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B6" w:rsidRPr="00843A74" w:rsidRDefault="00776BB6" w:rsidP="00776BB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18"/>
          <w:szCs w:val="18"/>
          <w:lang w:eastAsia="ru-RU"/>
        </w:rPr>
      </w:pPr>
      <w:r w:rsidRPr="00843A74">
        <w:rPr>
          <w:rFonts w:ascii="Arial" w:eastAsia="Times New Roman" w:hAnsi="Arial" w:cs="Arial"/>
          <w:color w:val="3C3C3C"/>
          <w:spacing w:val="2"/>
          <w:sz w:val="18"/>
          <w:szCs w:val="18"/>
          <w:lang w:eastAsia="ru-RU"/>
        </w:rPr>
        <w:t>ФОРМА БЮДЖЕТНОЙ ЗАЯВКИ ДЛЯ ВКЛЮЧЕНИЯ ОБЪЕКТОВ КАПИТАЛЬНОГО СТРОИТЕЛЬСТВА ГОСУДАРСТВЕННОЙ, МУНИЦИПАЛЬНОЙ СОБСТВЕННОСТИ, СОБСТВЕННОСТИ ЮРИДИЧЕСКИХ ЛИЦ ПРИОБРЕТЕНИЕ, СТРОИТЕЛЬСТВО, РЕКОНСТРУКЦИЮ, ТЕХНИЧЕСКОЕ ПЕРЕВООРУЖЕНИЕ КОТОРЫХ ПЛАНИРУЕТСЯ ОСУЩЕСТВИТЬ ПОЛНОСТЬЮ ИЛИ ЧАСТИЧНО ЗА СЧЕТ СРЕДСТВ КРАЕВОГО БЮДЖЕТА В ИНВЕСТИЦИОННУЮ ПРОГРАММУ КАМЧАТСКОГО КРАЯ НА ОЧЕРЕДНОЙ ФИНАНСОВЫЙ ГОД ПЛАНОВЫЙ И ПРОГНОЗНЫЙ ПЕРИОД</w:t>
      </w:r>
    </w:p>
    <w:p w:rsidR="00776BB6" w:rsidRPr="00F90AA5" w:rsidRDefault="00776BB6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776BB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90A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Бюджетная заявка на </w:t>
      </w:r>
      <w:r w:rsidR="00242F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2020</w:t>
      </w:r>
      <w:r w:rsidRPr="00F90A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год и на плановый период </w:t>
      </w:r>
      <w:r w:rsidR="00242F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2021</w:t>
      </w:r>
      <w:r w:rsidRPr="00F90A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- </w:t>
      </w:r>
      <w:r w:rsidR="00242F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2022</w:t>
      </w:r>
      <w:r w:rsidRPr="00F90A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годов и</w:t>
      </w:r>
    </w:p>
    <w:p w:rsidR="00776BB6" w:rsidRPr="00F90AA5" w:rsidRDefault="00776BB6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90A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                   прогнозный период ____ - _____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78"/>
        <w:gridCol w:w="1011"/>
        <w:gridCol w:w="824"/>
        <w:gridCol w:w="888"/>
        <w:gridCol w:w="888"/>
        <w:gridCol w:w="658"/>
        <w:gridCol w:w="658"/>
        <w:gridCol w:w="658"/>
        <w:gridCol w:w="658"/>
        <w:gridCol w:w="1103"/>
        <w:gridCol w:w="1205"/>
        <w:gridCol w:w="1215"/>
        <w:gridCol w:w="772"/>
        <w:gridCol w:w="1055"/>
        <w:gridCol w:w="1142"/>
        <w:gridCol w:w="1103"/>
      </w:tblGrid>
      <w:tr w:rsidR="006E42CB" w:rsidRPr="00F90AA5" w:rsidTr="006C7DDA">
        <w:trPr>
          <w:trHeight w:val="15"/>
        </w:trPr>
        <w:tc>
          <w:tcPr>
            <w:tcW w:w="354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Предельные объемы денежных средств, направляемых на реализацию объекта Инвестиционной программы, в разрезе источников финансирования на очередной финансовый год, плановый и прогнозный периоды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очередной финансовый год (n)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n+2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n+3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n+4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срок ввода в эксплуатацию и/или нормативный срок реализации объекта Инвестиционной программы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срок подготовки проектной документации (в случае, если бюджетные ассигнования предусматривается на разработку проектной документации и проведение инженерных изысканий, необходимых для подготовки такой документации)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способ финансового обеспечения осуществления капитальных вложений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получатель сре</w:t>
            </w:r>
            <w:proofErr w:type="gramStart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дств кр</w:t>
            </w:r>
            <w:proofErr w:type="gramEnd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государственный (муниципальный) заказчик Камчатского края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застройщик (в отношении объектов Инвестиционной программы государственной собственности Камчатского края, собственности муниципальных образований)</w:t>
            </w:r>
          </w:p>
        </w:tc>
      </w:tr>
      <w:tr w:rsidR="00776BB6" w:rsidRPr="00F90AA5" w:rsidTr="006C7DDA">
        <w:tc>
          <w:tcPr>
            <w:tcW w:w="145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843A74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Администрация сельского поселения «село Седанка»</w:t>
            </w:r>
          </w:p>
        </w:tc>
      </w:tr>
      <w:tr w:rsidR="00776BB6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843A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62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843A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145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</w:tr>
      <w:tr w:rsidR="006C7DDA" w:rsidRPr="00F90AA5" w:rsidTr="006C7DDA"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6986,90661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9D4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6986,90661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село Седанка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</w:t>
            </w:r>
          </w:p>
        </w:tc>
      </w:tr>
      <w:tr w:rsidR="00776BB6" w:rsidRPr="00F90AA5" w:rsidTr="006C7DDA"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DDA" w:rsidRPr="00F90AA5" w:rsidTr="006C7DDA"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6637,56128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9D4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6637,56128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расходы за счет </w:t>
            </w:r>
            <w:proofErr w:type="gramStart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остатков средств краевого бюджета прошлых лет</w:t>
            </w:r>
            <w:proofErr w:type="gram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DDA" w:rsidRPr="00F90AA5" w:rsidTr="006C7DDA"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349,34533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9D4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349,34533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145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расходы за счет </w:t>
            </w:r>
            <w:proofErr w:type="gramStart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остатков средств краевого бюджета прошлых лет</w:t>
            </w:r>
            <w:proofErr w:type="gram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42CB" w:rsidRPr="00F90AA5" w:rsidTr="006C7DDA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42CB" w:rsidRDefault="006E42CB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E42CB" w:rsidRDefault="006E42CB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E42CB" w:rsidRDefault="006E42CB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E42CB" w:rsidRDefault="006E42CB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E42CB" w:rsidRDefault="006E42CB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E42CB" w:rsidRDefault="006E42CB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C7DDA" w:rsidRDefault="006C7DDA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C7DDA" w:rsidRDefault="006C7DDA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6C7DDA" w:rsidRDefault="006C7DDA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776BB6" w:rsidRPr="00F90AA5" w:rsidRDefault="00776BB6" w:rsidP="00F90A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90AA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lastRenderedPageBreak/>
        <w:br/>
        <w:t>продолжение таблицы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06"/>
        <w:gridCol w:w="1879"/>
        <w:gridCol w:w="2283"/>
        <w:gridCol w:w="1896"/>
        <w:gridCol w:w="2150"/>
        <w:gridCol w:w="1872"/>
        <w:gridCol w:w="1561"/>
        <w:gridCol w:w="1541"/>
      </w:tblGrid>
      <w:tr w:rsidR="00776BB6" w:rsidRPr="00F90AA5" w:rsidTr="006C7DDA">
        <w:trPr>
          <w:trHeight w:val="15"/>
        </w:trPr>
        <w:tc>
          <w:tcPr>
            <w:tcW w:w="582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Предельные объемы денежных средств, направляемых на реализацию объекта Инвестиционной программы, в разрезе источников финансирования на очередной финансовый год, плановый и прогнозный периоды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сметная стоимость в ценах соответствующих лет или предполагаемая (предельная) стоимость, либо стоимость приобретения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муниципального образования (муниципальных образований), на территори</w:t>
            </w:r>
            <w:proofErr w:type="gramStart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и(</w:t>
            </w:r>
            <w:proofErr w:type="spellStart"/>
            <w:proofErr w:type="gramEnd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ях</w:t>
            </w:r>
            <w:proofErr w:type="spellEnd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 которого(</w:t>
            </w:r>
            <w:proofErr w:type="spellStart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ых</w:t>
            </w:r>
            <w:proofErr w:type="spellEnd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 расположен(ы) объект(ы) Инвестиционной программы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статус (разработка проектной документации, вновь начинаемый, переходящий, приобретение)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соглашение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наличие ПД</w:t>
            </w:r>
          </w:p>
        </w:tc>
      </w:tr>
      <w:tr w:rsidR="00776BB6" w:rsidRPr="00F90AA5" w:rsidTr="006C7DDA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главный распорядитель сре</w:t>
            </w:r>
            <w:proofErr w:type="gramStart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дств кр</w:t>
            </w:r>
            <w:proofErr w:type="gramEnd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аевого бюджета</w:t>
            </w:r>
            <w:r w:rsidR="006E42C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Администрация сельского поселения «село Седанка»</w:t>
            </w:r>
          </w:p>
        </w:tc>
      </w:tr>
      <w:tr w:rsidR="00776BB6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776BB6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</w:tr>
      <w:tr w:rsidR="00776BB6" w:rsidRPr="00F90AA5" w:rsidTr="006C7DDA"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6BB6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6986,90661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6E42CB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  <w:proofErr w:type="gramEnd"/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6E42CB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Седанка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6E42CB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776BB6" w:rsidRPr="00F90AA5" w:rsidTr="006C7DDA"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6BB6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6637,56128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расходы за счет </w:t>
            </w:r>
            <w:proofErr w:type="gramStart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остатков средств краевого бюджета прошлых лет</w:t>
            </w:r>
            <w:proofErr w:type="gram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76BB6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349,34533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145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6BB6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6BB6" w:rsidRPr="00F90AA5" w:rsidRDefault="00776BB6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DDA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9D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6986,90661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DDA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9D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DDA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9D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6637,56128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DDA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расходы за счет </w:t>
            </w:r>
            <w:proofErr w:type="gramStart"/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остатков средств краевого бюджета прошлых лет</w:t>
            </w:r>
            <w:proofErr w:type="gram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9D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DDA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9D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349,34533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DDA" w:rsidRPr="00F90AA5" w:rsidTr="006C7DD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0AA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7DDA" w:rsidRPr="00F90AA5" w:rsidRDefault="006C7DDA" w:rsidP="00F9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7CFA" w:rsidRPr="00F90AA5" w:rsidRDefault="004A7CFA" w:rsidP="00F90A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A7CFA" w:rsidRPr="00F90AA5" w:rsidSect="00776B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C"/>
    <w:rsid w:val="0010605C"/>
    <w:rsid w:val="00242FA5"/>
    <w:rsid w:val="004A7CFA"/>
    <w:rsid w:val="006C7DDA"/>
    <w:rsid w:val="006E42CB"/>
    <w:rsid w:val="00776BB6"/>
    <w:rsid w:val="00815822"/>
    <w:rsid w:val="00843A74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6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715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9</cp:revision>
  <dcterms:created xsi:type="dcterms:W3CDTF">2019-03-25T23:10:00Z</dcterms:created>
  <dcterms:modified xsi:type="dcterms:W3CDTF">2019-03-27T23:22:00Z</dcterms:modified>
</cp:coreProperties>
</file>