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7E" w:rsidRDefault="00B71FDF" w:rsidP="00B71F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57F6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B71FDF" w:rsidRPr="006C57F6" w:rsidRDefault="00A2707E" w:rsidP="00B71F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СТОРОЖЕВСКОГО 1-ГО</w:t>
      </w:r>
      <w:r w:rsidR="00B71FDF" w:rsidRPr="006C57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B71FDF" w:rsidRPr="006C57F6" w:rsidRDefault="00B71FDF" w:rsidP="00B71FD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</w:t>
      </w:r>
      <w:r w:rsidRPr="006C57F6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B71FDF" w:rsidRDefault="00B71FDF" w:rsidP="00B71FDF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8F53F3" w:rsidRPr="006C57F6" w:rsidRDefault="008F53F3" w:rsidP="00B71FDF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1FDF" w:rsidRPr="006C57F6" w:rsidRDefault="00B71FDF" w:rsidP="00B71FDF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71FDF" w:rsidRPr="006C57F6" w:rsidRDefault="00B71FDF" w:rsidP="00B71FDF">
      <w:pPr>
        <w:pStyle w:val="a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B71FDF" w:rsidRPr="006C57F6" w:rsidRDefault="00B71FDF" w:rsidP="00B71FDF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</w:p>
    <w:p w:rsidR="00B71FDF" w:rsidRPr="006C57F6" w:rsidRDefault="00A2707E" w:rsidP="00B71FDF">
      <w:pPr>
        <w:pStyle w:val="a5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28</w:t>
      </w:r>
      <w:r w:rsidR="008F53F3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апреля </w:t>
      </w:r>
      <w:r w:rsidR="00B71FDF">
        <w:rPr>
          <w:rFonts w:ascii="Times New Roman" w:eastAsia="Calibri" w:hAnsi="Times New Roman"/>
          <w:sz w:val="24"/>
          <w:szCs w:val="24"/>
          <w:u w:val="single"/>
          <w:lang w:eastAsia="en-US"/>
        </w:rPr>
        <w:t>.2017г.       № 2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9</w:t>
      </w:r>
      <w:r w:rsidR="00B71FDF" w:rsidRPr="006C57F6">
        <w:rPr>
          <w:rFonts w:ascii="Times New Roman" w:eastAsia="Calibri" w:hAnsi="Times New Roman"/>
          <w:sz w:val="24"/>
          <w:szCs w:val="24"/>
          <w:u w:val="single"/>
          <w:lang w:eastAsia="en-US"/>
        </w:rPr>
        <w:t>-р</w:t>
      </w:r>
    </w:p>
    <w:p w:rsidR="00B71FDF" w:rsidRPr="0008450C" w:rsidRDefault="008F53F3" w:rsidP="00B71FDF">
      <w:pPr>
        <w:pStyle w:val="a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B71FDF"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A2707E">
        <w:rPr>
          <w:rFonts w:ascii="Times New Roman" w:eastAsia="Calibri" w:hAnsi="Times New Roman"/>
          <w:sz w:val="24"/>
          <w:szCs w:val="24"/>
          <w:lang w:eastAsia="en-US"/>
        </w:rPr>
        <w:t>Сторожевое 1-е</w:t>
      </w:r>
    </w:p>
    <w:p w:rsidR="008F53F3" w:rsidRDefault="008F53F3" w:rsidP="00B71FDF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F4946" w:rsidRDefault="00B71FDF" w:rsidP="008F53F3">
      <w:pPr>
        <w:pStyle w:val="a5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 внесении изменений в распоряжение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администрации </w:t>
      </w:r>
      <w:r w:rsidR="00A2707E">
        <w:rPr>
          <w:rFonts w:ascii="Times New Roman" w:eastAsia="Calibri" w:hAnsi="Times New Roman"/>
          <w:b/>
          <w:sz w:val="24"/>
          <w:szCs w:val="24"/>
          <w:lang w:eastAsia="en-US"/>
        </w:rPr>
        <w:t>Сторожевского 1-го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Острогожского муниципального района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A4C9A"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 от 2</w:t>
      </w:r>
      <w:r w:rsidR="00A2707E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.11.2016 г. № </w:t>
      </w:r>
      <w:r w:rsidR="00A2707E">
        <w:rPr>
          <w:rFonts w:ascii="Times New Roman" w:eastAsia="Calibri" w:hAnsi="Times New Roman"/>
          <w:b/>
          <w:sz w:val="24"/>
          <w:szCs w:val="24"/>
          <w:lang w:eastAsia="en-US"/>
        </w:rPr>
        <w:t>70</w:t>
      </w:r>
      <w:r w:rsidRPr="007933EE">
        <w:rPr>
          <w:rFonts w:ascii="Times New Roman" w:eastAsia="Calibri" w:hAnsi="Times New Roman"/>
          <w:b/>
          <w:sz w:val="24"/>
          <w:szCs w:val="24"/>
          <w:lang w:eastAsia="en-US"/>
        </w:rPr>
        <w:t>-р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367FF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технологической схемы предоставления муниципальной услуги</w:t>
      </w:r>
      <w:r w:rsidR="008F53F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367FF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0F4946" w:rsidRPr="000F494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Предоставление в собственность, аренду земельного участка, находящегося в </w:t>
      </w:r>
    </w:p>
    <w:p w:rsidR="00367FFB" w:rsidRPr="006C57F6" w:rsidRDefault="000F4946" w:rsidP="00B71FDF">
      <w:pPr>
        <w:pStyle w:val="a5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F4946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муниципальной собственности или государственная собственность на который не разграничена на торгах</w:t>
      </w:r>
      <w:r w:rsidR="00367FFB" w:rsidRPr="006C57F6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367FFB" w:rsidRPr="006C57F6" w:rsidRDefault="00367FFB" w:rsidP="00367FFB">
      <w:pPr>
        <w:pStyle w:val="a5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6C57F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71FDF" w:rsidRPr="006C57F6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На основании Федерального закона "Об общ</w:t>
      </w:r>
      <w:r>
        <w:rPr>
          <w:rFonts w:ascii="Times New Roman" w:eastAsia="Calibri" w:hAnsi="Times New Roman"/>
          <w:sz w:val="24"/>
          <w:szCs w:val="24"/>
          <w:lang w:eastAsia="en-US"/>
        </w:rPr>
        <w:t>их принципах организации местно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го самоуправления в Российской Федер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ации" от 06.10.2003 </w:t>
      </w:r>
      <w:r w:rsidR="002A4C9A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>131-ФЗ, в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целях приведения в соответствие с действующим законодательством Российской Федерации муниципальных правовых актов администрации </w:t>
      </w:r>
      <w:r w:rsidR="00A2707E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Острогожского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района Воронежской области</w:t>
      </w:r>
      <w:r w:rsidRPr="006C57F6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71FDF" w:rsidRPr="006C57F6" w:rsidRDefault="00B71FDF" w:rsidP="006460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FDF" w:rsidRPr="007933EE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1.Внести  в распоряжение администрации </w:t>
      </w:r>
      <w:r w:rsidR="00A2707E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B71FDF" w:rsidRPr="007933EE" w:rsidRDefault="00B71FDF" w:rsidP="006460ED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6460ED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A2707E" w:rsidRPr="00A2707E">
        <w:rPr>
          <w:rFonts w:ascii="Times New Roman" w:eastAsia="Calibri" w:hAnsi="Times New Roman"/>
          <w:sz w:val="24"/>
          <w:szCs w:val="24"/>
          <w:lang w:eastAsia="en-US"/>
        </w:rPr>
        <w:t>24.11.2016 г. № 70-р</w:t>
      </w:r>
      <w:r w:rsidR="00A270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«Предоставле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собствен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или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государств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енная собственность на который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не разграничена 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B71FDF" w:rsidRPr="007933EE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1.1.Наименование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распоряжения админист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рации </w:t>
      </w:r>
      <w:r w:rsidR="00A2707E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</w:p>
    <w:p w:rsidR="00B71FDF" w:rsidRPr="007933EE" w:rsidRDefault="00B71FDF" w:rsidP="006460ED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A2707E" w:rsidRPr="00A2707E">
        <w:rPr>
          <w:rFonts w:ascii="Times New Roman" w:eastAsia="Calibri" w:hAnsi="Times New Roman"/>
          <w:sz w:val="24"/>
          <w:szCs w:val="24"/>
          <w:lang w:eastAsia="en-US"/>
        </w:rPr>
        <w:t>24.11.2016 г. № 70-р</w:t>
      </w:r>
      <w:r w:rsidR="00A270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«Предоставле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собствен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или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государств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енная собственность на который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не разграничена 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»»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редакции: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«Об утверждении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технологической схемы предоставления муници</w:t>
      </w:r>
      <w:r>
        <w:rPr>
          <w:rFonts w:ascii="Times New Roman" w:eastAsia="Calibri" w:hAnsi="Times New Roman"/>
          <w:sz w:val="24"/>
          <w:szCs w:val="24"/>
          <w:lang w:eastAsia="en-US"/>
        </w:rPr>
        <w:t>пальной услуги «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Предоставле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собствен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B71FDF" w:rsidRPr="00557D0F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>1.2.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Приложение к распоряжению администрации </w:t>
      </w:r>
      <w:r w:rsidR="00A2707E">
        <w:rPr>
          <w:rFonts w:ascii="Times New Roman" w:eastAsia="Calibri" w:hAnsi="Times New Roman"/>
          <w:sz w:val="24"/>
          <w:szCs w:val="24"/>
          <w:lang w:eastAsia="en-US"/>
        </w:rPr>
        <w:t>Сторожевского 1-го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Остр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огожского муниципального района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 xml:space="preserve">Воронежской </w:t>
      </w:r>
      <w:r w:rsidR="006460ED">
        <w:rPr>
          <w:rFonts w:ascii="Times New Roman" w:eastAsia="Calibri" w:hAnsi="Times New Roman"/>
          <w:sz w:val="24"/>
          <w:szCs w:val="24"/>
          <w:lang w:eastAsia="en-US"/>
        </w:rPr>
        <w:t xml:space="preserve">области от </w:t>
      </w:r>
      <w:r w:rsidR="00A2707E" w:rsidRPr="00A2707E">
        <w:rPr>
          <w:rFonts w:ascii="Times New Roman" w:eastAsia="Calibri" w:hAnsi="Times New Roman"/>
          <w:sz w:val="24"/>
          <w:szCs w:val="24"/>
          <w:lang w:eastAsia="en-US"/>
        </w:rPr>
        <w:t>24.11.2016 г. № 70-р</w:t>
      </w:r>
      <w:r w:rsidR="00A270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7933EE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 утверждении технологической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схемы пред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оставления муниципальной услуги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«Предоставле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ние в собственность, аренду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земе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льного участка, находящегося в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муниципальной собствен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ности или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государств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енная собственность на который </w:t>
      </w:r>
      <w:r w:rsidRPr="00B71FDF">
        <w:rPr>
          <w:rFonts w:ascii="Times New Roman" w:eastAsia="Calibri" w:hAnsi="Times New Roman"/>
          <w:sz w:val="24"/>
          <w:szCs w:val="24"/>
          <w:lang w:eastAsia="en-US"/>
        </w:rPr>
        <w:t>не разграничена на торгах</w:t>
      </w:r>
      <w:r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557D0F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57D0F">
        <w:rPr>
          <w:rFonts w:ascii="Times New Roman" w:eastAsia="Calibri" w:hAnsi="Times New Roman"/>
          <w:b/>
          <w:sz w:val="24"/>
          <w:szCs w:val="24"/>
          <w:lang w:eastAsia="en-US"/>
        </w:rPr>
        <w:t>изложить в новой редакции согласно приложению №1 к данному распоряжению.</w:t>
      </w:r>
    </w:p>
    <w:p w:rsidR="00B71FDF" w:rsidRPr="007933EE" w:rsidRDefault="00B71FDF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3EE">
        <w:rPr>
          <w:rFonts w:ascii="Times New Roman" w:eastAsia="Calibri" w:hAnsi="Times New Roman"/>
          <w:sz w:val="24"/>
          <w:szCs w:val="24"/>
          <w:lang w:eastAsia="en-US"/>
        </w:rPr>
        <w:tab/>
        <w:t>2.Контроль за исполнением настоящего распоряжения оставляю за собой.</w:t>
      </w:r>
    </w:p>
    <w:p w:rsidR="00367FFB" w:rsidRPr="006C57F6" w:rsidRDefault="00367FFB" w:rsidP="006460E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67FFB" w:rsidRPr="006C57F6" w:rsidRDefault="00367FFB" w:rsidP="006460E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7FFB" w:rsidRPr="006C57F6" w:rsidRDefault="00367FFB" w:rsidP="00367FFB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6C57F6">
        <w:rPr>
          <w:rFonts w:ascii="Times New Roman" w:hAnsi="Times New Roman"/>
          <w:sz w:val="24"/>
          <w:szCs w:val="24"/>
        </w:rPr>
        <w:t xml:space="preserve">Глава </w:t>
      </w:r>
      <w:r w:rsidR="00A2707E">
        <w:rPr>
          <w:rFonts w:ascii="Times New Roman" w:hAnsi="Times New Roman"/>
          <w:sz w:val="24"/>
          <w:szCs w:val="24"/>
        </w:rPr>
        <w:t>Сторожевского 1-го</w:t>
      </w:r>
      <w:r w:rsidRPr="006C57F6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 w:rsidR="00201D1E">
        <w:rPr>
          <w:rFonts w:ascii="Times New Roman" w:hAnsi="Times New Roman"/>
          <w:sz w:val="24"/>
          <w:szCs w:val="24"/>
        </w:rPr>
        <w:t>В.И. Комаров</w:t>
      </w:r>
      <w:bookmarkStart w:id="0" w:name="_GoBack"/>
      <w:bookmarkEnd w:id="0"/>
    </w:p>
    <w:p w:rsidR="00367FFB" w:rsidRPr="006C57F6" w:rsidRDefault="00367FFB" w:rsidP="00367FFB">
      <w:pPr>
        <w:pStyle w:val="a5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67FFB" w:rsidRDefault="00367FF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FFB" w:rsidRDefault="00367FF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FFB" w:rsidRDefault="00367FFB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7FFB" w:rsidRDefault="00367FFB" w:rsidP="000F4946">
      <w:pPr>
        <w:spacing w:after="0" w:line="240" w:lineRule="auto"/>
        <w:rPr>
          <w:rFonts w:ascii="Times New Roman" w:hAnsi="Times New Roman" w:cs="Times New Roman"/>
          <w:b/>
        </w:rPr>
        <w:sectPr w:rsidR="00367FFB" w:rsidSect="00367FFB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B71FDF" w:rsidRPr="0008450C" w:rsidRDefault="00B71FDF" w:rsidP="00B71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B71FDF" w:rsidRPr="0008450C" w:rsidRDefault="00B71FDF" w:rsidP="00B71F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  <w:r w:rsidR="00A270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Сторожевского 1-го</w:t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F4946" w:rsidRPr="000F4946" w:rsidRDefault="00B71FDF" w:rsidP="00B71FDF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0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2017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</w:t>
      </w:r>
      <w:r w:rsidR="00201D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450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F4946" w:rsidRP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СХЕМА</w:t>
      </w:r>
    </w:p>
    <w:p w:rsidR="000F4946" w:rsidRP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</w:t>
      </w:r>
    </w:p>
    <w:p w:rsidR="000F4946" w:rsidRPr="000F4946" w:rsidRDefault="000F4946" w:rsidP="000F4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A57" w:rsidRPr="00A918C9" w:rsidRDefault="002F25A2" w:rsidP="000F494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918C9" w:rsidRPr="000D4D19" w:rsidTr="00033240">
        <w:tc>
          <w:tcPr>
            <w:tcW w:w="959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A918C9" w:rsidRPr="000D4D19" w:rsidTr="00033240">
        <w:tc>
          <w:tcPr>
            <w:tcW w:w="959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918C9" w:rsidRPr="000D4D19" w:rsidTr="00033240">
        <w:tc>
          <w:tcPr>
            <w:tcW w:w="959" w:type="dxa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083A57" w:rsidRPr="000D4D19" w:rsidRDefault="00083A57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0D4D19" w:rsidRDefault="000F4946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2707E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A918C9" w:rsidRPr="000D4D19" w:rsidTr="00033240">
        <w:tc>
          <w:tcPr>
            <w:tcW w:w="959" w:type="dxa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083A57" w:rsidRPr="000D4D19" w:rsidRDefault="00083A57" w:rsidP="000F494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0D4D19" w:rsidRDefault="00A270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3640100010000936069</w:t>
            </w:r>
          </w:p>
        </w:tc>
      </w:tr>
      <w:tr w:rsidR="00A918C9" w:rsidRPr="000D4D19" w:rsidTr="00033240">
        <w:tc>
          <w:tcPr>
            <w:tcW w:w="959" w:type="dxa"/>
          </w:tcPr>
          <w:p w:rsidR="00083A57" w:rsidRPr="000D4D1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083A57" w:rsidRPr="000D4D19" w:rsidRDefault="00083A57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0D4D19" w:rsidRDefault="00461BEF" w:rsidP="00490C89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Предоставление в собственность, аренду земельного участка, находящегося в муниципальной соб</w:t>
            </w:r>
            <w:r w:rsidR="00490C89">
              <w:rPr>
                <w:sz w:val="20"/>
                <w:szCs w:val="20"/>
              </w:rPr>
              <w:t>ственности</w:t>
            </w:r>
            <w:r w:rsidRPr="000D4D19">
              <w:rPr>
                <w:sz w:val="20"/>
                <w:szCs w:val="20"/>
              </w:rPr>
              <w:t xml:space="preserve"> на торгах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0D4D19" w:rsidRDefault="0069792A" w:rsidP="00490C89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Предоставление в собственность, аренду земельного участка, находящегося в муниципальной собственности на торгах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69792A" w:rsidRPr="000D4D19" w:rsidRDefault="0069792A" w:rsidP="000F494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69792A" w:rsidRPr="000D4D19" w:rsidRDefault="000F4946" w:rsidP="00201D1E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31"/>
            <w:bookmarkEnd w:id="1"/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2707E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 </w:t>
            </w:r>
            <w:r w:rsidR="00201D1E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201D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г. № </w:t>
            </w:r>
            <w:r w:rsidR="00201D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 «Предоставление в собственность, аренду земельного участка, находящегося в муниципальной собственности или государственная  собственность на который не р</w:t>
            </w:r>
            <w:r w:rsidR="00201D1E">
              <w:rPr>
                <w:rFonts w:ascii="Times New Roman" w:hAnsi="Times New Roman" w:cs="Times New Roman"/>
                <w:sz w:val="20"/>
                <w:szCs w:val="20"/>
              </w:rPr>
              <w:t>азграничена на торгах» (редакции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C89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201D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0C89">
              <w:rPr>
                <w:rFonts w:ascii="Times New Roman" w:hAnsi="Times New Roman" w:cs="Times New Roman"/>
                <w:sz w:val="20"/>
                <w:szCs w:val="20"/>
              </w:rPr>
              <w:t xml:space="preserve">.03.2017 № </w:t>
            </w:r>
            <w:r w:rsidR="00646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1D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8931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1.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959" w:type="dxa"/>
          </w:tcPr>
          <w:p w:rsidR="0069792A" w:rsidRPr="000D4D1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69792A" w:rsidRPr="000D4D19" w:rsidRDefault="0069792A" w:rsidP="000F494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радиотелефонная связь;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МФЦ;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9792A" w:rsidRPr="000D4D19" w:rsidRDefault="006979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083A57" w:rsidRPr="000D4D19" w:rsidRDefault="008D4067" w:rsidP="000F4946">
      <w:pPr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br w:type="page"/>
      </w:r>
      <w:r w:rsidR="002F25A2" w:rsidRPr="000D4D19">
        <w:rPr>
          <w:rFonts w:ascii="Times New Roman" w:hAnsi="Times New Roman" w:cs="Times New Roman"/>
          <w:b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43"/>
        <w:gridCol w:w="889"/>
        <w:gridCol w:w="1094"/>
        <w:gridCol w:w="1135"/>
        <w:gridCol w:w="1134"/>
        <w:gridCol w:w="1275"/>
        <w:gridCol w:w="1560"/>
        <w:gridCol w:w="1843"/>
      </w:tblGrid>
      <w:tr w:rsidR="00A918C9" w:rsidRPr="000D4D19" w:rsidTr="00490C89">
        <w:tc>
          <w:tcPr>
            <w:tcW w:w="2801" w:type="dxa"/>
            <w:gridSpan w:val="2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gridSpan w:val="2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89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094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44" w:type="dxa"/>
            <w:gridSpan w:val="3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A918C9" w:rsidRPr="000D4D19" w:rsidTr="00490C89">
        <w:tc>
          <w:tcPr>
            <w:tcW w:w="1525" w:type="dxa"/>
          </w:tcPr>
          <w:p w:rsidR="00E728F6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нахождения юр.лица)</w:t>
            </w:r>
          </w:p>
        </w:tc>
        <w:tc>
          <w:tcPr>
            <w:tcW w:w="1276" w:type="dxa"/>
          </w:tcPr>
          <w:p w:rsidR="00E728F6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E728F6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0D4D1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еквизиты 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нормативного правового акта</w:t>
            </w:r>
            <w:r w:rsidR="00E728F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, являющего</w:t>
            </w:r>
          </w:p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ся основанием для взимания платы (гос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0D4D1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</w:t>
            </w:r>
            <w:r w:rsidR="007639AB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0D4D1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18C9" w:rsidRPr="000D4D19" w:rsidTr="00490C89">
        <w:tc>
          <w:tcPr>
            <w:tcW w:w="1525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9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918C9" w:rsidRPr="000D4D19" w:rsidTr="00E728F6">
        <w:tc>
          <w:tcPr>
            <w:tcW w:w="14992" w:type="dxa"/>
            <w:gridSpan w:val="12"/>
          </w:tcPr>
          <w:p w:rsidR="00BD28FA" w:rsidRPr="000D4D1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3533B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="00033240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074B2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490C89">
        <w:tc>
          <w:tcPr>
            <w:tcW w:w="1525" w:type="dxa"/>
          </w:tcPr>
          <w:p w:rsidR="00175F1C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месяца со дня поступления заявления о проведении аукциона</w:t>
            </w:r>
          </w:p>
        </w:tc>
        <w:tc>
          <w:tcPr>
            <w:tcW w:w="1276" w:type="dxa"/>
          </w:tcPr>
          <w:p w:rsidR="00175F1C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5F1C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месяца со дня поступления заявления о проведении аукциона</w:t>
            </w:r>
          </w:p>
        </w:tc>
        <w:tc>
          <w:tcPr>
            <w:tcW w:w="1418" w:type="dxa"/>
          </w:tcPr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границы земельного участка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ЗУ)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подлежат уточнению;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установлено разрешенное использование или разрешенное использование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соответствует целям использования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, указанным в заявлении о проведении аукциона;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отнесен к определенной категории земель;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 на праве постоянного (бессрочного)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пользования, безвозмездного пользования, пожизненного наследуемого владения или аренды;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ЗУ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сервитута или объекта, размещение которого не препятствует использованию такого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его разрешенным использованием;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изъят из оборота, за исключением случаев, в которых в соответствии с федеральным законом изъятые из оборота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предметом договора аренды;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="0045345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 в обороте, за исключением случая проведения аукциона на право заключения договора аренды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зарезервирован для государственных или муниципальных нужд, за исключением случая проведения аукциона на право заключения договора аренды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срок, не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ревышающий срока резервирования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4B2A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</w:t>
            </w:r>
            <w:r w:rsidR="00074B2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 для размещения здания или сооружения в соответствии с государственной программой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государственной программой субъекта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или адресной инвестиционной программой;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принято решение о предварительном согласовании его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поступило заявление о предварительном согласовании его предоставления или заявление о предоставлении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случаев, если принято решение об отказе в предварительном согласовании предоставления такого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или решение об отказе в его предоставлении;</w:t>
            </w:r>
          </w:p>
          <w:p w:rsidR="00074B2A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15)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 или расположен в границах земель общего пользования, территории общего пользования;</w:t>
            </w:r>
          </w:p>
          <w:p w:rsidR="00175F1C" w:rsidRPr="000D4D19" w:rsidRDefault="00074B2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16)</w:t>
            </w:r>
            <w:r w:rsidR="00F110A0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изъят для государственных или муниципальных нужд, за исключением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, изъятых для государственных или муниципальных нужд в связи с признанием многоквартирного дома, который расположен на таком </w:t>
            </w:r>
            <w:r w:rsidR="0073240B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аварийным и подлежащим сносу или реконструкции.</w:t>
            </w:r>
          </w:p>
        </w:tc>
        <w:tc>
          <w:tcPr>
            <w:tcW w:w="889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175F1C" w:rsidRPr="000D4D19" w:rsidRDefault="00175F1C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45AB8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45AB8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175F1C" w:rsidRPr="000D4D19" w:rsidRDefault="00F110A0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745AB8" w:rsidRPr="000D4D19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A918C9" w:rsidRPr="000D4D19" w:rsidTr="008E5BC8">
        <w:tc>
          <w:tcPr>
            <w:tcW w:w="14992" w:type="dxa"/>
            <w:gridSpan w:val="12"/>
          </w:tcPr>
          <w:p w:rsidR="00175F1C" w:rsidRPr="000D4D1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Наименование «подуслуги» 2: </w:t>
            </w:r>
            <w:r w:rsidR="00074B2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E728F6">
        <w:tc>
          <w:tcPr>
            <w:tcW w:w="1525" w:type="dxa"/>
          </w:tcPr>
          <w:p w:rsidR="0073240B" w:rsidRPr="000D4D19" w:rsidRDefault="007D4464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 дней со дня размещения извещения о проведении торгов на официальном сайте.</w:t>
            </w:r>
          </w:p>
        </w:tc>
        <w:tc>
          <w:tcPr>
            <w:tcW w:w="1276" w:type="dxa"/>
          </w:tcPr>
          <w:p w:rsidR="0073240B" w:rsidRPr="000D4D19" w:rsidRDefault="007D4464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75 дней со дня размещения извещения о проведении торгов на официальном сайте.</w:t>
            </w:r>
          </w:p>
        </w:tc>
        <w:tc>
          <w:tcPr>
            <w:tcW w:w="1418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поступление заявки на участие в аукционе, по истечении срока приема заявок.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поступление от одного заявителя более одной заявки на участие в аукционе. От заявителя направившего более одной заявки принимается только одна заявка поступившая первой. Остальные заявки не подлежат приему, и возвращается заявителю в день их поступления</w:t>
            </w:r>
          </w:p>
        </w:tc>
        <w:tc>
          <w:tcPr>
            <w:tcW w:w="1700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не поступление задатка на дату рассмотрения заявок на участие в аукционе;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подача заявки на участие в аукционе лицом, которое в соответствии с закон</w:t>
            </w:r>
            <w:r w:rsidR="00E33CE4" w:rsidRPr="000D4D1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имеет права быть участником конкретного аукциона, покупателем земельного участка или приобрести земельный участок в аренду</w:t>
            </w:r>
          </w:p>
        </w:tc>
        <w:tc>
          <w:tcPr>
            <w:tcW w:w="1032" w:type="dxa"/>
            <w:gridSpan w:val="2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посредством почтовой связи в орган;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МФЦ на бумажном носителе; 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73240B" w:rsidRPr="000D4D19" w:rsidRDefault="0073240B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</w:tr>
    </w:tbl>
    <w:p w:rsidR="00505D72" w:rsidRPr="000D4D19" w:rsidRDefault="00505D72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0D4D19" w:rsidRDefault="008A60E5" w:rsidP="000F494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0D4D19" w:rsidTr="00B47A97">
        <w:tc>
          <w:tcPr>
            <w:tcW w:w="657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9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10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</w:tcPr>
          <w:p w:rsidR="000E7299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«подуслуги» представителя</w:t>
            </w:r>
          </w:p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918C9" w:rsidRPr="000D4D19" w:rsidTr="00B47A97">
        <w:tc>
          <w:tcPr>
            <w:tcW w:w="657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4E7CAF" w:rsidRPr="000D4D1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18C9" w:rsidRPr="000D4D19" w:rsidTr="00B47A97">
        <w:tc>
          <w:tcPr>
            <w:tcW w:w="14992" w:type="dxa"/>
            <w:gridSpan w:val="8"/>
          </w:tcPr>
          <w:p w:rsidR="00043FFA" w:rsidRPr="000D4D19" w:rsidRDefault="003533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FB67B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10B7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B47A97">
        <w:trPr>
          <w:trHeight w:val="643"/>
        </w:trPr>
        <w:tc>
          <w:tcPr>
            <w:tcW w:w="657" w:type="dxa"/>
            <w:vMerge w:val="restart"/>
          </w:tcPr>
          <w:p w:rsidR="003B6302" w:rsidRPr="000D4D1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0D4D19" w:rsidRDefault="00745AB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кадастровом плане территории, а также обеспечившие выполнение кадастровых работ в целях образования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государственный кадастровый учет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 заинтересованные в приобретении 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ЗУ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торга</w:t>
            </w:r>
            <w:r w:rsidR="00AD787E" w:rsidRPr="000D4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00" w:type="dxa"/>
            <w:vMerge w:val="restart"/>
          </w:tcPr>
          <w:p w:rsidR="003B6302" w:rsidRPr="000D4D1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A918C9" w:rsidRPr="000D4D19" w:rsidTr="005E25FA">
        <w:trPr>
          <w:trHeight w:val="643"/>
        </w:trPr>
        <w:tc>
          <w:tcPr>
            <w:tcW w:w="657" w:type="dxa"/>
            <w:vMerge/>
          </w:tcPr>
          <w:p w:rsidR="003B6302" w:rsidRPr="000D4D1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B6302" w:rsidRPr="000D4D1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3B630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от имени заявителя и подписана им самим.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  <w:r w:rsidR="004F7F62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доверенностью. 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5E25F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  <w:tr w:rsidR="00A918C9" w:rsidRPr="000D4D19" w:rsidTr="00B47A97">
        <w:tc>
          <w:tcPr>
            <w:tcW w:w="657" w:type="dxa"/>
            <w:vMerge w:val="restart"/>
          </w:tcPr>
          <w:p w:rsidR="00AD787E" w:rsidRPr="000D4D19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(за исключением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земельного участка на кадастровом плане территории, а также обеспечившие выполнение кадастровых работ в целях образования земельного участка и государственный кадастровый учет </w:t>
            </w:r>
            <w:r w:rsidR="00FB47D5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 заинтересованные в приобретении </w:t>
            </w:r>
            <w:r w:rsidR="00FB47D5" w:rsidRPr="000D4D19">
              <w:rPr>
                <w:rFonts w:ascii="Times New Roman" w:hAnsi="Times New Roman" w:cs="Times New Roman"/>
                <w:sz w:val="20"/>
                <w:szCs w:val="20"/>
              </w:rPr>
              <w:t>ЗУ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торгах</w:t>
            </w:r>
          </w:p>
        </w:tc>
        <w:tc>
          <w:tcPr>
            <w:tcW w:w="2100" w:type="dxa"/>
          </w:tcPr>
          <w:p w:rsidR="00AD787E" w:rsidRPr="000D4D19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Документ, подтверждающий право лица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назначении лица или его избрании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Лицо, действующее от имени заявителя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доверенности</w:t>
            </w:r>
          </w:p>
        </w:tc>
        <w:tc>
          <w:tcPr>
            <w:tcW w:w="1980" w:type="dxa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удостоверяющий личность</w:t>
            </w:r>
          </w:p>
        </w:tc>
        <w:tc>
          <w:tcPr>
            <w:tcW w:w="2720" w:type="dxa"/>
          </w:tcPr>
          <w:p w:rsidR="00AD787E" w:rsidRPr="000D4D19" w:rsidRDefault="00AD787E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918C9" w:rsidRPr="000D4D19" w:rsidTr="00B47A97">
        <w:tc>
          <w:tcPr>
            <w:tcW w:w="657" w:type="dxa"/>
            <w:vMerge/>
          </w:tcPr>
          <w:p w:rsidR="00911AE2" w:rsidRPr="000D4D19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11AE2" w:rsidRPr="000D4D19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11AE2" w:rsidRPr="000D4D19" w:rsidRDefault="00911AE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11AE2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656535" w:rsidRPr="000D4D19" w:rsidRDefault="003B6302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подписью руководителя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или иного лица, уполномоченного на это. Доверенность может быть подписана также иным лицом, действующим по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доверенности. 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выдачи).</w:t>
            </w:r>
          </w:p>
        </w:tc>
      </w:tr>
      <w:tr w:rsidR="00A918C9" w:rsidRPr="000D4D19" w:rsidTr="00B47A97">
        <w:tc>
          <w:tcPr>
            <w:tcW w:w="14992" w:type="dxa"/>
            <w:gridSpan w:val="8"/>
          </w:tcPr>
          <w:p w:rsidR="001710B7" w:rsidRPr="000D4D19" w:rsidRDefault="001710B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«подуслуги» 2: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B47A97">
        <w:trPr>
          <w:trHeight w:val="643"/>
        </w:trPr>
        <w:tc>
          <w:tcPr>
            <w:tcW w:w="657" w:type="dxa"/>
            <w:vMerge w:val="restart"/>
          </w:tcPr>
          <w:p w:rsidR="008E5BC8" w:rsidRPr="000D4D1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19" w:type="dxa"/>
            <w:vMerge w:val="restart"/>
          </w:tcPr>
          <w:p w:rsidR="008E5BC8" w:rsidRPr="000D4D19" w:rsidRDefault="00745AB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физические  лица заинтересованные в приобретении земельного участка на торгах</w:t>
            </w:r>
          </w:p>
        </w:tc>
        <w:tc>
          <w:tcPr>
            <w:tcW w:w="2100" w:type="dxa"/>
            <w:vMerge w:val="restart"/>
          </w:tcPr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="00656535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A918C9" w:rsidRPr="000D4D19" w:rsidTr="00B47A97">
        <w:trPr>
          <w:trHeight w:val="1494"/>
        </w:trPr>
        <w:tc>
          <w:tcPr>
            <w:tcW w:w="657" w:type="dxa"/>
            <w:vMerge/>
          </w:tcPr>
          <w:p w:rsidR="008E5BC8" w:rsidRPr="000D4D1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 выдана от имени заявителя и подписана им самим.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может быть подписана также иным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лицом, действующим по доверенности если эти полномочия предусмотрены основной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доверенностью. 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</w:t>
            </w:r>
          </w:p>
        </w:tc>
      </w:tr>
      <w:tr w:rsidR="00A918C9" w:rsidRPr="000D4D19" w:rsidTr="00B47A97">
        <w:tc>
          <w:tcPr>
            <w:tcW w:w="657" w:type="dxa"/>
            <w:vMerge w:val="restart"/>
          </w:tcPr>
          <w:p w:rsidR="001865FA" w:rsidRPr="000D4D19" w:rsidRDefault="001865F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19" w:type="dxa"/>
            <w:vMerge w:val="restart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заинтересованные в приобре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тении земельного участка на торгах</w:t>
            </w:r>
          </w:p>
        </w:tc>
        <w:tc>
          <w:tcPr>
            <w:tcW w:w="2100" w:type="dxa"/>
          </w:tcPr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Документ, подтверждающий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право лица без доверенности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действовать от имени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юридического лица (копия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</w:t>
            </w:r>
          </w:p>
          <w:p w:rsidR="001865FA" w:rsidRPr="000D4D1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или его избрании)</w:t>
            </w:r>
          </w:p>
        </w:tc>
        <w:tc>
          <w:tcPr>
            <w:tcW w:w="2272" w:type="dxa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Решение о назначении лица или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его избрании должна быть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заверена юридическим лицом,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содержать подпись должностного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лица, подготовившего документ,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дату составления документа;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информацию о праве физического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 действовать от имени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заявителя без доверенности</w:t>
            </w:r>
          </w:p>
        </w:tc>
        <w:tc>
          <w:tcPr>
            <w:tcW w:w="1701" w:type="dxa"/>
            <w:vMerge w:val="restart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Лицо, действующее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 имени заявителя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</w:p>
        </w:tc>
        <w:tc>
          <w:tcPr>
            <w:tcW w:w="1980" w:type="dxa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удостоверяющий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720" w:type="dxa"/>
          </w:tcPr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 приписок, зачеркнутых слов и других исправлений. Не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иметь повреждений, наличие которых не позволяет однозначно истолковать их</w:t>
            </w:r>
          </w:p>
          <w:p w:rsidR="001865FA" w:rsidRPr="000D4D19" w:rsidRDefault="001865FA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E5BC8" w:rsidRPr="000D4D19" w:rsidTr="00B47A97">
        <w:tc>
          <w:tcPr>
            <w:tcW w:w="657" w:type="dxa"/>
            <w:vMerge/>
          </w:tcPr>
          <w:p w:rsidR="008E5BC8" w:rsidRPr="000D4D1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</w:t>
            </w:r>
          </w:p>
          <w:p w:rsidR="008E5BC8" w:rsidRPr="000D4D1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</w:p>
        </w:tc>
        <w:tc>
          <w:tcPr>
            <w:tcW w:w="2272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предоставлением услуги. Не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720" w:type="dxa"/>
          </w:tcPr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выдается за подписью руководителя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или иного лица, уполномоченного на это. Доверенность может быть подписана также иным лицом, действующим по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доверенности. 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быть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действующей на момент обращения (при этом необходимо иметь в виду, что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0D4D19" w:rsidRDefault="008E5BC8" w:rsidP="00C57CE6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года с момента ее выдачи).</w:t>
            </w:r>
          </w:p>
        </w:tc>
      </w:tr>
    </w:tbl>
    <w:p w:rsidR="00883DB0" w:rsidRPr="000D4D1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60E5" w:rsidRPr="000D4D19" w:rsidRDefault="008A60E5" w:rsidP="00DF72FE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0D4D19" w:rsidRDefault="008A60E5" w:rsidP="000F4946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0D4D19" w:rsidTr="00033240">
        <w:tc>
          <w:tcPr>
            <w:tcW w:w="65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</w:t>
            </w:r>
            <w:r w:rsidR="00043FF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0D4D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D4D1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043FFA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0D4D19" w:rsidRDefault="00D31907" w:rsidP="00A918C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D4D19" w:rsidRDefault="00D31907" w:rsidP="000F494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918C9" w:rsidRPr="000D4D19" w:rsidTr="00033240">
        <w:tc>
          <w:tcPr>
            <w:tcW w:w="65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0D4D1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18C9" w:rsidRPr="000D4D19" w:rsidTr="00033240">
        <w:tc>
          <w:tcPr>
            <w:tcW w:w="15133" w:type="dxa"/>
            <w:gridSpan w:val="8"/>
          </w:tcPr>
          <w:p w:rsidR="00043FFA" w:rsidRPr="000D4D1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651" w:type="dxa"/>
          </w:tcPr>
          <w:p w:rsidR="00043FFA" w:rsidRPr="000D4D19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043FFA" w:rsidRPr="000D4D19" w:rsidRDefault="00FB47D5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заполняется в установленной форме. </w:t>
            </w:r>
            <w:r w:rsidR="00D9199C" w:rsidRPr="000D4D19">
              <w:rPr>
                <w:rFonts w:ascii="Times New Roman" w:hAnsi="Times New Roman" w:cs="Times New Roman"/>
                <w:sz w:val="20"/>
                <w:szCs w:val="20"/>
              </w:rPr>
              <w:t>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0D4D19" w:rsidRDefault="00E728F6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918C9" w:rsidRPr="000D4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43FFA" w:rsidRPr="000D4D19" w:rsidRDefault="00043FFA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5133" w:type="dxa"/>
            <w:gridSpan w:val="8"/>
          </w:tcPr>
          <w:p w:rsidR="003533BF" w:rsidRPr="000D4D1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Наименование «подуслуги» 2: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5E25FA">
        <w:tc>
          <w:tcPr>
            <w:tcW w:w="651" w:type="dxa"/>
          </w:tcPr>
          <w:p w:rsidR="00A918C9" w:rsidRPr="000D4D1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заявка на участие в аукционе</w:t>
            </w:r>
          </w:p>
        </w:tc>
        <w:tc>
          <w:tcPr>
            <w:tcW w:w="1842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</w:tc>
        <w:tc>
          <w:tcPr>
            <w:tcW w:w="2268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693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843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F857A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F857A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A918C9" w:rsidRPr="000D4D19" w:rsidTr="005E25FA">
        <w:tc>
          <w:tcPr>
            <w:tcW w:w="651" w:type="dxa"/>
          </w:tcPr>
          <w:p w:rsidR="00A918C9" w:rsidRPr="000D4D1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документы о государственной регистрации юридического лица в соответствии с законодательством иностранного государства в случае</w:t>
            </w:r>
          </w:p>
        </w:tc>
        <w:tc>
          <w:tcPr>
            <w:tcW w:w="1842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заявителем является иностранное юридическое лицо</w:t>
            </w:r>
          </w:p>
        </w:tc>
        <w:tc>
          <w:tcPr>
            <w:tcW w:w="2693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A918C9" w:rsidRPr="000D4D19" w:rsidTr="005E25FA">
        <w:tc>
          <w:tcPr>
            <w:tcW w:w="651" w:type="dxa"/>
          </w:tcPr>
          <w:p w:rsidR="00A918C9" w:rsidRPr="000D4D1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2551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842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экз.</w:t>
            </w:r>
          </w:p>
        </w:tc>
        <w:tc>
          <w:tcPr>
            <w:tcW w:w="2268" w:type="dxa"/>
          </w:tcPr>
          <w:p w:rsidR="00A918C9" w:rsidRPr="000D4D19" w:rsidRDefault="00A918C9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A918C9" w:rsidRPr="000D4D1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A87EF7" w:rsidRPr="000D4D19" w:rsidRDefault="00A87EF7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31907" w:rsidRPr="000D4D19" w:rsidRDefault="00DF72FE" w:rsidP="00F857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0D4D19" w:rsidTr="00033240">
        <w:tc>
          <w:tcPr>
            <w:tcW w:w="1242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A918C9" w:rsidRPr="000D4D19" w:rsidRDefault="00A918C9" w:rsidP="00F85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A918C9" w:rsidRPr="000D4D19" w:rsidRDefault="00A918C9" w:rsidP="00F85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A918C9" w:rsidRPr="000D4D19" w:rsidRDefault="00A91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A918C9" w:rsidRPr="000D4D19" w:rsidTr="00033240">
        <w:tc>
          <w:tcPr>
            <w:tcW w:w="1242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0D4D1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918C9" w:rsidRPr="000D4D19" w:rsidTr="00033240">
        <w:tc>
          <w:tcPr>
            <w:tcW w:w="15112" w:type="dxa"/>
            <w:gridSpan w:val="9"/>
          </w:tcPr>
          <w:p w:rsidR="00D31907" w:rsidRPr="000D4D1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2126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объекта.</w:t>
            </w:r>
          </w:p>
        </w:tc>
        <w:tc>
          <w:tcPr>
            <w:tcW w:w="1843" w:type="dxa"/>
          </w:tcPr>
          <w:p w:rsidR="003130F0" w:rsidRPr="000D4D19" w:rsidRDefault="00F857AB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2707E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3130F0" w:rsidRPr="000D4D19" w:rsidRDefault="00490C8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3130F0" w:rsidRPr="000D4D19">
              <w:rPr>
                <w:rFonts w:ascii="Times New Roman" w:hAnsi="Times New Roman" w:cs="Times New Roman"/>
                <w:sz w:val="20"/>
                <w:szCs w:val="20"/>
              </w:rPr>
      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Выписка из Единого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реестра прав на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 сделок с ним (далее –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ЕГРП) о правах на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земельный участок или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уведомление об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отсутствии в ЕГРП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сведений о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зарегистрированных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правах на земельный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участок.</w:t>
            </w:r>
          </w:p>
        </w:tc>
        <w:tc>
          <w:tcPr>
            <w:tcW w:w="2126" w:type="dxa"/>
          </w:tcPr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Кадастровый номер;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адрес;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площадь;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3130F0" w:rsidRPr="000D4D19" w:rsidRDefault="003130F0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</w:tcPr>
          <w:p w:rsidR="003130F0" w:rsidRPr="000D4D19" w:rsidRDefault="00F857AB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2707E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подтверждающие факт внесения сведений о заявителе 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государственный реестр юридических лиц (для юридических лиц) или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3130F0" w:rsidRPr="000D4D19" w:rsidRDefault="00F857AB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A2707E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 Федеральной налоговой службы по Воронеж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</w:t>
            </w:r>
          </w:p>
        </w:tc>
        <w:tc>
          <w:tcPr>
            <w:tcW w:w="120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630D0F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5112" w:type="dxa"/>
            <w:gridSpan w:val="9"/>
          </w:tcPr>
          <w:p w:rsidR="003130F0" w:rsidRPr="000D4D19" w:rsidRDefault="003130F0" w:rsidP="00630D0F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1242" w:type="dxa"/>
          </w:tcPr>
          <w:p w:rsidR="003130F0" w:rsidRPr="000D4D19" w:rsidRDefault="003130F0" w:rsidP="00F62AA8">
            <w:pPr>
              <w:ind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3130F0" w:rsidRPr="000D4D19" w:rsidRDefault="00F857AB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2707E">
              <w:rPr>
                <w:rFonts w:ascii="Times New Roman" w:hAnsi="Times New Roman" w:cs="Times New Roman"/>
                <w:sz w:val="20"/>
                <w:szCs w:val="20"/>
              </w:rPr>
              <w:t>Сторожевского 1-го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3130F0" w:rsidRPr="000D4D1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130F0" w:rsidRPr="000D4D19" w:rsidRDefault="003130F0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F0" w:rsidRPr="000D4D1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130F0" w:rsidRPr="000D4D1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28F" w:rsidRPr="000D4D19" w:rsidRDefault="0084228F" w:rsidP="00DF72FE">
      <w:pPr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F2A4B" w:rsidRPr="000D4D19" w:rsidRDefault="00DF72FE" w:rsidP="00F857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0D4D19" w:rsidTr="00033240">
        <w:tc>
          <w:tcPr>
            <w:tcW w:w="534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(иеся)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0D4D19" w:rsidRDefault="00A83585" w:rsidP="00F857A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емуся (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имся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838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(положительный/</w:t>
            </w:r>
          </w:p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 документов, являющ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 документов, являющ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егося (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ихся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  <w:p w:rsidR="00F62AA8" w:rsidRPr="000D4D1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«подуслуги»</w:t>
            </w:r>
          </w:p>
        </w:tc>
        <w:tc>
          <w:tcPr>
            <w:tcW w:w="2672" w:type="dxa"/>
            <w:gridSpan w:val="2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 w:rsidR="00F62A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A918C9" w:rsidRPr="000D4D19" w:rsidTr="00033240">
        <w:tc>
          <w:tcPr>
            <w:tcW w:w="534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A918C9" w:rsidRPr="000D4D19" w:rsidTr="00033240">
        <w:tc>
          <w:tcPr>
            <w:tcW w:w="534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0D4D1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918C9" w:rsidRPr="000D4D19" w:rsidTr="00033240">
        <w:tc>
          <w:tcPr>
            <w:tcW w:w="15113" w:type="dxa"/>
            <w:gridSpan w:val="9"/>
          </w:tcPr>
          <w:p w:rsidR="004F2A4B" w:rsidRPr="000D4D19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1: </w:t>
            </w:r>
            <w:r w:rsidR="00F3004D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534" w:type="dxa"/>
          </w:tcPr>
          <w:p w:rsidR="00A918C9" w:rsidRPr="000D4D19" w:rsidRDefault="00A918C9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18C9" w:rsidRPr="000D4D19" w:rsidRDefault="00A918C9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принятие решения об отказе в проведении аукциона</w:t>
            </w:r>
          </w:p>
        </w:tc>
        <w:tc>
          <w:tcPr>
            <w:tcW w:w="2273" w:type="dxa"/>
          </w:tcPr>
          <w:p w:rsidR="00A918C9" w:rsidRPr="000D4D19" w:rsidRDefault="00A918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A918C9" w:rsidRPr="000D4D1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Отрицательный </w:t>
            </w:r>
          </w:p>
        </w:tc>
        <w:tc>
          <w:tcPr>
            <w:tcW w:w="1701" w:type="dxa"/>
          </w:tcPr>
          <w:p w:rsidR="00A918C9" w:rsidRPr="000D4D1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18C9" w:rsidRPr="000D4D1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A918C9" w:rsidRPr="000D4D19" w:rsidRDefault="00A918C9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A918C9" w:rsidRPr="000D4D19" w:rsidRDefault="00A918C9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A918C9" w:rsidRPr="000D4D19" w:rsidRDefault="00A918C9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B9C" w:rsidRPr="000D4D19" w:rsidTr="00033240">
        <w:tc>
          <w:tcPr>
            <w:tcW w:w="534" w:type="dxa"/>
          </w:tcPr>
          <w:p w:rsidR="004B2B9C" w:rsidRPr="000D4D19" w:rsidRDefault="004B2B9C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B9C" w:rsidRPr="000D4D19" w:rsidRDefault="004B2B9C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оформление и направление победителю аукциона протокола о результатах аукциона</w:t>
            </w:r>
          </w:p>
        </w:tc>
        <w:tc>
          <w:tcPr>
            <w:tcW w:w="2273" w:type="dxa"/>
          </w:tcPr>
          <w:p w:rsidR="004B2B9C" w:rsidRPr="000D4D19" w:rsidRDefault="004B2B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и нечитаемых символов.</w:t>
            </w:r>
          </w:p>
        </w:tc>
        <w:tc>
          <w:tcPr>
            <w:tcW w:w="1838" w:type="dxa"/>
          </w:tcPr>
          <w:p w:rsidR="004B2B9C" w:rsidRPr="000D4D1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 посредством почтового отправления;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5113" w:type="dxa"/>
            <w:gridSpan w:val="9"/>
          </w:tcPr>
          <w:p w:rsidR="00A918C9" w:rsidRPr="000D4D19" w:rsidRDefault="00A918C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4B2B9C" w:rsidRPr="000D4D19" w:rsidTr="00033240">
        <w:tc>
          <w:tcPr>
            <w:tcW w:w="534" w:type="dxa"/>
          </w:tcPr>
          <w:p w:rsidR="004B2B9C" w:rsidRPr="000D4D19" w:rsidRDefault="004B2B9C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B2B9C" w:rsidRPr="000D4D19" w:rsidRDefault="004B2B9C" w:rsidP="00F62AA8">
            <w:pPr>
              <w:pStyle w:val="ConsPlusNormal"/>
              <w:ind w:left="-85" w:right="-85"/>
              <w:jc w:val="both"/>
              <w:rPr>
                <w:sz w:val="20"/>
                <w:szCs w:val="20"/>
              </w:rPr>
            </w:pPr>
            <w:r w:rsidRPr="000D4D19">
              <w:rPr>
                <w:sz w:val="20"/>
                <w:szCs w:val="20"/>
              </w:rPr>
              <w:t>направление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участка, а в случаях предусмотренных законом направляются также проекта договора о комплексном освоении территории.</w:t>
            </w:r>
          </w:p>
        </w:tc>
        <w:tc>
          <w:tcPr>
            <w:tcW w:w="2273" w:type="dxa"/>
          </w:tcPr>
          <w:p w:rsidR="004B2B9C" w:rsidRPr="000D4D19" w:rsidRDefault="004B2B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B2B9C" w:rsidRPr="000D4D1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2B9C" w:rsidRPr="000D4D19" w:rsidRDefault="004B2B9C" w:rsidP="00367FFB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4B2B9C" w:rsidRPr="000D4D19" w:rsidRDefault="004B2B9C" w:rsidP="00A918C9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B2B9C" w:rsidRPr="000D4D19" w:rsidRDefault="004B2B9C" w:rsidP="00F62AA8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0D4D1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0D4D19" w:rsidRDefault="0084228F" w:rsidP="000D4D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br w:type="page"/>
      </w:r>
      <w:r w:rsidR="00DF72FE" w:rsidRPr="000D4D19">
        <w:rPr>
          <w:rFonts w:ascii="Times New Roman" w:hAnsi="Times New Roman" w:cs="Times New Roman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0D4D19" w:rsidTr="00033240">
        <w:tc>
          <w:tcPr>
            <w:tcW w:w="641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0D4D19" w:rsidRDefault="00A83585" w:rsidP="00F857A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918C9" w:rsidRPr="000D4D19" w:rsidTr="00033240">
        <w:tc>
          <w:tcPr>
            <w:tcW w:w="641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83585" w:rsidRPr="000D4D1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A83585" w:rsidRPr="000D4D19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«подуслуги» </w:t>
            </w:r>
            <w:r w:rsidR="00D543C5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5FA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73136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  <w:r w:rsidR="00473136" w:rsidRPr="000D4D19">
              <w:rPr>
                <w:rStyle w:val="af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E3767E" w:rsidRPr="000D4D19" w:rsidRDefault="003533BF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67E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="00D543C5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ие административной процедуры</w:t>
            </w:r>
            <w:r w:rsidR="00E3767E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0630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56D8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641" w:type="dxa"/>
          </w:tcPr>
          <w:p w:rsidR="00981663" w:rsidRPr="000D4D1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981663" w:rsidRPr="000D4D19" w:rsidRDefault="005256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заявления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C06034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63BCB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осуществляет проверку документов заявителя на предмет 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установленным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363BCB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выдает заявителю расписку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в получении документов с указанием их перечня и даты получения.</w:t>
            </w:r>
          </w:p>
          <w:p w:rsidR="00981663" w:rsidRPr="000D4D19" w:rsidRDefault="007305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случае обращения заявителя за предоставлением муниципальной услуги через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 w:rsidR="001A3EE8" w:rsidRPr="000D4D19">
              <w:rPr>
                <w:rFonts w:ascii="Times New Roman" w:hAnsi="Times New Roman" w:cs="Times New Roman"/>
                <w:sz w:val="20"/>
                <w:szCs w:val="20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981663" w:rsidRPr="000D4D1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0D4D19" w:rsidRDefault="00D543C5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</w:t>
            </w:r>
            <w:r w:rsidR="009717FA" w:rsidRPr="000D4D19">
              <w:rPr>
                <w:rFonts w:ascii="Times New Roman" w:hAnsi="Times New Roman" w:cs="Times New Roman"/>
                <w:sz w:val="20"/>
                <w:szCs w:val="20"/>
              </w:rPr>
              <w:t>и и МФЦ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4B2B9C" w:rsidRPr="000D4D19" w:rsidRDefault="004B2B9C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Правовое, документационное и технологическое обеспечение.</w:t>
            </w:r>
          </w:p>
          <w:p w:rsidR="00981663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Форма заявления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034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Форма расписки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81663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6034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B2B9C" w:rsidRPr="000D4D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или отсутствия оснований </w:t>
            </w:r>
            <w:r w:rsidR="00730596" w:rsidRPr="000D4D19">
              <w:rPr>
                <w:rFonts w:ascii="Times New Roman" w:hAnsi="Times New Roman" w:cs="Times New Roman"/>
                <w:sz w:val="20"/>
                <w:szCs w:val="20"/>
              </w:rPr>
              <w:t>для отказа в предоставлении услуги</w:t>
            </w:r>
          </w:p>
        </w:tc>
        <w:tc>
          <w:tcPr>
            <w:tcW w:w="3260" w:type="dxa"/>
          </w:tcPr>
          <w:p w:rsidR="00730596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363BCB" w:rsidRPr="000D4D19" w:rsidRDefault="007305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проверяет наличие или отсутствие оснований, по которым земельный участок не мо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ет быть предметом аукциона 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отказа в предоставлении услуги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11D8" w:rsidRPr="000D4D19" w:rsidRDefault="0073059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ри наличии оснований, по которым земельный участок не может быть предметом аукциона и 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>иных оснований для отказа в предоставлении услуги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подготавливает проект решения о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б отказе в </w:t>
            </w:r>
            <w:r w:rsidR="004A11D8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аукциона</w:t>
            </w:r>
          </w:p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редает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на подписание главе администрации. </w:t>
            </w:r>
          </w:p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ешение об отказе в проведении аукциона выдается (направляется) заявителю </w:t>
            </w:r>
            <w:r w:rsidR="001A3EE8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способом, указанным в заявлении </w:t>
            </w:r>
          </w:p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и отсутствии оснований,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участок.</w:t>
            </w:r>
          </w:p>
          <w:p w:rsidR="00363BCB" w:rsidRPr="000D4D19" w:rsidRDefault="001A3EE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участка,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разграничена.</w:t>
            </w:r>
          </w:p>
          <w:p w:rsidR="00363BCB" w:rsidRPr="000D4D19" w:rsidRDefault="001A3EE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- в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исполнению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административного действия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63BCB" w:rsidRPr="000D4D19" w:rsidRDefault="004A11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 не более чем один месяц со дня поступления заявления о проведении аукциона 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981663" w:rsidRPr="000D4D1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981663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обращение за государственной регистрацией права муниципальной собственности на земельный участок, образованный в соответствии с утвержденной схемой расположения земельного участка,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0D4D19" w:rsidRDefault="001A3EE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специалист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участок.</w:t>
            </w:r>
          </w:p>
          <w:p w:rsidR="00981663" w:rsidRPr="000D4D19" w:rsidRDefault="009816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1663" w:rsidRPr="000D4D19" w:rsidRDefault="00981663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663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981663" w:rsidRPr="000D4D19" w:rsidRDefault="009816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81663" w:rsidRPr="000D4D19" w:rsidRDefault="0098166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0D4D19" w:rsidRDefault="00AD11F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готовит запрос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      </w:r>
          </w:p>
          <w:p w:rsidR="00363BCB" w:rsidRPr="000D4D19" w:rsidRDefault="00AD11F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орядок направления запроса, порядок определения и предоставления технических условий,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N 83.</w:t>
            </w:r>
          </w:p>
          <w:p w:rsidR="00363BCB" w:rsidRPr="000D4D19" w:rsidRDefault="00AD11F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на основании схем существующего и планируемого размещения объектов капитального строительства в области тепло-водоснабжения и водоотведения федерального, регионального и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</w:t>
            </w:r>
            <w:r w:rsidR="002A115A" w:rsidRPr="000D4D19"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3BCB" w:rsidRPr="000D4D19" w:rsidRDefault="0066671E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после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технических условий подключения (технологического присоединения) объектов к сетям инженерно-технического обеспечения либо мотивированного отказа в выдаче указанных условий специалист приступает к исполнению </w:t>
            </w:r>
            <w:r w:rsidR="002461C6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следующего 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2461C6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</w:p>
          <w:p w:rsidR="00363BCB" w:rsidRPr="000D4D19" w:rsidRDefault="002461C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случае если в соответствии с разрешенным использованием земельного участка не предусматривается возможность строительства зданий, сооружений,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63BCB" w:rsidRPr="000D4D19">
              <w:rPr>
                <w:rFonts w:ascii="Times New Roman" w:hAnsi="Times New Roman" w:cs="Times New Roman"/>
                <w:sz w:val="20"/>
                <w:szCs w:val="20"/>
              </w:rPr>
              <w:t>аправление запроса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 не требуется</w:t>
            </w:r>
          </w:p>
        </w:tc>
        <w:tc>
          <w:tcPr>
            <w:tcW w:w="1985" w:type="dxa"/>
          </w:tcPr>
          <w:p w:rsidR="00363BCB" w:rsidRPr="000D4D19" w:rsidRDefault="00AD11F7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 не позднее чем за 45 дней до даты принятия решения о проведении аукциона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2568F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наличия или отсутствия оснований, 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при которых земельный участок не может быть предметом аукциона </w:t>
            </w:r>
          </w:p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и принятие решения о проведении аукциона по продаже земельного участка или аукциона на право заключения договора арен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260" w:type="dxa"/>
          </w:tcPr>
          <w:p w:rsidR="00F2568F" w:rsidRPr="000D4D19" w:rsidRDefault="00F37FE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осуществляет проверку наличия или отсутствия оснований,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которых земельный участок, находящийся в государственной или муниципальной собственности, не может быть предметом аукциона</w:t>
            </w:r>
          </w:p>
          <w:p w:rsidR="00F37FEF" w:rsidRPr="000D4D19" w:rsidRDefault="00F37FEF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случае выявления наличия </w:t>
            </w:r>
            <w:r w:rsidR="00F2568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таких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оснований специалист подготавливает проект решения об отказе в проведении аукциона, п</w:t>
            </w:r>
            <w:r w:rsidR="00B45AED" w:rsidRPr="000D4D1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редает его на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подписание главе администрации </w:t>
            </w:r>
          </w:p>
          <w:p w:rsidR="00F37FEF" w:rsidRPr="000D4D19" w:rsidRDefault="005E378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извещение об отказе в проведении аукциона.</w:t>
            </w:r>
          </w:p>
          <w:p w:rsidR="00F37FEF" w:rsidRPr="000D4D19" w:rsidRDefault="005E378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указанных  оснований с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определяет условия проведения аукциона, подготавливает проект решения о проведении аукциона и предает его на подписание главе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363BCB" w:rsidRPr="000D4D19" w:rsidRDefault="009D323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F37FEF" w:rsidRPr="000D4D19">
              <w:rPr>
                <w:rFonts w:ascii="Times New Roman" w:hAnsi="Times New Roman" w:cs="Times New Roman"/>
                <w:sz w:val="20"/>
                <w:szCs w:val="20"/>
              </w:rPr>
              <w:t>дновременно с подготовкой решения о проведении аукциона специалист подготавливает извещение о проведении аукциона и проект договора купли-продажи или проект договора аренды земельного участка или проект договора аренды земельного участка для к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омплексного освоения территории</w:t>
            </w:r>
          </w:p>
        </w:tc>
        <w:tc>
          <w:tcPr>
            <w:tcW w:w="1985" w:type="dxa"/>
          </w:tcPr>
          <w:p w:rsidR="00363BCB" w:rsidRPr="000D4D19" w:rsidRDefault="00B45AED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363BCB" w:rsidRPr="000D4D1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извещения о проведении аукциона на официальном сайте Российской Федерации в информационно-телекоммуникационной сети "Интернет" для размещения 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 о проведении торгов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и опубликование извещения о проведении аукциона в порядке, установленном уставом 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для официаль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опубликования (обнародовани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>я) муниципальных правовых актов</w:t>
            </w:r>
          </w:p>
        </w:tc>
        <w:tc>
          <w:tcPr>
            <w:tcW w:w="3260" w:type="dxa"/>
          </w:tcPr>
          <w:p w:rsidR="0001072D" w:rsidRPr="000D4D19" w:rsidRDefault="009D323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обеспечивает размещение извещения о проведении аукциона на официальном сайте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Обязательным приложением к извещению о проведении аукциона является проект договора купли-продажи или проект договора аренды земельного участка.</w:t>
            </w:r>
          </w:p>
          <w:p w:rsidR="009D323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Обязательным приложением изве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щению о проведении аукциона на право заключения договора аренды земельного участка для комплексного освоения территории является проект договора о к</w:t>
            </w:r>
            <w:r w:rsidR="009D323D" w:rsidRPr="000D4D19">
              <w:rPr>
                <w:rFonts w:ascii="Times New Roman" w:hAnsi="Times New Roman" w:cs="Times New Roman"/>
                <w:sz w:val="20"/>
                <w:szCs w:val="20"/>
              </w:rPr>
              <w:t>омплексном освоении территории.</w:t>
            </w:r>
          </w:p>
          <w:p w:rsidR="00363BCB" w:rsidRPr="000D4D19" w:rsidRDefault="009D323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пециалист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актов.</w:t>
            </w:r>
          </w:p>
        </w:tc>
        <w:tc>
          <w:tcPr>
            <w:tcW w:w="1985" w:type="dxa"/>
          </w:tcPr>
          <w:p w:rsidR="00363BCB" w:rsidRPr="000D4D19" w:rsidRDefault="009717FA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срок не менее чем за тридцать дней до дня проведения аукциона</w:t>
            </w:r>
          </w:p>
        </w:tc>
        <w:tc>
          <w:tcPr>
            <w:tcW w:w="2126" w:type="dxa"/>
          </w:tcPr>
          <w:p w:rsidR="00363BCB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3BCB" w:rsidRPr="000D4D19" w:rsidRDefault="00363BCB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E3767E" w:rsidRPr="000D4D19" w:rsidRDefault="00D543C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подуслуги 2: Прием документов для участия в аукционе по продаже земельного участка или аукциона на право заключения договора аренды земельного участка </w:t>
            </w:r>
            <w:r w:rsidR="003533BF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918C9" w:rsidRPr="000D4D19" w:rsidTr="00033240">
        <w:tc>
          <w:tcPr>
            <w:tcW w:w="14992" w:type="dxa"/>
            <w:gridSpan w:val="7"/>
          </w:tcPr>
          <w:p w:rsidR="00473136" w:rsidRPr="000D4D19" w:rsidRDefault="00473136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="009717FA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ание административной процедуры</w:t>
            </w: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:  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0D4D19" w:rsidTr="00033240">
        <w:tc>
          <w:tcPr>
            <w:tcW w:w="641" w:type="dxa"/>
          </w:tcPr>
          <w:p w:rsidR="00A019A3" w:rsidRPr="000D4D19" w:rsidRDefault="00A019A3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5256D8" w:rsidRPr="000D4D19" w:rsidRDefault="005256D8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заявок и прилагаемых документов для участия в аукционе;</w:t>
            </w:r>
          </w:p>
          <w:p w:rsidR="00A019A3" w:rsidRPr="000D4D19" w:rsidRDefault="00A019A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1072D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осуществляет прием документов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необходимых для участия в аукционе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до окончания срока приема заявок на участие в аукционе, установленного в извещении о проведении аукциона.</w:t>
            </w:r>
          </w:p>
          <w:p w:rsidR="0001072D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заявки на участие в аукционе, по истечении срока приема заявок специалист возвращает заявителю такую заявку в день ее поступления.</w:t>
            </w:r>
          </w:p>
          <w:p w:rsidR="0001072D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первой. Остальные заявки не подлежат приему, и возвращается заявителю в день их поступления.</w:t>
            </w:r>
          </w:p>
          <w:p w:rsidR="00A019A3" w:rsidRPr="000D4D1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>Прием документов прекращается не ранее чем за пять дней до дня проведения аукциона.</w:t>
            </w:r>
          </w:p>
        </w:tc>
        <w:tc>
          <w:tcPr>
            <w:tcW w:w="1985" w:type="dxa"/>
          </w:tcPr>
          <w:p w:rsidR="00A019A3" w:rsidRPr="000D4D19" w:rsidRDefault="00637C9E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1 календарный день</w:t>
            </w:r>
          </w:p>
        </w:tc>
        <w:tc>
          <w:tcPr>
            <w:tcW w:w="2126" w:type="dxa"/>
          </w:tcPr>
          <w:p w:rsidR="00A019A3" w:rsidRPr="000D4D19" w:rsidRDefault="009717F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на рассмотрение заявления</w:t>
            </w:r>
          </w:p>
        </w:tc>
        <w:tc>
          <w:tcPr>
            <w:tcW w:w="2410" w:type="dxa"/>
          </w:tcPr>
          <w:p w:rsidR="00A019A3" w:rsidRPr="000D4D19" w:rsidRDefault="00A019A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019A3" w:rsidRPr="000D4D19" w:rsidRDefault="00A019A3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01072D" w:rsidRPr="000D4D1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документов, истребование</w:t>
            </w:r>
            <w:r w:rsidR="00637C9E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доку</w:t>
            </w:r>
            <w:r w:rsidR="00637C9E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ментов (сведений) </w:t>
            </w:r>
          </w:p>
        </w:tc>
        <w:tc>
          <w:tcPr>
            <w:tcW w:w="3260" w:type="dxa"/>
          </w:tcPr>
          <w:p w:rsidR="0001072D" w:rsidRPr="000D4D19" w:rsidRDefault="000E60D5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случае поступления заявок от заявителей юридических лиц и индивидуальных предпринимателей 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направляет запрос в </w:t>
            </w:r>
            <w:r w:rsidR="00A22AF9" w:rsidRPr="000D4D19">
              <w:rPr>
                <w:rFonts w:ascii="Times New Roman" w:hAnsi="Times New Roman" w:cs="Times New Roman"/>
                <w:sz w:val="20"/>
                <w:szCs w:val="20"/>
              </w:rPr>
              <w:t>инспекцию ФНС</w:t>
            </w:r>
            <w:r w:rsidR="0001072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целях получения сведений, подтверждающих факт внесения сведений о заявителе в единый государственный реестр юридических лиц  или единый государственный реестр индивидуальных предпринимателей.</w:t>
            </w:r>
          </w:p>
          <w:p w:rsidR="0001072D" w:rsidRPr="000D4D19" w:rsidRDefault="0001072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Заявители вправе самостоятельно представить </w:t>
            </w:r>
            <w:r w:rsidR="00A22AF9" w:rsidRPr="000D4D19">
              <w:rPr>
                <w:rFonts w:ascii="Times New Roman" w:hAnsi="Times New Roman" w:cs="Times New Roman"/>
                <w:sz w:val="20"/>
                <w:szCs w:val="20"/>
              </w:rPr>
              <w:t>данные документы</w:t>
            </w:r>
          </w:p>
        </w:tc>
        <w:tc>
          <w:tcPr>
            <w:tcW w:w="1985" w:type="dxa"/>
          </w:tcPr>
          <w:p w:rsidR="0001072D" w:rsidRPr="000D4D19" w:rsidRDefault="00A22AF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срок не превышающий 3 рабочих дней со дня поступления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заявки</w:t>
            </w:r>
          </w:p>
        </w:tc>
        <w:tc>
          <w:tcPr>
            <w:tcW w:w="2126" w:type="dxa"/>
          </w:tcPr>
          <w:p w:rsidR="0001072D" w:rsidRPr="000D4D19" w:rsidRDefault="00A22AF9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администрации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на рассмотрение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заявления </w:t>
            </w:r>
          </w:p>
        </w:tc>
        <w:tc>
          <w:tcPr>
            <w:tcW w:w="2410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01072D" w:rsidRPr="000D4D1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      </w:r>
          </w:p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A37AD" w:rsidRPr="000D4D19" w:rsidRDefault="00CC374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поступления заявок на участие в аукционе специалист осуществляет рассмотрение заявок.</w:t>
            </w:r>
          </w:p>
          <w:p w:rsidR="008A37AD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Рассмотрение заявок оформляется протоколом рассмотрения заявок на участие в аукционе.</w:t>
            </w:r>
          </w:p>
          <w:p w:rsidR="008A37AD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      </w:r>
          </w:p>
          <w:p w:rsidR="00512DBC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>Протокол рассмотрения заявок на участие в аукционе подписывается главой администрации не позднее чем в течение одного дня со дня их рассмотрения</w:t>
            </w:r>
          </w:p>
          <w:p w:rsidR="0001072D" w:rsidRPr="000D4D1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Протокол р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азмещается на официальном сайте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8A37AD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чем на следующий день после дня подписания протокола</w:t>
            </w:r>
          </w:p>
        </w:tc>
        <w:tc>
          <w:tcPr>
            <w:tcW w:w="1985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72D" w:rsidRPr="000D4D19" w:rsidRDefault="00C06034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уполномоченный на рассмотрение заявления</w:t>
            </w:r>
          </w:p>
        </w:tc>
        <w:tc>
          <w:tcPr>
            <w:tcW w:w="2410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072D" w:rsidRPr="000D4D19" w:rsidRDefault="0001072D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заявителям,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признанным участниками аукциона, и заявителям, не допущенным к участию в аукционе, уведомлений о принятых в отношении них решениях</w:t>
            </w:r>
          </w:p>
        </w:tc>
        <w:tc>
          <w:tcPr>
            <w:tcW w:w="3260" w:type="dxa"/>
          </w:tcPr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Заявителям, признанным участни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случае,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купли-продажи или проекта договора аренды земельного участка.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      </w:r>
          </w:p>
        </w:tc>
        <w:tc>
          <w:tcPr>
            <w:tcW w:w="1985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десяти дней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 дня подписания протокола рассмотрения заявок на участие в аукционе</w:t>
            </w: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админи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страции, уполномоченный на рассмотрение заявления</w:t>
            </w: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земельного участка или аукциона на право заключения договора аренды земельного участка;</w:t>
            </w:r>
          </w:p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заявителей, явившихся для участия в аукционе.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В ходе проведения аукциона по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продаже земельного участка или аукциона на право заключения договора аренды земельного участка определяется победитель аукциона.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 результатам аукциона по продаже земельного участка определяется цена такого земельного участка. По результатам аукциона на право заключения договора аренды земельного участка определяется ежегодный размер арендной платы.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аукциона, предложивший наибольший размер первого арендного платежа.</w:t>
            </w:r>
          </w:p>
        </w:tc>
        <w:tc>
          <w:tcPr>
            <w:tcW w:w="1985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8C9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 о результатах аукциона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деленном Правительством Российской Федерации;</w:t>
            </w:r>
          </w:p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Протокол о результатах аукциона составляется в двух экземплярах, один из которых передается победителю аукциона, а второй остается у  администрации муниципального образования.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В протоколе указываются: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а) сведения о месте, дате и времени проведения аукциона;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б) предмет аукциона, в том числе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местоположении и площади земельного участка;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г) 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е)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      </w:r>
          </w:p>
          <w:p w:rsidR="001B383A" w:rsidRPr="000D4D1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Протокол о результатах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в течение одного рабочего дня со дня подписания данного протокола.</w:t>
            </w:r>
          </w:p>
          <w:p w:rsidR="001B383A" w:rsidRPr="000D4D1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трех рабочих дней со дня подписания протокола о результатах аукциона администрация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возвращает задатки лицам, участвовавшим в аукционе, но не победившим в нем.</w:t>
            </w:r>
          </w:p>
        </w:tc>
        <w:tc>
          <w:tcPr>
            <w:tcW w:w="1985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83A" w:rsidRPr="000D4D19" w:rsidTr="00033240">
        <w:tc>
          <w:tcPr>
            <w:tcW w:w="641" w:type="dxa"/>
          </w:tcPr>
          <w:p w:rsidR="001B383A" w:rsidRPr="000D4D1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победителю аукциона или единственному принявшему участие в аукционе его участнику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трех экземпляров подписанного проекта договора купли-продажи или проекта договора аренды земельного участка.</w:t>
            </w:r>
          </w:p>
        </w:tc>
        <w:tc>
          <w:tcPr>
            <w:tcW w:w="3260" w:type="dxa"/>
          </w:tcPr>
          <w:p w:rsidR="001B383A" w:rsidRPr="000D4D1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t>направляет победителю аукциона три экземпляра подписанного проекта договора купли-продажи или проекта договора арен</w:t>
            </w:r>
            <w:r w:rsidR="001B383A"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 земельного участка.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направляются также два экземпляра проекта договора о комплексном освоении территории, подписанного главой </w:t>
            </w:r>
            <w:r w:rsidR="00C63D97"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администрации. </w:t>
            </w: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земельного участка заключается по цене, предложенной победителем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аукциона.</w:t>
            </w:r>
          </w:p>
          <w:p w:rsidR="001B383A" w:rsidRPr="000D4D1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="00C63D97" w:rsidRPr="000D4D19">
              <w:rPr>
                <w:rFonts w:ascii="Times New Roman" w:hAnsi="Times New Roman" w:cs="Times New Roman"/>
                <w:sz w:val="20"/>
                <w:szCs w:val="20"/>
              </w:rPr>
              <w:t>РФ.</w:t>
            </w:r>
          </w:p>
        </w:tc>
        <w:tc>
          <w:tcPr>
            <w:tcW w:w="1985" w:type="dxa"/>
          </w:tcPr>
          <w:p w:rsidR="001B383A" w:rsidRPr="000D4D19" w:rsidRDefault="00C63D9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десятидневный срок со дня составления протокола о результатах аукциона</w:t>
            </w:r>
          </w:p>
        </w:tc>
        <w:tc>
          <w:tcPr>
            <w:tcW w:w="2126" w:type="dxa"/>
          </w:tcPr>
          <w:p w:rsidR="001B383A" w:rsidRPr="000D4D19" w:rsidRDefault="00C63D97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уполномоченный на рассмотрение заявления</w:t>
            </w:r>
          </w:p>
        </w:tc>
        <w:tc>
          <w:tcPr>
            <w:tcW w:w="2410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83A" w:rsidRPr="000D4D19" w:rsidRDefault="001B38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0D4D1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933" w:rsidRPr="000D4D19" w:rsidRDefault="00210933" w:rsidP="00DF72FE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0D4D19" w:rsidRDefault="00DF72FE" w:rsidP="00F857AB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D4D19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0D4D19" w:rsidTr="009A473A">
        <w:tc>
          <w:tcPr>
            <w:tcW w:w="2376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27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34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формирования запроса о предоставлении «подуслуги»</w:t>
            </w:r>
          </w:p>
        </w:tc>
        <w:tc>
          <w:tcPr>
            <w:tcW w:w="1844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843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A918C9" w:rsidRPr="000D4D19" w:rsidTr="009A473A">
        <w:tc>
          <w:tcPr>
            <w:tcW w:w="2376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A473A" w:rsidRPr="000D4D1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18C9" w:rsidRPr="000D4D19" w:rsidTr="008E5BC8">
        <w:tc>
          <w:tcPr>
            <w:tcW w:w="14993" w:type="dxa"/>
            <w:gridSpan w:val="7"/>
          </w:tcPr>
          <w:p w:rsidR="00473F62" w:rsidRPr="000D4D19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 1: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9A473A" w:rsidRPr="000D4D19" w:rsidRDefault="00473F62" w:rsidP="00F857AB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  <w:r w:rsidR="004860D1" w:rsidRPr="000D4D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A473A" w:rsidRPr="000D4D19" w:rsidTr="009A473A">
        <w:tc>
          <w:tcPr>
            <w:tcW w:w="2376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A473A" w:rsidRPr="000D4D19" w:rsidRDefault="009A473A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473A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0D4D1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A45256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0D4D19" w:rsidRDefault="00A45256" w:rsidP="00507653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0D4D19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0D4D1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4A0A" w:rsidRPr="000D4D1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73A" w:rsidRPr="000D4D1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0D4D1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4D19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0D4D1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t>Приложение 1 (</w:t>
      </w:r>
      <w:r w:rsidR="00C06034" w:rsidRPr="000D4D19">
        <w:rPr>
          <w:rFonts w:ascii="Times New Roman" w:hAnsi="Times New Roman" w:cs="Times New Roman"/>
          <w:sz w:val="20"/>
          <w:szCs w:val="20"/>
        </w:rPr>
        <w:t>форма заявления</w:t>
      </w:r>
      <w:r w:rsidRPr="000D4D19">
        <w:rPr>
          <w:rFonts w:ascii="Times New Roman" w:hAnsi="Times New Roman" w:cs="Times New Roman"/>
          <w:sz w:val="20"/>
          <w:szCs w:val="20"/>
        </w:rPr>
        <w:t>)</w:t>
      </w:r>
    </w:p>
    <w:p w:rsidR="007775FB" w:rsidRPr="000D4D19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4D19">
        <w:rPr>
          <w:rFonts w:ascii="Times New Roman" w:hAnsi="Times New Roman" w:cs="Times New Roman"/>
          <w:sz w:val="20"/>
          <w:szCs w:val="20"/>
        </w:rPr>
        <w:t>Приложение 2 (</w:t>
      </w:r>
      <w:r w:rsidR="00C06034" w:rsidRPr="000D4D19">
        <w:rPr>
          <w:rFonts w:ascii="Times New Roman" w:hAnsi="Times New Roman" w:cs="Times New Roman"/>
          <w:sz w:val="20"/>
          <w:szCs w:val="20"/>
        </w:rPr>
        <w:t>расписка</w:t>
      </w:r>
      <w:r w:rsidR="00F17035" w:rsidRPr="000D4D19">
        <w:rPr>
          <w:rFonts w:ascii="Times New Roman" w:hAnsi="Times New Roman" w:cs="Times New Roman"/>
          <w:sz w:val="20"/>
          <w:szCs w:val="20"/>
        </w:rPr>
        <w:t>)</w:t>
      </w:r>
    </w:p>
    <w:p w:rsidR="007775FB" w:rsidRPr="000D4D19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0F4946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775FB" w:rsidRPr="00A918C9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A918C9" w:rsidRDefault="00EF7145" w:rsidP="00E728F6">
      <w:pPr>
        <w:pStyle w:val="ConsPlusNormal"/>
        <w:jc w:val="right"/>
      </w:pPr>
      <w:r w:rsidRPr="00A918C9">
        <w:t xml:space="preserve"> </w:t>
      </w:r>
      <w:r w:rsidR="00E728F6" w:rsidRPr="00A918C9">
        <w:t>Форма заявления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исполнительного органа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государственной власти (или: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органа местного самоуправления))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____________________________________</w:t>
      </w:r>
    </w:p>
    <w:p w:rsidR="007D4464" w:rsidRPr="00A918C9" w:rsidRDefault="007D4464" w:rsidP="007D4464">
      <w:pPr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от 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или Ф.И.О.)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телефон: _____________, факс: 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 электронной почты: 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Заявление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проведении аукциона по продаже (или на право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На основании пп.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Цель использования земельного участка: ___________________________ __________________________________________________________________.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"___"________ ____ г.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                    (подпись)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A918C9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A87EF7" w:rsidRPr="00A918C9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РАСПИСКА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 проведении аукциона по продаже земельного участка или аукциона на право заключения договора аренды земельного участка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 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представил,  а сотрудник_____________________________________________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администрации______________________ сельского поселения получил "_____" ______________ _____ документы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(число)   (месяц прописью)    (год)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в количестве ________________ экземпляров по прилагаемому к заявлению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18C9">
        <w:rPr>
          <w:rFonts w:ascii="Times New Roman" w:eastAsia="Times New Roman" w:hAnsi="Times New Roman" w:cs="Times New Roman"/>
          <w:lang w:eastAsia="ru-RU"/>
        </w:rPr>
        <w:tab/>
      </w:r>
      <w:r w:rsidRPr="00A918C9">
        <w:rPr>
          <w:rFonts w:ascii="Times New Roman" w:eastAsia="Times New Roman" w:hAnsi="Times New Roman" w:cs="Times New Roman"/>
          <w:lang w:eastAsia="ru-RU"/>
        </w:rPr>
        <w:tab/>
        <w:t>(прописью)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перечню документов,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(согласно п. 2.6.1.1. или 2.6.1.2. настоящего административного регламента).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(должность специалиста,                         (подпись)                      (расшифровка подписи)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17035" w:rsidRPr="00A918C9" w:rsidRDefault="00F17035" w:rsidP="00F17035">
      <w:pPr>
        <w:rPr>
          <w:rFonts w:ascii="Times New Roman" w:hAnsi="Times New Roman" w:cs="Times New Roman"/>
        </w:rPr>
      </w:pPr>
    </w:p>
    <w:sectPr w:rsidR="00F17035" w:rsidRPr="00A918C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A3B" w:rsidRDefault="00601A3B" w:rsidP="00D328E5">
      <w:pPr>
        <w:spacing w:after="0" w:line="240" w:lineRule="auto"/>
      </w:pPr>
      <w:r>
        <w:separator/>
      </w:r>
    </w:p>
  </w:endnote>
  <w:endnote w:type="continuationSeparator" w:id="0">
    <w:p w:rsidR="00601A3B" w:rsidRDefault="00601A3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A3B" w:rsidRDefault="00601A3B" w:rsidP="00D328E5">
      <w:pPr>
        <w:spacing w:after="0" w:line="240" w:lineRule="auto"/>
      </w:pPr>
      <w:r>
        <w:separator/>
      </w:r>
    </w:p>
  </w:footnote>
  <w:footnote w:type="continuationSeparator" w:id="0">
    <w:p w:rsidR="00601A3B" w:rsidRDefault="00601A3B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A5"/>
    <w:rsid w:val="00094FA6"/>
    <w:rsid w:val="000A11EE"/>
    <w:rsid w:val="000A6CD0"/>
    <w:rsid w:val="000A723F"/>
    <w:rsid w:val="000B40A5"/>
    <w:rsid w:val="000C3183"/>
    <w:rsid w:val="000D4D19"/>
    <w:rsid w:val="000E5FA8"/>
    <w:rsid w:val="000E60D5"/>
    <w:rsid w:val="000E7299"/>
    <w:rsid w:val="000F4946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01D1E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4C9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67FFB"/>
    <w:rsid w:val="003760D0"/>
    <w:rsid w:val="003A32DA"/>
    <w:rsid w:val="003B6302"/>
    <w:rsid w:val="003B65D5"/>
    <w:rsid w:val="003B7B6C"/>
    <w:rsid w:val="003C5387"/>
    <w:rsid w:val="003F4C77"/>
    <w:rsid w:val="0040302A"/>
    <w:rsid w:val="0045345B"/>
    <w:rsid w:val="00457B7F"/>
    <w:rsid w:val="00461BEF"/>
    <w:rsid w:val="00465C77"/>
    <w:rsid w:val="00473136"/>
    <w:rsid w:val="00473F62"/>
    <w:rsid w:val="0048470E"/>
    <w:rsid w:val="004850E1"/>
    <w:rsid w:val="004860D1"/>
    <w:rsid w:val="00490C89"/>
    <w:rsid w:val="00492ABB"/>
    <w:rsid w:val="004938FE"/>
    <w:rsid w:val="0049689B"/>
    <w:rsid w:val="004A11D8"/>
    <w:rsid w:val="004B2B9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57D0F"/>
    <w:rsid w:val="00572E1A"/>
    <w:rsid w:val="00586513"/>
    <w:rsid w:val="005A1D24"/>
    <w:rsid w:val="005B1D04"/>
    <w:rsid w:val="005B5DC1"/>
    <w:rsid w:val="005E25FA"/>
    <w:rsid w:val="005E3788"/>
    <w:rsid w:val="00601A3B"/>
    <w:rsid w:val="00621F36"/>
    <w:rsid w:val="00624A0A"/>
    <w:rsid w:val="00630D0F"/>
    <w:rsid w:val="00637C9E"/>
    <w:rsid w:val="006460ED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A6BB5"/>
    <w:rsid w:val="006A78F5"/>
    <w:rsid w:val="006C552C"/>
    <w:rsid w:val="006C706E"/>
    <w:rsid w:val="006E4E03"/>
    <w:rsid w:val="006F2352"/>
    <w:rsid w:val="0070015D"/>
    <w:rsid w:val="00704F1E"/>
    <w:rsid w:val="00706E54"/>
    <w:rsid w:val="00725A06"/>
    <w:rsid w:val="007276D5"/>
    <w:rsid w:val="00730596"/>
    <w:rsid w:val="0073240B"/>
    <w:rsid w:val="00733AA2"/>
    <w:rsid w:val="00745AB8"/>
    <w:rsid w:val="00750C15"/>
    <w:rsid w:val="007529A1"/>
    <w:rsid w:val="007639AB"/>
    <w:rsid w:val="007775FB"/>
    <w:rsid w:val="00787AA7"/>
    <w:rsid w:val="007B41FC"/>
    <w:rsid w:val="007D4464"/>
    <w:rsid w:val="007E5B50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53F3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A019A3"/>
    <w:rsid w:val="00A0710F"/>
    <w:rsid w:val="00A17B13"/>
    <w:rsid w:val="00A20703"/>
    <w:rsid w:val="00A22AF9"/>
    <w:rsid w:val="00A2707E"/>
    <w:rsid w:val="00A45256"/>
    <w:rsid w:val="00A65AD9"/>
    <w:rsid w:val="00A71E89"/>
    <w:rsid w:val="00A83585"/>
    <w:rsid w:val="00A87EF7"/>
    <w:rsid w:val="00A918C9"/>
    <w:rsid w:val="00AC09B3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6741C"/>
    <w:rsid w:val="00B71FDF"/>
    <w:rsid w:val="00B80E9E"/>
    <w:rsid w:val="00B8471B"/>
    <w:rsid w:val="00BA03C4"/>
    <w:rsid w:val="00BA1F97"/>
    <w:rsid w:val="00BC1823"/>
    <w:rsid w:val="00BD28FA"/>
    <w:rsid w:val="00BD3B91"/>
    <w:rsid w:val="00BF7F66"/>
    <w:rsid w:val="00C06034"/>
    <w:rsid w:val="00C45BAE"/>
    <w:rsid w:val="00C57CE6"/>
    <w:rsid w:val="00C60D4B"/>
    <w:rsid w:val="00C63D97"/>
    <w:rsid w:val="00C75402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857AB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D8B1-0A6D-4566-8854-3BFD7471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BE61-0E69-4862-AE92-44A46184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7354</Words>
  <Characters>41919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Boss</cp:lastModifiedBy>
  <cp:revision>2</cp:revision>
  <cp:lastPrinted>2017-05-10T11:48:00Z</cp:lastPrinted>
  <dcterms:created xsi:type="dcterms:W3CDTF">2017-05-10T11:48:00Z</dcterms:created>
  <dcterms:modified xsi:type="dcterms:W3CDTF">2017-05-10T11:48:00Z</dcterms:modified>
</cp:coreProperties>
</file>