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FB" w:rsidRPr="000572D1" w:rsidRDefault="006437FB" w:rsidP="006437FB">
      <w:pPr>
        <w:pStyle w:val="a3"/>
        <w:rPr>
          <w:sz w:val="24"/>
          <w:szCs w:val="24"/>
        </w:rPr>
      </w:pPr>
      <w:r w:rsidRPr="000572D1">
        <w:rPr>
          <w:sz w:val="24"/>
          <w:szCs w:val="24"/>
        </w:rPr>
        <w:t>Администрация</w:t>
      </w:r>
    </w:p>
    <w:p w:rsidR="006437FB" w:rsidRPr="000572D1" w:rsidRDefault="006437FB" w:rsidP="006437FB">
      <w:pPr>
        <w:jc w:val="center"/>
        <w:rPr>
          <w:b/>
          <w:bCs/>
          <w:sz w:val="24"/>
          <w:szCs w:val="24"/>
        </w:rPr>
      </w:pPr>
      <w:r w:rsidRPr="000572D1">
        <w:rPr>
          <w:b/>
          <w:bCs/>
          <w:sz w:val="24"/>
          <w:szCs w:val="24"/>
        </w:rPr>
        <w:t>Большецарынского сельского муниципального образования</w:t>
      </w:r>
    </w:p>
    <w:p w:rsidR="006437FB" w:rsidRPr="000572D1" w:rsidRDefault="006437FB" w:rsidP="006437FB">
      <w:pPr>
        <w:pStyle w:val="1"/>
        <w:rPr>
          <w:bCs/>
          <w:sz w:val="24"/>
          <w:szCs w:val="24"/>
        </w:rPr>
      </w:pPr>
      <w:r w:rsidRPr="000572D1">
        <w:rPr>
          <w:bCs/>
          <w:sz w:val="24"/>
          <w:szCs w:val="24"/>
        </w:rPr>
        <w:t>Республики Калмыкия</w:t>
      </w:r>
    </w:p>
    <w:p w:rsidR="006437FB" w:rsidRPr="000572D1" w:rsidRDefault="006437FB" w:rsidP="006437FB">
      <w:pPr>
        <w:jc w:val="center"/>
        <w:rPr>
          <w:sz w:val="24"/>
          <w:szCs w:val="24"/>
        </w:rPr>
      </w:pPr>
    </w:p>
    <w:p w:rsidR="006437FB" w:rsidRPr="000572D1" w:rsidRDefault="006437FB" w:rsidP="006437FB">
      <w:pPr>
        <w:jc w:val="center"/>
        <w:rPr>
          <w:sz w:val="24"/>
          <w:szCs w:val="24"/>
        </w:rPr>
      </w:pPr>
    </w:p>
    <w:p w:rsidR="006437FB" w:rsidRPr="000572D1" w:rsidRDefault="006437FB" w:rsidP="006437FB">
      <w:pPr>
        <w:pStyle w:val="1"/>
        <w:rPr>
          <w:sz w:val="24"/>
          <w:szCs w:val="24"/>
        </w:rPr>
      </w:pPr>
      <w:r w:rsidRPr="000572D1">
        <w:rPr>
          <w:sz w:val="24"/>
          <w:szCs w:val="24"/>
        </w:rPr>
        <w:t>П О С Т А Н О В Л Е Н И Е</w:t>
      </w:r>
    </w:p>
    <w:p w:rsidR="006437FB" w:rsidRPr="000572D1" w:rsidRDefault="006437FB" w:rsidP="006437FB">
      <w:pPr>
        <w:jc w:val="center"/>
        <w:rPr>
          <w:sz w:val="24"/>
          <w:szCs w:val="24"/>
        </w:rPr>
      </w:pPr>
    </w:p>
    <w:p w:rsidR="006437FB" w:rsidRPr="000572D1" w:rsidRDefault="006437FB" w:rsidP="006437FB">
      <w:pPr>
        <w:jc w:val="both"/>
        <w:rPr>
          <w:sz w:val="24"/>
          <w:szCs w:val="24"/>
        </w:rPr>
      </w:pPr>
    </w:p>
    <w:p w:rsidR="006437FB" w:rsidRPr="000572D1" w:rsidRDefault="00DB648B" w:rsidP="00156D77">
      <w:pPr>
        <w:jc w:val="center"/>
        <w:rPr>
          <w:sz w:val="24"/>
          <w:szCs w:val="24"/>
        </w:rPr>
      </w:pPr>
      <w:r w:rsidRPr="000572D1">
        <w:rPr>
          <w:sz w:val="24"/>
          <w:szCs w:val="24"/>
        </w:rPr>
        <w:t>от «</w:t>
      </w:r>
      <w:r w:rsidR="00651F17">
        <w:rPr>
          <w:sz w:val="24"/>
          <w:szCs w:val="24"/>
        </w:rPr>
        <w:t xml:space="preserve"> 6 </w:t>
      </w:r>
      <w:r w:rsidRPr="000572D1">
        <w:rPr>
          <w:sz w:val="24"/>
          <w:szCs w:val="24"/>
        </w:rPr>
        <w:t xml:space="preserve">» </w:t>
      </w:r>
      <w:r w:rsidR="00651F17">
        <w:rPr>
          <w:sz w:val="24"/>
          <w:szCs w:val="24"/>
        </w:rPr>
        <w:t>апреля</w:t>
      </w:r>
      <w:r w:rsidR="005E0A44">
        <w:rPr>
          <w:sz w:val="24"/>
          <w:szCs w:val="24"/>
        </w:rPr>
        <w:t xml:space="preserve"> </w:t>
      </w:r>
      <w:r w:rsidRPr="000572D1">
        <w:rPr>
          <w:sz w:val="24"/>
          <w:szCs w:val="24"/>
        </w:rPr>
        <w:t>202</w:t>
      </w:r>
      <w:r w:rsidR="005E0A44">
        <w:rPr>
          <w:sz w:val="24"/>
          <w:szCs w:val="24"/>
        </w:rPr>
        <w:t>3</w:t>
      </w:r>
      <w:r w:rsidRPr="000572D1">
        <w:rPr>
          <w:sz w:val="24"/>
          <w:szCs w:val="24"/>
        </w:rPr>
        <w:t xml:space="preserve">г.                      № </w:t>
      </w:r>
      <w:r w:rsidR="003A4BF2">
        <w:rPr>
          <w:sz w:val="24"/>
          <w:szCs w:val="24"/>
        </w:rPr>
        <w:t>8</w:t>
      </w:r>
      <w:r w:rsidR="006437FB" w:rsidRPr="000572D1">
        <w:rPr>
          <w:sz w:val="24"/>
          <w:szCs w:val="24"/>
        </w:rPr>
        <w:t xml:space="preserve">                           </w:t>
      </w:r>
      <w:r w:rsidR="00156D77">
        <w:rPr>
          <w:sz w:val="24"/>
          <w:szCs w:val="24"/>
        </w:rPr>
        <w:t xml:space="preserve">           </w:t>
      </w:r>
      <w:r w:rsidR="006437FB" w:rsidRPr="000572D1">
        <w:rPr>
          <w:sz w:val="24"/>
          <w:szCs w:val="24"/>
        </w:rPr>
        <w:t xml:space="preserve"> п. </w:t>
      </w:r>
      <w:proofErr w:type="gramStart"/>
      <w:r w:rsidR="006437FB" w:rsidRPr="000572D1">
        <w:rPr>
          <w:sz w:val="24"/>
          <w:szCs w:val="24"/>
        </w:rPr>
        <w:t>Большой</w:t>
      </w:r>
      <w:proofErr w:type="gramEnd"/>
      <w:r w:rsidR="006437FB" w:rsidRPr="000572D1">
        <w:rPr>
          <w:sz w:val="24"/>
          <w:szCs w:val="24"/>
        </w:rPr>
        <w:t xml:space="preserve"> </w:t>
      </w:r>
      <w:proofErr w:type="spellStart"/>
      <w:r w:rsidR="006437FB" w:rsidRPr="000572D1">
        <w:rPr>
          <w:sz w:val="24"/>
          <w:szCs w:val="24"/>
        </w:rPr>
        <w:t>Царын</w:t>
      </w:r>
      <w:proofErr w:type="spellEnd"/>
    </w:p>
    <w:p w:rsidR="006437FB" w:rsidRPr="000572D1" w:rsidRDefault="006437FB" w:rsidP="00860BD5">
      <w:pPr>
        <w:tabs>
          <w:tab w:val="left" w:pos="960"/>
          <w:tab w:val="left" w:pos="3360"/>
        </w:tabs>
        <w:rPr>
          <w:sz w:val="24"/>
          <w:szCs w:val="24"/>
        </w:rPr>
      </w:pPr>
    </w:p>
    <w:p w:rsidR="0043678B" w:rsidRPr="000572D1" w:rsidRDefault="00651F17" w:rsidP="000572D1">
      <w:pPr>
        <w:tabs>
          <w:tab w:val="left" w:pos="960"/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внесении изменений  в постановление администрации Большецарынского сельского муниципального образования Республики Калмыкия от 22.10.2020 г. №14 «</w:t>
      </w:r>
      <w:r w:rsidR="006437FB" w:rsidRPr="000572D1">
        <w:rPr>
          <w:b/>
          <w:sz w:val="24"/>
          <w:szCs w:val="24"/>
        </w:rPr>
        <w:t>Об утверждении Правил внутреннего трудового</w:t>
      </w:r>
      <w:r w:rsidR="000572D1">
        <w:rPr>
          <w:b/>
          <w:sz w:val="24"/>
          <w:szCs w:val="24"/>
        </w:rPr>
        <w:t xml:space="preserve"> распорядка </w:t>
      </w:r>
      <w:r w:rsidR="006437FB" w:rsidRPr="000572D1">
        <w:rPr>
          <w:b/>
          <w:sz w:val="24"/>
          <w:szCs w:val="24"/>
        </w:rPr>
        <w:t xml:space="preserve"> администрации Большецарынского сельского муниципального образования Республики Калмыкия</w:t>
      </w:r>
      <w:r>
        <w:rPr>
          <w:b/>
          <w:sz w:val="24"/>
          <w:szCs w:val="24"/>
        </w:rPr>
        <w:t>»</w:t>
      </w:r>
    </w:p>
    <w:p w:rsidR="00860BD5" w:rsidRPr="000572D1" w:rsidRDefault="00860BD5" w:rsidP="000572D1">
      <w:pPr>
        <w:jc w:val="center"/>
        <w:rPr>
          <w:bCs/>
          <w:sz w:val="24"/>
          <w:szCs w:val="24"/>
        </w:rPr>
      </w:pPr>
    </w:p>
    <w:p w:rsidR="0043678B" w:rsidRPr="00887829" w:rsidRDefault="00887829" w:rsidP="0088782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Руководствуясь Трудовым кодексом Российской Федерации, принимая во внимание протест прокуратуры Октябрьского района Республики Калмыкия от 30.03.2023 </w:t>
      </w:r>
      <w:r w:rsidR="00651F17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 xml:space="preserve">7-04-2023, </w:t>
      </w:r>
      <w:r w:rsidR="004B5D8F">
        <w:rPr>
          <w:bCs/>
          <w:sz w:val="24"/>
          <w:szCs w:val="24"/>
        </w:rPr>
        <w:t>администрация Большецарынского сельского муниципального образования Республики Калмыкия</w:t>
      </w:r>
    </w:p>
    <w:p w:rsidR="000572D1" w:rsidRDefault="000572D1" w:rsidP="0043678B">
      <w:pPr>
        <w:tabs>
          <w:tab w:val="left" w:pos="3360"/>
        </w:tabs>
        <w:jc w:val="center"/>
        <w:rPr>
          <w:b/>
          <w:bCs/>
          <w:sz w:val="24"/>
          <w:szCs w:val="24"/>
        </w:rPr>
      </w:pPr>
    </w:p>
    <w:p w:rsidR="0043678B" w:rsidRPr="000572D1" w:rsidRDefault="0043678B" w:rsidP="0043678B">
      <w:pPr>
        <w:tabs>
          <w:tab w:val="left" w:pos="3360"/>
        </w:tabs>
        <w:jc w:val="center"/>
        <w:rPr>
          <w:b/>
          <w:bCs/>
          <w:i/>
          <w:sz w:val="24"/>
          <w:szCs w:val="24"/>
        </w:rPr>
      </w:pPr>
      <w:r w:rsidRPr="000572D1">
        <w:rPr>
          <w:b/>
          <w:bCs/>
          <w:sz w:val="24"/>
          <w:szCs w:val="24"/>
        </w:rPr>
        <w:t>ПОСТАНОВЛЯЕТ:</w:t>
      </w:r>
    </w:p>
    <w:p w:rsidR="0043678B" w:rsidRPr="000572D1" w:rsidRDefault="0043678B" w:rsidP="0043678B">
      <w:pPr>
        <w:tabs>
          <w:tab w:val="left" w:pos="3360"/>
        </w:tabs>
        <w:jc w:val="both"/>
        <w:rPr>
          <w:b/>
          <w:bCs/>
          <w:sz w:val="24"/>
          <w:szCs w:val="24"/>
        </w:rPr>
      </w:pPr>
      <w:r w:rsidRPr="000572D1">
        <w:rPr>
          <w:b/>
          <w:bCs/>
          <w:sz w:val="24"/>
          <w:szCs w:val="24"/>
        </w:rPr>
        <w:t xml:space="preserve">      </w:t>
      </w:r>
    </w:p>
    <w:p w:rsidR="0043678B" w:rsidRDefault="00456391" w:rsidP="00887829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887829">
        <w:rPr>
          <w:bCs/>
          <w:sz w:val="24"/>
          <w:szCs w:val="24"/>
        </w:rPr>
        <w:t xml:space="preserve"> Внести в </w:t>
      </w:r>
      <w:r w:rsidR="0043678B" w:rsidRPr="000572D1">
        <w:rPr>
          <w:bCs/>
          <w:sz w:val="24"/>
          <w:szCs w:val="24"/>
        </w:rPr>
        <w:t>Правила внутреннего тру</w:t>
      </w:r>
      <w:r w:rsidR="000572D1">
        <w:rPr>
          <w:bCs/>
          <w:sz w:val="24"/>
          <w:szCs w:val="24"/>
        </w:rPr>
        <w:t>дового распорядка</w:t>
      </w:r>
      <w:r w:rsidR="0043678B" w:rsidRPr="000572D1">
        <w:rPr>
          <w:bCs/>
          <w:sz w:val="24"/>
          <w:szCs w:val="24"/>
        </w:rPr>
        <w:t xml:space="preserve"> администрации Большецарынского сельского муниципального образования Республики Калмыкия</w:t>
      </w:r>
      <w:r w:rsidR="00887829">
        <w:rPr>
          <w:bCs/>
          <w:sz w:val="24"/>
          <w:szCs w:val="24"/>
        </w:rPr>
        <w:t>, утвержденные постановлением администрации Большецарынского сельского муниципального образования Республики Калмыкия</w:t>
      </w:r>
      <w:r w:rsidR="00887829" w:rsidRPr="000572D1">
        <w:rPr>
          <w:bCs/>
          <w:sz w:val="24"/>
          <w:szCs w:val="24"/>
        </w:rPr>
        <w:t xml:space="preserve"> </w:t>
      </w:r>
      <w:r w:rsidR="00887829">
        <w:rPr>
          <w:bCs/>
          <w:sz w:val="24"/>
          <w:szCs w:val="24"/>
        </w:rPr>
        <w:t>от 22.10.2020 № 14 (далее – Правила), следующие изменения:</w:t>
      </w:r>
    </w:p>
    <w:p w:rsidR="00887829" w:rsidRPr="00E80405" w:rsidRDefault="00887829" w:rsidP="00887829">
      <w:pPr>
        <w:tabs>
          <w:tab w:val="left" w:pos="3360"/>
        </w:tabs>
        <w:ind w:firstLine="709"/>
        <w:jc w:val="both"/>
        <w:rPr>
          <w:b/>
          <w:bCs/>
          <w:sz w:val="24"/>
          <w:szCs w:val="24"/>
        </w:rPr>
      </w:pPr>
      <w:r w:rsidRPr="00E80405">
        <w:rPr>
          <w:b/>
          <w:bCs/>
          <w:sz w:val="24"/>
          <w:szCs w:val="24"/>
        </w:rPr>
        <w:t>1.1. Дополнить пункт 8.6 Правил абзацем следующего содержания:</w:t>
      </w:r>
    </w:p>
    <w:p w:rsidR="00887829" w:rsidRDefault="00887829" w:rsidP="00887829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87829">
        <w:rPr>
          <w:bCs/>
          <w:sz w:val="24"/>
          <w:szCs w:val="24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индивидуального предпринимателя, допускается с согласия работника перенесение отпуска на следующий рабочий год, если иное не предусмотрено</w:t>
      </w:r>
      <w:r>
        <w:rPr>
          <w:bCs/>
          <w:sz w:val="24"/>
          <w:szCs w:val="24"/>
        </w:rPr>
        <w:t xml:space="preserve"> ТК РФ</w:t>
      </w:r>
      <w:r w:rsidRPr="00887829">
        <w:rPr>
          <w:bCs/>
          <w:sz w:val="24"/>
          <w:szCs w:val="24"/>
        </w:rPr>
        <w:t>. При этом отпуск должен быть использован не позднее 12 месяцев после окончания того рабочего года, за который он предоставляется.</w:t>
      </w:r>
      <w:r>
        <w:rPr>
          <w:bCs/>
          <w:sz w:val="24"/>
          <w:szCs w:val="24"/>
        </w:rPr>
        <w:t>».</w:t>
      </w:r>
    </w:p>
    <w:p w:rsidR="00887829" w:rsidRPr="00E80405" w:rsidRDefault="00887829" w:rsidP="00887829">
      <w:pPr>
        <w:tabs>
          <w:tab w:val="left" w:pos="3360"/>
        </w:tabs>
        <w:ind w:firstLine="709"/>
        <w:jc w:val="both"/>
        <w:rPr>
          <w:b/>
          <w:bCs/>
          <w:sz w:val="24"/>
          <w:szCs w:val="24"/>
        </w:rPr>
      </w:pPr>
      <w:r w:rsidRPr="00E80405">
        <w:rPr>
          <w:b/>
          <w:bCs/>
          <w:sz w:val="24"/>
          <w:szCs w:val="24"/>
        </w:rPr>
        <w:t xml:space="preserve">1.2. </w:t>
      </w:r>
      <w:r w:rsidR="008A5D1E" w:rsidRPr="00E80405">
        <w:rPr>
          <w:b/>
          <w:bCs/>
          <w:sz w:val="24"/>
          <w:szCs w:val="24"/>
        </w:rPr>
        <w:t>Дополнить раздел 8 Правил пунктом 8.8 следующего содержания:</w:t>
      </w:r>
    </w:p>
    <w:p w:rsidR="008A5D1E" w:rsidRDefault="008A5D1E" w:rsidP="00887829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«8.8. </w:t>
      </w:r>
      <w:r w:rsidRPr="008A5D1E">
        <w:rPr>
          <w:bCs/>
          <w:sz w:val="24"/>
          <w:szCs w:val="24"/>
        </w:rPr>
        <w:t>В стаж работы, дающий право на ежегодный основной оплачиваемый отпуск, включаются</w:t>
      </w:r>
      <w:r>
        <w:rPr>
          <w:bCs/>
          <w:sz w:val="24"/>
          <w:szCs w:val="24"/>
        </w:rPr>
        <w:t xml:space="preserve"> периоды, предусмотренные статьей 121 ТК РФ, в том числе </w:t>
      </w:r>
      <w:r w:rsidRPr="008A5D1E">
        <w:rPr>
          <w:bCs/>
          <w:sz w:val="24"/>
          <w:szCs w:val="24"/>
        </w:rPr>
        <w:t xml:space="preserve">период приостановления трудового договора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</w:t>
      </w:r>
      <w:r>
        <w:rPr>
          <w:bCs/>
          <w:sz w:val="24"/>
          <w:szCs w:val="24"/>
        </w:rPr>
        <w:t>№</w:t>
      </w:r>
      <w:r w:rsidRPr="008A5D1E">
        <w:rPr>
          <w:bCs/>
          <w:sz w:val="24"/>
          <w:szCs w:val="24"/>
        </w:rPr>
        <w:t xml:space="preserve"> 53-ФЗ </w:t>
      </w:r>
      <w:r>
        <w:rPr>
          <w:bCs/>
          <w:sz w:val="24"/>
          <w:szCs w:val="24"/>
        </w:rPr>
        <w:t>«</w:t>
      </w:r>
      <w:r w:rsidRPr="008A5D1E">
        <w:rPr>
          <w:bCs/>
          <w:sz w:val="24"/>
          <w:szCs w:val="24"/>
        </w:rPr>
        <w:t>О воинской обязанности и военной службе</w:t>
      </w:r>
      <w:r>
        <w:rPr>
          <w:bCs/>
          <w:sz w:val="24"/>
          <w:szCs w:val="24"/>
        </w:rPr>
        <w:t>»</w:t>
      </w:r>
      <w:r w:rsidRPr="008A5D1E">
        <w:rPr>
          <w:bCs/>
          <w:sz w:val="24"/>
          <w:szCs w:val="24"/>
        </w:rPr>
        <w:t xml:space="preserve"> либо контракта о добровольном содействии в выполнении задач, возложенных на Вооруженные Силы Российской Федераци</w:t>
      </w:r>
      <w:r>
        <w:rPr>
          <w:bCs/>
          <w:sz w:val="24"/>
          <w:szCs w:val="24"/>
        </w:rPr>
        <w:t>и.».</w:t>
      </w:r>
    </w:p>
    <w:p w:rsidR="008A5D1E" w:rsidRPr="00E80405" w:rsidRDefault="008A5D1E" w:rsidP="00887829">
      <w:pPr>
        <w:tabs>
          <w:tab w:val="left" w:pos="3360"/>
        </w:tabs>
        <w:ind w:firstLine="709"/>
        <w:jc w:val="both"/>
        <w:rPr>
          <w:b/>
          <w:color w:val="333333"/>
          <w:sz w:val="24"/>
          <w:szCs w:val="24"/>
        </w:rPr>
      </w:pPr>
      <w:r w:rsidRPr="00E80405">
        <w:rPr>
          <w:b/>
          <w:bCs/>
          <w:sz w:val="24"/>
          <w:szCs w:val="24"/>
        </w:rPr>
        <w:t xml:space="preserve">1.3. Дополнить пункт </w:t>
      </w:r>
      <w:r w:rsidRPr="00E80405">
        <w:rPr>
          <w:b/>
          <w:color w:val="333333"/>
          <w:sz w:val="24"/>
          <w:szCs w:val="24"/>
        </w:rPr>
        <w:t>7.7.1 Правил абзацем следующего содержания:</w:t>
      </w:r>
    </w:p>
    <w:p w:rsidR="008A5D1E" w:rsidRDefault="008A5D1E" w:rsidP="00887829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A5D1E">
        <w:rPr>
          <w:bCs/>
          <w:sz w:val="24"/>
          <w:szCs w:val="24"/>
        </w:rPr>
        <w:t xml:space="preserve">Сверхурочная работа оплачивается за первые два часа работы не менее чем в полуторном размере, за последующие часы </w:t>
      </w:r>
      <w:r>
        <w:rPr>
          <w:bCs/>
          <w:sz w:val="24"/>
          <w:szCs w:val="24"/>
        </w:rPr>
        <w:t>–</w:t>
      </w:r>
      <w:r w:rsidRPr="008A5D1E">
        <w:rPr>
          <w:bCs/>
          <w:sz w:val="24"/>
          <w:szCs w:val="24"/>
        </w:rPr>
        <w:t xml:space="preserve">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</w:t>
      </w:r>
      <w:r>
        <w:rPr>
          <w:bCs/>
          <w:sz w:val="24"/>
          <w:szCs w:val="24"/>
        </w:rPr>
        <w:t xml:space="preserve">Администрации </w:t>
      </w:r>
      <w:r w:rsidRPr="008A5D1E">
        <w:rPr>
          <w:bCs/>
          <w:sz w:val="24"/>
          <w:szCs w:val="24"/>
        </w:rPr>
        <w:t xml:space="preserve">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</w:r>
      <w:r>
        <w:rPr>
          <w:bCs/>
          <w:sz w:val="24"/>
          <w:szCs w:val="24"/>
        </w:rPr>
        <w:t>ТК РФ</w:t>
      </w:r>
      <w:r w:rsidRPr="008A5D1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».</w:t>
      </w:r>
    </w:p>
    <w:p w:rsidR="008A5D1E" w:rsidRPr="00E80405" w:rsidRDefault="008A5D1E" w:rsidP="00887829">
      <w:pPr>
        <w:tabs>
          <w:tab w:val="left" w:pos="3360"/>
        </w:tabs>
        <w:ind w:firstLine="709"/>
        <w:jc w:val="both"/>
        <w:rPr>
          <w:b/>
          <w:bCs/>
          <w:sz w:val="24"/>
          <w:szCs w:val="24"/>
        </w:rPr>
      </w:pPr>
      <w:r w:rsidRPr="00E80405">
        <w:rPr>
          <w:b/>
          <w:bCs/>
          <w:sz w:val="24"/>
          <w:szCs w:val="24"/>
        </w:rPr>
        <w:t xml:space="preserve">1.4. </w:t>
      </w:r>
      <w:r w:rsidR="005E0A44" w:rsidRPr="00E80405">
        <w:rPr>
          <w:b/>
          <w:bCs/>
          <w:sz w:val="24"/>
          <w:szCs w:val="24"/>
        </w:rPr>
        <w:t>Дополнить пункт 2.4 Правил абзацем следующего содержания:</w:t>
      </w:r>
    </w:p>
    <w:p w:rsidR="005E0A44" w:rsidRDefault="005E0A44" w:rsidP="00887829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</w:t>
      </w:r>
      <w:r w:rsidRPr="005E0A44">
        <w:rPr>
          <w:bCs/>
          <w:sz w:val="24"/>
          <w:szCs w:val="24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  <w:r>
        <w:rPr>
          <w:bCs/>
          <w:sz w:val="24"/>
          <w:szCs w:val="24"/>
        </w:rPr>
        <w:t>».</w:t>
      </w:r>
    </w:p>
    <w:p w:rsidR="005E0A44" w:rsidRPr="00E80405" w:rsidRDefault="005E0A44" w:rsidP="00887829">
      <w:pPr>
        <w:tabs>
          <w:tab w:val="left" w:pos="3360"/>
        </w:tabs>
        <w:ind w:firstLine="709"/>
        <w:jc w:val="both"/>
        <w:rPr>
          <w:b/>
          <w:bCs/>
          <w:sz w:val="24"/>
          <w:szCs w:val="24"/>
        </w:rPr>
      </w:pPr>
      <w:r w:rsidRPr="00E80405">
        <w:rPr>
          <w:b/>
          <w:bCs/>
          <w:sz w:val="24"/>
          <w:szCs w:val="24"/>
        </w:rPr>
        <w:t>1.5. Дополнить пункт 11.1.3 Правил абзацем следующего содержания:</w:t>
      </w:r>
    </w:p>
    <w:p w:rsidR="005E0A44" w:rsidRDefault="005E0A44" w:rsidP="005E0A44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5E0A44">
        <w:rPr>
          <w:bCs/>
          <w:sz w:val="24"/>
          <w:szCs w:val="24"/>
        </w:rPr>
        <w:t>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 Непредоставление Работником объяснения не является препятствием для применения дисциплинарного взыскания.</w:t>
      </w:r>
      <w:r>
        <w:rPr>
          <w:bCs/>
          <w:sz w:val="24"/>
          <w:szCs w:val="24"/>
        </w:rPr>
        <w:t>».</w:t>
      </w:r>
    </w:p>
    <w:p w:rsidR="005E0A44" w:rsidRDefault="005E0A44" w:rsidP="005E0A44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43678B" w:rsidRPr="000572D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51F17" w:rsidRPr="00F26016">
        <w:rPr>
          <w:bCs/>
          <w:sz w:val="24"/>
          <w:szCs w:val="24"/>
          <w:highlight w:val="yellow"/>
        </w:rPr>
        <w:t xml:space="preserve">Администратору по работе с населением </w:t>
      </w:r>
      <w:r w:rsidR="0043678B" w:rsidRPr="00F26016">
        <w:rPr>
          <w:bCs/>
          <w:sz w:val="24"/>
          <w:szCs w:val="24"/>
          <w:highlight w:val="yellow"/>
        </w:rPr>
        <w:t xml:space="preserve"> администрации Большецарынского сельского муниципального образовани</w:t>
      </w:r>
      <w:r w:rsidR="00651F17" w:rsidRPr="00F26016">
        <w:rPr>
          <w:bCs/>
          <w:sz w:val="24"/>
          <w:szCs w:val="24"/>
          <w:highlight w:val="yellow"/>
        </w:rPr>
        <w:t>я Республики Калмыкия (Тупицына К.Ю</w:t>
      </w:r>
      <w:r w:rsidR="0043678B" w:rsidRPr="00F26016">
        <w:rPr>
          <w:bCs/>
          <w:sz w:val="24"/>
          <w:szCs w:val="24"/>
          <w:highlight w:val="yellow"/>
        </w:rPr>
        <w:t>.)</w:t>
      </w:r>
      <w:r w:rsidR="0043678B" w:rsidRPr="00F26016">
        <w:rPr>
          <w:b/>
          <w:bCs/>
          <w:i/>
          <w:sz w:val="24"/>
          <w:szCs w:val="24"/>
        </w:rPr>
        <w:t xml:space="preserve"> </w:t>
      </w:r>
      <w:r w:rsidR="0043678B" w:rsidRPr="000572D1">
        <w:rPr>
          <w:bCs/>
          <w:sz w:val="24"/>
          <w:szCs w:val="24"/>
        </w:rPr>
        <w:t xml:space="preserve">ознакомить с вышеуказанными </w:t>
      </w:r>
      <w:r>
        <w:rPr>
          <w:bCs/>
          <w:sz w:val="24"/>
          <w:szCs w:val="24"/>
        </w:rPr>
        <w:t>изменениями</w:t>
      </w:r>
      <w:r w:rsidR="0043678B" w:rsidRPr="000572D1">
        <w:rPr>
          <w:bCs/>
          <w:sz w:val="24"/>
          <w:szCs w:val="24"/>
        </w:rPr>
        <w:t xml:space="preserve"> всех работников администрации Большецарынского СМО РК.</w:t>
      </w:r>
    </w:p>
    <w:p w:rsidR="005E0A44" w:rsidRDefault="005E0A44" w:rsidP="005E0A44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3678B" w:rsidRPr="000572D1">
        <w:rPr>
          <w:bCs/>
          <w:sz w:val="24"/>
          <w:szCs w:val="24"/>
        </w:rPr>
        <w:t>. Контроль за исполнением на</w:t>
      </w:r>
      <w:bookmarkStart w:id="0" w:name="_GoBack"/>
      <w:bookmarkEnd w:id="0"/>
      <w:r w:rsidR="0043678B" w:rsidRPr="000572D1">
        <w:rPr>
          <w:bCs/>
          <w:sz w:val="24"/>
          <w:szCs w:val="24"/>
        </w:rPr>
        <w:t>стоящего постановления оставляю за собой.</w:t>
      </w:r>
    </w:p>
    <w:p w:rsidR="0043678B" w:rsidRPr="000572D1" w:rsidRDefault="005E0A44" w:rsidP="005E0A44">
      <w:pPr>
        <w:tabs>
          <w:tab w:val="left" w:pos="336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3678B" w:rsidRPr="000572D1">
        <w:rPr>
          <w:bCs/>
          <w:sz w:val="24"/>
          <w:szCs w:val="24"/>
        </w:rPr>
        <w:t>.Настоящее постановление вступа</w:t>
      </w:r>
      <w:r w:rsidR="00456391">
        <w:rPr>
          <w:bCs/>
          <w:sz w:val="24"/>
          <w:szCs w:val="24"/>
        </w:rPr>
        <w:t>ет в силу со дня его официального опубликовани</w:t>
      </w:r>
      <w:r w:rsidR="00156D77">
        <w:rPr>
          <w:bCs/>
          <w:sz w:val="24"/>
          <w:szCs w:val="24"/>
        </w:rPr>
        <w:t>я (</w:t>
      </w:r>
      <w:r w:rsidR="00456391">
        <w:rPr>
          <w:bCs/>
          <w:sz w:val="24"/>
          <w:szCs w:val="24"/>
        </w:rPr>
        <w:t>обнародования).</w:t>
      </w:r>
    </w:p>
    <w:p w:rsidR="0043678B" w:rsidRPr="000572D1" w:rsidRDefault="0043678B" w:rsidP="0043678B">
      <w:pPr>
        <w:tabs>
          <w:tab w:val="left" w:pos="3360"/>
        </w:tabs>
        <w:jc w:val="both"/>
        <w:rPr>
          <w:bCs/>
          <w:sz w:val="24"/>
          <w:szCs w:val="24"/>
        </w:rPr>
      </w:pPr>
    </w:p>
    <w:p w:rsidR="0043678B" w:rsidRPr="000572D1" w:rsidRDefault="0043678B" w:rsidP="00B2313E">
      <w:pPr>
        <w:tabs>
          <w:tab w:val="left" w:pos="3360"/>
        </w:tabs>
        <w:rPr>
          <w:bCs/>
          <w:sz w:val="24"/>
          <w:szCs w:val="24"/>
        </w:rPr>
      </w:pPr>
      <w:r w:rsidRPr="000572D1">
        <w:rPr>
          <w:bCs/>
          <w:sz w:val="24"/>
          <w:szCs w:val="24"/>
        </w:rPr>
        <w:t xml:space="preserve">    </w:t>
      </w:r>
    </w:p>
    <w:p w:rsidR="00156D77" w:rsidRDefault="00156D7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651F17" w:rsidRDefault="00651F17" w:rsidP="0043678B">
      <w:pPr>
        <w:jc w:val="both"/>
        <w:rPr>
          <w:sz w:val="24"/>
          <w:szCs w:val="24"/>
        </w:rPr>
      </w:pPr>
    </w:p>
    <w:p w:rsidR="0043678B" w:rsidRPr="000572D1" w:rsidRDefault="0043678B" w:rsidP="0043678B">
      <w:pPr>
        <w:jc w:val="both"/>
        <w:rPr>
          <w:sz w:val="24"/>
          <w:szCs w:val="24"/>
        </w:rPr>
      </w:pPr>
      <w:r w:rsidRPr="000572D1">
        <w:rPr>
          <w:sz w:val="24"/>
          <w:szCs w:val="24"/>
        </w:rPr>
        <w:t xml:space="preserve">Глава </w:t>
      </w:r>
    </w:p>
    <w:p w:rsidR="00DB648B" w:rsidRPr="000572D1" w:rsidRDefault="0043678B" w:rsidP="00BA3D8D">
      <w:pPr>
        <w:jc w:val="both"/>
        <w:rPr>
          <w:sz w:val="24"/>
          <w:szCs w:val="24"/>
        </w:rPr>
      </w:pPr>
      <w:r w:rsidRPr="000572D1">
        <w:rPr>
          <w:sz w:val="24"/>
          <w:szCs w:val="24"/>
        </w:rPr>
        <w:t>Большецарынского СМО РК (</w:t>
      </w:r>
      <w:proofErr w:type="spellStart"/>
      <w:r w:rsidRPr="000572D1">
        <w:rPr>
          <w:sz w:val="24"/>
          <w:szCs w:val="24"/>
        </w:rPr>
        <w:t>ахлачи</w:t>
      </w:r>
      <w:proofErr w:type="spellEnd"/>
      <w:r w:rsidRPr="000572D1">
        <w:rPr>
          <w:sz w:val="24"/>
          <w:szCs w:val="24"/>
        </w:rPr>
        <w:t xml:space="preserve">)                </w:t>
      </w:r>
      <w:r w:rsidR="00651F17">
        <w:rPr>
          <w:sz w:val="24"/>
          <w:szCs w:val="24"/>
        </w:rPr>
        <w:t xml:space="preserve">                                      И.Д. </w:t>
      </w:r>
      <w:proofErr w:type="spellStart"/>
      <w:r w:rsidR="00651F17">
        <w:rPr>
          <w:sz w:val="24"/>
          <w:szCs w:val="24"/>
        </w:rPr>
        <w:t>Ханинов</w:t>
      </w:r>
      <w:proofErr w:type="spellEnd"/>
      <w:r w:rsidRPr="000572D1">
        <w:rPr>
          <w:sz w:val="24"/>
          <w:szCs w:val="24"/>
        </w:rPr>
        <w:t xml:space="preserve">                       </w:t>
      </w:r>
      <w:r w:rsidR="004B5D8F">
        <w:rPr>
          <w:sz w:val="24"/>
          <w:szCs w:val="24"/>
        </w:rPr>
        <w:t xml:space="preserve">                </w:t>
      </w:r>
      <w:r w:rsidRPr="000572D1">
        <w:rPr>
          <w:sz w:val="24"/>
          <w:szCs w:val="24"/>
        </w:rPr>
        <w:t xml:space="preserve">  </w:t>
      </w:r>
    </w:p>
    <w:p w:rsidR="007E0B6B" w:rsidRDefault="007E0B6B" w:rsidP="007E0B6B">
      <w:pPr>
        <w:rPr>
          <w:sz w:val="24"/>
          <w:szCs w:val="24"/>
        </w:rPr>
      </w:pPr>
    </w:p>
    <w:p w:rsidR="000572D1" w:rsidRDefault="000572D1" w:rsidP="006968A6">
      <w:pPr>
        <w:shd w:val="clear" w:color="auto" w:fill="FFFFFF"/>
        <w:spacing w:line="240" w:lineRule="atLeast"/>
        <w:outlineLvl w:val="2"/>
        <w:rPr>
          <w:rFonts w:ascii="Arial" w:hAnsi="Arial" w:cs="Arial"/>
          <w:color w:val="333333"/>
          <w:sz w:val="24"/>
          <w:szCs w:val="24"/>
        </w:rPr>
      </w:pPr>
    </w:p>
    <w:p w:rsidR="00B2313E" w:rsidRDefault="00B2313E" w:rsidP="007E0B6B">
      <w:pPr>
        <w:jc w:val="right"/>
        <w:rPr>
          <w:sz w:val="24"/>
          <w:szCs w:val="24"/>
        </w:rPr>
      </w:pPr>
    </w:p>
    <w:sectPr w:rsidR="00B2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B"/>
    <w:rsid w:val="000572D1"/>
    <w:rsid w:val="00082896"/>
    <w:rsid w:val="00130FA7"/>
    <w:rsid w:val="00156D77"/>
    <w:rsid w:val="00172BD4"/>
    <w:rsid w:val="00203B36"/>
    <w:rsid w:val="002B0B32"/>
    <w:rsid w:val="00325A74"/>
    <w:rsid w:val="003650D9"/>
    <w:rsid w:val="003A4BF2"/>
    <w:rsid w:val="003E5B8B"/>
    <w:rsid w:val="004241D0"/>
    <w:rsid w:val="00427292"/>
    <w:rsid w:val="0043678B"/>
    <w:rsid w:val="00456391"/>
    <w:rsid w:val="004B5D8F"/>
    <w:rsid w:val="004D3F5E"/>
    <w:rsid w:val="00513CF8"/>
    <w:rsid w:val="005421A0"/>
    <w:rsid w:val="00587B54"/>
    <w:rsid w:val="005A51E4"/>
    <w:rsid w:val="005C6A42"/>
    <w:rsid w:val="005E0A44"/>
    <w:rsid w:val="00636FB5"/>
    <w:rsid w:val="006437FB"/>
    <w:rsid w:val="00651F17"/>
    <w:rsid w:val="006658DC"/>
    <w:rsid w:val="006968A6"/>
    <w:rsid w:val="006C5560"/>
    <w:rsid w:val="006D14CD"/>
    <w:rsid w:val="006F0C10"/>
    <w:rsid w:val="006F787C"/>
    <w:rsid w:val="00707960"/>
    <w:rsid w:val="00714F15"/>
    <w:rsid w:val="0076366F"/>
    <w:rsid w:val="007E0B6B"/>
    <w:rsid w:val="00860BD5"/>
    <w:rsid w:val="00887829"/>
    <w:rsid w:val="008A5D1E"/>
    <w:rsid w:val="008F63A0"/>
    <w:rsid w:val="00914125"/>
    <w:rsid w:val="00961DC9"/>
    <w:rsid w:val="0099271D"/>
    <w:rsid w:val="009D722A"/>
    <w:rsid w:val="009D7C33"/>
    <w:rsid w:val="00A227CE"/>
    <w:rsid w:val="00A27B43"/>
    <w:rsid w:val="00A46DA0"/>
    <w:rsid w:val="00AC172D"/>
    <w:rsid w:val="00B2313E"/>
    <w:rsid w:val="00B9085B"/>
    <w:rsid w:val="00BA3D8D"/>
    <w:rsid w:val="00C65AC6"/>
    <w:rsid w:val="00C72D2D"/>
    <w:rsid w:val="00CD57C2"/>
    <w:rsid w:val="00DB648B"/>
    <w:rsid w:val="00DC3DB0"/>
    <w:rsid w:val="00E06E42"/>
    <w:rsid w:val="00E80405"/>
    <w:rsid w:val="00EA621C"/>
    <w:rsid w:val="00ED0EBC"/>
    <w:rsid w:val="00F02E3D"/>
    <w:rsid w:val="00F26016"/>
    <w:rsid w:val="00F53D48"/>
    <w:rsid w:val="00F70A0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B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7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7F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437F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37FB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7B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B6B"/>
    <w:rPr>
      <w:rFonts w:asciiTheme="majorHAnsi" w:eastAsiaTheme="majorEastAsia" w:hAnsiTheme="majorHAnsi" w:cstheme="majorBidi"/>
      <w:b/>
      <w:bCs/>
      <w:shadow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7E0B6B"/>
    <w:pPr>
      <w:suppressAutoHyphens/>
      <w:spacing w:after="120"/>
    </w:pPr>
    <w:rPr>
      <w:shadow w:val="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E0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E0B6B"/>
    <w:pPr>
      <w:spacing w:after="200" w:line="276" w:lineRule="auto"/>
      <w:ind w:left="720"/>
      <w:contextualSpacing/>
    </w:pPr>
    <w:rPr>
      <w:rFonts w:ascii="Calibri" w:hAnsi="Calibri"/>
      <w:shadow w:val="0"/>
      <w:sz w:val="22"/>
      <w:szCs w:val="22"/>
    </w:rPr>
  </w:style>
  <w:style w:type="paragraph" w:customStyle="1" w:styleId="ConsPlusNormal">
    <w:name w:val="ConsPlusNormal"/>
    <w:rsid w:val="007E0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7E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FB"/>
    <w:pPr>
      <w:spacing w:after="0" w:line="240" w:lineRule="auto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7F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B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7FB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437F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437FB"/>
    <w:rPr>
      <w:rFonts w:ascii="Times New Roman" w:eastAsia="Times New Roman" w:hAnsi="Times New Roman" w:cs="Times New Roman"/>
      <w:b/>
      <w:bCs/>
      <w:shadow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7B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B6B"/>
    <w:rPr>
      <w:rFonts w:asciiTheme="majorHAnsi" w:eastAsiaTheme="majorEastAsia" w:hAnsiTheme="majorHAnsi" w:cstheme="majorBidi"/>
      <w:b/>
      <w:bCs/>
      <w:shadow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7E0B6B"/>
    <w:pPr>
      <w:suppressAutoHyphens/>
      <w:spacing w:after="120"/>
    </w:pPr>
    <w:rPr>
      <w:shadow w:val="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E0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E0B6B"/>
    <w:pPr>
      <w:spacing w:after="200" w:line="276" w:lineRule="auto"/>
      <w:ind w:left="720"/>
      <w:contextualSpacing/>
    </w:pPr>
    <w:rPr>
      <w:rFonts w:ascii="Calibri" w:hAnsi="Calibri"/>
      <w:shadow w:val="0"/>
      <w:sz w:val="22"/>
      <w:szCs w:val="22"/>
    </w:rPr>
  </w:style>
  <w:style w:type="paragraph" w:customStyle="1" w:styleId="ConsPlusNormal">
    <w:name w:val="ConsPlusNormal"/>
    <w:rsid w:val="007E0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unhideWhenUsed/>
    <w:rsid w:val="007E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2023-04-07T06:49:00Z</cp:lastPrinted>
  <dcterms:created xsi:type="dcterms:W3CDTF">2020-10-02T06:39:00Z</dcterms:created>
  <dcterms:modified xsi:type="dcterms:W3CDTF">2023-04-11T08:56:00Z</dcterms:modified>
</cp:coreProperties>
</file>