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F" w:rsidRDefault="004447FF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C4878" w:rsidRPr="000C4878" w:rsidRDefault="000C4878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 народных депутатов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 сельского поселения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0C4878" w:rsidRPr="000C4878" w:rsidRDefault="00BD6534" w:rsidP="000C4878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0C4878" w:rsidRPr="000C4878" w:rsidRDefault="00254368" w:rsidP="000C4878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30 мая </w:t>
      </w:r>
      <w:r w:rsidR="002A1E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2019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ода </w:t>
      </w:r>
      <w:r w:rsid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170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с.Сериково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Совета народных депутатов Сериковского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155</w:t>
      </w:r>
    </w:p>
    <w:p w:rsidR="00576DF5" w:rsidRPr="000C4878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«</w:t>
      </w:r>
      <w:r w:rsidR="00576DF5"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 утверждении бюджета Сериковского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сельского поселения Бутурлиновского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Воронежской области </w:t>
      </w:r>
    </w:p>
    <w:p w:rsidR="002A1EA8" w:rsidRPr="00576DF5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2019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20-2021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</w:t>
      </w:r>
      <w:r w:rsidR="002A1EA8" w:rsidRPr="00556019">
        <w:rPr>
          <w:rFonts w:ascii="Times New Roman" w:hAnsi="Times New Roman" w:cs="Times New Roman"/>
          <w:b/>
          <w:sz w:val="28"/>
          <w:szCs w:val="28"/>
        </w:rPr>
        <w:t>»</w:t>
      </w:r>
    </w:p>
    <w:p w:rsidR="000C4878" w:rsidRPr="000C4878" w:rsidRDefault="000C4878" w:rsidP="000C4878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C4878" w:rsidRPr="002A1EA8" w:rsidRDefault="002A1EA8" w:rsidP="002A1EA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1EA8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Сериковского сельского поселения Бутурлиновского муниципального района Воронежской области,</w:t>
      </w:r>
      <w:r w:rsidRPr="002A1EA8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</w:t>
      </w:r>
      <w:r w:rsidRPr="002A1EA8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Сериковского сельского поселения </w:t>
      </w:r>
    </w:p>
    <w:p w:rsidR="000C4878" w:rsidRPr="002A1EA8" w:rsidRDefault="000C4878" w:rsidP="002A1EA8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</w:pPr>
      <w:r w:rsidRPr="002A1E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>РЕШИЛ:</w:t>
      </w:r>
    </w:p>
    <w:p w:rsidR="002A1EA8" w:rsidRPr="00576DF5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2A1EA8">
        <w:rPr>
          <w:rFonts w:ascii="Times New Roman" w:hAnsi="Times New Roman"/>
          <w:sz w:val="28"/>
          <w:szCs w:val="28"/>
        </w:rPr>
        <w:t xml:space="preserve">1.Внести в решение Совета народных депутатов Сериковского сельского поселения от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28.12.2018</w:t>
      </w:r>
      <w:r w:rsidRPr="002A1EA8">
        <w:rPr>
          <w:rFonts w:ascii="Times New Roman" w:hAnsi="Times New Roman"/>
          <w:color w:val="000000" w:themeColor="text1"/>
          <w:sz w:val="28"/>
          <w:szCs w:val="28"/>
        </w:rPr>
        <w:t xml:space="preserve">г №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155</w:t>
      </w:r>
      <w:r w:rsidRPr="002A1EA8">
        <w:rPr>
          <w:rFonts w:ascii="Times New Roman" w:hAnsi="Times New Roman"/>
          <w:sz w:val="28"/>
          <w:szCs w:val="28"/>
        </w:rPr>
        <w:t xml:space="preserve"> «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 утверждении бюджета Сериковского</w:t>
      </w:r>
      <w:r w:rsid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 поселения Бутурлиновского муниципального района Воронежской области на 2019 год и плановый период 2020-2021 годов</w:t>
      </w:r>
      <w:r w:rsidRPr="002A1EA8">
        <w:rPr>
          <w:rFonts w:ascii="Times New Roman" w:hAnsi="Times New Roman"/>
          <w:sz w:val="28"/>
          <w:szCs w:val="28"/>
        </w:rPr>
        <w:t>»</w:t>
      </w:r>
      <w:r w:rsidR="00576DF5">
        <w:rPr>
          <w:rFonts w:ascii="Times New Roman" w:hAnsi="Times New Roman"/>
          <w:sz w:val="28"/>
          <w:szCs w:val="28"/>
        </w:rPr>
        <w:t xml:space="preserve"> </w:t>
      </w:r>
      <w:r w:rsidRPr="002A1EA8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2A1EA8" w:rsidRPr="002A1EA8" w:rsidRDefault="002A1EA8" w:rsidP="002A1EA8">
      <w:pPr>
        <w:rPr>
          <w:lang w:eastAsia="ar-SA"/>
        </w:rPr>
      </w:pPr>
    </w:p>
    <w:p w:rsidR="008A0D1E" w:rsidRDefault="00F119F0" w:rsidP="008A0D1E">
      <w:r>
        <w:rPr>
          <w:rFonts w:ascii="Times New Roman" w:hAnsi="Times New Roman"/>
          <w:sz w:val="24"/>
          <w:szCs w:val="24"/>
        </w:rPr>
        <w:t xml:space="preserve">     </w:t>
      </w:r>
      <w:r w:rsidR="008A0D1E">
        <w:rPr>
          <w:rFonts w:ascii="Times New Roman" w:hAnsi="Times New Roman"/>
          <w:sz w:val="24"/>
          <w:szCs w:val="24"/>
        </w:rPr>
        <w:t>1.1.В части 1.1. статьи 1</w:t>
      </w:r>
    </w:p>
    <w:p w:rsidR="008A0D1E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2 слова «в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2388,1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3044,34 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8A0D1E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пункт 3 изложить в следующей редакции: «3 (на 2019г прогнозируется дефицит бюджета Сериковского сельского поселения в сумме 656,24 тыс. рублей)»</w:t>
      </w:r>
    </w:p>
    <w:p w:rsidR="002A1EA8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2A1EA8">
        <w:rPr>
          <w:rFonts w:ascii="Times New Roman" w:hAnsi="Times New Roman"/>
          <w:sz w:val="24"/>
          <w:szCs w:val="24"/>
        </w:rPr>
        <w:t xml:space="preserve">    </w:t>
      </w:r>
    </w:p>
    <w:p w:rsidR="002A1EA8" w:rsidRPr="005E5E42" w:rsidRDefault="008A0D1E" w:rsidP="002A1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19F0" w:rsidRDefault="008A0D1E" w:rsidP="00F1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="00F119F0">
        <w:rPr>
          <w:rFonts w:ascii="Times New Roman" w:hAnsi="Times New Roman"/>
          <w:sz w:val="24"/>
          <w:szCs w:val="24"/>
        </w:rPr>
        <w:t>.</w:t>
      </w:r>
      <w:r w:rsidR="00F119F0" w:rsidRPr="005E5E4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9</w:t>
      </w:r>
      <w:r w:rsidR="00F119F0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="00F119F0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A0D1E" w:rsidRPr="005E5E42" w:rsidRDefault="008A0D1E" w:rsidP="008A0D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5E5E4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10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№4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BB2F8F" w:rsidRPr="000C4878" w:rsidRDefault="00BB2F8F" w:rsidP="00BB2F8F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2.Опубликовать 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C14EBF" w:rsidRPr="00EC0765" w:rsidRDefault="00C14EBF" w:rsidP="00C14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CB0" w:rsidRDefault="00D66CB0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AC3AF4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Сериковского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В. П. Варычев </w:t>
      </w: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392848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254368" w:rsidRDefault="008A0D1E" w:rsidP="00254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</w:t>
      </w:r>
      <w:r w:rsidR="00254368">
        <w:rPr>
          <w:rFonts w:ascii="Times New Roman" w:hAnsi="Times New Roman" w:cs="Times New Roman"/>
          <w:sz w:val="24"/>
          <w:szCs w:val="24"/>
        </w:rPr>
        <w:t>ериковского сельского поселения</w:t>
      </w:r>
    </w:p>
    <w:p w:rsidR="00254368" w:rsidRPr="00254368" w:rsidRDefault="00254368" w:rsidP="00254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30 мая 2019 года №170</w:t>
      </w:r>
    </w:p>
    <w:p w:rsidR="008A0D1E" w:rsidRPr="00A016D1" w:rsidRDefault="008A0D1E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>ИСТОЧНИКИ  ВНУТРЕННЕГО  ФИНАНСИРОВАНИЯ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СЕРИКОВСКОГО</w:t>
      </w:r>
      <w:r w:rsidRPr="00EC076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2019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И 2021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174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594"/>
        <w:gridCol w:w="2435"/>
        <w:gridCol w:w="2693"/>
        <w:gridCol w:w="1156"/>
        <w:gridCol w:w="1129"/>
        <w:gridCol w:w="1167"/>
      </w:tblGrid>
      <w:tr w:rsidR="008A0D1E" w:rsidRPr="00EC0765" w:rsidTr="006C0B97">
        <w:trPr>
          <w:trHeight w:val="5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2019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0D1E" w:rsidRPr="00EC0765" w:rsidTr="006C0B97">
        <w:trPr>
          <w:trHeight w:val="50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6C0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2F5B6D" w:rsidRDefault="008A0D1E" w:rsidP="006C0B97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6C0B97">
            <w:r>
              <w:rPr>
                <w:rFonts w:ascii="Times New Roman" w:hAnsi="Times New Roman" w:cs="Times New Roman"/>
                <w:sz w:val="24"/>
                <w:szCs w:val="24"/>
              </w:rPr>
              <w:t>-1758,7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6C0B97">
            <w:r>
              <w:rPr>
                <w:rFonts w:ascii="Times New Roman" w:hAnsi="Times New Roman" w:cs="Times New Roman"/>
                <w:sz w:val="24"/>
                <w:szCs w:val="24"/>
              </w:rPr>
              <w:t>-1774,3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A016D1" w:rsidP="006C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3044,34</w:t>
            </w:r>
          </w:p>
          <w:p w:rsidR="008A0D1E" w:rsidRDefault="008A0D1E" w:rsidP="006C0B9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6C0B97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6C0B97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A016D1" w:rsidP="006C0B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6C0B97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</w:tbl>
    <w:p w:rsidR="008A0D1E" w:rsidRDefault="008A0D1E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CED" w:rsidRPr="000C4878" w:rsidRDefault="00A75CED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A016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A016D1" w:rsidRPr="000C4878" w:rsidRDefault="00A016D1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="0025436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30 мая 2019 года №170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0C4878" w:rsidRPr="000C4878" w:rsidTr="00A77C55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Сериковского сельского поселения</w:t>
            </w:r>
          </w:p>
        </w:tc>
      </w:tr>
      <w:tr w:rsidR="000C4878" w:rsidRPr="000C4878" w:rsidTr="00A77C55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DE4D41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2019 год и плановый период 2020-2021</w:t>
            </w:r>
            <w:r w:rsidR="000C4878"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78" w:rsidRPr="000C4878" w:rsidRDefault="000C4878" w:rsidP="000C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567"/>
        <w:gridCol w:w="992"/>
        <w:gridCol w:w="709"/>
        <w:gridCol w:w="1134"/>
        <w:gridCol w:w="992"/>
        <w:gridCol w:w="992"/>
      </w:tblGrid>
      <w:tr w:rsidR="004E0493" w:rsidRPr="00A77C55" w:rsidTr="00623DB1">
        <w:tc>
          <w:tcPr>
            <w:tcW w:w="297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E0493" w:rsidRPr="00A77C55" w:rsidTr="00623DB1">
        <w:tc>
          <w:tcPr>
            <w:tcW w:w="297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0493" w:rsidRPr="00A77C55" w:rsidTr="00623DB1">
        <w:trPr>
          <w:trHeight w:val="883"/>
        </w:trPr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A016D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3044,34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623DB1">
        <w:trPr>
          <w:trHeight w:val="1249"/>
        </w:trPr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A016D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3044,34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A7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A016D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1866,56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4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BF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687527" w:rsidRPr="00A77C55" w:rsidTr="00623DB1">
        <w:tc>
          <w:tcPr>
            <w:tcW w:w="2977" w:type="dxa"/>
            <w:shd w:val="clear" w:color="auto" w:fill="auto"/>
          </w:tcPr>
          <w:p w:rsidR="00687527" w:rsidRPr="00A77C55" w:rsidRDefault="0068752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68752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687527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1264,96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687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D0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  <w:r w:rsidR="00FC2F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C2FD4" w:rsidRPr="00A77C55" w:rsidTr="00623DB1">
        <w:tc>
          <w:tcPr>
            <w:tcW w:w="2977" w:type="dxa"/>
            <w:shd w:val="clear" w:color="auto" w:fill="auto"/>
          </w:tcPr>
          <w:p w:rsidR="00FC2FD4" w:rsidRPr="00A77C55" w:rsidRDefault="00FC2FD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FD4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1264,96</w:t>
            </w:r>
          </w:p>
        </w:tc>
        <w:tc>
          <w:tcPr>
            <w:tcW w:w="992" w:type="dxa"/>
            <w:shd w:val="clear" w:color="auto" w:fill="auto"/>
          </w:tcPr>
          <w:p w:rsidR="00FC2FD4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FC2FD4" w:rsidRDefault="008E0AEF" w:rsidP="00BF1C7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1264,96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администрации Сериковского сельского поселения Бутурлиновского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1264,96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607A1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BF1C7E" w:rsidP="008E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E0A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BF1C7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E7561" w:rsidRPr="00A77C55" w:rsidTr="00623DB1">
        <w:tc>
          <w:tcPr>
            <w:tcW w:w="2977" w:type="dxa"/>
            <w:shd w:val="clear" w:color="auto" w:fill="auto"/>
          </w:tcPr>
          <w:p w:rsidR="000E7561" w:rsidRPr="00A77C55" w:rsidRDefault="000E756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органов местного самоуправления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C3283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85 3 02 902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E7561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105,30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85 1 01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</w:t>
            </w:r>
          </w:p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34BF6" w:rsidP="00934BF6">
            <w:pPr>
              <w:tabs>
                <w:tab w:val="left" w:pos="214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285A32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050AC0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050AC0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050AC0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>
            <w:r w:rsidRPr="00050AC0"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C393E" w:rsidP="008C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80F6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992" w:type="dxa"/>
            <w:shd w:val="clear" w:color="auto" w:fill="auto"/>
          </w:tcPr>
          <w:p w:rsidR="000C4878" w:rsidRPr="00A457B1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992" w:type="dxa"/>
            <w:shd w:val="clear" w:color="auto" w:fill="auto"/>
          </w:tcPr>
          <w:p w:rsidR="000C4878" w:rsidRPr="00A457B1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246,0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880F62" w:rsidRPr="00A77C55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0C4878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0C4878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2C0509" w:rsidRPr="00A77C55" w:rsidTr="00623DB1">
        <w:tc>
          <w:tcPr>
            <w:tcW w:w="2977" w:type="dxa"/>
            <w:shd w:val="clear" w:color="auto" w:fill="auto"/>
          </w:tcPr>
          <w:p w:rsidR="002C0509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2C0509" w:rsidRPr="00A77C55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509" w:rsidRDefault="002C0509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623DB1">
        <w:tc>
          <w:tcPr>
            <w:tcW w:w="2977" w:type="dxa"/>
            <w:shd w:val="clear" w:color="auto" w:fill="auto"/>
          </w:tcPr>
          <w:p w:rsidR="00A457B1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A457B1" w:rsidRPr="00A77C55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7B1" w:rsidRDefault="00A457B1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A75FBD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421E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FC2FD4" w:rsidRPr="00A77C55" w:rsidTr="00623DB1">
        <w:trPr>
          <w:trHeight w:val="1835"/>
        </w:trPr>
        <w:tc>
          <w:tcPr>
            <w:tcW w:w="2977" w:type="dxa"/>
            <w:shd w:val="clear" w:color="auto" w:fill="auto"/>
          </w:tcPr>
          <w:p w:rsidR="00FC2FD4" w:rsidRPr="000E7561" w:rsidRDefault="00FC2FD4" w:rsidP="00FC2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75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"Ремонт </w:t>
            </w:r>
            <w:r w:rsidRPr="000E756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FD4" w:rsidRPr="00631242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FC2FD4" w:rsidRPr="00A75FBD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FC2FD4" w:rsidRPr="00421ED4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FC2FD4" w:rsidTr="00623DB1">
        <w:tc>
          <w:tcPr>
            <w:tcW w:w="2977" w:type="dxa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D4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 w:rsidP="00F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84 4 03 </w:t>
            </w:r>
            <w:r w:rsidR="00FC2FD4"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91290</w:t>
            </w: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623DB1">
        <w:tc>
          <w:tcPr>
            <w:tcW w:w="2977" w:type="dxa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C3AF4" w:rsidRPr="00A77C55" w:rsidTr="00623DB1">
        <w:tc>
          <w:tcPr>
            <w:tcW w:w="2977" w:type="dxa"/>
            <w:shd w:val="clear" w:color="auto" w:fill="auto"/>
          </w:tcPr>
          <w:p w:rsidR="00AC3AF4" w:rsidRDefault="00AC3AF4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  <w:p w:rsidR="00AC3AF4" w:rsidRPr="00A77C55" w:rsidRDefault="00AC3AF4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AF4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C3AF4" w:rsidRPr="00A77C55" w:rsidTr="00623DB1">
        <w:tc>
          <w:tcPr>
            <w:tcW w:w="2977" w:type="dxa"/>
            <w:shd w:val="clear" w:color="auto" w:fill="auto"/>
          </w:tcPr>
          <w:p w:rsidR="00AC3AF4" w:rsidRDefault="00AC3AF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AC3AF4" w:rsidRPr="00A77C55" w:rsidRDefault="00AC3AF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AF4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  <w:r w:rsidR="00285A32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(закупка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государственных(муниципальных)нужд)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24DDC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(закупка товаров,</w:t>
            </w:r>
            <w:r w:rsidR="00EF3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государственных(муниципальных)нужд)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5A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21D54" w:rsidRPr="00A77C55" w:rsidTr="00623DB1">
        <w:tc>
          <w:tcPr>
            <w:tcW w:w="2977" w:type="dxa"/>
            <w:shd w:val="clear" w:color="auto" w:fill="auto"/>
          </w:tcPr>
          <w:p w:rsidR="00E21D54" w:rsidRPr="00A77C55" w:rsidRDefault="00E21D5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1D54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</w:tcPr>
          <w:p w:rsidR="00E21D54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876BF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E21D54" w:rsidRDefault="00C24DD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5796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0876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  <w:vAlign w:val="bottom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5A32" w:rsidRPr="00A77C55" w:rsidTr="00623DB1">
        <w:tc>
          <w:tcPr>
            <w:tcW w:w="2977" w:type="dxa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84 0 00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жилищно-коммунального хозяйства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4DDC" w:rsidRDefault="00285A32" w:rsidP="00C24DD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shd w:val="clear" w:color="auto" w:fill="auto"/>
          </w:tcPr>
          <w:p w:rsidR="00C24DDC" w:rsidRDefault="00DD5A46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24DDC"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 w:rsidP="00DD5A46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  <w:vAlign w:val="bottom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  <w:p w:rsidR="00880F62" w:rsidRPr="00A77C55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5A20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604200" w:rsidP="000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B55A20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623DB1">
        <w:tc>
          <w:tcPr>
            <w:tcW w:w="2977" w:type="dxa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58FE" w:rsidRDefault="001902C5" w:rsidP="00114B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  <w:r w:rsidR="000E58FE"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623DB1">
        <w:tc>
          <w:tcPr>
            <w:tcW w:w="2977" w:type="dxa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11 0 00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58FE" w:rsidRDefault="001902C5" w:rsidP="00114B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  <w:r w:rsidR="000E58FE"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«Клуб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114B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B5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55A20" w:rsidRDefault="00E21D54" w:rsidP="000E756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55A20" w:rsidRDefault="00E21D5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75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C3283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Сериковского сельского поселения</w:t>
            </w:r>
            <w:r w:rsidR="00EA69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75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A69DD" w:rsidRPr="00A77C55" w:rsidTr="00623DB1">
        <w:tc>
          <w:tcPr>
            <w:tcW w:w="2977" w:type="dxa"/>
            <w:shd w:val="clear" w:color="auto" w:fill="auto"/>
          </w:tcPr>
          <w:p w:rsidR="00EA69DD" w:rsidRDefault="00EA69DD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69DD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A69D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A69DD" w:rsidRPr="00A77C55" w:rsidTr="00623DB1">
        <w:tc>
          <w:tcPr>
            <w:tcW w:w="2977" w:type="dxa"/>
            <w:shd w:val="clear" w:color="auto" w:fill="auto"/>
          </w:tcPr>
          <w:p w:rsidR="00EA69DD" w:rsidRDefault="00EA69DD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69DD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A69D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75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  <w:vAlign w:val="bottom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623DB1">
        <w:tc>
          <w:tcPr>
            <w:tcW w:w="2977" w:type="dxa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623DB1">
        <w:tc>
          <w:tcPr>
            <w:tcW w:w="2977" w:type="dxa"/>
            <w:shd w:val="clear" w:color="auto" w:fill="auto"/>
            <w:vAlign w:val="bottom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623DB1">
        <w:tc>
          <w:tcPr>
            <w:tcW w:w="2977" w:type="dxa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</w:tbl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7FF" w:rsidRDefault="004447FF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368" w:rsidRDefault="00254368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1902C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A815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1902C5" w:rsidRPr="000C4878" w:rsidRDefault="001902C5" w:rsidP="001902C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="0025436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30 мая 2019 года №170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0C4878" w:rsidRDefault="000C4878"/>
    <w:p w:rsidR="00323345" w:rsidRPr="000C4878" w:rsidRDefault="00323345" w:rsidP="003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Сериковского сельского поселения Бутурлиновского муниципального района Воронежской области), группам видов расходов  классификации расходов бюджета Сериковс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кого сельского поселения на 2019 год на  плановый период 2020 и 2021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годов. </w:t>
      </w:r>
    </w:p>
    <w:p w:rsidR="000C4878" w:rsidRDefault="000C4878"/>
    <w:tbl>
      <w:tblPr>
        <w:tblW w:w="9479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542"/>
        <w:gridCol w:w="567"/>
        <w:gridCol w:w="992"/>
        <w:gridCol w:w="709"/>
        <w:gridCol w:w="1275"/>
        <w:gridCol w:w="1302"/>
        <w:gridCol w:w="1762"/>
      </w:tblGrid>
      <w:tr w:rsidR="004E0493" w:rsidRPr="00F8760D" w:rsidTr="000D0470">
        <w:trPr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Сумма (тыс. руб.)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323345"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02" w:type="dxa"/>
            <w:shd w:val="clear" w:color="auto" w:fill="auto"/>
          </w:tcPr>
          <w:p w:rsid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323345"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3044,34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5B7C0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1758,7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CA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1866,56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980,15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950,15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Pr="004E3691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Сериковского сельского поселения Бутурлиновского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 Воронежской области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E2AB7">
              <w:rPr>
                <w:rFonts w:ascii="Times New Roman" w:eastAsia="Calibri" w:hAnsi="Times New Roman" w:cs="Times New Roman"/>
              </w:rPr>
              <w:t>4</w:t>
            </w:r>
            <w:r w:rsidR="00DD16D8">
              <w:rPr>
                <w:rFonts w:ascii="Times New Roman" w:eastAsia="Calibri" w:hAnsi="Times New Roman" w:cs="Times New Roman"/>
              </w:rPr>
              <w:t>9,</w:t>
            </w:r>
            <w:r w:rsidR="004B4B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FA3C06">
              <w:rPr>
                <w:rFonts w:ascii="Times New Roman" w:eastAsia="Calibri" w:hAnsi="Times New Roman" w:cs="Times New Roman"/>
              </w:rPr>
              <w:t>949,25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223F2C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1264,96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функций органов местного самоуправления»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223F2C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1264,96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функций 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642,8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4B5A"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501,4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F1297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12973" w:rsidRPr="00F8760D" w:rsidRDefault="00F12973" w:rsidP="00F12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обеспечение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органов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973" w:rsidRPr="00F8760D" w:rsidRDefault="00F12973" w:rsidP="00AA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</w:t>
            </w:r>
            <w:r w:rsidR="00AA26A6">
              <w:rPr>
                <w:rFonts w:ascii="Times New Roman" w:eastAsia="Calibri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F12973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</w:t>
            </w:r>
            <w:r w:rsidR="004B4B5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12973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</w:t>
            </w:r>
            <w:r w:rsidR="004B4B5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F12973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Основное мероприятие 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Pr="00F8760D" w:rsidRDefault="00721F49" w:rsidP="00223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287C36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"Первичный воинский учет граждан,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проживающих или пребывающих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EC6FDD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EC6FDD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первичных мер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пожарной безопасности на территории Сериковского сельского поселения"</w:t>
            </w:r>
          </w:p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EC6FDD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EC6FDD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84 1 01 9144</w:t>
            </w:r>
            <w:r w:rsidR="00323345"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275,8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F1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4E3691" w:rsidRPr="00F8760D" w:rsidRDefault="004E3691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</w:t>
            </w:r>
            <w:r w:rsidR="001F27A7">
              <w:rPr>
                <w:rFonts w:ascii="Times New Roman" w:eastAsia="Calibri" w:hAnsi="Times New Roman" w:cs="Times New Roman"/>
                <w:lang w:eastAsia="ru-RU"/>
              </w:rPr>
              <w:t xml:space="preserve">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4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58,5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58,5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600D73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D73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223F2C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48,5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0D73" w:rsidRDefault="00600D73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760D" w:rsidRPr="00F8760D" w:rsidRDefault="00F8760D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</w:t>
            </w:r>
            <w:r w:rsidR="00600D73">
              <w:rPr>
                <w:rFonts w:ascii="Times New Roman" w:eastAsia="Calibri" w:hAnsi="Times New Roman" w:cs="Times New Roman"/>
                <w:lang w:eastAsia="ru-RU"/>
              </w:rPr>
              <w:t xml:space="preserve">Расходы на организацию проведения оплачиваемых </w:t>
            </w:r>
            <w:r w:rsidR="00600D7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общественных работ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t>"</w:t>
            </w:r>
          </w:p>
        </w:tc>
        <w:tc>
          <w:tcPr>
            <w:tcW w:w="54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600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84 4 02 </w:t>
            </w:r>
            <w:r w:rsidR="00600D73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Default="00CE2AB7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Мероприятия в области социальной политики (закупка товаров, работ,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E2AB7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E2A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CE2AB7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E2A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CE2AB7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E2AB7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00D7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0D73" w:rsidRDefault="00600D73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Мероприятия в области социальной политики</w:t>
            </w:r>
            <w:r w:rsidR="000D0470">
              <w:rPr>
                <w:rFonts w:ascii="Times New Roman" w:eastAsia="Calibri" w:hAnsi="Times New Roman" w:cs="Times New Roman"/>
                <w:lang w:eastAsia="ru-RU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23F2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600D73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0D7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600D73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00D7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  <w:r w:rsidR="000876BF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0876BF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E2AB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5A09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E96358">
              <w:rPr>
                <w:rFonts w:ascii="Times New Roman" w:eastAsia="Calibri" w:hAnsi="Times New Roman" w:cs="Times New Roman"/>
              </w:rPr>
              <w:t>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DD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D5A46">
              <w:rPr>
                <w:rFonts w:ascii="Times New Roman" w:eastAsia="Calibri" w:hAnsi="Times New Roman" w:cs="Times New Roman"/>
              </w:rPr>
              <w:t>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"Расходы на содержание автомобильных дорог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местного значения в границах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D9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197,4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0876BF" w:rsidRPr="00F8760D" w:rsidTr="00132EBF">
        <w:trPr>
          <w:jc w:val="center"/>
        </w:trPr>
        <w:tc>
          <w:tcPr>
            <w:tcW w:w="2330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876BF" w:rsidRPr="00F8760D" w:rsidRDefault="005B4E8E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197,4</w:t>
            </w:r>
          </w:p>
        </w:tc>
        <w:tc>
          <w:tcPr>
            <w:tcW w:w="130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  <w:r w:rsidR="00D92CB0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2504C8">
              <w:rPr>
                <w:rFonts w:ascii="Times New Roman" w:eastAsia="Calibri" w:hAnsi="Times New Roman" w:cs="Times New Roman"/>
              </w:rPr>
              <w:t>244,5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2504C8">
              <w:rPr>
                <w:rFonts w:ascii="Times New Roman" w:eastAsia="Calibri" w:hAnsi="Times New Roman" w:cs="Times New Roman"/>
              </w:rPr>
              <w:t>244,5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"Расходы на обеспечение деятельности (оказание услуг) муниципальных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учреждений"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</w:t>
            </w:r>
            <w:r w:rsidR="00F8760D" w:rsidRPr="00F876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рганами)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11 2</w:t>
            </w:r>
            <w:r w:rsidR="00F8760D" w:rsidRPr="00F8760D">
              <w:rPr>
                <w:rFonts w:ascii="Times New Roman" w:eastAsia="Calibri" w:hAnsi="Times New Roman" w:cs="Times New Roman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0D047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(Расходы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024F6">
              <w:rPr>
                <w:rFonts w:ascii="Times New Roman" w:eastAsia="Calibri" w:hAnsi="Times New Roman" w:cs="Times New Roman"/>
              </w:rPr>
              <w:t>5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B4E8E">
              <w:rPr>
                <w:rFonts w:ascii="Times New Roman" w:eastAsia="Calibri" w:hAnsi="Times New Roman" w:cs="Times New Roman"/>
              </w:rPr>
              <w:t>5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AC471A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B4E8E">
              <w:rPr>
                <w:rFonts w:ascii="Times New Roman" w:eastAsia="Calibri" w:hAnsi="Times New Roman" w:cs="Times New Roman"/>
              </w:rPr>
              <w:t>5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98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с</w:t>
            </w:r>
            <w:r w:rsidRPr="00F8760D">
              <w:rPr>
                <w:rFonts w:ascii="Times New Roman" w:eastAsia="Calibri" w:hAnsi="Times New Roman" w:cs="Times New Roman"/>
              </w:rPr>
              <w:t>анитарно-эпидемиологоческое благополучие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AC471A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5B4E8E">
              <w:rPr>
                <w:rFonts w:ascii="Times New Roman" w:eastAsia="Calibri" w:hAnsi="Times New Roman" w:cs="Times New Roman"/>
              </w:rPr>
              <w:t>5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870A9" w:rsidRDefault="005B4E8E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C471A">
              <w:rPr>
                <w:rFonts w:ascii="Times New Roman" w:eastAsia="Calibri" w:hAnsi="Times New Roman" w:cs="Times New Roman"/>
              </w:rPr>
              <w:t>5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5B4E8E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области "Социальное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 «Социальная политика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</w:tbl>
    <w:p w:rsidR="000C4878" w:rsidRDefault="000C4878"/>
    <w:p w:rsidR="000C4878" w:rsidRDefault="000C4878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tbl>
      <w:tblPr>
        <w:tblpPr w:leftFromText="180" w:rightFromText="180" w:vertAnchor="page" w:horzAnchor="margin" w:tblpX="250" w:tblpY="2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567"/>
        <w:gridCol w:w="851"/>
        <w:gridCol w:w="567"/>
        <w:gridCol w:w="992"/>
        <w:gridCol w:w="992"/>
        <w:gridCol w:w="993"/>
      </w:tblGrid>
      <w:tr w:rsidR="00986234" w:rsidRPr="007410F0" w:rsidTr="00902516">
        <w:trPr>
          <w:trHeight w:val="93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7CF9" w:rsidRDefault="00B67CF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516" w:rsidRDefault="00902516" w:rsidP="005B4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C36" w:rsidRDefault="00287C3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234" w:rsidRPr="00D66CB0" w:rsidRDefault="00986234" w:rsidP="00254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5B4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986234" w:rsidRPr="00D66CB0" w:rsidRDefault="00254368" w:rsidP="00254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решению</w:t>
            </w:r>
            <w:r w:rsidR="00986234"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</w:t>
            </w:r>
          </w:p>
          <w:p w:rsidR="00986234" w:rsidRPr="00D66CB0" w:rsidRDefault="00986234" w:rsidP="002543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 сельского поселения</w:t>
            </w:r>
          </w:p>
          <w:p w:rsidR="00D66CB0" w:rsidRDefault="00254368" w:rsidP="002543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 30 мая 2019 года №170</w:t>
            </w:r>
          </w:p>
          <w:p w:rsidR="00254368" w:rsidRDefault="00254368" w:rsidP="00B67C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86234" w:rsidRDefault="00986234" w:rsidP="0090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Сериковского сельского поселения), группам видов расходов, разделам, подразделам классификации расходов бюджета Сериковс</w:t>
            </w:r>
            <w:r w:rsidR="001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сельского поселения на 2019</w:t>
            </w:r>
            <w:r w:rsidR="0029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20120 и 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986234" w:rsidRPr="007410F0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F9" w:rsidRPr="008F68C8" w:rsidTr="00902516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B67CF9" w:rsidRPr="008F68C8" w:rsidTr="009653F6">
        <w:trPr>
          <w:trHeight w:val="930"/>
        </w:trPr>
        <w:tc>
          <w:tcPr>
            <w:tcW w:w="6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986234"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986234"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993" w:type="dxa"/>
          </w:tcPr>
          <w:p w:rsidR="00986234" w:rsidRPr="00B67CF9" w:rsidRDefault="00986234" w:rsidP="0029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 w:rsidR="00297250">
              <w:rPr>
                <w:rFonts w:ascii="Times New Roman" w:hAnsi="Times New Roman" w:cs="Times New Roman"/>
                <w:bCs/>
              </w:rPr>
              <w:t>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B67CF9" w:rsidRPr="008F68C8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B67CF9" w:rsidRPr="001F44BE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</w:tcPr>
          <w:p w:rsidR="00986234" w:rsidRPr="00B67CF9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3044,34</w:t>
            </w:r>
          </w:p>
        </w:tc>
        <w:tc>
          <w:tcPr>
            <w:tcW w:w="992" w:type="dxa"/>
          </w:tcPr>
          <w:p w:rsidR="00986234" w:rsidRPr="00B67CF9" w:rsidRDefault="004B4B5A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1725,8</w:t>
            </w:r>
          </w:p>
        </w:tc>
        <w:tc>
          <w:tcPr>
            <w:tcW w:w="993" w:type="dxa"/>
          </w:tcPr>
          <w:p w:rsidR="00986234" w:rsidRPr="00B67CF9" w:rsidRDefault="004B4B5A" w:rsidP="00297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1708,3</w:t>
            </w:r>
          </w:p>
        </w:tc>
      </w:tr>
      <w:tr w:rsidR="00B67CF9" w:rsidRPr="00DD5A46" w:rsidTr="009653F6">
        <w:trPr>
          <w:trHeight w:val="142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986234" w:rsidRPr="00DD5A46" w:rsidRDefault="00297250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</w:t>
            </w:r>
            <w:r w:rsidR="005B4E8E">
              <w:rPr>
                <w:rFonts w:ascii="Times New Roman" w:hAnsi="Times New Roman" w:cs="Times New Roman"/>
                <w:b/>
                <w:bCs/>
              </w:rPr>
              <w:t>4</w:t>
            </w:r>
            <w:r w:rsidRPr="00DD5A46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992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993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</w:tr>
      <w:tr w:rsidR="00B67CF9" w:rsidRPr="00DD5A46" w:rsidTr="009653F6">
        <w:trPr>
          <w:trHeight w:val="729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1.1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«Клуб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986234" w:rsidRPr="00DD5A46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114</w:t>
            </w:r>
            <w:r w:rsidR="00297250" w:rsidRPr="00DD5A46">
              <w:rPr>
                <w:rFonts w:ascii="Times New Roman" w:hAnsi="Times New Roman" w:cs="Times New Roman"/>
                <w:b/>
                <w:iCs/>
              </w:rPr>
              <w:t>,5</w:t>
            </w:r>
          </w:p>
        </w:tc>
        <w:tc>
          <w:tcPr>
            <w:tcW w:w="992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112,0</w:t>
            </w:r>
          </w:p>
        </w:tc>
        <w:tc>
          <w:tcPr>
            <w:tcW w:w="993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116,0</w:t>
            </w:r>
          </w:p>
        </w:tc>
      </w:tr>
      <w:tr w:rsidR="00B67CF9" w:rsidRPr="008F68C8" w:rsidTr="009653F6">
        <w:trPr>
          <w:trHeight w:val="1624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  <w:r w:rsidR="005B4E8E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,5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297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 w:rsidR="00297250">
              <w:rPr>
                <w:rFonts w:ascii="Times New Roman" w:hAnsi="Times New Roman" w:cs="Times New Roman"/>
                <w:iCs/>
              </w:rPr>
              <w:t>12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RPr="008F68C8" w:rsidTr="009653F6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фондами)муниципальными) органами, 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B67CF9" w:rsidTr="009653F6">
        <w:trPr>
          <w:trHeight w:val="142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5B4E8E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</w:t>
            </w:r>
            <w:r w:rsidR="00986234" w:rsidRPr="00B67CF9">
              <w:rPr>
                <w:rFonts w:ascii="Times New Roman" w:hAnsi="Times New Roman" w:cs="Times New Roman"/>
              </w:rPr>
              <w:t xml:space="preserve"> 01 00590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B870A9" w:rsidRPr="00DD5A46" w:rsidTr="009653F6">
        <w:trPr>
          <w:trHeight w:val="1182"/>
        </w:trPr>
        <w:tc>
          <w:tcPr>
            <w:tcW w:w="675" w:type="dxa"/>
            <w:noWrap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694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Подпрограмма» Библиотека Сериковского сельского поселения».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11 2 00 00000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B870A9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2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3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</w:tr>
      <w:tr w:rsidR="00B870A9" w:rsidRPr="008F68C8" w:rsidTr="009653F6">
        <w:trPr>
          <w:trHeight w:val="1899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1275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870A9" w:rsidRPr="008F68C8" w:rsidTr="009653F6">
        <w:trPr>
          <w:trHeight w:val="1125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11 2 01 00590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67CF9" w:rsidRPr="00DD5A46" w:rsidTr="009653F6">
        <w:trPr>
          <w:trHeight w:val="1130"/>
        </w:trPr>
        <w:tc>
          <w:tcPr>
            <w:tcW w:w="675" w:type="dxa"/>
            <w:noWrap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422B5E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854,5</w:t>
            </w:r>
          </w:p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425,85</w:t>
            </w:r>
          </w:p>
        </w:tc>
        <w:tc>
          <w:tcPr>
            <w:tcW w:w="993" w:type="dxa"/>
          </w:tcPr>
          <w:p w:rsidR="00986234" w:rsidRPr="00DD5A46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431,85</w:t>
            </w:r>
          </w:p>
        </w:tc>
      </w:tr>
      <w:tr w:rsidR="00B67CF9" w:rsidRPr="00DD5A46" w:rsidTr="009653F6">
        <w:trPr>
          <w:trHeight w:val="225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первичных мер пожарной безопасности на территирии Сериковского сельского поселения"</w:t>
            </w:r>
          </w:p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03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986234" w:rsidRPr="00DD5A46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139,3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9,6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8,7</w:t>
            </w:r>
          </w:p>
        </w:tc>
      </w:tr>
      <w:tr w:rsidR="00B67CF9" w:rsidRPr="008F68C8" w:rsidTr="009653F6">
        <w:trPr>
          <w:trHeight w:val="20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139</w:t>
            </w:r>
            <w:r w:rsidR="00986234" w:rsidRPr="00B67CF9">
              <w:rPr>
                <w:rFonts w:ascii="Times New Roman" w:hAnsi="Times New Roman" w:cs="Times New Roman"/>
                <w:iCs/>
              </w:rPr>
              <w:t>,3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8,7</w:t>
            </w:r>
          </w:p>
        </w:tc>
      </w:tr>
      <w:tr w:rsidR="00B67CF9" w:rsidRPr="008F68C8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0122DD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84 1 01 7</w:t>
            </w:r>
            <w:r w:rsidR="00986234" w:rsidRPr="00B67CF9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</w:tcPr>
          <w:p w:rsidR="00986234" w:rsidRPr="00B67CF9" w:rsidRDefault="000122DD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84 1 01 9143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986234" w:rsidRPr="00B67CF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</w:tcPr>
          <w:p w:rsidR="00986234" w:rsidRPr="00B67CF9" w:rsidRDefault="001F27A7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9</w:t>
            </w:r>
            <w:r w:rsidR="00986234" w:rsidRPr="00B67C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8</w:t>
            </w:r>
            <w:r w:rsidR="00986234" w:rsidRPr="00B67CF9">
              <w:rPr>
                <w:rFonts w:ascii="Times New Roman" w:hAnsi="Times New Roman" w:cs="Times New Roman"/>
              </w:rPr>
              <w:t>,7</w:t>
            </w:r>
          </w:p>
        </w:tc>
      </w:tr>
      <w:tr w:rsidR="00B67CF9" w:rsidRPr="00DD5A46" w:rsidTr="009653F6">
        <w:trPr>
          <w:trHeight w:val="557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Pr="00DD5A46">
              <w:rPr>
                <w:rFonts w:ascii="Times New Roman" w:hAnsi="Times New Roman" w:cs="Times New Roman"/>
                <w:b/>
                <w:bCs/>
              </w:rPr>
              <w:t>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</w:tcPr>
          <w:p w:rsidR="00986234" w:rsidRPr="00DD5A46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234,9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</w:t>
            </w:r>
            <w:r w:rsidRPr="00B67CF9">
              <w:rPr>
                <w:rFonts w:ascii="Times New Roman" w:hAnsi="Times New Roman" w:cs="Times New Roman"/>
                <w:bCs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84 4 03 91290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67CF9" w:rsidRPr="00DD5A46" w:rsidTr="009653F6">
        <w:trPr>
          <w:trHeight w:val="103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2.3.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84 2 00 00000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05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03 </w:t>
            </w:r>
          </w:p>
        </w:tc>
        <w:tc>
          <w:tcPr>
            <w:tcW w:w="992" w:type="dxa"/>
          </w:tcPr>
          <w:p w:rsidR="00986234" w:rsidRPr="00DD5A46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320,4</w:t>
            </w:r>
          </w:p>
        </w:tc>
        <w:tc>
          <w:tcPr>
            <w:tcW w:w="992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  <w:r w:rsidR="009653F6" w:rsidRPr="00DD5A46">
              <w:rPr>
                <w:rFonts w:ascii="Times New Roman" w:hAnsi="Times New Roman" w:cs="Times New Roman"/>
                <w:b/>
                <w:bCs/>
                <w:iCs/>
              </w:rPr>
              <w:t>,55</w:t>
            </w:r>
          </w:p>
        </w:tc>
        <w:tc>
          <w:tcPr>
            <w:tcW w:w="993" w:type="dxa"/>
          </w:tcPr>
          <w:p w:rsidR="00986234" w:rsidRPr="00DD5A46" w:rsidRDefault="009653F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DD5A46" w:rsidRPr="00DD5A46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,35</w:t>
            </w:r>
          </w:p>
        </w:tc>
      </w:tr>
      <w:tr w:rsidR="00B67CF9" w:rsidRPr="00285A6D" w:rsidTr="009653F6">
        <w:trPr>
          <w:trHeight w:val="99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123,</w:t>
            </w:r>
            <w:r w:rsidR="00986234" w:rsidRPr="00B67CF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Tr="009653F6">
        <w:trPr>
          <w:trHeight w:val="148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422B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5A46">
              <w:rPr>
                <w:rFonts w:ascii="Times New Roman" w:hAnsi="Times New Roman" w:cs="Times New Roman"/>
              </w:rPr>
              <w:t>3</w:t>
            </w:r>
            <w:r w:rsidR="007675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755B">
              <w:rPr>
                <w:rFonts w:ascii="Times New Roman" w:hAnsi="Times New Roman" w:cs="Times New Roman"/>
              </w:rPr>
              <w:t>,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</w:tr>
      <w:tr w:rsidR="00B67CF9" w:rsidTr="009653F6">
        <w:trPr>
          <w:trHeight w:val="148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«Расходы на содержание автомобильных дорог местного значения в границах Сериковского сельского поселения»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84 2 02 00000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986234" w:rsidRPr="00B67CF9" w:rsidRDefault="0076755B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3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B67CF9" w:rsidTr="009653F6">
        <w:trPr>
          <w:trHeight w:val="15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84 2 02 90020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RPr="008C0DAD" w:rsidTr="009653F6">
        <w:trPr>
          <w:trHeight w:val="9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992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67CF9" w:rsidTr="009653F6">
        <w:trPr>
          <w:trHeight w:val="15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84 2 05 90050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992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67CF9" w:rsidRPr="00DD5A46" w:rsidTr="009653F6">
        <w:trPr>
          <w:trHeight w:val="117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986234" w:rsidRPr="00DD5A46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</w:t>
            </w:r>
          </w:p>
        </w:tc>
        <w:tc>
          <w:tcPr>
            <w:tcW w:w="992" w:type="dxa"/>
          </w:tcPr>
          <w:p w:rsidR="00986234" w:rsidRPr="00DD5A46" w:rsidRDefault="00041AE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86234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986234" w:rsidRPr="00DD5A46" w:rsidRDefault="00041AE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86234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67CF9" w:rsidTr="009653F6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«Мероприятия по градостроительной деятельности»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986234" w:rsidRPr="00B67CF9" w:rsidRDefault="00DD5A4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7CF9" w:rsidTr="009653F6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84 4 01 90850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7CF9" w:rsidRPr="00285A6D" w:rsidTr="009653F6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84 4 02 00000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75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6755B" w:rsidTr="009653F6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6755B" w:rsidRPr="00B67CF9" w:rsidRDefault="00422B5E" w:rsidP="00DD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755B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76755B" w:rsidP="00DD5A46">
            <w:pPr>
              <w:jc w:val="center"/>
            </w:pPr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76755B" w:rsidP="00DD5A46">
            <w:pPr>
              <w:jc w:val="center"/>
            </w:pPr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RPr="00DD5A46" w:rsidTr="009653F6">
        <w:trPr>
          <w:trHeight w:val="1170"/>
        </w:trPr>
        <w:tc>
          <w:tcPr>
            <w:tcW w:w="675" w:type="dxa"/>
            <w:noWrap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«Санитарно-эпидемиологическое благополучие»</w:t>
            </w:r>
          </w:p>
        </w:tc>
        <w:tc>
          <w:tcPr>
            <w:tcW w:w="1275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</w:tcPr>
          <w:p w:rsidR="0076755B" w:rsidRPr="00DD5A46" w:rsidRDefault="00422B5E" w:rsidP="007675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6755B" w:rsidRPr="00DD5A4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6755B" w:rsidTr="009653F6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«Выполнение других расходных обязательств в рамках программы»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76755B"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Tr="009653F6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76755B"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RPr="00DD5A46" w:rsidTr="009653F6">
        <w:trPr>
          <w:trHeight w:val="1020"/>
        </w:trPr>
        <w:tc>
          <w:tcPr>
            <w:tcW w:w="675" w:type="dxa"/>
            <w:noWrap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2.6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275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84 5 00 00000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76755B" w:rsidRPr="00DD5A46" w:rsidRDefault="00422B5E" w:rsidP="007675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</w:tr>
      <w:tr w:rsidR="0076755B" w:rsidTr="009653F6">
        <w:trPr>
          <w:trHeight w:val="415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76755B" w:rsidTr="009653F6">
        <w:trPr>
          <w:trHeight w:val="216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67CF9" w:rsidRPr="00DD5A46" w:rsidTr="009653F6">
        <w:trPr>
          <w:trHeight w:val="297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85 0 00 00000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DD5A46" w:rsidRDefault="00422B5E" w:rsidP="00041A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1945,36</w:t>
            </w:r>
          </w:p>
        </w:tc>
        <w:tc>
          <w:tcPr>
            <w:tcW w:w="992" w:type="dxa"/>
          </w:tcPr>
          <w:p w:rsidR="00986234" w:rsidRPr="00DD5A46" w:rsidRDefault="0055500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1068,95</w:t>
            </w:r>
          </w:p>
        </w:tc>
        <w:tc>
          <w:tcPr>
            <w:tcW w:w="993" w:type="dxa"/>
          </w:tcPr>
          <w:p w:rsidR="00986234" w:rsidRPr="00DD5A46" w:rsidRDefault="00555007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1031,45</w:t>
            </w:r>
          </w:p>
        </w:tc>
      </w:tr>
      <w:tr w:rsidR="00B67CF9" w:rsidRPr="00DD5A46" w:rsidTr="009653F6">
        <w:trPr>
          <w:trHeight w:val="138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85 2 00 00000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02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2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3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B67CF9" w:rsidRPr="008F68C8" w:rsidTr="009653F6">
        <w:trPr>
          <w:trHeight w:val="141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"Первичный воинский учет граждан, проживающих или пребывающих  на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67CF9" w:rsidRPr="008F68C8" w:rsidTr="009653F6">
        <w:trPr>
          <w:trHeight w:val="698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B67CF9" w:rsidRPr="008F68C8" w:rsidTr="009653F6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67CF9" w:rsidRPr="00041AE6" w:rsidTr="009653F6">
        <w:trPr>
          <w:trHeight w:val="690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3.2.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реализации муниципальной программы</w:t>
            </w:r>
          </w:p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E6">
              <w:rPr>
                <w:rFonts w:ascii="Times New Roman" w:hAnsi="Times New Roman" w:cs="Times New Roman"/>
                <w:b/>
                <w:bCs/>
              </w:rPr>
              <w:lastRenderedPageBreak/>
              <w:t>85 3 00 00000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6234" w:rsidRPr="00041AE6" w:rsidRDefault="004D4D6F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1864,56</w:t>
            </w:r>
          </w:p>
        </w:tc>
        <w:tc>
          <w:tcPr>
            <w:tcW w:w="992" w:type="dxa"/>
          </w:tcPr>
          <w:p w:rsidR="00986234" w:rsidRPr="00041AE6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988,15</w:t>
            </w:r>
          </w:p>
        </w:tc>
        <w:tc>
          <w:tcPr>
            <w:tcW w:w="993" w:type="dxa"/>
          </w:tcPr>
          <w:p w:rsidR="00986234" w:rsidRPr="00041AE6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948,15</w:t>
            </w:r>
          </w:p>
        </w:tc>
      </w:tr>
      <w:tr w:rsidR="00B67CF9" w:rsidRPr="008F68C8" w:rsidTr="009653F6">
        <w:trPr>
          <w:trHeight w:val="12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3.2.1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8F68C8" w:rsidTr="009653F6">
        <w:trPr>
          <w:trHeight w:val="241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986234" w:rsidRPr="00B67CF9" w:rsidRDefault="00B60DD6" w:rsidP="008530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2371A7" w:rsidTr="009653F6">
        <w:trPr>
          <w:trHeight w:val="99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85 3 02 00000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04 </w:t>
            </w:r>
          </w:p>
        </w:tc>
        <w:tc>
          <w:tcPr>
            <w:tcW w:w="992" w:type="dxa"/>
          </w:tcPr>
          <w:p w:rsidR="00986234" w:rsidRPr="00B67CF9" w:rsidRDefault="004D4D6F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1264,96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451,75</w:t>
            </w:r>
          </w:p>
        </w:tc>
        <w:tc>
          <w:tcPr>
            <w:tcW w:w="993" w:type="dxa"/>
          </w:tcPr>
          <w:p w:rsidR="00986234" w:rsidRPr="00B67CF9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432,65</w:t>
            </w:r>
          </w:p>
        </w:tc>
      </w:tr>
      <w:tr w:rsidR="00B67CF9" w:rsidRPr="008F68C8" w:rsidTr="009653F6">
        <w:trPr>
          <w:trHeight w:val="246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642,8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993" w:type="dxa"/>
          </w:tcPr>
          <w:p w:rsidR="00986234" w:rsidRPr="00B67CF9" w:rsidRDefault="00884233" w:rsidP="00B60D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0D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B67CF9" w:rsidTr="009653F6">
        <w:trPr>
          <w:trHeight w:val="203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501,41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884233" w:rsidTr="009653F6">
        <w:trPr>
          <w:trHeight w:val="1407"/>
        </w:trPr>
        <w:tc>
          <w:tcPr>
            <w:tcW w:w="675" w:type="dxa"/>
            <w:noWrap/>
          </w:tcPr>
          <w:p w:rsidR="00884233" w:rsidRPr="00B67CF9" w:rsidRDefault="00884233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84233" w:rsidRPr="00B67CF9" w:rsidRDefault="00884233" w:rsidP="00884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275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</w:t>
            </w:r>
            <w:r w:rsidR="009653F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567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84233" w:rsidRPr="00B67CF9" w:rsidRDefault="004A2F3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7CF9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</w:tr>
      <w:tr w:rsidR="00B67CF9" w:rsidRPr="00041AE6" w:rsidTr="009653F6">
        <w:trPr>
          <w:trHeight w:val="1065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AE6">
              <w:rPr>
                <w:rFonts w:ascii="Times New Roman" w:hAnsi="Times New Roman" w:cs="Times New Roman"/>
                <w:b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275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85 1 00 00000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67CF9" w:rsidRPr="008F68C8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«Управление резервным фондом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67CF9" w:rsidRPr="008F68C8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341E1F" w:rsidRDefault="00341E1F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1E1F" w:rsidRDefault="00341E1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4A2F32" w:rsidSect="00287C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CF" w:rsidRDefault="008745CF" w:rsidP="00703A75">
      <w:pPr>
        <w:spacing w:after="0" w:line="240" w:lineRule="auto"/>
      </w:pPr>
      <w:r>
        <w:separator/>
      </w:r>
    </w:p>
  </w:endnote>
  <w:endnote w:type="continuationSeparator" w:id="1">
    <w:p w:rsidR="008745CF" w:rsidRDefault="008745CF" w:rsidP="007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CF" w:rsidRDefault="008745CF" w:rsidP="00703A75">
      <w:pPr>
        <w:spacing w:after="0" w:line="240" w:lineRule="auto"/>
      </w:pPr>
      <w:r>
        <w:separator/>
      </w:r>
    </w:p>
  </w:footnote>
  <w:footnote w:type="continuationSeparator" w:id="1">
    <w:p w:rsidR="008745CF" w:rsidRDefault="008745CF" w:rsidP="007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78"/>
    <w:rsid w:val="000122DD"/>
    <w:rsid w:val="00041AE6"/>
    <w:rsid w:val="00077A89"/>
    <w:rsid w:val="000876BF"/>
    <w:rsid w:val="000A2881"/>
    <w:rsid w:val="000B6C80"/>
    <w:rsid w:val="000C4099"/>
    <w:rsid w:val="000C4878"/>
    <w:rsid w:val="000D0470"/>
    <w:rsid w:val="000E1E27"/>
    <w:rsid w:val="000E58FE"/>
    <w:rsid w:val="000E7561"/>
    <w:rsid w:val="001024F6"/>
    <w:rsid w:val="00114BFA"/>
    <w:rsid w:val="00132EBF"/>
    <w:rsid w:val="00154222"/>
    <w:rsid w:val="00155FB3"/>
    <w:rsid w:val="001577A6"/>
    <w:rsid w:val="001902C5"/>
    <w:rsid w:val="00196923"/>
    <w:rsid w:val="001A2625"/>
    <w:rsid w:val="001B7DFF"/>
    <w:rsid w:val="001D54CC"/>
    <w:rsid w:val="001D6380"/>
    <w:rsid w:val="001E09BC"/>
    <w:rsid w:val="001E3BEC"/>
    <w:rsid w:val="001E4144"/>
    <w:rsid w:val="001F27A7"/>
    <w:rsid w:val="002214B8"/>
    <w:rsid w:val="00223F2C"/>
    <w:rsid w:val="002276F9"/>
    <w:rsid w:val="00230AAF"/>
    <w:rsid w:val="00254368"/>
    <w:rsid w:val="00285A32"/>
    <w:rsid w:val="00287C36"/>
    <w:rsid w:val="00297250"/>
    <w:rsid w:val="002A1EA8"/>
    <w:rsid w:val="002A4330"/>
    <w:rsid w:val="002A5D0C"/>
    <w:rsid w:val="002C0509"/>
    <w:rsid w:val="002F2BF6"/>
    <w:rsid w:val="002F5B6D"/>
    <w:rsid w:val="0030218C"/>
    <w:rsid w:val="00317CF2"/>
    <w:rsid w:val="00322A84"/>
    <w:rsid w:val="00323345"/>
    <w:rsid w:val="00341E1F"/>
    <w:rsid w:val="00350069"/>
    <w:rsid w:val="00357C7A"/>
    <w:rsid w:val="00365B36"/>
    <w:rsid w:val="003B3CC7"/>
    <w:rsid w:val="003F194D"/>
    <w:rsid w:val="00412E14"/>
    <w:rsid w:val="00422B5E"/>
    <w:rsid w:val="00427B94"/>
    <w:rsid w:val="00434434"/>
    <w:rsid w:val="00436090"/>
    <w:rsid w:val="004447FF"/>
    <w:rsid w:val="00487901"/>
    <w:rsid w:val="00491F11"/>
    <w:rsid w:val="004967BE"/>
    <w:rsid w:val="004A2F32"/>
    <w:rsid w:val="004A7240"/>
    <w:rsid w:val="004B4B5A"/>
    <w:rsid w:val="004C220A"/>
    <w:rsid w:val="004D24A3"/>
    <w:rsid w:val="004D4D6F"/>
    <w:rsid w:val="004E0493"/>
    <w:rsid w:val="004E3691"/>
    <w:rsid w:val="004F44BF"/>
    <w:rsid w:val="00501933"/>
    <w:rsid w:val="00506EDE"/>
    <w:rsid w:val="00555007"/>
    <w:rsid w:val="00576DF5"/>
    <w:rsid w:val="00593DDB"/>
    <w:rsid w:val="005A1099"/>
    <w:rsid w:val="005A2434"/>
    <w:rsid w:val="005A2E2F"/>
    <w:rsid w:val="005B4E8E"/>
    <w:rsid w:val="005B7C0F"/>
    <w:rsid w:val="005E08B6"/>
    <w:rsid w:val="00600D73"/>
    <w:rsid w:val="00603C34"/>
    <w:rsid w:val="00604200"/>
    <w:rsid w:val="00607A1C"/>
    <w:rsid w:val="00610A75"/>
    <w:rsid w:val="006135CE"/>
    <w:rsid w:val="0061448A"/>
    <w:rsid w:val="0061474B"/>
    <w:rsid w:val="00623DB1"/>
    <w:rsid w:val="00637398"/>
    <w:rsid w:val="00670C49"/>
    <w:rsid w:val="00687527"/>
    <w:rsid w:val="006B18FE"/>
    <w:rsid w:val="006B23EC"/>
    <w:rsid w:val="006C1DCD"/>
    <w:rsid w:val="006D575B"/>
    <w:rsid w:val="006F0565"/>
    <w:rsid w:val="00703A75"/>
    <w:rsid w:val="007151F1"/>
    <w:rsid w:val="00715765"/>
    <w:rsid w:val="00721F49"/>
    <w:rsid w:val="0074355F"/>
    <w:rsid w:val="00755641"/>
    <w:rsid w:val="0076755B"/>
    <w:rsid w:val="00793A58"/>
    <w:rsid w:val="007E0C90"/>
    <w:rsid w:val="008270BD"/>
    <w:rsid w:val="00832CBE"/>
    <w:rsid w:val="00836165"/>
    <w:rsid w:val="00840DBB"/>
    <w:rsid w:val="0084153E"/>
    <w:rsid w:val="00853040"/>
    <w:rsid w:val="008745CF"/>
    <w:rsid w:val="00880F62"/>
    <w:rsid w:val="00884233"/>
    <w:rsid w:val="00897D7F"/>
    <w:rsid w:val="008A0D1E"/>
    <w:rsid w:val="008B1E8C"/>
    <w:rsid w:val="008C393E"/>
    <w:rsid w:val="008D60A6"/>
    <w:rsid w:val="008E0AEF"/>
    <w:rsid w:val="00902516"/>
    <w:rsid w:val="00903058"/>
    <w:rsid w:val="0091432A"/>
    <w:rsid w:val="00914982"/>
    <w:rsid w:val="0091594B"/>
    <w:rsid w:val="00930951"/>
    <w:rsid w:val="00934BF6"/>
    <w:rsid w:val="00945B4E"/>
    <w:rsid w:val="009610A6"/>
    <w:rsid w:val="00962329"/>
    <w:rsid w:val="009653F6"/>
    <w:rsid w:val="00986234"/>
    <w:rsid w:val="00987E08"/>
    <w:rsid w:val="009E2186"/>
    <w:rsid w:val="009E3DC9"/>
    <w:rsid w:val="009F1D58"/>
    <w:rsid w:val="009F28E1"/>
    <w:rsid w:val="00A016D1"/>
    <w:rsid w:val="00A21FB0"/>
    <w:rsid w:val="00A33656"/>
    <w:rsid w:val="00A3451B"/>
    <w:rsid w:val="00A42129"/>
    <w:rsid w:val="00A457B1"/>
    <w:rsid w:val="00A67E76"/>
    <w:rsid w:val="00A75CED"/>
    <w:rsid w:val="00A7707A"/>
    <w:rsid w:val="00A77C55"/>
    <w:rsid w:val="00A815C6"/>
    <w:rsid w:val="00A84FDC"/>
    <w:rsid w:val="00AA26A6"/>
    <w:rsid w:val="00AA5271"/>
    <w:rsid w:val="00AB7DED"/>
    <w:rsid w:val="00AC3AF4"/>
    <w:rsid w:val="00AC471A"/>
    <w:rsid w:val="00AC725B"/>
    <w:rsid w:val="00AF66F3"/>
    <w:rsid w:val="00B05B3B"/>
    <w:rsid w:val="00B55A20"/>
    <w:rsid w:val="00B60DD6"/>
    <w:rsid w:val="00B67CF9"/>
    <w:rsid w:val="00B8550D"/>
    <w:rsid w:val="00B870A9"/>
    <w:rsid w:val="00B87A5B"/>
    <w:rsid w:val="00BA7F8A"/>
    <w:rsid w:val="00BB00D6"/>
    <w:rsid w:val="00BB2F8F"/>
    <w:rsid w:val="00BC2B2E"/>
    <w:rsid w:val="00BD6534"/>
    <w:rsid w:val="00BF1C7E"/>
    <w:rsid w:val="00C0346D"/>
    <w:rsid w:val="00C035C8"/>
    <w:rsid w:val="00C12BBC"/>
    <w:rsid w:val="00C14E81"/>
    <w:rsid w:val="00C14EBF"/>
    <w:rsid w:val="00C24DDC"/>
    <w:rsid w:val="00C32834"/>
    <w:rsid w:val="00C401B7"/>
    <w:rsid w:val="00C4468E"/>
    <w:rsid w:val="00C708DB"/>
    <w:rsid w:val="00C84651"/>
    <w:rsid w:val="00CA507A"/>
    <w:rsid w:val="00CD2F6F"/>
    <w:rsid w:val="00CE2AB7"/>
    <w:rsid w:val="00CF077D"/>
    <w:rsid w:val="00CF09CB"/>
    <w:rsid w:val="00CF1AF5"/>
    <w:rsid w:val="00D05A67"/>
    <w:rsid w:val="00D57964"/>
    <w:rsid w:val="00D66CB0"/>
    <w:rsid w:val="00D92CB0"/>
    <w:rsid w:val="00D93207"/>
    <w:rsid w:val="00DA0A9D"/>
    <w:rsid w:val="00DB0830"/>
    <w:rsid w:val="00DD16D8"/>
    <w:rsid w:val="00DD5A46"/>
    <w:rsid w:val="00DE4D41"/>
    <w:rsid w:val="00DE5B25"/>
    <w:rsid w:val="00DE6D5C"/>
    <w:rsid w:val="00DF246C"/>
    <w:rsid w:val="00E02164"/>
    <w:rsid w:val="00E03043"/>
    <w:rsid w:val="00E12FD4"/>
    <w:rsid w:val="00E21D54"/>
    <w:rsid w:val="00E2330A"/>
    <w:rsid w:val="00E37EC3"/>
    <w:rsid w:val="00E41600"/>
    <w:rsid w:val="00E5150C"/>
    <w:rsid w:val="00E55AA7"/>
    <w:rsid w:val="00E82359"/>
    <w:rsid w:val="00EA69DD"/>
    <w:rsid w:val="00EB5C07"/>
    <w:rsid w:val="00ED02BC"/>
    <w:rsid w:val="00EF3582"/>
    <w:rsid w:val="00EF372D"/>
    <w:rsid w:val="00F05316"/>
    <w:rsid w:val="00F119F0"/>
    <w:rsid w:val="00F11DD0"/>
    <w:rsid w:val="00F12973"/>
    <w:rsid w:val="00F46A4C"/>
    <w:rsid w:val="00F54E7F"/>
    <w:rsid w:val="00F66188"/>
    <w:rsid w:val="00F67BDF"/>
    <w:rsid w:val="00F73E84"/>
    <w:rsid w:val="00F8760D"/>
    <w:rsid w:val="00F92723"/>
    <w:rsid w:val="00FB702D"/>
    <w:rsid w:val="00FC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A"/>
  </w:style>
  <w:style w:type="paragraph" w:styleId="1">
    <w:name w:val="heading 1"/>
    <w:basedOn w:val="a"/>
    <w:next w:val="a"/>
    <w:link w:val="10"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0C4878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C48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C487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0C4878"/>
  </w:style>
  <w:style w:type="paragraph" w:customStyle="1" w:styleId="a3">
    <w:name w:val="обычныйЖир"/>
    <w:basedOn w:val="a"/>
    <w:rsid w:val="000C48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3"/>
    <w:next w:val="a3"/>
    <w:rsid w:val="000C48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0C4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C4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0C487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0C4878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C4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0C487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C48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caption"/>
    <w:basedOn w:val="a"/>
    <w:next w:val="a"/>
    <w:qFormat/>
    <w:rsid w:val="000C4878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table" w:styleId="a9">
    <w:name w:val="Table Grid"/>
    <w:basedOn w:val="a1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2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CED"/>
    <w:rPr>
      <w:rFonts w:ascii="Tahoma" w:hAnsi="Tahoma" w:cs="Tahoma"/>
      <w:sz w:val="16"/>
      <w:szCs w:val="16"/>
    </w:rPr>
  </w:style>
  <w:style w:type="paragraph" w:customStyle="1" w:styleId="110">
    <w:name w:val="Статья11"/>
    <w:basedOn w:val="12"/>
    <w:next w:val="a"/>
    <w:rsid w:val="00715765"/>
    <w:rPr>
      <w:lang w:eastAsia="ru-RU"/>
    </w:rPr>
  </w:style>
  <w:style w:type="character" w:customStyle="1" w:styleId="msonormal0">
    <w:name w:val="msonormal"/>
    <w:basedOn w:val="a0"/>
    <w:rsid w:val="00F54E7F"/>
  </w:style>
  <w:style w:type="paragraph" w:styleId="ad">
    <w:name w:val="No Spacing"/>
    <w:uiPriority w:val="1"/>
    <w:qFormat/>
    <w:rsid w:val="002A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86EA-6E42-49CF-AFF0-45FB3BD3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35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56</cp:revision>
  <cp:lastPrinted>2018-11-28T09:34:00Z</cp:lastPrinted>
  <dcterms:created xsi:type="dcterms:W3CDTF">2017-11-15T14:46:00Z</dcterms:created>
  <dcterms:modified xsi:type="dcterms:W3CDTF">2019-05-29T13:46:00Z</dcterms:modified>
</cp:coreProperties>
</file>