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>РОССИЙСКАЯ ФЕДЕРАЦИЯ</w:t>
      </w:r>
      <w:r w:rsidRPr="00AC3374">
        <w:rPr>
          <w:b/>
          <w:bCs/>
          <w:sz w:val="28"/>
          <w:szCs w:val="28"/>
        </w:rPr>
        <w:br/>
        <w:t>САМАРСКАЯ ОБЛАСТЬ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МУНИЦИПАЛЬНЫЙ РАЙОН </w:t>
      </w:r>
      <w:r w:rsidR="00E50095" w:rsidRPr="00AC3374">
        <w:rPr>
          <w:b/>
          <w:caps/>
          <w:sz w:val="28"/>
          <w:szCs w:val="28"/>
        </w:rPr>
        <w:fldChar w:fldCharType="begin"/>
      </w:r>
      <w:r w:rsidRPr="00AC3374">
        <w:rPr>
          <w:b/>
          <w:caps/>
          <w:sz w:val="28"/>
          <w:szCs w:val="28"/>
        </w:rPr>
        <w:instrText xml:space="preserve"> MERGEFIELD "Название_района" </w:instrText>
      </w:r>
      <w:r w:rsidR="00E50095" w:rsidRPr="00AC3374">
        <w:rPr>
          <w:b/>
          <w:caps/>
          <w:sz w:val="28"/>
          <w:szCs w:val="28"/>
        </w:rPr>
        <w:fldChar w:fldCharType="separate"/>
      </w:r>
      <w:r w:rsidRPr="00AC3374">
        <w:rPr>
          <w:b/>
          <w:caps/>
          <w:noProof/>
          <w:sz w:val="28"/>
          <w:szCs w:val="28"/>
        </w:rPr>
        <w:t>Исаклинский</w:t>
      </w:r>
      <w:r w:rsidR="00E50095" w:rsidRPr="00AC3374">
        <w:rPr>
          <w:b/>
          <w:caps/>
          <w:sz w:val="28"/>
          <w:szCs w:val="28"/>
        </w:rPr>
        <w:fldChar w:fldCharType="end"/>
      </w:r>
    </w:p>
    <w:p w:rsidR="00664369" w:rsidRPr="00AC3374" w:rsidRDefault="00664369" w:rsidP="00664369">
      <w:pPr>
        <w:jc w:val="center"/>
        <w:rPr>
          <w:b/>
          <w:cap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caps/>
          <w:sz w:val="28"/>
          <w:szCs w:val="28"/>
        </w:rPr>
        <w:t>Новое ганькино</w:t>
      </w:r>
    </w:p>
    <w:p w:rsidR="00664369" w:rsidRPr="00AC3374" w:rsidRDefault="00664369" w:rsidP="00664369">
      <w:pPr>
        <w:jc w:val="center"/>
        <w:rPr>
          <w:sz w:val="28"/>
          <w:szCs w:val="28"/>
        </w:rPr>
      </w:pPr>
    </w:p>
    <w:p w:rsidR="00664369" w:rsidRPr="00AC3374" w:rsidRDefault="00664369" w:rsidP="00664369">
      <w:pPr>
        <w:jc w:val="center"/>
        <w:rPr>
          <w:sz w:val="28"/>
          <w:szCs w:val="28"/>
        </w:rPr>
      </w:pPr>
      <w:r w:rsidRPr="00AC3374">
        <w:rPr>
          <w:b/>
          <w:sz w:val="28"/>
          <w:szCs w:val="28"/>
        </w:rPr>
        <w:t>ПОСТАНОВЛЕНИЕ</w:t>
      </w:r>
    </w:p>
    <w:p w:rsidR="00664369" w:rsidRDefault="00664369" w:rsidP="00664369">
      <w:pPr>
        <w:jc w:val="center"/>
        <w:rPr>
          <w:b/>
          <w:sz w:val="28"/>
          <w:szCs w:val="28"/>
        </w:rPr>
      </w:pPr>
      <w:r w:rsidRPr="00AC3374">
        <w:rPr>
          <w:b/>
          <w:sz w:val="28"/>
          <w:szCs w:val="28"/>
        </w:rPr>
        <w:t xml:space="preserve">от </w:t>
      </w:r>
      <w:r w:rsidR="0034571A">
        <w:rPr>
          <w:b/>
          <w:sz w:val="28"/>
          <w:szCs w:val="28"/>
        </w:rPr>
        <w:t>14</w:t>
      </w:r>
      <w:r w:rsidR="00A6004B">
        <w:rPr>
          <w:b/>
          <w:sz w:val="28"/>
          <w:szCs w:val="28"/>
        </w:rPr>
        <w:t xml:space="preserve"> </w:t>
      </w:r>
      <w:r w:rsidR="001F4481">
        <w:rPr>
          <w:b/>
          <w:sz w:val="28"/>
          <w:szCs w:val="28"/>
        </w:rPr>
        <w:t>марта 2023</w:t>
      </w:r>
      <w:r w:rsidR="00422350">
        <w:rPr>
          <w:b/>
          <w:sz w:val="28"/>
          <w:szCs w:val="28"/>
        </w:rPr>
        <w:t xml:space="preserve"> года </w:t>
      </w:r>
      <w:r w:rsidR="001F4481">
        <w:rPr>
          <w:b/>
          <w:sz w:val="28"/>
          <w:szCs w:val="28"/>
        </w:rPr>
        <w:t>№</w:t>
      </w:r>
      <w:r w:rsidR="0034571A">
        <w:rPr>
          <w:b/>
          <w:sz w:val="28"/>
          <w:szCs w:val="28"/>
        </w:rPr>
        <w:t>20</w:t>
      </w:r>
    </w:p>
    <w:p w:rsidR="00422350" w:rsidRPr="00AC3374" w:rsidRDefault="00422350" w:rsidP="00664369">
      <w:pPr>
        <w:jc w:val="center"/>
        <w:rPr>
          <w:b/>
          <w:sz w:val="28"/>
          <w:szCs w:val="28"/>
        </w:rPr>
      </w:pPr>
    </w:p>
    <w:p w:rsidR="0034571A" w:rsidRPr="00E80C7D" w:rsidRDefault="00211014" w:rsidP="0034571A">
      <w:pPr>
        <w:pStyle w:val="a7"/>
        <w:shd w:val="clear" w:color="auto" w:fill="FFFFFF"/>
        <w:spacing w:before="0" w:beforeAutospacing="0" w:after="0" w:afterAutospacing="0"/>
        <w:rPr>
          <w:rStyle w:val="a8"/>
          <w:color w:val="3B2D36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4571A">
        <w:rPr>
          <w:rStyle w:val="a8"/>
          <w:color w:val="3B2D36"/>
          <w:sz w:val="28"/>
          <w:szCs w:val="28"/>
        </w:rPr>
        <w:t>О</w:t>
      </w:r>
      <w:r w:rsidR="0034571A" w:rsidRPr="00E80C7D">
        <w:rPr>
          <w:rStyle w:val="a8"/>
          <w:color w:val="3B2D36"/>
          <w:sz w:val="28"/>
          <w:szCs w:val="28"/>
        </w:rPr>
        <w:t xml:space="preserve"> </w:t>
      </w:r>
      <w:r w:rsidR="0034571A">
        <w:rPr>
          <w:rStyle w:val="a8"/>
          <w:color w:val="3B2D36"/>
          <w:sz w:val="28"/>
          <w:szCs w:val="28"/>
        </w:rPr>
        <w:t>создании</w:t>
      </w:r>
      <w:r w:rsidR="0034571A" w:rsidRPr="00E80C7D">
        <w:rPr>
          <w:color w:val="3B2D36"/>
          <w:sz w:val="28"/>
          <w:szCs w:val="28"/>
        </w:rPr>
        <w:t xml:space="preserve"> </w:t>
      </w:r>
      <w:r w:rsidR="0034571A" w:rsidRPr="00E80C7D">
        <w:rPr>
          <w:rStyle w:val="a8"/>
          <w:color w:val="3B2D36"/>
          <w:sz w:val="28"/>
          <w:szCs w:val="28"/>
        </w:rPr>
        <w:t>межведомственной группы</w:t>
      </w:r>
    </w:p>
    <w:p w:rsidR="0034571A" w:rsidRPr="005F45C6" w:rsidRDefault="0034571A" w:rsidP="0034571A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bCs w:val="0"/>
          <w:color w:val="3B2D36"/>
          <w:sz w:val="28"/>
          <w:szCs w:val="28"/>
        </w:rPr>
      </w:pPr>
      <w:r>
        <w:rPr>
          <w:rStyle w:val="a8"/>
          <w:color w:val="3B2D36"/>
          <w:sz w:val="28"/>
          <w:szCs w:val="28"/>
        </w:rPr>
        <w:t xml:space="preserve">          </w:t>
      </w:r>
      <w:r w:rsidRPr="00E80C7D">
        <w:rPr>
          <w:rStyle w:val="a8"/>
          <w:color w:val="3B2D36"/>
          <w:sz w:val="28"/>
          <w:szCs w:val="28"/>
        </w:rPr>
        <w:t xml:space="preserve">по </w:t>
      </w:r>
      <w:proofErr w:type="gramStart"/>
      <w:r w:rsidRPr="00E80C7D">
        <w:rPr>
          <w:rStyle w:val="a8"/>
          <w:color w:val="3B2D36"/>
          <w:sz w:val="28"/>
          <w:szCs w:val="28"/>
        </w:rPr>
        <w:t>контролю за</w:t>
      </w:r>
      <w:proofErr w:type="gramEnd"/>
      <w:r>
        <w:rPr>
          <w:rStyle w:val="a8"/>
          <w:color w:val="3B2D36"/>
          <w:sz w:val="28"/>
          <w:szCs w:val="28"/>
        </w:rPr>
        <w:t xml:space="preserve"> недопущением</w:t>
      </w:r>
      <w:r w:rsidRPr="00E80C7D">
        <w:rPr>
          <w:rStyle w:val="a8"/>
          <w:color w:val="3B2D36"/>
          <w:sz w:val="28"/>
          <w:szCs w:val="28"/>
        </w:rPr>
        <w:t xml:space="preserve"> выжигани</w:t>
      </w:r>
      <w:r>
        <w:rPr>
          <w:rStyle w:val="a8"/>
          <w:color w:val="3B2D36"/>
          <w:sz w:val="28"/>
          <w:szCs w:val="28"/>
        </w:rPr>
        <w:t>я</w:t>
      </w:r>
      <w:r>
        <w:rPr>
          <w:color w:val="3B2D36"/>
          <w:sz w:val="28"/>
          <w:szCs w:val="28"/>
        </w:rPr>
        <w:t xml:space="preserve">  </w:t>
      </w:r>
      <w:r w:rsidRPr="00E80C7D">
        <w:rPr>
          <w:rStyle w:val="a8"/>
          <w:color w:val="3B2D36"/>
          <w:sz w:val="28"/>
          <w:szCs w:val="28"/>
        </w:rPr>
        <w:t>сухой растительности</w:t>
      </w:r>
    </w:p>
    <w:p w:rsidR="00340196" w:rsidRPr="00FC1B7F" w:rsidRDefault="0034571A" w:rsidP="00340196">
      <w:pPr>
        <w:shd w:val="clear" w:color="auto" w:fill="FFFFFF"/>
        <w:spacing w:before="100" w:after="100"/>
        <w:ind w:firstLine="540"/>
        <w:jc w:val="both"/>
        <w:rPr>
          <w:sz w:val="28"/>
          <w:szCs w:val="28"/>
        </w:rPr>
      </w:pPr>
      <w:r>
        <w:rPr>
          <w:rStyle w:val="a8"/>
          <w:color w:val="3B2D36"/>
          <w:sz w:val="28"/>
          <w:szCs w:val="28"/>
        </w:rPr>
        <w:t xml:space="preserve">                 </w:t>
      </w:r>
      <w:r w:rsidRPr="00E80C7D">
        <w:rPr>
          <w:rStyle w:val="a8"/>
          <w:color w:val="3B2D36"/>
          <w:sz w:val="28"/>
          <w:szCs w:val="28"/>
        </w:rPr>
        <w:t>на</w:t>
      </w:r>
      <w:r w:rsidRPr="00E80C7D">
        <w:rPr>
          <w:color w:val="3B2D36"/>
          <w:sz w:val="28"/>
          <w:szCs w:val="28"/>
        </w:rPr>
        <w:t xml:space="preserve"> </w:t>
      </w:r>
      <w:r w:rsidRPr="00E80C7D">
        <w:rPr>
          <w:rStyle w:val="a8"/>
          <w:color w:val="3B2D36"/>
          <w:sz w:val="28"/>
          <w:szCs w:val="28"/>
        </w:rPr>
        <w:t>территории</w:t>
      </w:r>
      <w:r>
        <w:rPr>
          <w:rStyle w:val="a8"/>
          <w:color w:val="3B2D36"/>
          <w:sz w:val="28"/>
          <w:szCs w:val="28"/>
        </w:rPr>
        <w:t xml:space="preserve"> </w:t>
      </w:r>
      <w:r w:rsidRPr="00E80C7D">
        <w:rPr>
          <w:rStyle w:val="a8"/>
          <w:color w:val="3B2D36"/>
          <w:sz w:val="28"/>
          <w:szCs w:val="28"/>
        </w:rPr>
        <w:t xml:space="preserve"> сельского поселения</w:t>
      </w:r>
      <w:r>
        <w:rPr>
          <w:rStyle w:val="a8"/>
          <w:color w:val="3B2D36"/>
          <w:sz w:val="28"/>
          <w:szCs w:val="28"/>
        </w:rPr>
        <w:t xml:space="preserve"> Новое </w:t>
      </w:r>
      <w:proofErr w:type="spellStart"/>
      <w:r>
        <w:rPr>
          <w:rStyle w:val="a8"/>
          <w:color w:val="3B2D36"/>
          <w:sz w:val="28"/>
          <w:szCs w:val="28"/>
        </w:rPr>
        <w:t>Ганькино</w:t>
      </w:r>
      <w:proofErr w:type="spellEnd"/>
      <w:proofErr w:type="gramStart"/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340196" w:rsidRPr="00FC1B7F">
        <w:rPr>
          <w:sz w:val="28"/>
          <w:szCs w:val="28"/>
        </w:rPr>
        <w:t>В</w:t>
      </w:r>
      <w:proofErr w:type="gramEnd"/>
      <w:r w:rsidR="00340196" w:rsidRPr="00FC1B7F">
        <w:rPr>
          <w:sz w:val="28"/>
          <w:szCs w:val="28"/>
        </w:rPr>
        <w:t xml:space="preserve"> соответствии со статьей 19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16.09.2021 № 1479 «Об утверждении правил противопожарного режима в Российской Федерации», Устав</w:t>
      </w:r>
      <w:r w:rsidR="00340196">
        <w:rPr>
          <w:sz w:val="28"/>
          <w:szCs w:val="28"/>
        </w:rPr>
        <w:t xml:space="preserve">ом </w:t>
      </w:r>
      <w:r w:rsidR="00340196" w:rsidRPr="00FC1B7F">
        <w:rPr>
          <w:sz w:val="28"/>
          <w:szCs w:val="28"/>
        </w:rPr>
        <w:t>сельско</w:t>
      </w:r>
      <w:r w:rsidR="00340196">
        <w:rPr>
          <w:sz w:val="28"/>
          <w:szCs w:val="28"/>
        </w:rPr>
        <w:t>го</w:t>
      </w:r>
      <w:r w:rsidR="00340196" w:rsidRPr="00FC1B7F">
        <w:rPr>
          <w:sz w:val="28"/>
          <w:szCs w:val="28"/>
        </w:rPr>
        <w:t xml:space="preserve"> поселени</w:t>
      </w:r>
      <w:r w:rsidR="00340196">
        <w:rPr>
          <w:sz w:val="28"/>
          <w:szCs w:val="28"/>
        </w:rPr>
        <w:t xml:space="preserve">я Новое </w:t>
      </w:r>
      <w:proofErr w:type="spellStart"/>
      <w:r w:rsidR="00340196">
        <w:rPr>
          <w:sz w:val="28"/>
          <w:szCs w:val="28"/>
        </w:rPr>
        <w:t>Ганькино</w:t>
      </w:r>
      <w:proofErr w:type="spellEnd"/>
      <w:r w:rsidR="00340196" w:rsidRPr="00FC1B7F">
        <w:rPr>
          <w:sz w:val="28"/>
          <w:szCs w:val="28"/>
        </w:rPr>
        <w:t xml:space="preserve"> и в связи с подготовкой к пожароопасному </w:t>
      </w:r>
      <w:r w:rsidR="00340196">
        <w:rPr>
          <w:sz w:val="28"/>
          <w:szCs w:val="28"/>
        </w:rPr>
        <w:t>периоду</w:t>
      </w:r>
      <w:r w:rsidR="00340196" w:rsidRPr="00FC1B7F">
        <w:rPr>
          <w:sz w:val="28"/>
          <w:szCs w:val="28"/>
        </w:rPr>
        <w:t xml:space="preserve">,  Администрация сельского поселения </w:t>
      </w:r>
      <w:r w:rsidR="00340196">
        <w:rPr>
          <w:sz w:val="28"/>
          <w:szCs w:val="28"/>
        </w:rPr>
        <w:t xml:space="preserve">Новое </w:t>
      </w:r>
      <w:proofErr w:type="spellStart"/>
      <w:r w:rsidR="00340196">
        <w:rPr>
          <w:sz w:val="28"/>
          <w:szCs w:val="28"/>
        </w:rPr>
        <w:t>Ганькино</w:t>
      </w:r>
      <w:proofErr w:type="spellEnd"/>
      <w:r w:rsidR="00340196" w:rsidRPr="00FC1B7F">
        <w:rPr>
          <w:sz w:val="28"/>
          <w:szCs w:val="28"/>
        </w:rPr>
        <w:t xml:space="preserve">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ПОСТАНОВЛЯЮ: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 </w:t>
      </w:r>
      <w:r w:rsidR="00340196" w:rsidRPr="00FC1B7F">
        <w:rPr>
          <w:sz w:val="28"/>
          <w:szCs w:val="28"/>
        </w:rPr>
        <w:t xml:space="preserve">1. Создать межведомственную группу по </w:t>
      </w:r>
      <w:proofErr w:type="gramStart"/>
      <w:r w:rsidR="00340196" w:rsidRPr="00FC1B7F">
        <w:rPr>
          <w:sz w:val="28"/>
          <w:szCs w:val="28"/>
        </w:rPr>
        <w:t>контролю за</w:t>
      </w:r>
      <w:proofErr w:type="gramEnd"/>
      <w:r w:rsidR="00340196" w:rsidRPr="00FC1B7F">
        <w:rPr>
          <w:sz w:val="28"/>
          <w:szCs w:val="28"/>
        </w:rPr>
        <w:t xml:space="preserve"> недопущением выжигания сухой растительности на территории сельского поселения </w:t>
      </w:r>
      <w:r w:rsidR="00340196">
        <w:rPr>
          <w:sz w:val="28"/>
          <w:szCs w:val="28"/>
        </w:rPr>
        <w:t xml:space="preserve">Новое </w:t>
      </w:r>
      <w:proofErr w:type="spellStart"/>
      <w:r w:rsidR="00340196">
        <w:rPr>
          <w:sz w:val="28"/>
          <w:szCs w:val="28"/>
        </w:rPr>
        <w:t>Ганькино</w:t>
      </w:r>
      <w:proofErr w:type="spellEnd"/>
      <w:r w:rsidR="00340196" w:rsidRPr="00FC1B7F">
        <w:rPr>
          <w:sz w:val="28"/>
          <w:szCs w:val="28"/>
        </w:rPr>
        <w:t xml:space="preserve"> (далее - межведомственная группа).</w:t>
      </w:r>
    </w:p>
    <w:p w:rsidR="00340196" w:rsidRPr="00FC1B7F" w:rsidRDefault="00340196" w:rsidP="00340196">
      <w:pPr>
        <w:shd w:val="clear" w:color="auto" w:fill="FFFFFF"/>
        <w:spacing w:before="100" w:after="100"/>
        <w:ind w:firstLine="540"/>
        <w:jc w:val="both"/>
        <w:rPr>
          <w:sz w:val="28"/>
          <w:szCs w:val="28"/>
        </w:rPr>
      </w:pPr>
      <w:r w:rsidRPr="00FC1B7F">
        <w:rPr>
          <w:sz w:val="28"/>
          <w:szCs w:val="28"/>
        </w:rPr>
        <w:t>2. Состав межведомственной группы определить согласно приложению №1.</w:t>
      </w:r>
    </w:p>
    <w:p w:rsidR="00340196" w:rsidRPr="00FC1B7F" w:rsidRDefault="00340196" w:rsidP="00340196">
      <w:pPr>
        <w:shd w:val="clear" w:color="auto" w:fill="FFFFFF"/>
        <w:spacing w:before="100" w:after="100"/>
        <w:ind w:firstLine="540"/>
        <w:jc w:val="both"/>
        <w:rPr>
          <w:sz w:val="28"/>
          <w:szCs w:val="28"/>
        </w:rPr>
      </w:pPr>
      <w:r w:rsidRPr="00FC1B7F">
        <w:rPr>
          <w:sz w:val="28"/>
          <w:szCs w:val="28"/>
        </w:rPr>
        <w:t>3. Утвердить порядок работы межведомственной группы</w:t>
      </w:r>
      <w:r>
        <w:rPr>
          <w:sz w:val="28"/>
          <w:szCs w:val="28"/>
        </w:rPr>
        <w:t xml:space="preserve"> </w:t>
      </w:r>
      <w:r w:rsidRPr="00FC1B7F">
        <w:rPr>
          <w:sz w:val="28"/>
          <w:szCs w:val="28"/>
        </w:rPr>
        <w:t xml:space="preserve">по </w:t>
      </w:r>
      <w:proofErr w:type="gramStart"/>
      <w:r w:rsidRPr="00FC1B7F">
        <w:rPr>
          <w:sz w:val="28"/>
          <w:szCs w:val="28"/>
        </w:rPr>
        <w:t>контролю за</w:t>
      </w:r>
      <w:proofErr w:type="gramEnd"/>
      <w:r w:rsidRPr="00FC1B7F">
        <w:rPr>
          <w:sz w:val="28"/>
          <w:szCs w:val="28"/>
        </w:rPr>
        <w:t xml:space="preserve"> недопущением выжигания сухой растительности на территории сельского поселения</w:t>
      </w:r>
      <w:r>
        <w:rPr>
          <w:sz w:val="28"/>
          <w:szCs w:val="28"/>
        </w:rPr>
        <w:t xml:space="preserve"> </w:t>
      </w:r>
      <w:r w:rsidRPr="00FC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r w:rsidRPr="00FC1B7F">
        <w:rPr>
          <w:sz w:val="28"/>
          <w:szCs w:val="28"/>
        </w:rPr>
        <w:t xml:space="preserve"> </w:t>
      </w:r>
      <w:r w:rsidRPr="00FC1B7F">
        <w:rPr>
          <w:sz w:val="28"/>
          <w:szCs w:val="28"/>
        </w:rPr>
        <w:t>согласно приложению</w:t>
      </w:r>
      <w:bookmarkStart w:id="0" w:name="bookmark0"/>
      <w:r w:rsidRPr="00FC1B7F">
        <w:rPr>
          <w:sz w:val="28"/>
          <w:szCs w:val="28"/>
        </w:rPr>
        <w:t xml:space="preserve"> № </w:t>
      </w:r>
      <w:r w:rsidRPr="00FC1B7F">
        <w:rPr>
          <w:rStyle w:val="1TimesNewRoman"/>
          <w:sz w:val="28"/>
          <w:szCs w:val="28"/>
        </w:rPr>
        <w:t>2</w:t>
      </w:r>
      <w:r w:rsidRPr="00FC1B7F">
        <w:rPr>
          <w:sz w:val="28"/>
          <w:szCs w:val="28"/>
        </w:rPr>
        <w:t>.</w:t>
      </w:r>
      <w:bookmarkEnd w:id="0"/>
    </w:p>
    <w:p w:rsidR="00340196" w:rsidRPr="00FC1B7F" w:rsidRDefault="00340196" w:rsidP="00340196">
      <w:pPr>
        <w:shd w:val="clear" w:color="auto" w:fill="FFFFFF"/>
        <w:spacing w:before="100" w:after="100"/>
        <w:ind w:firstLine="540"/>
        <w:jc w:val="both"/>
        <w:rPr>
          <w:sz w:val="28"/>
          <w:szCs w:val="28"/>
        </w:rPr>
      </w:pPr>
      <w:r w:rsidRPr="00FC1B7F">
        <w:rPr>
          <w:sz w:val="28"/>
          <w:szCs w:val="28"/>
        </w:rPr>
        <w:t>4. Определить маршруты патрулирования согласно приложению № 3.</w:t>
      </w:r>
    </w:p>
    <w:p w:rsidR="00340196" w:rsidRPr="00FC1B7F" w:rsidRDefault="00340196" w:rsidP="00340196">
      <w:pPr>
        <w:shd w:val="clear" w:color="auto" w:fill="FFFFFF"/>
        <w:spacing w:before="100" w:after="100"/>
        <w:ind w:firstLine="540"/>
        <w:jc w:val="both"/>
        <w:rPr>
          <w:sz w:val="28"/>
          <w:szCs w:val="28"/>
        </w:rPr>
      </w:pPr>
      <w:r w:rsidRPr="00FC1B7F">
        <w:rPr>
          <w:sz w:val="28"/>
          <w:szCs w:val="28"/>
        </w:rPr>
        <w:t>5. Ежемесячно с 01.04. по 01.11 составлять график патрулирования территории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r w:rsidRPr="00FC1B7F">
        <w:rPr>
          <w:sz w:val="28"/>
          <w:szCs w:val="28"/>
        </w:rPr>
        <w:t>.</w:t>
      </w:r>
    </w:p>
    <w:p w:rsidR="00340196" w:rsidRPr="00FC1B7F" w:rsidRDefault="00340196" w:rsidP="00340196">
      <w:pPr>
        <w:shd w:val="clear" w:color="auto" w:fill="FFFFFF"/>
        <w:spacing w:before="100" w:after="1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1B7F">
        <w:rPr>
          <w:sz w:val="28"/>
          <w:szCs w:val="28"/>
        </w:rPr>
        <w:t xml:space="preserve">6. </w:t>
      </w:r>
      <w:r>
        <w:rPr>
          <w:sz w:val="28"/>
          <w:szCs w:val="28"/>
        </w:rPr>
        <w:t>Опубликовать</w:t>
      </w:r>
      <w:r w:rsidRPr="00FC1B7F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с</w:t>
      </w:r>
      <w:r w:rsidRPr="00FC1B7F">
        <w:rPr>
          <w:sz w:val="28"/>
          <w:szCs w:val="28"/>
        </w:rPr>
        <w:t>ельского поселения</w:t>
      </w:r>
      <w:r w:rsidRPr="00340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r w:rsidRPr="00FC1B7F">
        <w:rPr>
          <w:sz w:val="28"/>
          <w:szCs w:val="28"/>
        </w:rPr>
        <w:t xml:space="preserve"> в информационно-телекоммуникационной  сети «Интернет»</w:t>
      </w:r>
      <w:r>
        <w:rPr>
          <w:sz w:val="28"/>
          <w:szCs w:val="28"/>
        </w:rPr>
        <w:t>.</w:t>
      </w:r>
      <w:r w:rsidRPr="00FC1B7F">
        <w:rPr>
          <w:sz w:val="28"/>
          <w:szCs w:val="28"/>
        </w:rPr>
        <w:t xml:space="preserve"> </w:t>
      </w:r>
    </w:p>
    <w:p w:rsidR="00340196" w:rsidRPr="00FC1B7F" w:rsidRDefault="00340196" w:rsidP="00340196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FC1B7F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Pr="00FC1B7F">
        <w:rPr>
          <w:sz w:val="28"/>
          <w:szCs w:val="28"/>
        </w:rPr>
        <w:t xml:space="preserve">. </w:t>
      </w:r>
      <w:proofErr w:type="gramStart"/>
      <w:r w:rsidRPr="00FC1B7F">
        <w:rPr>
          <w:sz w:val="28"/>
          <w:szCs w:val="28"/>
        </w:rPr>
        <w:t>Контроль за</w:t>
      </w:r>
      <w:proofErr w:type="gramEnd"/>
      <w:r w:rsidRPr="00FC1B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3374" w:rsidRDefault="00AC3374" w:rsidP="0034019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340196">
        <w:rPr>
          <w:sz w:val="28"/>
          <w:szCs w:val="28"/>
        </w:rPr>
        <w:t>И.о</w:t>
      </w:r>
      <w:proofErr w:type="spellEnd"/>
      <w:r w:rsidR="00340196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340196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r w:rsidR="00340196">
        <w:rPr>
          <w:sz w:val="28"/>
          <w:szCs w:val="28"/>
        </w:rPr>
        <w:t xml:space="preserve">И.Е. </w:t>
      </w:r>
      <w:proofErr w:type="spellStart"/>
      <w:r w:rsidR="00340196">
        <w:rPr>
          <w:sz w:val="28"/>
          <w:szCs w:val="28"/>
        </w:rPr>
        <w:t>Ильмендеева</w:t>
      </w:r>
      <w:proofErr w:type="spellEnd"/>
    </w:p>
    <w:p w:rsidR="00365D50" w:rsidRDefault="00365D50" w:rsidP="00AC3374">
      <w:pPr>
        <w:jc w:val="right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>Приложение №1</w:t>
      </w:r>
    </w:p>
    <w:p w:rsidR="00340196" w:rsidRP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 xml:space="preserve"> к постановлению Администрации  сельского поселения </w:t>
      </w:r>
      <w:r w:rsidRPr="00340196">
        <w:t xml:space="preserve">Новое </w:t>
      </w:r>
      <w:proofErr w:type="spellStart"/>
      <w:r w:rsidRPr="00340196">
        <w:t>Ганькино</w:t>
      </w:r>
      <w:proofErr w:type="spellEnd"/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 xml:space="preserve">от </w:t>
      </w:r>
      <w:bookmarkStart w:id="1" w:name="bookmark1"/>
      <w:r w:rsidR="00D638B2">
        <w:t>14.</w:t>
      </w:r>
      <w:r>
        <w:t>03.202</w:t>
      </w:r>
      <w:r w:rsidR="00D638B2">
        <w:t>3</w:t>
      </w:r>
      <w:r>
        <w:t xml:space="preserve"> г. № 2</w:t>
      </w:r>
      <w:r>
        <w:t>0</w:t>
      </w:r>
    </w:p>
    <w:bookmarkEnd w:id="1"/>
    <w:p w:rsidR="00340196" w:rsidRPr="00F43AEC" w:rsidRDefault="00340196" w:rsidP="00340196">
      <w:pPr>
        <w:pStyle w:val="consplusnormal"/>
        <w:shd w:val="clear" w:color="auto" w:fill="FFFFFF"/>
        <w:jc w:val="center"/>
        <w:rPr>
          <w:color w:val="3B2D36"/>
          <w:sz w:val="28"/>
          <w:szCs w:val="28"/>
        </w:rPr>
      </w:pPr>
      <w:r w:rsidRPr="00F43AEC">
        <w:rPr>
          <w:rStyle w:val="a8"/>
          <w:color w:val="3B2D36"/>
          <w:sz w:val="28"/>
          <w:szCs w:val="28"/>
        </w:rPr>
        <w:t>Состав</w:t>
      </w:r>
    </w:p>
    <w:p w:rsidR="00340196" w:rsidRPr="00F43AEC" w:rsidRDefault="00340196" w:rsidP="00340196">
      <w:pPr>
        <w:pStyle w:val="a7"/>
        <w:shd w:val="clear" w:color="auto" w:fill="FFFFFF"/>
        <w:jc w:val="center"/>
        <w:rPr>
          <w:color w:val="3B2D36"/>
          <w:sz w:val="28"/>
          <w:szCs w:val="28"/>
        </w:rPr>
      </w:pPr>
      <w:r w:rsidRPr="00F43AEC">
        <w:rPr>
          <w:rStyle w:val="a8"/>
          <w:color w:val="3B2D36"/>
          <w:sz w:val="28"/>
          <w:szCs w:val="28"/>
        </w:rPr>
        <w:t>межведомственной группы сельского поселения</w:t>
      </w:r>
      <w:r w:rsidR="00D638B2">
        <w:rPr>
          <w:rStyle w:val="a8"/>
          <w:color w:val="3B2D36"/>
          <w:sz w:val="28"/>
          <w:szCs w:val="28"/>
        </w:rPr>
        <w:t xml:space="preserve"> </w:t>
      </w:r>
      <w:r w:rsidR="00D638B2" w:rsidRPr="00D638B2">
        <w:rPr>
          <w:b/>
          <w:sz w:val="28"/>
          <w:szCs w:val="28"/>
        </w:rPr>
        <w:t xml:space="preserve">Новое </w:t>
      </w:r>
      <w:proofErr w:type="spellStart"/>
      <w:r w:rsidR="00D638B2" w:rsidRPr="00D638B2">
        <w:rPr>
          <w:b/>
          <w:sz w:val="28"/>
          <w:szCs w:val="28"/>
        </w:rPr>
        <w:t>Ганькино</w:t>
      </w:r>
      <w:proofErr w:type="spellEnd"/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5094"/>
        <w:gridCol w:w="3960"/>
      </w:tblGrid>
      <w:tr w:rsidR="00340196" w:rsidTr="00EA364A">
        <w:trPr>
          <w:trHeight w:hRule="exact" w:val="7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196" w:rsidRPr="009675DF" w:rsidRDefault="00340196" w:rsidP="00EA364A">
            <w:pPr>
              <w:pStyle w:val="21"/>
              <w:shd w:val="clear" w:color="auto" w:fill="auto"/>
              <w:spacing w:before="0" w:after="120" w:line="280" w:lineRule="exact"/>
              <w:ind w:left="320"/>
            </w:pPr>
            <w:r w:rsidRPr="009675DF">
              <w:rPr>
                <w:rStyle w:val="22"/>
              </w:rPr>
              <w:t>№</w:t>
            </w:r>
          </w:p>
          <w:p w:rsidR="00340196" w:rsidRPr="009675DF" w:rsidRDefault="00340196" w:rsidP="00EA364A">
            <w:pPr>
              <w:pStyle w:val="21"/>
              <w:shd w:val="clear" w:color="auto" w:fill="auto"/>
              <w:spacing w:before="120" w:after="0" w:line="280" w:lineRule="exact"/>
              <w:ind w:left="220"/>
            </w:pPr>
            <w:proofErr w:type="gramStart"/>
            <w:r w:rsidRPr="009675DF">
              <w:rPr>
                <w:rStyle w:val="20"/>
                <w:b w:val="0"/>
              </w:rPr>
              <w:t>п</w:t>
            </w:r>
            <w:proofErr w:type="gramEnd"/>
            <w:r w:rsidRPr="009675DF">
              <w:rPr>
                <w:rStyle w:val="20"/>
                <w:b w:val="0"/>
              </w:rPr>
              <w:t>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196" w:rsidRPr="009675DF" w:rsidRDefault="00340196" w:rsidP="00EA364A">
            <w:pPr>
              <w:pStyle w:val="21"/>
              <w:shd w:val="clear" w:color="auto" w:fill="auto"/>
              <w:spacing w:before="0" w:after="0" w:line="280" w:lineRule="exact"/>
            </w:pPr>
            <w:r w:rsidRPr="009675DF">
              <w:rPr>
                <w:rStyle w:val="20"/>
                <w:b w:val="0"/>
              </w:rPr>
              <w:t>Организация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196" w:rsidRPr="009675DF" w:rsidRDefault="00340196" w:rsidP="00EA364A">
            <w:pPr>
              <w:pStyle w:val="21"/>
              <w:shd w:val="clear" w:color="auto" w:fill="auto"/>
              <w:spacing w:before="0" w:after="0" w:line="280" w:lineRule="exact"/>
              <w:ind w:left="180"/>
            </w:pPr>
            <w:r w:rsidRPr="009675DF">
              <w:rPr>
                <w:rStyle w:val="20"/>
                <w:b w:val="0"/>
              </w:rPr>
              <w:t>Представитель организации</w:t>
            </w:r>
          </w:p>
        </w:tc>
      </w:tr>
      <w:tr w:rsidR="00340196" w:rsidTr="00EA364A">
        <w:trPr>
          <w:trHeight w:hRule="exact" w:val="4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196" w:rsidRDefault="00340196" w:rsidP="00EA364A">
            <w:pPr>
              <w:pStyle w:val="2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196" w:rsidRDefault="00340196" w:rsidP="00EA364A">
            <w:pPr>
              <w:pStyle w:val="21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Администрация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196" w:rsidRDefault="00340196" w:rsidP="00EA364A">
            <w:pPr>
              <w:pStyle w:val="21"/>
              <w:shd w:val="clear" w:color="auto" w:fill="auto"/>
              <w:spacing w:before="0" w:after="0" w:line="280" w:lineRule="exact"/>
            </w:pPr>
            <w:proofErr w:type="gramStart"/>
            <w:r>
              <w:rPr>
                <w:rStyle w:val="22"/>
              </w:rPr>
              <w:t>Согласно графика</w:t>
            </w:r>
            <w:proofErr w:type="gramEnd"/>
          </w:p>
        </w:tc>
      </w:tr>
      <w:tr w:rsidR="00340196" w:rsidTr="00EA364A">
        <w:trPr>
          <w:trHeight w:hRule="exact" w:val="76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196" w:rsidRPr="008D5596" w:rsidRDefault="00B25472" w:rsidP="00EA364A">
            <w:pPr>
              <w:pStyle w:val="21"/>
              <w:shd w:val="clear" w:color="auto" w:fill="auto"/>
              <w:spacing w:before="0" w:after="0" w:line="280" w:lineRule="exact"/>
            </w:pPr>
            <w: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196" w:rsidRDefault="00340196" w:rsidP="00EA364A">
            <w:pPr>
              <w:pStyle w:val="21"/>
              <w:shd w:val="clear" w:color="auto" w:fill="auto"/>
              <w:spacing w:before="0" w:after="0" w:line="280" w:lineRule="exact"/>
              <w:rPr>
                <w:rStyle w:val="22"/>
              </w:rPr>
            </w:pPr>
            <w:r>
              <w:rPr>
                <w:rStyle w:val="22"/>
              </w:rPr>
              <w:t>Добровольная народная дружина сельского поселения</w:t>
            </w:r>
            <w:r w:rsidR="00B25472">
              <w:rPr>
                <w:rStyle w:val="22"/>
              </w:rPr>
              <w:t xml:space="preserve"> </w:t>
            </w:r>
            <w:r w:rsidR="00B25472">
              <w:t xml:space="preserve">Новое </w:t>
            </w:r>
            <w:proofErr w:type="spellStart"/>
            <w:r w:rsidR="00B25472">
              <w:t>Ганькино</w:t>
            </w:r>
            <w:proofErr w:type="spellEnd"/>
          </w:p>
          <w:p w:rsidR="00340196" w:rsidRDefault="00340196" w:rsidP="00EA364A">
            <w:pPr>
              <w:pStyle w:val="21"/>
              <w:shd w:val="clear" w:color="auto" w:fill="auto"/>
              <w:spacing w:before="0" w:after="0" w:line="280" w:lineRule="exact"/>
              <w:rPr>
                <w:rStyle w:val="22"/>
              </w:rPr>
            </w:pPr>
          </w:p>
          <w:p w:rsidR="00340196" w:rsidRDefault="00340196" w:rsidP="00EA364A">
            <w:pPr>
              <w:pStyle w:val="21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196" w:rsidRDefault="00340196" w:rsidP="00EA364A">
            <w:pPr>
              <w:pStyle w:val="21"/>
              <w:shd w:val="clear" w:color="auto" w:fill="auto"/>
              <w:spacing w:before="0" w:after="0" w:line="280" w:lineRule="exact"/>
            </w:pPr>
            <w:proofErr w:type="gramStart"/>
            <w:r>
              <w:rPr>
                <w:rStyle w:val="22"/>
              </w:rPr>
              <w:t>Согласно графика</w:t>
            </w:r>
            <w:proofErr w:type="gramEnd"/>
          </w:p>
        </w:tc>
      </w:tr>
      <w:tr w:rsidR="00340196" w:rsidTr="00A866D0">
        <w:trPr>
          <w:trHeight w:hRule="exact" w:val="4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196" w:rsidRPr="00B25472" w:rsidRDefault="00B25472" w:rsidP="00EA364A">
            <w:pPr>
              <w:pStyle w:val="21"/>
              <w:shd w:val="clear" w:color="auto" w:fill="auto"/>
              <w:spacing w:before="0" w:after="0" w:line="280" w:lineRule="exact"/>
              <w:ind w:left="320"/>
              <w:jc w:val="left"/>
            </w:pPr>
            <w:r w:rsidRPr="00B25472"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196" w:rsidRPr="00B25472" w:rsidRDefault="00340196" w:rsidP="00EA364A">
            <w:pPr>
              <w:pStyle w:val="21"/>
              <w:shd w:val="clear" w:color="auto" w:fill="auto"/>
              <w:spacing w:before="0" w:after="0" w:line="280" w:lineRule="exact"/>
            </w:pPr>
            <w:r w:rsidRPr="00B25472">
              <w:rPr>
                <w:rStyle w:val="22"/>
              </w:rPr>
              <w:t>Добровольный пожарный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196" w:rsidRPr="00B25472" w:rsidRDefault="00340196" w:rsidP="00EA364A">
            <w:pPr>
              <w:pStyle w:val="21"/>
              <w:shd w:val="clear" w:color="auto" w:fill="auto"/>
              <w:spacing w:before="0" w:after="0" w:line="280" w:lineRule="exact"/>
            </w:pPr>
            <w:proofErr w:type="gramStart"/>
            <w:r w:rsidRPr="00B25472">
              <w:rPr>
                <w:rStyle w:val="22"/>
              </w:rPr>
              <w:t>Согласно графика</w:t>
            </w:r>
            <w:proofErr w:type="gramEnd"/>
          </w:p>
        </w:tc>
      </w:tr>
    </w:tbl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Default="00340196" w:rsidP="00340196">
      <w:pPr>
        <w:pStyle w:val="consplusnormal"/>
        <w:shd w:val="clear" w:color="auto" w:fill="FFFFFF"/>
        <w:jc w:val="right"/>
        <w:rPr>
          <w:color w:val="3B2D36"/>
          <w:sz w:val="28"/>
          <w:szCs w:val="28"/>
        </w:rPr>
      </w:pPr>
    </w:p>
    <w:p w:rsidR="00340196" w:rsidRDefault="00340196" w:rsidP="00340196">
      <w:pPr>
        <w:pStyle w:val="consplusnormal"/>
        <w:shd w:val="clear" w:color="auto" w:fill="FFFFFF"/>
        <w:jc w:val="right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Default="00340196" w:rsidP="00340196">
      <w:pPr>
        <w:pStyle w:val="consplusnormal"/>
        <w:shd w:val="clear" w:color="auto" w:fill="FFFFFF"/>
        <w:jc w:val="right"/>
        <w:rPr>
          <w:color w:val="3B2D36"/>
          <w:sz w:val="28"/>
          <w:szCs w:val="28"/>
        </w:rPr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9D19CF" w:rsidRDefault="009D19CF" w:rsidP="00340196">
      <w:pPr>
        <w:pStyle w:val="41"/>
        <w:shd w:val="clear" w:color="auto" w:fill="auto"/>
        <w:spacing w:after="0"/>
        <w:ind w:left="6040" w:firstLine="0"/>
      </w:pPr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>Приложение № 2</w:t>
      </w:r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 xml:space="preserve"> к постановлению Администрации  сельского поселения </w:t>
      </w:r>
      <w:r w:rsidR="009D19CF">
        <w:t xml:space="preserve">Новое </w:t>
      </w:r>
      <w:proofErr w:type="spellStart"/>
      <w:r w:rsidR="009D19CF">
        <w:t>Ганькино</w:t>
      </w:r>
      <w:proofErr w:type="spellEnd"/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 xml:space="preserve">от </w:t>
      </w:r>
      <w:r w:rsidR="009D19CF">
        <w:t>14</w:t>
      </w:r>
      <w:r>
        <w:t>.03.202</w:t>
      </w:r>
      <w:r w:rsidR="009D19CF">
        <w:t>3</w:t>
      </w:r>
      <w:r>
        <w:t xml:space="preserve"> г. № 2</w:t>
      </w:r>
      <w:r w:rsidR="009D19CF">
        <w:t>0</w:t>
      </w:r>
    </w:p>
    <w:p w:rsidR="00340196" w:rsidRPr="00F43AEC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Pr="00C25B56" w:rsidRDefault="00340196" w:rsidP="00BF7993">
      <w:pPr>
        <w:pStyle w:val="30"/>
        <w:spacing w:before="0" w:after="0" w:line="324" w:lineRule="exact"/>
      </w:pPr>
      <w:r w:rsidRPr="00C25B56">
        <w:t>Порядок работы</w:t>
      </w:r>
    </w:p>
    <w:p w:rsidR="00340196" w:rsidRDefault="00340196" w:rsidP="00BF7993">
      <w:pPr>
        <w:pStyle w:val="30"/>
        <w:shd w:val="clear" w:color="auto" w:fill="auto"/>
        <w:spacing w:before="0" w:after="0" w:line="324" w:lineRule="exact"/>
      </w:pPr>
      <w:r>
        <w:t xml:space="preserve">межведомственной группы по </w:t>
      </w:r>
      <w:proofErr w:type="gramStart"/>
      <w:r>
        <w:t>контролю за</w:t>
      </w:r>
      <w:proofErr w:type="gramEnd"/>
      <w:r>
        <w:t xml:space="preserve"> недопущением выжигания</w:t>
      </w:r>
    </w:p>
    <w:p w:rsidR="00340196" w:rsidRPr="00C61F2F" w:rsidRDefault="00340196" w:rsidP="00BF7993">
      <w:pPr>
        <w:pStyle w:val="30"/>
        <w:shd w:val="clear" w:color="auto" w:fill="auto"/>
        <w:spacing w:before="0" w:after="260" w:line="324" w:lineRule="exact"/>
      </w:pPr>
      <w:r>
        <w:t>сухой растительности</w:t>
      </w:r>
      <w:r w:rsidR="009D19CF">
        <w:t xml:space="preserve"> на территории </w:t>
      </w:r>
      <w:r>
        <w:t>сельского поселения</w:t>
      </w:r>
      <w:r w:rsidR="009D19CF">
        <w:t xml:space="preserve"> Новое </w:t>
      </w:r>
      <w:proofErr w:type="spellStart"/>
      <w:r w:rsidR="009D19CF">
        <w:t>Ганькино</w:t>
      </w:r>
      <w:proofErr w:type="spellEnd"/>
    </w:p>
    <w:p w:rsidR="00340196" w:rsidRDefault="00340196" w:rsidP="00BF7993">
      <w:pPr>
        <w:pStyle w:val="21"/>
        <w:shd w:val="clear" w:color="auto" w:fill="auto"/>
        <w:spacing w:before="0" w:after="0" w:line="280" w:lineRule="exact"/>
        <w:jc w:val="both"/>
      </w:pPr>
      <w:r>
        <w:t>Настоящее положение определяет задачи, состав и функции межведомственной группы сельского поселения</w:t>
      </w:r>
      <w:r w:rsidR="00BF7993">
        <w:t xml:space="preserve"> </w:t>
      </w:r>
      <w:r w:rsidR="00BF7993">
        <w:t xml:space="preserve">Новое </w:t>
      </w:r>
      <w:proofErr w:type="spellStart"/>
      <w:r w:rsidR="00BF7993">
        <w:t>Ганькино</w:t>
      </w:r>
      <w:proofErr w:type="spellEnd"/>
      <w:r>
        <w:t xml:space="preserve">, осуществляющей </w:t>
      </w:r>
      <w:proofErr w:type="gramStart"/>
      <w:r>
        <w:t>контроль за</w:t>
      </w:r>
      <w:proofErr w:type="gramEnd"/>
      <w:r>
        <w:t xml:space="preserve"> недопущением выжигания сухой растительности.</w:t>
      </w:r>
    </w:p>
    <w:p w:rsidR="00340196" w:rsidRDefault="00340196" w:rsidP="00340196">
      <w:pPr>
        <w:pStyle w:val="21"/>
        <w:shd w:val="clear" w:color="auto" w:fill="auto"/>
        <w:spacing w:before="0" w:after="0" w:line="374" w:lineRule="exact"/>
        <w:ind w:firstLine="200"/>
        <w:jc w:val="both"/>
      </w:pPr>
    </w:p>
    <w:p w:rsidR="00340196" w:rsidRDefault="00340196" w:rsidP="00340196">
      <w:pPr>
        <w:pStyle w:val="24"/>
        <w:keepNext/>
        <w:keepLines/>
        <w:shd w:val="clear" w:color="auto" w:fill="auto"/>
        <w:spacing w:before="0" w:after="0" w:line="367" w:lineRule="exact"/>
        <w:ind w:firstLine="284"/>
        <w:jc w:val="both"/>
      </w:pPr>
      <w:bookmarkStart w:id="2" w:name="bookmark3"/>
      <w:r>
        <w:t>1.Основные задачи:</w:t>
      </w:r>
      <w:bookmarkEnd w:id="2"/>
    </w:p>
    <w:p w:rsidR="00340196" w:rsidRDefault="00340196" w:rsidP="00340196">
      <w:pPr>
        <w:pStyle w:val="21"/>
        <w:shd w:val="clear" w:color="auto" w:fill="auto"/>
        <w:tabs>
          <w:tab w:val="left" w:pos="796"/>
        </w:tabs>
        <w:spacing w:before="0" w:after="0" w:line="367" w:lineRule="exact"/>
        <w:jc w:val="both"/>
      </w:pPr>
      <w:r>
        <w:t>1.1. Обеспечить комплексный подход и улучшение взаимодействия при проведении мероприятий, направленных на недопущение загораний.</w:t>
      </w:r>
    </w:p>
    <w:p w:rsidR="00340196" w:rsidRDefault="00340196" w:rsidP="00340196">
      <w:pPr>
        <w:pStyle w:val="21"/>
        <w:shd w:val="clear" w:color="auto" w:fill="auto"/>
        <w:spacing w:before="0" w:after="0" w:line="367" w:lineRule="exact"/>
        <w:jc w:val="both"/>
      </w:pPr>
      <w:r>
        <w:t>1.2. Организовать эффективное применение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340196" w:rsidRDefault="00340196" w:rsidP="00340196">
      <w:pPr>
        <w:pStyle w:val="21"/>
        <w:shd w:val="clear" w:color="auto" w:fill="auto"/>
        <w:spacing w:before="0" w:after="0" w:line="367" w:lineRule="exact"/>
        <w:jc w:val="both"/>
      </w:pPr>
      <w:r>
        <w:t xml:space="preserve">1.3. Руководство межведомственной группой осуществляется главой Администрации сельского поселения </w:t>
      </w:r>
      <w:r w:rsidR="00041FD9">
        <w:t xml:space="preserve">Новое </w:t>
      </w:r>
      <w:proofErr w:type="spellStart"/>
      <w:r w:rsidR="00041FD9">
        <w:t>Ганькино</w:t>
      </w:r>
      <w:proofErr w:type="spellEnd"/>
      <w:r w:rsidR="00041FD9">
        <w:t xml:space="preserve"> </w:t>
      </w:r>
      <w:r>
        <w:t xml:space="preserve">по согласованию с начальниками территориального подразделения надзорной деятельности </w:t>
      </w:r>
      <w:r w:rsidR="00041FD9">
        <w:t xml:space="preserve">по </w:t>
      </w:r>
      <w:proofErr w:type="spellStart"/>
      <w:r w:rsidR="00041FD9">
        <w:t>Исаклинскому</w:t>
      </w:r>
      <w:proofErr w:type="spellEnd"/>
      <w:r w:rsidR="00041FD9">
        <w:t xml:space="preserve"> району</w:t>
      </w:r>
      <w:r>
        <w:t>.</w:t>
      </w:r>
    </w:p>
    <w:p w:rsidR="00340196" w:rsidRDefault="00340196" w:rsidP="00340196">
      <w:pPr>
        <w:pStyle w:val="21"/>
        <w:shd w:val="clear" w:color="auto" w:fill="auto"/>
        <w:spacing w:before="0" w:after="0" w:line="367" w:lineRule="exact"/>
        <w:jc w:val="both"/>
      </w:pPr>
    </w:p>
    <w:p w:rsidR="00340196" w:rsidRDefault="00340196" w:rsidP="00340196">
      <w:pPr>
        <w:pStyle w:val="24"/>
        <w:keepNext/>
        <w:keepLines/>
        <w:shd w:val="clear" w:color="auto" w:fill="auto"/>
        <w:spacing w:before="0" w:after="0" w:line="367" w:lineRule="exact"/>
        <w:ind w:firstLine="284"/>
        <w:jc w:val="both"/>
      </w:pPr>
      <w:bookmarkStart w:id="3" w:name="bookmark4"/>
      <w:r>
        <w:t>2. Порядок работы:</w:t>
      </w:r>
      <w:bookmarkEnd w:id="3"/>
    </w:p>
    <w:p w:rsidR="00340196" w:rsidRDefault="00340196" w:rsidP="00340196">
      <w:pPr>
        <w:pStyle w:val="21"/>
        <w:shd w:val="clear" w:color="auto" w:fill="auto"/>
        <w:tabs>
          <w:tab w:val="left" w:pos="796"/>
        </w:tabs>
        <w:spacing w:before="0" w:after="0" w:line="367" w:lineRule="exact"/>
        <w:jc w:val="both"/>
      </w:pPr>
      <w:r>
        <w:t xml:space="preserve">2.1. Порядок работы межведомственной группы разработан в целях организации и осуществления </w:t>
      </w:r>
      <w:proofErr w:type="gramStart"/>
      <w:r>
        <w:t>контроля за</w:t>
      </w:r>
      <w:proofErr w:type="gramEnd"/>
      <w:r>
        <w:t xml:space="preserve"> соблюдением на территории поселения требований Правил противопожарного режима в Российской Федерации, утверждённых Постановлением Правительства Российской Федерации от </w:t>
      </w:r>
      <w:r w:rsidRPr="00F44975">
        <w:rPr>
          <w:bCs/>
        </w:rPr>
        <w:t xml:space="preserve">16.09.2020 № 1479 </w:t>
      </w:r>
      <w:r>
        <w:t xml:space="preserve">(далее - Правила), а также принятия мер по пресечению нарушений в установленном порядке </w:t>
      </w:r>
      <w:r w:rsidRPr="009675DF">
        <w:t xml:space="preserve">и принимает во внимание, что </w:t>
      </w:r>
      <w:r w:rsidRPr="009675DF">
        <w:rPr>
          <w:b/>
        </w:rPr>
        <w:t>запрещается: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proofErr w:type="gramStart"/>
      <w:r>
        <w:t xml:space="preserve">- выжигание сухой травяной растительности, стерни, </w:t>
      </w:r>
      <w:proofErr w:type="spellStart"/>
      <w:r>
        <w:t>пожнивых</w:t>
      </w:r>
      <w:proofErr w:type="spellEnd"/>
      <w:r>
        <w:t xml:space="preserve">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безопасности, установленных настоящими Правилами, а также НПА Министерства Российской Федерации по делам гражданской обороны, чрезвычайным ситуациям и ликвидации последствий стихийных бедствий, принятыми</w:t>
      </w:r>
      <w:proofErr w:type="gramEnd"/>
      <w:r>
        <w:t xml:space="preserve"> по согласованию с Министерством природных ресурсов и экологии Российской </w:t>
      </w:r>
      <w:r>
        <w:lastRenderedPageBreak/>
        <w:t>Федерации и Министерством сельского хозяйства Российской Федерации);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proofErr w:type="gramStart"/>
      <w:r>
        <w:t>- выжигать сухую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дорог;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зданий и сооружений, для разведения костров и сжигания отходов и тары;</w:t>
      </w:r>
      <w:proofErr w:type="gramEnd"/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>
        <w:t>- сжигание отходов и тары в местах, находящихся на расстоянии менее 50 метров от объектов;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>
        <w:t xml:space="preserve">- на территории поселения, а также на расстоянии менее 100 метров от зелёных насаждений запускать неуправляемые изделия из горючих материалов, принцип подъёма которых на </w:t>
      </w:r>
      <w:proofErr w:type="gramStart"/>
      <w:r>
        <w:t>высоту основан на</w:t>
      </w:r>
      <w:proofErr w:type="gramEnd"/>
      <w:r>
        <w:t xml:space="preserve"> нагревании воздуха внутри конструкции с помощью открытого огня;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>
        <w:t>- использовать территории противопожарных расстояний от объектов и сооружений различного назначения до зелёных насаждений, для складирования горючих материалов, мусора, отходов древесных, строительных и других горючих материалов;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>
        <w:t>- производить под мостами выжигание сухой растительности. А также сжигание кустарника и другого горючего материала.</w:t>
      </w:r>
    </w:p>
    <w:p w:rsidR="00340196" w:rsidRDefault="00340196" w:rsidP="00340196">
      <w:pPr>
        <w:pStyle w:val="21"/>
        <w:shd w:val="clear" w:color="auto" w:fill="auto"/>
        <w:tabs>
          <w:tab w:val="left" w:pos="623"/>
        </w:tabs>
        <w:spacing w:before="0" w:after="0" w:line="371" w:lineRule="exact"/>
        <w:ind w:firstLine="284"/>
        <w:jc w:val="both"/>
      </w:pPr>
      <w:r>
        <w:t>Выжигание сухой растительности на земельных участках населённых пунктов может производиться в безветренную погоду при условии, что: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>
        <w:t>- участок для выжигания сухой растительности располагается на расстоянии не ближе 50 метров от ближайшего объекта;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>
        <w:t>- территория вокруг участка для выжигания сухой травяной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340196" w:rsidRDefault="00340196" w:rsidP="00340196">
      <w:pPr>
        <w:pStyle w:val="21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>
        <w:t>- на территории, включающей участок для выжигания сухой растительности, не действует особый противопожарный режим;</w:t>
      </w:r>
    </w:p>
    <w:p w:rsidR="00340196" w:rsidRDefault="00340196" w:rsidP="00340196">
      <w:pPr>
        <w:pStyle w:val="21"/>
        <w:shd w:val="clear" w:color="auto" w:fill="auto"/>
        <w:spacing w:before="0" w:after="0" w:line="364" w:lineRule="exact"/>
        <w:ind w:firstLine="284"/>
        <w:jc w:val="both"/>
      </w:pPr>
      <w:r>
        <w:t>- лица, участвующие в выжигании сухой растительности, обеспечены первичными средствами пожаротушения.</w:t>
      </w:r>
      <w:bookmarkStart w:id="4" w:name="bookmark5"/>
    </w:p>
    <w:p w:rsidR="00340196" w:rsidRDefault="00340196" w:rsidP="00340196">
      <w:pPr>
        <w:pStyle w:val="21"/>
        <w:shd w:val="clear" w:color="auto" w:fill="auto"/>
        <w:spacing w:before="0" w:after="0" w:line="364" w:lineRule="exact"/>
        <w:ind w:firstLine="284"/>
        <w:jc w:val="both"/>
      </w:pPr>
    </w:p>
    <w:p w:rsidR="00340196" w:rsidRPr="00F44975" w:rsidRDefault="00340196" w:rsidP="00340196">
      <w:pPr>
        <w:pStyle w:val="21"/>
        <w:shd w:val="clear" w:color="auto" w:fill="auto"/>
        <w:spacing w:before="0" w:after="0" w:line="364" w:lineRule="exact"/>
        <w:ind w:firstLine="284"/>
        <w:jc w:val="left"/>
        <w:rPr>
          <w:b/>
        </w:rPr>
      </w:pPr>
      <w:r>
        <w:rPr>
          <w:b/>
        </w:rPr>
        <w:t xml:space="preserve">3. </w:t>
      </w:r>
      <w:r w:rsidRPr="00F44975">
        <w:rPr>
          <w:b/>
        </w:rPr>
        <w:t>Функции межведомственной группы.</w:t>
      </w:r>
      <w:bookmarkEnd w:id="4"/>
    </w:p>
    <w:p w:rsidR="00340196" w:rsidRDefault="00340196" w:rsidP="00340196">
      <w:pPr>
        <w:pStyle w:val="21"/>
        <w:shd w:val="clear" w:color="auto" w:fill="auto"/>
        <w:tabs>
          <w:tab w:val="left" w:pos="547"/>
        </w:tabs>
        <w:spacing w:before="0" w:after="0" w:line="367" w:lineRule="exact"/>
        <w:jc w:val="both"/>
      </w:pPr>
      <w:r>
        <w:t>Межведомственная группа выполняет следующие функции:</w:t>
      </w:r>
    </w:p>
    <w:p w:rsidR="00340196" w:rsidRDefault="00340196" w:rsidP="00340196">
      <w:pPr>
        <w:pStyle w:val="21"/>
        <w:shd w:val="clear" w:color="auto" w:fill="auto"/>
        <w:spacing w:before="0" w:after="0" w:line="367" w:lineRule="exact"/>
        <w:jc w:val="both"/>
      </w:pPr>
      <w:r>
        <w:t>3.1.1. выпо</w:t>
      </w:r>
      <w:r w:rsidR="00041FD9">
        <w:t>лняет патрулирование территорий</w:t>
      </w:r>
      <w:r>
        <w:t xml:space="preserve"> сельского поселения</w:t>
      </w:r>
      <w:r w:rsidR="00041FD9">
        <w:t xml:space="preserve"> Новое </w:t>
      </w:r>
      <w:proofErr w:type="spellStart"/>
      <w:r w:rsidR="00041FD9">
        <w:t>Ганькино</w:t>
      </w:r>
      <w:proofErr w:type="spellEnd"/>
      <w:r>
        <w:t>, подверженных опасности выжигания сухой растительности;</w:t>
      </w:r>
    </w:p>
    <w:p w:rsidR="00340196" w:rsidRDefault="00340196" w:rsidP="00340196">
      <w:pPr>
        <w:pStyle w:val="21"/>
        <w:shd w:val="clear" w:color="auto" w:fill="auto"/>
        <w:spacing w:before="0" w:after="0" w:line="367" w:lineRule="exact"/>
        <w:jc w:val="both"/>
      </w:pPr>
      <w:r>
        <w:t>3.1.2. осуществляет ежесуточный оперативный контроль территории  сельского поселения</w:t>
      </w:r>
      <w:r w:rsidR="00041FD9" w:rsidRPr="00041FD9">
        <w:t xml:space="preserve"> </w:t>
      </w:r>
      <w:r w:rsidR="00041FD9">
        <w:t xml:space="preserve">Новое </w:t>
      </w:r>
      <w:proofErr w:type="spellStart"/>
      <w:r w:rsidR="00041FD9">
        <w:t>Ганькино</w:t>
      </w:r>
      <w:proofErr w:type="spellEnd"/>
      <w:r>
        <w:t xml:space="preserve"> за состоянием обстановки с выжиганием сухой растительности;</w:t>
      </w:r>
    </w:p>
    <w:p w:rsidR="00340196" w:rsidRDefault="00340196" w:rsidP="00340196">
      <w:pPr>
        <w:pStyle w:val="21"/>
        <w:shd w:val="clear" w:color="auto" w:fill="auto"/>
        <w:tabs>
          <w:tab w:val="left" w:pos="1479"/>
        </w:tabs>
        <w:spacing w:before="0" w:after="0" w:line="367" w:lineRule="exact"/>
        <w:jc w:val="both"/>
      </w:pPr>
      <w:r>
        <w:t xml:space="preserve">3.1.3. 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>
        <w:t>принятия</w:t>
      </w:r>
      <w:proofErr w:type="gramEnd"/>
      <w:r>
        <w:t xml:space="preserve"> </w:t>
      </w:r>
      <w:r>
        <w:lastRenderedPageBreak/>
        <w:t>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340196" w:rsidRDefault="00340196" w:rsidP="00340196">
      <w:pPr>
        <w:pStyle w:val="21"/>
        <w:shd w:val="clear" w:color="auto" w:fill="auto"/>
        <w:tabs>
          <w:tab w:val="left" w:pos="1472"/>
        </w:tabs>
        <w:spacing w:before="0" w:after="0" w:line="367" w:lineRule="exact"/>
        <w:jc w:val="both"/>
      </w:pPr>
      <w:r>
        <w:t xml:space="preserve">3.1.4. вносит в комиссию по предупреждению и ликвидации чрезвычайных ситуаций и обеспечению пожарной безопасности сельского поселения </w:t>
      </w:r>
      <w:r w:rsidR="00041FD9">
        <w:t xml:space="preserve">Новое </w:t>
      </w:r>
      <w:proofErr w:type="spellStart"/>
      <w:r w:rsidR="00041FD9">
        <w:t>Ганькино</w:t>
      </w:r>
      <w:proofErr w:type="spellEnd"/>
      <w:r w:rsidR="00041FD9">
        <w:t xml:space="preserve"> </w:t>
      </w:r>
      <w:r>
        <w:t>предложения об усилении мер пожарной безопасности;</w:t>
      </w:r>
    </w:p>
    <w:p w:rsidR="00340196" w:rsidRDefault="00340196" w:rsidP="00340196">
      <w:pPr>
        <w:pStyle w:val="21"/>
        <w:shd w:val="clear" w:color="auto" w:fill="auto"/>
        <w:tabs>
          <w:tab w:val="left" w:pos="1468"/>
        </w:tabs>
        <w:spacing w:before="0" w:after="0" w:line="367" w:lineRule="exact"/>
        <w:jc w:val="both"/>
      </w:pPr>
      <w:r>
        <w:t xml:space="preserve">3.1.5.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</w:t>
      </w:r>
      <w:r w:rsidR="00041FD9">
        <w:t>Самарско</w:t>
      </w:r>
      <w:r>
        <w:t>й области;</w:t>
      </w:r>
    </w:p>
    <w:p w:rsidR="00340196" w:rsidRDefault="00340196" w:rsidP="00340196">
      <w:pPr>
        <w:pStyle w:val="21"/>
        <w:shd w:val="clear" w:color="auto" w:fill="auto"/>
        <w:tabs>
          <w:tab w:val="left" w:pos="1512"/>
        </w:tabs>
        <w:spacing w:before="0" w:after="0" w:line="367" w:lineRule="exact"/>
        <w:jc w:val="both"/>
      </w:pPr>
      <w:r>
        <w:t>3.1.6. реализует комплекс профилактических мероприятий;</w:t>
      </w:r>
    </w:p>
    <w:p w:rsidR="00340196" w:rsidRDefault="00340196" w:rsidP="00340196">
      <w:pPr>
        <w:pStyle w:val="21"/>
        <w:shd w:val="clear" w:color="auto" w:fill="auto"/>
        <w:tabs>
          <w:tab w:val="left" w:pos="1512"/>
        </w:tabs>
        <w:spacing w:before="0" w:after="0" w:line="367" w:lineRule="exact"/>
        <w:jc w:val="both"/>
      </w:pPr>
      <w:r>
        <w:t>3.1.7. контролирует выполнение работ по опашке (обновлению опашки);</w:t>
      </w:r>
    </w:p>
    <w:p w:rsidR="00340196" w:rsidRDefault="00340196" w:rsidP="00340196">
      <w:pPr>
        <w:pStyle w:val="21"/>
        <w:shd w:val="clear" w:color="auto" w:fill="auto"/>
        <w:tabs>
          <w:tab w:val="left" w:pos="1465"/>
        </w:tabs>
        <w:spacing w:before="0" w:after="0" w:line="367" w:lineRule="exact"/>
        <w:jc w:val="both"/>
      </w:pPr>
      <w:r>
        <w:t>3.1.8. сообщает в пожарную охрану о фактах природных пожаров и выжигании сухой растительности в целях организации их тушения;</w:t>
      </w:r>
    </w:p>
    <w:p w:rsidR="00340196" w:rsidRDefault="00340196" w:rsidP="00340196">
      <w:pPr>
        <w:pStyle w:val="21"/>
        <w:shd w:val="clear" w:color="auto" w:fill="auto"/>
        <w:tabs>
          <w:tab w:val="left" w:pos="1612"/>
        </w:tabs>
        <w:spacing w:before="0" w:after="0" w:line="367" w:lineRule="exact"/>
        <w:jc w:val="both"/>
      </w:pPr>
      <w:r>
        <w:t>3.1.9.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ind w:firstLine="709"/>
        <w:jc w:val="both"/>
      </w:pPr>
      <w:r>
        <w:t xml:space="preserve">Выезды межведомственной группы осуществляются на имеющемся в наличии служебном автотранспорте Администрации поселения. </w:t>
      </w:r>
      <w:proofErr w:type="gramStart"/>
      <w:r>
        <w:t xml:space="preserve">Автотранспорт обеспечивается необходимым оборудованием для принятия первичных мер по недопущению распространения загораний на близлежащие территории до прибытия подразделений пожарной охраны (лопаты, ранцевые огнетушители, </w:t>
      </w:r>
      <w:proofErr w:type="spellStart"/>
      <w:r>
        <w:t>хлопуши</w:t>
      </w:r>
      <w:proofErr w:type="spellEnd"/>
      <w:r>
        <w:t>, мотопомпа (по возможности).</w:t>
      </w:r>
      <w:proofErr w:type="gramEnd"/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21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:rsidR="00340196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340196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041FD9" w:rsidRDefault="00041FD9" w:rsidP="00340196">
      <w:pPr>
        <w:pStyle w:val="41"/>
        <w:shd w:val="clear" w:color="auto" w:fill="auto"/>
        <w:spacing w:after="0"/>
        <w:ind w:left="6040" w:firstLine="0"/>
      </w:pPr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>Приложение №</w:t>
      </w:r>
      <w:r w:rsidR="00041FD9">
        <w:t xml:space="preserve"> 3</w:t>
      </w:r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 xml:space="preserve"> к постановлению Администрации  сельского поселения </w:t>
      </w:r>
      <w:r w:rsidR="00041FD9">
        <w:t xml:space="preserve">Новое </w:t>
      </w:r>
      <w:proofErr w:type="spellStart"/>
      <w:r w:rsidR="00041FD9">
        <w:t>Ганькино</w:t>
      </w:r>
      <w:proofErr w:type="spellEnd"/>
    </w:p>
    <w:p w:rsidR="00340196" w:rsidRDefault="00340196" w:rsidP="00340196">
      <w:pPr>
        <w:pStyle w:val="41"/>
        <w:shd w:val="clear" w:color="auto" w:fill="auto"/>
        <w:spacing w:after="0"/>
        <w:ind w:left="6040" w:firstLine="0"/>
      </w:pPr>
      <w:r>
        <w:t xml:space="preserve">от </w:t>
      </w:r>
      <w:r w:rsidR="00041FD9">
        <w:t>14</w:t>
      </w:r>
      <w:r>
        <w:t>.03.202</w:t>
      </w:r>
      <w:r w:rsidR="00041FD9">
        <w:t>3</w:t>
      </w:r>
      <w:r>
        <w:t xml:space="preserve"> г. №</w:t>
      </w:r>
      <w:r w:rsidR="00041FD9">
        <w:t xml:space="preserve"> 20</w:t>
      </w:r>
    </w:p>
    <w:p w:rsidR="00340196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</w:rPr>
      </w:pPr>
    </w:p>
    <w:p w:rsidR="00340196" w:rsidRDefault="00340196" w:rsidP="00340196">
      <w:pPr>
        <w:pStyle w:val="30"/>
        <w:spacing w:before="0" w:after="0" w:line="280" w:lineRule="exact"/>
        <w:ind w:right="380"/>
      </w:pPr>
      <w:r w:rsidRPr="00312090">
        <w:t>Маршруты</w:t>
      </w:r>
    </w:p>
    <w:p w:rsidR="00340196" w:rsidRDefault="00340196" w:rsidP="00340196">
      <w:pPr>
        <w:pStyle w:val="30"/>
        <w:shd w:val="clear" w:color="auto" w:fill="auto"/>
        <w:spacing w:before="0" w:after="0" w:line="280" w:lineRule="exact"/>
        <w:ind w:right="380"/>
      </w:pPr>
      <w:r>
        <w:t>патрулирования территории сельского поселения</w:t>
      </w:r>
      <w:r w:rsidR="004B3191">
        <w:t xml:space="preserve"> Новое </w:t>
      </w:r>
      <w:proofErr w:type="spellStart"/>
      <w:r w:rsidR="004B3191">
        <w:t>Ганькино</w:t>
      </w:r>
      <w:proofErr w:type="spellEnd"/>
    </w:p>
    <w:p w:rsidR="00340196" w:rsidRPr="008D5596" w:rsidRDefault="00340196" w:rsidP="00340196">
      <w:pPr>
        <w:pStyle w:val="30"/>
        <w:shd w:val="clear" w:color="auto" w:fill="auto"/>
        <w:spacing w:before="0" w:after="0" w:line="280" w:lineRule="exact"/>
        <w:ind w:right="3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340196" w:rsidRPr="001B536E" w:rsidTr="00041FD9">
        <w:tc>
          <w:tcPr>
            <w:tcW w:w="2943" w:type="dxa"/>
          </w:tcPr>
          <w:p w:rsidR="00340196" w:rsidRDefault="00340196" w:rsidP="00EA36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40196" w:rsidRDefault="00340196" w:rsidP="00EA36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B536E">
              <w:rPr>
                <w:b/>
                <w:bCs/>
                <w:sz w:val="28"/>
                <w:szCs w:val="28"/>
              </w:rPr>
              <w:t>Маршрут № 1</w:t>
            </w:r>
          </w:p>
          <w:p w:rsidR="00340196" w:rsidRPr="001B536E" w:rsidRDefault="00340196" w:rsidP="00EA36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40196" w:rsidRDefault="00340196" w:rsidP="00EA36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40196" w:rsidRPr="001B536E" w:rsidRDefault="004B3191" w:rsidP="00EA36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bCs/>
                <w:sz w:val="28"/>
                <w:szCs w:val="28"/>
              </w:rPr>
              <w:t>Ганькино</w:t>
            </w:r>
            <w:proofErr w:type="spellEnd"/>
            <w:r>
              <w:rPr>
                <w:bCs/>
                <w:sz w:val="28"/>
                <w:szCs w:val="28"/>
              </w:rPr>
              <w:t>, пос. Каменка</w:t>
            </w:r>
          </w:p>
        </w:tc>
      </w:tr>
      <w:tr w:rsidR="00340196" w:rsidRPr="001B536E" w:rsidTr="00041FD9">
        <w:tc>
          <w:tcPr>
            <w:tcW w:w="2943" w:type="dxa"/>
          </w:tcPr>
          <w:p w:rsidR="00340196" w:rsidRDefault="00340196" w:rsidP="00EA36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40196" w:rsidRDefault="00340196" w:rsidP="00EA36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B536E">
              <w:rPr>
                <w:b/>
                <w:bCs/>
                <w:sz w:val="28"/>
                <w:szCs w:val="28"/>
              </w:rPr>
              <w:t>Маршрут № 2</w:t>
            </w:r>
          </w:p>
          <w:p w:rsidR="00340196" w:rsidRPr="001B536E" w:rsidRDefault="00340196" w:rsidP="00EA3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27" w:type="dxa"/>
          </w:tcPr>
          <w:p w:rsidR="00340196" w:rsidRDefault="00340196" w:rsidP="00EA36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40196" w:rsidRPr="001B536E" w:rsidRDefault="004B3191" w:rsidP="00EA36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Ганькин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Матак</w:t>
            </w:r>
            <w:proofErr w:type="spellEnd"/>
            <w:r>
              <w:rPr>
                <w:bCs/>
                <w:sz w:val="28"/>
                <w:szCs w:val="28"/>
              </w:rPr>
              <w:t>, пос. Боровка</w:t>
            </w:r>
          </w:p>
        </w:tc>
      </w:tr>
    </w:tbl>
    <w:p w:rsidR="00340196" w:rsidRPr="008D5596" w:rsidRDefault="00340196" w:rsidP="00340196">
      <w:pPr>
        <w:pStyle w:val="a7"/>
        <w:shd w:val="clear" w:color="auto" w:fill="FFFFFF"/>
        <w:jc w:val="both"/>
        <w:rPr>
          <w:color w:val="3B2D36"/>
          <w:sz w:val="28"/>
          <w:szCs w:val="28"/>
          <w:lang w:val="ru-RU"/>
        </w:rPr>
      </w:pPr>
    </w:p>
    <w:p w:rsidR="00365D50" w:rsidRDefault="00365D50" w:rsidP="00AC3374">
      <w:pPr>
        <w:jc w:val="right"/>
      </w:pPr>
      <w:bookmarkStart w:id="5" w:name="_GoBack"/>
      <w:bookmarkEnd w:id="5"/>
    </w:p>
    <w:sectPr w:rsidR="00365D50" w:rsidSect="003401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6777D"/>
    <w:rsid w:val="00010ED3"/>
    <w:rsid w:val="00041FD9"/>
    <w:rsid w:val="0007419F"/>
    <w:rsid w:val="0008007B"/>
    <w:rsid w:val="000A581E"/>
    <w:rsid w:val="000A6028"/>
    <w:rsid w:val="000C086C"/>
    <w:rsid w:val="000D1B35"/>
    <w:rsid w:val="000F0863"/>
    <w:rsid w:val="0010049C"/>
    <w:rsid w:val="00107461"/>
    <w:rsid w:val="0011073C"/>
    <w:rsid w:val="00110CF9"/>
    <w:rsid w:val="00141D04"/>
    <w:rsid w:val="00152820"/>
    <w:rsid w:val="001754E1"/>
    <w:rsid w:val="0018283D"/>
    <w:rsid w:val="001844CF"/>
    <w:rsid w:val="00196781"/>
    <w:rsid w:val="001B0363"/>
    <w:rsid w:val="001D0C26"/>
    <w:rsid w:val="001E4A7D"/>
    <w:rsid w:val="001E5668"/>
    <w:rsid w:val="001F4481"/>
    <w:rsid w:val="00206AAE"/>
    <w:rsid w:val="00211014"/>
    <w:rsid w:val="0023041C"/>
    <w:rsid w:val="00235D3F"/>
    <w:rsid w:val="00270040"/>
    <w:rsid w:val="00283E2E"/>
    <w:rsid w:val="00340196"/>
    <w:rsid w:val="0034571A"/>
    <w:rsid w:val="00365D50"/>
    <w:rsid w:val="00375BD4"/>
    <w:rsid w:val="003841D0"/>
    <w:rsid w:val="003938AF"/>
    <w:rsid w:val="00394F38"/>
    <w:rsid w:val="003A59F5"/>
    <w:rsid w:val="00420686"/>
    <w:rsid w:val="00422350"/>
    <w:rsid w:val="00435A6D"/>
    <w:rsid w:val="0046777D"/>
    <w:rsid w:val="00497FB9"/>
    <w:rsid w:val="004A0D5C"/>
    <w:rsid w:val="004B3191"/>
    <w:rsid w:val="004D24D1"/>
    <w:rsid w:val="004F1267"/>
    <w:rsid w:val="004F40D0"/>
    <w:rsid w:val="004F7C5A"/>
    <w:rsid w:val="00510984"/>
    <w:rsid w:val="0055267E"/>
    <w:rsid w:val="0055451D"/>
    <w:rsid w:val="00584E7A"/>
    <w:rsid w:val="00590CA5"/>
    <w:rsid w:val="005A39F7"/>
    <w:rsid w:val="006138A8"/>
    <w:rsid w:val="00664369"/>
    <w:rsid w:val="00666075"/>
    <w:rsid w:val="0067181F"/>
    <w:rsid w:val="00675AE8"/>
    <w:rsid w:val="00685FF7"/>
    <w:rsid w:val="00687E1C"/>
    <w:rsid w:val="006A26BD"/>
    <w:rsid w:val="006A3386"/>
    <w:rsid w:val="006F1468"/>
    <w:rsid w:val="007039BE"/>
    <w:rsid w:val="00707082"/>
    <w:rsid w:val="007151D7"/>
    <w:rsid w:val="00726400"/>
    <w:rsid w:val="00733031"/>
    <w:rsid w:val="007358DD"/>
    <w:rsid w:val="00742322"/>
    <w:rsid w:val="00754BCA"/>
    <w:rsid w:val="007624DE"/>
    <w:rsid w:val="00763B87"/>
    <w:rsid w:val="0077629F"/>
    <w:rsid w:val="0077643F"/>
    <w:rsid w:val="007A2B43"/>
    <w:rsid w:val="007D234C"/>
    <w:rsid w:val="007E02A6"/>
    <w:rsid w:val="007E27E5"/>
    <w:rsid w:val="00830355"/>
    <w:rsid w:val="00883338"/>
    <w:rsid w:val="0088586E"/>
    <w:rsid w:val="008A5CB9"/>
    <w:rsid w:val="008B7FCE"/>
    <w:rsid w:val="008C0C8F"/>
    <w:rsid w:val="008D1640"/>
    <w:rsid w:val="00922651"/>
    <w:rsid w:val="009771C5"/>
    <w:rsid w:val="00992D75"/>
    <w:rsid w:val="009C208A"/>
    <w:rsid w:val="009D19CF"/>
    <w:rsid w:val="00A13800"/>
    <w:rsid w:val="00A160E4"/>
    <w:rsid w:val="00A30224"/>
    <w:rsid w:val="00A6004B"/>
    <w:rsid w:val="00A866D0"/>
    <w:rsid w:val="00A94AE0"/>
    <w:rsid w:val="00AA010C"/>
    <w:rsid w:val="00AA03B8"/>
    <w:rsid w:val="00AC3374"/>
    <w:rsid w:val="00B1131D"/>
    <w:rsid w:val="00B25472"/>
    <w:rsid w:val="00B32DFC"/>
    <w:rsid w:val="00B3647C"/>
    <w:rsid w:val="00B54C1A"/>
    <w:rsid w:val="00B56A83"/>
    <w:rsid w:val="00BB5D2D"/>
    <w:rsid w:val="00BC092F"/>
    <w:rsid w:val="00BD7056"/>
    <w:rsid w:val="00BF7993"/>
    <w:rsid w:val="00C0710E"/>
    <w:rsid w:val="00C35BC5"/>
    <w:rsid w:val="00C44248"/>
    <w:rsid w:val="00C601F8"/>
    <w:rsid w:val="00C67C58"/>
    <w:rsid w:val="00C805CD"/>
    <w:rsid w:val="00C91A5A"/>
    <w:rsid w:val="00CA5D32"/>
    <w:rsid w:val="00CE3E82"/>
    <w:rsid w:val="00CE4F41"/>
    <w:rsid w:val="00CF6BA0"/>
    <w:rsid w:val="00D03EA7"/>
    <w:rsid w:val="00D11448"/>
    <w:rsid w:val="00D15E84"/>
    <w:rsid w:val="00D4581B"/>
    <w:rsid w:val="00D61907"/>
    <w:rsid w:val="00D638B2"/>
    <w:rsid w:val="00D64B66"/>
    <w:rsid w:val="00D901FE"/>
    <w:rsid w:val="00D97140"/>
    <w:rsid w:val="00DD4771"/>
    <w:rsid w:val="00DF7932"/>
    <w:rsid w:val="00E0632B"/>
    <w:rsid w:val="00E50095"/>
    <w:rsid w:val="00E7224F"/>
    <w:rsid w:val="00E866A3"/>
    <w:rsid w:val="00EB2489"/>
    <w:rsid w:val="00ED15F1"/>
    <w:rsid w:val="00F00FBE"/>
    <w:rsid w:val="00F3522D"/>
    <w:rsid w:val="00F54F22"/>
    <w:rsid w:val="00F66309"/>
    <w:rsid w:val="00F71811"/>
    <w:rsid w:val="00F7271A"/>
    <w:rsid w:val="00F97DC3"/>
    <w:rsid w:val="00FB51FC"/>
    <w:rsid w:val="00FC513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E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571A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4571A"/>
    <w:rPr>
      <w:b/>
      <w:bCs/>
    </w:rPr>
  </w:style>
  <w:style w:type="character" w:customStyle="1" w:styleId="1TimesNewRoman">
    <w:name w:val="Заголовок №1 + Times New Roman"/>
    <w:aliases w:val="13 pt"/>
    <w:rsid w:val="003401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consplusnormal">
    <w:name w:val="consplusnormal"/>
    <w:basedOn w:val="a"/>
    <w:rsid w:val="00340196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locked/>
    <w:rsid w:val="0034019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0196"/>
    <w:pPr>
      <w:widowControl w:val="0"/>
      <w:shd w:val="clear" w:color="auto" w:fill="FFFFFF"/>
      <w:spacing w:before="300" w:after="300" w:line="24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1"/>
    <w:locked/>
    <w:rsid w:val="00340196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40196"/>
    <w:pPr>
      <w:widowControl w:val="0"/>
      <w:shd w:val="clear" w:color="auto" w:fill="FFFFFF"/>
      <w:spacing w:after="600" w:line="277" w:lineRule="exact"/>
      <w:ind w:firstLine="2100"/>
    </w:pPr>
    <w:rPr>
      <w:sz w:val="20"/>
      <w:szCs w:val="20"/>
    </w:rPr>
  </w:style>
  <w:style w:type="character" w:customStyle="1" w:styleId="22">
    <w:name w:val="Основной текст (2)2"/>
    <w:rsid w:val="0034019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0">
    <w:name w:val="Основной текст (2) + Полужирный"/>
    <w:rsid w:val="0034019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340196"/>
    <w:rPr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34019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0196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340196"/>
    <w:pPr>
      <w:widowControl w:val="0"/>
      <w:shd w:val="clear" w:color="auto" w:fill="FFFFFF"/>
      <w:spacing w:before="600" w:after="60" w:line="240" w:lineRule="atLeast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F288-A40D-4F07-B7EF-B31D93B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**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user</cp:lastModifiedBy>
  <cp:revision>9</cp:revision>
  <cp:lastPrinted>2023-03-13T07:10:00Z</cp:lastPrinted>
  <dcterms:created xsi:type="dcterms:W3CDTF">2023-03-12T08:53:00Z</dcterms:created>
  <dcterms:modified xsi:type="dcterms:W3CDTF">2023-05-03T09:58:00Z</dcterms:modified>
</cp:coreProperties>
</file>