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СОВЕТ МУНИЦИПАЛЬНОГО ОБРАЗОВАНИЯ КОМЬЯНСКОЕ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ВОЛОГОДСКОЙ ОБЛАСТИ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>
      <w:pPr>
        <w:pStyle w:val="Normal"/>
        <w:suppressAutoHyphens w:val="true"/>
        <w:spacing w:lineRule="exact" w:line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  <w:lang w:eastAsia="ar-SA"/>
        </w:rPr>
        <w:t>От                                                                    №</w:t>
      </w:r>
    </w:p>
    <w:p>
      <w:pPr>
        <w:pStyle w:val="Normal"/>
        <w:spacing w:lineRule="exac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102" w:hanging="0"/>
        <w:jc w:val="both"/>
        <w:rPr/>
      </w:pPr>
      <w:r>
        <w:rPr>
          <w:bCs/>
          <w:sz w:val="28"/>
          <w:szCs w:val="28"/>
        </w:rPr>
        <w:t xml:space="preserve">О порядке 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i w:val="false"/>
          <w:iCs w:val="false"/>
          <w:sz w:val="28"/>
          <w:szCs w:val="28"/>
        </w:rPr>
        <w:t>Совета сельского поселения</w:t>
      </w:r>
    </w:p>
    <w:p>
      <w:pPr>
        <w:pStyle w:val="Normal"/>
        <w:ind w:right="5102" w:hanging="0"/>
        <w:jc w:val="both"/>
        <w:rPr/>
      </w:pPr>
      <w:r>
        <w:rPr>
          <w:i w:val="false"/>
          <w:iCs w:val="false"/>
          <w:sz w:val="28"/>
          <w:szCs w:val="28"/>
        </w:rPr>
        <w:t>Комьянское.</w:t>
      </w:r>
    </w:p>
    <w:p>
      <w:pPr>
        <w:pStyle w:val="Normal"/>
        <w:spacing w:lineRule="exact" w:line="240"/>
        <w:ind w:right="623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ind w:right="623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</w:t>
      </w:r>
      <w:hyperlink r:id="rId2">
        <w:r>
          <w:rPr>
            <w:rStyle w:val="Style18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color w:val="000000"/>
          <w:sz w:val="28"/>
          <w:szCs w:val="28"/>
        </w:rPr>
        <w:t xml:space="preserve">Федеральным законом от 06.10.2003№ 131-ФЗ «Об общих принципах организации местного самоуправления в Российской Федерации», руководствуясь Уставом </w:t>
      </w:r>
      <w:r>
        <w:rPr>
          <w:i w:val="false"/>
          <w:iCs w:val="false"/>
          <w:color w:val="000000"/>
          <w:sz w:val="28"/>
          <w:szCs w:val="28"/>
        </w:rPr>
        <w:t xml:space="preserve">сельского поселения Комьянское, Совет сельского поселения </w:t>
      </w:r>
      <w:r>
        <w:rPr>
          <w:b/>
          <w:caps/>
          <w:color w:val="000000"/>
          <w:spacing w:val="20"/>
          <w:sz w:val="28"/>
          <w:szCs w:val="28"/>
        </w:rPr>
        <w:t>РЕШИЛ</w:t>
      </w:r>
      <w:bookmarkStart w:id="0" w:name="_GoBack"/>
      <w:bookmarkEnd w:id="0"/>
      <w:r>
        <w:rPr>
          <w:b/>
          <w:color w:val="000000"/>
          <w:spacing w:val="20"/>
          <w:sz w:val="28"/>
          <w:szCs w:val="28"/>
        </w:rPr>
        <w:t>:</w:t>
      </w:r>
    </w:p>
    <w:p>
      <w:pPr>
        <w:pStyle w:val="Normal"/>
        <w:spacing w:lineRule="exact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>
        <w:r>
          <w:rPr>
            <w:rStyle w:val="Style18"/>
            <w:color w:val="000000"/>
            <w:sz w:val="28"/>
            <w:szCs w:val="28"/>
          </w:rPr>
          <w:t>порядке</w:t>
        </w:r>
      </w:hyperlink>
      <w:r>
        <w:rPr/>
        <w:t xml:space="preserve"> </w:t>
      </w:r>
      <w:r>
        <w:rPr>
          <w:color w:val="000000"/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после официального опубликования (обнародования) в </w:t>
      </w:r>
      <w:r>
        <w:rPr>
          <w:bCs/>
          <w:i w:val="false"/>
          <w:iCs w:val="false"/>
          <w:sz w:val="28"/>
          <w:szCs w:val="28"/>
        </w:rPr>
        <w:t>газете «Земские Вести»</w:t>
      </w:r>
      <w:r>
        <w:rPr>
          <w:bCs/>
          <w:i/>
          <w:iCs w:val="false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подлежит  размещению на официальном сайте </w:t>
      </w:r>
      <w:r>
        <w:rPr>
          <w:bCs/>
          <w:i w:val="false"/>
          <w:iCs w:val="false"/>
          <w:sz w:val="28"/>
          <w:szCs w:val="28"/>
        </w:rPr>
        <w:t>сельского поселения Комьянское</w:t>
      </w:r>
      <w:r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>Глава сельского поселения Комьянское</w:t>
        <w:tab/>
        <w:tab/>
        <w:tab/>
        <w:tab/>
        <w:t>Н.Е. Тяпугина</w:t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ind w:firstLine="6379"/>
        <w:jc w:val="both"/>
        <w:rPr/>
      </w:pPr>
      <w:r>
        <w:rPr>
          <w:bCs/>
          <w:color w:val="000000"/>
          <w:sz w:val="22"/>
          <w:szCs w:val="22"/>
        </w:rPr>
        <w:t xml:space="preserve">к решению </w:t>
      </w:r>
      <w:r>
        <w:rPr>
          <w:bCs/>
          <w:i w:val="false"/>
          <w:iCs w:val="false"/>
          <w:color w:val="000000"/>
          <w:sz w:val="22"/>
          <w:szCs w:val="22"/>
        </w:rPr>
        <w:t>Совета сельского</w:t>
      </w:r>
    </w:p>
    <w:p>
      <w:pPr>
        <w:pStyle w:val="Normal"/>
        <w:widowControl w:val="false"/>
        <w:ind w:firstLine="6379"/>
        <w:jc w:val="both"/>
        <w:rPr/>
      </w:pPr>
      <w:r>
        <w:rPr>
          <w:bCs/>
          <w:i w:val="false"/>
          <w:iCs w:val="false"/>
          <w:color w:val="000000"/>
          <w:sz w:val="22"/>
          <w:szCs w:val="22"/>
        </w:rPr>
        <w:t>поселения Комьянское</w:t>
      </w:r>
    </w:p>
    <w:p>
      <w:pPr>
        <w:pStyle w:val="Normal"/>
        <w:widowControl w:val="false"/>
        <w:ind w:firstLine="6379"/>
        <w:jc w:val="both"/>
        <w:rPr/>
      </w:pPr>
      <w:r>
        <w:rPr>
          <w:bCs/>
          <w:color w:val="000000"/>
          <w:sz w:val="22"/>
          <w:szCs w:val="22"/>
        </w:rPr>
        <w:t xml:space="preserve">от                               </w:t>
      </w:r>
      <w:r>
        <w:rPr>
          <w:bCs/>
          <w:color w:val="000000"/>
        </w:rPr>
        <w:t xml:space="preserve"> №</w:t>
      </w:r>
    </w:p>
    <w:p>
      <w:pPr>
        <w:pStyle w:val="Normal"/>
        <w:spacing w:lineRule="exac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firstLine="5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b/>
          <w:bCs/>
          <w:i w:val="false"/>
          <w:iCs w:val="false"/>
          <w:sz w:val="28"/>
          <w:szCs w:val="28"/>
        </w:rPr>
        <w:t>Совета сельского поселения Комьянское</w:t>
      </w:r>
    </w:p>
    <w:p>
      <w:pPr>
        <w:pStyle w:val="Normal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exact" w:line="240"/>
        <w:ind w:firstLine="53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заседаниях </w:t>
      </w:r>
      <w:bookmarkStart w:id="1" w:name="__DdeLink__11716_553757837"/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bookmarkEnd w:id="1"/>
      <w:r>
        <w:rPr>
          <w:sz w:val="28"/>
          <w:szCs w:val="28"/>
        </w:rPr>
        <w:t xml:space="preserve"> и постоянных комиссий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, иных коллегиальных органов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, заседаниях комиссий, иных коллегиальных органов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(далее при совместном упоминании – заседания):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1) лиц, приглашенных на заседание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инициативе председателя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сельского поселения исполняет полномочия председателя Совета сельского поселения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), или на заседание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инициативе председателей комиссии, коллегиального органа;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Вологодской области, иными нормативными правовыми актами Вологодской области, Уставом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>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оповещения о заседании подачи заявок граждан,</w:t>
      </w:r>
    </w:p>
    <w:p>
      <w:pPr>
        <w:pStyle w:val="Normal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организаций о присутствии на заседании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" w:name="P0"/>
      <w:bookmarkEnd w:id="2"/>
      <w:r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 -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>) (далее – уполномоченное должностное лицо).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5. Информация о заседаниях размещается на официальном сайте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в следующие сроки: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1) об очередном заседании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позднее чем за 3 рабочих дня до дня его проведения, о внеочередном заседании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1 рабочего дня, предшествующего дню его проведения;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позднее чем за 2 рабочих дня до дня его проведения, о внеочередном заседании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позднее 1 рабочего дня, предшествующего дню его проведения.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3) повестку заседания, утвержденную соответственно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Комьянское),</w:t>
      </w:r>
      <w:r>
        <w:rPr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председателем</w:t>
      </w: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постоянной</w:t>
      </w: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комиссии,</w:t>
      </w:r>
      <w:r>
        <w:rPr>
          <w:b w:val="false"/>
          <w:bCs w:val="false"/>
          <w:i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иного коллегиальнообразования</w:t>
      </w:r>
      <w:r>
        <w:rPr>
          <w:b w:val="false"/>
          <w:bCs w:val="false"/>
          <w:sz w:val="28"/>
          <w:szCs w:val="28"/>
        </w:rPr>
        <w:t>го</w:t>
      </w:r>
      <w:r>
        <w:rPr>
          <w:sz w:val="28"/>
          <w:szCs w:val="28"/>
        </w:rPr>
        <w:t xml:space="preserve">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 случае отсутствия председателя – его заместителем).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глава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представительного органа сельского поселения - главы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 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Электронное сообщение должно содержать: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                      1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>
      <w:pPr>
        <w:pStyle w:val="Normal"/>
        <w:ind w:firstLine="720"/>
        <w:jc w:val="both"/>
        <w:rPr/>
      </w:pPr>
      <w:bookmarkStart w:id="3" w:name="Par51"/>
      <w:bookmarkEnd w:id="3"/>
      <w:r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>
          <w:rPr>
            <w:rStyle w:val="Style18"/>
            <w:sz w:val="28"/>
            <w:szCs w:val="28"/>
          </w:rPr>
          <w:t>урнале</w:t>
        </w:r>
      </w:hyperlink>
      <w:r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14. Список граждан, представителей организаций утверждается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 (в случае если глава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представительного органа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), председателем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sz w:val="28"/>
          <w:szCs w:val="28"/>
        </w:rPr>
        <w:t xml:space="preserve"> (в случае отсутствия председателя – его заместителем) не позднее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15.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 включении в список граждан, представителей организаций до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присутствия граждан,</w:t>
        <w:br/>
        <w:t>представителей организаций на заседаниях</w:t>
      </w:r>
    </w:p>
    <w:p>
      <w:pPr>
        <w:pStyle w:val="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(в случае если глава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исполняет полномочия председателя представительного органа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 – главой </w:t>
      </w:r>
      <w:r>
        <w:rPr>
          <w:i w:val="false"/>
          <w:iCs w:val="false"/>
          <w:sz w:val="28"/>
          <w:szCs w:val="28"/>
        </w:rPr>
        <w:t xml:space="preserve"> сельского поселения Комьянское</w:t>
      </w:r>
      <w:r>
        <w:rPr>
          <w:sz w:val="28"/>
          <w:szCs w:val="28"/>
        </w:rPr>
        <w:t xml:space="preserve">), председателем постоянной комиссии, иного коллегиального органа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мест.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17. На заседании допускается присутствие не более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представителя от каждой организации.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20. Граждане, представители организаций допускаются в зал не ранее чем за 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 и не позднее чем за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3">
        <w:r>
          <w:rPr>
            <w:rStyle w:val="Style18"/>
            <w:sz w:val="28"/>
            <w:szCs w:val="28"/>
          </w:rPr>
          <w:t>закон</w:t>
        </w:r>
      </w:hyperlink>
      <w:r>
        <w:rPr>
          <w:sz w:val="28"/>
          <w:szCs w:val="28"/>
        </w:rPr>
        <w:t>а от 27.07.2006 №152-ФЗ «О персональных данных».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Права и обязанности граждан, представителей организаций</w:t>
      </w:r>
    </w:p>
    <w:p>
      <w:pPr>
        <w:pStyle w:val="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4" w:name="Par73"/>
      <w:bookmarkEnd w:id="4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5" w:name="Par76"/>
      <w:bookmarkEnd w:id="5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 В случае нарушения пунктов 23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ind w:left="5245" w:hanging="0"/>
        <w:contextualSpacing/>
        <w:jc w:val="both"/>
        <w:outlineLvl w:val="1"/>
        <w:rPr>
          <w:bCs/>
        </w:rPr>
      </w:pPr>
      <w:r>
        <w:rPr>
          <w:bCs/>
        </w:rPr>
        <w:t>Приложение</w:t>
      </w:r>
    </w:p>
    <w:p>
      <w:pPr>
        <w:pStyle w:val="Normal"/>
        <w:keepNext/>
        <w:numPr>
          <w:ilvl w:val="0"/>
          <w:numId w:val="0"/>
        </w:numPr>
        <w:spacing w:before="0" w:after="0"/>
        <w:ind w:left="5245" w:hanging="0"/>
        <w:contextualSpacing/>
        <w:jc w:val="both"/>
        <w:outlineLvl w:val="1"/>
        <w:rPr/>
      </w:pPr>
      <w:r>
        <w:rPr>
          <w:bCs/>
        </w:rPr>
        <w:t xml:space="preserve">к </w:t>
      </w:r>
      <w:r>
        <w:rPr>
          <w:color w:val="000000"/>
        </w:rPr>
        <w:t xml:space="preserve">Положению о </w:t>
      </w:r>
      <w:hyperlink w:anchor="Par29">
        <w:r>
          <w:rPr>
            <w:rStyle w:val="Style18"/>
            <w:color w:val="000000"/>
          </w:rPr>
          <w:t>порядке</w:t>
        </w:r>
      </w:hyperlink>
      <w:r>
        <w:rPr>
          <w:color w:val="000000"/>
        </w:rPr>
        <w:t xml:space="preserve"> присутствия </w:t>
      </w:r>
      <w:r>
        <w:rPr/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i w:val="false"/>
          <w:iCs w:val="false"/>
        </w:rPr>
        <w:t>Совета сельского поселения Комьянское</w:t>
      </w:r>
    </w:p>
    <w:p>
      <w:pPr>
        <w:pStyle w:val="Normal"/>
        <w:keepNext/>
        <w:numPr>
          <w:ilvl w:val="0"/>
          <w:numId w:val="0"/>
        </w:numPr>
        <w:spacing w:before="0" w:after="0"/>
        <w:ind w:left="5245" w:hanging="0"/>
        <w:contextualSpacing/>
        <w:jc w:val="both"/>
        <w:outlineLvl w:val="1"/>
        <w:rPr/>
      </w:pPr>
      <w:r>
        <w:rPr/>
      </w:r>
    </w:p>
    <w:p>
      <w:pPr>
        <w:pStyle w:val="Normal"/>
        <w:keepNext/>
        <w:numPr>
          <w:ilvl w:val="0"/>
          <w:numId w:val="0"/>
        </w:numPr>
        <w:spacing w:lineRule="exact" w:line="240" w:before="0" w:after="0"/>
        <w:ind w:firstLine="5103"/>
        <w:contextualSpacing/>
        <w:outlineLvl w:val="1"/>
        <w:rPr/>
      </w:pPr>
      <w:r>
        <w:rPr/>
        <w:t>Председателю</w:t>
      </w:r>
      <w:r>
        <w:rPr>
          <w:i/>
        </w:rPr>
        <w:t xml:space="preserve"> </w:t>
      </w:r>
      <w:r>
        <w:rPr>
          <w:i w:val="false"/>
          <w:iCs w:val="false"/>
          <w:sz w:val="24"/>
          <w:szCs w:val="24"/>
        </w:rPr>
        <w:t>Совета сельского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4"/>
          <w:szCs w:val="24"/>
        </w:rPr>
        <w:t>поселения</w:t>
      </w:r>
      <w:r>
        <w:rPr>
          <w:i w:val="false"/>
          <w:iCs w:val="false"/>
          <w:sz w:val="28"/>
          <w:szCs w:val="28"/>
        </w:rPr>
        <w:t xml:space="preserve"> </w:t>
        <w:tab/>
        <w:tab/>
        <w:tab/>
        <w:tab/>
        <w:tab/>
        <w:tab/>
        <w:tab/>
        <w:tab/>
        <w:t xml:space="preserve">  </w:t>
      </w:r>
      <w:r>
        <w:rPr>
          <w:i w:val="false"/>
          <w:iCs w:val="false"/>
          <w:sz w:val="24"/>
          <w:szCs w:val="24"/>
        </w:rPr>
        <w:t>Комьянское</w:t>
      </w:r>
      <w:r>
        <w:rPr>
          <w:i/>
        </w:rPr>
        <w:t xml:space="preserve"> </w:t>
      </w:r>
    </w:p>
    <w:p>
      <w:pPr>
        <w:pStyle w:val="Normal"/>
        <w:keepNext/>
        <w:numPr>
          <w:ilvl w:val="0"/>
          <w:numId w:val="0"/>
        </w:numPr>
        <w:spacing w:before="0" w:after="0"/>
        <w:ind w:left="5103" w:hanging="0"/>
        <w:contextualSpacing/>
        <w:jc w:val="both"/>
        <w:outlineLvl w:val="1"/>
        <w:rPr>
          <w:bCs/>
        </w:rPr>
      </w:pPr>
      <w:r>
        <w:rPr/>
        <w:t>________________________________________</w:t>
      </w:r>
    </w:p>
    <w:p>
      <w:pPr>
        <w:pStyle w:val="Normal"/>
        <w:keepNext/>
        <w:numPr>
          <w:ilvl w:val="0"/>
          <w:numId w:val="0"/>
        </w:numPr>
        <w:spacing w:lineRule="exact" w:line="240" w:before="0" w:after="0"/>
        <w:ind w:firstLine="5103"/>
        <w:contextualSpacing/>
        <w:jc w:val="center"/>
        <w:outlineLvl w:val="1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(ФИО)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keepNext/>
        <w:spacing w:before="0" w:after="0"/>
        <w:contextualSpacing/>
        <w:jc w:val="center"/>
        <w:rPr/>
      </w:pPr>
      <w:r>
        <w:rPr>
          <w:iCs/>
          <w:sz w:val="28"/>
          <w:szCs w:val="28"/>
        </w:rPr>
        <w:t xml:space="preserve">для участия в заседании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>,</w:t>
      </w:r>
    </w:p>
    <w:p>
      <w:pPr>
        <w:pStyle w:val="Normal"/>
        <w:keepNext/>
        <w:spacing w:before="0" w:after="0"/>
        <w:contextualSpacing/>
        <w:jc w:val="center"/>
        <w:rPr/>
      </w:pPr>
      <w:r>
        <w:rPr>
          <w:sz w:val="28"/>
          <w:szCs w:val="28"/>
        </w:rPr>
        <w:t xml:space="preserve">постоянной комиссии, иного коллегиального органа 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</w:p>
    <w:p>
      <w:pPr>
        <w:pStyle w:val="Normal"/>
        <w:keepNext/>
        <w:spacing w:lineRule="exact" w:line="240" w:before="0" w:after="0"/>
        <w:contextualSpacing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>
      <w:pPr>
        <w:pStyle w:val="Normal"/>
        <w:numPr>
          <w:ilvl w:val="0"/>
          <w:numId w:val="0"/>
        </w:numPr>
        <w:spacing w:before="0" w:after="0"/>
        <w:ind w:hanging="27"/>
        <w:contextualSpacing/>
        <w:jc w:val="center"/>
        <w:outlineLvl w:val="0"/>
        <w:rPr/>
      </w:pPr>
      <w:r>
        <w:rPr/>
        <w:t>(Фамилия, имя, отчество (при наличии) заявителя)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паспорт серия _______ номер ___________________ выдан _________________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  «____» ________ ______ года,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/>
      </w:pPr>
      <w:r>
        <w:rPr/>
        <w:t>(кем  и  когда  выдан)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прошу включить меня в число участников заседания </w:t>
      </w:r>
      <w:r>
        <w:rPr>
          <w:i/>
          <w:sz w:val="28"/>
          <w:szCs w:val="28"/>
        </w:rPr>
        <w:t xml:space="preserve">_______________________ 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____________________________________________________________________,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/>
      </w:pPr>
      <w:r>
        <w:rPr/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которое состоится «____» ______________ года в «_____» часов «______» мин,</w:t>
        <w:br/>
        <w:t xml:space="preserve">для присутствия при обсуждении по вопроса о ___________________________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себе сообщаю следующие контактные данные: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 и (или) адрес электронной почты ________________________________,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Cs/>
          <w:sz w:val="28"/>
          <w:szCs w:val="28"/>
        </w:rPr>
        <w:t xml:space="preserve">Уведомляю,  что  в  ходе  участия в заседании </w:t>
      </w:r>
      <w:r>
        <w:rPr>
          <w:i/>
          <w:sz w:val="28"/>
          <w:szCs w:val="28"/>
        </w:rPr>
        <w:t>(</w:t>
      </w:r>
      <w:r>
        <w:rPr>
          <w:i w:val="false"/>
          <w:iCs w:val="false"/>
          <w:sz w:val="28"/>
          <w:szCs w:val="28"/>
        </w:rPr>
        <w:t>Совета сельского поселения Комьянское</w:t>
      </w:r>
      <w:r>
        <w:rPr>
          <w:i/>
          <w:sz w:val="28"/>
          <w:szCs w:val="28"/>
        </w:rPr>
        <w:t xml:space="preserve">, </w:t>
      </w:r>
      <w:r>
        <w:rPr>
          <w:i w:val="false"/>
          <w:iCs w:val="false"/>
          <w:sz w:val="28"/>
          <w:szCs w:val="28"/>
        </w:rPr>
        <w:t>постоянной комиссии,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иного коллегиального органа представительного органа  сельского поселения Комьянское</w:t>
      </w:r>
      <w:r>
        <w:rPr>
          <w:i/>
          <w:sz w:val="28"/>
          <w:szCs w:val="28"/>
        </w:rPr>
        <w:t>)</w:t>
      </w:r>
      <w:r>
        <w:rPr>
          <w:bCs/>
          <w:sz w:val="28"/>
          <w:szCs w:val="28"/>
        </w:rPr>
        <w:t>намереваюсь (не намереваюсь)</w:t>
      </w:r>
    </w:p>
    <w:p>
      <w:pPr>
        <w:pStyle w:val="Normal"/>
        <w:spacing w:before="0" w:after="0"/>
        <w:ind w:right="1133" w:hanging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(нужное подчеркнуть)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Являюсь представителем</w:t>
      </w:r>
      <w:r>
        <w:rPr>
          <w:rStyle w:val="Style20"/>
          <w:sz w:val="28"/>
          <w:szCs w:val="28"/>
        </w:rPr>
        <w:footnoteReference w:id="2"/>
      </w:r>
      <w:r>
        <w:rPr>
          <w:sz w:val="28"/>
          <w:szCs w:val="28"/>
        </w:rPr>
        <w:t xml:space="preserve"> _________________________________________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/>
      </w:pPr>
      <w:r>
        <w:rPr/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где занимаю должность (являюсь)</w:t>
      </w:r>
      <w:r>
        <w:rPr>
          <w:rStyle w:val="Style20"/>
          <w:sz w:val="28"/>
          <w:szCs w:val="28"/>
        </w:rPr>
        <w:footnoteReference w:id="3"/>
      </w:r>
      <w:r>
        <w:rPr>
          <w:sz w:val="28"/>
          <w:szCs w:val="28"/>
        </w:rPr>
        <w:t xml:space="preserve"> _____________________________________.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                        Заявитель ____________________________</w:t>
      </w:r>
    </w:p>
    <w:p>
      <w:pPr>
        <w:pStyle w:val="Normal"/>
        <w:numPr>
          <w:ilvl w:val="0"/>
          <w:numId w:val="0"/>
        </w:numPr>
        <w:spacing w:before="0" w:after="0"/>
        <w:ind w:left="5529" w:right="423" w:hanging="0"/>
        <w:contextualSpacing/>
        <w:jc w:val="center"/>
        <w:outlineLvl w:val="0"/>
        <w:rPr/>
      </w:pPr>
      <w:r>
        <w:rPr/>
        <w:t>(подпись)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spacing w:lineRule="exact" w:line="240"/>
        <w:jc w:val="center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418" w:right="567" w:header="720" w:top="1134" w:footer="0" w:bottom="113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sz w:val="22"/>
          <w:szCs w:val="22"/>
        </w:rPr>
        <w:footnoteRef/>
        <w:tab/>
      </w:r>
      <w:r>
        <w:rPr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sz w:val="22"/>
          <w:szCs w:val="22"/>
        </w:rPr>
        <w:footnoteRef/>
        <w:tab/>
      </w:r>
      <w:r>
        <w:rPr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2714389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06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0554d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qFormat/>
    <w:rsid w:val="000554d7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001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001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концевой сноски Знак"/>
    <w:basedOn w:val="DefaultParagraphFont"/>
    <w:link w:val="ad"/>
    <w:uiPriority w:val="99"/>
    <w:semiHidden/>
    <w:qFormat/>
    <w:rsid w:val="000668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66833"/>
    <w:rPr>
      <w:vertAlign w:val="superscript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имвол сноск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ы концевой сноски"/>
    <w:qFormat/>
    <w:rPr/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70f8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Footnotetext">
    <w:name w:val="footnote text"/>
    <w:basedOn w:val="Normal"/>
    <w:link w:val="a5"/>
    <w:uiPriority w:val="99"/>
    <w:semiHidden/>
    <w:unhideWhenUsed/>
    <w:qFormat/>
    <w:rsid w:val="000554d7"/>
    <w:pPr/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000152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a"/>
    <w:uiPriority w:val="99"/>
    <w:unhideWhenUsed/>
    <w:rsid w:val="00000152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71e2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73e51"/>
    <w:pPr>
      <w:spacing w:beforeAutospacing="1" w:afterAutospacing="1"/>
    </w:pPr>
    <w:rPr/>
  </w:style>
  <w:style w:type="paragraph" w:styleId="Endnotetext">
    <w:name w:val="endnote text"/>
    <w:basedOn w:val="Normal"/>
    <w:link w:val="ae"/>
    <w:uiPriority w:val="99"/>
    <w:semiHidden/>
    <w:unhideWhenUsed/>
    <w:qFormat/>
    <w:rsid w:val="00066833"/>
    <w:pPr/>
    <w:rPr>
      <w:sz w:val="20"/>
      <w:szCs w:val="20"/>
    </w:rPr>
  </w:style>
  <w:style w:type="paragraph" w:styleId="Style30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463B-F7B0-44B4-845B-DA4DAA5F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LibreOffice/5.2.4.2$Windows_X86_64 LibreOffice_project/3d5603e1122f0f102b62521720ab13a38a4e0eb0</Application>
  <Pages>9</Pages>
  <Words>2042</Words>
  <Characters>15954</Characters>
  <CharactersWithSpaces>18091</CharactersWithSpaces>
  <Paragraphs>109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2019-09-05T02:54:00Z</dcterms:created>
  <dc:creator>ПК</dc:creator>
  <dc:description/>
  <dc:language>ru-RU</dc:language>
  <cp:lastModifiedBy/>
  <cp:lastPrinted>2018-06-28T12:28:00Z</cp:lastPrinted>
  <dcterms:modified xsi:type="dcterms:W3CDTF">2020-04-20T11:33:05Z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