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3A" w:rsidRPr="00964A1F" w:rsidRDefault="00335E3A" w:rsidP="00964A1F">
      <w:pPr>
        <w:pStyle w:val="1"/>
        <w:jc w:val="center"/>
        <w:rPr>
          <w:rFonts w:ascii="Times New Roman" w:hAnsi="Times New Roman" w:cs="Times New Roman"/>
          <w:b w:val="0"/>
          <w:color w:val="auto"/>
        </w:rPr>
      </w:pPr>
      <w:r w:rsidRPr="00964A1F">
        <w:rPr>
          <w:rFonts w:ascii="Times New Roman" w:hAnsi="Times New Roman" w:cs="Times New Roman"/>
          <w:b w:val="0"/>
          <w:color w:val="auto"/>
        </w:rPr>
        <w:t>АДМИНИСТРАЦИЯ</w:t>
      </w:r>
    </w:p>
    <w:p w:rsidR="00335E3A" w:rsidRPr="00806EF3" w:rsidRDefault="005D00E8" w:rsidP="00335E3A">
      <w:pPr>
        <w:jc w:val="center"/>
        <w:rPr>
          <w:rFonts w:ascii="Times New Roman" w:hAnsi="Times New Roman"/>
          <w:sz w:val="28"/>
          <w:szCs w:val="28"/>
        </w:rPr>
      </w:pPr>
      <w:r>
        <w:rPr>
          <w:rFonts w:ascii="Times New Roman" w:hAnsi="Times New Roman"/>
          <w:sz w:val="28"/>
          <w:szCs w:val="28"/>
        </w:rPr>
        <w:t>БАЙЧУРОВСКОГО СЕЛЬСКОГО</w:t>
      </w:r>
      <w:r w:rsidR="00335E3A" w:rsidRPr="00806EF3">
        <w:rPr>
          <w:rFonts w:ascii="Times New Roman" w:hAnsi="Times New Roman"/>
          <w:sz w:val="28"/>
          <w:szCs w:val="28"/>
        </w:rPr>
        <w:t xml:space="preserve"> ПОСЕЛЕНИЯ</w:t>
      </w:r>
      <w:r>
        <w:rPr>
          <w:rFonts w:ascii="Times New Roman" w:hAnsi="Times New Roman"/>
          <w:sz w:val="28"/>
          <w:szCs w:val="28"/>
        </w:rPr>
        <w:t xml:space="preserve">                                    ПОВОРИНСКОГО</w:t>
      </w:r>
      <w:r w:rsidR="00335E3A" w:rsidRPr="00806EF3">
        <w:rPr>
          <w:rFonts w:ascii="Times New Roman" w:hAnsi="Times New Roman"/>
          <w:sz w:val="28"/>
          <w:szCs w:val="28"/>
        </w:rPr>
        <w:t xml:space="preserve"> МУНИЦИПАЛЬНОГО РАЙОНА </w:t>
      </w:r>
      <w:r>
        <w:rPr>
          <w:rFonts w:ascii="Times New Roman" w:hAnsi="Times New Roman"/>
          <w:sz w:val="28"/>
          <w:szCs w:val="28"/>
        </w:rPr>
        <w:t xml:space="preserve">                           </w:t>
      </w:r>
      <w:r w:rsidR="00335E3A" w:rsidRPr="00806EF3">
        <w:rPr>
          <w:rFonts w:ascii="Times New Roman" w:hAnsi="Times New Roman"/>
          <w:sz w:val="28"/>
          <w:szCs w:val="28"/>
        </w:rPr>
        <w:t>ВОРОНЕЖСКОЙ ОБЛАСТИ</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ПОСТАНОВЛЕНИЕ</w:t>
      </w:r>
    </w:p>
    <w:p w:rsidR="00335E3A" w:rsidRDefault="00335E3A" w:rsidP="00ED26F9">
      <w:pPr>
        <w:tabs>
          <w:tab w:val="left" w:pos="1172"/>
        </w:tabs>
        <w:rPr>
          <w:rFonts w:ascii="Times New Roman" w:hAnsi="Times New Roman"/>
          <w:sz w:val="28"/>
          <w:szCs w:val="28"/>
        </w:rPr>
      </w:pPr>
      <w:r w:rsidRPr="00964A1F">
        <w:rPr>
          <w:rFonts w:ascii="Times New Roman" w:hAnsi="Times New Roman"/>
          <w:sz w:val="28"/>
          <w:szCs w:val="28"/>
        </w:rPr>
        <w:t xml:space="preserve">«___» ______________ 2023 г.                                                                   </w:t>
      </w:r>
      <w:r w:rsidR="00ED26F9" w:rsidRPr="00964A1F">
        <w:rPr>
          <w:rFonts w:ascii="Times New Roman" w:hAnsi="Times New Roman"/>
          <w:sz w:val="28"/>
          <w:szCs w:val="28"/>
        </w:rPr>
        <w:t>№ _______</w:t>
      </w:r>
    </w:p>
    <w:p w:rsidR="00335E3A" w:rsidRPr="00806EF3" w:rsidRDefault="005D00E8" w:rsidP="00846774">
      <w:pPr>
        <w:tabs>
          <w:tab w:val="left" w:pos="1172"/>
        </w:tabs>
        <w:rPr>
          <w:rFonts w:ascii="Times New Roman" w:hAnsi="Times New Roman" w:cs="Times New Roman"/>
        </w:rPr>
      </w:pPr>
      <w:r>
        <w:rPr>
          <w:rFonts w:ascii="Times New Roman" w:hAnsi="Times New Roman"/>
          <w:sz w:val="28"/>
          <w:szCs w:val="28"/>
        </w:rPr>
        <w:t>с. Байчурово</w:t>
      </w:r>
    </w:p>
    <w:p w:rsidR="00335E3A" w:rsidRDefault="00335E3A" w:rsidP="00846774">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5D00E8">
        <w:rPr>
          <w:rFonts w:ascii="Times New Roman" w:hAnsi="Times New Roman" w:cs="Times New Roman"/>
          <w:sz w:val="28"/>
          <w:szCs w:val="28"/>
        </w:rPr>
        <w:t>Байчуровского</w:t>
      </w:r>
      <w:proofErr w:type="spellEnd"/>
      <w:r w:rsidR="005D00E8">
        <w:rPr>
          <w:rFonts w:ascii="Times New Roman" w:hAnsi="Times New Roman" w:cs="Times New Roman"/>
          <w:sz w:val="28"/>
          <w:szCs w:val="28"/>
        </w:rPr>
        <w:t xml:space="preserve"> сельского</w:t>
      </w:r>
      <w:r w:rsidRPr="00806EF3">
        <w:rPr>
          <w:rFonts w:ascii="Times New Roman" w:hAnsi="Times New Roman" w:cs="Times New Roman"/>
          <w:sz w:val="28"/>
          <w:szCs w:val="28"/>
        </w:rPr>
        <w:t xml:space="preserve"> поселения </w:t>
      </w:r>
      <w:proofErr w:type="spellStart"/>
      <w:r w:rsidR="005D00E8">
        <w:rPr>
          <w:rFonts w:ascii="Times New Roman" w:hAnsi="Times New Roman" w:cs="Times New Roman"/>
          <w:sz w:val="28"/>
          <w:szCs w:val="28"/>
        </w:rPr>
        <w:t>Поворинского</w:t>
      </w:r>
      <w:proofErr w:type="spellEnd"/>
      <w:r w:rsidRPr="00806EF3">
        <w:rPr>
          <w:rFonts w:ascii="Times New Roman" w:hAnsi="Times New Roman" w:cs="Times New Roman"/>
          <w:sz w:val="28"/>
          <w:szCs w:val="28"/>
        </w:rPr>
        <w:t xml:space="preserve"> муниципального района  Воронежской области</w:t>
      </w:r>
    </w:p>
    <w:p w:rsidR="00846774" w:rsidRPr="00806EF3" w:rsidRDefault="00846774" w:rsidP="00846774">
      <w:pPr>
        <w:pStyle w:val="Title"/>
        <w:spacing w:before="0" w:after="0"/>
        <w:ind w:firstLine="0"/>
        <w:rPr>
          <w:rFonts w:ascii="Times New Roman" w:hAnsi="Times New Roman"/>
          <w:sz w:val="28"/>
          <w:szCs w:val="28"/>
        </w:rPr>
      </w:pPr>
    </w:p>
    <w:p w:rsidR="00335E3A" w:rsidRPr="00806EF3" w:rsidRDefault="00335E3A" w:rsidP="00846774">
      <w:pPr>
        <w:pStyle w:val="a9"/>
        <w:widowControl w:val="0"/>
        <w:tabs>
          <w:tab w:val="left" w:pos="0"/>
        </w:tabs>
        <w:autoSpaceDE w:val="0"/>
        <w:autoSpaceDN w:val="0"/>
        <w:adjustRightInd w:val="0"/>
        <w:ind w:firstLine="709"/>
        <w:jc w:val="both"/>
      </w:pPr>
      <w:proofErr w:type="gramStart"/>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proofErr w:type="spellStart"/>
      <w:r w:rsidR="005D00E8">
        <w:t>Байчуровского</w:t>
      </w:r>
      <w:proofErr w:type="spellEnd"/>
      <w:r w:rsidR="005D00E8">
        <w:t xml:space="preserve"> сельского поселения </w:t>
      </w:r>
      <w:proofErr w:type="spellStart"/>
      <w:r w:rsidR="005D00E8">
        <w:t>Поворинского</w:t>
      </w:r>
      <w:proofErr w:type="spellEnd"/>
      <w:r w:rsidRPr="00806EF3">
        <w:t xml:space="preserve"> муниципального района  Воронежской области</w:t>
      </w:r>
      <w:r w:rsidR="006741B8" w:rsidRPr="00806EF3">
        <w:t xml:space="preserve"> </w:t>
      </w:r>
      <w:r w:rsidR="006741B8" w:rsidRPr="00A57E77">
        <w:t>от</w:t>
      </w:r>
      <w:r w:rsidR="00A57E77">
        <w:t xml:space="preserve"> </w:t>
      </w:r>
      <w:r w:rsidR="00A57E77" w:rsidRPr="00A57E77">
        <w:t>30.06.2022г.</w:t>
      </w:r>
      <w:r w:rsidR="00A57E77">
        <w:t xml:space="preserve"> </w:t>
      </w:r>
      <w:r w:rsidR="006741B8" w:rsidRPr="00A57E77">
        <w:t>№</w:t>
      </w:r>
      <w:r w:rsidR="00A57E77" w:rsidRPr="00A57E77">
        <w:t>31</w:t>
      </w:r>
      <w:r w:rsidR="006741B8" w:rsidRPr="00A57E77">
        <w:t xml:space="preserve"> </w:t>
      </w:r>
      <w:r w:rsidR="006741B8" w:rsidRPr="00806EF3">
        <w:t>«О</w:t>
      </w:r>
      <w:r w:rsidR="00A57E77">
        <w:t>б утверждении Порядка</w:t>
      </w:r>
      <w:r w:rsidR="006741B8" w:rsidRPr="00806EF3">
        <w:t xml:space="preserve"> разработки и утверждения административных регламентов </w:t>
      </w:r>
      <w:r w:rsidR="00A57E77">
        <w:t xml:space="preserve">предоставления муниципальных услуг </w:t>
      </w:r>
      <w:r w:rsidR="005D00E8">
        <w:t xml:space="preserve">» администрация </w:t>
      </w:r>
      <w:proofErr w:type="spellStart"/>
      <w:r w:rsidR="005D00E8">
        <w:t>Байчуровского</w:t>
      </w:r>
      <w:proofErr w:type="spellEnd"/>
      <w:r w:rsidR="005D00E8">
        <w:t xml:space="preserve"> сельского</w:t>
      </w:r>
      <w:r w:rsidR="006741B8" w:rsidRPr="00806EF3">
        <w:t xml:space="preserve"> поселения </w:t>
      </w:r>
      <w:proofErr w:type="spellStart"/>
      <w:r w:rsidR="005D00E8">
        <w:t>Поворинского</w:t>
      </w:r>
      <w:proofErr w:type="spellEnd"/>
      <w:r w:rsidR="006741B8" w:rsidRPr="00806EF3">
        <w:t xml:space="preserve"> муниципального района  Воронежской области</w:t>
      </w:r>
      <w:proofErr w:type="gramEnd"/>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846774">
        <w:t>Байчуровского</w:t>
      </w:r>
      <w:proofErr w:type="spellEnd"/>
      <w:r w:rsidR="00846774" w:rsidRPr="00806EF3">
        <w:t xml:space="preserve"> </w:t>
      </w:r>
      <w:r w:rsidR="00846774">
        <w:t>сельского</w:t>
      </w:r>
      <w:r w:rsidRPr="00806EF3">
        <w:t xml:space="preserve"> поселения </w:t>
      </w:r>
      <w:proofErr w:type="spellStart"/>
      <w:r w:rsidR="00846774">
        <w:t>Поворинского</w:t>
      </w:r>
      <w:proofErr w:type="spellEnd"/>
      <w:r w:rsidRPr="00806EF3">
        <w:t xml:space="preserve"> муниципального района  Воронежской области согласно приложению к настоящему постановлению.</w:t>
      </w:r>
    </w:p>
    <w:p w:rsidR="00335E3A" w:rsidRPr="00806EF3" w:rsidRDefault="00846774" w:rsidP="00B0012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w:t>
      </w:r>
      <w:r w:rsidR="00335E3A" w:rsidRPr="00806EF3">
        <w:rPr>
          <w:rFonts w:ascii="Times New Roman" w:hAnsi="Times New Roman"/>
          <w:sz w:val="28"/>
          <w:szCs w:val="28"/>
        </w:rPr>
        <w:t xml:space="preserve"> администрации </w:t>
      </w:r>
      <w:proofErr w:type="spellStart"/>
      <w:r>
        <w:rPr>
          <w:rFonts w:ascii="Times New Roman" w:hAnsi="Times New Roman"/>
          <w:sz w:val="28"/>
          <w:szCs w:val="28"/>
        </w:rPr>
        <w:t>Байчуровского</w:t>
      </w:r>
      <w:proofErr w:type="spellEnd"/>
      <w:r>
        <w:rPr>
          <w:rFonts w:ascii="Times New Roman" w:hAnsi="Times New Roman"/>
          <w:sz w:val="28"/>
          <w:szCs w:val="28"/>
        </w:rPr>
        <w:t xml:space="preserve"> сельского</w:t>
      </w:r>
      <w:r w:rsidR="00335E3A" w:rsidRPr="00806EF3">
        <w:rPr>
          <w:rFonts w:ascii="Times New Roman" w:hAnsi="Times New Roman"/>
          <w:sz w:val="28"/>
          <w:szCs w:val="28"/>
        </w:rPr>
        <w:t xml:space="preserve"> поселения </w:t>
      </w:r>
      <w:proofErr w:type="spellStart"/>
      <w:r>
        <w:rPr>
          <w:rFonts w:ascii="Times New Roman" w:hAnsi="Times New Roman"/>
          <w:sz w:val="28"/>
          <w:szCs w:val="28"/>
        </w:rPr>
        <w:t>Поворинского</w:t>
      </w:r>
      <w:proofErr w:type="spellEnd"/>
      <w:r w:rsidR="00335E3A" w:rsidRPr="00806EF3">
        <w:rPr>
          <w:rFonts w:ascii="Times New Roman" w:hAnsi="Times New Roman"/>
          <w:sz w:val="28"/>
          <w:szCs w:val="28"/>
        </w:rPr>
        <w:t xml:space="preserve"> муниципального района  Воронежской области:</w:t>
      </w:r>
    </w:p>
    <w:p w:rsidR="00335E3A" w:rsidRPr="00806EF3" w:rsidRDefault="00335E3A" w:rsidP="00B00128">
      <w:pPr>
        <w:autoSpaceDE w:val="0"/>
        <w:autoSpaceDN w:val="0"/>
        <w:adjustRightInd w:val="0"/>
        <w:spacing w:after="0" w:line="240" w:lineRule="auto"/>
        <w:ind w:firstLine="709"/>
        <w:rPr>
          <w:rFonts w:ascii="Times New Roman" w:hAnsi="Times New Roman"/>
          <w:sz w:val="28"/>
          <w:szCs w:val="28"/>
        </w:rPr>
      </w:pPr>
      <w:r w:rsidRPr="00806EF3">
        <w:rPr>
          <w:rFonts w:ascii="Times New Roman" w:hAnsi="Times New Roman"/>
          <w:sz w:val="28"/>
          <w:szCs w:val="28"/>
        </w:rPr>
        <w:t>- от «</w:t>
      </w:r>
      <w:r w:rsidR="00846774">
        <w:rPr>
          <w:rFonts w:ascii="Times New Roman" w:hAnsi="Times New Roman"/>
          <w:sz w:val="28"/>
          <w:szCs w:val="28"/>
        </w:rPr>
        <w:t>10 » 05. 2016 г.  № 86</w:t>
      </w:r>
      <w:r w:rsidRPr="00806EF3">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846774">
        <w:rPr>
          <w:rFonts w:ascii="Times New Roman" w:hAnsi="Times New Roman" w:cs="Times New Roman"/>
          <w:sz w:val="28"/>
          <w:szCs w:val="28"/>
        </w:rPr>
        <w:t xml:space="preserve">« Принятие граждан на учет нуждающихся в предоставлении жилых помещений по договорам </w:t>
      </w:r>
      <w:r w:rsidRPr="00806EF3">
        <w:rPr>
          <w:rFonts w:ascii="Times New Roman" w:hAnsi="Times New Roman" w:cs="Times New Roman"/>
          <w:sz w:val="28"/>
          <w:szCs w:val="28"/>
        </w:rPr>
        <w:t xml:space="preserve"> найма</w:t>
      </w:r>
      <w:r w:rsidR="00846774">
        <w:rPr>
          <w:rFonts w:ascii="Times New Roman" w:hAnsi="Times New Roman" w:cs="Times New Roman"/>
          <w:sz w:val="28"/>
          <w:szCs w:val="28"/>
        </w:rPr>
        <w:t xml:space="preserve"> жилых помещений жилищного фонда социального использования </w:t>
      </w:r>
      <w:r w:rsidRPr="00806EF3">
        <w:rPr>
          <w:rFonts w:ascii="Times New Roman" w:hAnsi="Times New Roman" w:cs="Times New Roman"/>
          <w:sz w:val="28"/>
          <w:szCs w:val="28"/>
        </w:rPr>
        <w:t>»</w:t>
      </w:r>
      <w:r w:rsidR="00846774">
        <w:rPr>
          <w:rFonts w:ascii="Times New Roman" w:hAnsi="Times New Roman"/>
          <w:sz w:val="28"/>
          <w:szCs w:val="28"/>
        </w:rPr>
        <w:t>.</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w:t>
      </w:r>
      <w:r w:rsidR="00A57E77">
        <w:rPr>
          <w:rFonts w:ascii="Times New Roman" w:eastAsia="Calibri" w:hAnsi="Times New Roman" w:cs="Times New Roman"/>
          <w:sz w:val="28"/>
          <w:szCs w:val="28"/>
        </w:rPr>
        <w:t xml:space="preserve">в </w:t>
      </w:r>
      <w:r w:rsidR="00846774">
        <w:rPr>
          <w:rFonts w:ascii="Times New Roman" w:eastAsia="Calibri" w:hAnsi="Times New Roman" w:cs="Times New Roman"/>
          <w:sz w:val="28"/>
          <w:szCs w:val="28"/>
        </w:rPr>
        <w:t>силу со дня его официального обнародования</w:t>
      </w:r>
      <w:r w:rsidRPr="00806EF3">
        <w:rPr>
          <w:rFonts w:ascii="Times New Roman" w:eastAsia="Calibri" w:hAnsi="Times New Roman" w:cs="Times New Roman"/>
          <w:sz w:val="28"/>
          <w:szCs w:val="28"/>
        </w:rPr>
        <w:t xml:space="preserve">.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4. </w:t>
      </w:r>
      <w:proofErr w:type="gramStart"/>
      <w:r w:rsidRPr="00806EF3">
        <w:rPr>
          <w:rFonts w:ascii="Times New Roman" w:eastAsia="Calibri" w:hAnsi="Times New Roman" w:cs="Times New Roman"/>
          <w:sz w:val="28"/>
          <w:szCs w:val="28"/>
        </w:rPr>
        <w:t>Контроль за</w:t>
      </w:r>
      <w:proofErr w:type="gramEnd"/>
      <w:r w:rsidRPr="00806EF3">
        <w:rPr>
          <w:rFonts w:ascii="Times New Roman" w:eastAsia="Calibri" w:hAnsi="Times New Roman" w:cs="Times New Roman"/>
          <w:sz w:val="28"/>
          <w:szCs w:val="28"/>
        </w:rPr>
        <w:t xml:space="preserve"> исполнением настоящего постан</w:t>
      </w:r>
      <w:r w:rsidR="00846774">
        <w:rPr>
          <w:rFonts w:ascii="Times New Roman" w:eastAsia="Calibri" w:hAnsi="Times New Roman" w:cs="Times New Roman"/>
          <w:sz w:val="28"/>
          <w:szCs w:val="28"/>
        </w:rPr>
        <w:t>овления оставляю за собой</w:t>
      </w:r>
      <w:r w:rsidRPr="00806EF3">
        <w:rPr>
          <w:rFonts w:ascii="Times New Roman" w:eastAsia="Calibri" w:hAnsi="Times New Roman" w:cs="Times New Roman"/>
          <w:sz w:val="28"/>
          <w:szCs w:val="28"/>
        </w:rPr>
        <w:t>.</w:t>
      </w:r>
    </w:p>
    <w:tbl>
      <w:tblPr>
        <w:tblW w:w="11190" w:type="dxa"/>
        <w:tblLook w:val="04A0" w:firstRow="1" w:lastRow="0" w:firstColumn="1" w:lastColumn="0" w:noHBand="0" w:noVBand="1"/>
      </w:tblPr>
      <w:tblGrid>
        <w:gridCol w:w="7905"/>
        <w:gridCol w:w="3285"/>
      </w:tblGrid>
      <w:tr w:rsidR="00B00128" w:rsidRPr="00806EF3" w:rsidTr="00846774">
        <w:tc>
          <w:tcPr>
            <w:tcW w:w="7905" w:type="dxa"/>
            <w:shd w:val="clear" w:color="auto" w:fill="auto"/>
          </w:tcPr>
          <w:p w:rsidR="00846774" w:rsidRDefault="00846774" w:rsidP="00846774">
            <w:pPr>
              <w:spacing w:after="0" w:line="240" w:lineRule="auto"/>
              <w:rPr>
                <w:rFonts w:ascii="Times New Roman" w:hAnsi="Times New Roman" w:cs="Times New Roman"/>
                <w:sz w:val="28"/>
                <w:szCs w:val="28"/>
              </w:rPr>
            </w:pPr>
          </w:p>
          <w:p w:rsidR="00846774" w:rsidRDefault="00B00128" w:rsidP="00846774">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Глава </w:t>
            </w:r>
            <w:proofErr w:type="spellStart"/>
            <w:r w:rsidR="00846774">
              <w:rPr>
                <w:rFonts w:ascii="Times New Roman" w:hAnsi="Times New Roman" w:cs="Times New Roman"/>
                <w:sz w:val="28"/>
                <w:szCs w:val="28"/>
              </w:rPr>
              <w:t>Байчуровского</w:t>
            </w:r>
            <w:proofErr w:type="spellEnd"/>
            <w:r w:rsidR="00846774">
              <w:rPr>
                <w:rFonts w:ascii="Times New Roman" w:hAnsi="Times New Roman" w:cs="Times New Roman"/>
                <w:sz w:val="28"/>
                <w:szCs w:val="28"/>
              </w:rPr>
              <w:t xml:space="preserve"> </w:t>
            </w:r>
          </w:p>
          <w:p w:rsidR="00B00128" w:rsidRPr="00806EF3" w:rsidRDefault="00846774" w:rsidP="00846774">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w:t>
            </w:r>
            <w:r w:rsidR="00B00128" w:rsidRPr="00806EF3">
              <w:rPr>
                <w:rFonts w:ascii="Times New Roman" w:hAnsi="Times New Roman" w:cs="Times New Roman"/>
                <w:sz w:val="28"/>
                <w:szCs w:val="28"/>
              </w:rPr>
              <w:t xml:space="preserve"> поселения</w:t>
            </w:r>
            <w:r>
              <w:rPr>
                <w:rFonts w:ascii="Times New Roman" w:hAnsi="Times New Roman" w:cs="Times New Roman"/>
                <w:sz w:val="28"/>
                <w:szCs w:val="28"/>
              </w:rPr>
              <w:t xml:space="preserve">                                                 Е.Н. Конева</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B00128" w:rsidP="00846774">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                   </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lastRenderedPageBreak/>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A57E77" w:rsidP="00335E3A">
      <w:pPr>
        <w:spacing w:after="0" w:line="240" w:lineRule="auto"/>
        <w:ind w:left="3969"/>
        <w:contextualSpacing/>
        <w:rPr>
          <w:rFonts w:ascii="Times New Roman" w:hAnsi="Times New Roman"/>
          <w:sz w:val="28"/>
          <w:szCs w:val="28"/>
        </w:rPr>
      </w:pPr>
      <w:proofErr w:type="spellStart"/>
      <w:r>
        <w:rPr>
          <w:rFonts w:ascii="Times New Roman" w:hAnsi="Times New Roman"/>
          <w:sz w:val="28"/>
          <w:szCs w:val="28"/>
        </w:rPr>
        <w:t>Байчуровского</w:t>
      </w:r>
      <w:proofErr w:type="spellEnd"/>
      <w:r>
        <w:rPr>
          <w:rFonts w:ascii="Times New Roman" w:hAnsi="Times New Roman"/>
          <w:sz w:val="28"/>
          <w:szCs w:val="28"/>
        </w:rPr>
        <w:t xml:space="preserve"> сельского</w:t>
      </w:r>
      <w:r w:rsidR="00335E3A" w:rsidRPr="00806EF3">
        <w:rPr>
          <w:rFonts w:ascii="Times New Roman" w:hAnsi="Times New Roman"/>
          <w:sz w:val="28"/>
          <w:szCs w:val="28"/>
        </w:rPr>
        <w:t xml:space="preserve"> поселения </w:t>
      </w:r>
    </w:p>
    <w:p w:rsidR="00B00128" w:rsidRPr="00806EF3" w:rsidRDefault="00A57E77" w:rsidP="00335E3A">
      <w:pPr>
        <w:spacing w:after="0" w:line="240" w:lineRule="auto"/>
        <w:ind w:left="3969"/>
        <w:contextualSpacing/>
        <w:rPr>
          <w:rFonts w:ascii="Times New Roman" w:hAnsi="Times New Roman"/>
          <w:sz w:val="28"/>
          <w:szCs w:val="28"/>
        </w:rPr>
      </w:pPr>
      <w:proofErr w:type="spellStart"/>
      <w:r>
        <w:rPr>
          <w:rFonts w:ascii="Times New Roman" w:hAnsi="Times New Roman"/>
          <w:sz w:val="28"/>
          <w:szCs w:val="28"/>
        </w:rPr>
        <w:t>Поворинского</w:t>
      </w:r>
      <w:proofErr w:type="spellEnd"/>
      <w:r w:rsidR="00335E3A" w:rsidRPr="00806EF3">
        <w:rPr>
          <w:rFonts w:ascii="Times New Roman" w:hAnsi="Times New Roman"/>
          <w:sz w:val="28"/>
          <w:szCs w:val="28"/>
        </w:rPr>
        <w:t xml:space="preserve"> муниципального района  Воронежской области</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 xml:space="preserve"> 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 xml:space="preserve">на территории </w:t>
      </w:r>
      <w:proofErr w:type="spellStart"/>
      <w:r w:rsidR="00A57E77">
        <w:rPr>
          <w:rFonts w:ascii="Times New Roman" w:hAnsi="Times New Roman" w:cs="Times New Roman"/>
          <w:sz w:val="28"/>
          <w:szCs w:val="28"/>
        </w:rPr>
        <w:t>Байчуровского</w:t>
      </w:r>
      <w:proofErr w:type="spellEnd"/>
      <w:r w:rsidR="00A57E77">
        <w:rPr>
          <w:rFonts w:ascii="Times New Roman" w:hAnsi="Times New Roman" w:cs="Times New Roman"/>
          <w:sz w:val="28"/>
          <w:szCs w:val="28"/>
        </w:rPr>
        <w:t xml:space="preserve"> сельского</w:t>
      </w:r>
      <w:r w:rsidR="00335E3A" w:rsidRPr="00806EF3">
        <w:rPr>
          <w:rFonts w:ascii="Times New Roman" w:hAnsi="Times New Roman" w:cs="Times New Roman"/>
          <w:sz w:val="28"/>
          <w:szCs w:val="28"/>
        </w:rPr>
        <w:t xml:space="preserve"> поселения </w:t>
      </w:r>
      <w:proofErr w:type="spellStart"/>
      <w:r w:rsidR="00A57E77">
        <w:rPr>
          <w:rFonts w:ascii="Times New Roman" w:hAnsi="Times New Roman" w:cs="Times New Roman"/>
          <w:sz w:val="28"/>
          <w:szCs w:val="28"/>
        </w:rPr>
        <w:t>Поворинского</w:t>
      </w:r>
      <w:proofErr w:type="spellEnd"/>
      <w:r w:rsidR="00335E3A" w:rsidRPr="00806EF3">
        <w:rPr>
          <w:rFonts w:ascii="Times New Roman" w:hAnsi="Times New Roman" w:cs="Times New Roman"/>
          <w:sz w:val="28"/>
          <w:szCs w:val="28"/>
        </w:rPr>
        <w:t xml:space="preserve"> муниципального района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на территории</w:t>
      </w:r>
      <w:r w:rsidR="001A243A">
        <w:rPr>
          <w:rFonts w:ascii="Times New Roman" w:hAnsi="Times New Roman" w:cs="Times New Roman"/>
          <w:sz w:val="28"/>
          <w:szCs w:val="28"/>
        </w:rPr>
        <w:t xml:space="preserve"> </w:t>
      </w:r>
      <w:proofErr w:type="spellStart"/>
      <w:r w:rsidR="001A243A">
        <w:rPr>
          <w:rFonts w:ascii="Times New Roman" w:hAnsi="Times New Roman" w:cs="Times New Roman"/>
          <w:sz w:val="28"/>
          <w:szCs w:val="28"/>
        </w:rPr>
        <w:t>Байчуровского</w:t>
      </w:r>
      <w:proofErr w:type="spellEnd"/>
      <w:r w:rsidR="001A243A">
        <w:rPr>
          <w:rFonts w:ascii="Times New Roman" w:hAnsi="Times New Roman" w:cs="Times New Roman"/>
          <w:sz w:val="28"/>
          <w:szCs w:val="28"/>
        </w:rPr>
        <w:t xml:space="preserve"> сельского</w:t>
      </w:r>
      <w:r w:rsidR="00D517A9" w:rsidRPr="00806EF3">
        <w:rPr>
          <w:rFonts w:ascii="Times New Roman" w:hAnsi="Times New Roman" w:cs="Times New Roman"/>
          <w:sz w:val="28"/>
          <w:szCs w:val="28"/>
        </w:rPr>
        <w:t xml:space="preserve"> поселения </w:t>
      </w:r>
      <w:proofErr w:type="spellStart"/>
      <w:r w:rsidR="001A243A">
        <w:rPr>
          <w:rFonts w:ascii="Times New Roman" w:hAnsi="Times New Roman" w:cs="Times New Roman"/>
          <w:sz w:val="28"/>
          <w:szCs w:val="28"/>
        </w:rPr>
        <w:t>Поворинского</w:t>
      </w:r>
      <w:proofErr w:type="spellEnd"/>
      <w:r w:rsidR="00D517A9" w:rsidRPr="00806EF3">
        <w:rPr>
          <w:rFonts w:ascii="Times New Roman" w:hAnsi="Times New Roman" w:cs="Times New Roman"/>
          <w:sz w:val="28"/>
          <w:szCs w:val="28"/>
        </w:rPr>
        <w:t xml:space="preserve"> муниципального района  Воронежской области</w:t>
      </w:r>
      <w:r w:rsidRPr="00806EF3">
        <w:rPr>
          <w:rFonts w:ascii="Times New Roman" w:hAnsi="Times New Roman" w:cs="Times New Roman"/>
          <w:sz w:val="28"/>
          <w:szCs w:val="28"/>
        </w:rPr>
        <w:t xml:space="preserve">. </w:t>
      </w:r>
      <w:proofErr w:type="gramEnd"/>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w:t>
      </w:r>
      <w:proofErr w:type="gramStart"/>
      <w:r w:rsidR="001A243A">
        <w:rPr>
          <w:rFonts w:ascii="Times New Roman" w:hAnsi="Times New Roman" w:cs="Times New Roman"/>
          <w:sz w:val="28"/>
          <w:szCs w:val="28"/>
        </w:rPr>
        <w:t xml:space="preserve"> </w:t>
      </w:r>
      <w:r w:rsidR="00D517A9" w:rsidRPr="00964A1F">
        <w:rPr>
          <w:rFonts w:ascii="Times New Roman" w:hAnsi="Times New Roman" w:cs="Times New Roman"/>
          <w:sz w:val="28"/>
          <w:szCs w:val="28"/>
        </w:rPr>
        <w:t>,</w:t>
      </w:r>
      <w:proofErr w:type="gramEnd"/>
      <w:r w:rsidR="00D517A9" w:rsidRPr="00964A1F">
        <w:rPr>
          <w:rFonts w:ascii="Times New Roman" w:hAnsi="Times New Roman" w:cs="Times New Roman"/>
          <w:sz w:val="28"/>
          <w:szCs w:val="28"/>
        </w:rPr>
        <w:t xml:space="preserve">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w:t>
      </w:r>
      <w:r w:rsidRPr="005E5901">
        <w:lastRenderedPageBreak/>
        <w:t>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1A243A">
        <w:rPr>
          <w:rFonts w:ascii="Times New Roman" w:hAnsi="Times New Roman" w:cs="Times New Roman"/>
          <w:sz w:val="28"/>
          <w:szCs w:val="28"/>
        </w:rPr>
        <w:t>Байчуровского</w:t>
      </w:r>
      <w:proofErr w:type="spellEnd"/>
      <w:r w:rsidRPr="00806EF3">
        <w:rPr>
          <w:rFonts w:ascii="Times New Roman" w:hAnsi="Times New Roman" w:cs="Times New Roman"/>
          <w:sz w:val="28"/>
          <w:szCs w:val="28"/>
        </w:rPr>
        <w:t xml:space="preserve"> сельского поселения </w:t>
      </w:r>
      <w:proofErr w:type="spellStart"/>
      <w:r w:rsidR="001A243A">
        <w:rPr>
          <w:rFonts w:ascii="Times New Roman" w:hAnsi="Times New Roman" w:cs="Times New Roman"/>
          <w:sz w:val="28"/>
          <w:szCs w:val="28"/>
        </w:rPr>
        <w:t>Поворинского</w:t>
      </w:r>
      <w:proofErr w:type="spellEnd"/>
      <w:r w:rsidRPr="00806EF3">
        <w:rPr>
          <w:rFonts w:ascii="Times New Roman" w:hAnsi="Times New Roman" w:cs="Times New Roman"/>
          <w:sz w:val="28"/>
          <w:szCs w:val="28"/>
        </w:rPr>
        <w:t xml:space="preserve"> муниципального района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3.2. На официальном сайте Администрации</w:t>
      </w:r>
      <w:r w:rsidR="001A243A" w:rsidRPr="001A243A">
        <w:rPr>
          <w:rFonts w:ascii="Times New Roman" w:hAnsi="Times New Roman" w:cs="Times New Roman"/>
          <w:sz w:val="28"/>
          <w:szCs w:val="28"/>
        </w:rPr>
        <w:t xml:space="preserve"> </w:t>
      </w:r>
      <w:proofErr w:type="spellStart"/>
      <w:r w:rsidR="001A243A">
        <w:rPr>
          <w:rFonts w:ascii="Times New Roman" w:hAnsi="Times New Roman" w:cs="Times New Roman"/>
          <w:sz w:val="28"/>
          <w:szCs w:val="28"/>
        </w:rPr>
        <w:t>Байчуровского</w:t>
      </w:r>
      <w:proofErr w:type="spellEnd"/>
      <w:r w:rsidRPr="00806EF3">
        <w:rPr>
          <w:rFonts w:ascii="Times New Roman" w:hAnsi="Times New Roman" w:cs="Times New Roman"/>
          <w:sz w:val="28"/>
          <w:szCs w:val="28"/>
        </w:rPr>
        <w:t xml:space="preserve"> </w:t>
      </w:r>
      <w:r w:rsidR="001A243A" w:rsidRPr="00806EF3">
        <w:rPr>
          <w:rFonts w:ascii="Times New Roman" w:hAnsi="Times New Roman" w:cs="Times New Roman"/>
          <w:sz w:val="28"/>
          <w:szCs w:val="28"/>
        </w:rPr>
        <w:t xml:space="preserve">сельского поселения </w:t>
      </w:r>
      <w:proofErr w:type="spellStart"/>
      <w:r w:rsidR="001A243A">
        <w:rPr>
          <w:rFonts w:ascii="Times New Roman" w:hAnsi="Times New Roman" w:cs="Times New Roman"/>
          <w:sz w:val="28"/>
          <w:szCs w:val="28"/>
        </w:rPr>
        <w:t>Поворинского</w:t>
      </w:r>
      <w:proofErr w:type="spellEnd"/>
      <w:r w:rsidR="001A243A" w:rsidRPr="00806EF3">
        <w:rPr>
          <w:rFonts w:ascii="Times New Roman" w:hAnsi="Times New Roman" w:cs="Times New Roman"/>
          <w:sz w:val="28"/>
          <w:szCs w:val="28"/>
        </w:rPr>
        <w:t xml:space="preserve"> муниципального района  Воронежской области </w:t>
      </w:r>
      <w:r w:rsidR="001A243A" w:rsidRPr="001A243A">
        <w:rPr>
          <w:rFonts w:ascii="Times New Roman" w:hAnsi="Times New Roman" w:cs="Times New Roman"/>
          <w:sz w:val="28"/>
          <w:szCs w:val="28"/>
        </w:rPr>
        <w:t>http://bajchurovskoe-r20.gosweb.gosuslugi.ru</w:t>
      </w:r>
      <w:r w:rsidR="001A243A" w:rsidRPr="00B45849">
        <w:rPr>
          <w:sz w:val="28"/>
          <w:szCs w:val="28"/>
        </w:rPr>
        <w:t xml:space="preserve"> </w:t>
      </w:r>
      <w:r w:rsidR="001A243A" w:rsidRPr="00EE75D9">
        <w:rPr>
          <w:sz w:val="28"/>
          <w:szCs w:val="28"/>
        </w:rPr>
        <w:t xml:space="preserve"> </w:t>
      </w:r>
      <w:proofErr w:type="gramStart"/>
      <w:r w:rsidR="001A243A" w:rsidRPr="00EE75D9">
        <w:rPr>
          <w:sz w:val="28"/>
          <w:szCs w:val="28"/>
        </w:rPr>
        <w:t>(</w:t>
      </w:r>
      <w:r w:rsidRPr="00806EF3">
        <w:rPr>
          <w:rFonts w:ascii="Times New Roman" w:hAnsi="Times New Roman" w:cs="Times New Roman"/>
          <w:sz w:val="28"/>
          <w:szCs w:val="28"/>
        </w:rPr>
        <w:t xml:space="preserve">  </w:t>
      </w:r>
      <w:proofErr w:type="gramEnd"/>
      <w:r w:rsidRPr="00806EF3">
        <w:rPr>
          <w:rFonts w:ascii="Times New Roman" w:hAnsi="Times New Roman" w:cs="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proofErr w:type="spellStart"/>
        <w:r w:rsidRPr="00806EF3">
          <w:rPr>
            <w:rStyle w:val="ad"/>
            <w:rFonts w:ascii="Times New Roman" w:hAnsi="Times New Roman" w:cs="Times New Roman"/>
            <w:sz w:val="28"/>
            <w:szCs w:val="28"/>
            <w:lang w:val="en-US"/>
          </w:rPr>
          <w:t>ru</w:t>
        </w:r>
        <w:proofErr w:type="spellEnd"/>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806EF3">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w:t>
      </w:r>
      <w:proofErr w:type="gramStart"/>
      <w:r w:rsidR="001A243A">
        <w:rPr>
          <w:rFonts w:ascii="Times New Roman" w:hAnsi="Times New Roman" w:cs="Times New Roman"/>
          <w:sz w:val="28"/>
          <w:szCs w:val="28"/>
        </w:rPr>
        <w:t xml:space="preserve"> </w:t>
      </w:r>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cs="Times New Roman"/>
          <w:sz w:val="28"/>
          <w:szCs w:val="28"/>
        </w:rPr>
        <w:t>обратившемуся</w:t>
      </w:r>
      <w:proofErr w:type="gramEnd"/>
      <w:r w:rsidRPr="00806EF3">
        <w:rPr>
          <w:rFonts w:ascii="Times New Roman" w:hAnsi="Times New Roman" w:cs="Times New Roman"/>
          <w:sz w:val="28"/>
          <w:szCs w:val="28"/>
        </w:rPr>
        <w:t xml:space="preserve">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06EF3">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w:t>
      </w:r>
      <w:proofErr w:type="gramStart"/>
      <w:r w:rsidR="001A243A">
        <w:rPr>
          <w:rFonts w:ascii="Times New Roman" w:hAnsi="Times New Roman" w:cs="Times New Roman"/>
          <w:sz w:val="28"/>
          <w:szCs w:val="28"/>
        </w:rPr>
        <w:t xml:space="preserve"> </w:t>
      </w:r>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proofErr w:type="spellStart"/>
      <w:r w:rsidR="001A243A">
        <w:rPr>
          <w:rFonts w:ascii="Times New Roman" w:hAnsi="Times New Roman" w:cs="Times New Roman"/>
          <w:sz w:val="28"/>
          <w:szCs w:val="28"/>
        </w:rPr>
        <w:t>Байчуровского</w:t>
      </w:r>
      <w:proofErr w:type="spellEnd"/>
      <w:r w:rsidR="001A243A">
        <w:rPr>
          <w:rFonts w:ascii="Times New Roman" w:hAnsi="Times New Roman" w:cs="Times New Roman"/>
          <w:sz w:val="28"/>
          <w:szCs w:val="28"/>
        </w:rPr>
        <w:t xml:space="preserve"> сельского</w:t>
      </w:r>
      <w:r w:rsidR="000C1CE8" w:rsidRPr="00806EF3">
        <w:rPr>
          <w:rFonts w:ascii="Times New Roman" w:hAnsi="Times New Roman" w:cs="Times New Roman"/>
          <w:sz w:val="28"/>
          <w:szCs w:val="28"/>
        </w:rPr>
        <w:t xml:space="preserve"> поселения </w:t>
      </w:r>
      <w:proofErr w:type="spellStart"/>
      <w:r w:rsidR="001A243A">
        <w:rPr>
          <w:rFonts w:ascii="Times New Roman" w:hAnsi="Times New Roman" w:cs="Times New Roman"/>
          <w:sz w:val="28"/>
          <w:szCs w:val="28"/>
        </w:rPr>
        <w:t>Поворинского</w:t>
      </w:r>
      <w:proofErr w:type="spellEnd"/>
      <w:r w:rsidR="000C1CE8" w:rsidRPr="00806EF3">
        <w:rPr>
          <w:rFonts w:ascii="Times New Roman" w:hAnsi="Times New Roman" w:cs="Times New Roman"/>
          <w:sz w:val="28"/>
          <w:szCs w:val="28"/>
        </w:rPr>
        <w:t xml:space="preserve"> 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w:t>
      </w:r>
      <w:proofErr w:type="gramStart"/>
      <w:r w:rsidR="00A17423" w:rsidRPr="00806EF3">
        <w:rPr>
          <w:rFonts w:ascii="Times New Roman" w:hAnsi="Times New Roman" w:cs="Times New Roman"/>
          <w:sz w:val="28"/>
          <w:szCs w:val="28"/>
        </w:rPr>
        <w:t>с</w:t>
      </w:r>
      <w:proofErr w:type="gramEnd"/>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 xml:space="preserve">у Административному регламенту и заключение договора социального найма жилого помещения по форме, утвержденной Постановлением Правительства </w:t>
      </w:r>
      <w:r w:rsidRPr="00806EF3">
        <w:rPr>
          <w:rFonts w:ascii="Times New Roman" w:hAnsi="Times New Roman" w:cs="Times New Roman"/>
          <w:sz w:val="28"/>
          <w:szCs w:val="28"/>
        </w:rPr>
        <w:lastRenderedPageBreak/>
        <w:t>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roofErr w:type="gramEnd"/>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1"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2"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4"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Постановление Правительства </w:t>
      </w:r>
      <w:proofErr w:type="gramStart"/>
      <w:r w:rsidRPr="00806EF3">
        <w:rPr>
          <w:rFonts w:ascii="Times New Roman" w:hAnsi="Times New Roman" w:cs="Times New Roman"/>
          <w:sz w:val="28"/>
          <w:szCs w:val="28"/>
        </w:rPr>
        <w:t>Российской</w:t>
      </w:r>
      <w:proofErr w:type="gramEnd"/>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A72D46"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5"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A72D46"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6"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proofErr w:type="spellStart"/>
      <w:r w:rsidR="00582CF7">
        <w:rPr>
          <w:rFonts w:ascii="Times New Roman" w:hAnsi="Times New Roman" w:cs="Times New Roman"/>
          <w:sz w:val="28"/>
          <w:szCs w:val="28"/>
        </w:rPr>
        <w:t>Байчуровского</w:t>
      </w:r>
      <w:proofErr w:type="spellEnd"/>
      <w:r w:rsidR="00582CF7">
        <w:rPr>
          <w:rFonts w:ascii="Times New Roman" w:hAnsi="Times New Roman" w:cs="Times New Roman"/>
          <w:sz w:val="28"/>
          <w:szCs w:val="28"/>
        </w:rPr>
        <w:t xml:space="preserve"> сельского поселения </w:t>
      </w:r>
      <w:proofErr w:type="spellStart"/>
      <w:r w:rsidR="00582CF7">
        <w:rPr>
          <w:rFonts w:ascii="Times New Roman" w:hAnsi="Times New Roman" w:cs="Times New Roman"/>
          <w:sz w:val="28"/>
          <w:szCs w:val="28"/>
        </w:rPr>
        <w:t>Поворинского</w:t>
      </w:r>
      <w:proofErr w:type="spellEnd"/>
      <w:r w:rsidR="00582CF7">
        <w:rPr>
          <w:rFonts w:ascii="Times New Roman" w:hAnsi="Times New Roman" w:cs="Times New Roman"/>
          <w:sz w:val="28"/>
          <w:szCs w:val="28"/>
        </w:rPr>
        <w:t xml:space="preserve"> муниципального района Воронежской области</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представителя, проверяются при подтверждении учетной записи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9.1.4. </w:t>
      </w:r>
      <w:proofErr w:type="gramStart"/>
      <w:r>
        <w:rPr>
          <w:rFonts w:ascii="Times New Roman" w:hAnsi="Times New Roman" w:cs="Times New Roman"/>
          <w:sz w:val="28"/>
          <w:szCs w:val="28"/>
        </w:rPr>
        <w:t>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806EF3">
        <w:rPr>
          <w:rFonts w:ascii="Times New Roman" w:hAnsi="Times New Roman" w:cs="Times New Roman"/>
          <w:bCs/>
          <w:sz w:val="28"/>
          <w:szCs w:val="28"/>
        </w:rPr>
        <w:lastRenderedPageBreak/>
        <w:t>в части 6 статьи 7 Федерального закона от 27 июля</w:t>
      </w:r>
      <w:proofErr w:type="gramEnd"/>
      <w:r w:rsidRPr="00806EF3">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6EF3">
        <w:rPr>
          <w:rFonts w:ascii="Times New Roman" w:eastAsia="Calibri" w:hAnsi="Times New Roman" w:cs="Times New Roman"/>
          <w:sz w:val="28"/>
          <w:szCs w:val="28"/>
        </w:rPr>
        <w:t xml:space="preserve"> </w:t>
      </w:r>
      <w:proofErr w:type="gramStart"/>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roofErr w:type="gramEnd"/>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lastRenderedPageBreak/>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w:t>
      </w:r>
      <w:proofErr w:type="gramStart"/>
      <w:r w:rsidR="00A17423" w:rsidRPr="00806EF3">
        <w:rPr>
          <w:rFonts w:ascii="Times New Roman" w:hAnsi="Times New Roman" w:cs="Times New Roman"/>
          <w:sz w:val="28"/>
          <w:szCs w:val="28"/>
        </w:rPr>
        <w:t xml:space="preserve">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roofErr w:type="gramEnd"/>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 xml:space="preserve">в </w:t>
      </w:r>
      <w:proofErr w:type="gramStart"/>
      <w:r w:rsidR="00DB0769">
        <w:rPr>
          <w:rFonts w:ascii="Times New Roman" w:hAnsi="Times New Roman" w:cs="Times New Roman"/>
          <w:spacing w:val="0"/>
          <w:sz w:val="28"/>
          <w:szCs w:val="28"/>
        </w:rPr>
        <w:t>первый</w:t>
      </w:r>
      <w:proofErr w:type="gramEnd"/>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w:t>
      </w:r>
      <w:proofErr w:type="gramStart"/>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806EF3">
        <w:rPr>
          <w:rFonts w:ascii="Times New Roman" w:hAnsi="Times New Roman" w:cs="Times New Roman"/>
          <w:sz w:val="28"/>
          <w:szCs w:val="28"/>
        </w:rPr>
        <w:lastRenderedPageBreak/>
        <w:t>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w:t>
      </w:r>
      <w:r w:rsidRPr="00806EF3">
        <w:rPr>
          <w:rFonts w:ascii="Times New Roman" w:hAnsi="Times New Roman" w:cs="Times New Roman"/>
          <w:sz w:val="28"/>
          <w:szCs w:val="28"/>
        </w:rPr>
        <w:lastRenderedPageBreak/>
        <w:t>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806EF3">
        <w:rPr>
          <w:rFonts w:ascii="Times New Roman" w:hAnsi="Times New Roman" w:cs="Times New Roman"/>
          <w:sz w:val="28"/>
          <w:szCs w:val="28"/>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806EF3">
        <w:rPr>
          <w:rFonts w:ascii="Times New Roman" w:hAnsi="Times New Roman" w:cs="Times New Roman"/>
          <w:sz w:val="28"/>
          <w:szCs w:val="28"/>
        </w:rPr>
        <w:t>ии и ау</w:t>
      </w:r>
      <w:proofErr w:type="gramEnd"/>
      <w:r w:rsidRPr="00806EF3">
        <w:rPr>
          <w:rFonts w:ascii="Times New Roman" w:hAnsi="Times New Roman" w:cs="Times New Roman"/>
          <w:sz w:val="28"/>
          <w:szCs w:val="28"/>
        </w:rPr>
        <w:t xml:space="preserve">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федеральная государственная информационная система «Единая система идентификац</w:t>
      </w:r>
      <w:proofErr w:type="gramStart"/>
      <w:r w:rsidRPr="00806EF3">
        <w:rPr>
          <w:rFonts w:ascii="Times New Roman" w:eastAsia="Calibri" w:hAnsi="Times New Roman" w:cs="Times New Roman"/>
          <w:sz w:val="28"/>
          <w:szCs w:val="28"/>
        </w:rPr>
        <w:t>ии и ау</w:t>
      </w:r>
      <w:proofErr w:type="gramEnd"/>
      <w:r w:rsidRPr="00806EF3">
        <w:rPr>
          <w:rFonts w:ascii="Times New Roman" w:eastAsia="Calibri"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w:t>
      </w:r>
      <w:proofErr w:type="gramStart"/>
      <w:r w:rsidRPr="00806EF3">
        <w:rPr>
          <w:rFonts w:ascii="Times New Roman" w:hAnsi="Times New Roman" w:cs="Times New Roman"/>
          <w:sz w:val="28"/>
          <w:szCs w:val="28"/>
        </w:rPr>
        <w:t xml:space="preserve">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для </w:t>
      </w:r>
      <w:r w:rsidRPr="00806EF3">
        <w:rPr>
          <w:rFonts w:ascii="Times New Roman" w:hAnsi="Times New Roman" w:cs="Times New Roman"/>
          <w:sz w:val="28"/>
          <w:szCs w:val="28"/>
        </w:rPr>
        <w:lastRenderedPageBreak/>
        <w:t>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18.17. </w:t>
      </w:r>
      <w:proofErr w:type="gramStart"/>
      <w:r w:rsidRPr="00806EF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lastRenderedPageBreak/>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w:t>
      </w:r>
      <w:r w:rsidR="00F50808">
        <w:rPr>
          <w:rFonts w:ascii="Times New Roman" w:hAnsi="Times New Roman" w:cs="Times New Roman"/>
          <w:bCs/>
          <w:sz w:val="28"/>
          <w:szCs w:val="28"/>
        </w:rPr>
        <w:lastRenderedPageBreak/>
        <w:t xml:space="preserve">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w:t>
      </w:r>
      <w:r w:rsidRPr="00806EF3">
        <w:rPr>
          <w:rFonts w:ascii="Times New Roman" w:hAnsi="Times New Roman" w:cs="Times New Roman"/>
          <w:bCs/>
          <w:sz w:val="28"/>
          <w:szCs w:val="28"/>
        </w:rPr>
        <w:lastRenderedPageBreak/>
        <w:t>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1"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cs="Times New Roman"/>
          <w:sz w:val="28"/>
          <w:szCs w:val="28"/>
        </w:rPr>
        <w:t>также</w:t>
      </w:r>
      <w:proofErr w:type="gramEnd"/>
      <w:r w:rsidRPr="00806EF3">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cs="Times New Roman"/>
          <w:sz w:val="28"/>
          <w:szCs w:val="28"/>
        </w:rPr>
        <w:t>таких</w:t>
      </w:r>
      <w:proofErr w:type="gramEnd"/>
      <w:r w:rsidRPr="00806EF3">
        <w:rPr>
          <w:rFonts w:ascii="Times New Roman" w:hAnsi="Times New Roman" w:cs="Times New Roman"/>
          <w:sz w:val="28"/>
          <w:szCs w:val="28"/>
        </w:rPr>
        <w:t xml:space="preserve">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w:t>
      </w:r>
      <w:r w:rsidRPr="00806EF3">
        <w:rPr>
          <w:rFonts w:ascii="Times New Roman" w:hAnsi="Times New Roman" w:cs="Times New Roman"/>
          <w:bCs/>
          <w:sz w:val="28"/>
          <w:szCs w:val="28"/>
        </w:rPr>
        <w:lastRenderedPageBreak/>
        <w:t xml:space="preserve">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roofErr w:type="gramEnd"/>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582CF7">
        <w:rPr>
          <w:rFonts w:ascii="Times New Roman" w:hAnsi="Times New Roman" w:cs="Times New Roman"/>
          <w:bCs/>
          <w:sz w:val="28"/>
          <w:szCs w:val="28"/>
        </w:rPr>
        <w:t xml:space="preserve">главе </w:t>
      </w:r>
      <w:proofErr w:type="spellStart"/>
      <w:r w:rsidR="00582CF7">
        <w:rPr>
          <w:rFonts w:ascii="Times New Roman" w:hAnsi="Times New Roman" w:cs="Times New Roman"/>
          <w:bCs/>
          <w:sz w:val="28"/>
          <w:szCs w:val="28"/>
        </w:rPr>
        <w:t>Байчуровского</w:t>
      </w:r>
      <w:proofErr w:type="spellEnd"/>
      <w:r w:rsidR="00582CF7">
        <w:rPr>
          <w:rFonts w:ascii="Times New Roman" w:hAnsi="Times New Roman" w:cs="Times New Roman"/>
          <w:bCs/>
          <w:sz w:val="28"/>
          <w:szCs w:val="28"/>
        </w:rPr>
        <w:t xml:space="preserve"> сельского</w:t>
      </w:r>
      <w:r w:rsidR="00AA3F89" w:rsidRPr="00806EF3">
        <w:rPr>
          <w:rFonts w:ascii="Times New Roman" w:hAnsi="Times New Roman" w:cs="Times New Roman"/>
          <w:bCs/>
          <w:sz w:val="28"/>
          <w:szCs w:val="28"/>
        </w:rPr>
        <w:t xml:space="preserve"> поселения </w:t>
      </w:r>
      <w:proofErr w:type="spellStart"/>
      <w:r w:rsidR="00582CF7">
        <w:rPr>
          <w:rFonts w:ascii="Times New Roman" w:hAnsi="Times New Roman" w:cs="Times New Roman"/>
          <w:bCs/>
          <w:sz w:val="28"/>
          <w:szCs w:val="28"/>
        </w:rPr>
        <w:t>Поворинского</w:t>
      </w:r>
      <w:proofErr w:type="spellEnd"/>
      <w:r w:rsidR="00AA3F89" w:rsidRPr="00806EF3">
        <w:rPr>
          <w:rFonts w:ascii="Times New Roman" w:hAnsi="Times New Roman" w:cs="Times New Roman"/>
          <w:bCs/>
          <w:sz w:val="28"/>
          <w:szCs w:val="28"/>
        </w:rPr>
        <w:t xml:space="preserve"> </w:t>
      </w:r>
      <w:r w:rsidR="00AA3F89" w:rsidRPr="00806EF3">
        <w:rPr>
          <w:rFonts w:ascii="Times New Roman" w:hAnsi="Times New Roman" w:cs="Times New Roman"/>
          <w:bCs/>
          <w:sz w:val="28"/>
          <w:szCs w:val="28"/>
        </w:rPr>
        <w:lastRenderedPageBreak/>
        <w:t>муниципального района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proofErr w:type="spellStart"/>
      <w:r w:rsidR="00AA5A03">
        <w:rPr>
          <w:rFonts w:ascii="Times New Roman" w:hAnsi="Times New Roman" w:cs="Times New Roman"/>
          <w:bCs/>
          <w:sz w:val="28"/>
          <w:szCs w:val="28"/>
        </w:rPr>
        <w:t>Байчуровского</w:t>
      </w:r>
      <w:proofErr w:type="spellEnd"/>
      <w:r w:rsidR="00AA5A03" w:rsidRPr="00806EF3">
        <w:rPr>
          <w:rFonts w:ascii="Times New Roman" w:hAnsi="Times New Roman" w:cs="Times New Roman"/>
          <w:bCs/>
          <w:sz w:val="28"/>
          <w:szCs w:val="28"/>
        </w:rPr>
        <w:t xml:space="preserve"> </w:t>
      </w:r>
      <w:r w:rsidR="00AA5A03">
        <w:rPr>
          <w:rFonts w:ascii="Times New Roman" w:hAnsi="Times New Roman" w:cs="Times New Roman"/>
          <w:bCs/>
          <w:sz w:val="28"/>
          <w:szCs w:val="28"/>
        </w:rPr>
        <w:t>сельского</w:t>
      </w:r>
      <w:r w:rsidRPr="00806EF3">
        <w:rPr>
          <w:rFonts w:ascii="Times New Roman" w:hAnsi="Times New Roman" w:cs="Times New Roman"/>
          <w:bCs/>
          <w:sz w:val="28"/>
          <w:szCs w:val="28"/>
        </w:rPr>
        <w:t xml:space="preserve"> поселения </w:t>
      </w:r>
      <w:proofErr w:type="spellStart"/>
      <w:r w:rsidR="00AA5A03">
        <w:rPr>
          <w:rFonts w:ascii="Times New Roman" w:hAnsi="Times New Roman" w:cs="Times New Roman"/>
          <w:bCs/>
          <w:sz w:val="28"/>
          <w:szCs w:val="28"/>
        </w:rPr>
        <w:t>Поворинского</w:t>
      </w:r>
      <w:proofErr w:type="spellEnd"/>
      <w:r w:rsidRPr="00806EF3">
        <w:rPr>
          <w:rFonts w:ascii="Times New Roman" w:hAnsi="Times New Roman" w:cs="Times New Roman"/>
          <w:bCs/>
          <w:sz w:val="28"/>
          <w:szCs w:val="28"/>
        </w:rPr>
        <w:t xml:space="preserve"> муниципального района </w:t>
      </w:r>
      <w:r w:rsidR="00AA5A03">
        <w:rPr>
          <w:rFonts w:ascii="Times New Roman" w:hAnsi="Times New Roman" w:cs="Times New Roman"/>
          <w:bCs/>
          <w:sz w:val="28"/>
          <w:szCs w:val="28"/>
        </w:rPr>
        <w:t>В</w:t>
      </w:r>
      <w:r w:rsidRPr="00806EF3">
        <w:rPr>
          <w:rFonts w:ascii="Times New Roman" w:hAnsi="Times New Roman" w:cs="Times New Roman"/>
          <w:bCs/>
          <w:sz w:val="28"/>
          <w:szCs w:val="28"/>
        </w:rPr>
        <w:t>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roofErr w:type="gramEnd"/>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w:t>
      </w:r>
      <w:proofErr w:type="gramStart"/>
      <w:r w:rsidRPr="00806EF3">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w:t>
      </w:r>
      <w:proofErr w:type="gramEnd"/>
      <w:r w:rsidRPr="00806EF3">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proofErr w:type="spellStart"/>
      <w:r w:rsidR="00AA5A03">
        <w:rPr>
          <w:rFonts w:ascii="Times New Roman" w:hAnsi="Times New Roman" w:cs="Times New Roman"/>
          <w:bCs/>
          <w:sz w:val="28"/>
          <w:szCs w:val="28"/>
        </w:rPr>
        <w:t>Байчуровского</w:t>
      </w:r>
      <w:proofErr w:type="spellEnd"/>
      <w:r w:rsidR="00AA5A03" w:rsidRPr="00806EF3">
        <w:rPr>
          <w:rFonts w:ascii="Times New Roman" w:hAnsi="Times New Roman" w:cs="Times New Roman"/>
          <w:bCs/>
          <w:sz w:val="28"/>
          <w:szCs w:val="28"/>
        </w:rPr>
        <w:t xml:space="preserve"> </w:t>
      </w:r>
      <w:r w:rsidR="00AA5A03">
        <w:rPr>
          <w:rFonts w:ascii="Times New Roman" w:hAnsi="Times New Roman" w:cs="Times New Roman"/>
          <w:bCs/>
          <w:sz w:val="28"/>
          <w:szCs w:val="28"/>
        </w:rPr>
        <w:t>сельского</w:t>
      </w:r>
      <w:r w:rsidRPr="00806EF3">
        <w:rPr>
          <w:rFonts w:ascii="Times New Roman" w:hAnsi="Times New Roman" w:cs="Times New Roman"/>
          <w:bCs/>
          <w:sz w:val="28"/>
          <w:szCs w:val="28"/>
        </w:rPr>
        <w:t xml:space="preserve"> поселения </w:t>
      </w:r>
      <w:proofErr w:type="spellStart"/>
      <w:r w:rsidR="00AA5A03">
        <w:rPr>
          <w:rFonts w:ascii="Times New Roman" w:hAnsi="Times New Roman" w:cs="Times New Roman"/>
          <w:bCs/>
          <w:sz w:val="28"/>
          <w:szCs w:val="28"/>
        </w:rPr>
        <w:t>Поворинского</w:t>
      </w:r>
      <w:proofErr w:type="spellEnd"/>
      <w:r w:rsidRPr="00806EF3">
        <w:rPr>
          <w:rFonts w:ascii="Times New Roman" w:hAnsi="Times New Roman" w:cs="Times New Roman"/>
          <w:bCs/>
          <w:sz w:val="28"/>
          <w:szCs w:val="28"/>
        </w:rPr>
        <w:t xml:space="preserve"> муниципального района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lastRenderedPageBreak/>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w:t>
      </w:r>
      <w:proofErr w:type="gramStart"/>
      <w:r w:rsidRPr="00806EF3">
        <w:rPr>
          <w:rFonts w:ascii="Times New Roman" w:eastAsia="Calibri" w:hAnsi="Times New Roman" w:cs="Times New Roman"/>
          <w:sz w:val="28"/>
          <w:szCs w:val="28"/>
        </w:rPr>
        <w:t>с даты принятия</w:t>
      </w:r>
      <w:proofErr w:type="gramEnd"/>
      <w:r w:rsidRPr="00806EF3">
        <w:rPr>
          <w:rFonts w:ascii="Times New Roman" w:eastAsia="Calibri" w:hAnsi="Times New Roman" w:cs="Times New Roman"/>
          <w:sz w:val="28"/>
          <w:szCs w:val="28"/>
        </w:rPr>
        <w:t xml:space="preserve">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w:t>
      </w:r>
      <w:proofErr w:type="gramStart"/>
      <w:r w:rsidR="00AA3F89">
        <w:rPr>
          <w:rFonts w:ascii="Times New Roman" w:hAnsi="Times New Roman" w:cs="Times New Roman"/>
          <w:sz w:val="28"/>
          <w:szCs w:val="28"/>
        </w:rPr>
        <w:t>с даты поступления</w:t>
      </w:r>
      <w:proofErr w:type="gramEnd"/>
      <w:r w:rsidR="00AA3F89">
        <w:rPr>
          <w:rFonts w:ascii="Times New Roman" w:hAnsi="Times New Roman" w:cs="Times New Roman"/>
          <w:sz w:val="28"/>
          <w:szCs w:val="28"/>
        </w:rPr>
        <w:t xml:space="preserve">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 xml:space="preserve">Порядок осуществления текущего </w:t>
      </w:r>
      <w:proofErr w:type="gramStart"/>
      <w:r w:rsidR="00A17423" w:rsidRPr="00806EF3">
        <w:rPr>
          <w:rFonts w:ascii="Times New Roman" w:hAnsi="Times New Roman" w:cs="Times New Roman"/>
          <w:b/>
          <w:sz w:val="28"/>
          <w:szCs w:val="28"/>
        </w:rPr>
        <w:t>контроля за</w:t>
      </w:r>
      <w:proofErr w:type="gramEnd"/>
      <w:r w:rsidR="00A17423" w:rsidRPr="00806EF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w:t>
      </w:r>
      <w:proofErr w:type="gramStart"/>
      <w:r w:rsidR="00A17423" w:rsidRPr="00A27F9A">
        <w:rPr>
          <w:rFonts w:ascii="Times New Roman" w:hAnsi="Times New Roman" w:cs="Times New Roman"/>
          <w:sz w:val="28"/>
          <w:szCs w:val="28"/>
        </w:rPr>
        <w:t>контроль за</w:t>
      </w:r>
      <w:proofErr w:type="gramEnd"/>
      <w:r w:rsidR="00A17423" w:rsidRPr="00A27F9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 xml:space="preserve">правовых актов </w:t>
      </w:r>
      <w:proofErr w:type="spellStart"/>
      <w:r w:rsidR="00AA5A03">
        <w:rPr>
          <w:rFonts w:ascii="Times New Roman" w:hAnsi="Times New Roman" w:cs="Times New Roman"/>
          <w:sz w:val="28"/>
          <w:szCs w:val="28"/>
        </w:rPr>
        <w:t>Байчуровского</w:t>
      </w:r>
      <w:proofErr w:type="spellEnd"/>
      <w:r w:rsidR="00AA5A03">
        <w:rPr>
          <w:rFonts w:ascii="Times New Roman" w:hAnsi="Times New Roman" w:cs="Times New Roman"/>
          <w:sz w:val="28"/>
          <w:szCs w:val="28"/>
        </w:rPr>
        <w:t xml:space="preserve"> сельского поселения </w:t>
      </w:r>
      <w:proofErr w:type="spellStart"/>
      <w:r w:rsidR="00AA5A03">
        <w:rPr>
          <w:rFonts w:ascii="Times New Roman" w:hAnsi="Times New Roman" w:cs="Times New Roman"/>
          <w:sz w:val="28"/>
          <w:szCs w:val="28"/>
        </w:rPr>
        <w:t>Поворинского</w:t>
      </w:r>
      <w:proofErr w:type="spellEnd"/>
      <w:r w:rsidR="00AA5A03">
        <w:rPr>
          <w:rFonts w:ascii="Times New Roman" w:hAnsi="Times New Roman" w:cs="Times New Roman"/>
          <w:sz w:val="28"/>
          <w:szCs w:val="28"/>
        </w:rPr>
        <w:t xml:space="preserve"> муниципального района Воронежской области</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Требования к порядку и формам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2"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DC038E">
        <w:rPr>
          <w:rFonts w:ascii="Times New Roman" w:hAnsi="Times New Roman" w:cs="Times New Roman"/>
          <w:sz w:val="28"/>
          <w:szCs w:val="28"/>
        </w:rPr>
        <w:lastRenderedPageBreak/>
        <w:t xml:space="preserve">услуги, за исключением случаев, предусмотренных </w:t>
      </w:r>
      <w:hyperlink r:id="rId27"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AA5A03">
        <w:rPr>
          <w:rFonts w:ascii="Times New Roman" w:hAnsi="Times New Roman" w:cs="Times New Roman"/>
          <w:sz w:val="28"/>
          <w:szCs w:val="28"/>
        </w:rPr>
        <w:t>поселения</w:t>
      </w:r>
      <w:proofErr w:type="gramStart"/>
      <w:r w:rsidR="00AA5A03">
        <w:rPr>
          <w:rFonts w:ascii="Times New Roman" w:hAnsi="Times New Roman" w:cs="Times New Roman"/>
          <w:sz w:val="28"/>
          <w:szCs w:val="28"/>
        </w:rPr>
        <w:t xml:space="preserve"> .</w:t>
      </w:r>
      <w:proofErr w:type="gramEnd"/>
      <w:r w:rsidRPr="00DC038E">
        <w:rPr>
          <w:rFonts w:ascii="Times New Roman" w:hAnsi="Times New Roman" w:cs="Times New Roman"/>
          <w:sz w:val="28"/>
          <w:szCs w:val="28"/>
        </w:rPr>
        <w:t xml:space="preserve"> </w:t>
      </w:r>
    </w:p>
    <w:p w:rsidR="000B3DF0" w:rsidRPr="00DC038E" w:rsidRDefault="00AA5A03"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поселения</w:t>
      </w:r>
      <w:r w:rsidR="000B3DF0" w:rsidRPr="00DC038E">
        <w:rPr>
          <w:rFonts w:ascii="Times New Roman" w:hAnsi="Times New Roman" w:cs="Times New Roman"/>
          <w:sz w:val="28"/>
          <w:szCs w:val="28"/>
        </w:rPr>
        <w:t xml:space="preserve">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9"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cs="Times New Roman"/>
          <w:sz w:val="28"/>
          <w:szCs w:val="28"/>
        </w:rPr>
        <w:t>неудобства</w:t>
      </w:r>
      <w:proofErr w:type="gramEnd"/>
      <w:r w:rsidRPr="00DC038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w:t>
      </w:r>
      <w:r w:rsidRPr="00DC038E">
        <w:rPr>
          <w:rFonts w:ascii="Times New Roman" w:hAnsi="Times New Roman" w:cs="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2"/>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6"/>
      <w:r w:rsidRPr="00DC038E">
        <w:rPr>
          <w:rFonts w:ascii="Times New Roman" w:hAnsi="Times New Roman" w:cs="Times New Roman"/>
          <w:color w:val="auto"/>
          <w:sz w:val="28"/>
          <w:szCs w:val="28"/>
        </w:rPr>
        <w:t>досудебного (внесудебного) обжалования действий</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7"/>
      <w:r w:rsidRPr="00DC038E">
        <w:rPr>
          <w:rFonts w:ascii="Times New Roman" w:hAnsi="Times New Roman" w:cs="Times New Roman"/>
          <w:color w:val="auto"/>
          <w:sz w:val="28"/>
          <w:szCs w:val="28"/>
        </w:rPr>
        <w:t>(бездействия) и (или) решений, принятых (осуществленных)</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8"/>
      <w:r w:rsidRPr="00DC038E">
        <w:rPr>
          <w:rFonts w:ascii="Times New Roman" w:hAnsi="Times New Roman" w:cs="Times New Roman"/>
          <w:color w:val="auto"/>
          <w:sz w:val="28"/>
          <w:szCs w:val="28"/>
        </w:rPr>
        <w:t>в ходе предоставления муниципальной услуги</w:t>
      </w:r>
      <w:bookmarkEnd w:id="5"/>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AA5A03" w:rsidRDefault="00AA5A03"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AA5A03" w:rsidRDefault="00AA5A03" w:rsidP="008E4C22">
      <w:pPr>
        <w:spacing w:after="0" w:line="240" w:lineRule="auto"/>
        <w:ind w:left="5103"/>
        <w:rPr>
          <w:rFonts w:ascii="Times New Roman" w:hAnsi="Times New Roman" w:cs="Times New Roman"/>
          <w:sz w:val="28"/>
          <w:szCs w:val="28"/>
        </w:rPr>
      </w:pPr>
    </w:p>
    <w:p w:rsidR="00AA5A03" w:rsidRDefault="00AA5A03" w:rsidP="008E4C22">
      <w:pPr>
        <w:spacing w:after="0" w:line="240" w:lineRule="auto"/>
        <w:ind w:left="5103"/>
        <w:rPr>
          <w:rFonts w:ascii="Times New Roman" w:hAnsi="Times New Roman" w:cs="Times New Roman"/>
          <w:sz w:val="28"/>
          <w:szCs w:val="28"/>
        </w:rPr>
      </w:pPr>
    </w:p>
    <w:p w:rsidR="00AA5A03" w:rsidRDefault="00AA5A03" w:rsidP="008E4C22">
      <w:pPr>
        <w:spacing w:after="0" w:line="240" w:lineRule="auto"/>
        <w:ind w:left="5103"/>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9B4FD9" w:rsidRPr="00806EF3" w:rsidRDefault="009B4FD9"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F50808" w:rsidRPr="00806EF3" w:rsidRDefault="00F50808"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427F15" w:rsidRDefault="00427F15" w:rsidP="00FA70CC">
      <w:pPr>
        <w:spacing w:after="0" w:line="240" w:lineRule="auto"/>
        <w:ind w:left="5103"/>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proofErr w:type="gramStart"/>
      <w:r w:rsidR="00A17423" w:rsidRPr="00806EF3">
        <w:rPr>
          <w:rFonts w:ascii="Times New Roman" w:hAnsi="Times New Roman" w:cs="Times New Roman"/>
          <w:sz w:val="20"/>
          <w:szCs w:val="20"/>
        </w:rPr>
        <w:t xml:space="preserve">(фамилия, имя, отчество (при наличии) </w:t>
      </w:r>
      <w:proofErr w:type="gramEnd"/>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____________________________________________________________________ 3. Проживаю один</w:t>
      </w:r>
      <w:proofErr w:type="gramStart"/>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П</w:t>
      </w:r>
      <w:proofErr w:type="gramEnd"/>
      <w:r w:rsidR="00A17423" w:rsidRPr="00806EF3">
        <w:rPr>
          <w:rFonts w:ascii="Times New Roman" w:hAnsi="Times New Roman" w:cs="Times New Roman"/>
          <w:sz w:val="28"/>
          <w:szCs w:val="28"/>
        </w:rPr>
        <w:t xml:space="preserve">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выдачи: _______________________ кем </w:t>
      </w:r>
      <w:proofErr w:type="gramStart"/>
      <w:r w:rsidRPr="00806EF3">
        <w:rPr>
          <w:rFonts w:ascii="Times New Roman" w:hAnsi="Times New Roman" w:cs="Times New Roman"/>
          <w:sz w:val="28"/>
          <w:szCs w:val="28"/>
        </w:rPr>
        <w:t>выдан</w:t>
      </w:r>
      <w:proofErr w:type="gramEnd"/>
      <w:r w:rsidRPr="00806EF3">
        <w:rPr>
          <w:rFonts w:ascii="Times New Roman" w:hAnsi="Times New Roman" w:cs="Times New Roman"/>
          <w:sz w:val="28"/>
          <w:szCs w:val="28"/>
        </w:rPr>
        <w:t>: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w:t>
      </w:r>
      <w:proofErr w:type="gramStart"/>
      <w:r w:rsidRPr="00806EF3">
        <w:rPr>
          <w:rFonts w:ascii="Times New Roman" w:hAnsi="Times New Roman" w:cs="Times New Roman"/>
          <w:sz w:val="28"/>
          <w:szCs w:val="28"/>
        </w:rPr>
        <w:t>нужное</w:t>
      </w:r>
      <w:proofErr w:type="gramEnd"/>
      <w:r w:rsidRPr="00806EF3">
        <w:rPr>
          <w:rFonts w:ascii="Times New Roman" w:hAnsi="Times New Roman" w:cs="Times New Roman"/>
          <w:sz w:val="28"/>
          <w:szCs w:val="28"/>
        </w:rPr>
        <w:t xml:space="preserve">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427F15" w:rsidRDefault="00427F15" w:rsidP="00F652E0">
      <w:pPr>
        <w:autoSpaceDE w:val="0"/>
        <w:autoSpaceDN w:val="0"/>
        <w:adjustRightInd w:val="0"/>
        <w:spacing w:after="0" w:line="240" w:lineRule="auto"/>
        <w:ind w:left="5103"/>
        <w:outlineLvl w:val="0"/>
        <w:rPr>
          <w:rFonts w:ascii="Times New Roman" w:hAnsi="Times New Roman" w:cs="Times New Roman"/>
          <w:sz w:val="28"/>
          <w:szCs w:val="28"/>
        </w:rPr>
      </w:pPr>
    </w:p>
    <w:p w:rsidR="00427F15" w:rsidRDefault="00427F1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427F15" w:rsidRDefault="00427F15" w:rsidP="00AA3F89">
            <w:pPr>
              <w:autoSpaceDE w:val="0"/>
              <w:autoSpaceDN w:val="0"/>
              <w:adjustRightInd w:val="0"/>
              <w:spacing w:after="0" w:line="240" w:lineRule="auto"/>
              <w:ind w:left="5103"/>
              <w:outlineLvl w:val="0"/>
              <w:rPr>
                <w:rFonts w:ascii="Times New Roman" w:hAnsi="Times New Roman" w:cs="Times New Roman"/>
                <w:sz w:val="28"/>
                <w:szCs w:val="28"/>
              </w:rPr>
            </w:pPr>
          </w:p>
          <w:p w:rsidR="00427F15" w:rsidRDefault="00427F15"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roofErr w:type="gramEnd"/>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в 2-месячный срок </w:t>
            </w:r>
            <w:proofErr w:type="gramStart"/>
            <w:r>
              <w:rPr>
                <w:rFonts w:ascii="Times New Roman" w:hAnsi="Times New Roman" w:cs="Times New Roman"/>
                <w:sz w:val="28"/>
                <w:szCs w:val="28"/>
              </w:rPr>
              <w:t>с даты предоставления</w:t>
            </w:r>
            <w:proofErr w:type="gramEnd"/>
            <w:r>
              <w:rPr>
                <w:rFonts w:ascii="Times New Roman" w:hAnsi="Times New Roman" w:cs="Times New Roman"/>
                <w:sz w:val="28"/>
                <w:szCs w:val="28"/>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bookmarkStart w:id="6" w:name="_GoBack"/>
      <w:bookmarkEnd w:id="6"/>
    </w:p>
    <w:sectPr w:rsidR="00F652E0" w:rsidRPr="00806EF3" w:rsidSect="00AA5A03">
      <w:headerReference w:type="default" r:id="rId30"/>
      <w:pgSz w:w="11906" w:h="16838"/>
      <w:pgMar w:top="567"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46" w:rsidRDefault="00A72D46" w:rsidP="00D757D1">
      <w:pPr>
        <w:spacing w:after="0" w:line="240" w:lineRule="auto"/>
      </w:pPr>
      <w:r>
        <w:separator/>
      </w:r>
    </w:p>
  </w:endnote>
  <w:endnote w:type="continuationSeparator" w:id="0">
    <w:p w:rsidR="00A72D46" w:rsidRDefault="00A72D46"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46" w:rsidRDefault="00A72D46" w:rsidP="00D757D1">
      <w:pPr>
        <w:spacing w:after="0" w:line="240" w:lineRule="auto"/>
      </w:pPr>
      <w:r>
        <w:separator/>
      </w:r>
    </w:p>
  </w:footnote>
  <w:footnote w:type="continuationSeparator" w:id="0">
    <w:p w:rsidR="00A72D46" w:rsidRDefault="00A72D46"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EndPr/>
    <w:sdtContent>
      <w:p w:rsidR="00582CF7" w:rsidRDefault="00582CF7">
        <w:pPr>
          <w:pStyle w:val="a3"/>
          <w:jc w:val="center"/>
        </w:pPr>
        <w:r>
          <w:fldChar w:fldCharType="begin"/>
        </w:r>
        <w:r>
          <w:instrText>PAGE   \* MERGEFORMAT</w:instrText>
        </w:r>
        <w:r>
          <w:fldChar w:fldCharType="separate"/>
        </w:r>
        <w:r w:rsidR="00427F15">
          <w:rPr>
            <w:noProof/>
          </w:rPr>
          <w:t>40</w:t>
        </w:r>
        <w:r>
          <w:fldChar w:fldCharType="end"/>
        </w:r>
      </w:p>
    </w:sdtContent>
  </w:sdt>
  <w:p w:rsidR="00582CF7" w:rsidRDefault="00582C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A243A"/>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D2FE7"/>
    <w:rsid w:val="003F3C53"/>
    <w:rsid w:val="00427F15"/>
    <w:rsid w:val="00447DF5"/>
    <w:rsid w:val="00472862"/>
    <w:rsid w:val="00476F14"/>
    <w:rsid w:val="004811A8"/>
    <w:rsid w:val="0048482E"/>
    <w:rsid w:val="004C12A5"/>
    <w:rsid w:val="004D2B14"/>
    <w:rsid w:val="004E2F13"/>
    <w:rsid w:val="004F4BD8"/>
    <w:rsid w:val="005627AF"/>
    <w:rsid w:val="00582CF7"/>
    <w:rsid w:val="005C01FD"/>
    <w:rsid w:val="005D00E8"/>
    <w:rsid w:val="005D380C"/>
    <w:rsid w:val="005D4FF8"/>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46774"/>
    <w:rsid w:val="00850F55"/>
    <w:rsid w:val="008E4C22"/>
    <w:rsid w:val="00905957"/>
    <w:rsid w:val="00915947"/>
    <w:rsid w:val="00920CA5"/>
    <w:rsid w:val="00964A1F"/>
    <w:rsid w:val="00994EF5"/>
    <w:rsid w:val="009A25CE"/>
    <w:rsid w:val="009B4E55"/>
    <w:rsid w:val="009B4FD9"/>
    <w:rsid w:val="009F233A"/>
    <w:rsid w:val="00A17423"/>
    <w:rsid w:val="00A27F9A"/>
    <w:rsid w:val="00A37F8B"/>
    <w:rsid w:val="00A57E77"/>
    <w:rsid w:val="00A72D46"/>
    <w:rsid w:val="00A77FB4"/>
    <w:rsid w:val="00A9586A"/>
    <w:rsid w:val="00AA3F89"/>
    <w:rsid w:val="00AA5A03"/>
    <w:rsid w:val="00AB2F77"/>
    <w:rsid w:val="00AC42C6"/>
    <w:rsid w:val="00AD59D5"/>
    <w:rsid w:val="00AF626A"/>
    <w:rsid w:val="00B00128"/>
    <w:rsid w:val="00B17E78"/>
    <w:rsid w:val="00B548E1"/>
    <w:rsid w:val="00B64D45"/>
    <w:rsid w:val="00B902DE"/>
    <w:rsid w:val="00BB3222"/>
    <w:rsid w:val="00BC487F"/>
    <w:rsid w:val="00BF5030"/>
    <w:rsid w:val="00C05FFD"/>
    <w:rsid w:val="00C24946"/>
    <w:rsid w:val="00C86336"/>
    <w:rsid w:val="00CB30D1"/>
    <w:rsid w:val="00CB7767"/>
    <w:rsid w:val="00CF7E9C"/>
    <w:rsid w:val="00D07268"/>
    <w:rsid w:val="00D511CC"/>
    <w:rsid w:val="00D517A9"/>
    <w:rsid w:val="00D730EE"/>
    <w:rsid w:val="00D757D1"/>
    <w:rsid w:val="00DB0769"/>
    <w:rsid w:val="00DC3E27"/>
    <w:rsid w:val="00E0348D"/>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B6F934E1688133D6A90B8487C81C56E190428DB6A4EC29EA3B44394CC735AF1D634CBC3E28D35272793B40DB16A881A94243657C8653DBy1H5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ate=04.06.2023" TargetMode="External"/><Relationship Id="rId7" Type="http://schemas.openxmlformats.org/officeDocument/2006/relationships/footnotes" Target="footnotes.xml"/><Relationship Id="rId12" Type="http://schemas.openxmlformats.org/officeDocument/2006/relationships/hyperlink" Target="consultantplus://offline/ref=7CB6F934E1688133D6A90B8487C81C56E1904B8ABCA5EC29EA3B44394CC735AF1D634CBC3E29D15E72793B40DB16A881A94243657C8653DBy1H5Q" TargetMode="External"/><Relationship Id="rId17" Type="http://schemas.openxmlformats.org/officeDocument/2006/relationships/hyperlink" Target="consultantplus://offline/ref=1927800CB3981DAEDE91ECAA4DFEB92EF99A9D8B83056BE4F2CCF10CEE2730DB5311F81DB92678D65E275957994B7B47E9BA5FD538B0P0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7CB6F934E1688133D6A9158991A44353E4981C86B4A0E476B06C426E139733FA5D234AE97D6CDE5A76736B109748F1D2E8094E63679A53DD083C0D89yEHCQ" TargetMode="External"/><Relationship Id="rId20" Type="http://schemas.openxmlformats.org/officeDocument/2006/relationships/hyperlink" Target="consultantplus://offline/ref=1927800CB3981DAEDE91ECAA4DFEB92EF99A9D8B83056BE4F2CCF10CEE2730DB5311F81DBF2678D65E275957994B7B47E9BA5FD538B0P0M" TargetMode="External"/><Relationship Id="rId2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B6F934E1688133D6A90B8487C81C56E191478FB2A0EC29EA3B44394CC735AF1D634CBC3E29D05F7E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CB6F934E1688133D6A90B8487C81C56E197408BBCA6EC29EA3B44394CC735AF0F6314B03C2DCD5B726C6D119Dy4H0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7CB6F934E1688133D6A90B8487C81C56E1904783BDA6EC29EA3B44394CC735AF0F6314B03C2DCD5B726C6D119Dy4H0Q" TargetMode="External"/><Relationship Id="rId22" Type="http://schemas.openxmlformats.org/officeDocument/2006/relationships/hyperlink" Target="https://login.consultant.ru/link/?req=doc&amp;base=LAW&amp;n=430635&amp;dst=100352&amp;field=134&amp;date=23.07.2023" TargetMode="External"/><Relationship Id="rId27" Type="http://schemas.openxmlformats.org/officeDocument/2006/relationships/hyperlink" Target="https://login.consultant.ru/link/?req=doc&amp;base=LAW&amp;n=430635&amp;dst=290&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DBAC-8795-4FB5-952F-FFB07ED7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14287</Words>
  <Characters>81441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TeplyakovaVV</cp:lastModifiedBy>
  <cp:revision>8</cp:revision>
  <cp:lastPrinted>2023-07-19T08:16:00Z</cp:lastPrinted>
  <dcterms:created xsi:type="dcterms:W3CDTF">2023-09-28T08:55:00Z</dcterms:created>
  <dcterms:modified xsi:type="dcterms:W3CDTF">2023-09-29T05:34:00Z</dcterms:modified>
</cp:coreProperties>
</file>