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190A27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05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марта</w:t>
      </w:r>
      <w:proofErr w:type="gramEnd"/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247993">
        <w:rPr>
          <w:rFonts w:eastAsia="Times New Roman"/>
          <w:sz w:val="28"/>
          <w:szCs w:val="28"/>
          <w:u w:val="single"/>
          <w:lang w:eastAsia="ru-RU"/>
        </w:rPr>
        <w:t>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29/64</w:t>
      </w:r>
      <w:bookmarkStart w:id="0" w:name="_GoBack"/>
      <w:bookmarkEnd w:id="0"/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>36/71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247993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357D6A" w:rsidP="00357D6A">
      <w:pPr>
        <w:pStyle w:val="ConsPlusNormal"/>
        <w:jc w:val="both"/>
      </w:pPr>
      <w:r>
        <w:t xml:space="preserve">          </w:t>
      </w:r>
      <w:r w:rsidR="00247993">
        <w:t>Согласно части 1 статьи 397 Налогового кодекса Российской Федерации</w:t>
      </w:r>
      <w:r w:rsidR="0097614D">
        <w:t xml:space="preserve">, </w:t>
      </w:r>
      <w:r w:rsidR="00BF170F">
        <w:t>У</w:t>
      </w:r>
      <w:r w:rsidR="0097614D">
        <w:t xml:space="preserve">ставом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42D8C">
        <w:t>, в целях</w:t>
      </w:r>
      <w:r w:rsidR="00077249">
        <w:t xml:space="preserve"> приведения решения в соответствие с требованиями </w:t>
      </w:r>
      <w:r w:rsidR="004D4B09">
        <w:t>действующего законодательства</w:t>
      </w:r>
      <w:r>
        <w:t xml:space="preserve"> </w:t>
      </w:r>
      <w:proofErr w:type="spellStart"/>
      <w:r>
        <w:t>Галичин</w:t>
      </w:r>
      <w:r w:rsidR="0097614D">
        <w:t>ский</w:t>
      </w:r>
      <w:proofErr w:type="spellEnd"/>
      <w:r w:rsidR="0097614D">
        <w:t xml:space="preserve"> </w:t>
      </w:r>
      <w:r>
        <w:t>сельски</w:t>
      </w:r>
      <w:r w:rsidR="0097614D">
        <w:t>й Совет народных депутатов</w:t>
      </w:r>
      <w:r>
        <w:t xml:space="preserve"> </w:t>
      </w:r>
      <w:r w:rsidR="0097614D">
        <w:t>РЕШИЛ:</w:t>
      </w:r>
    </w:p>
    <w:p w:rsidR="00225042" w:rsidRPr="00247993" w:rsidRDefault="00247993" w:rsidP="00247993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7993">
        <w:rPr>
          <w:sz w:val="28"/>
          <w:szCs w:val="28"/>
        </w:rPr>
        <w:t>Пункт 4 Решения представить в следующей редакции:</w:t>
      </w:r>
    </w:p>
    <w:p w:rsidR="00247993" w:rsidRDefault="00247993" w:rsidP="00247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247993" w:rsidRPr="00247993" w:rsidRDefault="00247993" w:rsidP="00247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Авансовые платежи по налогу подлежат уплате </w:t>
      </w:r>
      <w:r w:rsidR="008E6190">
        <w:rPr>
          <w:sz w:val="28"/>
          <w:szCs w:val="28"/>
        </w:rPr>
        <w:t>налогоплательщиками-</w:t>
      </w:r>
      <w:proofErr w:type="gramStart"/>
      <w:r w:rsidR="008E6190">
        <w:rPr>
          <w:sz w:val="28"/>
          <w:szCs w:val="28"/>
        </w:rPr>
        <w:t>организациями  в</w:t>
      </w:r>
      <w:proofErr w:type="gramEnd"/>
      <w:r w:rsidR="008E6190">
        <w:rPr>
          <w:sz w:val="28"/>
          <w:szCs w:val="28"/>
        </w:rPr>
        <w:t xml:space="preserve"> срок не позднее 28 числа, следующего за отчетным налоговым периодом.»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061"/>
    <w:multiLevelType w:val="hybridMultilevel"/>
    <w:tmpl w:val="57D62BBA"/>
    <w:lvl w:ilvl="0" w:tplc="846C83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0A27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4E6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042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47993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77C9F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01B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2B89"/>
    <w:rsid w:val="008E31CD"/>
    <w:rsid w:val="008E320C"/>
    <w:rsid w:val="008E40DE"/>
    <w:rsid w:val="008E456F"/>
    <w:rsid w:val="008E6190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768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170F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3DB2A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2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2024-01-12T08:01:00Z</cp:lastPrinted>
  <dcterms:created xsi:type="dcterms:W3CDTF">2023-12-08T11:24:00Z</dcterms:created>
  <dcterms:modified xsi:type="dcterms:W3CDTF">2024-04-19T07:44:00Z</dcterms:modified>
</cp:coreProperties>
</file>