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C" w:rsidRDefault="00F2737C" w:rsidP="00F2737C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F2737C" w:rsidRDefault="00F2737C" w:rsidP="00F2737C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F2737C" w:rsidRDefault="00F2737C" w:rsidP="00F2737C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F2737C" w:rsidRDefault="00F2737C" w:rsidP="00F2737C">
      <w:pPr>
        <w:jc w:val="center"/>
        <w:rPr>
          <w:b/>
        </w:rPr>
      </w:pPr>
      <w:r>
        <w:rPr>
          <w:b/>
        </w:rPr>
        <w:t>ВОРОНЕЖСКОЙ ОБЛАСТИ</w:t>
      </w:r>
    </w:p>
    <w:p w:rsidR="00F2737C" w:rsidRDefault="00F2737C" w:rsidP="00F2737C"/>
    <w:p w:rsidR="00F2737C" w:rsidRDefault="00F2737C" w:rsidP="00F2737C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F2737C" w:rsidRDefault="00F2737C" w:rsidP="00F2737C"/>
    <w:p w:rsidR="00F2737C" w:rsidRDefault="00F70A09" w:rsidP="00F2737C">
      <w:pPr>
        <w:rPr>
          <w:b/>
          <w:u w:val="single"/>
        </w:rPr>
      </w:pPr>
      <w:r>
        <w:rPr>
          <w:b/>
          <w:u w:val="single"/>
        </w:rPr>
        <w:t xml:space="preserve">от 17. 06. </w:t>
      </w:r>
      <w:r w:rsidR="00F2737C">
        <w:rPr>
          <w:b/>
          <w:u w:val="single"/>
        </w:rPr>
        <w:t>2019 года  №</w:t>
      </w:r>
      <w:r w:rsidR="006A602A">
        <w:rPr>
          <w:b/>
          <w:u w:val="single"/>
        </w:rPr>
        <w:t>7</w:t>
      </w:r>
    </w:p>
    <w:p w:rsidR="00F2737C" w:rsidRDefault="00F2737C" w:rsidP="00F2737C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</w:t>
      </w:r>
    </w:p>
    <w:p w:rsidR="002F0066" w:rsidRDefault="002F0066"/>
    <w:p w:rsidR="00F2737C" w:rsidRDefault="00F2737C" w:rsidP="00F2737C">
      <w:pPr>
        <w:keepNext/>
        <w:outlineLvl w:val="0"/>
        <w:rPr>
          <w:bCs/>
          <w:kern w:val="32"/>
          <w:lang w:eastAsia="x-none"/>
        </w:rPr>
      </w:pPr>
      <w:r w:rsidRPr="00F2737C">
        <w:rPr>
          <w:bCs/>
          <w:kern w:val="32"/>
          <w:lang w:val="x-none" w:eastAsia="x-none"/>
        </w:rPr>
        <w:t>Об утверждении Положения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 xml:space="preserve">о порядке </w:t>
      </w:r>
    </w:p>
    <w:p w:rsidR="00F2737C" w:rsidRPr="00F2737C" w:rsidRDefault="00F2737C" w:rsidP="00F2737C">
      <w:pPr>
        <w:keepNext/>
        <w:outlineLvl w:val="0"/>
        <w:rPr>
          <w:bCs/>
          <w:kern w:val="32"/>
          <w:lang w:val="x-none" w:eastAsia="x-none"/>
        </w:rPr>
      </w:pPr>
      <w:r w:rsidRPr="00F2737C">
        <w:rPr>
          <w:bCs/>
          <w:kern w:val="32"/>
          <w:lang w:val="x-none" w:eastAsia="x-none"/>
        </w:rPr>
        <w:t>Предоставления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>в прокуратуру Подгоренского</w:t>
      </w:r>
    </w:p>
    <w:p w:rsidR="00F2737C" w:rsidRDefault="00F2737C" w:rsidP="00F2737C">
      <w:pPr>
        <w:keepNext/>
        <w:outlineLvl w:val="0"/>
        <w:rPr>
          <w:bCs/>
          <w:kern w:val="32"/>
          <w:lang w:eastAsia="x-none"/>
        </w:rPr>
      </w:pPr>
      <w:r w:rsidRPr="00F2737C">
        <w:rPr>
          <w:bCs/>
          <w:kern w:val="32"/>
          <w:lang w:val="x-none" w:eastAsia="x-none"/>
        </w:rPr>
        <w:t>района Воронежской области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 xml:space="preserve">нормативных </w:t>
      </w:r>
    </w:p>
    <w:p w:rsidR="00F2737C" w:rsidRPr="00F2737C" w:rsidRDefault="00F2737C" w:rsidP="00F2737C">
      <w:pPr>
        <w:keepNext/>
        <w:outlineLvl w:val="0"/>
        <w:rPr>
          <w:bCs/>
          <w:kern w:val="32"/>
          <w:lang w:val="x-none" w:eastAsia="x-none"/>
        </w:rPr>
      </w:pPr>
      <w:r w:rsidRPr="00F2737C">
        <w:rPr>
          <w:bCs/>
          <w:kern w:val="32"/>
          <w:lang w:val="x-none" w:eastAsia="x-none"/>
        </w:rPr>
        <w:t>правовых актов,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>принятых администрацией</w:t>
      </w:r>
    </w:p>
    <w:p w:rsidR="00F2737C" w:rsidRDefault="00F2737C" w:rsidP="00F2737C">
      <w:pPr>
        <w:keepNext/>
        <w:outlineLvl w:val="0"/>
        <w:rPr>
          <w:bCs/>
          <w:kern w:val="32"/>
          <w:lang w:eastAsia="x-none"/>
        </w:rPr>
      </w:pPr>
      <w:r w:rsidRPr="00F2737C">
        <w:rPr>
          <w:bCs/>
          <w:kern w:val="32"/>
          <w:lang w:val="x-none" w:eastAsia="x-none"/>
        </w:rPr>
        <w:t>Семейского сельского поселения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 xml:space="preserve">Подгоренского </w:t>
      </w:r>
    </w:p>
    <w:p w:rsidR="00F2737C" w:rsidRPr="00F2737C" w:rsidRDefault="00F2737C" w:rsidP="00F2737C">
      <w:pPr>
        <w:keepNext/>
        <w:outlineLvl w:val="0"/>
        <w:rPr>
          <w:bCs/>
          <w:kern w:val="32"/>
          <w:lang w:val="x-none" w:eastAsia="x-none"/>
        </w:rPr>
      </w:pPr>
      <w:r w:rsidRPr="00F2737C">
        <w:rPr>
          <w:bCs/>
          <w:kern w:val="32"/>
          <w:lang w:val="x-none" w:eastAsia="x-none"/>
        </w:rPr>
        <w:t>Муниципального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>района Воронежской области,</w:t>
      </w:r>
    </w:p>
    <w:p w:rsidR="00F2737C" w:rsidRDefault="00F2737C" w:rsidP="00F2737C">
      <w:pPr>
        <w:keepNext/>
        <w:outlineLvl w:val="0"/>
        <w:rPr>
          <w:bCs/>
          <w:kern w:val="32"/>
          <w:lang w:eastAsia="x-none"/>
        </w:rPr>
      </w:pPr>
      <w:r w:rsidRPr="00F2737C">
        <w:rPr>
          <w:bCs/>
          <w:kern w:val="32"/>
          <w:lang w:val="x-none" w:eastAsia="x-none"/>
        </w:rPr>
        <w:t>и их проектов для проведения</w:t>
      </w:r>
      <w:r>
        <w:rPr>
          <w:bCs/>
          <w:kern w:val="32"/>
          <w:lang w:eastAsia="x-none"/>
        </w:rPr>
        <w:t xml:space="preserve"> </w:t>
      </w:r>
      <w:r w:rsidRPr="00F2737C">
        <w:rPr>
          <w:bCs/>
          <w:kern w:val="32"/>
          <w:lang w:val="x-none" w:eastAsia="x-none"/>
        </w:rPr>
        <w:t xml:space="preserve">антикоррупционной </w:t>
      </w:r>
    </w:p>
    <w:p w:rsidR="00F2737C" w:rsidRPr="00F2737C" w:rsidRDefault="00F2737C" w:rsidP="00F2737C">
      <w:pPr>
        <w:keepNext/>
        <w:outlineLvl w:val="0"/>
        <w:rPr>
          <w:bCs/>
          <w:kern w:val="32"/>
          <w:lang w:val="x-none" w:eastAsia="x-none"/>
        </w:rPr>
      </w:pPr>
      <w:r w:rsidRPr="00F2737C">
        <w:rPr>
          <w:bCs/>
          <w:kern w:val="32"/>
          <w:lang w:val="x-none" w:eastAsia="x-none"/>
        </w:rPr>
        <w:t>экспертизы</w:t>
      </w:r>
    </w:p>
    <w:p w:rsidR="00F2737C" w:rsidRPr="00F2737C" w:rsidRDefault="00F2737C" w:rsidP="00F2737C">
      <w:pPr>
        <w:suppressAutoHyphens/>
        <w:jc w:val="both"/>
      </w:pPr>
    </w:p>
    <w:p w:rsidR="006A602A" w:rsidRDefault="00F2737C" w:rsidP="006A602A">
      <w:pPr>
        <w:spacing w:line="360" w:lineRule="auto"/>
        <w:ind w:right="-142" w:firstLine="709"/>
        <w:jc w:val="center"/>
        <w:rPr>
          <w:lang w:eastAsia="ar-SA"/>
        </w:rPr>
      </w:pPr>
      <w:r w:rsidRPr="00F2737C">
        <w:rPr>
          <w:color w:val="000000"/>
        </w:rPr>
        <w:t xml:space="preserve">В целях реализации положений Федерального закона от 17.07.2009 № 172-ФЗ «Об антикоррупционной экспертизе нормативных правовых актов и проектов нормативных правовых актов» и статьи 9.1 Федерального закона от  </w:t>
      </w:r>
      <w:r w:rsidRPr="00F2737C">
        <w:t xml:space="preserve">17.01.1992 № 2202-1 </w:t>
      </w:r>
      <w:r w:rsidRPr="00F2737C">
        <w:rPr>
          <w:color w:val="000000"/>
        </w:rPr>
        <w:t xml:space="preserve">«О прокуратуре Российской Федерации», </w:t>
      </w:r>
      <w:r w:rsidR="006A602A">
        <w:rPr>
          <w:lang w:eastAsia="ar-SA"/>
        </w:rPr>
        <w:t>С</w:t>
      </w:r>
      <w:r w:rsidRPr="00F2737C">
        <w:rPr>
          <w:lang w:eastAsia="ar-SA"/>
        </w:rPr>
        <w:t>овет народных депутатов</w:t>
      </w:r>
      <w:r w:rsidR="006A602A">
        <w:rPr>
          <w:lang w:eastAsia="ar-SA"/>
        </w:rPr>
        <w:t xml:space="preserve"> Семейского сельского поселения </w:t>
      </w:r>
    </w:p>
    <w:p w:rsidR="006A602A" w:rsidRDefault="006A602A" w:rsidP="006A602A">
      <w:pPr>
        <w:spacing w:line="360" w:lineRule="auto"/>
        <w:ind w:right="-142" w:firstLine="709"/>
        <w:jc w:val="center"/>
        <w:rPr>
          <w:b/>
          <w:lang w:eastAsia="ar-SA"/>
        </w:rPr>
      </w:pPr>
    </w:p>
    <w:p w:rsidR="00F2737C" w:rsidRPr="006A602A" w:rsidRDefault="006A602A" w:rsidP="006A602A">
      <w:pPr>
        <w:spacing w:line="360" w:lineRule="auto"/>
        <w:ind w:right="-142" w:firstLine="709"/>
        <w:jc w:val="center"/>
        <w:rPr>
          <w:b/>
          <w:bCs/>
          <w:lang w:eastAsia="ar-SA"/>
        </w:rPr>
      </w:pPr>
      <w:r w:rsidRPr="006A602A">
        <w:rPr>
          <w:b/>
          <w:lang w:eastAsia="ar-SA"/>
        </w:rPr>
        <w:t>РЕШИЛ</w:t>
      </w:r>
      <w:r w:rsidR="00F2737C" w:rsidRPr="006A602A">
        <w:rPr>
          <w:b/>
          <w:bCs/>
          <w:lang w:eastAsia="ar-SA"/>
        </w:rPr>
        <w:t>: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spacing w:line="360" w:lineRule="auto"/>
        <w:ind w:right="-142" w:firstLine="709"/>
        <w:jc w:val="both"/>
        <w:outlineLvl w:val="0"/>
        <w:rPr>
          <w:color w:val="000000"/>
        </w:rPr>
      </w:pPr>
      <w:r w:rsidRPr="00F2737C">
        <w:rPr>
          <w:color w:val="000000"/>
        </w:rPr>
        <w:t xml:space="preserve">1. Утвердить прилагаемое Положение о порядке предоставления в прокуратуру Подгоренского района Воронежской области нормативных правовых актов,  принятых администрацией </w:t>
      </w:r>
      <w:r>
        <w:rPr>
          <w:color w:val="000000"/>
        </w:rPr>
        <w:t>Семейского</w:t>
      </w:r>
      <w:r w:rsidRPr="00F2737C">
        <w:rPr>
          <w:color w:val="000000"/>
        </w:rPr>
        <w:t xml:space="preserve"> сельского поселения Подгоренского муниципального района Воронежской области, и их проектов для проведения антикоррупционной экспертизы.</w:t>
      </w:r>
    </w:p>
    <w:p w:rsidR="00F2737C" w:rsidRPr="00F2737C" w:rsidRDefault="00F2737C" w:rsidP="00F2737C">
      <w:pPr>
        <w:shd w:val="clear" w:color="auto" w:fill="FFFFFF"/>
        <w:tabs>
          <w:tab w:val="left" w:pos="686"/>
        </w:tabs>
        <w:suppressAutoHyphens/>
        <w:spacing w:line="360" w:lineRule="auto"/>
        <w:ind w:right="-142" w:firstLine="709"/>
        <w:jc w:val="both"/>
        <w:rPr>
          <w:spacing w:val="-17"/>
        </w:rPr>
      </w:pPr>
      <w:r w:rsidRPr="00F2737C">
        <w:t>2. Настоящее решение обнародовать в установленном порядке.</w:t>
      </w:r>
    </w:p>
    <w:p w:rsidR="00F2737C" w:rsidRPr="00F2737C" w:rsidRDefault="00F2737C" w:rsidP="00F2737C">
      <w:pPr>
        <w:shd w:val="clear" w:color="auto" w:fill="FFFFFF"/>
        <w:tabs>
          <w:tab w:val="left" w:pos="686"/>
        </w:tabs>
        <w:suppressAutoHyphens/>
        <w:spacing w:line="360" w:lineRule="auto"/>
        <w:ind w:right="-709"/>
        <w:jc w:val="both"/>
        <w:rPr>
          <w:spacing w:val="-13"/>
        </w:rPr>
      </w:pPr>
      <w:r w:rsidRPr="00F2737C">
        <w:rPr>
          <w:spacing w:val="-1"/>
        </w:rPr>
        <w:t xml:space="preserve">          3. </w:t>
      </w:r>
      <w:proofErr w:type="gramStart"/>
      <w:r w:rsidRPr="00F2737C">
        <w:rPr>
          <w:spacing w:val="-1"/>
        </w:rPr>
        <w:t>Контроль за</w:t>
      </w:r>
      <w:proofErr w:type="gramEnd"/>
      <w:r w:rsidRPr="00F2737C">
        <w:rPr>
          <w:spacing w:val="-1"/>
        </w:rPr>
        <w:t xml:space="preserve"> исполнением </w:t>
      </w:r>
      <w:r w:rsidR="006A602A">
        <w:rPr>
          <w:spacing w:val="-1"/>
        </w:rPr>
        <w:t>настоящего решения оставляю за собой.</w:t>
      </w:r>
    </w:p>
    <w:p w:rsidR="00F2737C" w:rsidRPr="00F2737C" w:rsidRDefault="00F2737C" w:rsidP="00F2737C">
      <w:pPr>
        <w:shd w:val="clear" w:color="auto" w:fill="FFFFFF"/>
        <w:suppressAutoHyphens/>
        <w:spacing w:line="360" w:lineRule="auto"/>
        <w:ind w:firstLine="709"/>
      </w:pPr>
    </w:p>
    <w:p w:rsidR="00F2737C" w:rsidRPr="00F2737C" w:rsidRDefault="00F2737C" w:rsidP="00F2737C">
      <w:pPr>
        <w:shd w:val="clear" w:color="auto" w:fill="FFFFFF"/>
        <w:ind w:firstLine="709"/>
      </w:pPr>
    </w:p>
    <w:p w:rsidR="00F2737C" w:rsidRPr="00F2737C" w:rsidRDefault="00F2737C" w:rsidP="00F2737C">
      <w:pPr>
        <w:shd w:val="clear" w:color="auto" w:fill="FFFFFF"/>
        <w:ind w:firstLine="709"/>
      </w:pPr>
    </w:p>
    <w:p w:rsidR="00F2737C" w:rsidRDefault="00F2737C" w:rsidP="00F2737C">
      <w:pPr>
        <w:shd w:val="clear" w:color="auto" w:fill="FFFFFF"/>
        <w:ind w:right="-540"/>
      </w:pPr>
      <w:r>
        <w:t xml:space="preserve">Глава Семейского </w:t>
      </w:r>
    </w:p>
    <w:p w:rsidR="00F2737C" w:rsidRPr="00F2737C" w:rsidRDefault="00F2737C" w:rsidP="00F2737C">
      <w:pPr>
        <w:shd w:val="clear" w:color="auto" w:fill="FFFFFF"/>
        <w:ind w:right="-540"/>
        <w:rPr>
          <w:color w:val="0000FF"/>
        </w:rPr>
      </w:pPr>
      <w:r>
        <w:t>сельского поселения                                                                     Е.В.Гермоненко</w:t>
      </w:r>
    </w:p>
    <w:p w:rsidR="00F2737C" w:rsidRPr="00F2737C" w:rsidRDefault="00F2737C" w:rsidP="00F2737C">
      <w:pPr>
        <w:suppressAutoHyphens/>
        <w:ind w:firstLine="709"/>
        <w:jc w:val="both"/>
        <w:rPr>
          <w:sz w:val="28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</w:p>
    <w:p w:rsidR="00F2737C" w:rsidRP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2"/>
          <w:szCs w:val="22"/>
        </w:rPr>
      </w:pPr>
      <w:r w:rsidRPr="00F2737C">
        <w:rPr>
          <w:spacing w:val="-5"/>
          <w:szCs w:val="22"/>
        </w:rPr>
        <w:lastRenderedPageBreak/>
        <w:t xml:space="preserve">Приложение </w:t>
      </w:r>
    </w:p>
    <w:p w:rsidR="00F2737C" w:rsidRPr="00F2737C" w:rsidRDefault="00F2737C" w:rsidP="00F2737C">
      <w:pPr>
        <w:shd w:val="clear" w:color="auto" w:fill="FFFFFF"/>
        <w:suppressAutoHyphens/>
        <w:ind w:left="5478" w:right="-32" w:firstLine="22"/>
        <w:jc w:val="both"/>
        <w:rPr>
          <w:spacing w:val="-5"/>
          <w:szCs w:val="22"/>
        </w:rPr>
      </w:pPr>
      <w:r w:rsidRPr="00F2737C">
        <w:rPr>
          <w:spacing w:val="-2"/>
          <w:szCs w:val="22"/>
        </w:rPr>
        <w:t xml:space="preserve">к решению совета народных депутатов </w:t>
      </w:r>
      <w:r>
        <w:rPr>
          <w:szCs w:val="22"/>
        </w:rPr>
        <w:t>Семейского</w:t>
      </w:r>
      <w:r w:rsidRPr="00F2737C">
        <w:rPr>
          <w:szCs w:val="22"/>
        </w:rPr>
        <w:t xml:space="preserve"> сельского поселения Подгоренского муниципального района </w:t>
      </w:r>
    </w:p>
    <w:p w:rsidR="00F2737C" w:rsidRPr="00F2737C" w:rsidRDefault="006A602A" w:rsidP="00F2737C">
      <w:pPr>
        <w:shd w:val="clear" w:color="auto" w:fill="FFFFFF"/>
        <w:tabs>
          <w:tab w:val="left" w:pos="8189"/>
        </w:tabs>
        <w:suppressAutoHyphens/>
        <w:ind w:left="5478" w:firstLine="22"/>
        <w:jc w:val="both"/>
        <w:rPr>
          <w:spacing w:val="-9"/>
          <w:szCs w:val="22"/>
        </w:rPr>
      </w:pPr>
      <w:r>
        <w:rPr>
          <w:szCs w:val="22"/>
        </w:rPr>
        <w:t>от 17.06.2019г. № 7</w:t>
      </w:r>
    </w:p>
    <w:p w:rsidR="00F2737C" w:rsidRPr="00F2737C" w:rsidRDefault="00F2737C" w:rsidP="00F2737C">
      <w:pPr>
        <w:suppressAutoHyphens/>
        <w:ind w:firstLine="709"/>
        <w:jc w:val="both"/>
        <w:rPr>
          <w:sz w:val="32"/>
        </w:rPr>
      </w:pPr>
    </w:p>
    <w:p w:rsidR="00F2737C" w:rsidRPr="006A602A" w:rsidRDefault="00F2737C" w:rsidP="00F2737C">
      <w:pPr>
        <w:suppressAutoHyphens/>
        <w:ind w:firstLine="709"/>
        <w:jc w:val="center"/>
        <w:rPr>
          <w:b/>
          <w:sz w:val="28"/>
          <w:szCs w:val="28"/>
        </w:rPr>
      </w:pPr>
    </w:p>
    <w:p w:rsidR="00F2737C" w:rsidRPr="006A602A" w:rsidRDefault="00F2737C" w:rsidP="00F2737C">
      <w:pPr>
        <w:suppressAutoHyphens/>
        <w:ind w:firstLine="709"/>
        <w:jc w:val="center"/>
        <w:rPr>
          <w:b/>
          <w:color w:val="000000"/>
          <w:szCs w:val="28"/>
        </w:rPr>
      </w:pPr>
      <w:r w:rsidRPr="006A602A">
        <w:rPr>
          <w:b/>
          <w:color w:val="000000"/>
          <w:szCs w:val="28"/>
        </w:rPr>
        <w:t>ПОЛОЖЕНИЕ О ПОРЯДКЕ ПРЕДОСТАВЛЕНИЯ В ПРОКУРАТУРУ ПОДГОРЕНСКОГО РАЙОНА ВОРОНЕЖСКОЙ ОБЛАСТИ НОРМАТИВНЫХ ПРАВОВЫХ  АКТОВ,  ПРИНЯТЫХ АДМИНИСТРАЦИЕЙ  СЕМЕЙСКОГО СЕЛЬСКОГО ПОСЕЛЕНИЯ ПОДГОРЕНСКОГО   МУНИЦИПАЛЬНОГО РАЙОНА ВОРОНЕЖСКОЙ ОБЛАСТИ, И ИХ ПРОЕКТОВ ДЛЯ ПРОВЕДЕНИЯ АНТИКОРРУПЦИОННОЙ ЭКСПЕРТИЗЫ</w:t>
      </w:r>
    </w:p>
    <w:p w:rsidR="00F2737C" w:rsidRPr="00F2737C" w:rsidRDefault="00F2737C" w:rsidP="00F2737C">
      <w:pPr>
        <w:suppressAutoHyphens/>
        <w:ind w:firstLine="709"/>
        <w:jc w:val="center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1. ОБЩИЕ ПОЛОЖЕНИЯ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proofErr w:type="gramStart"/>
      <w:r w:rsidRPr="00F2737C">
        <w:rPr>
          <w:color w:val="000000"/>
          <w:szCs w:val="28"/>
        </w:rPr>
        <w:t xml:space="preserve">Настоящее Положение определяет порядок предоставления в прокуратуру Подгоренского района Воронежской области проектов нормативных правовых актов и принятых администрацией </w:t>
      </w:r>
      <w:r w:rsidR="006A602A">
        <w:rPr>
          <w:color w:val="000000"/>
          <w:szCs w:val="28"/>
        </w:rPr>
        <w:t xml:space="preserve">Семейского сельского поселения </w:t>
      </w:r>
      <w:r w:rsidRPr="00F2737C">
        <w:rPr>
          <w:color w:val="000000"/>
          <w:szCs w:val="28"/>
        </w:rPr>
        <w:t>Подгоренского муниципального района Воронежской области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№ 172-ФЗ «Об антикоррупционной экспертизе нормативных правовых актов и проектов нормативных правовых актов» и ст. 9.1</w:t>
      </w:r>
      <w:proofErr w:type="gramEnd"/>
      <w:r w:rsidRPr="00F2737C">
        <w:rPr>
          <w:color w:val="000000"/>
          <w:szCs w:val="28"/>
        </w:rPr>
        <w:t xml:space="preserve"> </w:t>
      </w:r>
      <w:proofErr w:type="gramStart"/>
      <w:r w:rsidRPr="00F2737C">
        <w:rPr>
          <w:color w:val="000000"/>
          <w:szCs w:val="28"/>
        </w:rPr>
        <w:t>Федерального закона</w:t>
      </w:r>
      <w:proofErr w:type="gramEnd"/>
      <w:r w:rsidRPr="00F2737C">
        <w:rPr>
          <w:color w:val="000000"/>
          <w:szCs w:val="28"/>
        </w:rPr>
        <w:t xml:space="preserve"> </w:t>
      </w:r>
      <w:proofErr w:type="gramStart"/>
      <w:r w:rsidRPr="00F2737C">
        <w:rPr>
          <w:color w:val="000000"/>
          <w:szCs w:val="28"/>
        </w:rPr>
        <w:t>от</w:t>
      </w:r>
      <w:proofErr w:type="gramEnd"/>
      <w:r w:rsidRPr="00F2737C">
        <w:rPr>
          <w:color w:val="000000"/>
          <w:szCs w:val="28"/>
        </w:rPr>
        <w:t xml:space="preserve"> </w:t>
      </w:r>
      <w:r w:rsidRPr="00F2737C">
        <w:rPr>
          <w:szCs w:val="28"/>
        </w:rPr>
        <w:t xml:space="preserve">17.01.1992 № 2202-1 </w:t>
      </w:r>
      <w:r w:rsidRPr="00F2737C">
        <w:rPr>
          <w:color w:val="000000"/>
          <w:szCs w:val="28"/>
        </w:rPr>
        <w:t xml:space="preserve">«О прокуратуре Российской Федерации». 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2. ПОРЯДОК ПРЕДОСТАВЛЕНИЯ В ПРОКУРАТУРУ ПОДГОРЕНСКОГО РАЙОНА ПРОЕКТОВ НОРМАТИВНЫХ ПРАВОВЫХ АКТОВ АДМИНИСТРАЦИИ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737C">
        <w:rPr>
          <w:color w:val="000000"/>
          <w:szCs w:val="28"/>
        </w:rPr>
        <w:t xml:space="preserve">2.1. Администрация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 не позднее 10 (десяти) рабочих дней до дня принятия нормативного правового акта направляет в прокуратуру Подгоренского района проект нормативного правового акта</w:t>
      </w:r>
      <w:r w:rsidRPr="00F2737C">
        <w:rPr>
          <w:szCs w:val="28"/>
        </w:rPr>
        <w:t>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2.2. Проект нормативного правового акта, указанный в п. 2.1 настоящего Положения, направляется посредством электронной почты </w:t>
      </w:r>
      <w:hyperlink r:id="rId5" w:history="1">
        <w:r w:rsidRPr="00F2737C">
          <w:rPr>
            <w:color w:val="0000FF"/>
            <w:szCs w:val="28"/>
            <w:u w:val="single"/>
            <w:lang w:val="en-US"/>
          </w:rPr>
          <w:t>prokuratura</w:t>
        </w:r>
        <w:r w:rsidRPr="00F2737C">
          <w:rPr>
            <w:color w:val="0000FF"/>
            <w:szCs w:val="28"/>
            <w:u w:val="single"/>
          </w:rPr>
          <w:t>-</w:t>
        </w:r>
        <w:r w:rsidRPr="00F2737C">
          <w:rPr>
            <w:color w:val="0000FF"/>
            <w:szCs w:val="28"/>
            <w:u w:val="single"/>
            <w:lang w:val="en-US"/>
          </w:rPr>
          <w:t>podgorensk</w:t>
        </w:r>
        <w:r w:rsidRPr="00F2737C">
          <w:rPr>
            <w:color w:val="0000FF"/>
            <w:szCs w:val="28"/>
            <w:u w:val="single"/>
          </w:rPr>
          <w:t>@</w:t>
        </w:r>
        <w:r w:rsidRPr="00F2737C">
          <w:rPr>
            <w:color w:val="0000FF"/>
            <w:szCs w:val="28"/>
            <w:u w:val="single"/>
            <w:lang w:val="en-US"/>
          </w:rPr>
          <w:t>yandex</w:t>
        </w:r>
        <w:r w:rsidRPr="00F2737C">
          <w:rPr>
            <w:color w:val="0000FF"/>
            <w:szCs w:val="28"/>
            <w:u w:val="single"/>
          </w:rPr>
          <w:t>.</w:t>
        </w:r>
        <w:proofErr w:type="spellStart"/>
        <w:r w:rsidRPr="00F2737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2737C">
        <w:rPr>
          <w:color w:val="000000"/>
          <w:szCs w:val="28"/>
        </w:rPr>
        <w:t xml:space="preserve"> либо нарочно.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2.3. Обязанность по обеспечению направления в прокуратуру Подгоренского района проектов вышеуказанных нормативных правовых актов в установленный срок возлагается на должностное лицо администрации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района, подготовившего проект нормативно-правового акта.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  <w:proofErr w:type="gramStart"/>
      <w:r w:rsidRPr="00F2737C">
        <w:rPr>
          <w:color w:val="000000"/>
          <w:szCs w:val="28"/>
        </w:rPr>
        <w:t>Лицо, на которое возложены обязанности по направлению в прокуратуру проектов нормативных правовых актов организует процесс направления проектов вышеуказанных нормативных правовых актов, осуществляет контроль за соблюдением 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 172-ФЗ «Об антикоррупционной экспертизе нормативных правовых актов и проектов нормативных правовых актов» и ст. 9.1</w:t>
      </w:r>
      <w:proofErr w:type="gramEnd"/>
      <w:r w:rsidRPr="00F2737C">
        <w:rPr>
          <w:color w:val="000000"/>
          <w:szCs w:val="28"/>
        </w:rPr>
        <w:t xml:space="preserve"> Федерального закона «О прокуратуре Российской Федерации» </w:t>
      </w:r>
      <w:r w:rsidRPr="00F2737C">
        <w:rPr>
          <w:color w:val="000000"/>
          <w:szCs w:val="28"/>
        </w:rPr>
        <w:lastRenderedPageBreak/>
        <w:t>случаях, ведет учет поступивших из прокуратуры информаций (требований) прокурора об изменении нормативного правового акта.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center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3. ПОРЯДОК РАССМОТРЕНИЯ ПОСТУПИВШЕЙ ИНФОРМАЦИИ (ТРЕБОВАНИЯ) ПРОКУРОРА ОБ ИЗМЕНЕНИИ НОРМАТИВНОГО ПРАВОВОГО АКТА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3.1. </w:t>
      </w:r>
      <w:proofErr w:type="gramStart"/>
      <w:r w:rsidRPr="00F2737C">
        <w:rPr>
          <w:color w:val="000000"/>
          <w:szCs w:val="28"/>
        </w:rPr>
        <w:t xml:space="preserve">При поступлении из прокуратуры Подгоренского района информации (требования) об изменении нормативного правового акта, ответственное лицо в течение дня, следующего за днем поступления информации прокурора сообщает об этом главе администрации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района, подготавливает все необходимые документы для рассмотрения информации прокурора и вносит в проект нормативного правового акта изменения с учетом информации (требования) прокурора.</w:t>
      </w:r>
      <w:proofErr w:type="gramEnd"/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3.2. О результатах рассмотрения информации (требования) прокурора Подгоренского района извещается в письменной форме в течение 10 дней с момента получения такой информации.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center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center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4. ПОРЯДОК ПРЕДОСТАВЛЕНИЯ В ПРОКУРАТУРУ ПОДГОРЕНСКОГО РАЙОНА ПРИНЯТЫХ НОРМАТИВНЫХ ПРАВОВЫХ АКТОВ ДЛЯ ПРОВЕДЕНИЯ АНТИКОРРУПЦИОННОЙ ЭКСПЕРТИЗЫ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2737C">
        <w:rPr>
          <w:color w:val="000000"/>
          <w:szCs w:val="28"/>
        </w:rPr>
        <w:t xml:space="preserve">4.1. Администрация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 в течение 7 (семи) рабочих дней со дня подписания нормативного правового акта направляет его в прокуратуру Подгоренского района</w:t>
      </w:r>
      <w:r w:rsidRPr="00F2737C">
        <w:rPr>
          <w:szCs w:val="28"/>
        </w:rPr>
        <w:t>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4.2. </w:t>
      </w:r>
      <w:proofErr w:type="gramStart"/>
      <w:r w:rsidRPr="00F2737C">
        <w:rPr>
          <w:color w:val="000000"/>
          <w:szCs w:val="28"/>
        </w:rPr>
        <w:t xml:space="preserve">Ежемесячно до 05 числа месяца, следующего за отчетным, в прокуратуру Подгоренского района представляются в электронном виде все принятые в истекшем месяце нормативные правовые акты посредством направления их на адрес электронной почты </w:t>
      </w:r>
      <w:hyperlink r:id="rId6" w:history="1">
        <w:r w:rsidRPr="00F2737C">
          <w:rPr>
            <w:color w:val="0000FF"/>
            <w:szCs w:val="28"/>
            <w:u w:val="single"/>
            <w:lang w:val="en-US"/>
          </w:rPr>
          <w:t>prokuratura</w:t>
        </w:r>
        <w:r w:rsidRPr="00F2737C">
          <w:rPr>
            <w:color w:val="0000FF"/>
            <w:szCs w:val="28"/>
            <w:u w:val="single"/>
          </w:rPr>
          <w:t>-</w:t>
        </w:r>
        <w:r w:rsidRPr="00F2737C">
          <w:rPr>
            <w:color w:val="0000FF"/>
            <w:szCs w:val="28"/>
            <w:u w:val="single"/>
            <w:lang w:val="en-US"/>
          </w:rPr>
          <w:t>podgorensk</w:t>
        </w:r>
        <w:r w:rsidRPr="00F2737C">
          <w:rPr>
            <w:color w:val="0000FF"/>
            <w:szCs w:val="28"/>
            <w:u w:val="single"/>
          </w:rPr>
          <w:t>@</w:t>
        </w:r>
        <w:r w:rsidRPr="00F2737C">
          <w:rPr>
            <w:color w:val="0000FF"/>
            <w:szCs w:val="28"/>
            <w:u w:val="single"/>
            <w:lang w:val="en-US"/>
          </w:rPr>
          <w:t>yandex</w:t>
        </w:r>
        <w:r w:rsidRPr="00F2737C">
          <w:rPr>
            <w:color w:val="0000FF"/>
            <w:szCs w:val="28"/>
            <w:u w:val="single"/>
          </w:rPr>
          <w:t>.</w:t>
        </w:r>
        <w:proofErr w:type="spellStart"/>
        <w:r w:rsidRPr="00F2737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2737C">
        <w:rPr>
          <w:color w:val="000000"/>
          <w:szCs w:val="28"/>
        </w:rPr>
        <w:t xml:space="preserve"> либо нарочно (на цифровых носителях) с приложением перечня принятых нормативных правовых актов на бумажном носителе.</w:t>
      </w:r>
      <w:bookmarkStart w:id="0" w:name="_GoBack"/>
      <w:bookmarkEnd w:id="0"/>
      <w:proofErr w:type="gramEnd"/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4.3. Обязанность по обеспечению направления в прокуратуру Подгоренского района вышеуказанных нормативных правовых актов в установленный срок возлагается на ведущего специалиста по сбору информации для ведения регистра муниципальных правовых актов.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proofErr w:type="gramStart"/>
      <w:r w:rsidRPr="00F2737C">
        <w:rPr>
          <w:color w:val="000000"/>
          <w:szCs w:val="28"/>
        </w:rPr>
        <w:t>Лицо, на которое возложены обязанности по направлению в прокуратуру нормативных правовых актов организует процесс направления 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№ 172-ФЗ «Об антикоррупционной экспертизе нормативных правовых актов и проектов нормативных правовых актов» и ст. 9.1 Федерального</w:t>
      </w:r>
      <w:proofErr w:type="gramEnd"/>
      <w:r w:rsidRPr="00F2737C">
        <w:rPr>
          <w:color w:val="000000"/>
          <w:szCs w:val="28"/>
        </w:rPr>
        <w:t xml:space="preserve"> закона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 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5. ПОРЯДОК РАССМОТРЕНИЯ ПОСТУПИВШЕГО ТРЕБОВАНИЯ ПРОКУРОРА ОБ ИЗМЕНЕНИИ НОРМАТИВНОГО ПРАВОВОГО АКТА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5.1. </w:t>
      </w:r>
      <w:proofErr w:type="gramStart"/>
      <w:r w:rsidRPr="00F2737C">
        <w:rPr>
          <w:color w:val="000000"/>
          <w:szCs w:val="28"/>
        </w:rPr>
        <w:t xml:space="preserve">При поступлении из </w:t>
      </w:r>
      <w:r w:rsidRPr="00F2737C">
        <w:rPr>
          <w:szCs w:val="28"/>
        </w:rPr>
        <w:t xml:space="preserve">прокуратуры Подгоренского района Воронежской области </w:t>
      </w:r>
      <w:r w:rsidRPr="00F2737C">
        <w:rPr>
          <w:color w:val="000000"/>
          <w:szCs w:val="28"/>
        </w:rPr>
        <w:t xml:space="preserve">требования прокурора об изменении нормативного правового акта ответственное должностное лицо в течение дня, следующего за днем поступления требования прокурора сообщает об этом главе администрации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</w:t>
      </w:r>
      <w:r w:rsidRPr="00F2737C">
        <w:rPr>
          <w:color w:val="000000"/>
          <w:szCs w:val="28"/>
        </w:rPr>
        <w:lastRenderedPageBreak/>
        <w:t>муниципального района, подготавливает все соответствующие документы для рассмотрения требования прокурора в срок, не превышающий 10 дней с момента его поступления, передает требование прокурора специалисту</w:t>
      </w:r>
      <w:proofErr w:type="gramEnd"/>
      <w:r w:rsidRPr="00F2737C">
        <w:rPr>
          <w:color w:val="000000"/>
          <w:szCs w:val="28"/>
        </w:rPr>
        <w:t xml:space="preserve"> </w:t>
      </w:r>
      <w:proofErr w:type="gramStart"/>
      <w:r w:rsidRPr="00F2737C">
        <w:rPr>
          <w:color w:val="000000"/>
          <w:szCs w:val="28"/>
        </w:rPr>
        <w:t>подготовившему</w:t>
      </w:r>
      <w:proofErr w:type="gramEnd"/>
      <w:r w:rsidRPr="00F2737C">
        <w:rPr>
          <w:color w:val="000000"/>
          <w:szCs w:val="28"/>
        </w:rPr>
        <w:t xml:space="preserve"> нормативный правовой акт для дальнейшего внесения изменений (отмене) нормативного правового акта, на который принесено требование прокурора.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Семейского</w:t>
      </w:r>
      <w:r w:rsidRPr="00F2737C">
        <w:rPr>
          <w:color w:val="000000"/>
          <w:szCs w:val="28"/>
        </w:rPr>
        <w:t xml:space="preserve"> сельского поселения Подгоренского муниципального района не позднее, чем за 5 дней до дня рассмотрения направляет извещение прокурору Подгоренского районе о дате и месте рассмотрения требования прокурора.</w:t>
      </w:r>
    </w:p>
    <w:p w:rsidR="00F2737C" w:rsidRPr="00F2737C" w:rsidRDefault="00F2737C" w:rsidP="00F2737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F2737C">
        <w:rPr>
          <w:color w:val="000000"/>
          <w:szCs w:val="28"/>
        </w:rPr>
        <w:t>5.2. О результатах рассмотрения требований прокурора незамедлительно сообщается прокурору Подгоренского района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737C">
        <w:rPr>
          <w:color w:val="000000"/>
          <w:szCs w:val="28"/>
        </w:rPr>
        <w:t xml:space="preserve">5.3. </w:t>
      </w:r>
      <w:r w:rsidRPr="00F2737C">
        <w:rPr>
          <w:szCs w:val="28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7C" w:rsidRPr="00F2737C" w:rsidRDefault="00F2737C" w:rsidP="00F27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37C" w:rsidRDefault="00F2737C"/>
    <w:sectPr w:rsidR="00F2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D"/>
    <w:rsid w:val="002F0066"/>
    <w:rsid w:val="006A602A"/>
    <w:rsid w:val="00A43B4D"/>
    <w:rsid w:val="00F2737C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kuratura-podgorensk@yandex.ru" TargetMode="External"/><Relationship Id="rId5" Type="http://schemas.openxmlformats.org/officeDocument/2006/relationships/hyperlink" Target="mailto:prokuratura-podgore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2019-06-17T11:17:00Z</cp:lastPrinted>
  <dcterms:created xsi:type="dcterms:W3CDTF">2019-06-17T10:58:00Z</dcterms:created>
  <dcterms:modified xsi:type="dcterms:W3CDTF">2019-06-17T11:17:00Z</dcterms:modified>
</cp:coreProperties>
</file>