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19" w:rsidRPr="001C5698" w:rsidRDefault="00E173EC" w:rsidP="001C5698">
      <w:pPr>
        <w:spacing w:line="240" w:lineRule="atLeast"/>
        <w:ind w:right="-2"/>
        <w:jc w:val="center"/>
        <w:rPr>
          <w:b/>
          <w:sz w:val="32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4.5pt;height:81pt;visibility:visible">
            <v:imagedata r:id="rId8" o:title=""/>
          </v:shape>
        </w:pic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>Самарской области</w:t>
      </w:r>
    </w:p>
    <w:p w:rsidR="00896C19" w:rsidRPr="001C5698" w:rsidRDefault="00896C19" w:rsidP="001C5698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sz w:val="28"/>
          <w:szCs w:val="28"/>
        </w:rPr>
        <w:t>ТРЕТЬЕГО СОЗЫВА</w:t>
      </w:r>
    </w:p>
    <w:p w:rsidR="00896C19" w:rsidRPr="001C5698" w:rsidRDefault="00896C19" w:rsidP="001C569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1C5698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896C19" w:rsidRPr="001C5698" w:rsidRDefault="00896C19" w:rsidP="001C569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1C5698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896C19" w:rsidRPr="001C5698" w:rsidRDefault="00896C19" w:rsidP="001C5698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«01</w:t>
      </w:r>
      <w:r w:rsidRPr="001C5698">
        <w:rPr>
          <w:sz w:val="28"/>
          <w:szCs w:val="28"/>
        </w:rPr>
        <w:t xml:space="preserve">» _апреля_ </w:t>
      </w:r>
      <w:smartTag w:uri="urn:schemas-microsoft-com:office:smarttags" w:element="metricconverter">
        <w:smartTagPr>
          <w:attr w:name="ProductID" w:val="2020 г"/>
        </w:smartTagPr>
        <w:r w:rsidRPr="001C5698">
          <w:rPr>
            <w:sz w:val="28"/>
            <w:szCs w:val="28"/>
          </w:rPr>
          <w:t>2020 г</w:t>
        </w:r>
      </w:smartTag>
      <w:r w:rsidRPr="001C5698">
        <w:rPr>
          <w:sz w:val="28"/>
          <w:szCs w:val="28"/>
        </w:rPr>
        <w:t>.                                                                   №</w:t>
      </w:r>
      <w:r>
        <w:rPr>
          <w:sz w:val="28"/>
          <w:szCs w:val="28"/>
        </w:rPr>
        <w:t xml:space="preserve"> 204</w:t>
      </w:r>
    </w:p>
    <w:p w:rsidR="00896C19" w:rsidRPr="001C5698" w:rsidRDefault="00896C19" w:rsidP="001C5698">
      <w:pPr>
        <w:suppressAutoHyphens/>
        <w:jc w:val="center"/>
        <w:rPr>
          <w:b/>
          <w:sz w:val="28"/>
          <w:szCs w:val="28"/>
        </w:rPr>
      </w:pPr>
    </w:p>
    <w:p w:rsidR="00896C19" w:rsidRPr="00404D4C" w:rsidRDefault="00896C19" w:rsidP="001C5698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 w:rsidRPr="001C5698">
        <w:rPr>
          <w:b/>
          <w:sz w:val="28"/>
          <w:szCs w:val="28"/>
          <w:lang w:eastAsia="en-US"/>
        </w:rPr>
        <w:t>Об утверждении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</w:t>
      </w:r>
      <w:r w:rsidRPr="0020119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ка</w:t>
      </w:r>
      <w:r w:rsidRPr="00201196">
        <w:rPr>
          <w:b/>
          <w:sz w:val="28"/>
          <w:szCs w:val="28"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3728B3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01196">
        <w:rPr>
          <w:sz w:val="28"/>
          <w:szCs w:val="28"/>
        </w:rPr>
        <w:t xml:space="preserve"> соответствии со статьей 12</w:t>
      </w:r>
      <w:r>
        <w:rPr>
          <w:sz w:val="28"/>
          <w:szCs w:val="28"/>
          <w:vertAlign w:val="superscript"/>
        </w:rPr>
        <w:t xml:space="preserve"> </w:t>
      </w:r>
      <w:r w:rsidRPr="00201196"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A6EBC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Федеральный закон № 273-ФЗ),</w:t>
      </w:r>
      <w:r w:rsidRPr="00201196">
        <w:rPr>
          <w:sz w:val="28"/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D22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EBC">
        <w:rPr>
          <w:sz w:val="28"/>
          <w:szCs w:val="28"/>
        </w:rPr>
        <w:t>статьей 13</w:t>
      </w:r>
      <w:r w:rsidRPr="001A6EBC">
        <w:rPr>
          <w:sz w:val="28"/>
          <w:szCs w:val="28"/>
          <w:vertAlign w:val="superscript"/>
        </w:rPr>
        <w:t>1</w:t>
      </w:r>
      <w:r w:rsidRPr="001A6EBC">
        <w:rPr>
          <w:sz w:val="28"/>
          <w:szCs w:val="28"/>
        </w:rPr>
        <w:t xml:space="preserve"> Закона Самарской области от </w:t>
      </w:r>
      <w:r w:rsidRPr="00530BB5">
        <w:rPr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 w:rsidRPr="001A6E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Закон Самарской области № 23-ГД),</w:t>
      </w:r>
      <w:r>
        <w:rPr>
          <w:sz w:val="28"/>
          <w:szCs w:val="28"/>
        </w:rPr>
        <w:t xml:space="preserve">  Законом Самарской области от</w:t>
      </w:r>
      <w:r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Собрание представителей сельского поселения Черновский муниципального района Волжский Самарской области РЕШИЛО:</w:t>
      </w:r>
    </w:p>
    <w:p w:rsidR="00896C19" w:rsidRDefault="00896C19" w:rsidP="003728B3">
      <w:pPr>
        <w:pStyle w:val="ae"/>
        <w:numPr>
          <w:ilvl w:val="0"/>
          <w:numId w:val="2"/>
        </w:numPr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3728B3">
        <w:rPr>
          <w:szCs w:val="28"/>
        </w:rPr>
        <w:t>Утвердить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(приложение 1 к настоящему решению)</w:t>
      </w:r>
      <w:r>
        <w:rPr>
          <w:szCs w:val="28"/>
        </w:rPr>
        <w:t>.</w:t>
      </w:r>
    </w:p>
    <w:p w:rsidR="00896C19" w:rsidRPr="00FC71F2" w:rsidRDefault="00896C19" w:rsidP="00FC71F2">
      <w:pPr>
        <w:pStyle w:val="ae"/>
        <w:numPr>
          <w:ilvl w:val="0"/>
          <w:numId w:val="2"/>
        </w:numPr>
        <w:spacing w:line="360" w:lineRule="auto"/>
        <w:ind w:left="142" w:firstLine="567"/>
        <w:jc w:val="both"/>
        <w:rPr>
          <w:szCs w:val="28"/>
          <w:shd w:val="clear" w:color="auto" w:fill="FFFFFF"/>
        </w:rPr>
      </w:pPr>
      <w:r w:rsidRPr="00FC71F2">
        <w:rPr>
          <w:szCs w:val="28"/>
        </w:rPr>
        <w:t>Установить, что 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2.1 настоящего Порядка вступает в силу с 01.07.2020.</w:t>
      </w:r>
      <w:r w:rsidRPr="00FC71F2">
        <w:rPr>
          <w:szCs w:val="28"/>
          <w:shd w:val="clear" w:color="auto" w:fill="FFFFFF"/>
        </w:rPr>
        <w:t xml:space="preserve"> </w:t>
      </w:r>
      <w:r w:rsidRPr="00FC71F2">
        <w:rPr>
          <w:szCs w:val="28"/>
        </w:rPr>
        <w:t>До 30 июня 2020 года абзац первый пункта 2.1 Порядка применяется в следующей редакции:</w:t>
      </w:r>
    </w:p>
    <w:p w:rsidR="00896C19" w:rsidRPr="00FC71F2" w:rsidRDefault="00896C19" w:rsidP="00FC71F2">
      <w:pPr>
        <w:pStyle w:val="ae"/>
        <w:adjustRightInd w:val="0"/>
        <w:spacing w:line="360" w:lineRule="auto"/>
        <w:ind w:left="142" w:firstLine="567"/>
        <w:jc w:val="both"/>
        <w:outlineLvl w:val="0"/>
        <w:rPr>
          <w:i/>
          <w:szCs w:val="28"/>
        </w:rPr>
      </w:pPr>
      <w:r w:rsidRPr="00FC71F2">
        <w:rPr>
          <w:i/>
          <w:szCs w:val="28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</w:p>
    <w:p w:rsidR="00896C19" w:rsidRPr="00956796" w:rsidRDefault="00896C19" w:rsidP="00956796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956796">
        <w:rPr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Pr="00956796">
          <w:rPr>
            <w:rStyle w:val="af5"/>
            <w:szCs w:val="28"/>
          </w:rPr>
          <w:t>http://</w:t>
        </w:r>
        <w:r w:rsidRPr="00956796">
          <w:rPr>
            <w:rStyle w:val="af5"/>
            <w:szCs w:val="28"/>
            <w:lang w:val="en-US"/>
          </w:rPr>
          <w:t>admchernovsky</w:t>
        </w:r>
        <w:r w:rsidRPr="00956796">
          <w:rPr>
            <w:rStyle w:val="af5"/>
            <w:szCs w:val="28"/>
          </w:rPr>
          <w:t>.ru</w:t>
        </w:r>
      </w:hyperlink>
      <w:r w:rsidRPr="00956796">
        <w:rPr>
          <w:rStyle w:val="af5"/>
          <w:szCs w:val="28"/>
        </w:rPr>
        <w:t xml:space="preserve">  </w:t>
      </w:r>
      <w:r w:rsidRPr="00956796">
        <w:rPr>
          <w:szCs w:val="28"/>
        </w:rPr>
        <w:t>и опубликовать в газете «Черновские вести»</w:t>
      </w:r>
      <w:r w:rsidRPr="00956796">
        <w:rPr>
          <w:spacing w:val="1"/>
          <w:sz w:val="27"/>
          <w:szCs w:val="27"/>
        </w:rPr>
        <w:t>.</w:t>
      </w:r>
    </w:p>
    <w:p w:rsidR="00896C19" w:rsidRPr="00F605D6" w:rsidRDefault="00896C19" w:rsidP="00956796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896C19" w:rsidRPr="00530BB5" w:rsidRDefault="00896C19" w:rsidP="003728B3">
      <w:pPr>
        <w:rPr>
          <w:sz w:val="28"/>
          <w:szCs w:val="28"/>
        </w:rPr>
      </w:pP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>Глава сельского поселения Черновский</w:t>
      </w: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муниципального района Волжский</w:t>
      </w: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             Самарской области</w:t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  <w:t>А.М. Кузнецов</w:t>
      </w:r>
    </w:p>
    <w:p w:rsidR="00896C19" w:rsidRPr="00530BB5" w:rsidRDefault="00896C19" w:rsidP="003728B3">
      <w:pPr>
        <w:rPr>
          <w:sz w:val="28"/>
          <w:szCs w:val="28"/>
        </w:rPr>
      </w:pPr>
    </w:p>
    <w:p w:rsidR="00896C19" w:rsidRPr="00530BB5" w:rsidRDefault="00896C19" w:rsidP="003728B3">
      <w:pPr>
        <w:rPr>
          <w:sz w:val="28"/>
          <w:szCs w:val="28"/>
        </w:rPr>
      </w:pP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>Председатель Собрания представителей</w:t>
      </w: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сельского поселения Черновский </w:t>
      </w:r>
    </w:p>
    <w:p w:rsidR="00896C19" w:rsidRPr="00530BB5" w:rsidRDefault="00896C19" w:rsidP="003728B3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   муниципального района Волжский</w:t>
      </w:r>
    </w:p>
    <w:p w:rsidR="00896C19" w:rsidRPr="004C2796" w:rsidRDefault="00896C19" w:rsidP="003728B3">
      <w:pPr>
        <w:contextualSpacing/>
        <w:jc w:val="both"/>
        <w:rPr>
          <w:sz w:val="28"/>
          <w:szCs w:val="28"/>
        </w:rPr>
      </w:pPr>
      <w:r w:rsidRPr="00530BB5">
        <w:rPr>
          <w:sz w:val="28"/>
          <w:szCs w:val="28"/>
        </w:rPr>
        <w:t xml:space="preserve">                 Самарской области</w:t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  <w:t>Ю.А. Отгулев</w:t>
      </w:r>
    </w:p>
    <w:p w:rsidR="00896C19" w:rsidRPr="003728B3" w:rsidRDefault="00896C19" w:rsidP="003728B3">
      <w:pPr>
        <w:pStyle w:val="ae"/>
        <w:adjustRightInd w:val="0"/>
        <w:spacing w:line="360" w:lineRule="auto"/>
        <w:ind w:left="1069"/>
        <w:jc w:val="both"/>
        <w:outlineLvl w:val="0"/>
        <w:rPr>
          <w:szCs w:val="28"/>
        </w:rPr>
      </w:pP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3728B3">
      <w:pPr>
        <w:adjustRightInd w:val="0"/>
        <w:ind w:firstLine="252"/>
        <w:jc w:val="right"/>
        <w:outlineLvl w:val="0"/>
      </w:pPr>
      <w:r w:rsidRPr="003728B3">
        <w:lastRenderedPageBreak/>
        <w:t xml:space="preserve">Приложение 1 к </w:t>
      </w:r>
    </w:p>
    <w:p w:rsidR="00896C19" w:rsidRDefault="00896C19" w:rsidP="003728B3">
      <w:pPr>
        <w:adjustRightInd w:val="0"/>
        <w:ind w:firstLine="252"/>
        <w:jc w:val="right"/>
        <w:outlineLvl w:val="0"/>
      </w:pPr>
      <w:r w:rsidRPr="003728B3">
        <w:t xml:space="preserve">Решению Собрания представителей </w:t>
      </w:r>
    </w:p>
    <w:p w:rsidR="00896C19" w:rsidRDefault="00896C19" w:rsidP="003728B3">
      <w:pPr>
        <w:adjustRightInd w:val="0"/>
        <w:ind w:firstLine="252"/>
        <w:jc w:val="right"/>
        <w:outlineLvl w:val="0"/>
      </w:pPr>
      <w:r w:rsidRPr="003728B3">
        <w:t xml:space="preserve">ельского поселения Черновский от </w:t>
      </w:r>
    </w:p>
    <w:p w:rsidR="00896C19" w:rsidRPr="003728B3" w:rsidRDefault="00EB1899" w:rsidP="003728B3">
      <w:pPr>
        <w:adjustRightInd w:val="0"/>
        <w:ind w:firstLine="252"/>
        <w:jc w:val="right"/>
        <w:outlineLvl w:val="0"/>
      </w:pPr>
      <w:r>
        <w:t>01.04.2020</w:t>
      </w:r>
      <w:r w:rsidR="00896C19" w:rsidRPr="003728B3">
        <w:t>_№__</w:t>
      </w:r>
      <w:r>
        <w:t>204</w:t>
      </w:r>
      <w:r w:rsidR="00896C19" w:rsidRPr="003728B3">
        <w:t>_____</w:t>
      </w:r>
    </w:p>
    <w:p w:rsidR="00896C19" w:rsidRDefault="00896C19" w:rsidP="003728B3">
      <w:pPr>
        <w:adjustRightInd w:val="0"/>
        <w:ind w:firstLine="252"/>
        <w:jc w:val="right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Pr="00201196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 w:rsidRPr="00201196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201196">
        <w:rPr>
          <w:b/>
          <w:sz w:val="28"/>
          <w:szCs w:val="28"/>
        </w:rPr>
        <w:t xml:space="preserve">К ПРЕДСТАВЛЕНИЯ ЛИЦАМИ, ЗАМЕЩАЮЩИМИ МУНИЦИПАЛЬНЫЕ ДОЛЖНОСТИ, СВЕДЕНИЙ О СВОИХ ДОХОДАХ, РАСХОДАХ, ОБ ИМУЩЕСТВЕ </w:t>
      </w:r>
      <w:r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 xml:space="preserve">И ОБЯЗАТЕЛЬСТВАХ ИМУЩЕСТВЕННОГО ХАРАКТЕРА, СВЕДЕНИЙ О ДОХОДАХ, РАСХОДАХ, ОБ ИМУЩЕСТВЕ </w:t>
      </w:r>
      <w:r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 xml:space="preserve">И ОБЯЗАТЕЛЬСТВАХ ИМУЩЕСТВЕННОГО ХАРАКТЕРА СВОИХ СУПРУГИ (СУПРУГА) И НЕСОВЕРШЕННОЛЕТНИХ ДЕТЕЙ 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896C19" w:rsidRPr="005227DF" w:rsidRDefault="00896C19" w:rsidP="005227D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896C19" w:rsidRPr="002549F0" w:rsidRDefault="00896C19" w:rsidP="002549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196">
        <w:rPr>
          <w:sz w:val="28"/>
          <w:szCs w:val="28"/>
        </w:rPr>
        <w:t>1.1. По</w:t>
      </w:r>
      <w:r>
        <w:rPr>
          <w:sz w:val="28"/>
          <w:szCs w:val="28"/>
        </w:rPr>
        <w:t xml:space="preserve">рядок </w:t>
      </w:r>
      <w:r w:rsidRPr="00201196">
        <w:rPr>
          <w:sz w:val="28"/>
          <w:szCs w:val="28"/>
        </w:rPr>
        <w:t>разработан в соответствии со статьей 12</w:t>
      </w:r>
      <w:r w:rsidRPr="00201196">
        <w:rPr>
          <w:sz w:val="28"/>
          <w:szCs w:val="28"/>
          <w:vertAlign w:val="superscript"/>
        </w:rPr>
        <w:t>1</w:t>
      </w:r>
      <w:r w:rsidRPr="0020119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A6EBC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Федеральный закон № 273-ФЗ),</w:t>
      </w:r>
      <w:r w:rsidRPr="00201196">
        <w:rPr>
          <w:sz w:val="28"/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D22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EBC">
        <w:rPr>
          <w:sz w:val="28"/>
          <w:szCs w:val="28"/>
        </w:rPr>
        <w:t>статьей 13</w:t>
      </w:r>
      <w:r w:rsidRPr="001A6EBC">
        <w:rPr>
          <w:sz w:val="28"/>
          <w:szCs w:val="28"/>
          <w:vertAlign w:val="superscript"/>
        </w:rPr>
        <w:t>1</w:t>
      </w:r>
      <w:r w:rsidRPr="001A6EBC">
        <w:rPr>
          <w:sz w:val="28"/>
          <w:szCs w:val="28"/>
        </w:rPr>
        <w:t xml:space="preserve"> Закона Самарской области от </w:t>
      </w:r>
      <w:r w:rsidRPr="00530BB5">
        <w:rPr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 w:rsidRPr="001A6E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Закон Самарской области № 23-ГД),</w:t>
      </w:r>
      <w:r>
        <w:rPr>
          <w:sz w:val="28"/>
          <w:szCs w:val="28"/>
        </w:rPr>
        <w:t xml:space="preserve">  Законом Самарской области от</w:t>
      </w:r>
      <w:r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</w:t>
      </w:r>
      <w:r w:rsidRPr="002549F0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</w:t>
      </w:r>
      <w:r>
        <w:rPr>
          <w:sz w:val="28"/>
          <w:szCs w:val="28"/>
        </w:rPr>
        <w:t>роцедуру</w:t>
      </w:r>
      <w:r w:rsidRPr="00201196">
        <w:rPr>
          <w:sz w:val="28"/>
          <w:szCs w:val="28"/>
        </w:rPr>
        <w:t xml:space="preserve"> представления лицами, замещающими в </w:t>
      </w:r>
      <w:r w:rsidRPr="003728B3">
        <w:rPr>
          <w:sz w:val="28"/>
          <w:szCs w:val="28"/>
        </w:rPr>
        <w:t xml:space="preserve">сельском поселении Черновский  муниципального района Волжский Самарской области </w:t>
      </w:r>
      <w:r w:rsidRPr="00201196">
        <w:rPr>
          <w:sz w:val="28"/>
          <w:szCs w:val="28"/>
        </w:rPr>
        <w:t xml:space="preserve">муниципальные должности (далее </w:t>
      </w:r>
      <w:r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201196">
        <w:rPr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 (далее </w:t>
      </w:r>
      <w:r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сведения о доходах, расходах, об имуществе и обязательствах имуще</w:t>
      </w:r>
      <w:r>
        <w:rPr>
          <w:sz w:val="28"/>
          <w:szCs w:val="28"/>
        </w:rPr>
        <w:t>ственного характера).</w:t>
      </w:r>
    </w:p>
    <w:p w:rsidR="00896C19" w:rsidRPr="00201196" w:rsidRDefault="00896C19" w:rsidP="00D373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Pr="00E06A7B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201196">
        <w:rPr>
          <w:sz w:val="28"/>
          <w:szCs w:val="28"/>
        </w:rPr>
        <w:t>, применяется в том значении, в каком оно используется в Федеральном законе № 131-ФЗ.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96C19" w:rsidRDefault="00896C19" w:rsidP="004D1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1196">
        <w:rPr>
          <w:sz w:val="28"/>
          <w:szCs w:val="28"/>
        </w:rPr>
        <w:t xml:space="preserve">II. ПОРЯДОК ПРЕДСТАВЛЕНИЯ СВЕДЕНИЙ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О ДОХОДАХ, РАСХОДАХ,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ОБ ИМУЩЕСТВЕ И ОБЯЗАТЕЛЬСТВАХ ИМУЩЕСТВЕННОГО ХАРАКТЕРА</w:t>
      </w:r>
    </w:p>
    <w:p w:rsidR="00896C19" w:rsidRDefault="00896C19" w:rsidP="004D1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6C19" w:rsidRPr="00201196" w:rsidRDefault="00896C19" w:rsidP="002549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01196">
        <w:rPr>
          <w:sz w:val="28"/>
          <w:szCs w:val="28"/>
        </w:rPr>
        <w:t>. Сведения о доходах, расходах, об имуществе и обязательствах имущественного характера представляются лицами, замещающими муниципальные должности</w:t>
      </w:r>
      <w:r>
        <w:rPr>
          <w:sz w:val="28"/>
          <w:szCs w:val="28"/>
        </w:rPr>
        <w:t>,</w:t>
      </w:r>
      <w:r w:rsidRPr="0020119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утвержденной Президентом Российской Федерации </w:t>
      </w:r>
      <w:r w:rsidRPr="00201196">
        <w:rPr>
          <w:sz w:val="28"/>
          <w:szCs w:val="28"/>
        </w:rPr>
        <w:t>форме справки</w:t>
      </w:r>
      <w:r>
        <w:rPr>
          <w:sz w:val="28"/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</w:t>
      </w:r>
      <w:r w:rsidRPr="00201196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1"/>
      </w:r>
    </w:p>
    <w:p w:rsidR="00896C19" w:rsidRPr="00201196" w:rsidRDefault="00896C19" w:rsidP="002C5C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из несовершеннолетних детей.</w:t>
      </w:r>
    </w:p>
    <w:p w:rsidR="00896C19" w:rsidRPr="00530BB5" w:rsidRDefault="00896C19" w:rsidP="009F020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A6EBC">
        <w:rPr>
          <w:sz w:val="28"/>
          <w:szCs w:val="28"/>
        </w:rPr>
        <w:t>2.2. Л</w:t>
      </w:r>
      <w:r w:rsidRPr="00530BB5">
        <w:rPr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</w:t>
      </w:r>
      <w:r w:rsidRPr="00530BB5">
        <w:rPr>
          <w:sz w:val="28"/>
          <w:szCs w:val="28"/>
          <w:lang w:eastAsia="en-US"/>
        </w:rPr>
        <w:lastRenderedPageBreak/>
        <w:t xml:space="preserve">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530BB5">
        <w:rPr>
          <w:bCs/>
          <w:sz w:val="28"/>
          <w:szCs w:val="28"/>
          <w:lang w:eastAsia="en-US"/>
        </w:rPr>
        <w:t xml:space="preserve">в порядке, предусмотренном </w:t>
      </w:r>
      <w:hyperlink r:id="rId10" w:history="1">
        <w:r w:rsidRPr="00530BB5">
          <w:rPr>
            <w:bCs/>
            <w:sz w:val="28"/>
            <w:szCs w:val="28"/>
            <w:lang w:eastAsia="en-US"/>
          </w:rPr>
          <w:t>статьей 4.1</w:t>
        </w:r>
      </w:hyperlink>
      <w:r w:rsidRPr="00530BB5">
        <w:rPr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1A6EBC">
        <w:rPr>
          <w:sz w:val="28"/>
          <w:szCs w:val="28"/>
        </w:rPr>
        <w:t xml:space="preserve">13 Закона Самарской области № 23-ГД </w:t>
      </w:r>
      <w:r>
        <w:rPr>
          <w:sz w:val="28"/>
          <w:szCs w:val="28"/>
        </w:rPr>
        <w:br/>
      </w:r>
      <w:r w:rsidRPr="00530BB5">
        <w:rPr>
          <w:bCs/>
          <w:sz w:val="28"/>
          <w:szCs w:val="28"/>
          <w:lang w:eastAsia="en-US"/>
        </w:rPr>
        <w:t>и федеральным законодательством.</w:t>
      </w:r>
    </w:p>
    <w:p w:rsidR="00896C19" w:rsidRPr="00530BB5" w:rsidRDefault="00896C19" w:rsidP="001A6EB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530BB5">
        <w:rPr>
          <w:bCs/>
          <w:sz w:val="28"/>
          <w:szCs w:val="28"/>
          <w:lang w:eastAsia="en-US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 w:rsidRPr="00530BB5">
        <w:rPr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530BB5">
        <w:rPr>
          <w:bCs/>
          <w:sz w:val="28"/>
          <w:szCs w:val="28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530BB5">
        <w:rPr>
          <w:bCs/>
          <w:sz w:val="28"/>
          <w:szCs w:val="28"/>
          <w:lang w:eastAsia="en-US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96C19" w:rsidRPr="00530BB5" w:rsidRDefault="00896C19" w:rsidP="00A67CB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530BB5">
        <w:rPr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r w:rsidRPr="00530BB5">
        <w:rPr>
          <w:bCs/>
          <w:iCs/>
          <w:sz w:val="28"/>
          <w:szCs w:val="28"/>
          <w:lang w:eastAsia="en-US"/>
        </w:rPr>
        <w:t>Собрания представителей сельского поселения Черновский муниципального района Волжский Самарской области</w:t>
      </w:r>
      <w:r w:rsidRPr="00530BB5">
        <w:rPr>
          <w:bCs/>
          <w:i/>
          <w:iCs/>
          <w:sz w:val="28"/>
          <w:szCs w:val="28"/>
          <w:lang w:eastAsia="en-US"/>
        </w:rPr>
        <w:t xml:space="preserve"> </w:t>
      </w:r>
      <w:r w:rsidRPr="00530BB5">
        <w:rPr>
          <w:bCs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</w:t>
      </w:r>
      <w:r w:rsidRPr="00530BB5">
        <w:rPr>
          <w:bCs/>
          <w:sz w:val="28"/>
          <w:szCs w:val="28"/>
          <w:lang w:eastAsia="en-US"/>
        </w:rPr>
        <w:lastRenderedPageBreak/>
        <w:t xml:space="preserve">периода сделок, предусмотренных </w:t>
      </w:r>
      <w:hyperlink r:id="rId11" w:history="1">
        <w:r w:rsidRPr="00530BB5">
          <w:rPr>
            <w:bCs/>
            <w:sz w:val="28"/>
            <w:szCs w:val="28"/>
            <w:lang w:eastAsia="en-US"/>
          </w:rPr>
          <w:t>частью 1 статьи 3</w:t>
        </w:r>
      </w:hyperlink>
      <w:r w:rsidRPr="00530BB5">
        <w:rPr>
          <w:bCs/>
          <w:sz w:val="28"/>
          <w:szCs w:val="28"/>
          <w:lang w:eastAsia="en-US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</w:t>
      </w:r>
      <w:r w:rsidRPr="00530BB5">
        <w:rPr>
          <w:bCs/>
          <w:sz w:val="28"/>
          <w:szCs w:val="28"/>
          <w:lang w:eastAsia="en-US"/>
        </w:rPr>
        <w:br/>
        <w:t xml:space="preserve">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>
        <w:rPr>
          <w:sz w:val="28"/>
          <w:szCs w:val="28"/>
        </w:rPr>
        <w:t xml:space="preserve">приложением 1 к </w:t>
      </w:r>
      <w:r w:rsidRPr="00843892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843892">
        <w:rPr>
          <w:sz w:val="28"/>
          <w:szCs w:val="28"/>
        </w:rPr>
        <w:t>Самарской области № 23-ГД</w:t>
      </w:r>
      <w:r w:rsidRPr="00530BB5">
        <w:rPr>
          <w:bCs/>
          <w:sz w:val="28"/>
          <w:szCs w:val="28"/>
          <w:lang w:eastAsia="en-US"/>
        </w:rPr>
        <w:t>.</w:t>
      </w:r>
    </w:p>
    <w:p w:rsidR="00896C19" w:rsidRPr="00530BB5" w:rsidRDefault="00896C19" w:rsidP="003C36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30BB5">
        <w:rPr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 w:rsidRPr="00530BB5">
        <w:rPr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896C19" w:rsidRPr="00530BB5" w:rsidRDefault="00896C19" w:rsidP="003C36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30BB5">
        <w:rPr>
          <w:sz w:val="28"/>
          <w:szCs w:val="28"/>
          <w:lang w:eastAsia="en-US"/>
        </w:rPr>
        <w:tab/>
        <w:t xml:space="preserve">в отношении </w:t>
      </w:r>
      <w:r w:rsidRPr="002E01E9">
        <w:rPr>
          <w:sz w:val="28"/>
          <w:szCs w:val="28"/>
        </w:rPr>
        <w:t xml:space="preserve">главы сельского поселения Черновский муниципального района Волжский Самарской области – главным специалистом Администрации сельского поселения Черновский муниципального района Волжский Самарской области </w:t>
      </w:r>
      <w:r w:rsidRPr="00530BB5">
        <w:rPr>
          <w:sz w:val="28"/>
          <w:szCs w:val="28"/>
          <w:lang w:eastAsia="en-US"/>
        </w:rPr>
        <w:t>;</w:t>
      </w:r>
    </w:p>
    <w:p w:rsidR="00896C19" w:rsidRPr="002E01E9" w:rsidRDefault="00896C19" w:rsidP="00F166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0BB5">
        <w:rPr>
          <w:sz w:val="28"/>
          <w:szCs w:val="28"/>
          <w:lang w:eastAsia="en-US"/>
        </w:rPr>
        <w:tab/>
        <w:t xml:space="preserve">в отношении </w:t>
      </w:r>
      <w:r w:rsidRPr="002E01E9">
        <w:rPr>
          <w:sz w:val="28"/>
          <w:szCs w:val="28"/>
        </w:rPr>
        <w:t xml:space="preserve">депутатов Собрания представителей сельского поселения Черновский муниципального района Волжский Самарской области  (далее - представительный орган) - инспектором по работе </w:t>
      </w:r>
      <w:r>
        <w:rPr>
          <w:sz w:val="28"/>
          <w:szCs w:val="28"/>
        </w:rPr>
        <w:t>с</w:t>
      </w:r>
      <w:r w:rsidRPr="002E01E9">
        <w:rPr>
          <w:sz w:val="28"/>
          <w:szCs w:val="28"/>
        </w:rPr>
        <w:t xml:space="preserve"> Собранием представителем БУ «Черновское»; </w:t>
      </w:r>
    </w:p>
    <w:p w:rsidR="00896C19" w:rsidRPr="00530BB5" w:rsidRDefault="00896C19" w:rsidP="003C36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30BB5">
        <w:rPr>
          <w:sz w:val="28"/>
          <w:szCs w:val="28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896C19" w:rsidRPr="00530BB5" w:rsidRDefault="00896C19" w:rsidP="002C5C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30BB5">
        <w:rPr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530BB5">
        <w:rPr>
          <w:bCs/>
          <w:sz w:val="28"/>
          <w:szCs w:val="28"/>
          <w:lang w:eastAsia="en-US"/>
        </w:rPr>
        <w:t>30 апреля года, следующего за отчетным.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01196">
        <w:rPr>
          <w:sz w:val="28"/>
          <w:szCs w:val="28"/>
        </w:rPr>
        <w:t xml:space="preserve">. В случае если лицо, замещающее муниципальную должность, обнаружило, что в представленных им сведениях о доходах, расходах,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lastRenderedPageBreak/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</w:t>
      </w:r>
      <w:r w:rsidRPr="00AA4BC4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201196">
        <w:rPr>
          <w:sz w:val="28"/>
          <w:szCs w:val="28"/>
        </w:rPr>
        <w:t>.</w:t>
      </w:r>
    </w:p>
    <w:p w:rsidR="00896C19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Pr="00EF52BC">
        <w:rPr>
          <w:sz w:val="28"/>
          <w:szCs w:val="28"/>
        </w:rPr>
        <w:t>одного месяца</w:t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2549F0">
          <w:rPr>
            <w:sz w:val="28"/>
            <w:szCs w:val="28"/>
          </w:rPr>
          <w:t>пункте 2.6</w:t>
        </w:r>
      </w:hyperlink>
      <w:r w:rsidRPr="002549F0">
        <w:t xml:space="preserve"> </w:t>
      </w:r>
      <w:r w:rsidRPr="002549F0">
        <w:rPr>
          <w:sz w:val="28"/>
          <w:szCs w:val="28"/>
        </w:rPr>
        <w:t>н</w:t>
      </w:r>
      <w:r w:rsidRPr="00AA4BC4">
        <w:rPr>
          <w:sz w:val="28"/>
          <w:szCs w:val="28"/>
        </w:rPr>
        <w:t xml:space="preserve">астоящего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201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6C19" w:rsidRPr="00A67CBA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7CBA">
        <w:rPr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</w:t>
      </w:r>
      <w:r>
        <w:rPr>
          <w:sz w:val="28"/>
          <w:szCs w:val="28"/>
        </w:rPr>
        <w:t>рядка</w:t>
      </w:r>
      <w:r w:rsidRPr="00A67CB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67CBA">
        <w:rPr>
          <w:sz w:val="28"/>
          <w:szCs w:val="28"/>
        </w:rPr>
        <w:t>с последующим направлением их указанными должностными лицами Губернатору Самарской области.</w:t>
      </w:r>
    </w:p>
    <w:p w:rsidR="00896C19" w:rsidRPr="00AC736C" w:rsidRDefault="00896C19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2549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01196">
        <w:rPr>
          <w:sz w:val="28"/>
          <w:szCs w:val="28"/>
        </w:rPr>
        <w:t xml:space="preserve"> </w:t>
      </w:r>
      <w:r w:rsidRPr="00AC736C">
        <w:rPr>
          <w:sz w:val="28"/>
          <w:szCs w:val="28"/>
        </w:rPr>
        <w:t xml:space="preserve">настоящего Порядка, но с соблюдением требований настоящего пункта, </w:t>
      </w:r>
      <w:r w:rsidRPr="00AC736C">
        <w:rPr>
          <w:sz w:val="28"/>
          <w:szCs w:val="28"/>
        </w:rPr>
        <w:br/>
        <w:t>не считаются представленными с нарушением срока.</w:t>
      </w:r>
    </w:p>
    <w:p w:rsidR="00896C19" w:rsidRPr="00D04657" w:rsidRDefault="00896C19" w:rsidP="00D04657">
      <w:pPr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>2.8. Н</w:t>
      </w:r>
      <w:r w:rsidRPr="00530BB5">
        <w:rPr>
          <w:sz w:val="28"/>
          <w:szCs w:val="28"/>
          <w:lang w:eastAsia="en-US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D04657">
        <w:rPr>
          <w:color w:val="22272F"/>
          <w:sz w:val="28"/>
          <w:szCs w:val="28"/>
          <w:shd w:val="clear" w:color="auto" w:fill="FFFFFF"/>
        </w:rPr>
        <w:t>применени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D04657">
        <w:rPr>
          <w:color w:val="22272F"/>
          <w:sz w:val="28"/>
          <w:szCs w:val="28"/>
          <w:shd w:val="clear" w:color="auto" w:fill="FFFFFF"/>
        </w:rPr>
        <w:t xml:space="preserve"> в отношении </w:t>
      </w:r>
      <w:r w:rsidRPr="00530BB5">
        <w:rPr>
          <w:sz w:val="28"/>
          <w:szCs w:val="28"/>
          <w:lang w:eastAsia="en-US"/>
        </w:rPr>
        <w:t>лица, замещающего муниципальную должность,</w:t>
      </w:r>
      <w:r w:rsidRPr="00D04657">
        <w:rPr>
          <w:color w:val="22272F"/>
          <w:sz w:val="28"/>
          <w:szCs w:val="28"/>
          <w:shd w:val="clear" w:color="auto" w:fill="FFFFFF"/>
        </w:rPr>
        <w:t xml:space="preserve"> иной меры ответственности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соответствии с частью 7.3-1 Федерального закона № 131-ФЗ</w:t>
      </w:r>
      <w:r w:rsidRPr="00530BB5">
        <w:rPr>
          <w:sz w:val="28"/>
          <w:szCs w:val="28"/>
          <w:lang w:eastAsia="en-US"/>
        </w:rPr>
        <w:t xml:space="preserve">. </w:t>
      </w:r>
    </w:p>
    <w:p w:rsidR="00896C19" w:rsidRPr="00201196" w:rsidRDefault="00896C19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lastRenderedPageBreak/>
        <w:t>2.9. Проверка достоверности и полноты сведений о доходах, расходах, об имуществе и обязательствах</w:t>
      </w:r>
      <w:r w:rsidRPr="00201196">
        <w:rPr>
          <w:sz w:val="28"/>
          <w:szCs w:val="28"/>
        </w:rPr>
        <w:t xml:space="preserve"> имущественного характера, представленных лицами, замещающими муниципальные должности, осуществляется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и</w:t>
      </w:r>
      <w:r w:rsidRPr="00201196">
        <w:rPr>
          <w:sz w:val="28"/>
          <w:szCs w:val="28"/>
        </w:rPr>
        <w:t xml:space="preserve"> Самарской области.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011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Подлинники документов, содержащих сведения </w:t>
      </w:r>
      <w:r w:rsidRPr="00201196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>
        <w:rPr>
          <w:sz w:val="28"/>
          <w:szCs w:val="28"/>
        </w:rPr>
        <w:t xml:space="preserve">после их возвращения в орган местного самоуправления </w:t>
      </w:r>
      <w:r w:rsidRPr="00201196">
        <w:rPr>
          <w:sz w:val="28"/>
          <w:szCs w:val="28"/>
        </w:rPr>
        <w:t xml:space="preserve">приобщаются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к личным делам лиц, замещающих муниципальные должности</w:t>
      </w:r>
      <w:r>
        <w:rPr>
          <w:sz w:val="28"/>
          <w:szCs w:val="28"/>
        </w:rPr>
        <w:t>.</w:t>
      </w:r>
    </w:p>
    <w:p w:rsidR="00896C19" w:rsidRPr="00201196" w:rsidRDefault="00896C19" w:rsidP="001B0837">
      <w:pPr>
        <w:spacing w:line="360" w:lineRule="auto"/>
        <w:ind w:firstLine="708"/>
        <w:jc w:val="both"/>
        <w:rPr>
          <w:sz w:val="28"/>
          <w:szCs w:val="28"/>
        </w:rPr>
      </w:pPr>
    </w:p>
    <w:p w:rsidR="00896C19" w:rsidRDefault="00896C1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01196">
        <w:rPr>
          <w:sz w:val="28"/>
          <w:szCs w:val="28"/>
        </w:rPr>
        <w:t>. ЗАКЛЮЧИТЕЛЬНЫЕ ПОЛОЖЕНИЯ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896C19" w:rsidRPr="00FF287A" w:rsidRDefault="00896C19" w:rsidP="00FF287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на официальном сайте соответствующего органа местного самоуправления,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в случае его отсутствия </w:t>
      </w:r>
      <w:r>
        <w:rPr>
          <w:sz w:val="28"/>
          <w:szCs w:val="28"/>
        </w:rPr>
        <w:t>-</w:t>
      </w:r>
      <w:r w:rsidRPr="00201196">
        <w:rPr>
          <w:sz w:val="28"/>
          <w:szCs w:val="28"/>
        </w:rPr>
        <w:t xml:space="preserve"> на официальном сайте </w:t>
      </w:r>
      <w:r w:rsidRPr="00EF52BC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201196">
        <w:rPr>
          <w:sz w:val="28"/>
          <w:szCs w:val="28"/>
        </w:rPr>
        <w:t xml:space="preserve">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в порядке, </w:t>
      </w:r>
      <w:r>
        <w:rPr>
          <w:sz w:val="28"/>
          <w:szCs w:val="28"/>
        </w:rPr>
        <w:t>установленном постановлением администрации сельского поселения Черновский муниципального района Волжский Самарской области.</w:t>
      </w:r>
    </w:p>
    <w:p w:rsidR="00896C19" w:rsidRPr="00201196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</w:t>
      </w:r>
      <w:r w:rsidRPr="00E0152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201196">
        <w:rPr>
          <w:sz w:val="28"/>
          <w:szCs w:val="28"/>
        </w:rPr>
        <w:t xml:space="preserve"> лицами, замещающими муниципальные должности, являются </w:t>
      </w:r>
      <w:r w:rsidRPr="00201196">
        <w:rPr>
          <w:sz w:val="28"/>
          <w:szCs w:val="28"/>
        </w:rPr>
        <w:lastRenderedPageBreak/>
        <w:t>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896C19" w:rsidRPr="00404D4C" w:rsidRDefault="00896C19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.3. Муниципальные служащие </w:t>
      </w:r>
      <w:r w:rsidRPr="0042608F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201196">
        <w:rPr>
          <w:sz w:val="28"/>
          <w:szCs w:val="28"/>
        </w:rPr>
        <w:t xml:space="preserve">, в должностные обязанности которых входит работа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со сведениями о доходах, расходах, об имуществе и обязательствах имущественного характера, виновные в их разглашении или использовании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96C19" w:rsidRPr="00404D4C" w:rsidRDefault="00896C19" w:rsidP="00E4464E">
      <w:pPr>
        <w:autoSpaceDE w:val="0"/>
        <w:autoSpaceDN w:val="0"/>
        <w:adjustRightInd w:val="0"/>
        <w:ind w:firstLine="540"/>
        <w:jc w:val="both"/>
      </w:pPr>
    </w:p>
    <w:p w:rsidR="00896C19" w:rsidRPr="00404D4C" w:rsidRDefault="00896C19" w:rsidP="00E4464E"/>
    <w:bookmarkEnd w:id="0"/>
    <w:p w:rsidR="00896C19" w:rsidRPr="00404D4C" w:rsidRDefault="00896C19"/>
    <w:sectPr w:rsidR="00896C19" w:rsidRPr="00404D4C" w:rsidSect="001A6EBC">
      <w:headerReference w:type="even" r:id="rId12"/>
      <w:headerReference w:type="default" r:id="rId13"/>
      <w:pgSz w:w="11905" w:h="16838"/>
      <w:pgMar w:top="1418" w:right="84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EC" w:rsidRDefault="00E173EC" w:rsidP="00E4464E">
      <w:r>
        <w:separator/>
      </w:r>
    </w:p>
  </w:endnote>
  <w:endnote w:type="continuationSeparator" w:id="0">
    <w:p w:rsidR="00E173EC" w:rsidRDefault="00E173EC" w:rsidP="00E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EC" w:rsidRDefault="00E173EC" w:rsidP="00E4464E">
      <w:r>
        <w:separator/>
      </w:r>
    </w:p>
  </w:footnote>
  <w:footnote w:type="continuationSeparator" w:id="0">
    <w:p w:rsidR="00E173EC" w:rsidRDefault="00E173EC" w:rsidP="00E4464E">
      <w:r>
        <w:continuationSeparator/>
      </w:r>
    </w:p>
  </w:footnote>
  <w:footnote w:id="1">
    <w:p w:rsidR="00896C19" w:rsidRPr="00B43278" w:rsidRDefault="00896C19" w:rsidP="00891618">
      <w:pPr>
        <w:jc w:val="both"/>
        <w:rPr>
          <w:color w:val="262626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В</w:t>
      </w:r>
      <w:r w:rsidRPr="00B43278">
        <w:rPr>
          <w:sz w:val="20"/>
          <w:szCs w:val="20"/>
        </w:rPr>
        <w:t xml:space="preserve"> связи с принятием Указа </w:t>
      </w:r>
      <w:r>
        <w:rPr>
          <w:sz w:val="20"/>
          <w:szCs w:val="20"/>
        </w:rPr>
        <w:t>П</w:t>
      </w:r>
      <w:r w:rsidRPr="00B43278">
        <w:rPr>
          <w:sz w:val="20"/>
          <w:szCs w:val="20"/>
        </w:rPr>
        <w:t>резидента Российской Федерации</w:t>
      </w:r>
      <w:r>
        <w:rPr>
          <w:sz w:val="20"/>
          <w:szCs w:val="20"/>
        </w:rPr>
        <w:t xml:space="preserve"> от 15.01.2020 № 13</w:t>
      </w:r>
      <w:r w:rsidRPr="00B43278">
        <w:rPr>
          <w:sz w:val="20"/>
          <w:szCs w:val="20"/>
        </w:rPr>
        <w:t xml:space="preserve"> «О внесении изменений в некоторые акты Президента Российской Федерации»</w:t>
      </w:r>
      <w:r>
        <w:rPr>
          <w:sz w:val="20"/>
          <w:szCs w:val="20"/>
        </w:rPr>
        <w:t xml:space="preserve"> а</w:t>
      </w:r>
      <w:r w:rsidRPr="00B43278">
        <w:rPr>
          <w:sz w:val="20"/>
          <w:szCs w:val="20"/>
        </w:rPr>
        <w:t xml:space="preserve">бзац первый пункта </w:t>
      </w:r>
      <w:r>
        <w:rPr>
          <w:sz w:val="20"/>
          <w:szCs w:val="20"/>
        </w:rPr>
        <w:t>2.1</w:t>
      </w:r>
      <w:r w:rsidRPr="00B43278">
        <w:rPr>
          <w:sz w:val="20"/>
          <w:szCs w:val="20"/>
        </w:rPr>
        <w:t xml:space="preserve"> настоящего Порядка </w:t>
      </w:r>
      <w:r>
        <w:rPr>
          <w:sz w:val="20"/>
          <w:szCs w:val="20"/>
        </w:rPr>
        <w:t>вступает</w:t>
      </w:r>
      <w:r w:rsidRPr="00B43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силу </w:t>
      </w:r>
      <w:r w:rsidRPr="00B43278">
        <w:rPr>
          <w:sz w:val="20"/>
          <w:szCs w:val="20"/>
        </w:rPr>
        <w:t>с 01.07.2020.</w:t>
      </w:r>
      <w:r w:rsidRPr="00B43278">
        <w:rPr>
          <w:color w:val="262626"/>
          <w:sz w:val="20"/>
          <w:szCs w:val="20"/>
          <w:shd w:val="clear" w:color="auto" w:fill="FFFFFF"/>
        </w:rPr>
        <w:t xml:space="preserve"> </w:t>
      </w:r>
    </w:p>
    <w:p w:rsidR="00896C19" w:rsidRPr="00B43278" w:rsidRDefault="00896C19" w:rsidP="00C23593">
      <w:pPr>
        <w:jc w:val="both"/>
        <w:rPr>
          <w:color w:val="262626"/>
          <w:sz w:val="20"/>
          <w:szCs w:val="20"/>
        </w:rPr>
      </w:pPr>
      <w:r w:rsidRPr="00B43278">
        <w:rPr>
          <w:color w:val="262626"/>
          <w:sz w:val="20"/>
          <w:szCs w:val="20"/>
        </w:rPr>
        <w:t xml:space="preserve">До 30 июня 2020 года абзац первый пункта </w:t>
      </w:r>
      <w:r>
        <w:rPr>
          <w:color w:val="262626"/>
          <w:sz w:val="20"/>
          <w:szCs w:val="20"/>
        </w:rPr>
        <w:t>2.1</w:t>
      </w:r>
      <w:r w:rsidRPr="00B43278">
        <w:rPr>
          <w:color w:val="262626"/>
          <w:sz w:val="20"/>
          <w:szCs w:val="20"/>
        </w:rPr>
        <w:t> Порядка применяется в следующей редакции:</w:t>
      </w:r>
    </w:p>
    <w:p w:rsidR="00896C19" w:rsidRDefault="00896C19" w:rsidP="00C23593">
      <w:pPr>
        <w:jc w:val="both"/>
      </w:pPr>
      <w:r w:rsidRPr="00C23593">
        <w:rPr>
          <w:color w:val="262626"/>
          <w:sz w:val="20"/>
          <w:szCs w:val="20"/>
        </w:rPr>
        <w:t>«</w:t>
      </w:r>
      <w:r>
        <w:rPr>
          <w:color w:val="262626"/>
          <w:sz w:val="20"/>
          <w:szCs w:val="20"/>
        </w:rPr>
        <w:t xml:space="preserve">2.1 </w:t>
      </w:r>
      <w:r w:rsidRPr="00C23593">
        <w:rPr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о доходах, расходах, об имуществе и обязательствах имущественного характера, утвержденной Указом Президента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C23593">
        <w:rPr>
          <w:color w:val="262626"/>
          <w:sz w:val="20"/>
          <w:szCs w:val="20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9" w:rsidRDefault="00896C19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C19" w:rsidRDefault="00896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9" w:rsidRDefault="00896C19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899">
      <w:rPr>
        <w:rStyle w:val="a8"/>
        <w:noProof/>
      </w:rPr>
      <w:t>4</w:t>
    </w:r>
    <w:r>
      <w:rPr>
        <w:rStyle w:val="a8"/>
      </w:rPr>
      <w:fldChar w:fldCharType="end"/>
    </w:r>
  </w:p>
  <w:p w:rsidR="00896C19" w:rsidRDefault="00896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94"/>
    <w:multiLevelType w:val="hybridMultilevel"/>
    <w:tmpl w:val="9924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  <w:rPr>
        <w:rFonts w:cs="Times New Roman"/>
      </w:rPr>
    </w:lvl>
  </w:abstractNum>
  <w:abstractNum w:abstractNumId="3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63B3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520C"/>
    <w:rsid w:val="000B6043"/>
    <w:rsid w:val="000B6988"/>
    <w:rsid w:val="000B6C80"/>
    <w:rsid w:val="000B77FF"/>
    <w:rsid w:val="000C0E7E"/>
    <w:rsid w:val="000C271C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100E70"/>
    <w:rsid w:val="00105E92"/>
    <w:rsid w:val="00107F97"/>
    <w:rsid w:val="001129A2"/>
    <w:rsid w:val="00113578"/>
    <w:rsid w:val="001142DE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64D2"/>
    <w:rsid w:val="00150DEA"/>
    <w:rsid w:val="00151FD8"/>
    <w:rsid w:val="0015225A"/>
    <w:rsid w:val="00152B1B"/>
    <w:rsid w:val="00154382"/>
    <w:rsid w:val="00154D22"/>
    <w:rsid w:val="0015560F"/>
    <w:rsid w:val="0015564F"/>
    <w:rsid w:val="00156C04"/>
    <w:rsid w:val="00156C76"/>
    <w:rsid w:val="0016159A"/>
    <w:rsid w:val="00164AD6"/>
    <w:rsid w:val="00166E69"/>
    <w:rsid w:val="00170AA8"/>
    <w:rsid w:val="001744E4"/>
    <w:rsid w:val="001749B6"/>
    <w:rsid w:val="00177006"/>
    <w:rsid w:val="0018104E"/>
    <w:rsid w:val="00182663"/>
    <w:rsid w:val="001837E9"/>
    <w:rsid w:val="00183EEE"/>
    <w:rsid w:val="00184963"/>
    <w:rsid w:val="0018783B"/>
    <w:rsid w:val="001902BA"/>
    <w:rsid w:val="00190809"/>
    <w:rsid w:val="0019115A"/>
    <w:rsid w:val="001956FD"/>
    <w:rsid w:val="0019623B"/>
    <w:rsid w:val="0019691C"/>
    <w:rsid w:val="001A0747"/>
    <w:rsid w:val="001A0D09"/>
    <w:rsid w:val="001A2701"/>
    <w:rsid w:val="001A391C"/>
    <w:rsid w:val="001A546F"/>
    <w:rsid w:val="001A5BB2"/>
    <w:rsid w:val="001A65B4"/>
    <w:rsid w:val="001A6EBC"/>
    <w:rsid w:val="001A7BF1"/>
    <w:rsid w:val="001B0837"/>
    <w:rsid w:val="001B126C"/>
    <w:rsid w:val="001B1C38"/>
    <w:rsid w:val="001B47BF"/>
    <w:rsid w:val="001C01E8"/>
    <w:rsid w:val="001C569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200D4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1D75"/>
    <w:rsid w:val="00222065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46EE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79AA"/>
    <w:rsid w:val="002A2D0F"/>
    <w:rsid w:val="002A4F12"/>
    <w:rsid w:val="002A5535"/>
    <w:rsid w:val="002A59F4"/>
    <w:rsid w:val="002A792C"/>
    <w:rsid w:val="002B0CE6"/>
    <w:rsid w:val="002B2324"/>
    <w:rsid w:val="002B4224"/>
    <w:rsid w:val="002B5949"/>
    <w:rsid w:val="002B7D49"/>
    <w:rsid w:val="002C5CC4"/>
    <w:rsid w:val="002D0451"/>
    <w:rsid w:val="002D2116"/>
    <w:rsid w:val="002D4AB1"/>
    <w:rsid w:val="002D7662"/>
    <w:rsid w:val="002E01E9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5D52"/>
    <w:rsid w:val="0030772C"/>
    <w:rsid w:val="00313DA1"/>
    <w:rsid w:val="00316840"/>
    <w:rsid w:val="00320718"/>
    <w:rsid w:val="00321CE4"/>
    <w:rsid w:val="00321F15"/>
    <w:rsid w:val="00322B23"/>
    <w:rsid w:val="003231E3"/>
    <w:rsid w:val="0032685C"/>
    <w:rsid w:val="00335CF1"/>
    <w:rsid w:val="0033628B"/>
    <w:rsid w:val="0034251F"/>
    <w:rsid w:val="0034463C"/>
    <w:rsid w:val="00344655"/>
    <w:rsid w:val="003464FC"/>
    <w:rsid w:val="00352089"/>
    <w:rsid w:val="00353F6F"/>
    <w:rsid w:val="003566DA"/>
    <w:rsid w:val="00356B8E"/>
    <w:rsid w:val="00357831"/>
    <w:rsid w:val="00360C0A"/>
    <w:rsid w:val="0036201F"/>
    <w:rsid w:val="003629FC"/>
    <w:rsid w:val="00362B14"/>
    <w:rsid w:val="003633BB"/>
    <w:rsid w:val="00364B60"/>
    <w:rsid w:val="00365C1D"/>
    <w:rsid w:val="00366821"/>
    <w:rsid w:val="003728B3"/>
    <w:rsid w:val="003737B2"/>
    <w:rsid w:val="00376477"/>
    <w:rsid w:val="0038014B"/>
    <w:rsid w:val="00382A6F"/>
    <w:rsid w:val="00382BFE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381E"/>
    <w:rsid w:val="003B486A"/>
    <w:rsid w:val="003B5F88"/>
    <w:rsid w:val="003B653A"/>
    <w:rsid w:val="003C00AB"/>
    <w:rsid w:val="003C12AE"/>
    <w:rsid w:val="003C1A01"/>
    <w:rsid w:val="003C3081"/>
    <w:rsid w:val="003C3612"/>
    <w:rsid w:val="003C70F0"/>
    <w:rsid w:val="003D0A13"/>
    <w:rsid w:val="003D14ED"/>
    <w:rsid w:val="003D1B67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3F7DE0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08F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687B"/>
    <w:rsid w:val="004868BB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29D"/>
    <w:rsid w:val="004B345C"/>
    <w:rsid w:val="004B6B0A"/>
    <w:rsid w:val="004B7509"/>
    <w:rsid w:val="004C1158"/>
    <w:rsid w:val="004C11F4"/>
    <w:rsid w:val="004C2796"/>
    <w:rsid w:val="004C57D6"/>
    <w:rsid w:val="004C6E1E"/>
    <w:rsid w:val="004C7F52"/>
    <w:rsid w:val="004D1975"/>
    <w:rsid w:val="004D19A9"/>
    <w:rsid w:val="004D35A0"/>
    <w:rsid w:val="004D658B"/>
    <w:rsid w:val="004D7360"/>
    <w:rsid w:val="004E582C"/>
    <w:rsid w:val="004E739F"/>
    <w:rsid w:val="004F0153"/>
    <w:rsid w:val="004F033A"/>
    <w:rsid w:val="004F35B2"/>
    <w:rsid w:val="004F381D"/>
    <w:rsid w:val="004F3916"/>
    <w:rsid w:val="004F5551"/>
    <w:rsid w:val="004F77C5"/>
    <w:rsid w:val="00501EFD"/>
    <w:rsid w:val="00505CE0"/>
    <w:rsid w:val="0050661D"/>
    <w:rsid w:val="00506984"/>
    <w:rsid w:val="00506EA7"/>
    <w:rsid w:val="00507A14"/>
    <w:rsid w:val="0051356A"/>
    <w:rsid w:val="00515635"/>
    <w:rsid w:val="00520926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0BB5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5C8C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B01CD"/>
    <w:rsid w:val="005B2BF7"/>
    <w:rsid w:val="005B601D"/>
    <w:rsid w:val="005B62FF"/>
    <w:rsid w:val="005B6F0E"/>
    <w:rsid w:val="005B72D5"/>
    <w:rsid w:val="005B779F"/>
    <w:rsid w:val="005C01FC"/>
    <w:rsid w:val="005C04BB"/>
    <w:rsid w:val="005C07AE"/>
    <w:rsid w:val="005C1114"/>
    <w:rsid w:val="005C18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24B3"/>
    <w:rsid w:val="00622CDB"/>
    <w:rsid w:val="00622FB4"/>
    <w:rsid w:val="00626203"/>
    <w:rsid w:val="00626A6D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514D1"/>
    <w:rsid w:val="00654A0B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0670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877"/>
    <w:rsid w:val="006F6987"/>
    <w:rsid w:val="006F6B95"/>
    <w:rsid w:val="007005C0"/>
    <w:rsid w:val="00702077"/>
    <w:rsid w:val="00703DEE"/>
    <w:rsid w:val="00704728"/>
    <w:rsid w:val="007075E1"/>
    <w:rsid w:val="00707AA4"/>
    <w:rsid w:val="007123BF"/>
    <w:rsid w:val="007142CE"/>
    <w:rsid w:val="007170D8"/>
    <w:rsid w:val="00717676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3C18"/>
    <w:rsid w:val="007340D6"/>
    <w:rsid w:val="00734DBC"/>
    <w:rsid w:val="00735E3D"/>
    <w:rsid w:val="007364D6"/>
    <w:rsid w:val="007400F1"/>
    <w:rsid w:val="00740D1A"/>
    <w:rsid w:val="00744891"/>
    <w:rsid w:val="007522AC"/>
    <w:rsid w:val="007526A2"/>
    <w:rsid w:val="00755856"/>
    <w:rsid w:val="007565A4"/>
    <w:rsid w:val="0075677B"/>
    <w:rsid w:val="00756CC3"/>
    <w:rsid w:val="00757919"/>
    <w:rsid w:val="00757EC3"/>
    <w:rsid w:val="00760D58"/>
    <w:rsid w:val="00761C9A"/>
    <w:rsid w:val="00764DD6"/>
    <w:rsid w:val="00766774"/>
    <w:rsid w:val="00766D13"/>
    <w:rsid w:val="00767E24"/>
    <w:rsid w:val="00767FBC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800D2D"/>
    <w:rsid w:val="008034CA"/>
    <w:rsid w:val="008062DD"/>
    <w:rsid w:val="0080753B"/>
    <w:rsid w:val="0081086F"/>
    <w:rsid w:val="008131B6"/>
    <w:rsid w:val="0082109D"/>
    <w:rsid w:val="00821A50"/>
    <w:rsid w:val="00823F29"/>
    <w:rsid w:val="00824B97"/>
    <w:rsid w:val="00826BA3"/>
    <w:rsid w:val="00827407"/>
    <w:rsid w:val="00827E27"/>
    <w:rsid w:val="008306A9"/>
    <w:rsid w:val="00831648"/>
    <w:rsid w:val="00832BD8"/>
    <w:rsid w:val="00835EE4"/>
    <w:rsid w:val="0083660B"/>
    <w:rsid w:val="0084358D"/>
    <w:rsid w:val="00843892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795A"/>
    <w:rsid w:val="008821FD"/>
    <w:rsid w:val="00884E39"/>
    <w:rsid w:val="00886C0C"/>
    <w:rsid w:val="00887B51"/>
    <w:rsid w:val="008914F0"/>
    <w:rsid w:val="00891618"/>
    <w:rsid w:val="00892F78"/>
    <w:rsid w:val="008935C8"/>
    <w:rsid w:val="008949EB"/>
    <w:rsid w:val="00895802"/>
    <w:rsid w:val="00896357"/>
    <w:rsid w:val="00896C19"/>
    <w:rsid w:val="008976B5"/>
    <w:rsid w:val="008A1E7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E0F03"/>
    <w:rsid w:val="008E139D"/>
    <w:rsid w:val="008E4794"/>
    <w:rsid w:val="008F004F"/>
    <w:rsid w:val="008F0F31"/>
    <w:rsid w:val="008F18EC"/>
    <w:rsid w:val="008F21DA"/>
    <w:rsid w:val="008F295C"/>
    <w:rsid w:val="008F618A"/>
    <w:rsid w:val="00906F18"/>
    <w:rsid w:val="00907E11"/>
    <w:rsid w:val="0091417C"/>
    <w:rsid w:val="00914328"/>
    <w:rsid w:val="00914E58"/>
    <w:rsid w:val="0091573B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3AAE"/>
    <w:rsid w:val="00933F2E"/>
    <w:rsid w:val="0093573F"/>
    <w:rsid w:val="009357C0"/>
    <w:rsid w:val="00942908"/>
    <w:rsid w:val="00945339"/>
    <w:rsid w:val="00951723"/>
    <w:rsid w:val="00952EF0"/>
    <w:rsid w:val="0095422A"/>
    <w:rsid w:val="00956796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2D5D"/>
    <w:rsid w:val="009B5A1E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3B40"/>
    <w:rsid w:val="00A362DB"/>
    <w:rsid w:val="00A366C3"/>
    <w:rsid w:val="00A37CB4"/>
    <w:rsid w:val="00A40F44"/>
    <w:rsid w:val="00A41DFC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67CB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7080"/>
    <w:rsid w:val="00AA73EB"/>
    <w:rsid w:val="00AB1F29"/>
    <w:rsid w:val="00AB3EE5"/>
    <w:rsid w:val="00AC28FB"/>
    <w:rsid w:val="00AC3F88"/>
    <w:rsid w:val="00AC736C"/>
    <w:rsid w:val="00AD442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278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08D8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21BF"/>
    <w:rsid w:val="00BD65A3"/>
    <w:rsid w:val="00BD7352"/>
    <w:rsid w:val="00BE3E65"/>
    <w:rsid w:val="00BE4BF1"/>
    <w:rsid w:val="00BE591B"/>
    <w:rsid w:val="00BE7C4E"/>
    <w:rsid w:val="00BE7DA1"/>
    <w:rsid w:val="00BF1312"/>
    <w:rsid w:val="00BF15C6"/>
    <w:rsid w:val="00BF2101"/>
    <w:rsid w:val="00BF532A"/>
    <w:rsid w:val="00BF722C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3593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641D"/>
    <w:rsid w:val="00CA66C6"/>
    <w:rsid w:val="00CB5CD4"/>
    <w:rsid w:val="00CB779D"/>
    <w:rsid w:val="00CC0938"/>
    <w:rsid w:val="00CC0A5F"/>
    <w:rsid w:val="00CC1618"/>
    <w:rsid w:val="00CC37ED"/>
    <w:rsid w:val="00CC40EB"/>
    <w:rsid w:val="00CC620E"/>
    <w:rsid w:val="00CC6F63"/>
    <w:rsid w:val="00CD0ED5"/>
    <w:rsid w:val="00CD1428"/>
    <w:rsid w:val="00CD16D6"/>
    <w:rsid w:val="00CD5BC4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4657"/>
    <w:rsid w:val="00D05B31"/>
    <w:rsid w:val="00D06FB2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6281"/>
    <w:rsid w:val="00D366C7"/>
    <w:rsid w:val="00D3735B"/>
    <w:rsid w:val="00D37E87"/>
    <w:rsid w:val="00D40C7F"/>
    <w:rsid w:val="00D4289E"/>
    <w:rsid w:val="00D45346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39E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5952"/>
    <w:rsid w:val="00E06A40"/>
    <w:rsid w:val="00E06A7B"/>
    <w:rsid w:val="00E135B9"/>
    <w:rsid w:val="00E16359"/>
    <w:rsid w:val="00E173EC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464E"/>
    <w:rsid w:val="00E44B90"/>
    <w:rsid w:val="00E47626"/>
    <w:rsid w:val="00E53B57"/>
    <w:rsid w:val="00E547EE"/>
    <w:rsid w:val="00E60C92"/>
    <w:rsid w:val="00E61831"/>
    <w:rsid w:val="00E61E19"/>
    <w:rsid w:val="00E65528"/>
    <w:rsid w:val="00E6644B"/>
    <w:rsid w:val="00E668D4"/>
    <w:rsid w:val="00E743F5"/>
    <w:rsid w:val="00E77543"/>
    <w:rsid w:val="00E77613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1899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C97"/>
    <w:rsid w:val="00ED6D41"/>
    <w:rsid w:val="00EE24BC"/>
    <w:rsid w:val="00EE271E"/>
    <w:rsid w:val="00EE71C2"/>
    <w:rsid w:val="00EE7C44"/>
    <w:rsid w:val="00EF118A"/>
    <w:rsid w:val="00EF1824"/>
    <w:rsid w:val="00EF1858"/>
    <w:rsid w:val="00EF4E30"/>
    <w:rsid w:val="00EF52BC"/>
    <w:rsid w:val="00EF79AD"/>
    <w:rsid w:val="00F029D0"/>
    <w:rsid w:val="00F02B46"/>
    <w:rsid w:val="00F040CE"/>
    <w:rsid w:val="00F062B3"/>
    <w:rsid w:val="00F07CDD"/>
    <w:rsid w:val="00F14E10"/>
    <w:rsid w:val="00F1660C"/>
    <w:rsid w:val="00F17066"/>
    <w:rsid w:val="00F175E8"/>
    <w:rsid w:val="00F17BFA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D1"/>
    <w:rsid w:val="00F507D3"/>
    <w:rsid w:val="00F52F00"/>
    <w:rsid w:val="00F55743"/>
    <w:rsid w:val="00F55FB0"/>
    <w:rsid w:val="00F56198"/>
    <w:rsid w:val="00F600FF"/>
    <w:rsid w:val="00F605D6"/>
    <w:rsid w:val="00F64D81"/>
    <w:rsid w:val="00F70279"/>
    <w:rsid w:val="00F70BA8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7EA3"/>
    <w:rsid w:val="00FB0700"/>
    <w:rsid w:val="00FB2034"/>
    <w:rsid w:val="00FB39BE"/>
    <w:rsid w:val="00FC0E90"/>
    <w:rsid w:val="00FC18C9"/>
    <w:rsid w:val="00FC39A9"/>
    <w:rsid w:val="00FC71F2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E7016"/>
    <w:rsid w:val="00FF05FD"/>
    <w:rsid w:val="00FF0E6D"/>
    <w:rsid w:val="00FF160B"/>
    <w:rsid w:val="00FF287A"/>
    <w:rsid w:val="00FF5E84"/>
    <w:rsid w:val="00FF6EAD"/>
    <w:rsid w:val="00FF73A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312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uiPriority w:val="99"/>
    <w:rsid w:val="00E446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E4464E"/>
    <w:rPr>
      <w:rFonts w:ascii="Times New Roman" w:hAnsi="Times New Roman"/>
      <w:sz w:val="20"/>
      <w:lang w:val="x-none" w:eastAsia="ru-RU"/>
    </w:rPr>
  </w:style>
  <w:style w:type="character" w:styleId="a5">
    <w:name w:val="footnote reference"/>
    <w:uiPriority w:val="99"/>
    <w:semiHidden/>
    <w:rsid w:val="00E4464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4464E"/>
    <w:rPr>
      <w:rFonts w:ascii="Times New Roman" w:hAnsi="Times New Roman"/>
      <w:sz w:val="24"/>
      <w:lang w:val="x-none" w:eastAsia="ru-RU"/>
    </w:rPr>
  </w:style>
  <w:style w:type="character" w:styleId="a8">
    <w:name w:val="page number"/>
    <w:uiPriority w:val="99"/>
    <w:rsid w:val="00E4464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36FD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uiPriority w:val="99"/>
    <w:rsid w:val="00B418F0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b">
    <w:name w:val="endnote text"/>
    <w:basedOn w:val="a"/>
    <w:link w:val="ac"/>
    <w:uiPriority w:val="99"/>
    <w:semiHidden/>
    <w:rsid w:val="00B418F0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B418F0"/>
    <w:rPr>
      <w:rFonts w:ascii="Times New Roman" w:hAnsi="Times New Roman"/>
      <w:sz w:val="20"/>
      <w:lang w:val="x-none" w:eastAsia="ru-RU"/>
    </w:rPr>
  </w:style>
  <w:style w:type="character" w:styleId="ad">
    <w:name w:val="endnote reference"/>
    <w:uiPriority w:val="99"/>
    <w:semiHidden/>
    <w:rsid w:val="00B418F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1267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">
    <w:name w:val="Normal (Web)"/>
    <w:basedOn w:val="a"/>
    <w:uiPriority w:val="99"/>
    <w:semiHidden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966E6"/>
    <w:pPr>
      <w:spacing w:before="100" w:beforeAutospacing="1" w:after="100" w:afterAutospacing="1"/>
    </w:pPr>
  </w:style>
  <w:style w:type="character" w:styleId="af0">
    <w:name w:val="annotation reference"/>
    <w:uiPriority w:val="99"/>
    <w:semiHidden/>
    <w:rsid w:val="001A6EB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1A6EB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1A6EBC"/>
    <w:rPr>
      <w:rFonts w:ascii="Times New Roman" w:hAnsi="Times New Roman"/>
      <w:sz w:val="20"/>
      <w:lang w:val="x-none"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A6EB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1A6EBC"/>
    <w:rPr>
      <w:rFonts w:ascii="Times New Roman" w:hAnsi="Times New Roman"/>
      <w:b/>
      <w:sz w:val="20"/>
      <w:lang w:val="x-none" w:eastAsia="ru-RU"/>
    </w:rPr>
  </w:style>
  <w:style w:type="character" w:styleId="af5">
    <w:name w:val="Hyperlink"/>
    <w:uiPriority w:val="99"/>
    <w:rsid w:val="003728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danshina</dc:creator>
  <cp:keywords/>
  <dc:description/>
  <cp:lastModifiedBy>dellin</cp:lastModifiedBy>
  <cp:revision>15</cp:revision>
  <cp:lastPrinted>2020-04-01T07:20:00Z</cp:lastPrinted>
  <dcterms:created xsi:type="dcterms:W3CDTF">2020-03-27T07:46:00Z</dcterms:created>
  <dcterms:modified xsi:type="dcterms:W3CDTF">2020-04-01T08:38:00Z</dcterms:modified>
</cp:coreProperties>
</file>