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24" w:rsidRPr="00BF0AB0" w:rsidRDefault="00B47A24" w:rsidP="00B47A24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СОВЕТ НАРОДНЫХ ДЕПУТАТОВ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ДОБРОВОЛЬСКОГО СЕЛЬСКОГО ПОСЕЛЕНИЯ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ВОРОНЕЖСКОЙ ОБЛАСТИ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РЕШЕНИЕ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47A24" w:rsidRPr="005B3AF6" w:rsidRDefault="00B47A24" w:rsidP="00B47A24">
      <w:pPr>
        <w:pStyle w:val="a8"/>
        <w:rPr>
          <w:rFonts w:ascii="Arial" w:hAnsi="Arial" w:cs="Arial"/>
          <w:b/>
          <w:sz w:val="24"/>
          <w:szCs w:val="24"/>
        </w:rPr>
      </w:pPr>
      <w:r w:rsidRPr="005B3AF6">
        <w:rPr>
          <w:rFonts w:ascii="Arial" w:hAnsi="Arial" w:cs="Arial"/>
          <w:b/>
          <w:sz w:val="24"/>
          <w:szCs w:val="24"/>
        </w:rPr>
        <w:t xml:space="preserve">от </w:t>
      </w:r>
      <w:r w:rsidR="005B3AF6" w:rsidRPr="005B3AF6">
        <w:rPr>
          <w:rFonts w:ascii="Arial" w:hAnsi="Arial" w:cs="Arial"/>
          <w:b/>
          <w:sz w:val="24"/>
          <w:szCs w:val="24"/>
        </w:rPr>
        <w:t xml:space="preserve"> 26.02.2021 г.  </w:t>
      </w:r>
      <w:r w:rsidRPr="005B3AF6">
        <w:rPr>
          <w:rFonts w:ascii="Arial" w:hAnsi="Arial" w:cs="Arial"/>
          <w:b/>
          <w:sz w:val="24"/>
          <w:szCs w:val="24"/>
        </w:rPr>
        <w:t>№</w:t>
      </w:r>
      <w:r w:rsidR="005B3AF6" w:rsidRPr="005B3AF6">
        <w:rPr>
          <w:rFonts w:ascii="Arial" w:hAnsi="Arial" w:cs="Arial"/>
          <w:b/>
          <w:sz w:val="24"/>
          <w:szCs w:val="24"/>
        </w:rPr>
        <w:t>1</w:t>
      </w:r>
    </w:p>
    <w:p w:rsidR="00B47A24" w:rsidRPr="005B3AF6" w:rsidRDefault="005B3AF6" w:rsidP="00B47A24">
      <w:pPr>
        <w:pStyle w:val="a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47A24" w:rsidRPr="005B3AF6">
        <w:rPr>
          <w:rFonts w:ascii="Arial" w:hAnsi="Arial" w:cs="Arial"/>
          <w:b/>
          <w:sz w:val="24"/>
          <w:szCs w:val="24"/>
        </w:rPr>
        <w:t>пос. Октябрьский</w:t>
      </w:r>
    </w:p>
    <w:p w:rsidR="00B47A24" w:rsidRPr="0049111D" w:rsidRDefault="00B47A24" w:rsidP="00B47A24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49111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Порядка</w:t>
      </w:r>
      <w:r w:rsidRPr="0049111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управления и распоряжения имуществом, находящимся в собственности Добровольского сельского поселения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49111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Поворинского муниципального района Воронежской области</w:t>
      </w:r>
    </w:p>
    <w:p w:rsidR="00B47A24" w:rsidRDefault="00B47A24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A24" w:rsidRPr="00BF0AB0" w:rsidRDefault="00B47A24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AB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26.07.2006 N 135-ФЗ "О защите конкуренции", Уставом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Добровольского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Поворинского муниципального района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Воронежской области решил:</w:t>
      </w:r>
    </w:p>
    <w:p w:rsidR="00B47A24" w:rsidRPr="00BF0AB0" w:rsidRDefault="00B47A24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A24" w:rsidRPr="00B47A24" w:rsidRDefault="00B47A24" w:rsidP="00B47A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B47A24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управления и распоряжения имуществом, находящимся в собственности Добровольского сельского поселения Поворинского муниципального района Воронежской области.</w:t>
      </w:r>
    </w:p>
    <w:p w:rsidR="00B47A24" w:rsidRDefault="00B47A24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2.Признать утратившими силу:</w:t>
      </w:r>
    </w:p>
    <w:p w:rsidR="00B47A24" w:rsidRDefault="00B47A24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ешение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Вороне</w:t>
      </w:r>
      <w:r>
        <w:rPr>
          <w:rFonts w:ascii="Arial" w:eastAsia="Times New Roman" w:hAnsi="Arial" w:cs="Arial"/>
          <w:sz w:val="24"/>
          <w:szCs w:val="24"/>
          <w:lang w:eastAsia="ru-RU"/>
        </w:rPr>
        <w:t>жской области от 30.10.2014 г. № 130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порядке управления и распоряжения имуществом, находящимся в собственности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района Воронежской области»,          </w:t>
      </w:r>
    </w:p>
    <w:p w:rsidR="00B47A24" w:rsidRPr="00BF0AB0" w:rsidRDefault="00B47A24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ешение Совета народных депутатов Поворинского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 от 08.06.2017г. № 15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и дополнений в решение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Поворинского муниципального района Воронежской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 30.10.2014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№130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о порядке управления и распоряжения имуществом, находящимся в собственности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района Воронежской области»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7A24" w:rsidRPr="00BF0AB0" w:rsidRDefault="00B47A24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со дня его официального обнародования.</w:t>
      </w:r>
    </w:p>
    <w:p w:rsidR="00B47A24" w:rsidRPr="00BF0AB0" w:rsidRDefault="00B47A24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AF6" w:rsidRDefault="005B3AF6" w:rsidP="005B3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6B0" w:rsidRPr="000716B0" w:rsidRDefault="00B47A24" w:rsidP="005B3A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                         Березина Е.А.</w:t>
      </w:r>
    </w:p>
    <w:p w:rsidR="00B47A24" w:rsidRDefault="00B47A24" w:rsidP="000716B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B47A24" w:rsidRDefault="00B47A24" w:rsidP="000716B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B47A24" w:rsidRDefault="00B47A24" w:rsidP="000716B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B3AF6" w:rsidRDefault="005B3AF6" w:rsidP="000716B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B47A24" w:rsidRDefault="00B47A24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0716B0" w:rsidRPr="000716B0" w:rsidRDefault="000716B0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0716B0" w:rsidRPr="000716B0" w:rsidRDefault="000716B0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СНД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</w:p>
    <w:p w:rsidR="000716B0" w:rsidRPr="000716B0" w:rsidRDefault="000716B0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716B0" w:rsidRPr="000716B0" w:rsidRDefault="000716B0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B3AF6">
        <w:rPr>
          <w:rFonts w:ascii="Arial" w:eastAsia="Times New Roman" w:hAnsi="Arial" w:cs="Arial"/>
          <w:sz w:val="24"/>
          <w:szCs w:val="24"/>
          <w:lang w:eastAsia="ru-RU"/>
        </w:rPr>
        <w:t xml:space="preserve"> 26.02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.2021 №</w:t>
      </w:r>
      <w:r w:rsidR="005B3AF6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6B0" w:rsidRPr="000716B0" w:rsidRDefault="000716B0" w:rsidP="000716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0716B0" w:rsidRPr="000716B0" w:rsidRDefault="000716B0" w:rsidP="000716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управления и распоряжения имуществом, находящимся</w:t>
      </w:r>
    </w:p>
    <w:p w:rsidR="000716B0" w:rsidRPr="000716B0" w:rsidRDefault="000716B0" w:rsidP="000716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</w:p>
    <w:p w:rsidR="000716B0" w:rsidRPr="000716B0" w:rsidRDefault="000716B0" w:rsidP="000716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116469333"/>
      <w:bookmarkEnd w:id="0"/>
      <w:r w:rsidRPr="000716B0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14.11.2002 № 161-ФЗ «О государственных и муниципальных унитарных предприятиях», Уставом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в целях обеспечения законности и эффективности управления имуществом, находящимся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(далее –</w:t>
      </w:r>
      <w:r w:rsidR="003B2021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Добровольское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сельское поселение), для решения вопросов местного значения.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1.2.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осуществляются на основе следующих принципов: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а) законности;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б) обеспечения эффективности управления и распоряжения имуществом;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е) обеспечения сохранности имущества, находящегося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путем осуществления учёта и контроля за его использованием.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1.4. Муниципальная собственность формируется: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путем получения продукции, плодов и иных доходов от использования муниципальной собственности;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0716B0" w:rsidRPr="00AE2439" w:rsidRDefault="000716B0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Toc116469335"/>
      <w:bookmarkEnd w:id="1"/>
      <w:r w:rsidRPr="00AE2439">
        <w:rPr>
          <w:rFonts w:ascii="Arial" w:eastAsia="Times New Roman" w:hAnsi="Arial" w:cs="Arial"/>
          <w:sz w:val="24"/>
          <w:szCs w:val="24"/>
          <w:lang w:eastAsia="ru-RU"/>
        </w:rPr>
        <w:t>2. Полномочия органов местного самоуправления</w:t>
      </w:r>
      <w:r w:rsidR="00B47A24" w:rsidRPr="00AE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2439">
        <w:rPr>
          <w:rFonts w:ascii="Arial" w:eastAsia="Times New Roman" w:hAnsi="Arial" w:cs="Arial"/>
          <w:sz w:val="24"/>
          <w:szCs w:val="24"/>
          <w:lang w:eastAsia="ru-RU"/>
        </w:rPr>
        <w:t>по управлению и распоряжению имуществом, находящимся</w:t>
      </w:r>
      <w:r w:rsidR="00B47A24" w:rsidRPr="00AE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2439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r w:rsidR="00B47A24" w:rsidRPr="00AE2439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AE24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2.1. От имени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права собственника в отношении имущества, находящегося в его собственности, осуществляет администрация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Органы местного самоуправления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2.3. К полномочиям Совета народных депутатов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управлению и распоряжению имуществом, находящимся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относится: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а) определение порядка управления и распоряжения имуществом,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находящимся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в) определение порядка участия </w:t>
      </w:r>
      <w:r w:rsidR="00B47A2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организациях межмуниципального сотрудничества;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органов местного самоуправления </w:t>
      </w:r>
      <w:r w:rsidR="00B47A2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B47A2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r w:rsidR="00B47A2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сельского поселения;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ж) иные полномочия, отнесенные к полномочиям Совета народных депутатов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федеральными законами, законами Воронежской области, Уставом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716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2.4. Администрация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вопросам управления и распоряжения имуществом сельского поселения вправе: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б) вносить предложения о приобретении имущества в собственность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 распоряжении имуществом сельского поселения;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осуществлять полномочия собственника имущества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том числе закрепленного на праве хозяйственного ведения или оперативного управления;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в) осуществлять иные права в соответствии с федеральным законодательством и законодательством Воронежской области, правовыми актами Совета народных депутатов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издаваемыми по вопросам управления и распоряжения муниципальным имуществом.</w:t>
      </w:r>
    </w:p>
    <w:p w:rsidR="000716B0" w:rsidRPr="000716B0" w:rsidRDefault="000716B0" w:rsidP="00AE24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116469336"/>
      <w:bookmarkEnd w:id="2"/>
      <w:r w:rsidRPr="000716B0">
        <w:rPr>
          <w:rFonts w:ascii="Arial" w:eastAsia="Times New Roman" w:hAnsi="Arial" w:cs="Arial"/>
          <w:sz w:val="24"/>
          <w:szCs w:val="24"/>
          <w:lang w:eastAsia="ru-RU"/>
        </w:rPr>
        <w:t>3. Общие условия совершения сделок с имуществом,</w:t>
      </w:r>
      <w:r w:rsidR="00AE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находящимся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3.1. Сделки с имуществом, находящимся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совершаются от имени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администрацией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3.2. При совершении сделок с имуществом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29.07.1998 № 135-ФЗ «Об оценочной деятельности в Российской Федерации».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3.3. Сделки по отчуждению имущества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заключаются по результатам торгов, за исключением случаев, установленных федеральным законодательством.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3.4. Для проведения оценки имущества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администрация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заключает договор с независимым оценщиком.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3.5. Стоимость имущества, указанная в отчете независимого оценщика, учитывается при определении цены сделки с указанным имуществом.</w:t>
      </w:r>
    </w:p>
    <w:p w:rsidR="000716B0" w:rsidRPr="000716B0" w:rsidRDefault="000716B0" w:rsidP="00AE24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Toc116469337"/>
      <w:r w:rsidRPr="000716B0">
        <w:rPr>
          <w:rFonts w:ascii="Arial" w:eastAsia="Times New Roman" w:hAnsi="Arial" w:cs="Arial"/>
          <w:sz w:val="24"/>
          <w:szCs w:val="24"/>
          <w:lang w:eastAsia="ru-RU"/>
        </w:rPr>
        <w:t>4. Приватизация имущества</w:t>
      </w:r>
      <w:bookmarkEnd w:id="3"/>
      <w:r w:rsidRPr="000716B0">
        <w:rPr>
          <w:rFonts w:ascii="Arial" w:eastAsia="Times New Roman" w:hAnsi="Arial" w:cs="Arial"/>
          <w:sz w:val="24"/>
          <w:szCs w:val="24"/>
          <w:lang w:eastAsia="ru-RU"/>
        </w:rPr>
        <w:t>, находящегося в собственности</w:t>
      </w:r>
      <w:r w:rsidR="00AE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законодательством о приватизации.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4.2. Приватизация имущества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4.3. Муниципальное имущество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4.4. Приватизация муниципального имущества осуществляется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  федеральными законами может находиться только в муниципальной собственности.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5. Порядок принятия решений об условиях приватизации муниципального имущества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5.1. 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125"/>
      <w:bookmarkEnd w:id="4"/>
      <w:r w:rsidRPr="000716B0">
        <w:rPr>
          <w:rFonts w:ascii="Arial" w:eastAsia="Times New Roman" w:hAnsi="Arial" w:cs="Arial"/>
          <w:sz w:val="24"/>
          <w:szCs w:val="24"/>
          <w:lang w:eastAsia="ru-RU"/>
        </w:rPr>
        <w:t>способ приватизации имущества;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39"/>
      <w:bookmarkEnd w:id="5"/>
      <w:r w:rsidRPr="000716B0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127"/>
      <w:bookmarkEnd w:id="6"/>
      <w:r w:rsidRPr="000716B0">
        <w:rPr>
          <w:rFonts w:ascii="Arial" w:eastAsia="Times New Roman" w:hAnsi="Arial" w:cs="Arial"/>
          <w:sz w:val="24"/>
          <w:szCs w:val="24"/>
          <w:lang w:eastAsia="ru-RU"/>
        </w:rPr>
        <w:t>срок рассрочки платежа (в случае ее предоставления);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128"/>
      <w:bookmarkEnd w:id="7"/>
      <w:r w:rsidRPr="000716B0">
        <w:rPr>
          <w:rFonts w:ascii="Arial" w:eastAsia="Times New Roman" w:hAnsi="Arial" w:cs="Arial"/>
          <w:sz w:val="24"/>
          <w:szCs w:val="24"/>
          <w:lang w:eastAsia="ru-RU"/>
        </w:rPr>
        <w:t>иные необходимые для приватизации имущества сведения.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129"/>
      <w:bookmarkEnd w:id="8"/>
      <w:r w:rsidRPr="000716B0">
        <w:rPr>
          <w:rFonts w:ascii="Arial" w:eastAsia="Times New Roman" w:hAnsi="Arial" w:cs="Arial"/>
          <w:sz w:val="24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федерального имущества также утверждается: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130"/>
      <w:bookmarkEnd w:id="9"/>
      <w:r w:rsidRPr="000716B0">
        <w:rPr>
          <w:rFonts w:ascii="Arial" w:eastAsia="Times New Roman" w:hAnsi="Arial" w:cs="Arial"/>
          <w:sz w:val="24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0131"/>
      <w:bookmarkEnd w:id="10"/>
      <w:r w:rsidRPr="000716B0">
        <w:rPr>
          <w:rFonts w:ascii="Arial" w:eastAsia="Times New Roman" w:hAnsi="Arial" w:cs="Arial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374"/>
      <w:bookmarkEnd w:id="11"/>
      <w:r w:rsidRPr="000716B0">
        <w:rPr>
          <w:rFonts w:ascii="Arial" w:eastAsia="Times New Roman" w:hAnsi="Arial" w:cs="Arial"/>
          <w:sz w:val="24"/>
          <w:szCs w:val="24"/>
          <w:lang w:eastAsia="ru-RU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375"/>
      <w:bookmarkEnd w:id="12"/>
      <w:r w:rsidRPr="000716B0">
        <w:rPr>
          <w:rFonts w:ascii="Arial" w:eastAsia="Times New Roman" w:hAnsi="Arial" w:cs="Arial"/>
          <w:sz w:val="24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5.3. Программа (план) приватизации разрабатывается администрацией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 и вносится на рассмотрение Совета народных депутатов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одновременно с проектом решения о бюджете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очередной год и плановый период в сроки, предусмотренные для внесения проекта решения о бюджете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Совет народных депутатов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очередной год и плановый период.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унитарные предприятия, муниципальные учреждения, акционерные общества, акции которых находятся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иные юридические лица и физические лица вправе направлять в администрацию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свои предложения о приватизации имущества, находящегося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очередном финансовом году.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план (программа) приватизации муниципального имущества, акты планирования приватизации муниципального имущества, решения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подлежат размещению на о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 (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torgi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gov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ru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 (далее – официальный сайт в сети «Интернет»). Информация о приватизации муниципального имущества, указанная в настоящем пункте, дополнительно размещается на сайтах в сети «Интернет».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Информационное сообщение о продаже муниципального имущества, об итогах его продажи размещается также на официальном сайте администрации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сети «Интернет» (</w:t>
      </w:r>
      <w:r w:rsidR="00AE2439">
        <w:rPr>
          <w:rFonts w:ascii="Arial" w:eastAsia="Times New Roman" w:hAnsi="Arial" w:cs="Arial"/>
          <w:sz w:val="24"/>
          <w:szCs w:val="24"/>
          <w:lang w:val="en-US" w:eastAsia="ru-RU"/>
        </w:rPr>
        <w:t>dobrovolskoe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716B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)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имущества, подлежащее размещению на сайтах в сети Интернет, должно содержать сведения, предусмотренные частями 3–4 статьи 15 Федерального закона от 21.12.2001 № 178-ФЗ «О приватизации государственного и муниципального имущества».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сделок приватизации муниципального имущества подлежит размещению на официальном сайте в сети «Интернет»</w:t>
      </w:r>
      <w:r w:rsidRPr="000716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в течение десяти дней со дня совершения указанных сделок.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_Toc102378239"/>
      <w:bookmarkStart w:id="14" w:name="_Toc116469338"/>
      <w:bookmarkStart w:id="15" w:name="_Toc102801787"/>
      <w:bookmarkEnd w:id="13"/>
      <w:bookmarkEnd w:id="14"/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bookmarkEnd w:id="15"/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6.1.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0716B0" w:rsidRPr="000716B0" w:rsidRDefault="000716B0" w:rsidP="00071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рассрочки может быть принято в случае приватизации муниципального имущества </w:t>
      </w:r>
      <w:bookmarkStart w:id="16" w:name="dst474"/>
      <w:bookmarkEnd w:id="16"/>
      <w:r w:rsidRPr="000716B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 Федерального закона от 21.12.2001 № 178-ФЗ «О приватизации государственного и муниципального имущества».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«Интернет» объявления о продаже.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7. Муниципальная казна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7.1. Средства бюджета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Воронежской области и иное муниципальное имущество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не закрепленное за муниципальными предприятиями и учреждениями, составляют муниципальную казну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7.2. Администрация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правомочия собственника в отношении муниципальной казны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7.3. Контроль за расходованием администрацией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из казны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бюджетных средств осуществляет </w:t>
      </w:r>
      <w:r w:rsidR="00AE2439">
        <w:rPr>
          <w:rFonts w:ascii="Arial" w:eastAsia="Times New Roman" w:hAnsi="Arial" w:cs="Arial"/>
          <w:sz w:val="24"/>
          <w:szCs w:val="24"/>
          <w:lang w:eastAsia="ru-RU"/>
        </w:rPr>
        <w:t xml:space="preserve">ревизионная комиссия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соответствии с соглашением о передаче полномочий.</w:t>
      </w:r>
    </w:p>
    <w:p w:rsidR="000716B0" w:rsidRPr="000716B0" w:rsidRDefault="000716B0" w:rsidP="00AE24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8. Юридические лица, созда</w:t>
      </w:r>
      <w:r w:rsidR="00AE2439">
        <w:rPr>
          <w:rFonts w:ascii="Arial" w:eastAsia="Times New Roman" w:hAnsi="Arial" w:cs="Arial"/>
          <w:sz w:val="24"/>
          <w:szCs w:val="24"/>
          <w:lang w:eastAsia="ru-RU"/>
        </w:rPr>
        <w:t xml:space="preserve">ваемые на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основ</w:t>
      </w:r>
      <w:bookmarkStart w:id="17" w:name="_Toc102801788"/>
      <w:bookmarkEnd w:id="17"/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е (с использованием) имущества, находящегося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8.1. </w:t>
      </w:r>
      <w:r w:rsidR="00AE2439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Добровольское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принимается администрацией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8.4. Оформление доли в уставном капитале юридического лица, принадлежащей </w:t>
      </w:r>
      <w:r w:rsidR="00AE2439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Добровольскому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14.11.2002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8.6. Порядок создания, реорганизации и ликвидации муниципальных казенных или бюджетных учреждений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устанавливается Советом народных депутатов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осуществляет администрация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поселения в порядке, установленном правовым актом администрации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8.8. Право хозяйственного ведения или право оперативного управления муниципальным имуществом, в отношении которого администрацией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постановлением администрации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передаче имущества унитарному предприятию.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8.9. Право хозяйственного ведения и право оперативного управления возникают на основании акта администрации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Российской Федерации,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на основании правового акта администрации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8.10. Муниципальные предприятия могут быть реорганизованы или ликвидированы на основании положений, установленных Гражданским кодексом Российской Федерации, Федеральным законом от 14.11.2002 № 161-ФЗ «О государственных и муниципальных унитарных предприятиях», иными федеральными законами в соответствии с правовым актом администрации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9. Управление и распоряжение имуществом муниципальных предприятий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осуществляющей полномочия собственника.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9.3. Администрация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14.11.2002 № 161-ФЗ «О государственных и муниципальных унитарных предприятиях».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9.4. Администрация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9.5. </w:t>
      </w:r>
      <w:r w:rsidR="00561C8E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Добровольское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561C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10. Управление и распоряжение имуществом муниципальных казенных предприятий и муниципальных учреждений </w:t>
      </w:r>
      <w:r w:rsidR="00561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10.2. Муниципальное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Порядок распределения доходов казенного предприятия определяется собственником его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561C8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_Toc116469340"/>
      <w:bookmarkStart w:id="19" w:name="_Toc115256899"/>
      <w:bookmarkEnd w:id="18"/>
      <w:r w:rsidRPr="000716B0">
        <w:rPr>
          <w:rFonts w:ascii="Arial" w:eastAsia="Times New Roman" w:hAnsi="Arial" w:cs="Arial"/>
          <w:sz w:val="24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</w:t>
      </w:r>
      <w:bookmarkEnd w:id="19"/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зданий, сооружений, нежилых помещений, предприятий и иного недвижимого и движимого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11.2. Решение о предоставлении в аренду имущества казны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принимается администрацией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арендодателя при предоставлении в аренду муниципального имущества осуществляет администрация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которая заключает и исполняет соответствующие договоры, является правопреемником по ранее заключенным договорам аренды.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оформленном правовым актом. 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11.4 Доходы от сдачи в аренду муниципального имущества учитываются в доходах бюджета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 в соответствии с требованиями, установленными статьей 17.1 Федерального закона от 26.07.2006 №135-ФЗ «О защите конкуренции».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11.6. В качестве организатора торгов выступает администрация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11.7. Арендодатель осуществляет контроль за: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а) выполнением арендаторами условий договоров аренды;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в) уплатой, перечислением, распределением средств, поступающих от аренды;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г) учетом и регистрацией имущества и прав на него;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от 29.07.1998 № 135-ФЗ «Об оценочной деятельности в Российской Федерации».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11.10. При проведении аукциона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лицом, предложившим наиболее высокую цену, годовой размер арендной платы составляет предложенная победителем цена.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от 26.07.2006 №135-ФЗ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0716B0" w:rsidRPr="000716B0" w:rsidRDefault="000716B0" w:rsidP="00561C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12. Списание имущества, находящегося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12.1. Стоимость имущества, находящегося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или оперативного управления.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12.3.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 установленный федеральным законом минимальный размер оплаты труда, осуществляется муниципальными предприятиями самостоятельно.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12.4. 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администрацией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12.5. Перечень документов, необходимых для принятия решения о списании муниципального имущества представляемых муниципальными предприятиями и учреждениями в администрацию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утверждается правовым актом администрации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13. Инвентаризация муниципального имущества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от 06.12.2011 № 402-ФЗ «О бухгалтерском учете и отчетности», приказами Минфина России.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13.2. Основными целями инвентаризации муниципального имущества являются: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выявление фактического наличия муниципального имущества и его целевого использования;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13.4. Инвентаризация имущества казны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осуществляется в порядке, утвержденном правовым актом администрации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116469342"/>
      <w:bookmarkStart w:id="21" w:name="_Toc115256901"/>
      <w:bookmarkEnd w:id="20"/>
      <w:bookmarkEnd w:id="21"/>
      <w:r w:rsidRPr="000716B0">
        <w:rPr>
          <w:rFonts w:ascii="Arial" w:eastAsia="Times New Roman" w:hAnsi="Arial" w:cs="Arial"/>
          <w:sz w:val="24"/>
          <w:szCs w:val="24"/>
          <w:lang w:eastAsia="ru-RU"/>
        </w:rPr>
        <w:t>14. Залог муниципального имущества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14.3. Залогодателем имущества, находящегося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выступает администрация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14.4. Залогодателем недвижимого имущества, находящегося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только в пределах, не лишающих предприятие возможности осуществлять деятельность, предмет и цели которой определены уставом.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_Toc116469344"/>
      <w:bookmarkStart w:id="23" w:name="_Toc115256903"/>
      <w:bookmarkEnd w:id="22"/>
      <w:bookmarkEnd w:id="23"/>
      <w:r w:rsidRPr="000716B0">
        <w:rPr>
          <w:rFonts w:ascii="Arial" w:eastAsia="Times New Roman" w:hAnsi="Arial" w:cs="Arial"/>
          <w:sz w:val="24"/>
          <w:szCs w:val="24"/>
          <w:lang w:eastAsia="ru-RU"/>
        </w:rPr>
        <w:t>15. Учет муниципального имущества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15.1. Имущество, находящееся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подлежит учету в реестре муниципального имущества.</w:t>
      </w:r>
    </w:p>
    <w:p w:rsidR="000716B0" w:rsidRPr="000716B0" w:rsidRDefault="000716B0" w:rsidP="000716B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15.2.  Реестр муниципального имущества ведется администрацией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порядке, установленном приказом Минэкономразвития России от 30.08.2011 № 424 «Об утверждении Порядка ведения органами местного самоуправления реестров муниципального имущества».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bookmarkStart w:id="24" w:name="_Toc116469345"/>
      <w:bookmarkStart w:id="25" w:name="_Toc115256904"/>
      <w:bookmarkEnd w:id="24"/>
      <w:r w:rsidRPr="000716B0">
        <w:rPr>
          <w:rFonts w:ascii="Arial" w:eastAsia="Times New Roman" w:hAnsi="Arial" w:cs="Arial"/>
          <w:sz w:val="24"/>
          <w:szCs w:val="24"/>
          <w:lang w:eastAsia="ru-RU"/>
        </w:rPr>
        <w:t>Контроль за деятельностью по управлению</w:t>
      </w:r>
      <w:bookmarkEnd w:id="25"/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и распоряжению имуществом, находящимся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16.1. Контроль за соблюдением настоящего Порядка осуществляется </w:t>
      </w:r>
      <w:r w:rsidR="00561C8E">
        <w:rPr>
          <w:rFonts w:ascii="Arial" w:eastAsia="Times New Roman" w:hAnsi="Arial" w:cs="Arial"/>
          <w:sz w:val="24"/>
          <w:szCs w:val="24"/>
          <w:lang w:eastAsia="ru-RU"/>
        </w:rPr>
        <w:t xml:space="preserve">ревизионной комиссией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="00561C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оронежской области. 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16.2. Администрация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0716B0" w:rsidRPr="000716B0" w:rsidRDefault="000716B0" w:rsidP="0007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16.3. Администрация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обязана ежегодно представлять в Совет народных депутатов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отчет о своей работе, содержащий сведения о состоянии имущества, находящегося в собственности 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0716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7D0117" w:rsidRDefault="007D0117">
      <w:bookmarkStart w:id="26" w:name="_GoBack"/>
      <w:bookmarkEnd w:id="26"/>
    </w:p>
    <w:sectPr w:rsidR="007D0117" w:rsidSect="003F49FE">
      <w:footerReference w:type="even" r:id="rId7"/>
      <w:pgSz w:w="11906" w:h="16838"/>
      <w:pgMar w:top="1134" w:right="680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0B" w:rsidRDefault="00AB780B" w:rsidP="000716B0">
      <w:pPr>
        <w:spacing w:after="0" w:line="240" w:lineRule="auto"/>
      </w:pPr>
      <w:r>
        <w:separator/>
      </w:r>
    </w:p>
  </w:endnote>
  <w:endnote w:type="continuationSeparator" w:id="1">
    <w:p w:rsidR="00AB780B" w:rsidRDefault="00AB780B" w:rsidP="0007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74" w:rsidRDefault="001B35DC" w:rsidP="00D15F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6C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574" w:rsidRDefault="00AB780B" w:rsidP="00D268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0B" w:rsidRDefault="00AB780B" w:rsidP="000716B0">
      <w:pPr>
        <w:spacing w:after="0" w:line="240" w:lineRule="auto"/>
      </w:pPr>
      <w:r>
        <w:separator/>
      </w:r>
    </w:p>
  </w:footnote>
  <w:footnote w:type="continuationSeparator" w:id="1">
    <w:p w:rsidR="00AB780B" w:rsidRDefault="00AB780B" w:rsidP="0007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D7EB"/>
    <w:multiLevelType w:val="multilevel"/>
    <w:tmpl w:val="47166CC2"/>
    <w:lvl w:ilvl="0">
      <w:start w:val="1"/>
      <w:numFmt w:val="decimal"/>
      <w:suff w:val="space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856" w:hanging="360"/>
      </w:pPr>
    </w:lvl>
    <w:lvl w:ilvl="2" w:tentative="1">
      <w:start w:val="1"/>
      <w:numFmt w:val="lowerRoman"/>
      <w:lvlText w:val="%3."/>
      <w:lvlJc w:val="right"/>
      <w:pPr>
        <w:ind w:left="1576" w:hanging="180"/>
      </w:pPr>
    </w:lvl>
    <w:lvl w:ilvl="3" w:tentative="1">
      <w:start w:val="1"/>
      <w:numFmt w:val="decimal"/>
      <w:lvlText w:val="%4."/>
      <w:lvlJc w:val="left"/>
      <w:pPr>
        <w:ind w:left="2296" w:hanging="360"/>
      </w:pPr>
    </w:lvl>
    <w:lvl w:ilvl="4" w:tentative="1">
      <w:start w:val="1"/>
      <w:numFmt w:val="lowerLetter"/>
      <w:lvlText w:val="%5."/>
      <w:lvlJc w:val="left"/>
      <w:pPr>
        <w:ind w:left="3016" w:hanging="360"/>
      </w:pPr>
    </w:lvl>
    <w:lvl w:ilvl="5" w:tentative="1">
      <w:start w:val="1"/>
      <w:numFmt w:val="lowerRoman"/>
      <w:lvlText w:val="%6."/>
      <w:lvlJc w:val="right"/>
      <w:pPr>
        <w:ind w:left="3736" w:hanging="180"/>
      </w:pPr>
    </w:lvl>
    <w:lvl w:ilvl="6" w:tentative="1">
      <w:start w:val="1"/>
      <w:numFmt w:val="decimal"/>
      <w:lvlText w:val="%7."/>
      <w:lvlJc w:val="left"/>
      <w:pPr>
        <w:ind w:left="4456" w:hanging="360"/>
      </w:pPr>
    </w:lvl>
    <w:lvl w:ilvl="7" w:tentative="1">
      <w:start w:val="1"/>
      <w:numFmt w:val="lowerLetter"/>
      <w:lvlText w:val="%8."/>
      <w:lvlJc w:val="left"/>
      <w:pPr>
        <w:ind w:left="5176" w:hanging="360"/>
      </w:pPr>
    </w:lvl>
    <w:lvl w:ilvl="8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">
    <w:nsid w:val="675A2AD5"/>
    <w:multiLevelType w:val="hybridMultilevel"/>
    <w:tmpl w:val="95705C28"/>
    <w:lvl w:ilvl="0" w:tplc="08E0E3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A78"/>
    <w:rsid w:val="00003C5B"/>
    <w:rsid w:val="000716B0"/>
    <w:rsid w:val="000E1BEE"/>
    <w:rsid w:val="0011417E"/>
    <w:rsid w:val="001B35DC"/>
    <w:rsid w:val="003B2021"/>
    <w:rsid w:val="00431683"/>
    <w:rsid w:val="0047344E"/>
    <w:rsid w:val="00496A4F"/>
    <w:rsid w:val="004E0495"/>
    <w:rsid w:val="00501002"/>
    <w:rsid w:val="00554731"/>
    <w:rsid w:val="00561C8E"/>
    <w:rsid w:val="00580F6A"/>
    <w:rsid w:val="005B3AF6"/>
    <w:rsid w:val="006E5082"/>
    <w:rsid w:val="00743181"/>
    <w:rsid w:val="0075154D"/>
    <w:rsid w:val="007D0117"/>
    <w:rsid w:val="00822A78"/>
    <w:rsid w:val="008A6CD7"/>
    <w:rsid w:val="0090262E"/>
    <w:rsid w:val="009A1760"/>
    <w:rsid w:val="00A00A18"/>
    <w:rsid w:val="00AB1F34"/>
    <w:rsid w:val="00AB780B"/>
    <w:rsid w:val="00AE2439"/>
    <w:rsid w:val="00AE45D8"/>
    <w:rsid w:val="00AE6221"/>
    <w:rsid w:val="00B47A24"/>
    <w:rsid w:val="00BD4830"/>
    <w:rsid w:val="00BE243A"/>
    <w:rsid w:val="00BF299C"/>
    <w:rsid w:val="00CA5895"/>
    <w:rsid w:val="00D05BB5"/>
    <w:rsid w:val="00D37684"/>
    <w:rsid w:val="00D701FB"/>
    <w:rsid w:val="00DB23ED"/>
    <w:rsid w:val="00DE5BA0"/>
    <w:rsid w:val="00E3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16B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716B0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0716B0"/>
  </w:style>
  <w:style w:type="paragraph" w:styleId="a6">
    <w:name w:val="header"/>
    <w:basedOn w:val="a"/>
    <w:link w:val="a7"/>
    <w:uiPriority w:val="99"/>
    <w:unhideWhenUsed/>
    <w:rsid w:val="000716B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16B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47A2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4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Роман Алексеевич</dc:creator>
  <cp:keywords/>
  <dc:description/>
  <cp:lastModifiedBy>Добровольское</cp:lastModifiedBy>
  <cp:revision>9</cp:revision>
  <cp:lastPrinted>2021-02-26T07:48:00Z</cp:lastPrinted>
  <dcterms:created xsi:type="dcterms:W3CDTF">2021-02-12T06:11:00Z</dcterms:created>
  <dcterms:modified xsi:type="dcterms:W3CDTF">2021-02-26T07:52:00Z</dcterms:modified>
</cp:coreProperties>
</file>