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B" w:rsidRDefault="00BF113B" w:rsidP="00BF113B">
      <w:pPr>
        <w:widowControl w:val="0"/>
        <w:snapToGrid w:val="0"/>
        <w:ind w:right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rFonts w:ascii="Arial" w:hAnsi="Arial"/>
          <w:b/>
          <w:bCs/>
          <w:noProof/>
          <w:sz w:val="32"/>
          <w:szCs w:val="20"/>
        </w:rPr>
        <w:drawing>
          <wp:inline distT="0" distB="0" distL="0" distR="0">
            <wp:extent cx="2333625" cy="687705"/>
            <wp:effectExtent l="0" t="0" r="9525" b="0"/>
            <wp:docPr id="1" name="Рисунок 1" descr="Герб Касим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сим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B" w:rsidRDefault="00BF113B" w:rsidP="00BF113B">
      <w:pPr>
        <w:widowControl w:val="0"/>
        <w:snapToGrid w:val="0"/>
        <w:ind w:right="1"/>
        <w:jc w:val="center"/>
        <w:rPr>
          <w:sz w:val="20"/>
          <w:szCs w:val="20"/>
        </w:rPr>
      </w:pPr>
      <w:r>
        <w:t>Администрация муниципального образования</w:t>
      </w:r>
      <w:r>
        <w:rPr>
          <w:sz w:val="20"/>
          <w:szCs w:val="20"/>
        </w:rPr>
        <w:t xml:space="preserve"> –</w:t>
      </w:r>
    </w:p>
    <w:p w:rsidR="00BF113B" w:rsidRDefault="00BF113B" w:rsidP="00BF113B">
      <w:pPr>
        <w:widowControl w:val="0"/>
        <w:snapToGrid w:val="0"/>
        <w:ind w:right="1"/>
        <w:jc w:val="center"/>
      </w:pPr>
      <w:proofErr w:type="spellStart"/>
      <w:r>
        <w:t>Гусевское</w:t>
      </w:r>
      <w:proofErr w:type="spellEnd"/>
      <w:r>
        <w:t xml:space="preserve"> городское поселение</w:t>
      </w:r>
    </w:p>
    <w:p w:rsidR="00BF113B" w:rsidRDefault="00BF113B" w:rsidP="00BF113B">
      <w:pPr>
        <w:widowControl w:val="0"/>
        <w:snapToGrid w:val="0"/>
        <w:ind w:right="1"/>
        <w:jc w:val="center"/>
      </w:pP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BF113B" w:rsidRDefault="00BF113B" w:rsidP="00BF113B">
      <w:pPr>
        <w:pStyle w:val="ConsPlusTitle"/>
        <w:jc w:val="center"/>
        <w:rPr>
          <w:sz w:val="24"/>
          <w:szCs w:val="24"/>
        </w:rPr>
      </w:pPr>
    </w:p>
    <w:p w:rsidR="00BF113B" w:rsidRDefault="00BF113B" w:rsidP="00BF113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F113B" w:rsidRDefault="00BF113B" w:rsidP="00BF113B">
      <w:pPr>
        <w:pStyle w:val="ConsPlusTitle"/>
        <w:jc w:val="center"/>
        <w:rPr>
          <w:sz w:val="24"/>
          <w:szCs w:val="24"/>
        </w:rPr>
      </w:pPr>
    </w:p>
    <w:p w:rsidR="00BF113B" w:rsidRDefault="00BF113B" w:rsidP="00BF113B">
      <w:pPr>
        <w:pStyle w:val="ConsPlusTitle"/>
        <w:jc w:val="center"/>
        <w:rPr>
          <w:sz w:val="24"/>
          <w:szCs w:val="24"/>
        </w:rPr>
      </w:pPr>
    </w:p>
    <w:p w:rsidR="00BF113B" w:rsidRDefault="00BF113B" w:rsidP="00BF113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05 августа 2016г.                                                                                    №  99/2                                                                                                              </w:t>
      </w:r>
    </w:p>
    <w:p w:rsidR="00BF113B" w:rsidRDefault="00BF113B" w:rsidP="00BF113B">
      <w:pPr>
        <w:jc w:val="center"/>
      </w:pPr>
      <w:proofErr w:type="spellStart"/>
      <w:r>
        <w:t>р.п</w:t>
      </w:r>
      <w:proofErr w:type="spellEnd"/>
      <w:r>
        <w:t xml:space="preserve">. </w:t>
      </w:r>
      <w:proofErr w:type="gramStart"/>
      <w:r>
        <w:t>Гусь-Железный</w:t>
      </w:r>
      <w:proofErr w:type="gramEnd"/>
    </w:p>
    <w:p w:rsidR="00BF113B" w:rsidRDefault="00BF113B" w:rsidP="00BF113B">
      <w:pPr>
        <w:jc w:val="center"/>
      </w:pPr>
    </w:p>
    <w:p w:rsidR="00BF113B" w:rsidRDefault="00BF113B" w:rsidP="00BF113B">
      <w:pPr>
        <w:jc w:val="center"/>
      </w:pPr>
    </w:p>
    <w:p w:rsidR="00BF113B" w:rsidRDefault="00BF113B" w:rsidP="00BF113B">
      <w:pPr>
        <w:jc w:val="center"/>
      </w:pPr>
    </w:p>
    <w:p w:rsidR="00BF113B" w:rsidRDefault="00BF113B" w:rsidP="00BF113B"/>
    <w:p w:rsidR="00BF113B" w:rsidRDefault="00BF113B" w:rsidP="00BF113B"/>
    <w:p w:rsidR="00BF113B" w:rsidRPr="00BF113B" w:rsidRDefault="00BF113B" w:rsidP="00BF113B">
      <w:pPr>
        <w:jc w:val="center"/>
        <w:rPr>
          <w:b/>
        </w:rPr>
      </w:pPr>
      <w:r w:rsidRPr="00BF113B">
        <w:rPr>
          <w:b/>
        </w:rPr>
        <w:t>Об утверждении методики прогнозирования поступлений</w:t>
      </w:r>
    </w:p>
    <w:p w:rsidR="00BF113B" w:rsidRPr="00BF113B" w:rsidRDefault="00BF113B" w:rsidP="00BF113B">
      <w:pPr>
        <w:jc w:val="center"/>
        <w:rPr>
          <w:b/>
        </w:rPr>
      </w:pPr>
      <w:r w:rsidRPr="00BF113B">
        <w:rPr>
          <w:b/>
        </w:rPr>
        <w:t xml:space="preserve">по источникам финансирования дефицита бюджета муниципального образования – </w:t>
      </w:r>
      <w:proofErr w:type="spellStart"/>
      <w:r w:rsidRPr="00BF113B">
        <w:rPr>
          <w:b/>
        </w:rPr>
        <w:t>Гусевское</w:t>
      </w:r>
      <w:proofErr w:type="spellEnd"/>
      <w:r w:rsidRPr="00BF113B">
        <w:rPr>
          <w:b/>
        </w:rPr>
        <w:t xml:space="preserve"> городское поселение </w:t>
      </w:r>
      <w:proofErr w:type="spellStart"/>
      <w:proofErr w:type="gramStart"/>
      <w:r w:rsidRPr="00BF113B">
        <w:rPr>
          <w:b/>
        </w:rPr>
        <w:t>поселение</w:t>
      </w:r>
      <w:proofErr w:type="spellEnd"/>
      <w:proofErr w:type="gramEnd"/>
      <w:r w:rsidRPr="00BF113B">
        <w:rPr>
          <w:b/>
        </w:rPr>
        <w:t xml:space="preserve"> </w:t>
      </w:r>
      <w:proofErr w:type="spellStart"/>
      <w:r w:rsidRPr="00BF113B">
        <w:rPr>
          <w:b/>
        </w:rPr>
        <w:t>Касимовского</w:t>
      </w:r>
      <w:proofErr w:type="spellEnd"/>
      <w:r w:rsidRPr="00BF113B">
        <w:rPr>
          <w:b/>
        </w:rPr>
        <w:t xml:space="preserve"> муниципального района Рязанской области, администрируемых администрацией муниципального </w:t>
      </w:r>
    </w:p>
    <w:p w:rsidR="00BF113B" w:rsidRPr="00BF113B" w:rsidRDefault="00BF113B" w:rsidP="00BF113B">
      <w:pPr>
        <w:jc w:val="center"/>
        <w:rPr>
          <w:b/>
        </w:rPr>
      </w:pPr>
      <w:r w:rsidRPr="00BF113B">
        <w:rPr>
          <w:b/>
        </w:rPr>
        <w:t xml:space="preserve">образования – </w:t>
      </w:r>
      <w:proofErr w:type="spellStart"/>
      <w:r w:rsidRPr="00BF113B">
        <w:rPr>
          <w:b/>
        </w:rPr>
        <w:t>Гусевское</w:t>
      </w:r>
      <w:proofErr w:type="spellEnd"/>
      <w:r w:rsidRPr="00BF113B">
        <w:rPr>
          <w:b/>
        </w:rPr>
        <w:t xml:space="preserve"> городское поселение </w:t>
      </w:r>
      <w:proofErr w:type="spellStart"/>
      <w:r w:rsidRPr="00BF113B">
        <w:rPr>
          <w:b/>
        </w:rPr>
        <w:t>Касимовского</w:t>
      </w:r>
      <w:proofErr w:type="spellEnd"/>
      <w:r w:rsidRPr="00BF113B">
        <w:rPr>
          <w:b/>
        </w:rPr>
        <w:t xml:space="preserve"> </w:t>
      </w:r>
    </w:p>
    <w:p w:rsidR="00BF113B" w:rsidRPr="00BF113B" w:rsidRDefault="00BF113B" w:rsidP="00BF113B">
      <w:pPr>
        <w:jc w:val="center"/>
        <w:rPr>
          <w:b/>
        </w:rPr>
      </w:pPr>
      <w:r w:rsidRPr="00BF113B">
        <w:rPr>
          <w:b/>
        </w:rPr>
        <w:t>муниципального района Рязанской области</w:t>
      </w:r>
    </w:p>
    <w:p w:rsidR="00BF113B" w:rsidRDefault="00BF113B" w:rsidP="00BF113B"/>
    <w:p w:rsidR="00BF113B" w:rsidRDefault="00BF113B" w:rsidP="00BF113B"/>
    <w:p w:rsidR="00BF113B" w:rsidRDefault="00BF113B" w:rsidP="00BF113B">
      <w:r>
        <w:t xml:space="preserve">В соответствии с пунктом 1 статьи 160.2 Бюджетного кодекса Российской Федерации, </w:t>
      </w:r>
    </w:p>
    <w:p w:rsidR="00BF113B" w:rsidRDefault="00BF113B" w:rsidP="00BF113B"/>
    <w:p w:rsidR="00BF113B" w:rsidRDefault="00BF113B" w:rsidP="00BF113B">
      <w:r>
        <w:t>ПОСТАНОВЛЯЮ:</w:t>
      </w:r>
    </w:p>
    <w:p w:rsidR="00BF113B" w:rsidRDefault="00BF113B" w:rsidP="00BF113B"/>
    <w:p w:rsidR="00BF113B" w:rsidRDefault="00BF113B" w:rsidP="00BF113B">
      <w:r>
        <w:t xml:space="preserve">            1.Утвердить методику прогнозирования поступлений по источникам финансирования дефицита бюджета муниципального образования – </w:t>
      </w:r>
      <w:proofErr w:type="spellStart"/>
      <w:r w:rsidRPr="00BF113B">
        <w:t>Гусевское</w:t>
      </w:r>
      <w:proofErr w:type="spellEnd"/>
      <w:r w:rsidRPr="00BF113B">
        <w:t xml:space="preserve"> городское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области, администрируемых администрацией муниципального образования – </w:t>
      </w:r>
      <w:proofErr w:type="spellStart"/>
      <w:r>
        <w:t>Гусевское</w:t>
      </w:r>
      <w:proofErr w:type="spellEnd"/>
      <w:r>
        <w:t xml:space="preserve"> городское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области, согласно приложению к настоящему постановлению.</w:t>
      </w:r>
    </w:p>
    <w:p w:rsidR="00BF113B" w:rsidRDefault="00BF113B" w:rsidP="00BF113B">
      <w:pPr>
        <w:autoSpaceDE w:val="0"/>
        <w:autoSpaceDN w:val="0"/>
        <w:adjustRightInd w:val="0"/>
        <w:ind w:firstLine="709"/>
        <w:jc w:val="both"/>
        <w:rPr>
          <w:rStyle w:val="4"/>
          <w:sz w:val="24"/>
          <w:szCs w:val="24"/>
        </w:rPr>
      </w:pPr>
      <w:r>
        <w:rPr>
          <w:rFonts w:eastAsia="Calibri"/>
          <w:lang w:eastAsia="en-US"/>
        </w:rPr>
        <w:t xml:space="preserve">2. </w:t>
      </w:r>
      <w:r>
        <w:rPr>
          <w:rStyle w:val="4"/>
          <w:sz w:val="24"/>
          <w:szCs w:val="24"/>
        </w:rPr>
        <w:t xml:space="preserve">Опубликовать настоящее постановление в информационном бюллетене </w:t>
      </w:r>
      <w:proofErr w:type="spellStart"/>
      <w:r>
        <w:rPr>
          <w:rStyle w:val="4"/>
          <w:sz w:val="24"/>
          <w:szCs w:val="24"/>
        </w:rPr>
        <w:t>Гусевского</w:t>
      </w:r>
      <w:proofErr w:type="spellEnd"/>
      <w:r>
        <w:rPr>
          <w:rStyle w:val="4"/>
          <w:sz w:val="24"/>
          <w:szCs w:val="24"/>
        </w:rPr>
        <w:t xml:space="preserve"> городского поселения.</w:t>
      </w:r>
    </w:p>
    <w:p w:rsidR="00BF113B" w:rsidRDefault="00BF113B" w:rsidP="00BF113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Style w:val="4"/>
          <w:sz w:val="24"/>
          <w:szCs w:val="24"/>
        </w:rPr>
        <w:t>3.</w:t>
      </w:r>
      <w:r>
        <w:rPr>
          <w:rFonts w:eastAsia="Calibri"/>
          <w:lang w:eastAsia="en-US"/>
        </w:rPr>
        <w:t xml:space="preserve"> Настоящее постановление вступает в силу на следующий день после его официального опубликования.</w:t>
      </w:r>
    </w:p>
    <w:p w:rsidR="00BF113B" w:rsidRDefault="00BF113B" w:rsidP="00BF113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постановления оставляю за собой.</w:t>
      </w:r>
    </w:p>
    <w:p w:rsidR="00BF113B" w:rsidRDefault="00BF113B" w:rsidP="00BF113B">
      <w:pPr>
        <w:shd w:val="clear" w:color="auto" w:fill="FFFFFF"/>
        <w:tabs>
          <w:tab w:val="left" w:pos="7973"/>
        </w:tabs>
        <w:jc w:val="center"/>
        <w:rPr>
          <w:b/>
        </w:rPr>
      </w:pPr>
    </w:p>
    <w:p w:rsidR="00BF113B" w:rsidRDefault="00BF113B" w:rsidP="00BF113B">
      <w:pPr>
        <w:shd w:val="clear" w:color="auto" w:fill="FFFFFF"/>
        <w:tabs>
          <w:tab w:val="left" w:pos="7973"/>
        </w:tabs>
        <w:jc w:val="center"/>
        <w:rPr>
          <w:b/>
        </w:rPr>
      </w:pPr>
    </w:p>
    <w:p w:rsidR="00BF113B" w:rsidRDefault="00BF113B" w:rsidP="00BF113B">
      <w:pPr>
        <w:shd w:val="clear" w:color="auto" w:fill="FFFFFF"/>
        <w:tabs>
          <w:tab w:val="left" w:pos="7973"/>
        </w:tabs>
        <w:jc w:val="center"/>
        <w:rPr>
          <w:b/>
        </w:rPr>
      </w:pPr>
    </w:p>
    <w:p w:rsidR="00BF113B" w:rsidRDefault="00BF113B" w:rsidP="00BF113B">
      <w:pPr>
        <w:shd w:val="clear" w:color="auto" w:fill="FFFFFF"/>
        <w:tabs>
          <w:tab w:val="left" w:pos="7973"/>
        </w:tabs>
        <w:jc w:val="center"/>
        <w:rPr>
          <w:b/>
        </w:rPr>
      </w:pPr>
      <w:r>
        <w:rPr>
          <w:b/>
        </w:rPr>
        <w:t xml:space="preserve">                                                           </w:t>
      </w:r>
    </w:p>
    <w:p w:rsidR="00BF113B" w:rsidRDefault="00BF113B" w:rsidP="00BF113B">
      <w:pPr>
        <w:shd w:val="clear" w:color="auto" w:fill="FFFFFF"/>
        <w:tabs>
          <w:tab w:val="left" w:pos="7973"/>
        </w:tabs>
        <w:jc w:val="center"/>
        <w:rPr>
          <w:b/>
        </w:rPr>
      </w:pPr>
    </w:p>
    <w:p w:rsidR="00BF113B" w:rsidRDefault="00BF113B" w:rsidP="00BF113B">
      <w:pPr>
        <w:ind w:hanging="360"/>
      </w:pPr>
      <w:r>
        <w:t>Глава муниципального образования-</w:t>
      </w:r>
    </w:p>
    <w:p w:rsidR="00BF113B" w:rsidRDefault="00BF113B" w:rsidP="00BF113B">
      <w:pPr>
        <w:ind w:hanging="360"/>
      </w:pPr>
      <w:proofErr w:type="spellStart"/>
      <w:r>
        <w:t>Гусевское</w:t>
      </w:r>
      <w:proofErr w:type="spellEnd"/>
      <w:r>
        <w:t xml:space="preserve"> городское поселение</w:t>
      </w:r>
    </w:p>
    <w:p w:rsidR="00BF113B" w:rsidRDefault="00BF113B" w:rsidP="00BF113B">
      <w:pPr>
        <w:ind w:hanging="360"/>
      </w:pPr>
      <w:proofErr w:type="spellStart"/>
      <w:r>
        <w:t>Касимовского</w:t>
      </w:r>
      <w:proofErr w:type="spellEnd"/>
      <w:r>
        <w:t xml:space="preserve"> муниципального района   </w:t>
      </w:r>
    </w:p>
    <w:p w:rsidR="00BF113B" w:rsidRDefault="00BF113B" w:rsidP="00BF113B">
      <w:pPr>
        <w:ind w:hanging="360"/>
      </w:pPr>
      <w:r>
        <w:t xml:space="preserve">Рязанской области                                                                                                   </w:t>
      </w:r>
      <w:proofErr w:type="spellStart"/>
      <w:r>
        <w:t>Е.А.Химушина</w:t>
      </w:r>
      <w:proofErr w:type="spellEnd"/>
    </w:p>
    <w:p w:rsidR="00BF113B" w:rsidRDefault="00BF113B" w:rsidP="00BF113B">
      <w:pPr>
        <w:shd w:val="clear" w:color="auto" w:fill="FFFFFF"/>
        <w:tabs>
          <w:tab w:val="left" w:pos="7973"/>
        </w:tabs>
        <w:jc w:val="center"/>
        <w:rPr>
          <w:b/>
        </w:rPr>
      </w:pPr>
    </w:p>
    <w:p w:rsidR="00BF113B" w:rsidRDefault="00BF113B" w:rsidP="00BF113B">
      <w:pPr>
        <w:shd w:val="clear" w:color="auto" w:fill="FFFFFF"/>
        <w:tabs>
          <w:tab w:val="left" w:pos="7973"/>
        </w:tabs>
        <w:jc w:val="center"/>
        <w:rPr>
          <w:b/>
        </w:rPr>
      </w:pPr>
    </w:p>
    <w:tbl>
      <w:tblPr>
        <w:tblW w:w="2277" w:type="pct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327290" w:rsidTr="00327290">
        <w:tc>
          <w:tcPr>
            <w:tcW w:w="5000" w:type="pct"/>
            <w:hideMark/>
          </w:tcPr>
          <w:p w:rsidR="00327290" w:rsidRDefault="00327290">
            <w:pPr>
              <w:rPr>
                <w:lang w:eastAsia="en-US"/>
              </w:rPr>
            </w:pPr>
            <w:r>
              <w:lastRenderedPageBreak/>
              <w:t xml:space="preserve">Приложение </w:t>
            </w:r>
          </w:p>
          <w:p w:rsidR="00327290" w:rsidRDefault="00327290">
            <w:r>
              <w:t xml:space="preserve">к постановлению </w:t>
            </w:r>
            <w:proofErr w:type="spellStart"/>
            <w:r>
              <w:t>администрациии</w:t>
            </w:r>
            <w:proofErr w:type="spellEnd"/>
            <w:r>
              <w:t xml:space="preserve"> </w:t>
            </w:r>
            <w:proofErr w:type="spellStart"/>
            <w:r>
              <w:t>Гусевского</w:t>
            </w:r>
            <w:proofErr w:type="spellEnd"/>
            <w:r>
              <w:t xml:space="preserve"> городского</w:t>
            </w:r>
            <w:r>
              <w:t xml:space="preserve"> поселения</w:t>
            </w:r>
          </w:p>
          <w:p w:rsidR="00327290" w:rsidRDefault="00327290" w:rsidP="00327290">
            <w:pPr>
              <w:rPr>
                <w:sz w:val="22"/>
                <w:szCs w:val="22"/>
                <w:lang w:eastAsia="en-US"/>
              </w:rPr>
            </w:pPr>
            <w:r>
              <w:t xml:space="preserve">от  </w:t>
            </w:r>
            <w:r>
              <w:rPr>
                <w:u w:val="single"/>
              </w:rPr>
              <w:t xml:space="preserve">05.08.2016 </w:t>
            </w:r>
            <w:r>
              <w:t xml:space="preserve"> №  </w:t>
            </w:r>
            <w:r>
              <w:t>99/2</w:t>
            </w:r>
            <w:r>
              <w:rPr>
                <w:sz w:val="2"/>
                <w:szCs w:val="2"/>
              </w:rPr>
              <w:t>.</w:t>
            </w:r>
            <w:r>
              <w:t xml:space="preserve">  </w:t>
            </w:r>
          </w:p>
        </w:tc>
      </w:tr>
    </w:tbl>
    <w:p w:rsidR="00327290" w:rsidRDefault="00327290" w:rsidP="00327290">
      <w:pPr>
        <w:rPr>
          <w:rStyle w:val="FontStyle35"/>
          <w:lang w:eastAsia="en-US"/>
        </w:rPr>
      </w:pPr>
    </w:p>
    <w:p w:rsidR="00327290" w:rsidRDefault="00327290" w:rsidP="00327290">
      <w:pPr>
        <w:rPr>
          <w:rStyle w:val="FontStyle35"/>
        </w:rPr>
      </w:pPr>
    </w:p>
    <w:p w:rsidR="00327290" w:rsidRDefault="00327290" w:rsidP="00327290">
      <w:pPr>
        <w:pStyle w:val="ConsPlusNormal0"/>
        <w:ind w:left="567" w:right="565"/>
      </w:pPr>
      <w:r>
        <w:t xml:space="preserve">Методика </w:t>
      </w:r>
    </w:p>
    <w:p w:rsidR="00327290" w:rsidRPr="00327290" w:rsidRDefault="00327290" w:rsidP="0032729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290">
        <w:rPr>
          <w:rFonts w:eastAsia="Calibri"/>
          <w:bCs/>
          <w:sz w:val="28"/>
          <w:szCs w:val="28"/>
          <w:lang w:eastAsia="en-US"/>
        </w:rPr>
        <w:t>прогнозирования поступлений</w:t>
      </w:r>
    </w:p>
    <w:p w:rsidR="00327290" w:rsidRDefault="00327290" w:rsidP="0032729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290">
        <w:rPr>
          <w:rFonts w:eastAsia="Calibri"/>
          <w:bCs/>
          <w:sz w:val="28"/>
          <w:szCs w:val="28"/>
          <w:lang w:eastAsia="en-US"/>
        </w:rPr>
        <w:t xml:space="preserve">по источникам финансирования дефицита бюджета муниципального образования – </w:t>
      </w:r>
      <w:proofErr w:type="spellStart"/>
      <w:r w:rsidRPr="00327290">
        <w:rPr>
          <w:rFonts w:eastAsia="Calibri"/>
          <w:bCs/>
          <w:sz w:val="28"/>
          <w:szCs w:val="28"/>
          <w:lang w:eastAsia="en-US"/>
        </w:rPr>
        <w:t>Гусевское</w:t>
      </w:r>
      <w:proofErr w:type="spellEnd"/>
      <w:r w:rsidRPr="00327290">
        <w:rPr>
          <w:rFonts w:eastAsia="Calibri"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proofErr w:type="gramStart"/>
      <w:r w:rsidRPr="00327290">
        <w:rPr>
          <w:rFonts w:eastAsia="Calibri"/>
          <w:bCs/>
          <w:sz w:val="28"/>
          <w:szCs w:val="28"/>
          <w:lang w:eastAsia="en-US"/>
        </w:rPr>
        <w:t>поселение</w:t>
      </w:r>
      <w:proofErr w:type="spellEnd"/>
      <w:proofErr w:type="gramEnd"/>
      <w:r w:rsidRPr="0032729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27290">
        <w:rPr>
          <w:rFonts w:eastAsia="Calibri"/>
          <w:bCs/>
          <w:sz w:val="28"/>
          <w:szCs w:val="28"/>
          <w:lang w:eastAsia="en-US"/>
        </w:rPr>
        <w:t>Касимовского</w:t>
      </w:r>
      <w:proofErr w:type="spellEnd"/>
      <w:r w:rsidRPr="00327290">
        <w:rPr>
          <w:rFonts w:eastAsia="Calibri"/>
          <w:bCs/>
          <w:sz w:val="28"/>
          <w:szCs w:val="28"/>
          <w:lang w:eastAsia="en-US"/>
        </w:rPr>
        <w:t xml:space="preserve"> муниципального района Рязанской области, администрируемых администрацией муниципального образования – </w:t>
      </w:r>
      <w:proofErr w:type="spellStart"/>
      <w:r w:rsidRPr="00327290">
        <w:rPr>
          <w:rFonts w:eastAsia="Calibri"/>
          <w:bCs/>
          <w:sz w:val="28"/>
          <w:szCs w:val="28"/>
          <w:lang w:eastAsia="en-US"/>
        </w:rPr>
        <w:t>Гусевское</w:t>
      </w:r>
      <w:proofErr w:type="spellEnd"/>
      <w:r w:rsidRPr="0032729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27290" w:rsidRPr="00327290" w:rsidRDefault="00327290" w:rsidP="0032729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290">
        <w:rPr>
          <w:rFonts w:eastAsia="Calibri"/>
          <w:bCs/>
          <w:sz w:val="28"/>
          <w:szCs w:val="28"/>
          <w:lang w:eastAsia="en-US"/>
        </w:rPr>
        <w:t xml:space="preserve">городское поселение </w:t>
      </w:r>
      <w:proofErr w:type="spellStart"/>
      <w:r w:rsidRPr="00327290">
        <w:rPr>
          <w:rFonts w:eastAsia="Calibri"/>
          <w:bCs/>
          <w:sz w:val="28"/>
          <w:szCs w:val="28"/>
          <w:lang w:eastAsia="en-US"/>
        </w:rPr>
        <w:t>Касимовского</w:t>
      </w:r>
      <w:proofErr w:type="spellEnd"/>
      <w:r w:rsidRPr="0032729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27290" w:rsidRDefault="00327290" w:rsidP="00327290">
      <w:pPr>
        <w:jc w:val="center"/>
        <w:rPr>
          <w:sz w:val="28"/>
        </w:rPr>
      </w:pPr>
      <w:r w:rsidRPr="00327290">
        <w:rPr>
          <w:rFonts w:eastAsia="Calibri"/>
          <w:bCs/>
          <w:sz w:val="28"/>
          <w:szCs w:val="28"/>
          <w:lang w:eastAsia="en-US"/>
        </w:rPr>
        <w:t>муниципального района Рязанской области</w:t>
      </w:r>
      <w:r>
        <w:rPr>
          <w:sz w:val="28"/>
        </w:rPr>
        <w:t xml:space="preserve"> </w:t>
      </w:r>
    </w:p>
    <w:p w:rsidR="00327290" w:rsidRDefault="00327290" w:rsidP="00327290">
      <w:pPr>
        <w:jc w:val="center"/>
        <w:rPr>
          <w:sz w:val="28"/>
        </w:rPr>
      </w:pPr>
    </w:p>
    <w:p w:rsidR="00327290" w:rsidRDefault="00327290" w:rsidP="00327290">
      <w:pPr>
        <w:pStyle w:val="ConsPlusNormal"/>
        <w:ind w:firstLine="709"/>
        <w:jc w:val="both"/>
      </w:pPr>
      <w:r>
        <w:t>1. Настоящая методика определяет способы прогнозирования поступлений по источникам финансирования дефицита  бюджета</w:t>
      </w:r>
      <w:r>
        <w:rPr>
          <w:bCs/>
        </w:rPr>
        <w:t xml:space="preserve"> </w:t>
      </w:r>
      <w:r>
        <w:t xml:space="preserve">муниципального образования – </w:t>
      </w:r>
      <w:proofErr w:type="spellStart"/>
      <w:r w:rsidRPr="00327290">
        <w:t>Гусевское</w:t>
      </w:r>
      <w:proofErr w:type="spellEnd"/>
      <w:r w:rsidRPr="00327290">
        <w:t xml:space="preserve"> городское поселение </w:t>
      </w:r>
      <w:proofErr w:type="spellStart"/>
      <w:proofErr w:type="gramStart"/>
      <w:r w:rsidRPr="00327290">
        <w:t>поселение</w:t>
      </w:r>
      <w:proofErr w:type="spellEnd"/>
      <w:proofErr w:type="gramEnd"/>
      <w:r w:rsidRPr="00327290">
        <w:t xml:space="preserve"> </w:t>
      </w:r>
      <w:proofErr w:type="spellStart"/>
      <w:r w:rsidRPr="00327290">
        <w:t>Касимовского</w:t>
      </w:r>
      <w:proofErr w:type="spellEnd"/>
      <w:r w:rsidRPr="00327290">
        <w:t xml:space="preserve"> муниципального района </w:t>
      </w:r>
      <w:r>
        <w:rPr>
          <w:bCs/>
        </w:rPr>
        <w:t>(далее бюджета поселения)</w:t>
      </w:r>
      <w:r>
        <w:t xml:space="preserve"> при формировании бюджета поселения на очередной финансовый год и плановый период (далее – методика прогнозирования), главным администратором которых является </w:t>
      </w:r>
      <w:r>
        <w:t xml:space="preserve">администрация </w:t>
      </w:r>
      <w:r>
        <w:t xml:space="preserve">муниципального образования – </w:t>
      </w:r>
      <w:proofErr w:type="spellStart"/>
      <w:r>
        <w:t>Гусевское</w:t>
      </w:r>
      <w:proofErr w:type="spellEnd"/>
      <w:r>
        <w:t xml:space="preserve"> городское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(далее – главный администратор).</w:t>
      </w:r>
    </w:p>
    <w:p w:rsidR="00327290" w:rsidRDefault="00327290" w:rsidP="00327290">
      <w:pPr>
        <w:pStyle w:val="ConsPlusNormal"/>
        <w:ind w:firstLine="709"/>
        <w:jc w:val="both"/>
      </w:pPr>
      <w:r>
        <w:t>2. Перечень поступлений по источникам финансирования дефицита бюджета поселения, в отношении которых главный администратор выполняет бюджетные полномочия: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27290" w:rsidTr="00327290">
        <w:trPr>
          <w:trHeight w:val="9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бюджетной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327290" w:rsidTr="00327290">
        <w:trPr>
          <w:trHeight w:val="9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  <w:r w:rsidR="00CB513D">
              <w:rPr>
                <w:sz w:val="24"/>
                <w:szCs w:val="24"/>
              </w:rPr>
              <w:t xml:space="preserve"> 01 02 00 00 13</w:t>
            </w:r>
            <w:r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CB513D">
              <w:rPr>
                <w:sz w:val="24"/>
                <w:szCs w:val="24"/>
              </w:rPr>
              <w:t xml:space="preserve">городских </w:t>
            </w:r>
            <w:r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327290" w:rsidTr="003272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 w:rsidP="00CB51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  <w:r>
              <w:rPr>
                <w:sz w:val="24"/>
                <w:szCs w:val="24"/>
              </w:rPr>
              <w:t xml:space="preserve"> 01 03 01 00 1</w:t>
            </w:r>
            <w:r w:rsidR="00CB51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CB513D">
              <w:rPr>
                <w:sz w:val="24"/>
                <w:szCs w:val="24"/>
              </w:rPr>
              <w:t xml:space="preserve">городских </w:t>
            </w:r>
            <w:r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327290" w:rsidTr="003272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 w:rsidP="00CB513D">
            <w:pPr>
              <w:autoSpaceDE w:val="0"/>
              <w:autoSpaceDN w:val="0"/>
              <w:adjustRightInd w:val="0"/>
            </w:pPr>
            <w:r>
              <w:t>822</w:t>
            </w:r>
            <w:r>
              <w:t xml:space="preserve"> 01 05 02 01 1</w:t>
            </w:r>
            <w:r w:rsidR="00CB513D">
              <w:t>3</w:t>
            </w:r>
            <w:r>
              <w:t xml:space="preserve">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90" w:rsidRDefault="00327290">
            <w:pPr>
              <w:autoSpaceDE w:val="0"/>
              <w:autoSpaceDN w:val="0"/>
              <w:adjustRightInd w:val="0"/>
            </w:pPr>
            <w:r>
              <w:t xml:space="preserve">Увеличение прочих остатков денежных средств бюджетов </w:t>
            </w:r>
            <w:r w:rsidR="00CB513D">
              <w:t xml:space="preserve">городских </w:t>
            </w:r>
            <w:bookmarkStart w:id="0" w:name="_GoBack"/>
            <w:bookmarkEnd w:id="0"/>
            <w:r>
              <w:t>поселений</w:t>
            </w:r>
          </w:p>
        </w:tc>
      </w:tr>
    </w:tbl>
    <w:p w:rsidR="00327290" w:rsidRDefault="00327290" w:rsidP="00327290">
      <w:pPr>
        <w:pStyle w:val="ConsPlusNormal"/>
        <w:ind w:firstLine="709"/>
        <w:jc w:val="both"/>
      </w:pPr>
      <w:r>
        <w:t>3. Расчет прогнозного объема поступлений осуществляется в следующем порядке:</w:t>
      </w:r>
    </w:p>
    <w:p w:rsidR="00327290" w:rsidRDefault="00327290" w:rsidP="00327290">
      <w:pPr>
        <w:pStyle w:val="ConsPlusNormal"/>
        <w:ind w:firstLine="709"/>
        <w:jc w:val="both"/>
      </w:pPr>
      <w:r>
        <w:t>3.1. Получение кредитов от кредитных организаций бюджетами поселений</w:t>
      </w:r>
      <w:r>
        <w:rPr>
          <w:sz w:val="24"/>
          <w:szCs w:val="24"/>
        </w:rPr>
        <w:t xml:space="preserve"> </w:t>
      </w:r>
      <w:r>
        <w:t>в валюте Российской Федерации.</w:t>
      </w:r>
    </w:p>
    <w:p w:rsidR="00327290" w:rsidRDefault="00327290" w:rsidP="00327290">
      <w:pPr>
        <w:pStyle w:val="ConsPlusNormal"/>
        <w:ind w:firstLine="709"/>
        <w:jc w:val="both"/>
      </w:pPr>
      <w:r>
        <w:lastRenderedPageBreak/>
        <w:t xml:space="preserve">Расчет прогнозного объема привлечения кредитов от кредитных организаций производится методом прямого счета с учетом действующих кредитных договоров (соглашений) и планируемых к заключению в соответствующем финансовом году, утвержденной долговой политики </w:t>
      </w:r>
      <w:proofErr w:type="spellStart"/>
      <w:r>
        <w:t>Гусевского</w:t>
      </w:r>
      <w:proofErr w:type="spellEnd"/>
      <w:r>
        <w:t xml:space="preserve"> городского</w:t>
      </w:r>
      <w:r>
        <w:t xml:space="preserve"> поселения на соответствующий финансовый год, анализа конъюнктуры рынка кредитования.</w:t>
      </w:r>
    </w:p>
    <w:p w:rsidR="00327290" w:rsidRDefault="00327290" w:rsidP="00327290">
      <w:pPr>
        <w:pStyle w:val="ConsPlusNormal"/>
        <w:ind w:firstLine="709"/>
        <w:jc w:val="both"/>
      </w:pPr>
      <w:r>
        <w:t>Расчет прогнозного объема получения кредитов от кредитных организаций осуществляется по следующей формуле:</w:t>
      </w:r>
    </w:p>
    <w:p w:rsidR="00327290" w:rsidRDefault="00327290" w:rsidP="00327290">
      <w:pPr>
        <w:pStyle w:val="ConsPlusNormal"/>
        <w:ind w:firstLine="709"/>
        <w:jc w:val="both"/>
      </w:pPr>
    </w:p>
    <w:p w:rsidR="00327290" w:rsidRDefault="00327290" w:rsidP="00327290">
      <w:pPr>
        <w:pStyle w:val="ConsPlusNormal"/>
        <w:ind w:firstLine="709"/>
        <w:jc w:val="center"/>
      </w:pPr>
      <w:r>
        <w:fldChar w:fldCharType="begin"/>
      </w:r>
      <w:r>
        <w:instrText xml:space="preserve"> QUOTE </w:instrTex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1pt;height:16.7pt" equationxml="&lt;">
            <v:imagedata r:id="rId7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26" type="#_x0000_t75" style="width:213.1pt;height:16.7pt" equationxml="&lt;">
            <v:imagedata r:id="rId7" o:title="" chromakey="white"/>
          </v:shape>
        </w:pict>
      </w:r>
      <w:r>
        <w:fldChar w:fldCharType="end"/>
      </w:r>
      <w:r>
        <w:t>,</w:t>
      </w:r>
    </w:p>
    <w:p w:rsidR="00327290" w:rsidRDefault="00327290" w:rsidP="00327290">
      <w:pPr>
        <w:pStyle w:val="ConsPlusNormal"/>
        <w:ind w:firstLine="709"/>
        <w:jc w:val="both"/>
      </w:pPr>
      <w:r>
        <w:t>где:</w:t>
      </w:r>
    </w:p>
    <w:p w:rsidR="00327290" w:rsidRDefault="00327290" w:rsidP="00327290">
      <w:pPr>
        <w:pStyle w:val="ConsPlusNormal"/>
        <w:ind w:firstLine="709"/>
        <w:jc w:val="both"/>
      </w:pP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27" type="#_x0000_t75" style="width:26.5pt;height:16.7pt" equationxml="&lt;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6"/>
        </w:rPr>
        <w:pict>
          <v:shape id="_x0000_i1028" type="#_x0000_t75" style="width:26.5pt;height:16.7pt" equationxml="&lt;">
            <v:imagedata r:id="rId8" o:title="" chromakey="white"/>
          </v:shape>
        </w:pict>
      </w:r>
      <w:r>
        <w:fldChar w:fldCharType="end"/>
      </w:r>
      <w:r>
        <w:t xml:space="preserve"> – прогнозируемый объем поступлений кредитов от кредитных организаций в соответствующем финансовом году;</w:t>
      </w:r>
    </w:p>
    <w:p w:rsidR="00327290" w:rsidRDefault="00327290" w:rsidP="00327290">
      <w:pPr>
        <w:pStyle w:val="ConsPlusNormal"/>
        <w:ind w:firstLine="709"/>
        <w:jc w:val="both"/>
      </w:pPr>
      <w:r>
        <w:t xml:space="preserve">ДОЗ – объем долговых обязательств </w:t>
      </w:r>
      <w:proofErr w:type="spellStart"/>
      <w:r w:rsidRPr="00327290">
        <w:t>Гусевского</w:t>
      </w:r>
      <w:proofErr w:type="spellEnd"/>
      <w:r w:rsidRPr="00327290">
        <w:t xml:space="preserve"> городского </w:t>
      </w:r>
      <w:r>
        <w:t xml:space="preserve">поселения по заимствованиям со сроком исполнения (погашения) в соответствующем финансовом году и объем планируемого привлечения средств на покрытие дефицита, в случае отсутствия других источников; </w:t>
      </w:r>
    </w:p>
    <w:p w:rsidR="00327290" w:rsidRDefault="00327290" w:rsidP="00327290">
      <w:pPr>
        <w:pStyle w:val="ConsPlusNormal"/>
        <w:ind w:firstLine="709"/>
        <w:jc w:val="both"/>
      </w:pPr>
      <w:r>
        <w:t xml:space="preserve">Г – объем средств, направляемых на исполнение муниципальных гарантий </w:t>
      </w:r>
      <w:proofErr w:type="spellStart"/>
      <w:r w:rsidRPr="00327290">
        <w:t>Гусевского</w:t>
      </w:r>
      <w:proofErr w:type="spellEnd"/>
      <w:r w:rsidRPr="00327290">
        <w:t xml:space="preserve"> городского </w:t>
      </w:r>
      <w:r>
        <w:t xml:space="preserve">поселения в соответствующем финансовом году, в случае, если исполнение гарантом муниципальных гарантий </w:t>
      </w:r>
      <w:proofErr w:type="spellStart"/>
      <w:r w:rsidRPr="00327290">
        <w:t>Гусевского</w:t>
      </w:r>
      <w:proofErr w:type="spellEnd"/>
      <w:r w:rsidRPr="00327290">
        <w:t xml:space="preserve"> городского</w:t>
      </w:r>
      <w:r>
        <w:t xml:space="preserve"> поселения ведет к возникновению права регрессного требования гаранта к принципалу;</w:t>
      </w:r>
    </w:p>
    <w:p w:rsidR="00327290" w:rsidRDefault="00327290" w:rsidP="00327290">
      <w:pPr>
        <w:pStyle w:val="ConsPlusNormal"/>
        <w:ind w:firstLine="709"/>
        <w:jc w:val="both"/>
      </w:pPr>
      <w:r>
        <w:t xml:space="preserve">И – объем источников финансирования дефицита бюджета поселения, не связанных с заимствованиями и муниципальными  гарантиями </w:t>
      </w:r>
      <w:proofErr w:type="spellStart"/>
      <w:r w:rsidRPr="00327290">
        <w:t>Гусевского</w:t>
      </w:r>
      <w:proofErr w:type="spellEnd"/>
      <w:r w:rsidRPr="00327290">
        <w:t xml:space="preserve"> городского </w:t>
      </w:r>
      <w:r>
        <w:t xml:space="preserve">поселения; </w:t>
      </w:r>
    </w:p>
    <w:p w:rsidR="00327290" w:rsidRDefault="00327290" w:rsidP="00327290">
      <w:pPr>
        <w:pStyle w:val="ConsPlusNormal"/>
        <w:ind w:firstLine="709"/>
        <w:jc w:val="both"/>
      </w:pPr>
      <w:proofErr w:type="gramStart"/>
      <w:r>
        <w:t>Д(</w:t>
      </w:r>
      <w:proofErr w:type="gramEnd"/>
      <w:r>
        <w:t>П) – прогнозируемый объем дефицита (со знаком минус) или профицита (со знаком плюс) бюджета поселения на соответствующий финансовый год;</w:t>
      </w:r>
    </w:p>
    <w:p w:rsidR="00327290" w:rsidRDefault="00327290" w:rsidP="00327290">
      <w:pPr>
        <w:pStyle w:val="ConsPlusNormal"/>
        <w:ind w:firstLine="709"/>
        <w:jc w:val="both"/>
      </w:pP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29" type="#_x0000_t75" style="width:24.2pt;height:16.7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6"/>
        </w:rPr>
        <w:pict>
          <v:shape id="_x0000_i1030" type="#_x0000_t75" style="width:24.2pt;height:16.7pt" equationxml="&lt;">
            <v:imagedata r:id="rId9" o:title="" chromakey="white"/>
          </v:shape>
        </w:pict>
      </w:r>
      <w:r>
        <w:fldChar w:fldCharType="end"/>
      </w:r>
      <w:r>
        <w:t xml:space="preserve">– коэффициент, учитывающий покрытие дефицита/погашения заимствований (исполнения муниципальных гарантий) за счет кредитов от кредитных организаций в соответствующем финансовом году. Определяется с учетом утвержденной долговой политики </w:t>
      </w:r>
      <w:proofErr w:type="spellStart"/>
      <w:r w:rsidRPr="00327290">
        <w:t>Гусевского</w:t>
      </w:r>
      <w:proofErr w:type="spellEnd"/>
      <w:r w:rsidRPr="00327290">
        <w:t xml:space="preserve"> городского </w:t>
      </w:r>
      <w:r>
        <w:t>поселения на соответствующий финансовый год, анализа конъюнктуры рынка кредитования.</w:t>
      </w:r>
    </w:p>
    <w:p w:rsidR="00327290" w:rsidRDefault="00327290" w:rsidP="00327290">
      <w:pPr>
        <w:pStyle w:val="ConsPlusNormal"/>
        <w:ind w:firstLine="709"/>
        <w:jc w:val="both"/>
      </w:pPr>
      <w:r>
        <w:t xml:space="preserve">3.2. Получение кредитов от </w:t>
      </w:r>
      <w:r>
        <w:rPr>
          <w:color w:val="000000"/>
        </w:rPr>
        <w:t xml:space="preserve">других бюджетов бюджетной системы Российской </w:t>
      </w:r>
      <w:r>
        <w:rPr>
          <w:color w:val="000000"/>
          <w:szCs w:val="24"/>
        </w:rPr>
        <w:t xml:space="preserve">Федерации бюджетами поселений </w:t>
      </w:r>
      <w:r>
        <w:rPr>
          <w:color w:val="000000"/>
        </w:rPr>
        <w:t>в валюте Российской Федерации.</w:t>
      </w:r>
    </w:p>
    <w:p w:rsidR="00327290" w:rsidRDefault="00327290" w:rsidP="00327290">
      <w:pPr>
        <w:pStyle w:val="ConsPlusNormal"/>
        <w:ind w:firstLine="709"/>
        <w:jc w:val="both"/>
      </w:pPr>
      <w:r>
        <w:t xml:space="preserve">Расчет прогнозного объема поступлений кредитов из бюджета </w:t>
      </w:r>
      <w:proofErr w:type="spellStart"/>
      <w:r>
        <w:t>Касимовского</w:t>
      </w:r>
      <w:proofErr w:type="spellEnd"/>
      <w:r>
        <w:t xml:space="preserve"> муниципального района в валюте Российской Федерации, не связанных с пополнением остатков средств на счетах бюджетов поселений, осуществляется методом прямого счета.</w:t>
      </w:r>
    </w:p>
    <w:p w:rsidR="00327290" w:rsidRDefault="00327290" w:rsidP="00327290">
      <w:pPr>
        <w:pStyle w:val="ConsPlusNormal"/>
        <w:ind w:firstLine="709"/>
        <w:jc w:val="both"/>
      </w:pPr>
      <w:r>
        <w:t xml:space="preserve">Расчет прогнозного объема получения кредитов из бюджета </w:t>
      </w:r>
      <w:proofErr w:type="spellStart"/>
      <w:r>
        <w:t>Касимовского</w:t>
      </w:r>
      <w:proofErr w:type="spellEnd"/>
      <w:r>
        <w:t xml:space="preserve"> муниципального району осуществляется по следующей формуле:</w:t>
      </w:r>
    </w:p>
    <w:p w:rsidR="00327290" w:rsidRDefault="00327290" w:rsidP="00327290">
      <w:pPr>
        <w:pStyle w:val="ConsPlusNormal"/>
        <w:ind w:firstLine="709"/>
        <w:jc w:val="center"/>
      </w:pP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31" type="#_x0000_t75" style="width:20.75pt;height:16.7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6"/>
        </w:rPr>
        <w:pict>
          <v:shape id="_x0000_i1032" type="#_x0000_t75" style="width:20.75pt;height:16.7pt" equationxml="&lt;">
            <v:imagedata r:id="rId10" o:title="" chromakey="white"/>
          </v:shape>
        </w:pict>
      </w:r>
      <w:r>
        <w:fldChar w:fldCharType="end"/>
      </w:r>
      <w:r>
        <w:t xml:space="preserve"> =</w:t>
      </w:r>
      <w:proofErr w:type="spellStart"/>
      <w:r>
        <w:t>БКм</w:t>
      </w:r>
      <w:proofErr w:type="spellEnd"/>
      <w:r>
        <w:t>,</w:t>
      </w:r>
    </w:p>
    <w:p w:rsidR="00327290" w:rsidRDefault="00327290" w:rsidP="00327290">
      <w:pPr>
        <w:pStyle w:val="ConsPlusNormal"/>
        <w:ind w:firstLine="709"/>
        <w:jc w:val="both"/>
      </w:pPr>
      <w:r>
        <w:lastRenderedPageBreak/>
        <w:t>где:</w:t>
      </w:r>
    </w:p>
    <w:p w:rsidR="00327290" w:rsidRDefault="00327290" w:rsidP="00327290">
      <w:pPr>
        <w:pStyle w:val="ConsPlusNormal"/>
        <w:ind w:firstLine="709"/>
        <w:jc w:val="both"/>
      </w:pP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33" type="#_x0000_t75" style="width:20.75pt;height:16.7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6"/>
        </w:rPr>
        <w:pict>
          <v:shape id="_x0000_i1034" type="#_x0000_t75" style="width:20.75pt;height:16.7pt" equationxml="&lt;">
            <v:imagedata r:id="rId10" o:title="" chromakey="white"/>
          </v:shape>
        </w:pict>
      </w:r>
      <w:r>
        <w:fldChar w:fldCharType="end"/>
      </w:r>
      <w:r>
        <w:t xml:space="preserve">  – прогнозируемый объем поступлений кредитов из бюджета </w:t>
      </w:r>
      <w:proofErr w:type="spellStart"/>
      <w:r>
        <w:t>Касимовского</w:t>
      </w:r>
      <w:proofErr w:type="spellEnd"/>
      <w:r>
        <w:t xml:space="preserve"> муниципального района, не связанных с пополнением остатков средств на счетах бюджетов поселений, в соответствующем финансовом году;</w:t>
      </w:r>
    </w:p>
    <w:p w:rsidR="00327290" w:rsidRDefault="00327290" w:rsidP="00327290">
      <w:pPr>
        <w:ind w:firstLine="567"/>
        <w:jc w:val="both"/>
        <w:rPr>
          <w:color w:val="00B0F0"/>
          <w:sz w:val="28"/>
          <w:szCs w:val="28"/>
        </w:rPr>
      </w:pPr>
      <w:proofErr w:type="spellStart"/>
      <w:r>
        <w:rPr>
          <w:sz w:val="28"/>
          <w:szCs w:val="28"/>
        </w:rPr>
        <w:t>БК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объем кредитов из бюджета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 на выпадающие доходы бюджетов поселения и на покрытие источников финансирования дефицита.</w:t>
      </w:r>
    </w:p>
    <w:p w:rsidR="00327290" w:rsidRDefault="00327290" w:rsidP="00327290">
      <w:pPr>
        <w:pStyle w:val="ConsPlusNormal"/>
        <w:ind w:firstLine="709"/>
        <w:jc w:val="both"/>
      </w:pPr>
      <w:r>
        <w:t>3.3. Увеличение прочих остатков денежных средств бюджетов поселений.</w:t>
      </w:r>
    </w:p>
    <w:p w:rsidR="00327290" w:rsidRDefault="00327290" w:rsidP="00327290">
      <w:pPr>
        <w:pStyle w:val="ConsPlusNormal"/>
        <w:ind w:firstLine="709"/>
        <w:jc w:val="both"/>
      </w:pPr>
      <w:r>
        <w:t xml:space="preserve">Расчет прогнозного объема увеличения указанных остатков осуществляется методом прямого счета по следующей формуле: </w:t>
      </w:r>
    </w:p>
    <w:p w:rsidR="00327290" w:rsidRDefault="00327290" w:rsidP="00327290">
      <w:pPr>
        <w:ind w:firstLine="567"/>
        <w:jc w:val="center"/>
        <w:rPr>
          <w:sz w:val="28"/>
        </w:rPr>
      </w:pPr>
      <w:proofErr w:type="spellStart"/>
      <w:r>
        <w:rPr>
          <w:sz w:val="28"/>
        </w:rPr>
        <w:t>Уост</w:t>
      </w:r>
      <w:proofErr w:type="spellEnd"/>
      <w:r>
        <w:rPr>
          <w:sz w:val="28"/>
        </w:rPr>
        <w:t>=Дох,  где</w:t>
      </w:r>
    </w:p>
    <w:p w:rsidR="00327290" w:rsidRDefault="00327290" w:rsidP="00327290">
      <w:pPr>
        <w:pStyle w:val="ConsPlusNormal"/>
        <w:ind w:firstLine="709"/>
        <w:jc w:val="both"/>
      </w:pPr>
      <w:proofErr w:type="spellStart"/>
      <w:r>
        <w:t>Уос</w:t>
      </w:r>
      <w:proofErr w:type="gramStart"/>
      <w:r>
        <w:t>т</w:t>
      </w:r>
      <w:proofErr w:type="spellEnd"/>
      <w:r>
        <w:t>–</w:t>
      </w:r>
      <w:proofErr w:type="gramEnd"/>
      <w:r>
        <w:t xml:space="preserve"> прогнозируемое увеличение прочих остатков денежных средств бюджетов поселений; </w:t>
      </w:r>
    </w:p>
    <w:p w:rsidR="00327290" w:rsidRDefault="00327290" w:rsidP="00327290">
      <w:pPr>
        <w:pStyle w:val="ConsPlusNormal"/>
        <w:ind w:firstLine="709"/>
        <w:jc w:val="both"/>
      </w:pPr>
      <w:r>
        <w:t>До</w:t>
      </w:r>
      <w:proofErr w:type="gramStart"/>
      <w:r>
        <w:t>х–</w:t>
      </w:r>
      <w:proofErr w:type="gramEnd"/>
      <w:r>
        <w:t xml:space="preserve"> прогнозируемое поступление доходов в бюджеты поселений.</w:t>
      </w:r>
    </w:p>
    <w:p w:rsidR="00327290" w:rsidRDefault="00327290" w:rsidP="00327290">
      <w:pPr>
        <w:ind w:firstLine="567"/>
        <w:jc w:val="both"/>
        <w:rPr>
          <w:color w:val="00B0F0"/>
          <w:sz w:val="28"/>
        </w:rPr>
      </w:pPr>
    </w:p>
    <w:p w:rsidR="005742FB" w:rsidRDefault="005742FB"/>
    <w:sectPr w:rsidR="0057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BB5"/>
    <w:multiLevelType w:val="multilevel"/>
    <w:tmpl w:val="1A38493A"/>
    <w:lvl w:ilvl="0">
      <w:start w:val="1"/>
      <w:numFmt w:val="decimal"/>
      <w:lvlText w:val="%1."/>
      <w:lvlJc w:val="left"/>
      <w:pPr>
        <w:ind w:left="1020" w:hanging="360"/>
      </w:pPr>
      <w:rPr>
        <w:rFonts w:eastAsia="Calibri"/>
      </w:rPr>
    </w:lvl>
    <w:lvl w:ilvl="1">
      <w:start w:val="4"/>
      <w:numFmt w:val="decimal"/>
      <w:isLgl/>
      <w:lvlText w:val="%1.%2"/>
      <w:lvlJc w:val="left"/>
      <w:pPr>
        <w:ind w:left="1020" w:hanging="360"/>
      </w:pPr>
    </w:lvl>
    <w:lvl w:ilvl="2">
      <w:start w:val="1"/>
      <w:numFmt w:val="decimal"/>
      <w:isLgl/>
      <w:lvlText w:val="%1.%2.%3"/>
      <w:lvlJc w:val="left"/>
      <w:pPr>
        <w:ind w:left="1380" w:hanging="720"/>
      </w:pPr>
    </w:lvl>
    <w:lvl w:ilvl="3">
      <w:start w:val="1"/>
      <w:numFmt w:val="decimal"/>
      <w:isLgl/>
      <w:lvlText w:val="%1.%2.%3.%4"/>
      <w:lvlJc w:val="left"/>
      <w:pPr>
        <w:ind w:left="1380" w:hanging="720"/>
      </w:pPr>
    </w:lvl>
    <w:lvl w:ilvl="4">
      <w:start w:val="1"/>
      <w:numFmt w:val="decimal"/>
      <w:isLgl/>
      <w:lvlText w:val="%1.%2.%3.%4.%5"/>
      <w:lvlJc w:val="left"/>
      <w:pPr>
        <w:ind w:left="174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27"/>
    <w:rsid w:val="00327290"/>
    <w:rsid w:val="005742FB"/>
    <w:rsid w:val="00BB6127"/>
    <w:rsid w:val="00BF113B"/>
    <w:rsid w:val="00C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Основной текст4"/>
    <w:rsid w:val="00BF11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BF11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F1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7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0">
    <w:name w:val="ConsPlusNormal + По центру"/>
    <w:basedOn w:val="ConsPlusNormal"/>
    <w:uiPriority w:val="99"/>
    <w:rsid w:val="00327290"/>
    <w:pPr>
      <w:jc w:val="center"/>
    </w:pPr>
    <w:rPr>
      <w:bCs/>
      <w:lang w:eastAsia="en-US"/>
    </w:rPr>
  </w:style>
  <w:style w:type="character" w:customStyle="1" w:styleId="FontStyle35">
    <w:name w:val="Font Style35"/>
    <w:uiPriority w:val="99"/>
    <w:rsid w:val="0032729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Основной текст4"/>
    <w:rsid w:val="00BF11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BF11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F1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7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0">
    <w:name w:val="ConsPlusNormal + По центру"/>
    <w:basedOn w:val="ConsPlusNormal"/>
    <w:uiPriority w:val="99"/>
    <w:rsid w:val="00327290"/>
    <w:pPr>
      <w:jc w:val="center"/>
    </w:pPr>
    <w:rPr>
      <w:bCs/>
      <w:lang w:eastAsia="en-US"/>
    </w:rPr>
  </w:style>
  <w:style w:type="character" w:customStyle="1" w:styleId="FontStyle35">
    <w:name w:val="Font Style35"/>
    <w:uiPriority w:val="99"/>
    <w:rsid w:val="0032729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dcterms:created xsi:type="dcterms:W3CDTF">2016-08-25T11:43:00Z</dcterms:created>
  <dcterms:modified xsi:type="dcterms:W3CDTF">2016-08-25T11:54:00Z</dcterms:modified>
</cp:coreProperties>
</file>