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59B1995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5A3155EC" w14:textId="43CB0677" w:rsidR="003D7B55" w:rsidRDefault="003D7B55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(ПРОЕКТ)</w:t>
      </w:r>
    </w:p>
    <w:p w14:paraId="5EC3CE28" w14:textId="18C8C6F3" w:rsidR="003D7B55" w:rsidRDefault="003D7B55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442206" w14:textId="4ED1044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7B55">
        <w:rPr>
          <w:rFonts w:ascii="Times New Roman" w:hAnsi="Times New Roman" w:cs="Times New Roman"/>
          <w:b/>
          <w:bCs/>
          <w:sz w:val="26"/>
          <w:szCs w:val="26"/>
        </w:rPr>
        <w:t>«Об административной комиссии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сельское поселение «Поселок Мятлево»</w:t>
      </w:r>
    </w:p>
    <w:p w14:paraId="4038F71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6B617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8678E9" w14:textId="73B1404D" w:rsidR="003D7B55" w:rsidRDefault="003D7B55" w:rsidP="007F7E6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Руководствуясь Законом Калужской области № 133-ОЗ от 04.07.2002 «О создании административных комиссий» (ред. от 28.02.2011), </w:t>
      </w:r>
      <w:r w:rsidR="007F7E67">
        <w:rPr>
          <w:rFonts w:ascii="Times New Roman" w:hAnsi="Times New Roman" w:cs="Times New Roman"/>
          <w:sz w:val="26"/>
          <w:szCs w:val="26"/>
        </w:rPr>
        <w:t>поселковый Совет</w:t>
      </w:r>
    </w:p>
    <w:p w14:paraId="219AF329" w14:textId="5CE80B23" w:rsidR="007F7E67" w:rsidRPr="007F7E67" w:rsidRDefault="007F7E67" w:rsidP="007F7E67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 Е Ш И Л:</w:t>
      </w:r>
    </w:p>
    <w:p w14:paraId="78B96F0E" w14:textId="2A720832" w:rsidR="003D7B55" w:rsidRPr="003D7B55" w:rsidRDefault="003D7B55" w:rsidP="007F7E6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7F7E67">
        <w:rPr>
          <w:rFonts w:ascii="Times New Roman" w:hAnsi="Times New Roman" w:cs="Times New Roman"/>
          <w:sz w:val="26"/>
          <w:szCs w:val="26"/>
        </w:rPr>
        <w:t xml:space="preserve">«Об административной комиссии </w:t>
      </w:r>
      <w:r w:rsidR="007F7E67" w:rsidRPr="007F7E67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</w:t>
      </w:r>
      <w:r w:rsidR="007F7E67" w:rsidRPr="007F7E67">
        <w:rPr>
          <w:rFonts w:ascii="Times New Roman" w:hAnsi="Times New Roman" w:cs="Times New Roman"/>
          <w:sz w:val="26"/>
          <w:szCs w:val="26"/>
        </w:rPr>
        <w:t xml:space="preserve"> </w:t>
      </w:r>
      <w:r w:rsidRPr="003D7B55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62DC525D" w14:textId="04BB2C27" w:rsidR="003D7B55" w:rsidRPr="003D7B55" w:rsidRDefault="003D7B55" w:rsidP="007F7E6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2</w:t>
      </w:r>
      <w:r w:rsidR="007F7E67">
        <w:rPr>
          <w:rFonts w:ascii="Times New Roman" w:hAnsi="Times New Roman" w:cs="Times New Roman"/>
          <w:sz w:val="26"/>
          <w:szCs w:val="26"/>
        </w:rPr>
        <w:t>.</w:t>
      </w:r>
      <w:r w:rsidRPr="003D7B55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7F7E67">
        <w:rPr>
          <w:rFonts w:ascii="Times New Roman" w:hAnsi="Times New Roman" w:cs="Times New Roman"/>
          <w:sz w:val="26"/>
          <w:szCs w:val="26"/>
        </w:rPr>
        <w:t>подлежит опубликованию (обнародованию) и вступает в силу со дня принятия</w:t>
      </w:r>
    </w:p>
    <w:p w14:paraId="39509C2B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83E40D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AF0D52" w14:textId="77777777" w:rsidR="00EF1657" w:rsidRDefault="00EF1657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</w:t>
      </w:r>
    </w:p>
    <w:p w14:paraId="32D0BD09" w14:textId="115E3EB4" w:rsidR="003D7B55" w:rsidRPr="003D7B55" w:rsidRDefault="00EF1657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сельское поселение «Поселок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Мятлево»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С.В.Кузьмина</w:t>
      </w:r>
      <w:proofErr w:type="spellEnd"/>
    </w:p>
    <w:p w14:paraId="0CF0D4D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221C6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DA7EB7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01047B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815AAC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44F10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9DE780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AE5A2A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29021" w14:textId="77777777" w:rsid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905742" w14:textId="77777777" w:rsid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EBF68" w14:textId="77777777" w:rsid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84DA66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E55927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8101A5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065D6FB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1F4068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8AD2B0A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E4B8C0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495B91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C8C11C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6F32582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31A2FC" w14:textId="77777777" w:rsidR="000356E6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9C5D6A5" w14:textId="48F2DDBE" w:rsidR="003D7B55" w:rsidRPr="003D7B55" w:rsidRDefault="003D7B55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D7B55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</w:t>
      </w:r>
    </w:p>
    <w:p w14:paraId="35C86C88" w14:textId="5E76A85A" w:rsidR="003D7B55" w:rsidRPr="003D7B55" w:rsidRDefault="003D7B55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D7B55">
        <w:rPr>
          <w:rFonts w:ascii="Times New Roman" w:hAnsi="Times New Roman" w:cs="Times New Roman"/>
          <w:b/>
          <w:bCs/>
          <w:sz w:val="22"/>
          <w:szCs w:val="22"/>
        </w:rPr>
        <w:t xml:space="preserve">к Решению </w:t>
      </w:r>
      <w:r w:rsidR="000356E6">
        <w:rPr>
          <w:rFonts w:ascii="Times New Roman" w:hAnsi="Times New Roman" w:cs="Times New Roman"/>
          <w:b/>
          <w:bCs/>
          <w:sz w:val="22"/>
          <w:szCs w:val="22"/>
        </w:rPr>
        <w:t>поселкового Совета</w:t>
      </w:r>
    </w:p>
    <w:p w14:paraId="64F86928" w14:textId="682DF166" w:rsidR="003D7B55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СП «Поселок Мятлево»</w:t>
      </w:r>
    </w:p>
    <w:p w14:paraId="4592CCF7" w14:textId="3CA984A7" w:rsidR="000356E6" w:rsidRPr="003D7B55" w:rsidRDefault="000356E6" w:rsidP="003D7B55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 «_____» ________ 2021 №____</w:t>
      </w:r>
    </w:p>
    <w:p w14:paraId="443EECE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12E1B6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69D8C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D7BEB" w14:textId="77777777" w:rsidR="003D7B55" w:rsidRPr="003D7B55" w:rsidRDefault="003D7B55" w:rsidP="003D7B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2D77C05D" w14:textId="45220938" w:rsidR="003D7B55" w:rsidRPr="003D7B55" w:rsidRDefault="003D7B55" w:rsidP="003D7B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 xml:space="preserve">ОБ АДМИНИСТРАТИВНОЙ КОМИССИИ </w:t>
      </w:r>
      <w:r w:rsidR="000356E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СЕЛЬСКОЕ ПОСЕЛЕНИЕ «ПОСЕЛОК МЯТЛЕВО»</w:t>
      </w:r>
    </w:p>
    <w:p w14:paraId="661B690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99290E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2C8CD0F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6FA386" w14:textId="451B1113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Кодексом Российской Федерации об административных правонарушениях, Законом Калужской области от 04.06.2002 № 133-ОЗ "О создании административных комиссий"", Законом Калужской области от 28.02.2011 № 122-ОЗ "Об административных правонарушениях в Калужской области", Уставом </w:t>
      </w:r>
      <w:r w:rsidR="000356E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</w:t>
      </w:r>
      <w:r w:rsidR="000356E6" w:rsidRPr="000356E6">
        <w:rPr>
          <w:rFonts w:ascii="Times New Roman" w:hAnsi="Times New Roman" w:cs="Times New Roman"/>
          <w:sz w:val="26"/>
          <w:szCs w:val="26"/>
        </w:rPr>
        <w:t>"</w:t>
      </w:r>
      <w:r w:rsidR="000356E6">
        <w:rPr>
          <w:rFonts w:ascii="Times New Roman" w:hAnsi="Times New Roman" w:cs="Times New Roman"/>
          <w:sz w:val="26"/>
          <w:szCs w:val="26"/>
        </w:rPr>
        <w:t>Поселок Мятлево</w:t>
      </w:r>
      <w:r w:rsidR="000356E6" w:rsidRPr="000356E6">
        <w:rPr>
          <w:rFonts w:ascii="Times New Roman" w:hAnsi="Times New Roman" w:cs="Times New Roman"/>
          <w:sz w:val="26"/>
          <w:szCs w:val="26"/>
        </w:rPr>
        <w:t>"</w:t>
      </w:r>
      <w:r w:rsidR="000356E6">
        <w:rPr>
          <w:rFonts w:ascii="Times New Roman" w:hAnsi="Times New Roman" w:cs="Times New Roman"/>
          <w:sz w:val="26"/>
          <w:szCs w:val="26"/>
        </w:rPr>
        <w:t xml:space="preserve"> </w:t>
      </w:r>
      <w:r w:rsidRPr="003D7B55">
        <w:rPr>
          <w:rFonts w:ascii="Times New Roman" w:hAnsi="Times New Roman" w:cs="Times New Roman"/>
          <w:sz w:val="26"/>
          <w:szCs w:val="26"/>
        </w:rPr>
        <w:t xml:space="preserve">и определяет состав, порядок организации и работы Административной комиссии </w:t>
      </w:r>
      <w:r w:rsidR="000356E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7B55">
        <w:rPr>
          <w:rFonts w:ascii="Times New Roman" w:hAnsi="Times New Roman" w:cs="Times New Roman"/>
          <w:sz w:val="26"/>
          <w:szCs w:val="26"/>
        </w:rPr>
        <w:t xml:space="preserve"> "</w:t>
      </w:r>
      <w:r w:rsidR="000356E6">
        <w:rPr>
          <w:rFonts w:ascii="Times New Roman" w:hAnsi="Times New Roman" w:cs="Times New Roman"/>
          <w:sz w:val="26"/>
          <w:szCs w:val="26"/>
        </w:rPr>
        <w:t>Поселок Мятлево</w:t>
      </w:r>
      <w:r w:rsidRPr="003D7B55">
        <w:rPr>
          <w:rFonts w:ascii="Times New Roman" w:hAnsi="Times New Roman" w:cs="Times New Roman"/>
          <w:sz w:val="26"/>
          <w:szCs w:val="26"/>
        </w:rPr>
        <w:t>", Законом Калужской области "Об обеспечении тишины и покоя граждан на территории Калужской области" от 24.04.2014 № 564-ОЗ.</w:t>
      </w:r>
    </w:p>
    <w:p w14:paraId="51E114CF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E82DD4" w14:textId="77777777" w:rsidR="003D7B55" w:rsidRPr="000356E6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6E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6032F5AE" w14:textId="34AE03F4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1.1. Административная комиссия </w:t>
      </w:r>
      <w:r w:rsidR="000356E6" w:rsidRPr="000356E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"Поселок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>(далее - Административная комиссия) является постоянно действующим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14:paraId="1E0801FC" w14:textId="691B49BB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1.2. </w:t>
      </w:r>
      <w:r w:rsidR="000356E6" w:rsidRPr="000356E6">
        <w:rPr>
          <w:rFonts w:ascii="Times New Roman" w:hAnsi="Times New Roman" w:cs="Times New Roman"/>
          <w:sz w:val="26"/>
          <w:szCs w:val="26"/>
        </w:rPr>
        <w:t xml:space="preserve">Административная комиссия формируется на срок полномочий депутатов </w:t>
      </w:r>
      <w:r w:rsidR="000356E6">
        <w:rPr>
          <w:rFonts w:ascii="Times New Roman" w:hAnsi="Times New Roman" w:cs="Times New Roman"/>
          <w:sz w:val="26"/>
          <w:szCs w:val="26"/>
        </w:rPr>
        <w:t>поселкового Совета</w:t>
      </w:r>
      <w:r w:rsidR="000356E6" w:rsidRPr="000356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"Поселок Мятлево"</w:t>
      </w:r>
      <w:r w:rsidR="00023B2F">
        <w:rPr>
          <w:rFonts w:ascii="Times New Roman" w:hAnsi="Times New Roman" w:cs="Times New Roman"/>
          <w:sz w:val="26"/>
          <w:szCs w:val="26"/>
        </w:rPr>
        <w:t>,</w:t>
      </w:r>
      <w:r w:rsidR="000356E6" w:rsidRPr="000356E6">
        <w:rPr>
          <w:rFonts w:ascii="Times New Roman" w:hAnsi="Times New Roman" w:cs="Times New Roman"/>
          <w:sz w:val="26"/>
          <w:szCs w:val="26"/>
        </w:rPr>
        <w:t xml:space="preserve"> решением которого она создана, и осуществляет свою деятельность до формирования нового состава Административной комиссии.</w:t>
      </w:r>
    </w:p>
    <w:p w14:paraId="3440D7FF" w14:textId="2E2C67F9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1.3. Организационно-методическое руководство Административной комиссией осуществляется администрацией </w:t>
      </w:r>
      <w:r w:rsidR="000356E6" w:rsidRPr="000356E6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"Поселок Мятлево"</w:t>
      </w:r>
      <w:r w:rsidR="000356E6">
        <w:rPr>
          <w:rFonts w:ascii="Times New Roman" w:hAnsi="Times New Roman" w:cs="Times New Roman"/>
          <w:sz w:val="26"/>
          <w:szCs w:val="26"/>
        </w:rPr>
        <w:t>.</w:t>
      </w:r>
    </w:p>
    <w:p w14:paraId="36AB150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515FCA" w14:textId="77777777" w:rsidR="003D7B55" w:rsidRPr="000356E6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6E6">
        <w:rPr>
          <w:rFonts w:ascii="Times New Roman" w:hAnsi="Times New Roman" w:cs="Times New Roman"/>
          <w:b/>
          <w:bCs/>
          <w:sz w:val="26"/>
          <w:szCs w:val="26"/>
        </w:rPr>
        <w:t>2. Задачи и функции Административной комиссии</w:t>
      </w:r>
    </w:p>
    <w:p w14:paraId="38D4AA77" w14:textId="2A6BA085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</w:t>
      </w:r>
      <w:r w:rsidR="000356E6" w:rsidRPr="000356E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"Поселок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>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14:paraId="519C682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Административные комиссии реализуют возложенные на них задачи на основе всестороннего, полного, объективного и своевременного выяснения обстоятельств каждого дела, разрешения его в точном соответствии с действующим законодательством.</w:t>
      </w:r>
    </w:p>
    <w:p w14:paraId="7854809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lastRenderedPageBreak/>
        <w:t>2.2. Административная комиссия в соответствии с возложенными задачами:</w:t>
      </w:r>
    </w:p>
    <w:p w14:paraId="5CD6650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</w:t>
      </w:r>
    </w:p>
    <w:p w14:paraId="27EE38F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14:paraId="790C7F39" w14:textId="0F54EFAB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- выявляет и устраняет причины и условия, способствующие совершению административных правонарушений на территории </w:t>
      </w:r>
      <w:r w:rsidR="00023B2F" w:rsidRPr="00023B2F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"Поселок Мятлево"</w:t>
      </w:r>
      <w:r w:rsidR="00023B2F">
        <w:rPr>
          <w:rFonts w:ascii="Times New Roman" w:hAnsi="Times New Roman" w:cs="Times New Roman"/>
          <w:sz w:val="26"/>
          <w:szCs w:val="26"/>
        </w:rPr>
        <w:t>.</w:t>
      </w:r>
    </w:p>
    <w:p w14:paraId="6F79949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46011B" w14:textId="77777777" w:rsidR="003D7B55" w:rsidRPr="00023B2F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B2F">
        <w:rPr>
          <w:rFonts w:ascii="Times New Roman" w:hAnsi="Times New Roman" w:cs="Times New Roman"/>
          <w:b/>
          <w:bCs/>
          <w:sz w:val="26"/>
          <w:szCs w:val="26"/>
        </w:rPr>
        <w:t>3. Подведомственность дел об административных правонарушениях</w:t>
      </w:r>
    </w:p>
    <w:p w14:paraId="66A52EB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3.1. Административные комиссии рассматривают дела об административных правонарушениях, ответственность за совершение которых предусмотрена законами Калужской области.</w:t>
      </w:r>
    </w:p>
    <w:p w14:paraId="69FE0E6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14:paraId="527A684B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FFE2E8" w14:textId="77777777" w:rsidR="003D7B55" w:rsidRPr="00023B2F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B2F">
        <w:rPr>
          <w:rFonts w:ascii="Times New Roman" w:hAnsi="Times New Roman" w:cs="Times New Roman"/>
          <w:b/>
          <w:bCs/>
          <w:sz w:val="26"/>
          <w:szCs w:val="26"/>
        </w:rPr>
        <w:t>4. Порядок формирования и состав Административной комиссии</w:t>
      </w:r>
    </w:p>
    <w:p w14:paraId="3FB0BA12" w14:textId="167F405B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4.1. Административная комиссия формируется исполнительно-распорядительным органом муниципального района </w:t>
      </w:r>
      <w:r w:rsidR="00023B2F" w:rsidRPr="00023B2F">
        <w:rPr>
          <w:rFonts w:ascii="Times New Roman" w:hAnsi="Times New Roman" w:cs="Times New Roman"/>
          <w:sz w:val="26"/>
          <w:szCs w:val="26"/>
        </w:rPr>
        <w:t>"</w:t>
      </w:r>
      <w:r w:rsidR="00023B2F">
        <w:rPr>
          <w:rFonts w:ascii="Times New Roman" w:hAnsi="Times New Roman" w:cs="Times New Roman"/>
          <w:sz w:val="26"/>
          <w:szCs w:val="26"/>
        </w:rPr>
        <w:t>Износковский район</w:t>
      </w:r>
      <w:r w:rsidR="00023B2F" w:rsidRPr="00023B2F">
        <w:rPr>
          <w:rFonts w:ascii="Times New Roman" w:hAnsi="Times New Roman" w:cs="Times New Roman"/>
          <w:sz w:val="26"/>
          <w:szCs w:val="26"/>
        </w:rPr>
        <w:t>"</w:t>
      </w:r>
      <w:r w:rsidRPr="003D7B55">
        <w:rPr>
          <w:rFonts w:ascii="Times New Roman" w:hAnsi="Times New Roman" w:cs="Times New Roman"/>
          <w:sz w:val="26"/>
          <w:szCs w:val="26"/>
        </w:rPr>
        <w:t xml:space="preserve"> из представителей органов местного самоуправления </w:t>
      </w:r>
      <w:r w:rsidR="00023B2F" w:rsidRPr="00023B2F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"Поселок Мятлево"</w:t>
      </w:r>
      <w:r w:rsidR="00023B2F">
        <w:rPr>
          <w:rFonts w:ascii="Times New Roman" w:hAnsi="Times New Roman" w:cs="Times New Roman"/>
          <w:sz w:val="26"/>
          <w:szCs w:val="26"/>
        </w:rPr>
        <w:t>,</w:t>
      </w:r>
      <w:r w:rsidR="00023B2F" w:rsidRPr="00023B2F">
        <w:rPr>
          <w:rFonts w:ascii="Times New Roman" w:hAnsi="Times New Roman" w:cs="Times New Roman"/>
          <w:sz w:val="26"/>
          <w:szCs w:val="26"/>
        </w:rPr>
        <w:t xml:space="preserve"> </w:t>
      </w:r>
      <w:r w:rsidRPr="003D7B55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организаций, общественных объединений, осуществляющих свою деятельность на территории </w:t>
      </w:r>
      <w:r w:rsidR="00023B2F" w:rsidRPr="00023B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"Поселок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>в количестве 9 членов Административной комиссии.</w:t>
      </w:r>
    </w:p>
    <w:p w14:paraId="79DF0B9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</w:t>
      </w:r>
    </w:p>
    <w:p w14:paraId="7CCBC15E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В состав административных комиссий могут входить совершеннолетние, дееспособные граждане Российской Федерации, не имеющие судимости.</w:t>
      </w:r>
    </w:p>
    <w:p w14:paraId="6167D88B" w14:textId="3632B954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4.2. Предложения по численному и персональному составу Административной комиссии вносятся администрацией </w:t>
      </w:r>
      <w:r w:rsidR="00023B2F" w:rsidRPr="00023B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</w:t>
      </w:r>
      <w:bookmarkStart w:id="0" w:name="_Hlk63988479"/>
      <w:r w:rsidR="00023B2F" w:rsidRPr="00023B2F">
        <w:rPr>
          <w:rFonts w:ascii="Times New Roman" w:hAnsi="Times New Roman" w:cs="Times New Roman"/>
          <w:sz w:val="26"/>
          <w:szCs w:val="26"/>
        </w:rPr>
        <w:t>"</w:t>
      </w:r>
      <w:bookmarkEnd w:id="0"/>
      <w:r w:rsidR="00023B2F" w:rsidRPr="00023B2F">
        <w:rPr>
          <w:rFonts w:ascii="Times New Roman" w:hAnsi="Times New Roman" w:cs="Times New Roman"/>
          <w:sz w:val="26"/>
          <w:szCs w:val="26"/>
        </w:rPr>
        <w:t xml:space="preserve">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района </w:t>
      </w:r>
      <w:r w:rsidR="00023B2F" w:rsidRPr="00023B2F">
        <w:rPr>
          <w:rFonts w:ascii="Times New Roman" w:hAnsi="Times New Roman" w:cs="Times New Roman"/>
          <w:sz w:val="26"/>
          <w:szCs w:val="26"/>
        </w:rPr>
        <w:t>"</w:t>
      </w:r>
      <w:r w:rsidR="00023B2F">
        <w:rPr>
          <w:rFonts w:ascii="Times New Roman" w:hAnsi="Times New Roman" w:cs="Times New Roman"/>
          <w:sz w:val="26"/>
          <w:szCs w:val="26"/>
        </w:rPr>
        <w:t>Износковский</w:t>
      </w:r>
      <w:r w:rsidRPr="003D7B5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23B2F" w:rsidRPr="00023B2F">
        <w:rPr>
          <w:rFonts w:ascii="Times New Roman" w:hAnsi="Times New Roman" w:cs="Times New Roman"/>
          <w:sz w:val="26"/>
          <w:szCs w:val="26"/>
        </w:rPr>
        <w:t>"</w:t>
      </w:r>
      <w:r w:rsidRPr="003D7B55">
        <w:rPr>
          <w:rFonts w:ascii="Times New Roman" w:hAnsi="Times New Roman" w:cs="Times New Roman"/>
          <w:sz w:val="26"/>
          <w:szCs w:val="26"/>
        </w:rPr>
        <w:t>.</w:t>
      </w:r>
    </w:p>
    <w:p w14:paraId="67EB4308" w14:textId="5DA3D062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4.3. Председатель, заместитель председателя, ответственный секретарь Административной комиссии утверждаются решением </w:t>
      </w:r>
      <w:r w:rsidR="00023B2F">
        <w:rPr>
          <w:rFonts w:ascii="Times New Roman" w:hAnsi="Times New Roman" w:cs="Times New Roman"/>
          <w:sz w:val="26"/>
          <w:szCs w:val="26"/>
        </w:rPr>
        <w:t>поселкового Совета</w:t>
      </w:r>
      <w:r w:rsidRPr="003D7B55">
        <w:rPr>
          <w:rFonts w:ascii="Times New Roman" w:hAnsi="Times New Roman" w:cs="Times New Roman"/>
          <w:sz w:val="26"/>
          <w:szCs w:val="26"/>
        </w:rPr>
        <w:t xml:space="preserve"> </w:t>
      </w:r>
      <w:r w:rsidR="00023B2F" w:rsidRPr="00023B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"Поселок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 xml:space="preserve">из числа членов комиссии, сформированной администрацией муниципального района </w:t>
      </w:r>
      <w:r w:rsidR="00023B2F" w:rsidRPr="00023B2F">
        <w:rPr>
          <w:rFonts w:ascii="Times New Roman" w:hAnsi="Times New Roman" w:cs="Times New Roman"/>
          <w:sz w:val="26"/>
          <w:szCs w:val="26"/>
        </w:rPr>
        <w:t>"Износковский район".</w:t>
      </w:r>
    </w:p>
    <w:p w14:paraId="4777716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4.4. Члены Административной комиссии осуществляют свою деятельность на общественных началах, ответственные секретари административных комиссий могут осуществлять свою деятельность на постоянной основе.</w:t>
      </w:r>
    </w:p>
    <w:p w14:paraId="4C45908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1D6B3D" w14:textId="5EC68A5C" w:rsidR="003D7B55" w:rsidRPr="00023B2F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B2F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Изменения в численном и персональном составе</w:t>
      </w:r>
      <w:r w:rsidR="00023B2F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Pr="00023B2F">
        <w:rPr>
          <w:rFonts w:ascii="Times New Roman" w:hAnsi="Times New Roman" w:cs="Times New Roman"/>
          <w:b/>
          <w:bCs/>
          <w:sz w:val="26"/>
          <w:szCs w:val="26"/>
        </w:rPr>
        <w:t>дминистративной комиссии</w:t>
      </w:r>
    </w:p>
    <w:p w14:paraId="77A7B3C9" w14:textId="5F122001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5.1. В случае необходимости по предложению администрации </w:t>
      </w:r>
      <w:r w:rsidR="0004432E" w:rsidRPr="0004432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"Поселок Мятлево" </w:t>
      </w:r>
      <w:r w:rsidRPr="003D7B55">
        <w:rPr>
          <w:rFonts w:ascii="Times New Roman" w:hAnsi="Times New Roman" w:cs="Times New Roman"/>
          <w:sz w:val="26"/>
          <w:szCs w:val="26"/>
        </w:rPr>
        <w:t xml:space="preserve">могут быть внесены численные и персональные изменения в состав сформированной </w:t>
      </w:r>
      <w:r w:rsidR="0004432E">
        <w:rPr>
          <w:rFonts w:ascii="Times New Roman" w:hAnsi="Times New Roman" w:cs="Times New Roman"/>
          <w:sz w:val="26"/>
          <w:szCs w:val="26"/>
        </w:rPr>
        <w:t>А</w:t>
      </w:r>
      <w:r w:rsidRPr="003D7B55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14:paraId="77A921CC" w14:textId="2B647DDF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5.2. Внесенные предложения по изменению численного и персонального состава </w:t>
      </w:r>
      <w:r w:rsidR="0004432E">
        <w:rPr>
          <w:rFonts w:ascii="Times New Roman" w:hAnsi="Times New Roman" w:cs="Times New Roman"/>
          <w:sz w:val="26"/>
          <w:szCs w:val="26"/>
        </w:rPr>
        <w:t>А</w:t>
      </w:r>
      <w:r w:rsidRPr="003D7B55">
        <w:rPr>
          <w:rFonts w:ascii="Times New Roman" w:hAnsi="Times New Roman" w:cs="Times New Roman"/>
          <w:sz w:val="26"/>
          <w:szCs w:val="26"/>
        </w:rPr>
        <w:t xml:space="preserve">дминистративной комиссии рассматриваются администрацией муниципального района </w:t>
      </w:r>
      <w:r w:rsidR="0004432E" w:rsidRPr="0004432E">
        <w:rPr>
          <w:rFonts w:ascii="Times New Roman" w:hAnsi="Times New Roman" w:cs="Times New Roman"/>
          <w:sz w:val="26"/>
          <w:szCs w:val="26"/>
        </w:rPr>
        <w:t>"Износковский район".</w:t>
      </w:r>
    </w:p>
    <w:p w14:paraId="2E82920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283D27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6. Права членов Административной комиссии</w:t>
      </w:r>
    </w:p>
    <w:p w14:paraId="3CBEE69F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6.1. Члены Административной комиссии, в том числе председатель, заместитель председателя и ответственный секретарь, вправе:</w:t>
      </w:r>
    </w:p>
    <w:p w14:paraId="02A2395B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</w:t>
      </w:r>
    </w:p>
    <w:p w14:paraId="247F188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ставить вопрос об отложении рассмотрения дела и об истребовании дополнительных материалов по нему;</w:t>
      </w:r>
    </w:p>
    <w:p w14:paraId="3ADBA21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участвовать в заседаниях Административной комиссии;</w:t>
      </w:r>
    </w:p>
    <w:p w14:paraId="16E5668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задавать вопросы лицам, участвующим в производстве по делу об административном правонарушении;</w:t>
      </w:r>
    </w:p>
    <w:p w14:paraId="799B28A6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участвовать в исследовании письменных и вещественных доказательств по делу;</w:t>
      </w:r>
    </w:p>
    <w:p w14:paraId="50735FD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участвовать в обсуждении принимаемых решений;</w:t>
      </w:r>
    </w:p>
    <w:p w14:paraId="752FA3F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участвовать в голосовании при принятии решений;</w:t>
      </w:r>
    </w:p>
    <w:p w14:paraId="3FB2798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</w:t>
      </w:r>
    </w:p>
    <w:p w14:paraId="3CEBE8A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14:paraId="414967F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6875C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7. Права Административной комиссии</w:t>
      </w:r>
    </w:p>
    <w:p w14:paraId="3923AE56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7.1. Административная комиссия имеет право:</w:t>
      </w:r>
    </w:p>
    <w:p w14:paraId="28E3F1E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истребовать сведения, необходимые для разрешения дел;</w:t>
      </w:r>
    </w:p>
    <w:p w14:paraId="4BC3405F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вызывать лиц, которым могут быть известны обстоятельства дела, подлежащие установлению;</w:t>
      </w:r>
    </w:p>
    <w:p w14:paraId="1C894B1D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привлекать специалиста, эксперта, переводчика для рассмотрения дела, в случаях установленных законодательством;</w:t>
      </w:r>
    </w:p>
    <w:p w14:paraId="5A135FC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применять меры обеспечения производства по делам об административных правонарушениях;</w:t>
      </w:r>
    </w:p>
    <w:p w14:paraId="344DBFF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осуществляют иные действия в соответствии с действующим законодательством РФ.</w:t>
      </w:r>
    </w:p>
    <w:p w14:paraId="25C93CF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7.2.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14:paraId="3433D2D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предупреждение;</w:t>
      </w:r>
    </w:p>
    <w:p w14:paraId="432BCA5C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административный штраф.</w:t>
      </w:r>
    </w:p>
    <w:p w14:paraId="01FEFFDF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</w:t>
      </w:r>
      <w:r w:rsidRPr="003D7B55">
        <w:rPr>
          <w:rFonts w:ascii="Times New Roman" w:hAnsi="Times New Roman" w:cs="Times New Roman"/>
          <w:sz w:val="26"/>
          <w:szCs w:val="26"/>
        </w:rPr>
        <w:lastRenderedPageBreak/>
        <w:t>области от 28.02.2011 N 122-ОЗ "Об административных правонарушениях в Калужской области"</w:t>
      </w:r>
    </w:p>
    <w:p w14:paraId="2EAAB65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215D5A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8. Порядок производства по делам об административных правонарушениях</w:t>
      </w:r>
    </w:p>
    <w:p w14:paraId="2907365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8.1.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</w:t>
      </w:r>
    </w:p>
    <w:p w14:paraId="14BB752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893333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9. Регламент работы Административной комиссии</w:t>
      </w:r>
    </w:p>
    <w:p w14:paraId="087E1EEC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14:paraId="6974ECB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9.2. Дела об административных правонарушениях рассматриваются Административной комиссией коллегиально.</w:t>
      </w:r>
    </w:p>
    <w:p w14:paraId="45AA366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</w:t>
      </w:r>
    </w:p>
    <w:p w14:paraId="2DF59B9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9.4. Председатель Административной комиссии:</w:t>
      </w:r>
    </w:p>
    <w:p w14:paraId="425E634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организует работу комиссии;</w:t>
      </w:r>
    </w:p>
    <w:p w14:paraId="3A13142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проводит заседания комиссии;</w:t>
      </w:r>
    </w:p>
    <w:p w14:paraId="08F7E31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рассмотрения дел об административных правонарушениях, установленных действующим законодательством;</w:t>
      </w:r>
    </w:p>
    <w:p w14:paraId="28CFF6E6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контролирует своевременность и полноту поступления сумм налагаемых штрафов за административные правонарушения;</w:t>
      </w:r>
    </w:p>
    <w:p w14:paraId="4D3F8D9A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выполняет иные полномочия, предусмотренные действующим законодательством.</w:t>
      </w:r>
    </w:p>
    <w:p w14:paraId="1A2821B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9.5. Делопроизводство в Административной комиссии организуется ответственным секретарем.</w:t>
      </w:r>
    </w:p>
    <w:p w14:paraId="10A1477D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</w:t>
      </w:r>
    </w:p>
    <w:p w14:paraId="1640452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уведомляет лиц, участвующих в деле об административном правонарушении, о времени и месте его рассмотрения;</w:t>
      </w:r>
    </w:p>
    <w:p w14:paraId="3AA8B7BD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составляет протокол о рассмотрении дела об административном правонарушении;</w:t>
      </w:r>
    </w:p>
    <w:p w14:paraId="759DA2B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оформляет постановления по делам об административном правонарушении;</w:t>
      </w:r>
    </w:p>
    <w:p w14:paraId="3B77B37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уведомляет лиц, участвующих в деле, о принятом Административной комиссией решении;</w:t>
      </w:r>
    </w:p>
    <w:p w14:paraId="7A2C1785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14:paraId="088F33DE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- выполняет иные действия по документационному обеспечению деятельности Административной комиссии.</w:t>
      </w:r>
    </w:p>
    <w:p w14:paraId="78C58A83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9.6. Административная комиссия вправе рассматривать дело об административном правонарушении, если на ее заседании присутствуют не менее половины от общего числа членов Административной комиссии.</w:t>
      </w:r>
    </w:p>
    <w:p w14:paraId="4D5FACA4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lastRenderedPageBreak/>
        <w:t>9.7. Решение по рассматриваемому Административной комиссией делу об административном правонарушении считается принятым, если за него проголосовало не менее половины от числа членов комиссии, присутствующих на заседании.</w:t>
      </w:r>
    </w:p>
    <w:p w14:paraId="6A6EDC8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0F15CA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10. Порядок и сроки рассмотрения дела об административном правонарушении</w:t>
      </w:r>
    </w:p>
    <w:p w14:paraId="6FC3ABB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14:paraId="409E7FD0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10.2. Административная комиссия рассматривает дело на открытом заседании.</w:t>
      </w:r>
    </w:p>
    <w:p w14:paraId="1B9A389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14:paraId="0679AD29" w14:textId="3AD4F9B3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10.4. Дело об административном правонарушении рассматривается в </w:t>
      </w:r>
      <w:r w:rsidR="0004432E">
        <w:rPr>
          <w:rFonts w:ascii="Times New Roman" w:hAnsi="Times New Roman" w:cs="Times New Roman"/>
          <w:sz w:val="26"/>
          <w:szCs w:val="26"/>
        </w:rPr>
        <w:t>15-дневный</w:t>
      </w:r>
      <w:r w:rsidRPr="003D7B55">
        <w:rPr>
          <w:rFonts w:ascii="Times New Roman" w:hAnsi="Times New Roman" w:cs="Times New Roman"/>
          <w:sz w:val="26"/>
          <w:szCs w:val="26"/>
        </w:rPr>
        <w:t xml:space="preserve"> срок со дня получения Административной комиссией протокола об административном правонарушении и других материалов дела.</w:t>
      </w:r>
    </w:p>
    <w:p w14:paraId="04F4A92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14:paraId="39092969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</w:t>
      </w:r>
    </w:p>
    <w:p w14:paraId="2F86737E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14:paraId="54097427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10.8.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14:paraId="09B9CBAC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C72E3F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11. Назначение административного наказания</w:t>
      </w:r>
    </w:p>
    <w:p w14:paraId="6F45F98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11.1.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14:paraId="6A82BDA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B2BB8F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12. Порядок обжалования постановлений по делам об административных правонарушениях</w:t>
      </w:r>
    </w:p>
    <w:p w14:paraId="47D23B82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12.1.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</w:t>
      </w:r>
      <w:r w:rsidRPr="003D7B55">
        <w:rPr>
          <w:rFonts w:ascii="Times New Roman" w:hAnsi="Times New Roman" w:cs="Times New Roman"/>
          <w:sz w:val="26"/>
          <w:szCs w:val="26"/>
        </w:rPr>
        <w:lastRenderedPageBreak/>
        <w:t>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14:paraId="6741CCE8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5EC296" w14:textId="77777777" w:rsidR="003D7B55" w:rsidRPr="0004432E" w:rsidRDefault="003D7B55" w:rsidP="003D7B5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432E">
        <w:rPr>
          <w:rFonts w:ascii="Times New Roman" w:hAnsi="Times New Roman" w:cs="Times New Roman"/>
          <w:b/>
          <w:bCs/>
          <w:sz w:val="26"/>
          <w:szCs w:val="26"/>
        </w:rPr>
        <w:t>13. Порядок исполнения постановления по делу об административном правонарушении</w:t>
      </w:r>
    </w:p>
    <w:p w14:paraId="685BDA51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13.1.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14:paraId="26D34FDC" w14:textId="77777777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>13.2.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14:paraId="698519C3" w14:textId="27BED8AF" w:rsidR="003D7B55" w:rsidRPr="003D7B55" w:rsidRDefault="003D7B55" w:rsidP="003D7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7B55">
        <w:rPr>
          <w:rFonts w:ascii="Times New Roman" w:hAnsi="Times New Roman" w:cs="Times New Roman"/>
          <w:sz w:val="26"/>
          <w:szCs w:val="26"/>
        </w:rPr>
        <w:t xml:space="preserve">13.3. Сумма штрафа, наложенного Административной комиссией, подлежит зачислению в бюджет </w:t>
      </w:r>
      <w:r w:rsidR="0004432E" w:rsidRPr="0004432E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"Поселок Мятлево"</w:t>
      </w:r>
      <w:r w:rsidR="0004432E">
        <w:rPr>
          <w:rFonts w:ascii="Times New Roman" w:hAnsi="Times New Roman" w:cs="Times New Roman"/>
          <w:sz w:val="26"/>
          <w:szCs w:val="26"/>
        </w:rPr>
        <w:t>.</w:t>
      </w:r>
    </w:p>
    <w:p w14:paraId="304E1C49" w14:textId="5076B8C4" w:rsidR="005A31C1" w:rsidRDefault="005A31C1" w:rsidP="003D7B55">
      <w:pPr>
        <w:jc w:val="center"/>
      </w:pPr>
    </w:p>
    <w:p w14:paraId="3F9FD816" w14:textId="77777777" w:rsidR="005A31C1" w:rsidRPr="002429D4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A31C1" w:rsidRPr="002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92"/>
    <w:rsid w:val="00023B2F"/>
    <w:rsid w:val="00027B8C"/>
    <w:rsid w:val="000356E6"/>
    <w:rsid w:val="0004432E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530F"/>
    <w:rsid w:val="00397908"/>
    <w:rsid w:val="003D5DE4"/>
    <w:rsid w:val="003D7B55"/>
    <w:rsid w:val="003F07D7"/>
    <w:rsid w:val="0041282A"/>
    <w:rsid w:val="004D06C3"/>
    <w:rsid w:val="00501E17"/>
    <w:rsid w:val="00527D88"/>
    <w:rsid w:val="005A31C1"/>
    <w:rsid w:val="00616831"/>
    <w:rsid w:val="00630B1A"/>
    <w:rsid w:val="00635DC1"/>
    <w:rsid w:val="00661CC3"/>
    <w:rsid w:val="00665563"/>
    <w:rsid w:val="006A626B"/>
    <w:rsid w:val="006F256B"/>
    <w:rsid w:val="006F2976"/>
    <w:rsid w:val="006F5289"/>
    <w:rsid w:val="007A26F4"/>
    <w:rsid w:val="007B020C"/>
    <w:rsid w:val="007C382A"/>
    <w:rsid w:val="007F51CF"/>
    <w:rsid w:val="007F7E67"/>
    <w:rsid w:val="00832F3A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64477"/>
    <w:rsid w:val="00A90C0C"/>
    <w:rsid w:val="00AB1A9B"/>
    <w:rsid w:val="00B40759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F1657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  <w15:docId w15:val="{D91E3881-932D-46CC-A961-AEB67FC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79107061769</cp:lastModifiedBy>
  <cp:revision>4</cp:revision>
  <cp:lastPrinted>2020-02-06T11:51:00Z</cp:lastPrinted>
  <dcterms:created xsi:type="dcterms:W3CDTF">2021-02-12T08:13:00Z</dcterms:created>
  <dcterms:modified xsi:type="dcterms:W3CDTF">2021-02-12T10:25:00Z</dcterms:modified>
</cp:coreProperties>
</file>