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050E6" w14:textId="5B69BE57" w:rsidR="0004795D" w:rsidRDefault="0004795D" w:rsidP="0004795D">
      <w:pPr>
        <w:ind w:left="2832" w:firstLine="708"/>
        <w:rPr>
          <w:sz w:val="28"/>
          <w:szCs w:val="28"/>
        </w:rPr>
      </w:pPr>
      <w:r>
        <w:rPr>
          <w:rFonts w:ascii="Arial" w:hAnsi="Arial" w:cs="Arial"/>
          <w:noProof/>
          <w:color w:val="404040"/>
          <w:sz w:val="19"/>
          <w:szCs w:val="19"/>
        </w:rPr>
        <w:drawing>
          <wp:inline distT="0" distB="0" distL="0" distR="0" wp14:anchorId="4A9B8B8B" wp14:editId="6F092DF4">
            <wp:extent cx="685800" cy="830580"/>
            <wp:effectExtent l="0" t="0" r="0" b="7620"/>
            <wp:docPr id="1" name="Рисунок 1" descr="http://museum.samgd.ru/builder/dumainet/images/mo/bezenchuksk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seum.samgd.ru/builder/dumainet/images/mo/bezenchuksky.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85800" cy="830580"/>
                    </a:xfrm>
                    <a:prstGeom prst="rect">
                      <a:avLst/>
                    </a:prstGeom>
                    <a:noFill/>
                    <a:ln>
                      <a:noFill/>
                    </a:ln>
                  </pic:spPr>
                </pic:pic>
              </a:graphicData>
            </a:graphic>
          </wp:inline>
        </w:drawing>
      </w:r>
    </w:p>
    <w:p w14:paraId="17AC5F26" w14:textId="77777777" w:rsidR="0004795D" w:rsidRDefault="0004795D" w:rsidP="00601494">
      <w:pPr>
        <w:jc w:val="center"/>
        <w:rPr>
          <w:sz w:val="28"/>
          <w:szCs w:val="28"/>
        </w:rPr>
      </w:pPr>
    </w:p>
    <w:p w14:paraId="4ACAF53E" w14:textId="77777777" w:rsidR="0004795D" w:rsidRDefault="0004795D" w:rsidP="00601494">
      <w:pPr>
        <w:jc w:val="center"/>
        <w:rPr>
          <w:sz w:val="28"/>
          <w:szCs w:val="28"/>
        </w:rPr>
      </w:pPr>
    </w:p>
    <w:p w14:paraId="75991E52" w14:textId="2E084C2E" w:rsidR="00601494" w:rsidRDefault="00601494" w:rsidP="00601494">
      <w:pPr>
        <w:jc w:val="center"/>
        <w:rPr>
          <w:sz w:val="28"/>
          <w:szCs w:val="28"/>
        </w:rPr>
      </w:pPr>
      <w:r>
        <w:rPr>
          <w:sz w:val="28"/>
          <w:szCs w:val="28"/>
        </w:rPr>
        <w:t>СОБРАНИЕ ПРЕДСТАВИТЕЛЕ</w:t>
      </w:r>
      <w:r w:rsidR="0004795D">
        <w:rPr>
          <w:sz w:val="28"/>
          <w:szCs w:val="28"/>
        </w:rPr>
        <w:t xml:space="preserve">Й СЕЛЬСКОГО ПОСЕЛЕНИЯ КУПИНО </w:t>
      </w:r>
      <w:r>
        <w:rPr>
          <w:sz w:val="28"/>
          <w:szCs w:val="28"/>
        </w:rPr>
        <w:t xml:space="preserve">МУНИЦИПАЛЬНОГО РАЙОНА БЕЗЕНЧУКСКИЙ </w:t>
      </w:r>
    </w:p>
    <w:p w14:paraId="0E2D1ACA" w14:textId="77777777" w:rsidR="00601494" w:rsidRDefault="00601494" w:rsidP="00601494">
      <w:pPr>
        <w:jc w:val="center"/>
        <w:rPr>
          <w:sz w:val="28"/>
          <w:szCs w:val="28"/>
        </w:rPr>
      </w:pPr>
      <w:r>
        <w:rPr>
          <w:sz w:val="28"/>
          <w:szCs w:val="28"/>
        </w:rPr>
        <w:t>САМАРСКОЙ ОБЛАСТИ</w:t>
      </w:r>
    </w:p>
    <w:p w14:paraId="7369798B" w14:textId="77777777" w:rsidR="00601494" w:rsidRDefault="00601494" w:rsidP="00601494">
      <w:pPr>
        <w:jc w:val="center"/>
        <w:rPr>
          <w:sz w:val="28"/>
          <w:szCs w:val="28"/>
        </w:rPr>
      </w:pPr>
    </w:p>
    <w:p w14:paraId="3068B23F" w14:textId="01CA3AB3" w:rsidR="00601494" w:rsidRPr="00E271E0" w:rsidRDefault="00601494" w:rsidP="00601494">
      <w:pPr>
        <w:jc w:val="center"/>
        <w:rPr>
          <w:b/>
          <w:sz w:val="28"/>
          <w:szCs w:val="28"/>
        </w:rPr>
      </w:pPr>
      <w:r w:rsidRPr="00E271E0">
        <w:rPr>
          <w:b/>
          <w:sz w:val="28"/>
          <w:szCs w:val="28"/>
        </w:rPr>
        <w:t xml:space="preserve">РЕШЕНИЕ </w:t>
      </w:r>
    </w:p>
    <w:p w14:paraId="2BA0CCCD" w14:textId="77777777" w:rsidR="00E271E0" w:rsidRPr="00E271E0" w:rsidRDefault="00E271E0" w:rsidP="00601494">
      <w:pPr>
        <w:jc w:val="center"/>
        <w:rPr>
          <w:b/>
          <w:sz w:val="28"/>
          <w:szCs w:val="28"/>
        </w:rPr>
      </w:pPr>
    </w:p>
    <w:p w14:paraId="3B8AF254" w14:textId="52DD9BE1" w:rsidR="00601494" w:rsidRPr="00E271E0" w:rsidRDefault="00E271E0" w:rsidP="00601494">
      <w:pPr>
        <w:jc w:val="center"/>
        <w:rPr>
          <w:b/>
          <w:sz w:val="28"/>
          <w:szCs w:val="28"/>
        </w:rPr>
      </w:pPr>
      <w:r w:rsidRPr="00E271E0">
        <w:rPr>
          <w:b/>
          <w:sz w:val="28"/>
          <w:szCs w:val="28"/>
        </w:rPr>
        <w:t>от 21 марта 2024 года                                                                  № 150</w:t>
      </w:r>
      <w:r w:rsidR="00601494" w:rsidRPr="00E271E0">
        <w:rPr>
          <w:b/>
          <w:sz w:val="28"/>
          <w:szCs w:val="28"/>
        </w:rPr>
        <w:t>/71</w:t>
      </w:r>
    </w:p>
    <w:p w14:paraId="5C7F5961" w14:textId="77777777" w:rsidR="00601494" w:rsidRDefault="00601494" w:rsidP="00601494">
      <w:pPr>
        <w:jc w:val="center"/>
        <w:rPr>
          <w:sz w:val="28"/>
          <w:szCs w:val="28"/>
        </w:rPr>
      </w:pPr>
    </w:p>
    <w:p w14:paraId="1C94C86A" w14:textId="2A8DD3CF" w:rsidR="00601494" w:rsidRDefault="00601494" w:rsidP="00601494">
      <w:pPr>
        <w:ind w:firstLine="708"/>
        <w:jc w:val="center"/>
        <w:rPr>
          <w:sz w:val="28"/>
          <w:szCs w:val="28"/>
        </w:rPr>
      </w:pPr>
      <w:r>
        <w:rPr>
          <w:sz w:val="28"/>
          <w:szCs w:val="28"/>
        </w:rPr>
        <w:t>О</w:t>
      </w:r>
      <w:r w:rsidRPr="005429F4">
        <w:rPr>
          <w:sz w:val="28"/>
          <w:szCs w:val="28"/>
        </w:rPr>
        <w:t xml:space="preserve"> внесении изменений в Правила землепользования и застройки </w:t>
      </w:r>
      <w:r w:rsidR="002258D6">
        <w:rPr>
          <w:sz w:val="28"/>
          <w:szCs w:val="28"/>
        </w:rPr>
        <w:t>сельского поселения Купино</w:t>
      </w:r>
      <w:r>
        <w:rPr>
          <w:sz w:val="28"/>
          <w:szCs w:val="28"/>
        </w:rPr>
        <w:t xml:space="preserve"> </w:t>
      </w:r>
      <w:r w:rsidRPr="005429F4">
        <w:rPr>
          <w:sz w:val="28"/>
          <w:szCs w:val="28"/>
        </w:rPr>
        <w:t xml:space="preserve">муниципального района </w:t>
      </w:r>
      <w:proofErr w:type="spellStart"/>
      <w:r w:rsidRPr="005429F4">
        <w:rPr>
          <w:sz w:val="28"/>
          <w:szCs w:val="28"/>
        </w:rPr>
        <w:t>Безенчукский</w:t>
      </w:r>
      <w:proofErr w:type="spellEnd"/>
      <w:r w:rsidRPr="005429F4">
        <w:rPr>
          <w:sz w:val="28"/>
          <w:szCs w:val="28"/>
        </w:rPr>
        <w:t xml:space="preserve"> Самарской области, утвержденные решением Собрания представителей </w:t>
      </w:r>
      <w:r w:rsidR="002258D6">
        <w:rPr>
          <w:sz w:val="28"/>
          <w:szCs w:val="28"/>
        </w:rPr>
        <w:t xml:space="preserve">сельского поселения Купино </w:t>
      </w:r>
      <w:bookmarkStart w:id="0" w:name="_GoBack"/>
      <w:bookmarkEnd w:id="0"/>
      <w:r>
        <w:rPr>
          <w:sz w:val="28"/>
          <w:szCs w:val="28"/>
        </w:rPr>
        <w:t xml:space="preserve"> </w:t>
      </w:r>
      <w:r w:rsidRPr="005429F4">
        <w:rPr>
          <w:sz w:val="28"/>
          <w:szCs w:val="28"/>
        </w:rPr>
        <w:t xml:space="preserve">муниципального района </w:t>
      </w:r>
      <w:proofErr w:type="spellStart"/>
      <w:r w:rsidRPr="005429F4">
        <w:rPr>
          <w:sz w:val="28"/>
          <w:szCs w:val="28"/>
        </w:rPr>
        <w:t>Безенчукский</w:t>
      </w:r>
      <w:proofErr w:type="spellEnd"/>
      <w:r w:rsidRPr="005429F4">
        <w:rPr>
          <w:sz w:val="28"/>
          <w:szCs w:val="28"/>
        </w:rPr>
        <w:t xml:space="preserve"> Самарской области от 1</w:t>
      </w:r>
      <w:r>
        <w:rPr>
          <w:sz w:val="28"/>
          <w:szCs w:val="28"/>
        </w:rPr>
        <w:t>9</w:t>
      </w:r>
      <w:r w:rsidRPr="005429F4">
        <w:rPr>
          <w:sz w:val="28"/>
          <w:szCs w:val="28"/>
        </w:rPr>
        <w:t>.12.2013 г. №</w:t>
      </w:r>
      <w:r w:rsidR="00E271E0">
        <w:rPr>
          <w:sz w:val="28"/>
          <w:szCs w:val="28"/>
        </w:rPr>
        <w:t>100/35.</w:t>
      </w:r>
    </w:p>
    <w:p w14:paraId="12D94CBF" w14:textId="77777777" w:rsidR="00601494" w:rsidRDefault="00601494" w:rsidP="00601494">
      <w:pPr>
        <w:ind w:firstLine="708"/>
        <w:jc w:val="center"/>
        <w:rPr>
          <w:sz w:val="28"/>
          <w:szCs w:val="28"/>
        </w:rPr>
      </w:pPr>
    </w:p>
    <w:p w14:paraId="356204BE" w14:textId="160016DE" w:rsidR="00601494" w:rsidRDefault="00601494" w:rsidP="00601494">
      <w:pPr>
        <w:ind w:firstLine="708"/>
        <w:jc w:val="both"/>
        <w:rPr>
          <w:sz w:val="28"/>
          <w:szCs w:val="28"/>
        </w:rPr>
      </w:pPr>
      <w:proofErr w:type="gramStart"/>
      <w:r>
        <w:rPr>
          <w:sz w:val="28"/>
          <w:szCs w:val="28"/>
        </w:rPr>
        <w:t>В соответствии со статьей 33 Градостроительного кодекса Российской Федерации, пунктом 20 части 1 статьи 14 Федерального закона от 6 октября 2003 года «131-ФЗ «Об общих принципах организации местного самоуправления в Российской Федерации», с учетом заключения о результатах общественных обсуждений по проекту изменений в Правила землепользования и застройк</w:t>
      </w:r>
      <w:r w:rsidR="00E271E0">
        <w:rPr>
          <w:sz w:val="28"/>
          <w:szCs w:val="28"/>
        </w:rPr>
        <w:t xml:space="preserve">и сельского поселения Купино </w:t>
      </w:r>
      <w:r>
        <w:rPr>
          <w:sz w:val="28"/>
          <w:szCs w:val="28"/>
        </w:rPr>
        <w:t xml:space="preserve"> муниципального</w:t>
      </w:r>
      <w:proofErr w:type="gramEnd"/>
      <w:r>
        <w:rPr>
          <w:sz w:val="28"/>
          <w:szCs w:val="28"/>
        </w:rPr>
        <w:t xml:space="preserve"> района </w:t>
      </w:r>
      <w:proofErr w:type="spellStart"/>
      <w:r>
        <w:rPr>
          <w:sz w:val="28"/>
          <w:szCs w:val="28"/>
        </w:rPr>
        <w:t>Безенчукский</w:t>
      </w:r>
      <w:proofErr w:type="spellEnd"/>
      <w:r>
        <w:rPr>
          <w:sz w:val="28"/>
          <w:szCs w:val="28"/>
        </w:rPr>
        <w:t xml:space="preserve"> Самарской области, Собрание представителе</w:t>
      </w:r>
      <w:r w:rsidR="00E271E0">
        <w:rPr>
          <w:sz w:val="28"/>
          <w:szCs w:val="28"/>
        </w:rPr>
        <w:t xml:space="preserve">й сельского поселения Купино </w:t>
      </w:r>
      <w:r>
        <w:rPr>
          <w:sz w:val="28"/>
          <w:szCs w:val="28"/>
        </w:rPr>
        <w:t xml:space="preserve"> муниципального района </w:t>
      </w:r>
      <w:proofErr w:type="spellStart"/>
      <w:r>
        <w:rPr>
          <w:sz w:val="28"/>
          <w:szCs w:val="28"/>
        </w:rPr>
        <w:t>Безенчукский</w:t>
      </w:r>
      <w:proofErr w:type="spellEnd"/>
      <w:r>
        <w:rPr>
          <w:sz w:val="28"/>
          <w:szCs w:val="28"/>
        </w:rPr>
        <w:t xml:space="preserve"> Самарской области четвертого созыва</w:t>
      </w:r>
    </w:p>
    <w:p w14:paraId="0C5CC033" w14:textId="77777777" w:rsidR="00601494" w:rsidRDefault="00601494" w:rsidP="00601494">
      <w:pPr>
        <w:jc w:val="both"/>
        <w:rPr>
          <w:sz w:val="28"/>
          <w:szCs w:val="28"/>
        </w:rPr>
      </w:pPr>
    </w:p>
    <w:p w14:paraId="5D460977" w14:textId="77777777" w:rsidR="00601494" w:rsidRDefault="00601494" w:rsidP="00601494">
      <w:pPr>
        <w:jc w:val="center"/>
        <w:rPr>
          <w:sz w:val="28"/>
          <w:szCs w:val="28"/>
        </w:rPr>
      </w:pPr>
      <w:r>
        <w:rPr>
          <w:sz w:val="28"/>
          <w:szCs w:val="28"/>
        </w:rPr>
        <w:t>РЕШИЛО:</w:t>
      </w:r>
    </w:p>
    <w:p w14:paraId="62E6091F" w14:textId="77777777" w:rsidR="00601494" w:rsidRDefault="00601494" w:rsidP="00601494">
      <w:pPr>
        <w:jc w:val="center"/>
        <w:rPr>
          <w:sz w:val="28"/>
          <w:szCs w:val="28"/>
        </w:rPr>
      </w:pPr>
    </w:p>
    <w:p w14:paraId="2DF8E3DF" w14:textId="2E5CBFA8" w:rsidR="00601494" w:rsidRDefault="00601494" w:rsidP="00601494">
      <w:pPr>
        <w:pStyle w:val="a3"/>
        <w:numPr>
          <w:ilvl w:val="0"/>
          <w:numId w:val="1"/>
        </w:numPr>
        <w:ind w:left="0" w:firstLine="360"/>
        <w:jc w:val="both"/>
        <w:rPr>
          <w:sz w:val="28"/>
          <w:szCs w:val="28"/>
        </w:rPr>
      </w:pPr>
      <w:r>
        <w:rPr>
          <w:sz w:val="28"/>
          <w:szCs w:val="28"/>
        </w:rPr>
        <w:t>Внести следующие изменения в Правила землепользования и застройк</w:t>
      </w:r>
      <w:r w:rsidR="00E271E0">
        <w:rPr>
          <w:sz w:val="28"/>
          <w:szCs w:val="28"/>
        </w:rPr>
        <w:t>и сельского поселения Купино</w:t>
      </w:r>
      <w:r>
        <w:rPr>
          <w:sz w:val="28"/>
          <w:szCs w:val="28"/>
        </w:rPr>
        <w:t xml:space="preserve"> муниципального района </w:t>
      </w:r>
      <w:proofErr w:type="spellStart"/>
      <w:r>
        <w:rPr>
          <w:sz w:val="28"/>
          <w:szCs w:val="28"/>
        </w:rPr>
        <w:t>Безенчукский</w:t>
      </w:r>
      <w:proofErr w:type="spellEnd"/>
      <w:r>
        <w:rPr>
          <w:sz w:val="28"/>
          <w:szCs w:val="28"/>
        </w:rPr>
        <w:t xml:space="preserve"> Самарской области, утвержденные Собранием представителе</w:t>
      </w:r>
      <w:r w:rsidR="00E271E0">
        <w:rPr>
          <w:sz w:val="28"/>
          <w:szCs w:val="28"/>
        </w:rPr>
        <w:t>й сельского поселения Купино</w:t>
      </w:r>
      <w:r>
        <w:rPr>
          <w:sz w:val="28"/>
          <w:szCs w:val="28"/>
        </w:rPr>
        <w:t xml:space="preserve"> муниципального района </w:t>
      </w:r>
      <w:proofErr w:type="spellStart"/>
      <w:r>
        <w:rPr>
          <w:sz w:val="28"/>
          <w:szCs w:val="28"/>
        </w:rPr>
        <w:t>Безенчукский</w:t>
      </w:r>
      <w:proofErr w:type="spellEnd"/>
      <w:r>
        <w:rPr>
          <w:sz w:val="28"/>
          <w:szCs w:val="28"/>
        </w:rPr>
        <w:t xml:space="preserve"> Сам</w:t>
      </w:r>
      <w:r w:rsidR="00E271E0">
        <w:rPr>
          <w:sz w:val="28"/>
          <w:szCs w:val="28"/>
        </w:rPr>
        <w:t>арской области от 19.12.2013 №100/35</w:t>
      </w:r>
      <w:r>
        <w:rPr>
          <w:sz w:val="28"/>
          <w:szCs w:val="28"/>
        </w:rPr>
        <w:t xml:space="preserve"> (далее по тексту – Правила):</w:t>
      </w:r>
    </w:p>
    <w:p w14:paraId="404AB449" w14:textId="77777777" w:rsidR="00601494" w:rsidRPr="007216E8" w:rsidRDefault="00601494" w:rsidP="00601494">
      <w:pPr>
        <w:spacing w:line="276" w:lineRule="auto"/>
        <w:ind w:firstLine="426"/>
        <w:jc w:val="both"/>
        <w:rPr>
          <w:sz w:val="28"/>
          <w:szCs w:val="28"/>
        </w:rPr>
      </w:pPr>
      <w:r w:rsidRPr="007216E8">
        <w:rPr>
          <w:sz w:val="28"/>
          <w:szCs w:val="28"/>
        </w:rPr>
        <w:t>1.1. пункт 4 статьи 8 Правил изложить в следующей редакции:</w:t>
      </w:r>
    </w:p>
    <w:p w14:paraId="0CF318EF" w14:textId="77777777" w:rsidR="00601494" w:rsidRPr="007216E8" w:rsidRDefault="00601494" w:rsidP="00601494">
      <w:pPr>
        <w:spacing w:line="276" w:lineRule="auto"/>
        <w:ind w:firstLine="426"/>
        <w:jc w:val="both"/>
        <w:rPr>
          <w:sz w:val="28"/>
          <w:szCs w:val="28"/>
        </w:rPr>
      </w:pPr>
      <w:r w:rsidRPr="007216E8">
        <w:rPr>
          <w:sz w:val="28"/>
          <w:szCs w:val="28"/>
        </w:rPr>
        <w:t>«4. Заявление о разрешении на условно разрешенный вид использования, разрешения на отклонение направляется физическими и (или) юридическими лицами в Комиссию</w:t>
      </w:r>
      <w:proofErr w:type="gramStart"/>
      <w:r w:rsidRPr="007216E8">
        <w:rPr>
          <w:sz w:val="28"/>
          <w:szCs w:val="28"/>
        </w:rPr>
        <w:t>.»;</w:t>
      </w:r>
      <w:proofErr w:type="gramEnd"/>
    </w:p>
    <w:p w14:paraId="65103614" w14:textId="77777777" w:rsidR="00601494" w:rsidRPr="007216E8" w:rsidRDefault="00601494" w:rsidP="00601494">
      <w:pPr>
        <w:spacing w:line="276" w:lineRule="auto"/>
        <w:ind w:firstLine="426"/>
        <w:jc w:val="both"/>
        <w:rPr>
          <w:sz w:val="28"/>
          <w:szCs w:val="28"/>
        </w:rPr>
      </w:pPr>
      <w:r w:rsidRPr="007216E8">
        <w:rPr>
          <w:sz w:val="28"/>
          <w:szCs w:val="28"/>
        </w:rPr>
        <w:t>1.2. пункт 5 статьи 8 Правил изложить в следующей редакции:</w:t>
      </w:r>
    </w:p>
    <w:p w14:paraId="39F79261" w14:textId="77777777" w:rsidR="00601494" w:rsidRPr="007216E8" w:rsidRDefault="00601494" w:rsidP="00601494">
      <w:pPr>
        <w:pStyle w:val="1-21"/>
        <w:tabs>
          <w:tab w:val="left" w:pos="1134"/>
        </w:tabs>
        <w:spacing w:line="276" w:lineRule="auto"/>
        <w:ind w:left="0" w:firstLine="426"/>
        <w:jc w:val="both"/>
        <w:rPr>
          <w:rFonts w:ascii="Times New Roman" w:eastAsia="Times New Roman" w:hAnsi="Times New Roman"/>
          <w:sz w:val="28"/>
          <w:szCs w:val="28"/>
        </w:rPr>
      </w:pPr>
      <w:r w:rsidRPr="007216E8">
        <w:rPr>
          <w:rFonts w:ascii="Times New Roman" w:eastAsia="Times New Roman" w:hAnsi="Times New Roman"/>
          <w:sz w:val="28"/>
          <w:szCs w:val="28"/>
        </w:rPr>
        <w:t>«5. К заявлению, предусмотренному частью 4 настоящей статьи, должны прилагаться следующие документы:</w:t>
      </w:r>
    </w:p>
    <w:p w14:paraId="69B76967" w14:textId="77777777" w:rsidR="00601494" w:rsidRPr="007216E8" w:rsidRDefault="00601494" w:rsidP="00601494">
      <w:pPr>
        <w:autoSpaceDE w:val="0"/>
        <w:autoSpaceDN w:val="0"/>
        <w:adjustRightInd w:val="0"/>
        <w:spacing w:line="276" w:lineRule="auto"/>
        <w:ind w:firstLine="426"/>
        <w:jc w:val="both"/>
        <w:rPr>
          <w:sz w:val="28"/>
          <w:szCs w:val="28"/>
        </w:rPr>
      </w:pPr>
      <w:r w:rsidRPr="007216E8">
        <w:rPr>
          <w:sz w:val="28"/>
          <w:szCs w:val="28"/>
        </w:rPr>
        <w:lastRenderedPageBreak/>
        <w:t>1)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14:paraId="3C539046" w14:textId="77777777" w:rsidR="00601494" w:rsidRPr="007216E8" w:rsidRDefault="00601494" w:rsidP="00601494">
      <w:pPr>
        <w:autoSpaceDE w:val="0"/>
        <w:autoSpaceDN w:val="0"/>
        <w:adjustRightInd w:val="0"/>
        <w:spacing w:line="276" w:lineRule="auto"/>
        <w:ind w:firstLine="426"/>
        <w:jc w:val="both"/>
        <w:rPr>
          <w:sz w:val="28"/>
          <w:szCs w:val="28"/>
        </w:rPr>
      </w:pPr>
      <w:r w:rsidRPr="007216E8">
        <w:rPr>
          <w:sz w:val="28"/>
          <w:szCs w:val="28"/>
        </w:rPr>
        <w:t xml:space="preserve">2)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7216E8">
        <w:rPr>
          <w:sz w:val="28"/>
          <w:szCs w:val="28"/>
        </w:rPr>
        <w:t>В случае представления документов в электронной форме посредством Единого портала, единой информационной системы жилищного строительства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14:paraId="6CD2B0EF" w14:textId="4A038638" w:rsidR="00601494" w:rsidRDefault="00601494" w:rsidP="00601494">
      <w:pPr>
        <w:pStyle w:val="a3"/>
        <w:numPr>
          <w:ilvl w:val="0"/>
          <w:numId w:val="1"/>
        </w:numPr>
        <w:ind w:left="0" w:firstLine="360"/>
        <w:jc w:val="both"/>
        <w:rPr>
          <w:sz w:val="28"/>
          <w:szCs w:val="28"/>
        </w:rPr>
      </w:pPr>
      <w:r>
        <w:rPr>
          <w:sz w:val="28"/>
          <w:szCs w:val="28"/>
        </w:rPr>
        <w:t>Опубликовать настоящее решение в газете «Вестни</w:t>
      </w:r>
      <w:r w:rsidR="00E271E0">
        <w:rPr>
          <w:sz w:val="28"/>
          <w:szCs w:val="28"/>
        </w:rPr>
        <w:t>к сельского поселения Купино</w:t>
      </w:r>
      <w:r>
        <w:rPr>
          <w:sz w:val="28"/>
          <w:szCs w:val="28"/>
        </w:rPr>
        <w:t>» в течение десяти дней со дня издания.</w:t>
      </w:r>
    </w:p>
    <w:p w14:paraId="69DAA30E" w14:textId="72763D7E" w:rsidR="00601494" w:rsidRDefault="00601494" w:rsidP="00601494">
      <w:pPr>
        <w:pStyle w:val="a3"/>
        <w:numPr>
          <w:ilvl w:val="0"/>
          <w:numId w:val="1"/>
        </w:numPr>
        <w:ind w:left="0" w:firstLine="360"/>
        <w:jc w:val="both"/>
        <w:rPr>
          <w:sz w:val="28"/>
          <w:szCs w:val="28"/>
        </w:rPr>
      </w:pPr>
      <w:proofErr w:type="gramStart"/>
      <w:r>
        <w:rPr>
          <w:sz w:val="28"/>
          <w:szCs w:val="28"/>
        </w:rPr>
        <w:t>Разместить</w:t>
      </w:r>
      <w:proofErr w:type="gramEnd"/>
      <w:r>
        <w:rPr>
          <w:sz w:val="28"/>
          <w:szCs w:val="28"/>
        </w:rPr>
        <w:t xml:space="preserve"> настоящее решение на официальном сайте сельского поселения </w:t>
      </w:r>
      <w:r w:rsidR="00E271E0">
        <w:rPr>
          <w:sz w:val="28"/>
          <w:szCs w:val="28"/>
        </w:rPr>
        <w:t xml:space="preserve">Купино </w:t>
      </w:r>
      <w:r>
        <w:rPr>
          <w:sz w:val="28"/>
          <w:szCs w:val="28"/>
        </w:rPr>
        <w:t xml:space="preserve"> в сети Интернет.</w:t>
      </w:r>
    </w:p>
    <w:p w14:paraId="03AE2F06" w14:textId="77777777" w:rsidR="00601494" w:rsidRDefault="00601494" w:rsidP="00601494">
      <w:pPr>
        <w:pStyle w:val="a3"/>
        <w:numPr>
          <w:ilvl w:val="0"/>
          <w:numId w:val="1"/>
        </w:numPr>
        <w:ind w:left="0" w:firstLine="360"/>
        <w:jc w:val="both"/>
        <w:rPr>
          <w:sz w:val="28"/>
          <w:szCs w:val="28"/>
        </w:rPr>
      </w:pPr>
      <w:r>
        <w:rPr>
          <w:sz w:val="28"/>
          <w:szCs w:val="28"/>
        </w:rPr>
        <w:t>Настоящее решение вступает в силу со дня его официального опубликования.</w:t>
      </w:r>
    </w:p>
    <w:p w14:paraId="4C4EB1FA" w14:textId="77777777" w:rsidR="00601494" w:rsidRDefault="00601494" w:rsidP="00601494">
      <w:pPr>
        <w:pStyle w:val="a3"/>
        <w:jc w:val="both"/>
        <w:rPr>
          <w:sz w:val="28"/>
          <w:szCs w:val="28"/>
        </w:rPr>
      </w:pPr>
    </w:p>
    <w:p w14:paraId="020E9186" w14:textId="77777777" w:rsidR="00601494" w:rsidRDefault="00601494" w:rsidP="00601494">
      <w:pPr>
        <w:pStyle w:val="a3"/>
        <w:jc w:val="both"/>
        <w:rPr>
          <w:sz w:val="28"/>
          <w:szCs w:val="28"/>
        </w:rPr>
      </w:pPr>
    </w:p>
    <w:p w14:paraId="03F18305" w14:textId="77777777" w:rsidR="00601494" w:rsidRDefault="00601494" w:rsidP="00601494">
      <w:pPr>
        <w:pStyle w:val="a3"/>
        <w:jc w:val="both"/>
        <w:rPr>
          <w:sz w:val="28"/>
          <w:szCs w:val="28"/>
        </w:rPr>
      </w:pPr>
    </w:p>
    <w:p w14:paraId="633C1947" w14:textId="77777777" w:rsidR="00601494" w:rsidRDefault="00601494" w:rsidP="00601494">
      <w:pPr>
        <w:pStyle w:val="a3"/>
        <w:jc w:val="both"/>
        <w:rPr>
          <w:sz w:val="28"/>
          <w:szCs w:val="28"/>
        </w:rPr>
      </w:pPr>
    </w:p>
    <w:p w14:paraId="13A2AE0D" w14:textId="77777777" w:rsidR="00601494" w:rsidRDefault="00601494" w:rsidP="00601494">
      <w:pPr>
        <w:pStyle w:val="a3"/>
        <w:jc w:val="both"/>
        <w:rPr>
          <w:sz w:val="28"/>
          <w:szCs w:val="28"/>
        </w:rPr>
      </w:pPr>
    </w:p>
    <w:p w14:paraId="62FBD72D" w14:textId="77777777" w:rsidR="00601494" w:rsidRDefault="00601494" w:rsidP="00601494">
      <w:pPr>
        <w:pStyle w:val="a3"/>
        <w:jc w:val="both"/>
        <w:rPr>
          <w:sz w:val="28"/>
          <w:szCs w:val="28"/>
        </w:rPr>
      </w:pPr>
    </w:p>
    <w:p w14:paraId="727ACADC" w14:textId="77777777" w:rsidR="00601494" w:rsidRDefault="00601494" w:rsidP="00601494">
      <w:pPr>
        <w:pStyle w:val="a3"/>
        <w:jc w:val="both"/>
        <w:rPr>
          <w:sz w:val="28"/>
          <w:szCs w:val="28"/>
        </w:rPr>
      </w:pPr>
    </w:p>
    <w:p w14:paraId="6BC5613D" w14:textId="092A6B86" w:rsidR="00601494" w:rsidRDefault="00601494" w:rsidP="00601494">
      <w:pPr>
        <w:pStyle w:val="a3"/>
        <w:ind w:left="0"/>
        <w:jc w:val="both"/>
        <w:rPr>
          <w:sz w:val="28"/>
          <w:szCs w:val="28"/>
        </w:rPr>
      </w:pPr>
      <w:r>
        <w:rPr>
          <w:sz w:val="28"/>
          <w:szCs w:val="28"/>
        </w:rPr>
        <w:t>Глав</w:t>
      </w:r>
      <w:r w:rsidR="00E271E0">
        <w:rPr>
          <w:sz w:val="28"/>
          <w:szCs w:val="28"/>
        </w:rPr>
        <w:t>а сельского поселения Купино</w:t>
      </w:r>
      <w:r>
        <w:rPr>
          <w:sz w:val="28"/>
          <w:szCs w:val="28"/>
        </w:rPr>
        <w:tab/>
      </w:r>
      <w:r>
        <w:rPr>
          <w:sz w:val="28"/>
          <w:szCs w:val="28"/>
        </w:rPr>
        <w:tab/>
      </w:r>
      <w:r>
        <w:rPr>
          <w:sz w:val="28"/>
          <w:szCs w:val="28"/>
        </w:rPr>
        <w:tab/>
      </w:r>
      <w:r>
        <w:rPr>
          <w:sz w:val="28"/>
          <w:szCs w:val="28"/>
        </w:rPr>
        <w:tab/>
      </w:r>
      <w:r w:rsidR="00E271E0">
        <w:rPr>
          <w:sz w:val="28"/>
          <w:szCs w:val="28"/>
        </w:rPr>
        <w:t xml:space="preserve">        Ю.В. Щербаков</w:t>
      </w:r>
    </w:p>
    <w:p w14:paraId="0E30632A" w14:textId="77777777" w:rsidR="00601494" w:rsidRDefault="00601494" w:rsidP="00601494">
      <w:pPr>
        <w:pStyle w:val="a3"/>
        <w:jc w:val="both"/>
        <w:rPr>
          <w:sz w:val="28"/>
          <w:szCs w:val="28"/>
        </w:rPr>
      </w:pPr>
    </w:p>
    <w:p w14:paraId="7158FB6D" w14:textId="77777777" w:rsidR="00601494" w:rsidRDefault="00601494" w:rsidP="00601494">
      <w:pPr>
        <w:pStyle w:val="a3"/>
        <w:jc w:val="both"/>
        <w:rPr>
          <w:sz w:val="28"/>
          <w:szCs w:val="28"/>
        </w:rPr>
      </w:pPr>
    </w:p>
    <w:p w14:paraId="7DB27523" w14:textId="77777777" w:rsidR="00601494" w:rsidRDefault="00601494" w:rsidP="00601494">
      <w:pPr>
        <w:pStyle w:val="a3"/>
        <w:jc w:val="both"/>
        <w:rPr>
          <w:sz w:val="28"/>
          <w:szCs w:val="28"/>
        </w:rPr>
      </w:pPr>
    </w:p>
    <w:p w14:paraId="4244B953" w14:textId="77777777" w:rsidR="00601494" w:rsidRDefault="00601494" w:rsidP="00601494">
      <w:pPr>
        <w:pStyle w:val="a3"/>
        <w:ind w:left="0"/>
        <w:jc w:val="both"/>
        <w:rPr>
          <w:sz w:val="28"/>
          <w:szCs w:val="28"/>
        </w:rPr>
      </w:pPr>
      <w:r>
        <w:rPr>
          <w:sz w:val="28"/>
          <w:szCs w:val="28"/>
        </w:rPr>
        <w:t>Председатель Собрания представителей</w:t>
      </w:r>
    </w:p>
    <w:p w14:paraId="6186777F" w14:textId="17BEAE1E" w:rsidR="00601494" w:rsidRDefault="00E271E0" w:rsidP="00E271E0">
      <w:pPr>
        <w:pStyle w:val="a3"/>
        <w:tabs>
          <w:tab w:val="left" w:pos="708"/>
          <w:tab w:val="left" w:pos="1416"/>
          <w:tab w:val="left" w:pos="2124"/>
          <w:tab w:val="left" w:pos="2832"/>
          <w:tab w:val="left" w:pos="3540"/>
          <w:tab w:val="left" w:pos="4248"/>
          <w:tab w:val="left" w:pos="4956"/>
          <w:tab w:val="left" w:pos="5664"/>
          <w:tab w:val="left" w:pos="6924"/>
        </w:tabs>
        <w:ind w:left="0"/>
        <w:jc w:val="both"/>
        <w:rPr>
          <w:sz w:val="28"/>
          <w:szCs w:val="28"/>
        </w:rPr>
      </w:pPr>
      <w:r>
        <w:rPr>
          <w:sz w:val="28"/>
          <w:szCs w:val="28"/>
        </w:rPr>
        <w:t>сельского поселения Купино</w:t>
      </w:r>
      <w:r w:rsidR="00601494">
        <w:rPr>
          <w:sz w:val="28"/>
          <w:szCs w:val="28"/>
        </w:rPr>
        <w:tab/>
      </w:r>
      <w:r w:rsidR="00601494">
        <w:rPr>
          <w:sz w:val="28"/>
          <w:szCs w:val="28"/>
        </w:rPr>
        <w:tab/>
        <w:t xml:space="preserve">        </w:t>
      </w:r>
      <w:r w:rsidR="00601494">
        <w:rPr>
          <w:sz w:val="28"/>
          <w:szCs w:val="28"/>
        </w:rPr>
        <w:tab/>
      </w:r>
      <w:r w:rsidR="00601494">
        <w:rPr>
          <w:sz w:val="28"/>
          <w:szCs w:val="28"/>
        </w:rPr>
        <w:tab/>
      </w:r>
      <w:r>
        <w:rPr>
          <w:sz w:val="28"/>
          <w:szCs w:val="28"/>
        </w:rPr>
        <w:tab/>
        <w:t xml:space="preserve">Т.В. </w:t>
      </w:r>
      <w:proofErr w:type="spellStart"/>
      <w:r>
        <w:rPr>
          <w:sz w:val="28"/>
          <w:szCs w:val="28"/>
        </w:rPr>
        <w:t>Каменнова</w:t>
      </w:r>
      <w:proofErr w:type="spellEnd"/>
    </w:p>
    <w:p w14:paraId="7EA334E0" w14:textId="77777777" w:rsidR="00601494" w:rsidRDefault="00601494" w:rsidP="00601494">
      <w:pPr>
        <w:pStyle w:val="a3"/>
        <w:ind w:left="0"/>
        <w:jc w:val="both"/>
        <w:rPr>
          <w:sz w:val="28"/>
          <w:szCs w:val="28"/>
        </w:rPr>
      </w:pPr>
    </w:p>
    <w:p w14:paraId="56306B3C" w14:textId="77777777" w:rsidR="00601494" w:rsidRDefault="00601494" w:rsidP="00601494">
      <w:pPr>
        <w:pStyle w:val="a3"/>
        <w:ind w:left="0"/>
        <w:jc w:val="both"/>
        <w:rPr>
          <w:sz w:val="28"/>
          <w:szCs w:val="28"/>
        </w:rPr>
      </w:pPr>
    </w:p>
    <w:p w14:paraId="41948320" w14:textId="77777777" w:rsidR="00C72AD1" w:rsidRDefault="002258D6"/>
    <w:sectPr w:rsidR="00C72A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42FF0"/>
    <w:multiLevelType w:val="multilevel"/>
    <w:tmpl w:val="D91239C4"/>
    <w:lvl w:ilvl="0">
      <w:start w:val="1"/>
      <w:numFmt w:val="decimal"/>
      <w:lvlText w:val="%1."/>
      <w:lvlJc w:val="left"/>
      <w:pPr>
        <w:ind w:left="720" w:hanging="360"/>
      </w:pPr>
      <w:rPr>
        <w:rFonts w:hint="default"/>
      </w:rPr>
    </w:lvl>
    <w:lvl w:ilvl="1">
      <w:start w:val="1"/>
      <w:numFmt w:val="decimal"/>
      <w:isLgl/>
      <w:lvlText w:val="%1.%2"/>
      <w:lvlJc w:val="left"/>
      <w:pPr>
        <w:ind w:left="1290" w:hanging="5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E9"/>
    <w:rsid w:val="0004795D"/>
    <w:rsid w:val="002258D6"/>
    <w:rsid w:val="002D4F0F"/>
    <w:rsid w:val="00355A4B"/>
    <w:rsid w:val="00601494"/>
    <w:rsid w:val="00766FE9"/>
    <w:rsid w:val="00E27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A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4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1494"/>
    <w:pPr>
      <w:ind w:left="720"/>
      <w:contextualSpacing/>
    </w:pPr>
  </w:style>
  <w:style w:type="paragraph" w:customStyle="1" w:styleId="1-21">
    <w:name w:val="Средняя сетка 1 - Акцент 21"/>
    <w:basedOn w:val="a"/>
    <w:uiPriority w:val="34"/>
    <w:qFormat/>
    <w:rsid w:val="00601494"/>
    <w:pPr>
      <w:ind w:left="720"/>
      <w:contextualSpacing/>
    </w:pPr>
    <w:rPr>
      <w:rFonts w:ascii="Cambria" w:eastAsia="MS Mincho" w:hAnsi="Cambria"/>
    </w:rPr>
  </w:style>
  <w:style w:type="paragraph" w:styleId="a4">
    <w:name w:val="Balloon Text"/>
    <w:basedOn w:val="a"/>
    <w:link w:val="a5"/>
    <w:uiPriority w:val="99"/>
    <w:semiHidden/>
    <w:unhideWhenUsed/>
    <w:rsid w:val="0004795D"/>
    <w:rPr>
      <w:rFonts w:ascii="Tahoma" w:hAnsi="Tahoma" w:cs="Tahoma"/>
      <w:sz w:val="16"/>
      <w:szCs w:val="16"/>
    </w:rPr>
  </w:style>
  <w:style w:type="character" w:customStyle="1" w:styleId="a5">
    <w:name w:val="Текст выноски Знак"/>
    <w:basedOn w:val="a0"/>
    <w:link w:val="a4"/>
    <w:uiPriority w:val="99"/>
    <w:semiHidden/>
    <w:rsid w:val="000479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4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1494"/>
    <w:pPr>
      <w:ind w:left="720"/>
      <w:contextualSpacing/>
    </w:pPr>
  </w:style>
  <w:style w:type="paragraph" w:customStyle="1" w:styleId="1-21">
    <w:name w:val="Средняя сетка 1 - Акцент 21"/>
    <w:basedOn w:val="a"/>
    <w:uiPriority w:val="34"/>
    <w:qFormat/>
    <w:rsid w:val="00601494"/>
    <w:pPr>
      <w:ind w:left="720"/>
      <w:contextualSpacing/>
    </w:pPr>
    <w:rPr>
      <w:rFonts w:ascii="Cambria" w:eastAsia="MS Mincho" w:hAnsi="Cambria"/>
    </w:rPr>
  </w:style>
  <w:style w:type="paragraph" w:styleId="a4">
    <w:name w:val="Balloon Text"/>
    <w:basedOn w:val="a"/>
    <w:link w:val="a5"/>
    <w:uiPriority w:val="99"/>
    <w:semiHidden/>
    <w:unhideWhenUsed/>
    <w:rsid w:val="0004795D"/>
    <w:rPr>
      <w:rFonts w:ascii="Tahoma" w:hAnsi="Tahoma" w:cs="Tahoma"/>
      <w:sz w:val="16"/>
      <w:szCs w:val="16"/>
    </w:rPr>
  </w:style>
  <w:style w:type="character" w:customStyle="1" w:styleId="a5">
    <w:name w:val="Текст выноски Знак"/>
    <w:basedOn w:val="a0"/>
    <w:link w:val="a4"/>
    <w:uiPriority w:val="99"/>
    <w:semiHidden/>
    <w:rsid w:val="000479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museum.samgd.ru/builder/dumainet/images/mo/bezenchuksky.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500</Words>
  <Characters>2855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cp:lastModifiedBy>
  <cp:revision>8</cp:revision>
  <cp:lastPrinted>2024-03-21T07:35:00Z</cp:lastPrinted>
  <dcterms:created xsi:type="dcterms:W3CDTF">2024-03-21T06:44:00Z</dcterms:created>
  <dcterms:modified xsi:type="dcterms:W3CDTF">2024-03-21T07:35:00Z</dcterms:modified>
</cp:coreProperties>
</file>