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53" w:rsidRPr="00C45854" w:rsidRDefault="003C0153" w:rsidP="003C0153">
      <w:pPr>
        <w:pStyle w:val="Style1"/>
        <w:widowControl/>
        <w:spacing w:line="240" w:lineRule="auto"/>
        <w:rPr>
          <w:rStyle w:val="FontStyle11"/>
        </w:rPr>
      </w:pPr>
      <w:r w:rsidRPr="00C45854">
        <w:rPr>
          <w:rStyle w:val="FontStyle11"/>
        </w:rPr>
        <w:t>АДМИНИСТРАЦИЯ</w:t>
      </w:r>
    </w:p>
    <w:p w:rsidR="003C0153" w:rsidRPr="00C45854" w:rsidRDefault="003C0153" w:rsidP="003C0153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НИКОЛЬСКОГО 1-ГО </w:t>
      </w:r>
      <w:r w:rsidRPr="00C45854">
        <w:rPr>
          <w:rStyle w:val="FontStyle11"/>
        </w:rPr>
        <w:t>СЕЛЬСКОГО ПОСЕЛЕНИЯ</w:t>
      </w:r>
    </w:p>
    <w:p w:rsidR="003C0153" w:rsidRPr="00C45854" w:rsidRDefault="003C0153" w:rsidP="003C0153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ВОРОБЬЕВСКОГО </w:t>
      </w:r>
      <w:r w:rsidRPr="00C45854">
        <w:rPr>
          <w:rStyle w:val="FontStyle11"/>
        </w:rPr>
        <w:t>МУНИЦИПАЛЬНОГО РАЙОНА</w:t>
      </w:r>
    </w:p>
    <w:p w:rsidR="003C0153" w:rsidRPr="00C45854" w:rsidRDefault="003C0153" w:rsidP="003C0153">
      <w:pPr>
        <w:pStyle w:val="Style1"/>
        <w:widowControl/>
        <w:spacing w:line="240" w:lineRule="auto"/>
        <w:rPr>
          <w:rStyle w:val="FontStyle11"/>
        </w:rPr>
      </w:pPr>
      <w:r w:rsidRPr="00C45854">
        <w:rPr>
          <w:rStyle w:val="FontStyle11"/>
        </w:rPr>
        <w:t>ВОРОНЕЖСКОЙ ОБЛАСТИ</w:t>
      </w:r>
    </w:p>
    <w:p w:rsidR="003C0153" w:rsidRPr="00C45854" w:rsidRDefault="003C0153" w:rsidP="003C0153">
      <w:pPr>
        <w:pStyle w:val="Style2"/>
        <w:widowControl/>
        <w:jc w:val="center"/>
        <w:rPr>
          <w:sz w:val="28"/>
          <w:szCs w:val="28"/>
        </w:rPr>
      </w:pPr>
    </w:p>
    <w:p w:rsidR="003C0153" w:rsidRPr="00C45854" w:rsidRDefault="003C0153" w:rsidP="003C0153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>ПОСТАНОВЛЕНИЕ</w:t>
      </w:r>
    </w:p>
    <w:p w:rsidR="003C0153" w:rsidRPr="00C45854" w:rsidRDefault="003C0153" w:rsidP="003C0153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3C0153" w:rsidRPr="0054731F" w:rsidRDefault="003C0153" w:rsidP="003C0153">
      <w:pPr>
        <w:pStyle w:val="20"/>
        <w:ind w:right="5526"/>
        <w:jc w:val="both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>от</w:t>
      </w: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>06.06. 2016 года №</w:t>
      </w: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>76</w:t>
      </w:r>
    </w:p>
    <w:p w:rsidR="003C0153" w:rsidRPr="00973469" w:rsidRDefault="003C0153" w:rsidP="003C0153">
      <w:pPr>
        <w:pStyle w:val="20"/>
        <w:ind w:right="5526" w:firstLine="1276"/>
        <w:jc w:val="both"/>
        <w:rPr>
          <w:b w:val="0"/>
          <w:sz w:val="16"/>
          <w:szCs w:val="16"/>
        </w:rPr>
      </w:pPr>
      <w:r w:rsidRPr="00973469">
        <w:rPr>
          <w:b w:val="0"/>
          <w:sz w:val="16"/>
          <w:szCs w:val="16"/>
        </w:rPr>
        <w:t xml:space="preserve">с. </w:t>
      </w:r>
      <w:r>
        <w:rPr>
          <w:b w:val="0"/>
          <w:sz w:val="16"/>
          <w:szCs w:val="16"/>
        </w:rPr>
        <w:t>Никольское 1-е</w:t>
      </w:r>
    </w:p>
    <w:p w:rsid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252E3" w:rsidRDefault="00D252E3" w:rsidP="003C0153">
      <w:pPr>
        <w:pStyle w:val="a3"/>
        <w:spacing w:before="0"/>
        <w:ind w:right="4819"/>
        <w:rPr>
          <w:rFonts w:ascii="Times New Roman" w:hAnsi="Times New Roman"/>
          <w:color w:val="000000"/>
          <w:sz w:val="28"/>
          <w:szCs w:val="28"/>
        </w:rPr>
      </w:pPr>
    </w:p>
    <w:p w:rsidR="003C0153" w:rsidRPr="003C0153" w:rsidRDefault="003C0153" w:rsidP="003C0153">
      <w:pPr>
        <w:pStyle w:val="a3"/>
        <w:spacing w:before="0"/>
        <w:ind w:right="4819"/>
        <w:rPr>
          <w:rFonts w:ascii="Times New Roman" w:hAnsi="Times New Roman"/>
          <w:color w:val="000000"/>
          <w:sz w:val="28"/>
          <w:szCs w:val="28"/>
        </w:rPr>
      </w:pPr>
      <w:r w:rsidRPr="003C0153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«Комплексное  развитие систем коммунальной инфраструктуры Никольского 1-го сельского поселения Воробьевского муниципального района Воронежской области на период 2016-2026 годы»</w:t>
      </w:r>
    </w:p>
    <w:p w:rsid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252E3" w:rsidRDefault="00D252E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0153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и в целях улучшения</w:t>
      </w:r>
      <w:proofErr w:type="gramEnd"/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Никольского 1-го сельского поселения услугами водоснабжения, организации вывоза бытовых отходов, уличного освещения администрация Никольского 1-го сельского поселения </w:t>
      </w:r>
      <w:proofErr w:type="gramStart"/>
      <w:r w:rsidRPr="003C015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1.Утвердить муниципальную программу «Комплексное развитие систем коммунальной инфраструктуры Никольского 1-го сельского поселения Воробьевского муниципального района Воронежской области на период 2016-2026 годы».</w:t>
      </w: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2.Финансирование мероприятий программы проводить в пределах средств, предусмотренных бюджетом Никольского 1-го сельского поселения Воробьевского муниципального района на соответствующий финансовый год, за счет средств областного бюджета.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3. Опубликовать настоящее постановление в муниципальном печатном средстве массовой информации «Вестник Никольского 1-го сельского поселения».</w:t>
      </w:r>
    </w:p>
    <w:p w:rsidR="00D252E3" w:rsidRDefault="00D252E3" w:rsidP="003C0153">
      <w:pPr>
        <w:ind w:firstLine="709"/>
        <w:jc w:val="both"/>
        <w:rPr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3C0153">
        <w:rPr>
          <w:color w:val="000000" w:themeColor="text1"/>
          <w:sz w:val="28"/>
          <w:szCs w:val="28"/>
        </w:rPr>
        <w:t xml:space="preserve">4. </w:t>
      </w:r>
      <w:proofErr w:type="gramStart"/>
      <w:r w:rsidRPr="003C0153">
        <w:rPr>
          <w:color w:val="000000" w:themeColor="text1"/>
          <w:sz w:val="28"/>
          <w:szCs w:val="28"/>
        </w:rPr>
        <w:t>Контроль за</w:t>
      </w:r>
      <w:proofErr w:type="gramEnd"/>
      <w:r w:rsidRPr="003C0153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262"/>
        <w:gridCol w:w="4089"/>
      </w:tblGrid>
      <w:tr w:rsidR="003C0153" w:rsidRPr="003C0153" w:rsidTr="003D7ADE">
        <w:tc>
          <w:tcPr>
            <w:tcW w:w="3219" w:type="dxa"/>
            <w:hideMark/>
          </w:tcPr>
          <w:p w:rsidR="003C0153" w:rsidRPr="003C0153" w:rsidRDefault="003C0153" w:rsidP="003C0153">
            <w:pPr>
              <w:pStyle w:val="a3"/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153">
              <w:rPr>
                <w:rFonts w:ascii="Times New Roman" w:hAnsi="Times New Roman"/>
                <w:color w:val="000000"/>
                <w:sz w:val="28"/>
                <w:szCs w:val="28"/>
              </w:rPr>
              <w:t>Глава Никольского 1-го</w:t>
            </w:r>
          </w:p>
          <w:p w:rsidR="003C0153" w:rsidRPr="003C0153" w:rsidRDefault="003C0153" w:rsidP="003C0153">
            <w:pPr>
              <w:pStyle w:val="a3"/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62" w:type="dxa"/>
          </w:tcPr>
          <w:p w:rsidR="003C0153" w:rsidRPr="003C0153" w:rsidRDefault="003C0153" w:rsidP="003C0153">
            <w:pPr>
              <w:pStyle w:val="a3"/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9" w:type="dxa"/>
          </w:tcPr>
          <w:p w:rsidR="003C0153" w:rsidRPr="003C0153" w:rsidRDefault="003C0153" w:rsidP="003D7ADE">
            <w:pPr>
              <w:pStyle w:val="a3"/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/>
                <w:color w:val="000000"/>
                <w:sz w:val="28"/>
                <w:szCs w:val="28"/>
              </w:rPr>
              <w:t>А.Н.</w:t>
            </w:r>
            <w:r w:rsidRPr="003C01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153">
              <w:rPr>
                <w:rFonts w:ascii="Times New Roman" w:hAnsi="Times New Roman"/>
                <w:color w:val="000000"/>
                <w:sz w:val="28"/>
                <w:szCs w:val="28"/>
              </w:rPr>
              <w:t>Халяпин</w:t>
            </w:r>
            <w:proofErr w:type="spellEnd"/>
            <w:r w:rsidRPr="003C0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0153" w:rsidRPr="003C0153" w:rsidRDefault="003C0153" w:rsidP="003C0153">
      <w:pPr>
        <w:pStyle w:val="a3"/>
        <w:spacing w:before="0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br w:type="page"/>
      </w:r>
      <w:proofErr w:type="gramStart"/>
      <w:r w:rsidRPr="003C0153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  <w:proofErr w:type="gramEnd"/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</w:t>
      </w:r>
    </w:p>
    <w:p w:rsidR="003C0153" w:rsidRPr="003C0153" w:rsidRDefault="003C0153" w:rsidP="003C0153">
      <w:pPr>
        <w:ind w:firstLine="5245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администрации</w:t>
      </w:r>
    </w:p>
    <w:p w:rsidR="003C0153" w:rsidRPr="003C0153" w:rsidRDefault="003C0153" w:rsidP="003C0153">
      <w:pPr>
        <w:ind w:left="5245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Никольского 1-го сельского поселения </w:t>
      </w:r>
    </w:p>
    <w:p w:rsidR="003C0153" w:rsidRPr="003C0153" w:rsidRDefault="003C0153" w:rsidP="003C0153">
      <w:pPr>
        <w:ind w:firstLine="5245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от 06.06.2016 г. № 76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C0153" w:rsidRPr="003C0153" w:rsidTr="003C0153">
        <w:trPr>
          <w:trHeight w:val="3702"/>
        </w:trPr>
        <w:tc>
          <w:tcPr>
            <w:tcW w:w="9853" w:type="dxa"/>
          </w:tcPr>
          <w:p w:rsidR="003C0153" w:rsidRPr="003C0153" w:rsidRDefault="003C0153" w:rsidP="003C015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c>
          <w:tcPr>
            <w:tcW w:w="9853" w:type="dxa"/>
            <w:hideMark/>
          </w:tcPr>
          <w:p w:rsidR="003C0153" w:rsidRPr="003C0153" w:rsidRDefault="003C0153" w:rsidP="003C015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</w:p>
          <w:p w:rsidR="003C0153" w:rsidRPr="003C0153" w:rsidRDefault="003C0153" w:rsidP="003C015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>«КОМПЛЕКСНОЕ РАЗВИТИЕ СИСТЕМ КОММУНАЛЬНОЙ ИНФРАСТРУКТУРЫ</w:t>
            </w:r>
            <w:r w:rsidRPr="003C0153">
              <w:rPr>
                <w:color w:val="000000"/>
                <w:sz w:val="28"/>
                <w:szCs w:val="28"/>
              </w:rPr>
              <w:t xml:space="preserve"> </w:t>
            </w:r>
          </w:p>
          <w:p w:rsidR="003C0153" w:rsidRPr="003C0153" w:rsidRDefault="003C0153" w:rsidP="003C015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 xml:space="preserve">НИКОЛЬСКОГО 1- ГО СЕЛЬСКОГО ПОСЕЛЕНИЯ </w:t>
            </w:r>
          </w:p>
          <w:p w:rsidR="003C0153" w:rsidRPr="003C0153" w:rsidRDefault="003C0153" w:rsidP="003C0153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>ВОРОБЬЕВСКОГО МУНИЦИАЛЬНОГО РАЙОНА ВОРОНЕЖСКОЙ ОБЛАСТИ</w:t>
            </w:r>
          </w:p>
          <w:p w:rsidR="003C0153" w:rsidRPr="003C0153" w:rsidRDefault="003C0153" w:rsidP="003C0153">
            <w:pP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 xml:space="preserve"> НА 2016 — 2026 ГОДЫ»</w:t>
            </w:r>
          </w:p>
        </w:tc>
      </w:tr>
      <w:tr w:rsidR="003C0153" w:rsidRPr="003C0153" w:rsidTr="003C0153">
        <w:trPr>
          <w:trHeight w:val="6096"/>
        </w:trPr>
        <w:tc>
          <w:tcPr>
            <w:tcW w:w="9853" w:type="dxa"/>
          </w:tcPr>
          <w:p w:rsidR="003C0153" w:rsidRPr="003C0153" w:rsidRDefault="003C0153" w:rsidP="003C015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142"/>
        </w:trPr>
        <w:tc>
          <w:tcPr>
            <w:tcW w:w="9853" w:type="dxa"/>
            <w:hideMark/>
          </w:tcPr>
          <w:p w:rsidR="003C0153" w:rsidRPr="003C0153" w:rsidRDefault="003C0153" w:rsidP="003C015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153">
              <w:rPr>
                <w:bCs/>
                <w:color w:val="000000"/>
                <w:sz w:val="28"/>
                <w:szCs w:val="28"/>
              </w:rPr>
              <w:t>2016 год</w:t>
            </w:r>
          </w:p>
        </w:tc>
      </w:tr>
    </w:tbl>
    <w:p w:rsidR="003C0153" w:rsidRPr="003C0153" w:rsidRDefault="003C0153" w:rsidP="003C0153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br w:type="page"/>
      </w:r>
      <w:r w:rsidRPr="003C0153">
        <w:rPr>
          <w:bCs/>
          <w:color w:val="000000" w:themeColor="text1"/>
          <w:sz w:val="28"/>
          <w:szCs w:val="28"/>
        </w:rPr>
        <w:lastRenderedPageBreak/>
        <w:t>ПАСПОРТ</w:t>
      </w:r>
    </w:p>
    <w:p w:rsidR="003C0153" w:rsidRPr="003C0153" w:rsidRDefault="003C0153" w:rsidP="003C0153">
      <w:pPr>
        <w:ind w:firstLine="709"/>
        <w:jc w:val="center"/>
        <w:rPr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Муниципальной программы «Комплексное развитие систем</w:t>
      </w:r>
    </w:p>
    <w:p w:rsidR="003C0153" w:rsidRPr="003C0153" w:rsidRDefault="003C0153" w:rsidP="003C0153">
      <w:pPr>
        <w:ind w:firstLine="709"/>
        <w:jc w:val="center"/>
        <w:rPr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 xml:space="preserve">коммунальной инфраструктуры Никольского 1-го сельского поселения </w:t>
      </w:r>
      <w:r w:rsidRPr="003C0153">
        <w:rPr>
          <w:color w:val="000000" w:themeColor="text1"/>
          <w:sz w:val="28"/>
          <w:szCs w:val="28"/>
        </w:rPr>
        <w:t xml:space="preserve">Воробьевского муниципального района Воронежской области </w:t>
      </w:r>
    </w:p>
    <w:p w:rsidR="003C0153" w:rsidRPr="003C0153" w:rsidRDefault="003C0153" w:rsidP="003C0153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на 2016-2026 годы»</w:t>
      </w:r>
    </w:p>
    <w:p w:rsidR="003C0153" w:rsidRPr="003C0153" w:rsidRDefault="003C0153" w:rsidP="003C0153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tbl>
      <w:tblPr>
        <w:tblW w:w="49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06"/>
        <w:gridCol w:w="6526"/>
      </w:tblGrid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«Комплексное развитие систем коммунальной инфраструктуры Никольского 1-го сельского поселения Воробьевского муниципального района Воронежской области на 2016-2026 годы»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Никольского 1-го сельского поселения Воробьевского муниципального района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Никольского 1-го сельского поселения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2. П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овышение надежности и качества услуг по водоснабжению в соответствии со стандартами качества</w:t>
            </w:r>
            <w:r w:rsidRPr="003C015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3.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Повышение качества </w:t>
            </w:r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ЖКУ.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5.Снижение потребление энергетических ресурсов.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Снижение потерь при поставке ресурсов потребителям.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7.Улучшение экологической обстановки в сельском поселении.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8.Обеспечения доступности для потребителей 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 и услуг организаций коммунального комплекса.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9.Снижения расходов бюджетов всех уровней и населения на коммунальные услуги;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Проведение мероприятий по строительству (реконструкции) существующих сетей водоснабжения. 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- повышение </w:t>
            </w:r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надежности работы системы коммунальной инфраструктуры поселения</w:t>
            </w:r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;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качества коммунальных услуг; 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- снижение потерь коммунальных ресурсов в производственном процессе;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эффективности финансово-хозяйственной деятельности предприятий коммунального комплекса;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предприятий приведет к увеличению бюджетных поступлений;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рациональное использование природных ресурсов.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Программы 2016-2026 годы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– 11430,17 тыс.</w:t>
            </w:r>
            <w:r w:rsidR="0097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– 3429,05 тыс.</w:t>
            </w:r>
            <w:r w:rsidR="0097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 – 5715,09 тыс. рублей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 - 1143,02 тыс. рублей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-иные источники -1143,02 тыс. руб</w:t>
            </w:r>
            <w:r w:rsidR="0097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C0153" w:rsidRPr="003C0153" w:rsidTr="003C0153">
        <w:trPr>
          <w:tblCellSpacing w:w="0" w:type="dxa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реализации Программы будут достигнуты следующие показатели: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комфортности условий проживания населения на территории поселения;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понижение среднего физического износа систем коммунальной инфраструктуры до 30%;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наращивание мощности коммунальной инфраструктуры</w:t>
            </w:r>
          </w:p>
        </w:tc>
      </w:tr>
    </w:tbl>
    <w:p w:rsidR="003C0153" w:rsidRPr="003C0153" w:rsidRDefault="003C0153" w:rsidP="003C0153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C0153" w:rsidRPr="003C0153" w:rsidRDefault="003C0153" w:rsidP="003C0153">
      <w:pPr>
        <w:numPr>
          <w:ilvl w:val="0"/>
          <w:numId w:val="1"/>
        </w:numPr>
        <w:jc w:val="center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Характеристика существующего состояния коммунальной инфраструктуры.</w:t>
      </w:r>
    </w:p>
    <w:p w:rsidR="003C0153" w:rsidRPr="003C0153" w:rsidRDefault="003C0153" w:rsidP="003C0153">
      <w:pPr>
        <w:ind w:left="1069"/>
        <w:rPr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</w:t>
      </w:r>
      <w:r w:rsidRPr="003C0153">
        <w:rPr>
          <w:bCs/>
          <w:color w:val="000000" w:themeColor="text1"/>
          <w:sz w:val="28"/>
          <w:szCs w:val="28"/>
        </w:rPr>
        <w:lastRenderedPageBreak/>
        <w:t>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3C0153" w:rsidRPr="003C0153" w:rsidRDefault="003C0153" w:rsidP="003C015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 xml:space="preserve">Капитальный ремонт существующей системы водоснабжения, организация вывоза бытовых отходов, организация уличного освещения отвечает интересам жителей </w:t>
      </w:r>
      <w:r w:rsidRPr="003C0153">
        <w:rPr>
          <w:color w:val="000000" w:themeColor="text1"/>
          <w:sz w:val="28"/>
          <w:szCs w:val="28"/>
        </w:rPr>
        <w:t>Никольского 1-го</w:t>
      </w:r>
      <w:r w:rsidRPr="003C0153">
        <w:rPr>
          <w:bCs/>
          <w:color w:val="000000" w:themeColor="text1"/>
          <w:sz w:val="28"/>
          <w:szCs w:val="28"/>
        </w:rPr>
        <w:t xml:space="preserve"> сельского поселения Воробьевского муниципального района и позволит:</w:t>
      </w:r>
    </w:p>
    <w:p w:rsidR="003C0153" w:rsidRPr="003C0153" w:rsidRDefault="003C0153" w:rsidP="003C015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3C0153" w:rsidRPr="003C0153" w:rsidRDefault="003C0153" w:rsidP="003C015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Капитальный ремонт (реконструкция) существующей системы водоснабжения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3C0153" w:rsidRPr="003C0153" w:rsidRDefault="003C0153" w:rsidP="003C0153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C0153">
        <w:rPr>
          <w:bCs/>
          <w:color w:val="000000" w:themeColor="text1"/>
          <w:sz w:val="28"/>
          <w:szCs w:val="28"/>
        </w:rPr>
        <w:t xml:space="preserve">В связи с тем, что </w:t>
      </w:r>
      <w:r w:rsidRPr="003C0153">
        <w:rPr>
          <w:color w:val="000000" w:themeColor="text1"/>
          <w:sz w:val="28"/>
          <w:szCs w:val="28"/>
        </w:rPr>
        <w:t>Никольское 1-е</w:t>
      </w:r>
      <w:r w:rsidRPr="003C0153">
        <w:rPr>
          <w:bCs/>
          <w:color w:val="000000" w:themeColor="text1"/>
          <w:sz w:val="28"/>
          <w:szCs w:val="28"/>
        </w:rPr>
        <w:t xml:space="preserve"> сельское поселение Воробьевского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и</w:t>
      </w:r>
      <w:proofErr w:type="gramEnd"/>
      <w:r w:rsidRPr="003C0153">
        <w:rPr>
          <w:bCs/>
          <w:color w:val="000000" w:themeColor="text1"/>
          <w:sz w:val="28"/>
          <w:szCs w:val="28"/>
        </w:rPr>
        <w:t xml:space="preserve"> внебюджетных источников.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1.1. Водоснабжение.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Источником водоснабжения населённых пунктов Никольского 1-го сельского поселения Воробьевского муниципального района являются подземные воды.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Качество холодной воды, подаваемой потребителю, не всегда соответствует требованиям ГОСТ </w:t>
      </w:r>
      <w:proofErr w:type="gramStart"/>
      <w:r w:rsidRPr="003C0153">
        <w:rPr>
          <w:color w:val="000000" w:themeColor="text1"/>
          <w:sz w:val="28"/>
          <w:szCs w:val="28"/>
        </w:rPr>
        <w:t>Р</w:t>
      </w:r>
      <w:proofErr w:type="gramEnd"/>
      <w:r w:rsidRPr="003C0153">
        <w:rPr>
          <w:color w:val="000000" w:themeColor="text1"/>
          <w:sz w:val="28"/>
          <w:szCs w:val="28"/>
        </w:rPr>
        <w:t xml:space="preserve">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Система водоснабжения Никольского 1-го сельского поселения включает в себя: 3 артезианских скважины, 3 водозабора, 3 водонапорных башни и водопроводные сети общей протяжённостью 17,6 км.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Система водоснабжения в населенных пунктах Никольского 1-го сельского поселения Воробьевского муниципального района: с.</w:t>
      </w:r>
      <w:r w:rsidR="00971984"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Никольское 2-е, х.</w:t>
      </w:r>
      <w:r w:rsidR="00971984"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Нагольный, х.</w:t>
      </w:r>
      <w:r w:rsidR="00971984"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Горюшкин отсутствует. Необходимо строительство водопровода для обеспечения жителей централизованной системой водоснабжения надлежащего качества.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Анализируя существующее состояние систем водоснабжения в населенных пунктах Никольского 1-го сельского поселения Воробьевского муниципального района, выявлено: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в связи со старением водопроводных сетей, емкостей для забора воды качество воды ежегодно ухудшается.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растет процент утечек воды из-за износа трубопроводов.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Износ водопроводных сетей составляет 90 %, вследствие ежегодных порывов увеличивается, а потери в сетях достигают 50 % от объема воды поданной в сеть, что превышает нормативы в несколько раз.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lastRenderedPageBreak/>
        <w:t>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Немаловажной проблемой остается обслуживание существующего водопроводного хозяйства из-за его нерентабельности ввиду изношенности сетей и оборудования. 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Для обеспечения жителей централизованной системой водоснабжения надлежащего качества необходимо при подготовке, транспортировке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1.2. Организация вывоза бытовых отходов.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В Никольском 1-м сельском поселении устроено 6 шт. контейнерных площадок и организован вывоз бытовых отходов на всей территории сельского поселения.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Необходимо выполнить выборы земельных участков под контейнерные площадки, приобрести 30 контейнеров, заключить договоров не менее 40 % от количества домовладений в селах Никольское 1-е, Никольское 2-е, Краснополье, пос. 1 отделение с-з Краснопольский, х.</w:t>
      </w:r>
      <w:r w:rsidR="00971984"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Нагольный, х.</w:t>
      </w:r>
      <w:r w:rsidR="00971984"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Горюшкин.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Разработан и принят порядок по сбору и вывозу твёрдых бытовых отходов на территории сельского поселения. 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1.3. Уличное освещение.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 Анализ существующего состояния уличного освещения Никольского 1-го сельского поселения Воробьевского муниципального района выявил: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моральный и физический износ уличного освещения составляет 20 %;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- всего светильников уличного освещения 604 шт. 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В период реализации программы будет проведена оптимизация уличного освещения, выполнена замена приборов освещения в наиболее посещаемых и общественных местах.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1.4. Благоустройство.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Анализ существующего состояния тротуаров Никольского 1-го сельского поселения Воробьевского муниципального района выявил: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-необходимость устройства тротуаров из тротуарной плитки в селах. </w:t>
      </w:r>
    </w:p>
    <w:p w:rsidR="003C0153" w:rsidRPr="003C0153" w:rsidRDefault="003C0153" w:rsidP="003C0153">
      <w:pPr>
        <w:shd w:val="clear" w:color="auto" w:fill="FFFFFF"/>
        <w:ind w:firstLine="709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3C0153" w:rsidRPr="003C0153" w:rsidRDefault="003C0153" w:rsidP="003C0153">
      <w:pPr>
        <w:shd w:val="clear" w:color="auto" w:fill="FFFFFF"/>
        <w:ind w:firstLine="709"/>
        <w:jc w:val="center"/>
        <w:rPr>
          <w:bCs/>
          <w:color w:val="000000" w:themeColor="text1"/>
          <w:spacing w:val="1"/>
          <w:sz w:val="28"/>
          <w:szCs w:val="28"/>
        </w:rPr>
      </w:pPr>
      <w:r w:rsidRPr="003C0153">
        <w:rPr>
          <w:bCs/>
          <w:color w:val="000000" w:themeColor="text1"/>
          <w:spacing w:val="1"/>
          <w:sz w:val="28"/>
          <w:szCs w:val="28"/>
        </w:rPr>
        <w:t xml:space="preserve">2. План развития </w:t>
      </w:r>
      <w:r w:rsidRPr="003C0153">
        <w:rPr>
          <w:color w:val="000000" w:themeColor="text1"/>
          <w:sz w:val="28"/>
          <w:szCs w:val="28"/>
        </w:rPr>
        <w:t>Никольского 1-го</w:t>
      </w:r>
      <w:r w:rsidRPr="003C0153">
        <w:rPr>
          <w:bCs/>
          <w:color w:val="000000" w:themeColor="text1"/>
          <w:spacing w:val="1"/>
          <w:sz w:val="28"/>
          <w:szCs w:val="28"/>
        </w:rPr>
        <w:t xml:space="preserve"> сельского поселения на период действия генерального плана.</w:t>
      </w:r>
    </w:p>
    <w:p w:rsidR="003C0153" w:rsidRPr="003C0153" w:rsidRDefault="003C0153" w:rsidP="003C0153">
      <w:pPr>
        <w:shd w:val="clear" w:color="auto" w:fill="FFFFFF"/>
        <w:ind w:firstLine="709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Никольское 1-е сельское поселение расположено в восточной части Воробьевского муниципального района. Непосредственная транспортная доступность от районного центра определяет поселение как </w:t>
      </w:r>
      <w:proofErr w:type="gramStart"/>
      <w:r w:rsidRPr="003C0153">
        <w:rPr>
          <w:color w:val="000000" w:themeColor="text1"/>
          <w:sz w:val="28"/>
          <w:szCs w:val="28"/>
        </w:rPr>
        <w:t>привлекательное</w:t>
      </w:r>
      <w:proofErr w:type="gramEnd"/>
      <w:r w:rsidRPr="003C0153">
        <w:rPr>
          <w:color w:val="000000" w:themeColor="text1"/>
          <w:sz w:val="28"/>
          <w:szCs w:val="28"/>
        </w:rPr>
        <w:t xml:space="preserve"> для малоэтажного строительства, а так же для производственных целей. </w:t>
      </w:r>
    </w:p>
    <w:p w:rsidR="003C0153" w:rsidRPr="003C0153" w:rsidRDefault="003C0153" w:rsidP="003C01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Ежегодно увеличивается общая площадь вновь вводимого в эксплуатацию жилищного фонда, что оказывает возрастающую нагрузку на состояние коммунальной инфраструктуры, и влечет за собой увеличение потребности в коммунальных услугах.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lastRenderedPageBreak/>
        <w:t xml:space="preserve"> Предусматривается: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увеличение суммарной нагрузки на водоснабжение;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реконструкция ветхих водопроводных сетей и сооружений;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строительство сетей центрального водоснабжения в с.</w:t>
      </w:r>
      <w:r>
        <w:rPr>
          <w:color w:val="000000" w:themeColor="text1"/>
          <w:sz w:val="28"/>
          <w:szCs w:val="28"/>
        </w:rPr>
        <w:t xml:space="preserve"> </w:t>
      </w:r>
      <w:r w:rsidRPr="003C0153">
        <w:rPr>
          <w:color w:val="000000" w:themeColor="text1"/>
          <w:sz w:val="28"/>
          <w:szCs w:val="28"/>
        </w:rPr>
        <w:t>Никольское 1-е 2,5 км.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обеспечение экологических требований организации вывоза бытовых отходов;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- для потребителей </w:t>
      </w:r>
      <w:proofErr w:type="gramStart"/>
      <w:r w:rsidRPr="003C0153">
        <w:rPr>
          <w:color w:val="000000" w:themeColor="text1"/>
          <w:sz w:val="28"/>
          <w:szCs w:val="28"/>
        </w:rPr>
        <w:t>уличного</w:t>
      </w:r>
      <w:proofErr w:type="gramEnd"/>
      <w:r w:rsidRPr="003C0153">
        <w:rPr>
          <w:color w:val="000000" w:themeColor="text1"/>
          <w:sz w:val="28"/>
          <w:szCs w:val="28"/>
        </w:rPr>
        <w:t xml:space="preserve"> освещении: произвести полную замену устаревших светильников, установить новые;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строите</w:t>
      </w:r>
      <w:r>
        <w:rPr>
          <w:color w:val="000000" w:themeColor="text1"/>
          <w:sz w:val="28"/>
          <w:szCs w:val="28"/>
        </w:rPr>
        <w:t>льство, реконструкция скважины.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мероприятий и целевых показателей по развитию системы коммунальной инфраструктуры</w:t>
      </w:r>
    </w:p>
    <w:p w:rsidR="003C0153" w:rsidRPr="003C0153" w:rsidRDefault="003C0153" w:rsidP="003C015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3.1. Общие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3.1.2.Комплекс мероприятий по развитию системы коммунальной инфраструктуры, поселения разработан по следующему направлению:</w:t>
      </w:r>
    </w:p>
    <w:p w:rsidR="003C0153" w:rsidRPr="003C0153" w:rsidRDefault="003C0153" w:rsidP="003C0153">
      <w:pPr>
        <w:pStyle w:val="2"/>
        <w:tabs>
          <w:tab w:val="clear" w:pos="102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строительство (реконструкция) и модернизация оборудования, сетей организаций коммунального комплекса в целях повышения качества товаров (услуг), улучшения экологической ситуации.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3C0153" w:rsidRPr="003C0153" w:rsidRDefault="003C0153" w:rsidP="003C0153">
      <w:pPr>
        <w:pStyle w:val="a6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3.1.6.Объемы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3C0153" w:rsidRPr="003C0153" w:rsidRDefault="003C0153" w:rsidP="003C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программных мероприятий приведен в приложении к Программе</w:t>
      </w:r>
    </w:p>
    <w:p w:rsidR="003C0153" w:rsidRPr="003C0153" w:rsidRDefault="003C0153" w:rsidP="003C015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3.2. Система водоснабжения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 Основными целевыми индикаторами </w:t>
      </w:r>
      <w:proofErr w:type="gramStart"/>
      <w:r w:rsidRPr="003C0153">
        <w:rPr>
          <w:color w:val="000000" w:themeColor="text1"/>
          <w:sz w:val="28"/>
          <w:szCs w:val="28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3C0153">
        <w:rPr>
          <w:color w:val="000000" w:themeColor="text1"/>
          <w:sz w:val="28"/>
          <w:szCs w:val="28"/>
        </w:rPr>
        <w:t xml:space="preserve"> являются: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Реконструкция (строительство) ветхих водопроводных сетей и сооружений.</w:t>
      </w:r>
    </w:p>
    <w:p w:rsidR="003C0153" w:rsidRPr="003C0153" w:rsidRDefault="003C0153" w:rsidP="003C0153">
      <w:pPr>
        <w:tabs>
          <w:tab w:val="num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Перечень программных мероприятий приведен в приложении к Программе.</w:t>
      </w:r>
    </w:p>
    <w:p w:rsidR="003C0153" w:rsidRPr="003C0153" w:rsidRDefault="003C0153" w:rsidP="003C0153">
      <w:pPr>
        <w:ind w:firstLine="709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3.3. Вывоз бытовых отходов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Обеспечение экологических требований организации вывоза бытовых отходов.</w:t>
      </w:r>
    </w:p>
    <w:p w:rsidR="003C0153" w:rsidRPr="003C0153" w:rsidRDefault="003C0153" w:rsidP="003C0153">
      <w:pPr>
        <w:ind w:firstLine="709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3.4. Уличное освещение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Основными целевыми индикаторами </w:t>
      </w:r>
      <w:proofErr w:type="gramStart"/>
      <w:r w:rsidRPr="003C0153">
        <w:rPr>
          <w:color w:val="000000" w:themeColor="text1"/>
          <w:sz w:val="28"/>
          <w:szCs w:val="28"/>
        </w:rPr>
        <w:t>реализации мероприятий программы комплексного развития уличного освещения потребителей поселения</w:t>
      </w:r>
      <w:proofErr w:type="gramEnd"/>
      <w:r w:rsidRPr="003C0153">
        <w:rPr>
          <w:color w:val="000000" w:themeColor="text1"/>
          <w:sz w:val="28"/>
          <w:szCs w:val="28"/>
        </w:rPr>
        <w:t xml:space="preserve"> являются:</w:t>
      </w:r>
    </w:p>
    <w:p w:rsidR="003C0153" w:rsidRPr="003C0153" w:rsidRDefault="003C0153" w:rsidP="003C0153">
      <w:pPr>
        <w:widowControl/>
        <w:numPr>
          <w:ilvl w:val="0"/>
          <w:numId w:val="4"/>
        </w:numPr>
        <w:tabs>
          <w:tab w:val="num" w:pos="1418"/>
        </w:tabs>
        <w:autoSpaceDE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Реконструкция (полная замена устаревших светильников, установка новых) существующего наружного освещения улиц и проездов;</w:t>
      </w:r>
    </w:p>
    <w:p w:rsidR="003C0153" w:rsidRPr="003C0153" w:rsidRDefault="003C0153" w:rsidP="003C0153">
      <w:pPr>
        <w:widowControl/>
        <w:numPr>
          <w:ilvl w:val="0"/>
          <w:numId w:val="4"/>
        </w:numPr>
        <w:tabs>
          <w:tab w:val="num" w:pos="1418"/>
        </w:tabs>
        <w:autoSpaceDE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энергии.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Перечень программных мероприятий приведен в приложении к Программе.</w:t>
      </w:r>
      <w:bookmarkStart w:id="1" w:name="_Toc305423694"/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3.5. Целевые показатели развития коммунальной инфраструктуры</w:t>
      </w:r>
      <w:bookmarkEnd w:id="1"/>
      <w:r>
        <w:rPr>
          <w:color w:val="000000" w:themeColor="text1"/>
          <w:sz w:val="28"/>
          <w:szCs w:val="28"/>
        </w:rPr>
        <w:t>.</w:t>
      </w:r>
    </w:p>
    <w:p w:rsidR="003C0153" w:rsidRPr="003C0153" w:rsidRDefault="003C0153" w:rsidP="003C015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целевыми показателями в рамках настоящей Программы являются:</w:t>
      </w:r>
    </w:p>
    <w:p w:rsidR="003C0153" w:rsidRPr="003C0153" w:rsidRDefault="003C0153" w:rsidP="003C0153">
      <w:pPr>
        <w:pStyle w:val="a5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- надежность (бесперебойность) снабжения потребителей предоставляемыми услугами водоснабжения;</w:t>
      </w:r>
    </w:p>
    <w:p w:rsidR="003C0153" w:rsidRPr="003C0153" w:rsidRDefault="003C0153" w:rsidP="003C0153">
      <w:pPr>
        <w:pStyle w:val="a5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услуг водоснабжения;</w:t>
      </w:r>
    </w:p>
    <w:p w:rsidR="003C0153" w:rsidRPr="003C0153" w:rsidRDefault="003C0153" w:rsidP="003C0153">
      <w:pPr>
        <w:pStyle w:val="a5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экологических требований.</w:t>
      </w:r>
    </w:p>
    <w:p w:rsidR="003C0153" w:rsidRPr="003C0153" w:rsidRDefault="003C0153" w:rsidP="003C015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Количественные показатели нормативов-индикаторов Программы приведены ниже, в таблице № 1. </w:t>
      </w:r>
    </w:p>
    <w:p w:rsidR="003C0153" w:rsidRPr="003C0153" w:rsidRDefault="003C0153" w:rsidP="003C0153">
      <w:pPr>
        <w:pStyle w:val="a5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 1</w:t>
      </w:r>
    </w:p>
    <w:p w:rsidR="003C0153" w:rsidRPr="003C0153" w:rsidRDefault="003C0153" w:rsidP="003C0153">
      <w:pPr>
        <w:pStyle w:val="a5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 показатели нормативов-индикаторов</w:t>
      </w:r>
    </w:p>
    <w:p w:rsidR="003C0153" w:rsidRPr="003C0153" w:rsidRDefault="003C0153" w:rsidP="003C0153">
      <w:pPr>
        <w:pStyle w:val="a5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3874"/>
        <w:gridCol w:w="1216"/>
        <w:gridCol w:w="1717"/>
      </w:tblGrid>
      <w:tr w:rsidR="003C0153" w:rsidRPr="003C0153" w:rsidTr="003C0153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индикаторы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норматива-индикатора</w:t>
            </w:r>
          </w:p>
        </w:tc>
      </w:tr>
      <w:tr w:rsidR="003C0153" w:rsidRPr="003C0153" w:rsidTr="003C0153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C0153" w:rsidRPr="003C0153" w:rsidTr="003C0153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Надежность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1.1.Коэффициент аварийности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</w:t>
            </w:r>
            <w:proofErr w:type="spell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Среднее время ликвидации аварии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Количество аварий на 1 км сетей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/км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1.4. Показатели движения ОФ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1.4.1. Коэффициент износа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1.4.2.Коэффициент годности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 xml:space="preserve">1.4.3.Коэффициент обновления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1.4.4.Коэффициент выбытия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1.5.Объем ресурса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1.5.1.Выработка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1.5.2.Собственные нужды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1.5.3.Потери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1.5.4.Полезный отпуск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Доступность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2.2.Доля населения с доходами ниже прожиточного минимума,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2.4.Уровень собираемости платежей за коммунальные услуги, 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</w:tr>
      <w:tr w:rsidR="003C0153" w:rsidRPr="003C0153" w:rsidTr="003C0153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Обеспечение экологических требований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3.1.Соответствие нормам СанПиНа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уст. Нормы</w:t>
            </w:r>
          </w:p>
        </w:tc>
      </w:tr>
      <w:tr w:rsidR="003C0153" w:rsidRPr="003C0153" w:rsidTr="003C0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 xml:space="preserve">3.2. Соответствие установленным нормам ПДК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53" w:rsidRPr="003C0153" w:rsidRDefault="003C0153" w:rsidP="003C0153">
            <w:pPr>
              <w:pStyle w:val="a5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уст. Нормы</w:t>
            </w:r>
          </w:p>
        </w:tc>
      </w:tr>
    </w:tbl>
    <w:p w:rsidR="003C0153" w:rsidRPr="003C0153" w:rsidRDefault="003C0153" w:rsidP="003C0153">
      <w:pPr>
        <w:widowControl/>
        <w:outlineLvl w:val="0"/>
        <w:rPr>
          <w:bCs/>
          <w:color w:val="000000" w:themeColor="text1"/>
          <w:spacing w:val="1"/>
          <w:sz w:val="28"/>
          <w:szCs w:val="28"/>
        </w:rPr>
      </w:pPr>
    </w:p>
    <w:p w:rsidR="003C0153" w:rsidRPr="003C0153" w:rsidRDefault="003C0153" w:rsidP="003C0153">
      <w:pPr>
        <w:widowControl/>
        <w:ind w:left="709"/>
        <w:jc w:val="center"/>
        <w:outlineLvl w:val="0"/>
        <w:rPr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pacing w:val="1"/>
          <w:sz w:val="28"/>
          <w:szCs w:val="28"/>
        </w:rPr>
        <w:br w:type="page"/>
      </w:r>
      <w:r w:rsidRPr="003C0153">
        <w:rPr>
          <w:bCs/>
          <w:color w:val="000000" w:themeColor="text1"/>
          <w:spacing w:val="1"/>
          <w:sz w:val="28"/>
          <w:szCs w:val="28"/>
          <w:lang w:val="en-US"/>
        </w:rPr>
        <w:lastRenderedPageBreak/>
        <w:t xml:space="preserve">4. </w:t>
      </w:r>
      <w:r w:rsidRPr="003C0153">
        <w:rPr>
          <w:color w:val="000000" w:themeColor="text1"/>
          <w:sz w:val="28"/>
          <w:szCs w:val="28"/>
        </w:rPr>
        <w:t>Обосновывающие материалы.</w:t>
      </w:r>
    </w:p>
    <w:p w:rsidR="003C0153" w:rsidRPr="003C0153" w:rsidRDefault="003C0153" w:rsidP="003C0153">
      <w:pPr>
        <w:widowControl/>
        <w:ind w:firstLine="709"/>
        <w:jc w:val="both"/>
        <w:rPr>
          <w:color w:val="000000" w:themeColor="text1"/>
          <w:sz w:val="28"/>
          <w:szCs w:val="28"/>
        </w:rPr>
      </w:pPr>
    </w:p>
    <w:p w:rsidR="003C0153" w:rsidRPr="003C0153" w:rsidRDefault="003C0153" w:rsidP="003C015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4.1. Анализ социально-экономической ситуации и оценка соответствующего положения коммунальной инфраструктуры показывают необходимость </w:t>
      </w:r>
      <w:proofErr w:type="gramStart"/>
      <w:r w:rsidRPr="003C0153">
        <w:rPr>
          <w:color w:val="000000" w:themeColor="text1"/>
          <w:sz w:val="28"/>
          <w:szCs w:val="28"/>
        </w:rPr>
        <w:t>решения задач комплексного развития системы коммунальной инфраструктуры Никольского</w:t>
      </w:r>
      <w:proofErr w:type="gramEnd"/>
      <w:r w:rsidRPr="003C0153">
        <w:rPr>
          <w:color w:val="000000" w:themeColor="text1"/>
          <w:sz w:val="28"/>
          <w:szCs w:val="28"/>
        </w:rPr>
        <w:t xml:space="preserve"> 1-го сельского поселения программными методами.</w:t>
      </w: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Программа ««Комплексное развитие систем коммунальной инфраструктуры Никольского 1-го сельского поселения Воробьевского муниципального района Воронежской области на период 2016-2026</w:t>
      </w:r>
    </w:p>
    <w:p w:rsidR="003C0153" w:rsidRPr="003C0153" w:rsidRDefault="003C0153" w:rsidP="003C0153">
      <w:pPr>
        <w:pStyle w:val="a3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годы» </w:t>
      </w:r>
      <w:proofErr w:type="gramStart"/>
      <w:r w:rsidRPr="003C0153">
        <w:rPr>
          <w:rFonts w:ascii="Times New Roman" w:hAnsi="Times New Roman"/>
          <w:color w:val="000000" w:themeColor="text1"/>
          <w:sz w:val="28"/>
          <w:szCs w:val="28"/>
        </w:rPr>
        <w:t>разработана</w:t>
      </w:r>
      <w:proofErr w:type="gramEnd"/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во исполнение требований Градостроительного </w:t>
      </w:r>
      <w:hyperlink r:id="rId6" w:history="1">
        <w:r w:rsidRPr="003C0153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7" w:history="1">
        <w:r w:rsidRPr="003C0153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от 30.12.2004 N 210-ФЗ «Об основах регулирования тарифов организаций коммунального комплекса», </w:t>
      </w:r>
      <w:hyperlink r:id="rId8" w:history="1">
        <w:r w:rsidRPr="003C0153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3C0153">
        <w:rPr>
          <w:rFonts w:ascii="Times New Roman" w:hAnsi="Times New Roman"/>
          <w:color w:val="000000" w:themeColor="text1"/>
          <w:sz w:val="28"/>
          <w:szCs w:val="28"/>
        </w:rPr>
        <w:t xml:space="preserve"> Никольского 1-го сельского поселения.</w:t>
      </w:r>
    </w:p>
    <w:p w:rsidR="003C0153" w:rsidRPr="003C0153" w:rsidRDefault="003C0153" w:rsidP="003C015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Программа определяет следующие основные направления развития коммунальной инфраструктуры: водоснабжение; организация вывоза бытовых отходов; уличное освещение,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Никольского 1-го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3C0153" w:rsidRPr="003C0153" w:rsidRDefault="003C0153" w:rsidP="003C015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Разработка и утверждение данной Программы необходимы для формирования спроса на развитие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</w:p>
    <w:p w:rsidR="003C0153" w:rsidRPr="003C0153" w:rsidRDefault="003C0153" w:rsidP="003C015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Никольского 1-го сельского поселения (исполнители основных мероприятий Программы).</w:t>
      </w:r>
    </w:p>
    <w:p w:rsidR="003C0153" w:rsidRPr="003C0153" w:rsidRDefault="003C0153" w:rsidP="003C0153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3C0153">
        <w:rPr>
          <w:bCs/>
          <w:color w:val="000000" w:themeColor="text1"/>
          <w:sz w:val="28"/>
          <w:szCs w:val="28"/>
        </w:rPr>
        <w:t>4.2. Оценка эффективности реализации Программы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улучшить качественные показатели питьевой воды;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обеспечить бесперебойное водоснабжение сельского поселения;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сократить удельные расходы на энергию и другие эксплуатационные расходы;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Реализация мероприятий по организации вывоза бытовых отходов позволит:</w:t>
      </w:r>
    </w:p>
    <w:p w:rsidR="003C0153" w:rsidRPr="003C0153" w:rsidRDefault="003C0153" w:rsidP="003C0153">
      <w:pPr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- обеспечить экологические требования организации вывоза бытовых </w:t>
      </w:r>
      <w:r w:rsidRPr="003C0153">
        <w:rPr>
          <w:color w:val="000000" w:themeColor="text1"/>
          <w:sz w:val="28"/>
          <w:szCs w:val="28"/>
        </w:rPr>
        <w:lastRenderedPageBreak/>
        <w:t>отходов.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Реализация мероприятий по развитию и модернизации уличного освещения позволит: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обеспечить бесперебойное освещение территорий потребителей сельского поселения;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снизить потери электрической энергии;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- снизить износ основных фондов.</w:t>
      </w:r>
    </w:p>
    <w:p w:rsidR="003C0153" w:rsidRPr="003C0153" w:rsidRDefault="003C0153" w:rsidP="003C0153">
      <w:pPr>
        <w:widowControl/>
        <w:autoSpaceDE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3C0153" w:rsidRPr="003C0153" w:rsidRDefault="003C0153" w:rsidP="003C0153">
      <w:pPr>
        <w:widowControl/>
        <w:autoSpaceDE/>
        <w:autoSpaceDN/>
        <w:adjustRightInd/>
        <w:rPr>
          <w:color w:val="000000" w:themeColor="text1"/>
          <w:sz w:val="28"/>
          <w:szCs w:val="28"/>
        </w:rPr>
        <w:sectPr w:rsidR="003C0153" w:rsidRPr="003C0153" w:rsidSect="00103DCE">
          <w:pgSz w:w="11905" w:h="16837"/>
          <w:pgMar w:top="851" w:right="850" w:bottom="284" w:left="1701" w:header="720" w:footer="720" w:gutter="0"/>
          <w:cols w:space="720"/>
          <w:docGrid w:linePitch="326"/>
        </w:sectPr>
      </w:pPr>
    </w:p>
    <w:p w:rsidR="003C0153" w:rsidRPr="003C0153" w:rsidRDefault="003C0153" w:rsidP="00971984">
      <w:pPr>
        <w:tabs>
          <w:tab w:val="center" w:pos="4677"/>
          <w:tab w:val="right" w:pos="8505"/>
          <w:tab w:val="left" w:pos="9072"/>
        </w:tabs>
        <w:ind w:firstLine="9639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Pr="003C0153">
        <w:rPr>
          <w:color w:val="000000" w:themeColor="text1"/>
          <w:sz w:val="28"/>
          <w:szCs w:val="28"/>
        </w:rPr>
        <w:t>к</w:t>
      </w:r>
      <w:proofErr w:type="gramEnd"/>
      <w:r w:rsidRPr="003C0153">
        <w:rPr>
          <w:color w:val="000000" w:themeColor="text1"/>
          <w:sz w:val="28"/>
          <w:szCs w:val="28"/>
        </w:rPr>
        <w:t xml:space="preserve"> 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«Комплексное развитие систем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коммунальной инфраструктуры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Никольского 1-го сельского поселения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Воробьевского муниципального района</w:t>
      </w:r>
    </w:p>
    <w:p w:rsidR="003C0153" w:rsidRPr="003C0153" w:rsidRDefault="003C0153" w:rsidP="00971984">
      <w:pPr>
        <w:pStyle w:val="a3"/>
        <w:tabs>
          <w:tab w:val="left" w:pos="6946"/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Воронежской области на период</w:t>
      </w:r>
    </w:p>
    <w:p w:rsidR="003C0153" w:rsidRPr="003C0153" w:rsidRDefault="003C0153" w:rsidP="00971984">
      <w:pPr>
        <w:pStyle w:val="a3"/>
        <w:tabs>
          <w:tab w:val="right" w:pos="8505"/>
          <w:tab w:val="left" w:pos="9072"/>
        </w:tabs>
        <w:spacing w:before="0"/>
        <w:ind w:firstLine="963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3C0153">
        <w:rPr>
          <w:rFonts w:ascii="Times New Roman" w:hAnsi="Times New Roman"/>
          <w:color w:val="000000" w:themeColor="text1"/>
          <w:sz w:val="28"/>
          <w:szCs w:val="28"/>
        </w:rPr>
        <w:t>2016-2026 годы»</w:t>
      </w:r>
    </w:p>
    <w:p w:rsidR="003C0153" w:rsidRPr="003C0153" w:rsidRDefault="003C0153" w:rsidP="003C0153">
      <w:pPr>
        <w:ind w:firstLine="709"/>
        <w:jc w:val="center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ПЕРЕЧЕНЬ МЕРОПРИЯТИЙ</w:t>
      </w:r>
    </w:p>
    <w:p w:rsidR="003C0153" w:rsidRPr="003C0153" w:rsidRDefault="003C0153" w:rsidP="003C0153">
      <w:pPr>
        <w:ind w:firstLine="709"/>
        <w:jc w:val="center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>Комплексного развития систем коммунальной инфраструктуры Никольского 1-го сельского поселения Воробьевского муниципального района Воронежской области на период 2016-2026 годы</w:t>
      </w:r>
    </w:p>
    <w:p w:rsidR="003C0153" w:rsidRPr="003C0153" w:rsidRDefault="003C0153" w:rsidP="003C0153">
      <w:pPr>
        <w:ind w:firstLine="709"/>
        <w:jc w:val="right"/>
        <w:rPr>
          <w:color w:val="000000" w:themeColor="text1"/>
          <w:sz w:val="28"/>
          <w:szCs w:val="28"/>
        </w:rPr>
      </w:pPr>
      <w:r w:rsidRPr="003C0153">
        <w:rPr>
          <w:color w:val="000000" w:themeColor="text1"/>
          <w:sz w:val="28"/>
          <w:szCs w:val="28"/>
        </w:rPr>
        <w:t xml:space="preserve">(в </w:t>
      </w:r>
      <w:proofErr w:type="spellStart"/>
      <w:r w:rsidRPr="003C0153">
        <w:rPr>
          <w:color w:val="000000" w:themeColor="text1"/>
          <w:sz w:val="28"/>
          <w:szCs w:val="28"/>
        </w:rPr>
        <w:t>тыс</w:t>
      </w:r>
      <w:proofErr w:type="gramStart"/>
      <w:r w:rsidRPr="003C0153">
        <w:rPr>
          <w:color w:val="000000" w:themeColor="text1"/>
          <w:sz w:val="28"/>
          <w:szCs w:val="28"/>
        </w:rPr>
        <w:t>.р</w:t>
      </w:r>
      <w:proofErr w:type="gramEnd"/>
      <w:r w:rsidRPr="003C0153">
        <w:rPr>
          <w:color w:val="000000" w:themeColor="text1"/>
          <w:sz w:val="28"/>
          <w:szCs w:val="28"/>
        </w:rPr>
        <w:t>уб</w:t>
      </w:r>
      <w:proofErr w:type="spellEnd"/>
      <w:r w:rsidRPr="003C0153">
        <w:rPr>
          <w:color w:val="000000" w:themeColor="text1"/>
          <w:sz w:val="28"/>
          <w:szCs w:val="28"/>
        </w:rPr>
        <w:t>.)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775"/>
        <w:gridCol w:w="1275"/>
        <w:gridCol w:w="1276"/>
        <w:gridCol w:w="1276"/>
        <w:gridCol w:w="1276"/>
        <w:gridCol w:w="1276"/>
        <w:gridCol w:w="1275"/>
      </w:tblGrid>
      <w:tr w:rsidR="003C0153" w:rsidRPr="003C0153" w:rsidTr="003C0153">
        <w:trPr>
          <w:trHeight w:val="41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объемы финансирования</w:t>
            </w:r>
          </w:p>
        </w:tc>
      </w:tr>
      <w:tr w:rsidR="003C0153" w:rsidRPr="003C0153" w:rsidTr="003C0153">
        <w:trPr>
          <w:trHeight w:val="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2021-2026</w:t>
            </w:r>
          </w:p>
        </w:tc>
      </w:tr>
      <w:tr w:rsidR="003C0153" w:rsidRPr="003C0153" w:rsidTr="003C0153">
        <w:trPr>
          <w:trHeight w:val="3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 xml:space="preserve">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Строительство системы водоснабжения с устройством водозабора в с Никольское 1-е 3,073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11430,17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3429,05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5715,09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1143,02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1143,02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Организация вывоза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6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Выполнить выборы земельных участков под контейнерные площадки.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Приобрести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 xml:space="preserve"> 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0153" w:rsidRPr="003C0153" w:rsidTr="003C0153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Установка новых светильников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Замена существующих светильников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C0153" w:rsidRPr="003C0153" w:rsidTr="003C0153">
        <w:trPr>
          <w:trHeight w:val="3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 xml:space="preserve">Замена ламп на </w:t>
            </w:r>
            <w:proofErr w:type="gramStart"/>
            <w:r w:rsidRPr="003C0153">
              <w:rPr>
                <w:color w:val="000000" w:themeColor="text1"/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3" w:rsidRPr="003C0153" w:rsidRDefault="003C0153" w:rsidP="003C0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0153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C42EA" w:rsidRPr="003C0153" w:rsidRDefault="00DC42EA" w:rsidP="003C0153">
      <w:pPr>
        <w:rPr>
          <w:sz w:val="28"/>
          <w:szCs w:val="28"/>
        </w:rPr>
      </w:pPr>
    </w:p>
    <w:sectPr w:rsidR="00DC42EA" w:rsidRPr="003C0153" w:rsidSect="00971984">
      <w:pgSz w:w="16838" w:h="11906" w:orient="landscape"/>
      <w:pgMar w:top="567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C4"/>
    <w:multiLevelType w:val="hybridMultilevel"/>
    <w:tmpl w:val="40E042BE"/>
    <w:lvl w:ilvl="0" w:tplc="83302B16">
      <w:start w:val="3"/>
      <w:numFmt w:val="decimal"/>
      <w:lvlText w:val="%1."/>
      <w:lvlJc w:val="left"/>
      <w:pPr>
        <w:ind w:left="1467" w:hanging="830"/>
      </w:pPr>
    </w:lvl>
    <w:lvl w:ilvl="1" w:tplc="04190019">
      <w:start w:val="1"/>
      <w:numFmt w:val="lowerLetter"/>
      <w:lvlText w:val="%2."/>
      <w:lvlJc w:val="left"/>
      <w:pPr>
        <w:ind w:left="1717" w:hanging="360"/>
      </w:pPr>
    </w:lvl>
    <w:lvl w:ilvl="2" w:tplc="0419001B">
      <w:start w:val="1"/>
      <w:numFmt w:val="lowerRoman"/>
      <w:lvlText w:val="%3."/>
      <w:lvlJc w:val="right"/>
      <w:pPr>
        <w:ind w:left="2437" w:hanging="180"/>
      </w:pPr>
    </w:lvl>
    <w:lvl w:ilvl="3" w:tplc="0419000F">
      <w:start w:val="1"/>
      <w:numFmt w:val="decimal"/>
      <w:lvlText w:val="%4."/>
      <w:lvlJc w:val="left"/>
      <w:pPr>
        <w:ind w:left="3157" w:hanging="360"/>
      </w:pPr>
    </w:lvl>
    <w:lvl w:ilvl="4" w:tplc="04190019">
      <w:start w:val="1"/>
      <w:numFmt w:val="lowerLetter"/>
      <w:lvlText w:val="%5."/>
      <w:lvlJc w:val="left"/>
      <w:pPr>
        <w:ind w:left="3877" w:hanging="360"/>
      </w:pPr>
    </w:lvl>
    <w:lvl w:ilvl="5" w:tplc="0419001B">
      <w:start w:val="1"/>
      <w:numFmt w:val="lowerRoman"/>
      <w:lvlText w:val="%6."/>
      <w:lvlJc w:val="right"/>
      <w:pPr>
        <w:ind w:left="4597" w:hanging="180"/>
      </w:pPr>
    </w:lvl>
    <w:lvl w:ilvl="6" w:tplc="0419000F">
      <w:start w:val="1"/>
      <w:numFmt w:val="decimal"/>
      <w:lvlText w:val="%7."/>
      <w:lvlJc w:val="left"/>
      <w:pPr>
        <w:ind w:left="5317" w:hanging="360"/>
      </w:pPr>
    </w:lvl>
    <w:lvl w:ilvl="7" w:tplc="04190019">
      <w:start w:val="1"/>
      <w:numFmt w:val="lowerLetter"/>
      <w:lvlText w:val="%8."/>
      <w:lvlJc w:val="left"/>
      <w:pPr>
        <w:ind w:left="6037" w:hanging="360"/>
      </w:pPr>
    </w:lvl>
    <w:lvl w:ilvl="8" w:tplc="0419001B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572B5C11"/>
    <w:multiLevelType w:val="hybridMultilevel"/>
    <w:tmpl w:val="297A8E72"/>
    <w:lvl w:ilvl="0" w:tplc="9BE2C9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53"/>
    <w:rsid w:val="00062FAB"/>
    <w:rsid w:val="00103DCE"/>
    <w:rsid w:val="002A19F4"/>
    <w:rsid w:val="003C0153"/>
    <w:rsid w:val="003C2C5E"/>
    <w:rsid w:val="003D7ADE"/>
    <w:rsid w:val="00812EA7"/>
    <w:rsid w:val="008A5FE4"/>
    <w:rsid w:val="00971984"/>
    <w:rsid w:val="00994A3B"/>
    <w:rsid w:val="00BD2093"/>
    <w:rsid w:val="00C55DE7"/>
    <w:rsid w:val="00CE4E44"/>
    <w:rsid w:val="00D252E3"/>
    <w:rsid w:val="00D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153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3C0153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3C0153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qFormat/>
    <w:rsid w:val="003C015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C0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писок_маркир.2"/>
    <w:basedOn w:val="a"/>
    <w:rsid w:val="003C0153"/>
    <w:pPr>
      <w:widowControl/>
      <w:tabs>
        <w:tab w:val="num" w:pos="1021"/>
      </w:tabs>
      <w:autoSpaceDE/>
      <w:autoSpaceDN/>
      <w:adjustRightInd/>
      <w:spacing w:line="360" w:lineRule="auto"/>
      <w:ind w:firstLine="567"/>
      <w:jc w:val="both"/>
    </w:pPr>
  </w:style>
  <w:style w:type="table" w:styleId="a7">
    <w:name w:val="Table Grid"/>
    <w:basedOn w:val="a1"/>
    <w:rsid w:val="003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015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C01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153"/>
  </w:style>
  <w:style w:type="paragraph" w:customStyle="1" w:styleId="Style3">
    <w:name w:val="Style3"/>
    <w:basedOn w:val="a"/>
    <w:uiPriority w:val="99"/>
    <w:rsid w:val="003C0153"/>
    <w:pPr>
      <w:spacing w:line="281" w:lineRule="exact"/>
      <w:jc w:val="both"/>
    </w:pPr>
  </w:style>
  <w:style w:type="character" w:customStyle="1" w:styleId="FontStyle11">
    <w:name w:val="Font Style11"/>
    <w:uiPriority w:val="99"/>
    <w:rsid w:val="003C01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C01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3C0153"/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2Название"/>
    <w:basedOn w:val="a"/>
    <w:link w:val="21"/>
    <w:qFormat/>
    <w:rsid w:val="003C0153"/>
    <w:pPr>
      <w:widowControl/>
      <w:autoSpaceDE/>
      <w:autoSpaceDN/>
      <w:adjustRightInd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1">
    <w:name w:val="2Название Знак"/>
    <w:link w:val="20"/>
    <w:rsid w:val="003C0153"/>
    <w:rPr>
      <w:rFonts w:ascii="Arial" w:eastAsia="Times New Roman" w:hAnsi="Arial" w:cs="Arial"/>
      <w:b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A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153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3C0153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3C0153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qFormat/>
    <w:rsid w:val="003C015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C0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писок_маркир.2"/>
    <w:basedOn w:val="a"/>
    <w:rsid w:val="003C0153"/>
    <w:pPr>
      <w:widowControl/>
      <w:tabs>
        <w:tab w:val="num" w:pos="1021"/>
      </w:tabs>
      <w:autoSpaceDE/>
      <w:autoSpaceDN/>
      <w:adjustRightInd/>
      <w:spacing w:line="360" w:lineRule="auto"/>
      <w:ind w:firstLine="567"/>
      <w:jc w:val="both"/>
    </w:pPr>
  </w:style>
  <w:style w:type="table" w:styleId="a7">
    <w:name w:val="Table Grid"/>
    <w:basedOn w:val="a1"/>
    <w:rsid w:val="003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C015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C01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153"/>
  </w:style>
  <w:style w:type="paragraph" w:customStyle="1" w:styleId="Style3">
    <w:name w:val="Style3"/>
    <w:basedOn w:val="a"/>
    <w:uiPriority w:val="99"/>
    <w:rsid w:val="003C0153"/>
    <w:pPr>
      <w:spacing w:line="281" w:lineRule="exact"/>
      <w:jc w:val="both"/>
    </w:pPr>
  </w:style>
  <w:style w:type="character" w:customStyle="1" w:styleId="FontStyle11">
    <w:name w:val="Font Style11"/>
    <w:uiPriority w:val="99"/>
    <w:rsid w:val="003C01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C01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3C0153"/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2Название"/>
    <w:basedOn w:val="a"/>
    <w:link w:val="21"/>
    <w:qFormat/>
    <w:rsid w:val="003C0153"/>
    <w:pPr>
      <w:widowControl/>
      <w:autoSpaceDE/>
      <w:autoSpaceDN/>
      <w:adjustRightInd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1">
    <w:name w:val="2Название Знак"/>
    <w:link w:val="20"/>
    <w:rsid w:val="003C0153"/>
    <w:rPr>
      <w:rFonts w:ascii="Arial" w:eastAsia="Times New Roman" w:hAnsi="Arial" w:cs="Arial"/>
      <w:b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1AB6871A890405D2D238CD89BD577CA0DDF21D00B6B2BAFBBCB1822260CF083A3549Q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4CCC9EFEE5E150886004BB9176D60105DD8C30CB8ABE0128FF86AF4A40Q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CCC9EFEE5E150886004BB9176D60105DD8535CC82BE0128FF86AF4A40Q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nikol1.vorob</cp:lastModifiedBy>
  <cp:revision>5</cp:revision>
  <cp:lastPrinted>2020-08-07T06:32:00Z</cp:lastPrinted>
  <dcterms:created xsi:type="dcterms:W3CDTF">2016-06-14T08:40:00Z</dcterms:created>
  <dcterms:modified xsi:type="dcterms:W3CDTF">2020-08-07T06:34:00Z</dcterms:modified>
</cp:coreProperties>
</file>