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58AC" w:rsidRDefault="00D158AC" w:rsidP="00D158AC">
      <w:pPr>
        <w:suppressAutoHyphens/>
        <w:snapToGrid w:val="0"/>
        <w:spacing w:after="0" w:line="240" w:lineRule="auto"/>
        <w:jc w:val="right"/>
        <w:rPr>
          <w:rFonts w:ascii="Arial" w:eastAsia="Times New Roman" w:hAnsi="Arial" w:cs="Arial"/>
          <w:sz w:val="24"/>
          <w:szCs w:val="24"/>
          <w:lang w:eastAsia="ar-SA"/>
        </w:rPr>
      </w:pP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СОВЕТ НАРОДНЫХ ДЕПУТАТОВ</w:t>
      </w: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СТАРОМЕЛОВАТСКОГО СЕЛЬСКОГО ПОСЕЛЕНИЯ</w:t>
      </w: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ПЕТРОПАВЛОВСКОГО МУНИЦИПАЛЬНОГО РАЙОНА</w:t>
      </w: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ВОРОНЕЖСКОЙ ОБЛАСТИ</w:t>
      </w: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p>
    <w:p w:rsidR="00D158AC" w:rsidRDefault="00D158AC" w:rsidP="00D158AC">
      <w:pPr>
        <w:suppressAutoHyphens/>
        <w:snapToGrid w:val="0"/>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РЕШЕНИЕ</w:t>
      </w:r>
    </w:p>
    <w:p w:rsidR="00D158AC" w:rsidRDefault="00D158AC" w:rsidP="00D158AC">
      <w:pPr>
        <w:widowControl w:val="0"/>
        <w:suppressAutoHyphens/>
        <w:spacing w:after="0" w:line="240" w:lineRule="auto"/>
        <w:ind w:firstLine="567"/>
        <w:jc w:val="center"/>
        <w:rPr>
          <w:rFonts w:ascii="Arial" w:eastAsia="Times New Roman" w:hAnsi="Arial" w:cs="Arial"/>
          <w:sz w:val="24"/>
          <w:szCs w:val="24"/>
          <w:lang w:eastAsia="ru-RU"/>
        </w:rPr>
      </w:pPr>
    </w:p>
    <w:p w:rsidR="00D158AC" w:rsidRDefault="005212FF" w:rsidP="00D158AC">
      <w:pPr>
        <w:suppressAutoHyphens/>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от «25</w:t>
      </w:r>
      <w:r w:rsidR="00D158AC">
        <w:rPr>
          <w:rFonts w:ascii="Arial" w:eastAsia="Times New Roman" w:hAnsi="Arial" w:cs="Arial"/>
          <w:sz w:val="24"/>
          <w:szCs w:val="24"/>
          <w:lang w:eastAsia="ru-RU"/>
        </w:rPr>
        <w:t>»</w:t>
      </w:r>
      <w:r>
        <w:rPr>
          <w:rFonts w:ascii="Arial" w:eastAsia="Times New Roman" w:hAnsi="Arial" w:cs="Arial"/>
          <w:sz w:val="24"/>
          <w:szCs w:val="24"/>
          <w:lang w:eastAsia="ru-RU"/>
        </w:rPr>
        <w:t xml:space="preserve"> апреля</w:t>
      </w:r>
      <w:r w:rsidR="00D158AC">
        <w:rPr>
          <w:rFonts w:ascii="Arial" w:eastAsia="Times New Roman" w:hAnsi="Arial" w:cs="Arial"/>
          <w:sz w:val="24"/>
          <w:szCs w:val="24"/>
          <w:lang w:eastAsia="ru-RU"/>
        </w:rPr>
        <w:t xml:space="preserve"> 202</w:t>
      </w:r>
      <w:r w:rsidR="00756625">
        <w:rPr>
          <w:rFonts w:ascii="Arial" w:eastAsia="Times New Roman" w:hAnsi="Arial" w:cs="Arial"/>
          <w:sz w:val="24"/>
          <w:szCs w:val="24"/>
          <w:lang w:eastAsia="ru-RU"/>
        </w:rPr>
        <w:t>2</w:t>
      </w:r>
      <w:r w:rsidR="00D158AC">
        <w:rPr>
          <w:rFonts w:ascii="Arial" w:eastAsia="Times New Roman" w:hAnsi="Arial" w:cs="Arial"/>
          <w:sz w:val="24"/>
          <w:szCs w:val="24"/>
          <w:lang w:eastAsia="ru-RU"/>
        </w:rPr>
        <w:t xml:space="preserve"> г. № </w:t>
      </w:r>
      <w:r>
        <w:rPr>
          <w:rFonts w:ascii="Arial" w:eastAsia="Times New Roman" w:hAnsi="Arial" w:cs="Arial"/>
          <w:sz w:val="24"/>
          <w:szCs w:val="24"/>
          <w:lang w:eastAsia="ru-RU"/>
        </w:rPr>
        <w:t>12</w:t>
      </w:r>
    </w:p>
    <w:p w:rsidR="00D158AC" w:rsidRDefault="00D158AC" w:rsidP="00D158AC">
      <w:pPr>
        <w:suppressAutoHyphens/>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w:t>
      </w:r>
    </w:p>
    <w:p w:rsidR="00D158AC" w:rsidRDefault="00D158AC" w:rsidP="00D158AC">
      <w:pPr>
        <w:suppressAutoHyphens/>
        <w:spacing w:after="0" w:line="240" w:lineRule="au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с. </w:t>
      </w:r>
      <w:r w:rsidR="00756625">
        <w:rPr>
          <w:rFonts w:ascii="Arial" w:eastAsia="Times New Roman" w:hAnsi="Arial" w:cs="Arial"/>
          <w:sz w:val="24"/>
          <w:szCs w:val="24"/>
          <w:lang w:eastAsia="ar-SA"/>
        </w:rPr>
        <w:t>Старая Меловая</w:t>
      </w:r>
    </w:p>
    <w:p w:rsidR="00D158AC" w:rsidRDefault="00D158AC" w:rsidP="00D158AC">
      <w:pPr>
        <w:suppressAutoHyphens/>
        <w:spacing w:after="0" w:line="240" w:lineRule="auto"/>
        <w:jc w:val="center"/>
        <w:rPr>
          <w:rFonts w:ascii="Arial" w:eastAsia="Times New Roman" w:hAnsi="Arial" w:cs="Arial"/>
          <w:sz w:val="24"/>
          <w:szCs w:val="24"/>
          <w:lang w:eastAsia="ar-SA"/>
        </w:rPr>
      </w:pPr>
    </w:p>
    <w:p w:rsidR="00947D3F" w:rsidRDefault="00D158AC" w:rsidP="00947D3F">
      <w:pPr>
        <w:suppressAutoHyphens/>
        <w:spacing w:after="0" w:line="240" w:lineRule="auto"/>
        <w:rPr>
          <w:rFonts w:ascii="Arial" w:eastAsia="Times New Roman" w:hAnsi="Arial" w:cs="Arial"/>
          <w:b/>
          <w:sz w:val="26"/>
          <w:szCs w:val="26"/>
          <w:lang w:eastAsia="ar-SA"/>
        </w:rPr>
      </w:pPr>
      <w:r w:rsidRPr="00947D3F">
        <w:rPr>
          <w:rFonts w:ascii="Arial" w:eastAsia="Times New Roman" w:hAnsi="Arial" w:cs="Arial"/>
          <w:b/>
          <w:sz w:val="26"/>
          <w:szCs w:val="26"/>
          <w:lang w:eastAsia="ar-SA"/>
        </w:rPr>
        <w:t xml:space="preserve">О внесении изменений в </w:t>
      </w:r>
      <w:r w:rsidR="00947D3F">
        <w:rPr>
          <w:rFonts w:ascii="Arial" w:eastAsia="Times New Roman" w:hAnsi="Arial" w:cs="Arial"/>
          <w:b/>
          <w:sz w:val="26"/>
          <w:szCs w:val="26"/>
          <w:lang w:eastAsia="ar-SA"/>
        </w:rPr>
        <w:t>решение Совета</w:t>
      </w:r>
    </w:p>
    <w:p w:rsidR="00947D3F" w:rsidRDefault="00947D3F" w:rsidP="00947D3F">
      <w:pPr>
        <w:suppressAutoHyphens/>
        <w:spacing w:after="0" w:line="240" w:lineRule="auto"/>
        <w:rPr>
          <w:rFonts w:ascii="Arial" w:eastAsia="Times New Roman" w:hAnsi="Arial" w:cs="Arial"/>
          <w:b/>
          <w:sz w:val="26"/>
          <w:szCs w:val="26"/>
          <w:lang w:eastAsia="ar-SA"/>
        </w:rPr>
      </w:pPr>
      <w:r>
        <w:rPr>
          <w:rFonts w:ascii="Arial" w:eastAsia="Times New Roman" w:hAnsi="Arial" w:cs="Arial"/>
          <w:b/>
          <w:sz w:val="26"/>
          <w:szCs w:val="26"/>
          <w:lang w:eastAsia="ar-SA"/>
        </w:rPr>
        <w:t>народных депутатов Старомеловатского</w:t>
      </w:r>
    </w:p>
    <w:p w:rsidR="00947D3F" w:rsidRDefault="00947D3F" w:rsidP="00947D3F">
      <w:pPr>
        <w:suppressAutoHyphens/>
        <w:spacing w:after="0" w:line="240" w:lineRule="auto"/>
        <w:rPr>
          <w:rFonts w:ascii="Arial" w:eastAsia="Times New Roman" w:hAnsi="Arial" w:cs="Arial"/>
          <w:b/>
          <w:sz w:val="26"/>
          <w:szCs w:val="26"/>
          <w:lang w:eastAsia="ar-SA"/>
        </w:rPr>
      </w:pPr>
      <w:r>
        <w:rPr>
          <w:rFonts w:ascii="Arial" w:eastAsia="Times New Roman" w:hAnsi="Arial" w:cs="Arial"/>
          <w:b/>
          <w:sz w:val="26"/>
          <w:szCs w:val="26"/>
          <w:lang w:eastAsia="ar-SA"/>
        </w:rPr>
        <w:t>сельского поселения №19 от 25.06.2010 г.</w:t>
      </w:r>
    </w:p>
    <w:p w:rsidR="00947D3F" w:rsidRPr="00947D3F" w:rsidRDefault="00947D3F" w:rsidP="00947D3F">
      <w:pPr>
        <w:suppressAutoHyphens/>
        <w:spacing w:after="0" w:line="240" w:lineRule="auto"/>
        <w:rPr>
          <w:rFonts w:ascii="Arial" w:eastAsia="Times New Roman" w:hAnsi="Arial" w:cs="Arial"/>
          <w:b/>
          <w:sz w:val="26"/>
          <w:szCs w:val="26"/>
          <w:lang w:eastAsia="ar-SA"/>
        </w:rPr>
      </w:pPr>
      <w:r>
        <w:rPr>
          <w:rFonts w:ascii="Arial" w:eastAsia="Times New Roman" w:hAnsi="Arial" w:cs="Arial"/>
          <w:b/>
          <w:sz w:val="26"/>
          <w:szCs w:val="26"/>
          <w:lang w:eastAsia="ar-SA"/>
        </w:rPr>
        <w:t>« Об утверждении генерального</w:t>
      </w:r>
      <w:r w:rsidR="00D158AC" w:rsidRPr="00947D3F">
        <w:rPr>
          <w:rFonts w:ascii="Arial" w:eastAsia="Times New Roman" w:hAnsi="Arial" w:cs="Arial"/>
          <w:b/>
          <w:sz w:val="26"/>
          <w:szCs w:val="26"/>
          <w:lang w:eastAsia="ar-SA"/>
        </w:rPr>
        <w:t xml:space="preserve"> план</w:t>
      </w:r>
      <w:r>
        <w:rPr>
          <w:rFonts w:ascii="Arial" w:eastAsia="Times New Roman" w:hAnsi="Arial" w:cs="Arial"/>
          <w:b/>
          <w:sz w:val="26"/>
          <w:szCs w:val="26"/>
          <w:lang w:eastAsia="ar-SA"/>
        </w:rPr>
        <w:t>а</w:t>
      </w:r>
      <w:r w:rsidR="00D158AC" w:rsidRPr="00947D3F">
        <w:rPr>
          <w:rFonts w:ascii="Arial" w:eastAsia="Times New Roman" w:hAnsi="Arial" w:cs="Arial"/>
          <w:b/>
          <w:sz w:val="26"/>
          <w:szCs w:val="26"/>
          <w:lang w:eastAsia="ar-SA"/>
        </w:rPr>
        <w:t xml:space="preserve"> </w:t>
      </w:r>
    </w:p>
    <w:p w:rsidR="00947D3F" w:rsidRPr="00947D3F" w:rsidRDefault="00D158AC" w:rsidP="00947D3F">
      <w:pPr>
        <w:suppressAutoHyphens/>
        <w:spacing w:after="0" w:line="240" w:lineRule="auto"/>
        <w:rPr>
          <w:rFonts w:ascii="Arial" w:eastAsia="Times New Roman" w:hAnsi="Arial" w:cs="Arial"/>
          <w:b/>
          <w:sz w:val="26"/>
          <w:szCs w:val="26"/>
          <w:lang w:eastAsia="ar-SA"/>
        </w:rPr>
      </w:pPr>
      <w:r w:rsidRPr="00947D3F">
        <w:rPr>
          <w:rFonts w:ascii="Arial" w:eastAsia="Times New Roman" w:hAnsi="Arial" w:cs="Arial"/>
          <w:b/>
          <w:sz w:val="26"/>
          <w:szCs w:val="26"/>
          <w:lang w:eastAsia="ar-SA"/>
        </w:rPr>
        <w:t>Старомеловатского сельского поселения</w:t>
      </w:r>
      <w:r w:rsidR="00E20A28">
        <w:rPr>
          <w:rFonts w:ascii="Arial" w:eastAsia="Times New Roman" w:hAnsi="Arial" w:cs="Arial"/>
          <w:b/>
          <w:sz w:val="26"/>
          <w:szCs w:val="26"/>
          <w:lang w:eastAsia="ar-SA"/>
        </w:rPr>
        <w:t>»</w:t>
      </w:r>
      <w:r w:rsidRPr="00947D3F">
        <w:rPr>
          <w:rFonts w:ascii="Arial" w:eastAsia="Times New Roman" w:hAnsi="Arial" w:cs="Arial"/>
          <w:b/>
          <w:sz w:val="26"/>
          <w:szCs w:val="26"/>
          <w:lang w:eastAsia="ar-SA"/>
        </w:rPr>
        <w:t xml:space="preserve"> </w:t>
      </w:r>
    </w:p>
    <w:p w:rsidR="00D158AC" w:rsidRDefault="00D158AC" w:rsidP="00D158AC">
      <w:pPr>
        <w:suppressAutoHyphens/>
        <w:spacing w:after="0" w:line="240" w:lineRule="auto"/>
        <w:jc w:val="center"/>
        <w:rPr>
          <w:rFonts w:ascii="Arial" w:eastAsia="Times New Roman" w:hAnsi="Arial" w:cs="Arial"/>
          <w:b/>
          <w:sz w:val="32"/>
          <w:szCs w:val="32"/>
          <w:lang w:eastAsia="ar-SA"/>
        </w:rPr>
      </w:pPr>
    </w:p>
    <w:p w:rsidR="00D158AC" w:rsidRDefault="00D158AC" w:rsidP="00D158AC">
      <w:pPr>
        <w:widowControl w:val="0"/>
        <w:suppressAutoHyphens/>
        <w:spacing w:after="0" w:line="240" w:lineRule="auto"/>
        <w:ind w:firstLine="567"/>
        <w:rPr>
          <w:rFonts w:ascii="Arial" w:eastAsia="Times New Roman" w:hAnsi="Arial" w:cs="Arial"/>
          <w:sz w:val="24"/>
          <w:szCs w:val="24"/>
          <w:lang w:eastAsia="ru-RU"/>
        </w:rPr>
      </w:pPr>
    </w:p>
    <w:p w:rsidR="00D158AC" w:rsidRDefault="00D158AC" w:rsidP="00D158AC">
      <w:pPr>
        <w:suppressAutoHyphens/>
        <w:adjustRightInd w:val="0"/>
        <w:spacing w:after="0" w:line="240" w:lineRule="auto"/>
        <w:ind w:firstLine="709"/>
        <w:jc w:val="both"/>
        <w:outlineLvl w:val="0"/>
        <w:rPr>
          <w:rFonts w:ascii="Arial" w:eastAsia="Times New Roman" w:hAnsi="Arial" w:cs="Arial"/>
          <w:sz w:val="24"/>
          <w:szCs w:val="24"/>
          <w:lang w:eastAsia="ru-RU"/>
        </w:rPr>
      </w:pPr>
      <w:r>
        <w:rPr>
          <w:rFonts w:ascii="Arial" w:eastAsia="Calibri" w:hAnsi="Arial" w:cs="Arial"/>
          <w:sz w:val="24"/>
          <w:szCs w:val="24"/>
          <w:lang w:eastAsia="ru-RU"/>
        </w:rPr>
        <w:t>В соответствии с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Законом Воронежской области от 07.07.2006 № 61-ОЗ «О регулировании градостроительной деятельности в Воронежской области», Уставом</w:t>
      </w:r>
      <w:r>
        <w:rPr>
          <w:rFonts w:ascii="Arial" w:eastAsia="Times New Roman" w:hAnsi="Arial" w:cs="Arial"/>
          <w:sz w:val="24"/>
          <w:szCs w:val="24"/>
          <w:lang w:eastAsia="ru-RU"/>
        </w:rPr>
        <w:t xml:space="preserve"> Старомеловатского сельского поселения</w:t>
      </w:r>
      <w:r>
        <w:rPr>
          <w:rFonts w:ascii="Arial" w:eastAsia="Calibri" w:hAnsi="Arial" w:cs="Arial"/>
          <w:sz w:val="24"/>
          <w:szCs w:val="24"/>
          <w:lang w:eastAsia="ru-RU"/>
        </w:rPr>
        <w:t xml:space="preserve"> Петропавловского муниципального района, </w:t>
      </w:r>
      <w:r>
        <w:rPr>
          <w:rFonts w:ascii="Arial" w:eastAsia="Times New Roman" w:hAnsi="Arial" w:cs="Arial"/>
          <w:sz w:val="24"/>
          <w:szCs w:val="24"/>
          <w:lang w:eastAsia="ru-RU"/>
        </w:rPr>
        <w:t xml:space="preserve"> заключением о результатах публичных слушаний по проекту изменений в Генеральный план Старомеловатского сельского поселения, Совет народных депутатов </w:t>
      </w:r>
      <w:r w:rsidR="00756625">
        <w:rPr>
          <w:rFonts w:ascii="Arial" w:eastAsia="Times New Roman" w:hAnsi="Arial" w:cs="Arial"/>
          <w:sz w:val="24"/>
          <w:szCs w:val="24"/>
          <w:lang w:eastAsia="ru-RU"/>
        </w:rPr>
        <w:t>Старомеловатского сельского поселения</w:t>
      </w:r>
    </w:p>
    <w:p w:rsidR="00D158AC" w:rsidRDefault="00D158AC" w:rsidP="00D158AC">
      <w:pPr>
        <w:widowControl w:val="0"/>
        <w:suppressAutoHyphens/>
        <w:spacing w:after="0" w:line="240" w:lineRule="auto"/>
        <w:ind w:firstLine="709"/>
        <w:jc w:val="center"/>
        <w:rPr>
          <w:rFonts w:ascii="Arial" w:eastAsia="Times New Roman" w:hAnsi="Arial" w:cs="Arial"/>
          <w:sz w:val="24"/>
          <w:szCs w:val="24"/>
          <w:lang w:eastAsia="ru-RU"/>
        </w:rPr>
      </w:pPr>
      <w:r>
        <w:rPr>
          <w:rFonts w:ascii="Arial" w:eastAsia="Times New Roman" w:hAnsi="Arial" w:cs="Arial"/>
          <w:sz w:val="24"/>
          <w:szCs w:val="24"/>
          <w:lang w:eastAsia="ru-RU"/>
        </w:rPr>
        <w:t>РЕШИЛ:</w:t>
      </w:r>
    </w:p>
    <w:p w:rsidR="00D158AC" w:rsidRDefault="00D158AC" w:rsidP="00D158AC">
      <w:pPr>
        <w:widowControl w:val="0"/>
        <w:suppressAutoHyphens/>
        <w:spacing w:after="0" w:line="240" w:lineRule="auto"/>
        <w:ind w:firstLine="709"/>
        <w:jc w:val="center"/>
        <w:rPr>
          <w:rFonts w:ascii="Arial" w:eastAsia="Times New Roman" w:hAnsi="Arial" w:cs="Arial"/>
          <w:sz w:val="24"/>
          <w:szCs w:val="24"/>
          <w:lang w:eastAsia="ru-RU"/>
        </w:rPr>
      </w:pPr>
    </w:p>
    <w:p w:rsidR="00D158AC" w:rsidRDefault="00D158AC" w:rsidP="00D158AC">
      <w:pPr>
        <w:widowControl w:val="0"/>
        <w:suppressAutoHyphens/>
        <w:spacing w:after="0" w:line="240" w:lineRule="auto"/>
        <w:ind w:firstLine="709"/>
        <w:rPr>
          <w:rFonts w:ascii="Arial" w:eastAsia="Times New Roman" w:hAnsi="Arial" w:cs="Arial"/>
          <w:sz w:val="24"/>
          <w:szCs w:val="24"/>
          <w:lang w:eastAsia="ru-RU"/>
        </w:rPr>
      </w:pPr>
    </w:p>
    <w:p w:rsidR="00D158AC" w:rsidRDefault="00D158AC" w:rsidP="00D158AC">
      <w:pPr>
        <w:widowControl w:val="0"/>
        <w:suppressAutoHyphens/>
        <w:spacing w:after="0" w:line="240" w:lineRule="auto"/>
        <w:ind w:firstLine="709"/>
        <w:jc w:val="both"/>
        <w:rPr>
          <w:rFonts w:ascii="Arial" w:eastAsia="Times New Roman" w:hAnsi="Arial" w:cs="Arial"/>
          <w:sz w:val="24"/>
          <w:szCs w:val="24"/>
          <w:lang w:eastAsia="ru-RU"/>
        </w:rPr>
      </w:pPr>
      <w:r>
        <w:rPr>
          <w:rFonts w:ascii="Arial" w:eastAsia="Times New Roman" w:hAnsi="Arial" w:cs="Arial"/>
          <w:sz w:val="24"/>
          <w:szCs w:val="24"/>
          <w:lang w:eastAsia="ru-RU"/>
        </w:rPr>
        <w:t xml:space="preserve">1. </w:t>
      </w:r>
      <w:r w:rsidR="00E20A28">
        <w:rPr>
          <w:rFonts w:ascii="Arial" w:eastAsia="Times New Roman" w:hAnsi="Arial" w:cs="Arial"/>
          <w:sz w:val="24"/>
          <w:szCs w:val="24"/>
          <w:lang w:eastAsia="ru-RU"/>
        </w:rPr>
        <w:t>Приложение , утвержденное  решением Совета народных депутатов Старомеловатского сельского поселения №19 от 25.06.2010 года «Об утверждении г</w:t>
      </w:r>
      <w:r>
        <w:rPr>
          <w:rFonts w:ascii="Arial" w:eastAsia="Times New Roman" w:hAnsi="Arial" w:cs="Arial"/>
          <w:sz w:val="24"/>
          <w:szCs w:val="24"/>
          <w:lang w:eastAsia="ru-RU"/>
        </w:rPr>
        <w:t>енеральн</w:t>
      </w:r>
      <w:r w:rsidR="00E20A28">
        <w:rPr>
          <w:rFonts w:ascii="Arial" w:eastAsia="Times New Roman" w:hAnsi="Arial" w:cs="Arial"/>
          <w:sz w:val="24"/>
          <w:szCs w:val="24"/>
          <w:lang w:eastAsia="ru-RU"/>
        </w:rPr>
        <w:t>ого</w:t>
      </w:r>
      <w:r>
        <w:rPr>
          <w:rFonts w:ascii="Arial" w:eastAsia="Times New Roman" w:hAnsi="Arial" w:cs="Arial"/>
          <w:sz w:val="24"/>
          <w:szCs w:val="24"/>
          <w:lang w:eastAsia="ru-RU"/>
        </w:rPr>
        <w:t xml:space="preserve"> план</w:t>
      </w:r>
      <w:r w:rsidR="00E20A28">
        <w:rPr>
          <w:rFonts w:ascii="Arial" w:eastAsia="Times New Roman" w:hAnsi="Arial" w:cs="Arial"/>
          <w:sz w:val="24"/>
          <w:szCs w:val="24"/>
          <w:lang w:eastAsia="ru-RU"/>
        </w:rPr>
        <w:t>а</w:t>
      </w:r>
      <w:r>
        <w:rPr>
          <w:rFonts w:ascii="Arial" w:eastAsia="Times New Roman" w:hAnsi="Arial" w:cs="Arial"/>
          <w:sz w:val="24"/>
          <w:szCs w:val="24"/>
          <w:lang w:eastAsia="ru-RU"/>
        </w:rPr>
        <w:t xml:space="preserve"> Старом</w:t>
      </w:r>
      <w:r w:rsidR="00E20A28">
        <w:rPr>
          <w:rFonts w:ascii="Arial" w:eastAsia="Times New Roman" w:hAnsi="Arial" w:cs="Arial"/>
          <w:sz w:val="24"/>
          <w:szCs w:val="24"/>
          <w:lang w:eastAsia="ru-RU"/>
        </w:rPr>
        <w:t xml:space="preserve">еловатского сельского поселения» </w:t>
      </w:r>
      <w:r w:rsidR="00C96641">
        <w:rPr>
          <w:rFonts w:ascii="Arial" w:eastAsia="Times New Roman" w:hAnsi="Arial" w:cs="Arial"/>
          <w:sz w:val="24"/>
          <w:szCs w:val="24"/>
          <w:lang w:eastAsia="ru-RU"/>
        </w:rPr>
        <w:t>,</w:t>
      </w:r>
      <w:r w:rsidR="00E20A28">
        <w:rPr>
          <w:rFonts w:ascii="Arial" w:eastAsia="Times New Roman" w:hAnsi="Arial" w:cs="Arial"/>
          <w:sz w:val="24"/>
          <w:szCs w:val="24"/>
          <w:lang w:eastAsia="ru-RU"/>
        </w:rPr>
        <w:t xml:space="preserve">изложить в следующей редакции согласно приложения к настоящему решению </w:t>
      </w:r>
      <w:r w:rsidR="00947D3F">
        <w:rPr>
          <w:rFonts w:ascii="Arial" w:eastAsia="Times New Roman" w:hAnsi="Arial" w:cs="Arial"/>
          <w:sz w:val="24"/>
          <w:szCs w:val="24"/>
          <w:lang w:eastAsia="ru-RU"/>
        </w:rPr>
        <w:t xml:space="preserve"> </w:t>
      </w:r>
      <w:r>
        <w:rPr>
          <w:rFonts w:ascii="Arial" w:eastAsia="Times New Roman" w:hAnsi="Arial" w:cs="Arial"/>
          <w:sz w:val="24"/>
          <w:szCs w:val="24"/>
          <w:lang w:eastAsia="ru-RU"/>
        </w:rPr>
        <w:t>.</w:t>
      </w:r>
    </w:p>
    <w:p w:rsidR="00D158AC" w:rsidRDefault="00D158AC" w:rsidP="00D158AC">
      <w:pPr>
        <w:widowControl w:val="0"/>
        <w:suppressAutoHyphens/>
        <w:spacing w:after="0" w:line="240" w:lineRule="auto"/>
        <w:ind w:firstLine="709"/>
        <w:jc w:val="both"/>
        <w:rPr>
          <w:rFonts w:ascii="Arial" w:eastAsia="Times New Roman" w:hAnsi="Arial" w:cs="Arial"/>
          <w:sz w:val="24"/>
          <w:szCs w:val="24"/>
          <w:lang w:eastAsia="ru-RU"/>
        </w:rPr>
      </w:pPr>
      <w:r>
        <w:rPr>
          <w:rFonts w:ascii="Arial" w:eastAsia="Times New Roman" w:hAnsi="Arial" w:cs="Arial"/>
          <w:sz w:val="24"/>
          <w:szCs w:val="24"/>
          <w:lang w:eastAsia="ru-RU"/>
        </w:rPr>
        <w:t>2. Обнародовать настоящее решение .</w:t>
      </w:r>
    </w:p>
    <w:p w:rsidR="00D158AC" w:rsidRDefault="00D158AC" w:rsidP="00D158AC">
      <w:pPr>
        <w:widowControl w:val="0"/>
        <w:suppressAutoHyphens/>
        <w:spacing w:after="0" w:line="240" w:lineRule="auto"/>
        <w:ind w:firstLine="709"/>
        <w:jc w:val="both"/>
        <w:rPr>
          <w:rFonts w:ascii="Arial" w:eastAsia="Times New Roman" w:hAnsi="Arial" w:cs="Arial"/>
          <w:sz w:val="24"/>
          <w:szCs w:val="24"/>
          <w:lang w:eastAsia="ru-RU"/>
        </w:rPr>
      </w:pPr>
      <w:r>
        <w:rPr>
          <w:rFonts w:ascii="Arial" w:eastAsia="Times New Roman" w:hAnsi="Arial" w:cs="Arial"/>
          <w:sz w:val="24"/>
          <w:szCs w:val="24"/>
          <w:lang w:eastAsia="ru-RU"/>
        </w:rPr>
        <w:t xml:space="preserve">3. Настоящее решение вступает в силу со дня его официального обнародования. </w:t>
      </w:r>
    </w:p>
    <w:p w:rsidR="008C08AC" w:rsidRDefault="008C08AC" w:rsidP="00D158AC">
      <w:pPr>
        <w:widowControl w:val="0"/>
        <w:suppressAutoHyphens/>
        <w:spacing w:after="0" w:line="240" w:lineRule="auto"/>
        <w:ind w:firstLine="709"/>
        <w:jc w:val="both"/>
        <w:rPr>
          <w:rFonts w:ascii="Arial" w:eastAsia="Times New Roman" w:hAnsi="Arial" w:cs="Arial"/>
          <w:sz w:val="24"/>
          <w:szCs w:val="24"/>
          <w:lang w:eastAsia="ru-RU"/>
        </w:rPr>
      </w:pPr>
    </w:p>
    <w:p w:rsidR="00F66CEE" w:rsidRDefault="00F66CEE" w:rsidP="00D158AC">
      <w:pPr>
        <w:widowControl w:val="0"/>
        <w:suppressAutoHyphens/>
        <w:spacing w:after="0" w:line="240" w:lineRule="auto"/>
        <w:ind w:firstLine="709"/>
        <w:jc w:val="both"/>
        <w:rPr>
          <w:rFonts w:ascii="Arial" w:eastAsia="Times New Roman" w:hAnsi="Arial" w:cs="Arial"/>
          <w:sz w:val="24"/>
          <w:szCs w:val="24"/>
          <w:lang w:eastAsia="ru-RU"/>
        </w:rPr>
      </w:pPr>
    </w:p>
    <w:p w:rsidR="00D158AC" w:rsidRDefault="00D158AC" w:rsidP="00D158AC">
      <w:pPr>
        <w:widowControl w:val="0"/>
        <w:suppressAutoHyphens/>
        <w:spacing w:after="0" w:line="240" w:lineRule="auto"/>
        <w:rPr>
          <w:rFonts w:ascii="Arial" w:eastAsia="Times New Roman" w:hAnsi="Arial" w:cs="Arial"/>
          <w:sz w:val="24"/>
          <w:szCs w:val="24"/>
          <w:lang w:eastAsia="ru-RU"/>
        </w:rPr>
      </w:pPr>
    </w:p>
    <w:p w:rsidR="000B0B76" w:rsidRDefault="00D158AC" w:rsidP="00D158AC">
      <w:pPr>
        <w:suppressAutoHyphens/>
        <w:spacing w:after="0" w:line="240" w:lineRule="auto"/>
        <w:rPr>
          <w:rFonts w:ascii="Arial" w:eastAsia="Times New Roman" w:hAnsi="Arial" w:cs="Arial"/>
          <w:b/>
          <w:sz w:val="24"/>
          <w:szCs w:val="24"/>
          <w:lang w:eastAsia="ru-RU"/>
        </w:rPr>
      </w:pPr>
      <w:r>
        <w:rPr>
          <w:rFonts w:ascii="Arial" w:eastAsia="Times New Roman" w:hAnsi="Arial" w:cs="Arial"/>
          <w:b/>
          <w:sz w:val="24"/>
          <w:szCs w:val="24"/>
          <w:lang w:eastAsia="ru-RU"/>
        </w:rPr>
        <w:t xml:space="preserve">Глава Старомеловатского                                                                        </w:t>
      </w:r>
    </w:p>
    <w:p w:rsidR="00D158AC" w:rsidRDefault="000B0B76" w:rsidP="00D158AC">
      <w:pPr>
        <w:suppressAutoHyphens/>
        <w:spacing w:after="0" w:line="240" w:lineRule="auto"/>
        <w:rPr>
          <w:rFonts w:ascii="Arial" w:eastAsia="Times New Roman" w:hAnsi="Arial" w:cs="Arial"/>
          <w:b/>
          <w:sz w:val="24"/>
          <w:szCs w:val="24"/>
          <w:lang w:eastAsia="ru-RU"/>
        </w:rPr>
      </w:pPr>
      <w:r>
        <w:rPr>
          <w:rFonts w:ascii="Arial" w:eastAsia="Times New Roman" w:hAnsi="Arial" w:cs="Arial"/>
          <w:b/>
          <w:sz w:val="24"/>
          <w:szCs w:val="24"/>
          <w:lang w:eastAsia="ru-RU"/>
        </w:rPr>
        <w:t xml:space="preserve"> </w:t>
      </w:r>
      <w:r w:rsidR="00D158AC">
        <w:rPr>
          <w:rFonts w:ascii="Arial" w:eastAsia="Times New Roman" w:hAnsi="Arial" w:cs="Arial"/>
          <w:b/>
          <w:sz w:val="24"/>
          <w:szCs w:val="24"/>
          <w:lang w:eastAsia="ru-RU"/>
        </w:rPr>
        <w:t>сельского поселения                                                         В.И.Мирошников</w:t>
      </w:r>
    </w:p>
    <w:p w:rsidR="00D158AC" w:rsidRDefault="00D158AC" w:rsidP="00D158AC">
      <w:pPr>
        <w:suppressAutoHyphens/>
        <w:spacing w:after="0" w:line="240" w:lineRule="auto"/>
        <w:rPr>
          <w:rFonts w:ascii="Arial" w:eastAsia="Times New Roman" w:hAnsi="Arial" w:cs="Arial"/>
          <w:b/>
          <w:sz w:val="24"/>
          <w:szCs w:val="24"/>
          <w:lang w:eastAsia="ru-RU"/>
        </w:rPr>
      </w:pPr>
    </w:p>
    <w:p w:rsidR="00D158AC" w:rsidRDefault="00D158AC" w:rsidP="00D158AC">
      <w:pPr>
        <w:suppressAutoHyphens/>
        <w:spacing w:after="0" w:line="240" w:lineRule="auto"/>
        <w:rPr>
          <w:rFonts w:ascii="Arial" w:eastAsia="Times New Roman" w:hAnsi="Arial" w:cs="Arial"/>
          <w:b/>
          <w:sz w:val="24"/>
          <w:szCs w:val="24"/>
          <w:lang w:eastAsia="ru-RU"/>
        </w:rPr>
      </w:pPr>
      <w:r>
        <w:rPr>
          <w:rFonts w:ascii="Arial" w:eastAsia="Times New Roman" w:hAnsi="Arial" w:cs="Arial"/>
          <w:b/>
          <w:sz w:val="24"/>
          <w:szCs w:val="24"/>
          <w:lang w:eastAsia="ru-RU"/>
        </w:rPr>
        <w:t>Председатель Совета народных</w:t>
      </w:r>
    </w:p>
    <w:p w:rsidR="000B0B76" w:rsidRDefault="00D158AC" w:rsidP="00D158AC">
      <w:pPr>
        <w:suppressAutoHyphens/>
        <w:spacing w:after="0" w:line="240" w:lineRule="auto"/>
        <w:rPr>
          <w:rFonts w:ascii="Arial" w:eastAsia="Times New Roman" w:hAnsi="Arial" w:cs="Arial"/>
          <w:b/>
          <w:sz w:val="24"/>
          <w:szCs w:val="24"/>
          <w:lang w:eastAsia="ru-RU"/>
        </w:rPr>
      </w:pPr>
      <w:r>
        <w:rPr>
          <w:rFonts w:ascii="Arial" w:eastAsia="Times New Roman" w:hAnsi="Arial" w:cs="Arial"/>
          <w:b/>
          <w:sz w:val="24"/>
          <w:szCs w:val="24"/>
          <w:lang w:eastAsia="ru-RU"/>
        </w:rPr>
        <w:t xml:space="preserve">депутатов Старомеловатского                                                                          </w:t>
      </w:r>
    </w:p>
    <w:p w:rsidR="00D158AC" w:rsidRDefault="00D158AC" w:rsidP="00D158AC">
      <w:pPr>
        <w:suppressAutoHyphens/>
        <w:spacing w:after="0" w:line="240" w:lineRule="auto"/>
        <w:rPr>
          <w:rFonts w:ascii="Arial" w:eastAsia="Times New Roman" w:hAnsi="Arial" w:cs="Arial"/>
          <w:b/>
          <w:sz w:val="24"/>
          <w:szCs w:val="24"/>
          <w:lang w:eastAsia="ru-RU"/>
        </w:rPr>
      </w:pPr>
      <w:r>
        <w:rPr>
          <w:rFonts w:ascii="Arial" w:eastAsia="Times New Roman" w:hAnsi="Arial" w:cs="Arial"/>
          <w:b/>
          <w:sz w:val="24"/>
          <w:szCs w:val="24"/>
          <w:lang w:eastAsia="ru-RU"/>
        </w:rPr>
        <w:t xml:space="preserve"> сельского поселения                                                         С.П.Шилов                                    </w:t>
      </w:r>
    </w:p>
    <w:p w:rsidR="00D158AC" w:rsidRDefault="00D158AC" w:rsidP="00D158AC">
      <w:pPr>
        <w:rPr>
          <w:rFonts w:ascii="Arial" w:eastAsia="Times New Roman" w:hAnsi="Arial" w:cs="Arial"/>
          <w:b/>
          <w:sz w:val="24"/>
          <w:szCs w:val="24"/>
          <w:lang w:eastAsia="ru-RU"/>
        </w:rPr>
      </w:pPr>
    </w:p>
    <w:p w:rsidR="00D158AC" w:rsidRDefault="00D158AC" w:rsidP="00D158AC">
      <w:pPr>
        <w:rPr>
          <w:rFonts w:ascii="Arial" w:eastAsia="Times New Roman" w:hAnsi="Arial" w:cs="Arial"/>
          <w:b/>
          <w:sz w:val="24"/>
          <w:szCs w:val="24"/>
          <w:lang w:eastAsia="ru-RU"/>
        </w:rPr>
      </w:pPr>
    </w:p>
    <w:p w:rsidR="00D158AC" w:rsidRDefault="00D158AC" w:rsidP="00D158AC">
      <w:pPr>
        <w:rPr>
          <w:rFonts w:ascii="Arial" w:eastAsia="Times New Roman" w:hAnsi="Arial" w:cs="Arial"/>
          <w:b/>
          <w:sz w:val="24"/>
          <w:szCs w:val="24"/>
          <w:lang w:eastAsia="ru-RU"/>
        </w:rPr>
      </w:pPr>
    </w:p>
    <w:p w:rsidR="00756625" w:rsidRDefault="00756625" w:rsidP="00D158AC">
      <w:pPr>
        <w:rPr>
          <w:rFonts w:ascii="Arial" w:eastAsia="Times New Roman" w:hAnsi="Arial" w:cs="Arial"/>
          <w:b/>
          <w:sz w:val="24"/>
          <w:szCs w:val="24"/>
          <w:lang w:eastAsia="ru-RU"/>
        </w:rPr>
      </w:pPr>
    </w:p>
    <w:p w:rsidR="00756625" w:rsidRDefault="00756625" w:rsidP="00D158AC">
      <w:pPr>
        <w:rPr>
          <w:rFonts w:ascii="Arial" w:eastAsia="Times New Roman" w:hAnsi="Arial" w:cs="Arial"/>
          <w:b/>
          <w:sz w:val="24"/>
          <w:szCs w:val="24"/>
          <w:lang w:eastAsia="ru-RU"/>
        </w:rPr>
      </w:pPr>
    </w:p>
    <w:p w:rsidR="0035355A" w:rsidRDefault="0035355A" w:rsidP="00D158AC">
      <w:pPr>
        <w:rPr>
          <w:rFonts w:ascii="Arial" w:eastAsia="Times New Roman" w:hAnsi="Arial" w:cs="Arial"/>
          <w:b/>
          <w:sz w:val="24"/>
          <w:szCs w:val="24"/>
          <w:lang w:eastAsia="ru-RU"/>
        </w:rPr>
      </w:pPr>
    </w:p>
    <w:p w:rsidR="000B0B76" w:rsidRDefault="000B0B76" w:rsidP="00D158AC">
      <w:pPr>
        <w:rPr>
          <w:rFonts w:ascii="Arial" w:eastAsia="Times New Roman" w:hAnsi="Arial" w:cs="Arial"/>
          <w:b/>
          <w:sz w:val="24"/>
          <w:szCs w:val="24"/>
          <w:lang w:eastAsia="ru-RU"/>
        </w:rPr>
      </w:pPr>
    </w:p>
    <w:p w:rsidR="00D158AC" w:rsidRDefault="00D158AC" w:rsidP="00D158AC">
      <w:pPr>
        <w:spacing w:after="0"/>
        <w:jc w:val="right"/>
        <w:rPr>
          <w:rFonts w:cs="Times New Roman"/>
          <w:bCs/>
          <w:i/>
        </w:rPr>
      </w:pPr>
      <w:r>
        <w:rPr>
          <w:rFonts w:cs="Times New Roman"/>
          <w:bCs/>
          <w:i/>
        </w:rPr>
        <w:t xml:space="preserve">Приложение </w:t>
      </w:r>
    </w:p>
    <w:p w:rsidR="00D158AC" w:rsidRDefault="00D158AC" w:rsidP="00D158AC">
      <w:pPr>
        <w:spacing w:after="0"/>
        <w:jc w:val="right"/>
        <w:rPr>
          <w:rFonts w:cs="Times New Roman"/>
          <w:bCs/>
          <w:i/>
        </w:rPr>
      </w:pPr>
      <w:r>
        <w:rPr>
          <w:rFonts w:cs="Times New Roman"/>
          <w:bCs/>
          <w:i/>
        </w:rPr>
        <w:t>к решению Совета народных депутатов</w:t>
      </w:r>
    </w:p>
    <w:p w:rsidR="00D158AC" w:rsidRDefault="00D158AC" w:rsidP="00D158AC">
      <w:pPr>
        <w:spacing w:after="0"/>
        <w:jc w:val="right"/>
        <w:rPr>
          <w:rFonts w:cs="Times New Roman"/>
          <w:i/>
        </w:rPr>
      </w:pPr>
      <w:r>
        <w:rPr>
          <w:rFonts w:cs="Times New Roman"/>
          <w:i/>
        </w:rPr>
        <w:t xml:space="preserve">                            Старомеловатского сельского поселения</w:t>
      </w:r>
    </w:p>
    <w:p w:rsidR="00D158AC" w:rsidRDefault="00947D3F" w:rsidP="00D158AC">
      <w:pPr>
        <w:spacing w:after="0"/>
        <w:jc w:val="right"/>
        <w:rPr>
          <w:rFonts w:cs="Times New Roman"/>
          <w:i/>
        </w:rPr>
      </w:pPr>
      <w:r>
        <w:rPr>
          <w:rFonts w:cs="Times New Roman"/>
          <w:i/>
        </w:rPr>
        <w:t>от 25</w:t>
      </w:r>
      <w:r w:rsidR="00D158AC">
        <w:rPr>
          <w:rFonts w:cs="Times New Roman"/>
          <w:i/>
        </w:rPr>
        <w:t>.</w:t>
      </w:r>
      <w:r>
        <w:rPr>
          <w:rFonts w:cs="Times New Roman"/>
          <w:i/>
        </w:rPr>
        <w:t>04</w:t>
      </w:r>
      <w:r w:rsidR="00D158AC">
        <w:rPr>
          <w:rFonts w:cs="Times New Roman"/>
          <w:i/>
        </w:rPr>
        <w:t>.20</w:t>
      </w:r>
      <w:r>
        <w:rPr>
          <w:rFonts w:cs="Times New Roman"/>
          <w:i/>
        </w:rPr>
        <w:t>22 г.</w:t>
      </w:r>
      <w:r w:rsidR="00D158AC">
        <w:rPr>
          <w:rFonts w:cs="Times New Roman"/>
          <w:i/>
        </w:rPr>
        <w:t xml:space="preserve"> №</w:t>
      </w:r>
      <w:r>
        <w:rPr>
          <w:rFonts w:cs="Times New Roman"/>
          <w:i/>
        </w:rPr>
        <w:t>12</w:t>
      </w:r>
    </w:p>
    <w:p w:rsidR="00D158AC" w:rsidRDefault="00D158AC" w:rsidP="00D158AC">
      <w:pPr>
        <w:spacing w:after="0"/>
        <w:jc w:val="right"/>
        <w:rPr>
          <w:rFonts w:cs="Times New Roman"/>
          <w:i/>
        </w:rPr>
      </w:pPr>
    </w:p>
    <w:p w:rsidR="00D158AC" w:rsidRDefault="00D158AC" w:rsidP="00D158AC">
      <w:pPr>
        <w:spacing w:after="0"/>
        <w:jc w:val="right"/>
        <w:rPr>
          <w:rFonts w:cs="Times New Roman"/>
          <w:i/>
        </w:rPr>
      </w:pPr>
    </w:p>
    <w:p w:rsidR="00D158AC" w:rsidRDefault="00D158AC" w:rsidP="00D158AC">
      <w:pPr>
        <w:spacing w:after="0"/>
        <w:jc w:val="center"/>
        <w:rPr>
          <w:rFonts w:cs="Times New Roman"/>
          <w:b/>
          <w:sz w:val="28"/>
          <w:szCs w:val="28"/>
        </w:rPr>
      </w:pPr>
    </w:p>
    <w:p w:rsidR="00D158AC" w:rsidRDefault="00D158AC" w:rsidP="00D158AC">
      <w:pPr>
        <w:spacing w:after="0"/>
        <w:jc w:val="center"/>
        <w:rPr>
          <w:rFonts w:cs="Times New Roman"/>
          <w:b/>
          <w:sz w:val="28"/>
          <w:szCs w:val="28"/>
        </w:rPr>
      </w:pPr>
    </w:p>
    <w:p w:rsidR="00D158AC" w:rsidRDefault="00D158AC" w:rsidP="00D158AC">
      <w:pPr>
        <w:spacing w:after="0"/>
        <w:jc w:val="center"/>
        <w:rPr>
          <w:rFonts w:cs="Times New Roman"/>
          <w:b/>
          <w:sz w:val="28"/>
          <w:szCs w:val="28"/>
        </w:rPr>
      </w:pPr>
      <w:r>
        <w:rPr>
          <w:rFonts w:cs="Times New Roman"/>
          <w:b/>
          <w:sz w:val="28"/>
          <w:szCs w:val="28"/>
        </w:rPr>
        <w:t xml:space="preserve"> ГЕНЕРАЛЬН</w:t>
      </w:r>
      <w:r w:rsidR="005212FF">
        <w:rPr>
          <w:rFonts w:cs="Times New Roman"/>
          <w:b/>
          <w:sz w:val="28"/>
          <w:szCs w:val="28"/>
        </w:rPr>
        <w:t>ЫЙ ПЛАН</w:t>
      </w:r>
    </w:p>
    <w:p w:rsidR="00D158AC" w:rsidRDefault="00D158AC" w:rsidP="00D158AC">
      <w:pPr>
        <w:spacing w:after="0"/>
        <w:jc w:val="center"/>
        <w:rPr>
          <w:rFonts w:cs="Times New Roman"/>
          <w:b/>
          <w:sz w:val="28"/>
          <w:szCs w:val="28"/>
        </w:rPr>
      </w:pPr>
      <w:r>
        <w:rPr>
          <w:rFonts w:cs="Times New Roman"/>
          <w:b/>
          <w:sz w:val="28"/>
          <w:szCs w:val="28"/>
        </w:rPr>
        <w:t>СТАРОМЕЛОВАТСКОГО СЕЛЬСКОГО ПОСЕЛЕНИЯ</w:t>
      </w:r>
    </w:p>
    <w:p w:rsidR="00D158AC" w:rsidRDefault="00D158AC" w:rsidP="00D158AC">
      <w:pPr>
        <w:spacing w:after="0"/>
        <w:jc w:val="center"/>
        <w:rPr>
          <w:rFonts w:cs="Times New Roman"/>
          <w:b/>
          <w:sz w:val="28"/>
          <w:szCs w:val="28"/>
        </w:rPr>
      </w:pPr>
      <w:r>
        <w:rPr>
          <w:rFonts w:cs="Times New Roman"/>
          <w:b/>
          <w:sz w:val="28"/>
          <w:szCs w:val="28"/>
        </w:rPr>
        <w:t>ПЕТРОПАВЛОВСКОГО МУНИЦИПАЛЬНОГО РАЙОНА</w:t>
      </w:r>
    </w:p>
    <w:p w:rsidR="00D158AC" w:rsidRDefault="00D158AC" w:rsidP="00D158AC">
      <w:pPr>
        <w:spacing w:after="0"/>
        <w:jc w:val="center"/>
        <w:rPr>
          <w:rFonts w:cs="Times New Roman"/>
          <w:b/>
          <w:sz w:val="28"/>
          <w:szCs w:val="28"/>
        </w:rPr>
      </w:pPr>
      <w:r>
        <w:rPr>
          <w:rFonts w:cs="Times New Roman"/>
          <w:b/>
          <w:sz w:val="28"/>
          <w:szCs w:val="28"/>
        </w:rPr>
        <w:t>ВОРОНЕЖСКОЙ ОБЛАСТИ</w:t>
      </w:r>
    </w:p>
    <w:p w:rsidR="00D158AC" w:rsidRDefault="00D158AC" w:rsidP="00D158AC">
      <w:pPr>
        <w:spacing w:after="0"/>
        <w:jc w:val="center"/>
        <w:rPr>
          <w:rFonts w:cs="Times New Roman"/>
          <w:b/>
          <w:sz w:val="28"/>
          <w:szCs w:val="28"/>
        </w:rPr>
      </w:pPr>
    </w:p>
    <w:p w:rsidR="00D158AC" w:rsidRDefault="00D158AC" w:rsidP="00D158AC">
      <w:pPr>
        <w:spacing w:after="0"/>
        <w:jc w:val="center"/>
        <w:rPr>
          <w:rFonts w:asciiTheme="minorHAnsi" w:hAnsiTheme="minorHAnsi"/>
          <w:b/>
        </w:rPr>
      </w:pPr>
    </w:p>
    <w:p w:rsidR="00D158AC" w:rsidRDefault="00D158AC" w:rsidP="00D158AC">
      <w:pPr>
        <w:pStyle w:val="a4"/>
        <w:spacing w:line="240" w:lineRule="auto"/>
        <w:jc w:val="center"/>
        <w:outlineLvl w:val="9"/>
        <w:rPr>
          <w:b/>
          <w:szCs w:val="28"/>
        </w:rPr>
      </w:pPr>
      <w:bookmarkStart w:id="0" w:name="_Toc89939848"/>
      <w:bookmarkStart w:id="1" w:name="_Toc85463407"/>
    </w:p>
    <w:p w:rsidR="00D158AC" w:rsidRDefault="00D158AC" w:rsidP="00D158AC">
      <w:pPr>
        <w:pStyle w:val="a4"/>
        <w:spacing w:line="240" w:lineRule="auto"/>
        <w:jc w:val="center"/>
        <w:outlineLvl w:val="9"/>
        <w:rPr>
          <w:b/>
          <w:szCs w:val="28"/>
        </w:rPr>
      </w:pPr>
    </w:p>
    <w:p w:rsidR="00D158AC" w:rsidRDefault="00D158AC" w:rsidP="00D158AC">
      <w:pPr>
        <w:pStyle w:val="a4"/>
        <w:spacing w:line="240" w:lineRule="auto"/>
        <w:jc w:val="center"/>
        <w:outlineLvl w:val="9"/>
        <w:rPr>
          <w:b/>
          <w:szCs w:val="28"/>
        </w:rPr>
      </w:pPr>
    </w:p>
    <w:p w:rsidR="00D158AC" w:rsidRDefault="00D158AC" w:rsidP="00D158AC">
      <w:pPr>
        <w:pStyle w:val="a4"/>
        <w:spacing w:line="240" w:lineRule="auto"/>
        <w:jc w:val="center"/>
        <w:outlineLvl w:val="9"/>
        <w:rPr>
          <w:b/>
          <w:szCs w:val="28"/>
        </w:rPr>
      </w:pPr>
      <w:r>
        <w:rPr>
          <w:b/>
          <w:szCs w:val="28"/>
        </w:rPr>
        <w:t xml:space="preserve">ТОМ </w:t>
      </w:r>
      <w:r>
        <w:rPr>
          <w:b/>
          <w:szCs w:val="28"/>
          <w:lang w:val="en-US"/>
        </w:rPr>
        <w:t>I</w:t>
      </w:r>
      <w:bookmarkEnd w:id="0"/>
      <w:bookmarkEnd w:id="1"/>
    </w:p>
    <w:p w:rsidR="00D158AC" w:rsidRDefault="00D158AC" w:rsidP="00D158AC">
      <w:pPr>
        <w:pStyle w:val="a4"/>
        <w:spacing w:line="240" w:lineRule="auto"/>
        <w:jc w:val="center"/>
        <w:outlineLvl w:val="9"/>
        <w:rPr>
          <w:b/>
          <w:szCs w:val="28"/>
        </w:rPr>
      </w:pPr>
    </w:p>
    <w:p w:rsidR="00D158AC" w:rsidRDefault="00D158AC" w:rsidP="00D158AC">
      <w:pPr>
        <w:pStyle w:val="a4"/>
        <w:spacing w:line="240" w:lineRule="auto"/>
        <w:jc w:val="center"/>
        <w:outlineLvl w:val="9"/>
        <w:rPr>
          <w:b/>
          <w:szCs w:val="28"/>
        </w:rPr>
      </w:pPr>
      <w:bookmarkStart w:id="2" w:name="_Toc89939849"/>
      <w:bookmarkStart w:id="3" w:name="_Toc85463408"/>
      <w:r>
        <w:rPr>
          <w:b/>
          <w:szCs w:val="28"/>
        </w:rPr>
        <w:t xml:space="preserve">ПОЛОЖЕНИЕ О ТЕРРИТОРИАЛЬНОМ ПЛАНИРОВАНИИ </w:t>
      </w:r>
      <w:r>
        <w:rPr>
          <w:rFonts w:cs="Times New Roman"/>
          <w:b/>
          <w:szCs w:val="28"/>
        </w:rPr>
        <w:t>СТАРОМЕЛОВАТСКОГО</w:t>
      </w:r>
      <w:r>
        <w:rPr>
          <w:b/>
          <w:szCs w:val="28"/>
        </w:rPr>
        <w:t xml:space="preserve"> СЕЛЬСКОГО ПОСЕЛЕНИЯ</w:t>
      </w:r>
      <w:bookmarkEnd w:id="2"/>
      <w:bookmarkEnd w:id="3"/>
      <w:r>
        <w:rPr>
          <w:b/>
          <w:szCs w:val="28"/>
        </w:rPr>
        <w:t xml:space="preserve"> </w:t>
      </w:r>
    </w:p>
    <w:p w:rsidR="00D158AC" w:rsidRDefault="00D158AC" w:rsidP="00D158AC">
      <w:pPr>
        <w:pStyle w:val="a4"/>
        <w:spacing w:line="240" w:lineRule="auto"/>
        <w:jc w:val="center"/>
        <w:outlineLvl w:val="9"/>
        <w:rPr>
          <w:b/>
          <w:szCs w:val="28"/>
        </w:rPr>
      </w:pPr>
      <w:bookmarkStart w:id="4" w:name="_Toc89939850"/>
      <w:bookmarkStart w:id="5" w:name="_Toc85463409"/>
      <w:r>
        <w:rPr>
          <w:rFonts w:cs="Times New Roman"/>
          <w:b/>
          <w:szCs w:val="28"/>
        </w:rPr>
        <w:t>ПЕТРОПАВЛОВСКОГО</w:t>
      </w:r>
      <w:r>
        <w:rPr>
          <w:b/>
          <w:szCs w:val="28"/>
        </w:rPr>
        <w:t xml:space="preserve"> МУНИЦИПАЛЬНОГО РАЙОНА</w:t>
      </w:r>
      <w:bookmarkEnd w:id="4"/>
      <w:bookmarkEnd w:id="5"/>
      <w:r>
        <w:rPr>
          <w:b/>
          <w:szCs w:val="28"/>
        </w:rPr>
        <w:t xml:space="preserve"> </w:t>
      </w:r>
    </w:p>
    <w:p w:rsidR="00D158AC" w:rsidRDefault="00D158AC" w:rsidP="00D158AC">
      <w:pPr>
        <w:pStyle w:val="a4"/>
        <w:spacing w:line="240" w:lineRule="auto"/>
        <w:jc w:val="center"/>
        <w:outlineLvl w:val="9"/>
        <w:rPr>
          <w:b/>
          <w:szCs w:val="28"/>
        </w:rPr>
      </w:pPr>
      <w:bookmarkStart w:id="6" w:name="_Toc89939851"/>
      <w:bookmarkStart w:id="7" w:name="_Toc85463410"/>
      <w:r>
        <w:rPr>
          <w:b/>
          <w:szCs w:val="28"/>
        </w:rPr>
        <w:t>ВОРОНЕЖСКОЙ ОБЛАСТИ</w:t>
      </w:r>
      <w:bookmarkEnd w:id="6"/>
      <w:bookmarkEnd w:id="7"/>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rPr>
          <w:b/>
        </w:rPr>
      </w:pPr>
    </w:p>
    <w:p w:rsidR="00D158AC" w:rsidRDefault="00D158AC" w:rsidP="00D158AC">
      <w:pPr>
        <w:pStyle w:val="a4"/>
        <w:jc w:val="center"/>
        <w:outlineLvl w:val="9"/>
      </w:pPr>
      <w:bookmarkStart w:id="8" w:name="_Toc89939852"/>
      <w:bookmarkStart w:id="9" w:name="_Toc85463411"/>
      <w:r>
        <w:t>202</w:t>
      </w:r>
      <w:r w:rsidR="005212FF">
        <w:t>2</w:t>
      </w:r>
      <w:r>
        <w:t xml:space="preserve"> год</w:t>
      </w:r>
      <w:bookmarkEnd w:id="8"/>
      <w:bookmarkEnd w:id="9"/>
    </w:p>
    <w:p w:rsidR="00D158AC" w:rsidRDefault="00D158AC" w:rsidP="00D158AC">
      <w:pPr>
        <w:rPr>
          <w:rFonts w:cs="Times New Roman"/>
          <w:sz w:val="24"/>
          <w:szCs w:val="24"/>
        </w:rPr>
      </w:pPr>
      <w:r>
        <w:rPr>
          <w:rFonts w:cs="Times New Roman"/>
          <w:sz w:val="24"/>
          <w:szCs w:val="24"/>
        </w:rPr>
        <w:br w:type="page"/>
      </w:r>
    </w:p>
    <w:p w:rsidR="00D158AC" w:rsidRDefault="00D158AC" w:rsidP="00D158AC">
      <w:pPr>
        <w:jc w:val="center"/>
        <w:rPr>
          <w:rFonts w:cs="Times New Roman"/>
          <w:b/>
          <w:sz w:val="24"/>
          <w:szCs w:val="24"/>
        </w:rPr>
      </w:pPr>
      <w:bookmarkStart w:id="10" w:name="_Toc64298802"/>
      <w:bookmarkStart w:id="11" w:name="_Toc64298777"/>
      <w:bookmarkStart w:id="12" w:name="_Toc488651949"/>
      <w:r>
        <w:rPr>
          <w:rFonts w:cs="Times New Roman"/>
          <w:b/>
          <w:sz w:val="24"/>
          <w:szCs w:val="24"/>
        </w:rPr>
        <w:lastRenderedPageBreak/>
        <w:t>ОГЛАВЛЕНИЕ</w:t>
      </w:r>
      <w:bookmarkEnd w:id="10"/>
      <w:bookmarkEnd w:id="11"/>
      <w:bookmarkEnd w:id="12"/>
    </w:p>
    <w:sdt>
      <w:sdtPr>
        <w:rPr>
          <w:rFonts w:asciiTheme="minorHAnsi" w:eastAsiaTheme="minorHAnsi" w:hAnsiTheme="minorHAnsi" w:cstheme="minorBidi"/>
          <w:sz w:val="22"/>
          <w:szCs w:val="22"/>
          <w:lang w:eastAsia="en-US"/>
        </w:rPr>
        <w:id w:val="2012174263"/>
        <w:docPartObj>
          <w:docPartGallery w:val="Table of Contents"/>
          <w:docPartUnique/>
        </w:docPartObj>
      </w:sdtPr>
      <w:sdtEndPr>
        <w:rPr>
          <w:rFonts w:ascii="Times New Roman" w:hAnsi="Times New Roman"/>
        </w:rPr>
      </w:sdtEndPr>
      <w:sdtContent>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r w:rsidRPr="00682DEF">
            <w:rPr>
              <w:rFonts w:cstheme="minorBidi"/>
              <w:b/>
              <w:noProof/>
            </w:rPr>
            <w:fldChar w:fldCharType="begin"/>
          </w:r>
          <w:r w:rsidR="00D158AC">
            <w:rPr>
              <w:rFonts w:eastAsiaTheme="minorHAnsi" w:cstheme="minorBidi"/>
              <w:b/>
              <w:noProof/>
              <w:lang w:eastAsia="en-US"/>
            </w:rPr>
            <w:instrText xml:space="preserve"> TOC \o "1-3" \h \z \u </w:instrText>
          </w:r>
          <w:r w:rsidRPr="00682DEF">
            <w:rPr>
              <w:rFonts w:cstheme="minorBidi"/>
              <w:b/>
              <w:noProof/>
            </w:rPr>
            <w:fldChar w:fldCharType="separate"/>
          </w:r>
          <w:hyperlink r:id="rId8" w:anchor="_Toc89939848" w:history="1">
            <w:r w:rsidR="00D158AC">
              <w:rPr>
                <w:rStyle w:val="aa"/>
                <w:rFonts w:eastAsiaTheme="minorHAnsi"/>
                <w:b/>
                <w:noProof/>
                <w:lang w:eastAsia="en-US"/>
              </w:rPr>
              <w:t xml:space="preserve">ТОМ </w:t>
            </w:r>
            <w:r w:rsidR="00D158AC">
              <w:rPr>
                <w:rStyle w:val="aa"/>
                <w:rFonts w:eastAsiaTheme="minorHAnsi"/>
                <w:b/>
                <w:noProof/>
                <w:lang w:val="en-US" w:eastAsia="en-US"/>
              </w:rPr>
              <w:t>I</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_Toc89939848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3</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9" w:anchor="_Toc89939849" w:history="1">
            <w:r w:rsidR="00D158AC">
              <w:rPr>
                <w:rStyle w:val="aa"/>
                <w:rFonts w:eastAsiaTheme="minorHAnsi"/>
                <w:b/>
                <w:noProof/>
                <w:lang w:eastAsia="en-US"/>
              </w:rPr>
              <w:t>ПОЛОЖЕНИЕ О ТЕРРИТОРИАЛЬНОМ ПЛАНИРОВАНИИ СТАРОМЕЛОВАТСКОГО СЕЛЬСКОГО ПОСЕЛЕНИЯ</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_Toc89939849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3</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0" w:anchor="_Toc89939850" w:history="1">
            <w:r w:rsidR="00D158AC">
              <w:rPr>
                <w:rStyle w:val="aa"/>
                <w:rFonts w:eastAsiaTheme="minorHAnsi"/>
                <w:b/>
                <w:noProof/>
                <w:lang w:eastAsia="en-US"/>
              </w:rPr>
              <w:t>ПЕТРОПАВЛОВСКОГО МУНИЦИПАЛЬНОГО РАЙОНА</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_Toc89939850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3</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1" w:anchor="_Toc89939851" w:history="1">
            <w:r w:rsidR="00D158AC">
              <w:rPr>
                <w:rStyle w:val="aa"/>
                <w:rFonts w:eastAsiaTheme="minorHAnsi"/>
                <w:b/>
                <w:noProof/>
                <w:lang w:eastAsia="en-US"/>
              </w:rPr>
              <w:t>ВОРОНЕЖСКОЙ ОБЛАСТИ</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_Toc89939851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3</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2" w:anchor="_Toc89939852" w:history="1">
            <w:r w:rsidR="00D158AC">
              <w:rPr>
                <w:rStyle w:val="aa"/>
                <w:rFonts w:eastAsiaTheme="minorHAnsi"/>
                <w:b/>
                <w:noProof/>
                <w:lang w:eastAsia="en-US"/>
              </w:rPr>
              <w:t>2021 год</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_Toc89939852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3</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3" w:anchor="_Toc89939853" w:history="1">
            <w:r w:rsidR="00D158AC">
              <w:rPr>
                <w:rStyle w:val="aa"/>
                <w:rFonts w:eastAsiaTheme="minorHAnsi"/>
                <w:b/>
                <w:noProof/>
                <w:lang w:eastAsia="en-US"/>
              </w:rPr>
              <w:t>СОСТАВ ГЕНЕРАЛЬНОГО ПЛАНА</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_Toc89939853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5</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4" w:anchor="_Toc89939854" w:history="1">
            <w:r w:rsidR="00D158AC">
              <w:rPr>
                <w:rStyle w:val="aa"/>
                <w:rFonts w:eastAsiaTheme="minorHAnsi"/>
                <w:b/>
                <w:noProof/>
                <w:lang w:eastAsia="en-US"/>
              </w:rPr>
              <w:t>1.</w:t>
            </w:r>
            <w:r w:rsidR="00D158AC">
              <w:rPr>
                <w:rStyle w:val="aa"/>
                <w:rFonts w:asciiTheme="minorHAnsi" w:eastAsiaTheme="minorEastAsia" w:hAnsiTheme="minorHAnsi" w:cstheme="minorBidi"/>
                <w:noProof/>
                <w:color w:val="auto"/>
                <w:sz w:val="22"/>
                <w:szCs w:val="22"/>
              </w:rPr>
              <w:tab/>
            </w:r>
            <w:r w:rsidR="00D158AC">
              <w:rPr>
                <w:rStyle w:val="aa"/>
                <w:rFonts w:eastAsiaTheme="minorHAnsi"/>
                <w:b/>
                <w:noProof/>
                <w:lang w:eastAsia="en-US"/>
              </w:rPr>
              <w:t>ЦЕЛИ И ЗАДАЧИ ТЕРРИТОРИАЛЬНОГО ПЛАНИРОВАНИЯ</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_Toc89939854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6</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5" w:anchor="_Toc89939855" w:history="1">
            <w:r w:rsidR="00D158AC">
              <w:rPr>
                <w:rStyle w:val="aa"/>
                <w:rFonts w:eastAsiaTheme="minorHAnsi"/>
                <w:b/>
                <w:noProof/>
                <w:lang w:eastAsia="en-US"/>
              </w:rPr>
              <w:t>2.</w:t>
            </w:r>
            <w:r w:rsidR="00D158AC">
              <w:rPr>
                <w:rStyle w:val="aa"/>
                <w:rFonts w:asciiTheme="minorHAnsi" w:eastAsiaTheme="minorEastAsia" w:hAnsiTheme="minorHAnsi" w:cstheme="minorBidi"/>
                <w:noProof/>
                <w:color w:val="auto"/>
                <w:sz w:val="22"/>
                <w:szCs w:val="22"/>
              </w:rPr>
              <w:tab/>
            </w:r>
            <w:r w:rsidR="00D158AC">
              <w:rPr>
                <w:rStyle w:val="aa"/>
                <w:rFonts w:eastAsiaTheme="minorHAnsi"/>
                <w:b/>
                <w:noProof/>
                <w:lang w:eastAsia="en-US"/>
              </w:rPr>
              <w:t>ПЕРЕЧЕНЬ МЕРОПРИЯТИЙ ПО ТЕРРИТОРИАЛЬНОМУ ПЛАНИРОВАНИЮ И УКАЗАНИЯ НА ПОСЛЕДОВАТЕЛЬНОСТЬ ИХ ВЫПОЛНЕНИЯ</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_Toc89939855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8</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567"/>
              <w:tab w:val="left" w:pos="880"/>
              <w:tab w:val="right" w:leader="dot" w:pos="9345"/>
            </w:tabs>
            <w:spacing w:after="100" w:line="240" w:lineRule="auto"/>
            <w:ind w:left="220"/>
            <w:rPr>
              <w:rFonts w:asciiTheme="minorHAnsi" w:eastAsiaTheme="minorEastAsia" w:hAnsiTheme="minorHAnsi" w:cstheme="minorBidi"/>
              <w:noProof/>
              <w:sz w:val="22"/>
              <w:szCs w:val="22"/>
            </w:rPr>
          </w:pPr>
          <w:hyperlink r:id="rId16" w:anchor="_Toc89939856" w:history="1">
            <w:r w:rsidR="00D158AC">
              <w:rPr>
                <w:rStyle w:val="aa"/>
                <w:rFonts w:eastAsia="Calibri"/>
                <w:b/>
                <w:iCs/>
                <w:noProof/>
                <w:lang w:eastAsia="en-US"/>
              </w:rPr>
              <w:t>2.1.</w:t>
            </w:r>
            <w:r w:rsidR="00D158AC">
              <w:rPr>
                <w:rStyle w:val="aa"/>
                <w:rFonts w:asciiTheme="minorHAnsi" w:eastAsiaTheme="minorEastAsia" w:hAnsiTheme="minorHAnsi" w:cstheme="minorBidi"/>
                <w:noProof/>
                <w:color w:val="auto"/>
                <w:sz w:val="22"/>
                <w:szCs w:val="22"/>
              </w:rPr>
              <w:tab/>
            </w:r>
            <w:r w:rsidR="00D158AC">
              <w:rPr>
                <w:rStyle w:val="aa"/>
                <w:rFonts w:eastAsia="Calibri"/>
                <w:b/>
                <w:noProof/>
                <w:lang w:eastAsia="en-US"/>
              </w:rPr>
              <w:t>Предложения по оптимизации административно-территориального устройства Старомеловатского сельского поселения и переводу земельных участков из одной категории в другую.</w:t>
            </w:r>
            <w:r w:rsidR="00D158AC">
              <w:rPr>
                <w:rStyle w:val="aa"/>
                <w:rFonts w:eastAsia="Calibri" w:cstheme="minorBidi"/>
                <w:b/>
                <w:noProof/>
                <w:webHidden/>
                <w:color w:val="auto"/>
                <w:lang w:eastAsia="en-US"/>
              </w:rPr>
              <w:tab/>
            </w:r>
            <w:r>
              <w:rPr>
                <w:rStyle w:val="aa"/>
                <w:rFonts w:eastAsia="Calibri" w:cstheme="minorBidi"/>
                <w:b/>
                <w:noProof/>
                <w:webHidden/>
                <w:color w:val="auto"/>
                <w:lang w:eastAsia="en-US"/>
              </w:rPr>
              <w:fldChar w:fldCharType="begin"/>
            </w:r>
            <w:r w:rsidR="00D158AC">
              <w:rPr>
                <w:rStyle w:val="aa"/>
                <w:rFonts w:eastAsia="Calibri" w:cstheme="minorBidi"/>
                <w:b/>
                <w:noProof/>
                <w:webHidden/>
                <w:color w:val="auto"/>
                <w:lang w:eastAsia="en-US"/>
              </w:rPr>
              <w:instrText xml:space="preserve"> PAGEREF _Toc89939856 \h </w:instrText>
            </w:r>
            <w:r>
              <w:rPr>
                <w:rStyle w:val="aa"/>
                <w:rFonts w:eastAsia="Calibri" w:cstheme="minorBidi"/>
                <w:b/>
                <w:noProof/>
                <w:webHidden/>
                <w:color w:val="auto"/>
                <w:lang w:eastAsia="en-US"/>
              </w:rPr>
            </w:r>
            <w:r>
              <w:rPr>
                <w:rStyle w:val="aa"/>
                <w:rFonts w:eastAsia="Calibri" w:cstheme="minorBidi"/>
                <w:b/>
                <w:noProof/>
                <w:webHidden/>
                <w:color w:val="auto"/>
                <w:lang w:eastAsia="en-US"/>
              </w:rPr>
              <w:fldChar w:fldCharType="separate"/>
            </w:r>
            <w:r w:rsidR="00C96641">
              <w:rPr>
                <w:rStyle w:val="aa"/>
                <w:rFonts w:eastAsia="Calibri" w:cstheme="minorBidi"/>
                <w:b/>
                <w:noProof/>
                <w:webHidden/>
                <w:color w:val="auto"/>
                <w:lang w:eastAsia="en-US"/>
              </w:rPr>
              <w:t>9</w:t>
            </w:r>
            <w:r>
              <w:rPr>
                <w:rStyle w:val="aa"/>
                <w:rFonts w:eastAsia="Calibri" w:cstheme="minorBidi"/>
                <w:b/>
                <w:noProof/>
                <w:webHidden/>
                <w:color w:val="auto"/>
                <w:lang w:eastAsia="en-US"/>
              </w:rPr>
              <w:fldChar w:fldCharType="end"/>
            </w:r>
          </w:hyperlink>
        </w:p>
        <w:p w:rsidR="00D158AC" w:rsidRDefault="00682DEF" w:rsidP="00D158AC">
          <w:pPr>
            <w:pStyle w:val="a8"/>
            <w:tabs>
              <w:tab w:val="left" w:pos="567"/>
              <w:tab w:val="left" w:pos="880"/>
              <w:tab w:val="right" w:leader="dot" w:pos="9345"/>
            </w:tabs>
            <w:spacing w:after="100" w:line="240" w:lineRule="auto"/>
            <w:ind w:left="220"/>
            <w:rPr>
              <w:rFonts w:asciiTheme="minorHAnsi" w:eastAsiaTheme="minorEastAsia" w:hAnsiTheme="minorHAnsi" w:cstheme="minorBidi"/>
              <w:noProof/>
              <w:sz w:val="22"/>
              <w:szCs w:val="22"/>
            </w:rPr>
          </w:pPr>
          <w:hyperlink r:id="rId17" w:anchor="_Toc89939857" w:history="1">
            <w:r w:rsidR="00D158AC">
              <w:rPr>
                <w:rStyle w:val="aa"/>
                <w:rFonts w:eastAsia="Calibri"/>
                <w:b/>
                <w:iCs/>
                <w:noProof/>
                <w:lang w:eastAsia="en-US"/>
              </w:rPr>
              <w:t>2.2.</w:t>
            </w:r>
            <w:r w:rsidR="00D158AC">
              <w:rPr>
                <w:rStyle w:val="aa"/>
                <w:rFonts w:asciiTheme="minorHAnsi" w:eastAsiaTheme="minorEastAsia" w:hAnsiTheme="minorHAnsi" w:cstheme="minorBidi"/>
                <w:noProof/>
                <w:color w:val="auto"/>
                <w:sz w:val="22"/>
                <w:szCs w:val="22"/>
              </w:rPr>
              <w:tab/>
            </w:r>
            <w:r w:rsidR="00D158AC">
              <w:rPr>
                <w:rStyle w:val="aa"/>
                <w:rFonts w:eastAsia="Calibri"/>
                <w:b/>
                <w:noProof/>
                <w:lang w:eastAsia="en-US"/>
              </w:rPr>
              <w:t>Мероприятия по совершенствованию и развитию функционального зонирования.</w:t>
            </w:r>
            <w:r w:rsidR="00D158AC">
              <w:rPr>
                <w:rStyle w:val="aa"/>
                <w:rFonts w:eastAsia="Calibri" w:cstheme="minorBidi"/>
                <w:b/>
                <w:noProof/>
                <w:webHidden/>
                <w:color w:val="auto"/>
                <w:lang w:eastAsia="en-US"/>
              </w:rPr>
              <w:tab/>
            </w:r>
            <w:r>
              <w:rPr>
                <w:rStyle w:val="aa"/>
                <w:rFonts w:eastAsia="Calibri" w:cstheme="minorBidi"/>
                <w:b/>
                <w:noProof/>
                <w:webHidden/>
                <w:color w:val="auto"/>
                <w:lang w:eastAsia="en-US"/>
              </w:rPr>
              <w:fldChar w:fldCharType="begin"/>
            </w:r>
            <w:r w:rsidR="00D158AC">
              <w:rPr>
                <w:rStyle w:val="aa"/>
                <w:rFonts w:eastAsia="Calibri" w:cstheme="minorBidi"/>
                <w:b/>
                <w:noProof/>
                <w:webHidden/>
                <w:color w:val="auto"/>
                <w:lang w:eastAsia="en-US"/>
              </w:rPr>
              <w:instrText xml:space="preserve"> PAGEREF _Toc89939857 \h </w:instrText>
            </w:r>
            <w:r>
              <w:rPr>
                <w:rStyle w:val="aa"/>
                <w:rFonts w:eastAsia="Calibri" w:cstheme="minorBidi"/>
                <w:b/>
                <w:noProof/>
                <w:webHidden/>
                <w:color w:val="auto"/>
                <w:lang w:eastAsia="en-US"/>
              </w:rPr>
            </w:r>
            <w:r>
              <w:rPr>
                <w:rStyle w:val="aa"/>
                <w:rFonts w:eastAsia="Calibri" w:cstheme="minorBidi"/>
                <w:b/>
                <w:noProof/>
                <w:webHidden/>
                <w:color w:val="auto"/>
                <w:lang w:eastAsia="en-US"/>
              </w:rPr>
              <w:fldChar w:fldCharType="separate"/>
            </w:r>
            <w:r w:rsidR="00C96641">
              <w:rPr>
                <w:rStyle w:val="aa"/>
                <w:rFonts w:eastAsia="Calibri" w:cstheme="minorBidi"/>
                <w:b/>
                <w:noProof/>
                <w:webHidden/>
                <w:color w:val="auto"/>
                <w:lang w:eastAsia="en-US"/>
              </w:rPr>
              <w:t>10</w:t>
            </w:r>
            <w:r>
              <w:rPr>
                <w:rStyle w:val="aa"/>
                <w:rFonts w:eastAsia="Calibri" w:cstheme="minorBidi"/>
                <w:b/>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18" w:anchor="_Toc89939858" w:history="1">
            <w:r w:rsidR="00D158AC">
              <w:rPr>
                <w:rStyle w:val="aa"/>
                <w:rFonts w:eastAsiaTheme="minorHAnsi"/>
                <w:b/>
                <w:i/>
                <w:noProof/>
                <w:lang w:eastAsia="en-US"/>
              </w:rPr>
              <w:t>В Генеральном плане выделены следующие виды функциональных зон:</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_Toc89939858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10</w:t>
            </w:r>
            <w:r>
              <w:rPr>
                <w:rStyle w:val="aa"/>
                <w:rFonts w:eastAsiaTheme="minorHAnsi" w:cstheme="minorBidi"/>
                <w:b/>
                <w:noProof/>
                <w:webHidden/>
                <w:color w:val="auto"/>
                <w:lang w:eastAsia="en-US"/>
              </w:rPr>
              <w:fldChar w:fldCharType="end"/>
            </w:r>
          </w:hyperlink>
        </w:p>
        <w:p w:rsidR="00D158AC" w:rsidRDefault="00682DEF" w:rsidP="00D158AC">
          <w:pPr>
            <w:pStyle w:val="a8"/>
            <w:tabs>
              <w:tab w:val="left" w:pos="567"/>
              <w:tab w:val="left" w:pos="880"/>
              <w:tab w:val="right" w:leader="dot" w:pos="9345"/>
            </w:tabs>
            <w:spacing w:after="100" w:line="240" w:lineRule="auto"/>
            <w:ind w:left="220"/>
            <w:rPr>
              <w:rFonts w:asciiTheme="minorHAnsi" w:eastAsiaTheme="minorEastAsia" w:hAnsiTheme="minorHAnsi" w:cstheme="minorBidi"/>
              <w:noProof/>
              <w:sz w:val="22"/>
              <w:szCs w:val="22"/>
            </w:rPr>
          </w:pPr>
          <w:hyperlink r:id="rId19" w:anchor="_Toc89939859" w:history="1">
            <w:r w:rsidR="00D158AC">
              <w:rPr>
                <w:rStyle w:val="aa"/>
                <w:rFonts w:eastAsia="Calibri"/>
                <w:b/>
                <w:noProof/>
                <w:lang w:eastAsia="en-US"/>
              </w:rPr>
              <w:t>2.3.</w:t>
            </w:r>
            <w:r w:rsidR="00D158AC">
              <w:rPr>
                <w:rStyle w:val="aa"/>
                <w:rFonts w:asciiTheme="minorHAnsi" w:eastAsiaTheme="minorEastAsia" w:hAnsiTheme="minorHAnsi" w:cstheme="minorBidi"/>
                <w:noProof/>
                <w:color w:val="auto"/>
                <w:sz w:val="22"/>
                <w:szCs w:val="22"/>
              </w:rPr>
              <w:tab/>
            </w:r>
            <w:r w:rsidR="00D158AC">
              <w:rPr>
                <w:rStyle w:val="aa"/>
                <w:rFonts w:eastAsia="Calibri"/>
                <w:b/>
                <w:noProof/>
                <w:lang w:eastAsia="en-US"/>
              </w:rPr>
              <w:t>Мероприятия по сохранению, использованию и популяризации объектов культурного наследия на территории Старомеловатского сельского поселения</w:t>
            </w:r>
            <w:r w:rsidR="00D158AC">
              <w:rPr>
                <w:rStyle w:val="aa"/>
                <w:rFonts w:eastAsia="Calibri" w:cstheme="minorBidi"/>
                <w:b/>
                <w:noProof/>
                <w:webHidden/>
                <w:color w:val="auto"/>
                <w:lang w:eastAsia="en-US"/>
              </w:rPr>
              <w:tab/>
            </w:r>
            <w:r>
              <w:rPr>
                <w:rStyle w:val="aa"/>
                <w:rFonts w:eastAsia="Calibri" w:cstheme="minorBidi"/>
                <w:b/>
                <w:noProof/>
                <w:webHidden/>
                <w:color w:val="auto"/>
                <w:lang w:eastAsia="en-US"/>
              </w:rPr>
              <w:fldChar w:fldCharType="begin"/>
            </w:r>
            <w:r w:rsidR="00D158AC">
              <w:rPr>
                <w:rStyle w:val="aa"/>
                <w:rFonts w:eastAsia="Calibri" w:cstheme="minorBidi"/>
                <w:b/>
                <w:noProof/>
                <w:webHidden/>
                <w:color w:val="auto"/>
                <w:lang w:eastAsia="en-US"/>
              </w:rPr>
              <w:instrText xml:space="preserve"> PAGEREF _Toc89939859 \h </w:instrText>
            </w:r>
            <w:r>
              <w:rPr>
                <w:rStyle w:val="aa"/>
                <w:rFonts w:eastAsia="Calibri" w:cstheme="minorBidi"/>
                <w:b/>
                <w:noProof/>
                <w:webHidden/>
                <w:color w:val="auto"/>
                <w:lang w:eastAsia="en-US"/>
              </w:rPr>
            </w:r>
            <w:r>
              <w:rPr>
                <w:rStyle w:val="aa"/>
                <w:rFonts w:eastAsia="Calibri" w:cstheme="minorBidi"/>
                <w:b/>
                <w:noProof/>
                <w:webHidden/>
                <w:color w:val="auto"/>
                <w:lang w:eastAsia="en-US"/>
              </w:rPr>
              <w:fldChar w:fldCharType="separate"/>
            </w:r>
            <w:r w:rsidR="00C96641">
              <w:rPr>
                <w:rStyle w:val="aa"/>
                <w:rFonts w:eastAsia="Calibri" w:cstheme="minorBidi"/>
                <w:b/>
                <w:noProof/>
                <w:webHidden/>
                <w:color w:val="auto"/>
                <w:lang w:eastAsia="en-US"/>
              </w:rPr>
              <w:t>11</w:t>
            </w:r>
            <w:r>
              <w:rPr>
                <w:rStyle w:val="aa"/>
                <w:rFonts w:eastAsia="Calibri" w:cstheme="minorBidi"/>
                <w:b/>
                <w:noProof/>
                <w:webHidden/>
                <w:color w:val="auto"/>
                <w:lang w:eastAsia="en-US"/>
              </w:rPr>
              <w:fldChar w:fldCharType="end"/>
            </w:r>
          </w:hyperlink>
        </w:p>
        <w:p w:rsidR="00D158AC" w:rsidRDefault="00682DEF" w:rsidP="00D158AC">
          <w:pPr>
            <w:pStyle w:val="a8"/>
            <w:tabs>
              <w:tab w:val="left" w:pos="567"/>
              <w:tab w:val="left" w:pos="880"/>
              <w:tab w:val="right" w:leader="dot" w:pos="9345"/>
            </w:tabs>
            <w:spacing w:after="100" w:line="240" w:lineRule="auto"/>
            <w:ind w:left="220"/>
            <w:rPr>
              <w:rFonts w:asciiTheme="minorHAnsi" w:eastAsiaTheme="minorEastAsia" w:hAnsiTheme="minorHAnsi" w:cstheme="minorBidi"/>
              <w:noProof/>
              <w:sz w:val="22"/>
              <w:szCs w:val="22"/>
            </w:rPr>
          </w:pPr>
          <w:hyperlink r:id="rId20" w:anchor="_Toc89939860" w:history="1">
            <w:r w:rsidR="00D158AC">
              <w:rPr>
                <w:rStyle w:val="aa"/>
                <w:rFonts w:eastAsia="Calibri"/>
                <w:b/>
                <w:noProof/>
                <w:lang w:eastAsia="en-US"/>
              </w:rPr>
              <w:t>2.4.</w:t>
            </w:r>
            <w:r w:rsidR="00D158AC">
              <w:rPr>
                <w:rStyle w:val="aa"/>
                <w:rFonts w:asciiTheme="minorHAnsi" w:eastAsiaTheme="minorEastAsia" w:hAnsiTheme="minorHAnsi" w:cstheme="minorBidi"/>
                <w:noProof/>
                <w:color w:val="auto"/>
                <w:sz w:val="22"/>
                <w:szCs w:val="22"/>
              </w:rPr>
              <w:tab/>
            </w:r>
            <w:r w:rsidR="00D158AC">
              <w:rPr>
                <w:rStyle w:val="aa"/>
                <w:rFonts w:eastAsia="Calibri"/>
                <w:b/>
                <w:noProof/>
                <w:lang w:eastAsia="en-US"/>
              </w:rPr>
              <w:t>Мероприятия по размещению на территории Старомеловатского сельского поселения объектов капитального строительства местного значения</w:t>
            </w:r>
            <w:r w:rsidR="00D158AC">
              <w:rPr>
                <w:rStyle w:val="aa"/>
                <w:rFonts w:eastAsia="Calibri" w:cstheme="minorBidi"/>
                <w:b/>
                <w:noProof/>
                <w:webHidden/>
                <w:color w:val="auto"/>
                <w:lang w:eastAsia="en-US"/>
              </w:rPr>
              <w:tab/>
            </w:r>
            <w:r>
              <w:rPr>
                <w:rStyle w:val="aa"/>
                <w:rFonts w:eastAsia="Calibri" w:cstheme="minorBidi"/>
                <w:b/>
                <w:noProof/>
                <w:webHidden/>
                <w:color w:val="auto"/>
                <w:lang w:eastAsia="en-US"/>
              </w:rPr>
              <w:fldChar w:fldCharType="begin"/>
            </w:r>
            <w:r w:rsidR="00D158AC">
              <w:rPr>
                <w:rStyle w:val="aa"/>
                <w:rFonts w:eastAsia="Calibri" w:cstheme="minorBidi"/>
                <w:b/>
                <w:noProof/>
                <w:webHidden/>
                <w:color w:val="auto"/>
                <w:lang w:eastAsia="en-US"/>
              </w:rPr>
              <w:instrText xml:space="preserve"> PAGEREF _Toc89939860 \h </w:instrText>
            </w:r>
            <w:r>
              <w:rPr>
                <w:rStyle w:val="aa"/>
                <w:rFonts w:eastAsia="Calibri" w:cstheme="minorBidi"/>
                <w:b/>
                <w:noProof/>
                <w:webHidden/>
                <w:color w:val="auto"/>
                <w:lang w:eastAsia="en-US"/>
              </w:rPr>
            </w:r>
            <w:r>
              <w:rPr>
                <w:rStyle w:val="aa"/>
                <w:rFonts w:eastAsia="Calibri" w:cstheme="minorBidi"/>
                <w:b/>
                <w:noProof/>
                <w:webHidden/>
                <w:color w:val="auto"/>
                <w:lang w:eastAsia="en-US"/>
              </w:rPr>
              <w:fldChar w:fldCharType="separate"/>
            </w:r>
            <w:r w:rsidR="00C96641">
              <w:rPr>
                <w:rStyle w:val="aa"/>
                <w:rFonts w:eastAsia="Calibri" w:cstheme="minorBidi"/>
                <w:b/>
                <w:noProof/>
                <w:webHidden/>
                <w:color w:val="auto"/>
                <w:lang w:eastAsia="en-US"/>
              </w:rPr>
              <w:t>12</w:t>
            </w:r>
            <w:r>
              <w:rPr>
                <w:rStyle w:val="aa"/>
                <w:rFonts w:eastAsia="Calibri" w:cstheme="minorBidi"/>
                <w:b/>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1" w:anchor="_Toc89939861" w:history="1">
            <w:r w:rsidR="00D158AC">
              <w:rPr>
                <w:rStyle w:val="aa"/>
                <w:rFonts w:eastAsia="Calibri"/>
                <w:i/>
                <w:noProof/>
                <w:lang w:eastAsia="en-US"/>
              </w:rPr>
              <w:t>2.4.1.</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обеспечению территории Старомеловатского сельского поселения объектами инженерной инфраструктуры</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_Toc89939861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12</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2" w:anchor="_Toc89939862" w:history="1">
            <w:r w:rsidR="00D158AC">
              <w:rPr>
                <w:rStyle w:val="aa"/>
                <w:rFonts w:eastAsia="Calibri"/>
                <w:i/>
                <w:noProof/>
                <w:lang w:eastAsia="en-US"/>
              </w:rPr>
              <w:t>2.4.2.</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обеспечению территории Старомеловатского сельского поселения объектами транспортной инфраструктуры</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_Toc89939862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13</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3" w:anchor="_Toc89939863" w:history="1">
            <w:r w:rsidR="00D158AC">
              <w:rPr>
                <w:rStyle w:val="aa"/>
                <w:rFonts w:eastAsia="Calibri"/>
                <w:i/>
                <w:smallCaps/>
                <w:noProof/>
                <w:snapToGrid w:val="0"/>
                <w:lang w:eastAsia="en-US"/>
              </w:rPr>
              <w:t>2.4.3.</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обеспечению территории Старомеловатского сельского поселения объектами жилищного строительства</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_Toc89939863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14</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4" w:anchor="_Toc89939864" w:history="1">
            <w:r w:rsidR="00D158AC">
              <w:rPr>
                <w:rStyle w:val="aa"/>
                <w:rFonts w:eastAsia="Calibri"/>
                <w:b/>
                <w:i/>
                <w:noProof/>
                <w:lang w:eastAsia="en-US"/>
              </w:rPr>
              <w:t>2.4.4.</w:t>
            </w:r>
            <w:r w:rsidR="00D158AC">
              <w:rPr>
                <w:rStyle w:val="aa"/>
                <w:rFonts w:asciiTheme="minorHAnsi" w:eastAsiaTheme="minorEastAsia" w:hAnsiTheme="minorHAnsi" w:cstheme="minorBidi"/>
                <w:noProof/>
                <w:color w:val="auto"/>
                <w:sz w:val="22"/>
                <w:szCs w:val="22"/>
              </w:rPr>
              <w:tab/>
            </w:r>
            <w:r w:rsidR="00D158AC">
              <w:rPr>
                <w:rStyle w:val="aa"/>
                <w:rFonts w:eastAsiaTheme="minorHAnsi"/>
                <w:b/>
                <w:i/>
                <w:noProof/>
                <w:lang w:eastAsia="en-US"/>
              </w:rPr>
              <w:t>Мероприятия по обеспечению территории Старомеловатского сельского поселения объектами социальной инфраструктуры</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_Toc89939864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14</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5" w:anchor="_Toc89939865" w:history="1">
            <w:r w:rsidR="00D158AC">
              <w:rPr>
                <w:rStyle w:val="aa"/>
                <w:rFonts w:eastAsia="Calibri"/>
                <w:i/>
                <w:noProof/>
                <w:lang w:eastAsia="en-US"/>
              </w:rPr>
              <w:t>2.4.5.</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обеспечению территории Старомеловатского сельского поселения объектами массового отдыха жителей поселения, благоустройства и озеленения</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_Toc89939865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14</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6" w:anchor="_Toc89939866" w:history="1">
            <w:r w:rsidR="00D158AC">
              <w:rPr>
                <w:rStyle w:val="aa"/>
                <w:rFonts w:eastAsia="Calibri"/>
                <w:i/>
                <w:noProof/>
                <w:lang w:eastAsia="en-US"/>
              </w:rPr>
              <w:t>2.4.6.</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обеспечению территории сельского поселения объектами специального назначения - местами накопления ТКО.</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_Toc89939866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15</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7" w:anchor="_Toc89939867" w:history="1">
            <w:r w:rsidR="00D158AC">
              <w:rPr>
                <w:rStyle w:val="aa"/>
                <w:rFonts w:eastAsia="Calibri"/>
                <w:i/>
                <w:noProof/>
                <w:lang w:eastAsia="en-US"/>
              </w:rPr>
              <w:t>2.4.7.</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предотвращению чрезвычайных ситуаций природного и техногенного характера</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_Toc89939867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15</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1320"/>
              <w:tab w:val="right" w:leader="dot" w:pos="9346"/>
            </w:tabs>
            <w:spacing w:after="100" w:line="240" w:lineRule="auto"/>
            <w:ind w:left="440"/>
            <w:rPr>
              <w:rFonts w:asciiTheme="minorHAnsi" w:eastAsiaTheme="minorEastAsia" w:hAnsiTheme="minorHAnsi" w:cstheme="minorBidi"/>
              <w:noProof/>
              <w:sz w:val="22"/>
              <w:szCs w:val="22"/>
            </w:rPr>
          </w:pPr>
          <w:hyperlink r:id="rId28" w:anchor="_Toc89939868" w:history="1">
            <w:r w:rsidR="00D158AC">
              <w:rPr>
                <w:rStyle w:val="aa"/>
                <w:rFonts w:eastAsia="Calibri"/>
                <w:i/>
                <w:noProof/>
                <w:lang w:eastAsia="en-US"/>
              </w:rPr>
              <w:t>2.4.8.</w:t>
            </w:r>
            <w:r w:rsidR="00D158AC">
              <w:rPr>
                <w:rStyle w:val="aa"/>
                <w:rFonts w:asciiTheme="minorHAnsi" w:eastAsiaTheme="minorEastAsia" w:hAnsiTheme="minorHAnsi" w:cstheme="minorBidi"/>
                <w:noProof/>
                <w:color w:val="auto"/>
                <w:sz w:val="22"/>
                <w:szCs w:val="22"/>
              </w:rPr>
              <w:tab/>
            </w:r>
            <w:r w:rsidR="00D158AC">
              <w:rPr>
                <w:rStyle w:val="aa"/>
                <w:rFonts w:eastAsiaTheme="minorHAnsi"/>
                <w:i/>
                <w:noProof/>
                <w:lang w:eastAsia="en-US"/>
              </w:rPr>
              <w:t>Мероприятия по охране окружающей среды</w:t>
            </w:r>
            <w:r w:rsidR="00D158AC">
              <w:rPr>
                <w:rStyle w:val="aa"/>
                <w:rFonts w:eastAsiaTheme="minorHAnsi" w:cstheme="minorBidi"/>
                <w:i/>
                <w:noProof/>
                <w:webHidden/>
                <w:color w:val="auto"/>
                <w:lang w:eastAsia="en-US"/>
              </w:rPr>
              <w:tab/>
            </w:r>
            <w:r>
              <w:rPr>
                <w:rStyle w:val="aa"/>
                <w:rFonts w:eastAsiaTheme="minorHAnsi" w:cstheme="minorBidi"/>
                <w:i/>
                <w:noProof/>
                <w:webHidden/>
                <w:color w:val="auto"/>
                <w:lang w:eastAsia="en-US"/>
              </w:rPr>
              <w:fldChar w:fldCharType="begin"/>
            </w:r>
            <w:r w:rsidR="00D158AC">
              <w:rPr>
                <w:rStyle w:val="aa"/>
                <w:rFonts w:eastAsiaTheme="minorHAnsi" w:cstheme="minorBidi"/>
                <w:i/>
                <w:noProof/>
                <w:webHidden/>
                <w:color w:val="auto"/>
                <w:lang w:eastAsia="en-US"/>
              </w:rPr>
              <w:instrText xml:space="preserve"> PAGEREF _Toc89939868 \h </w:instrText>
            </w:r>
            <w:r>
              <w:rPr>
                <w:rStyle w:val="aa"/>
                <w:rFonts w:eastAsiaTheme="minorHAnsi" w:cstheme="minorBidi"/>
                <w:i/>
                <w:noProof/>
                <w:webHidden/>
                <w:color w:val="auto"/>
                <w:lang w:eastAsia="en-US"/>
              </w:rPr>
            </w:r>
            <w:r>
              <w:rPr>
                <w:rStyle w:val="aa"/>
                <w:rFonts w:eastAsiaTheme="minorHAnsi" w:cstheme="minorBidi"/>
                <w:i/>
                <w:noProof/>
                <w:webHidden/>
                <w:color w:val="auto"/>
                <w:lang w:eastAsia="en-US"/>
              </w:rPr>
              <w:fldChar w:fldCharType="separate"/>
            </w:r>
            <w:r w:rsidR="00C96641">
              <w:rPr>
                <w:rStyle w:val="aa"/>
                <w:rFonts w:eastAsiaTheme="minorHAnsi" w:cstheme="minorBidi"/>
                <w:i/>
                <w:noProof/>
                <w:webHidden/>
                <w:color w:val="auto"/>
                <w:lang w:eastAsia="en-US"/>
              </w:rPr>
              <w:t>16</w:t>
            </w:r>
            <w:r>
              <w:rPr>
                <w:rStyle w:val="aa"/>
                <w:rFonts w:eastAsiaTheme="minorHAnsi" w:cstheme="minorBidi"/>
                <w:i/>
                <w:noProof/>
                <w:webHidden/>
                <w:color w:val="auto"/>
                <w:lang w:eastAsia="en-US"/>
              </w:rPr>
              <w:fldChar w:fldCharType="end"/>
            </w:r>
          </w:hyperlink>
        </w:p>
        <w:p w:rsidR="00D158AC" w:rsidRDefault="00682DEF" w:rsidP="00D158AC">
          <w:pPr>
            <w:pStyle w:val="a8"/>
            <w:tabs>
              <w:tab w:val="left" w:pos="426"/>
              <w:tab w:val="right" w:leader="dot" w:pos="9346"/>
            </w:tabs>
            <w:spacing w:after="100"/>
            <w:rPr>
              <w:rFonts w:asciiTheme="minorHAnsi" w:eastAsiaTheme="minorEastAsia" w:hAnsiTheme="minorHAnsi" w:cstheme="minorBidi"/>
              <w:noProof/>
              <w:sz w:val="22"/>
              <w:szCs w:val="22"/>
            </w:rPr>
          </w:pPr>
          <w:hyperlink r:id="rId29" w:anchor="_Toc89939869" w:history="1">
            <w:r w:rsidR="00D158AC">
              <w:rPr>
                <w:rStyle w:val="aa"/>
                <w:rFonts w:eastAsiaTheme="minorHAnsi"/>
                <w:b/>
                <w:noProof/>
                <w:lang w:eastAsia="en-US"/>
              </w:rPr>
              <w:t xml:space="preserve">3. </w:t>
            </w:r>
            <w:r w:rsidR="00D158AC">
              <w:rPr>
                <w:rStyle w:val="aa"/>
                <w:rFonts w:eastAsia="Calibri"/>
                <w:b/>
                <w:iCs/>
                <w:noProof/>
                <w:lang w:eastAsia="en-US"/>
              </w:rPr>
              <w:t>УТВЕРЖДЕНИЕ И СОГЛАСОВАНИЕ ГЕНЕРАЛЬНОГО ПЛАНА ПОСЕЛЕНИЯ</w:t>
            </w:r>
            <w:r w:rsidR="00D158AC">
              <w:rPr>
                <w:rStyle w:val="aa"/>
                <w:rFonts w:eastAsiaTheme="minorHAnsi"/>
                <w:b/>
                <w:noProof/>
                <w:lang w:eastAsia="en-US"/>
              </w:rPr>
              <w:t>.</w:t>
            </w:r>
            <w:r w:rsidR="00D158AC">
              <w:rPr>
                <w:rStyle w:val="aa"/>
                <w:rFonts w:eastAsiaTheme="minorHAnsi" w:cstheme="minorBidi"/>
                <w:b/>
                <w:noProof/>
                <w:webHidden/>
                <w:color w:val="auto"/>
                <w:lang w:eastAsia="en-US"/>
              </w:rPr>
              <w:tab/>
            </w:r>
            <w:r>
              <w:rPr>
                <w:rStyle w:val="aa"/>
                <w:rFonts w:eastAsiaTheme="minorHAnsi" w:cstheme="minorBidi"/>
                <w:b/>
                <w:noProof/>
                <w:webHidden/>
                <w:color w:val="auto"/>
                <w:lang w:eastAsia="en-US"/>
              </w:rPr>
              <w:fldChar w:fldCharType="begin"/>
            </w:r>
            <w:r w:rsidR="00D158AC">
              <w:rPr>
                <w:rStyle w:val="aa"/>
                <w:rFonts w:eastAsiaTheme="minorHAnsi" w:cstheme="minorBidi"/>
                <w:b/>
                <w:noProof/>
                <w:webHidden/>
                <w:color w:val="auto"/>
                <w:lang w:eastAsia="en-US"/>
              </w:rPr>
              <w:instrText xml:space="preserve"> PAGEREF _Toc89939869 \h </w:instrText>
            </w:r>
            <w:r>
              <w:rPr>
                <w:rStyle w:val="aa"/>
                <w:rFonts w:eastAsiaTheme="minorHAnsi" w:cstheme="minorBidi"/>
                <w:b/>
                <w:noProof/>
                <w:webHidden/>
                <w:color w:val="auto"/>
                <w:lang w:eastAsia="en-US"/>
              </w:rPr>
            </w:r>
            <w:r>
              <w:rPr>
                <w:rStyle w:val="aa"/>
                <w:rFonts w:eastAsiaTheme="minorHAnsi" w:cstheme="minorBidi"/>
                <w:b/>
                <w:noProof/>
                <w:webHidden/>
                <w:color w:val="auto"/>
                <w:lang w:eastAsia="en-US"/>
              </w:rPr>
              <w:fldChar w:fldCharType="separate"/>
            </w:r>
            <w:r w:rsidR="00C96641">
              <w:rPr>
                <w:rStyle w:val="aa"/>
                <w:rFonts w:eastAsiaTheme="minorHAnsi" w:cstheme="minorBidi"/>
                <w:b/>
                <w:noProof/>
                <w:webHidden/>
                <w:color w:val="auto"/>
                <w:lang w:eastAsia="en-US"/>
              </w:rPr>
              <w:t>18</w:t>
            </w:r>
            <w:r>
              <w:rPr>
                <w:rStyle w:val="aa"/>
                <w:rFonts w:eastAsiaTheme="minorHAnsi" w:cstheme="minorBidi"/>
                <w:b/>
                <w:noProof/>
                <w:webHidden/>
                <w:color w:val="auto"/>
                <w:lang w:eastAsia="en-US"/>
              </w:rPr>
              <w:fldChar w:fldCharType="end"/>
            </w:r>
          </w:hyperlink>
        </w:p>
        <w:p w:rsidR="00D158AC" w:rsidRDefault="00682DEF" w:rsidP="00D158AC">
          <w:pPr>
            <w:rPr>
              <w:rFonts w:asciiTheme="minorHAnsi" w:hAnsiTheme="minorHAnsi"/>
            </w:rPr>
          </w:pPr>
          <w:r>
            <w:rPr>
              <w:rFonts w:cs="Times New Roman"/>
              <w:bCs/>
              <w:sz w:val="24"/>
              <w:szCs w:val="24"/>
            </w:rPr>
            <w:fldChar w:fldCharType="end"/>
          </w:r>
        </w:p>
      </w:sdtContent>
    </w:sdt>
    <w:p w:rsidR="00D158AC" w:rsidRDefault="00D158AC" w:rsidP="00D158AC">
      <w:pPr>
        <w:spacing w:after="0" w:line="240" w:lineRule="auto"/>
        <w:jc w:val="center"/>
        <w:rPr>
          <w:rFonts w:cs="Times New Roman"/>
          <w:sz w:val="24"/>
          <w:szCs w:val="24"/>
          <w:highlight w:val="yellow"/>
        </w:rPr>
      </w:pPr>
    </w:p>
    <w:p w:rsidR="00D158AC" w:rsidRDefault="00D158AC" w:rsidP="00D158AC">
      <w:pPr>
        <w:rPr>
          <w:rFonts w:cs="Times New Roman"/>
          <w:sz w:val="24"/>
          <w:szCs w:val="24"/>
          <w:highlight w:val="yellow"/>
        </w:rPr>
      </w:pPr>
      <w:r>
        <w:rPr>
          <w:rFonts w:cs="Times New Roman"/>
          <w:sz w:val="24"/>
          <w:szCs w:val="24"/>
          <w:highlight w:val="yellow"/>
        </w:rPr>
        <w:br w:type="page"/>
      </w:r>
    </w:p>
    <w:p w:rsidR="00D158AC" w:rsidRDefault="00D158AC" w:rsidP="00D158AC">
      <w:pPr>
        <w:pStyle w:val="a8"/>
        <w:suppressAutoHyphens/>
        <w:spacing w:line="240" w:lineRule="auto"/>
        <w:jc w:val="center"/>
        <w:outlineLvl w:val="0"/>
        <w:rPr>
          <w:rFonts w:eastAsia="Lucida Sans Unicode"/>
          <w:kern w:val="2"/>
          <w:lang w:eastAsia="en-US"/>
        </w:rPr>
      </w:pPr>
      <w:bookmarkStart w:id="13" w:name="_Toc89939853"/>
      <w:bookmarkStart w:id="14" w:name="_Toc73008352"/>
      <w:bookmarkStart w:id="15" w:name="_Toc454777758"/>
      <w:r>
        <w:rPr>
          <w:rFonts w:eastAsia="Lucida Sans Unicode"/>
          <w:kern w:val="2"/>
          <w:lang w:eastAsia="en-US"/>
        </w:rPr>
        <w:lastRenderedPageBreak/>
        <w:t>СОСТАВ ГЕНЕРАЛЬНОГО ПЛАНА</w:t>
      </w:r>
      <w:bookmarkEnd w:id="13"/>
      <w:bookmarkEnd w:id="14"/>
    </w:p>
    <w:p w:rsidR="00D158AC" w:rsidRDefault="00D158AC" w:rsidP="00D158AC">
      <w:pPr>
        <w:pStyle w:val="a8"/>
        <w:suppressAutoHyphens/>
        <w:spacing w:line="240" w:lineRule="auto"/>
        <w:jc w:val="center"/>
        <w:rPr>
          <w:rFonts w:eastAsia="Lucida Sans Unicode"/>
          <w:kern w:val="2"/>
          <w:lang w:eastAsia="en-US"/>
        </w:rPr>
      </w:pPr>
      <w:r>
        <w:rPr>
          <w:rFonts w:eastAsia="Lucida Sans Unicode"/>
          <w:kern w:val="2"/>
          <w:lang w:eastAsia="en-US"/>
        </w:rPr>
        <w:t>СТАРОМЕЛОВАТСКОГО СЕЛЬСКОГО ПОСЕЛЕНИЯ</w:t>
      </w:r>
    </w:p>
    <w:p w:rsidR="00D158AC" w:rsidRDefault="00D158AC" w:rsidP="00D158AC">
      <w:pPr>
        <w:pStyle w:val="a8"/>
        <w:suppressAutoHyphens/>
        <w:spacing w:line="240" w:lineRule="auto"/>
        <w:jc w:val="center"/>
        <w:rPr>
          <w:rFonts w:eastAsia="Lucida Sans Unicode"/>
          <w:kern w:val="2"/>
          <w:lang w:eastAsia="en-US"/>
        </w:rPr>
      </w:pPr>
      <w:r>
        <w:rPr>
          <w:rFonts w:eastAsia="Lucida Sans Unicode"/>
          <w:kern w:val="2"/>
          <w:lang w:eastAsia="en-US"/>
        </w:rPr>
        <w:t>ПЕТРОПАВЛОВСКОГО МУНИЦИПАЛЬНОГО РАЙОНА</w:t>
      </w:r>
    </w:p>
    <w:p w:rsidR="00D158AC" w:rsidRDefault="00D158AC" w:rsidP="00D158AC">
      <w:pPr>
        <w:pStyle w:val="a8"/>
        <w:suppressAutoHyphens/>
        <w:spacing w:line="240" w:lineRule="auto"/>
        <w:jc w:val="center"/>
        <w:rPr>
          <w:rFonts w:eastAsia="Lucida Sans Unicode"/>
          <w:kern w:val="2"/>
          <w:lang w:eastAsia="en-US"/>
        </w:rPr>
      </w:pPr>
      <w:r>
        <w:rPr>
          <w:rFonts w:eastAsia="Lucida Sans Unicode"/>
          <w:kern w:val="2"/>
          <w:lang w:eastAsia="en-US"/>
        </w:rPr>
        <w:t>ВОРОНЕЖСКОЙ ОБЛАСТИ</w:t>
      </w:r>
    </w:p>
    <w:p w:rsidR="00D158AC" w:rsidRDefault="00D158AC" w:rsidP="00D158AC">
      <w:pPr>
        <w:pStyle w:val="a8"/>
        <w:suppressAutoHyphens/>
        <w:spacing w:line="240" w:lineRule="auto"/>
        <w:jc w:val="center"/>
        <w:rPr>
          <w:rFonts w:eastAsia="Lucida Sans Unicode"/>
          <w:kern w:val="2"/>
          <w:lang w:eastAsia="en-US"/>
        </w:rPr>
      </w:pPr>
      <w:bookmarkStart w:id="16" w:name="_Toc64298778"/>
      <w:bookmarkEnd w:id="15"/>
    </w:p>
    <w:p w:rsidR="00D158AC" w:rsidRDefault="00D158AC" w:rsidP="00D158AC">
      <w:pPr>
        <w:pStyle w:val="a8"/>
        <w:suppressAutoHyphens/>
        <w:spacing w:after="120" w:line="240" w:lineRule="auto"/>
        <w:ind w:left="360"/>
        <w:jc w:val="center"/>
        <w:rPr>
          <w:rFonts w:eastAsia="Lucida Sans Unicode"/>
          <w:b/>
          <w:kern w:val="2"/>
          <w:lang w:eastAsia="en-US"/>
        </w:rPr>
      </w:pPr>
    </w:p>
    <w:tbl>
      <w:tblPr>
        <w:tblW w:w="9360" w:type="dxa"/>
        <w:tblLayout w:type="fixed"/>
        <w:tblCellMar>
          <w:left w:w="0" w:type="dxa"/>
          <w:right w:w="0" w:type="dxa"/>
        </w:tblCellMar>
        <w:tblLook w:val="04A0"/>
      </w:tblPr>
      <w:tblGrid>
        <w:gridCol w:w="709"/>
        <w:gridCol w:w="8651"/>
      </w:tblGrid>
      <w:tr w:rsidR="00D158AC" w:rsidTr="00D158AC">
        <w:trPr>
          <w:trHeight w:val="360"/>
        </w:trPr>
        <w:tc>
          <w:tcPr>
            <w:tcW w:w="709" w:type="dxa"/>
            <w:hideMark/>
          </w:tcPr>
          <w:p w:rsidR="00D158AC" w:rsidRDefault="00D158AC">
            <w:pPr>
              <w:pStyle w:val="a7"/>
              <w:snapToGrid w:val="0"/>
              <w:spacing w:before="40" w:after="40" w:line="254" w:lineRule="auto"/>
              <w:jc w:val="both"/>
              <w:rPr>
                <w:b/>
              </w:rPr>
            </w:pPr>
            <w:r>
              <w:rPr>
                <w:b/>
              </w:rPr>
              <w:t>1.</w:t>
            </w:r>
          </w:p>
        </w:tc>
        <w:tc>
          <w:tcPr>
            <w:tcW w:w="8647" w:type="dxa"/>
            <w:hideMark/>
          </w:tcPr>
          <w:p w:rsidR="00D158AC" w:rsidRDefault="00D158AC">
            <w:pPr>
              <w:pStyle w:val="a7"/>
              <w:snapToGrid w:val="0"/>
              <w:spacing w:before="40" w:after="40" w:line="254" w:lineRule="auto"/>
              <w:jc w:val="both"/>
              <w:rPr>
                <w:b/>
              </w:rPr>
            </w:pPr>
            <w:r>
              <w:rPr>
                <w:b/>
              </w:rPr>
              <w:t>УТВЕРЖДАЕМАЯ ЧАСТЬ</w:t>
            </w:r>
          </w:p>
        </w:tc>
      </w:tr>
      <w:tr w:rsidR="00D158AC" w:rsidTr="00D158AC">
        <w:tc>
          <w:tcPr>
            <w:tcW w:w="9356" w:type="dxa"/>
            <w:gridSpan w:val="2"/>
            <w:hideMark/>
          </w:tcPr>
          <w:p w:rsidR="00D158AC" w:rsidRDefault="00D158AC">
            <w:pPr>
              <w:pStyle w:val="a7"/>
              <w:snapToGrid w:val="0"/>
              <w:spacing w:before="40" w:after="40" w:line="254" w:lineRule="auto"/>
              <w:jc w:val="center"/>
              <w:rPr>
                <w:i/>
              </w:rPr>
            </w:pPr>
            <w:r>
              <w:rPr>
                <w:i/>
              </w:rPr>
              <w:t>Текстовая часть</w:t>
            </w:r>
          </w:p>
        </w:tc>
      </w:tr>
      <w:tr w:rsidR="00D158AC" w:rsidTr="00D158AC">
        <w:tc>
          <w:tcPr>
            <w:tcW w:w="709" w:type="dxa"/>
            <w:hideMark/>
          </w:tcPr>
          <w:p w:rsidR="00D158AC" w:rsidRDefault="00D158AC">
            <w:pPr>
              <w:pStyle w:val="a7"/>
              <w:snapToGrid w:val="0"/>
              <w:spacing w:before="40" w:after="40" w:line="254" w:lineRule="auto"/>
              <w:jc w:val="both"/>
              <w:rPr>
                <w:b/>
              </w:rPr>
            </w:pPr>
            <w:r>
              <w:rPr>
                <w:b/>
              </w:rPr>
              <w:t>1.1.</w:t>
            </w:r>
          </w:p>
        </w:tc>
        <w:tc>
          <w:tcPr>
            <w:tcW w:w="8647" w:type="dxa"/>
            <w:hideMark/>
          </w:tcPr>
          <w:p w:rsidR="00D158AC" w:rsidRDefault="00D158AC">
            <w:pPr>
              <w:pStyle w:val="a7"/>
              <w:snapToGrid w:val="0"/>
              <w:spacing w:before="40" w:after="40" w:line="254" w:lineRule="auto"/>
              <w:jc w:val="both"/>
            </w:pPr>
            <w:r>
              <w:rPr>
                <w:b/>
              </w:rPr>
              <w:t xml:space="preserve">Том </w:t>
            </w:r>
            <w:r>
              <w:rPr>
                <w:b/>
                <w:lang w:val="en-US"/>
              </w:rPr>
              <w:t>I</w:t>
            </w:r>
            <w:r>
              <w:t xml:space="preserve"> «Положение о территориальном планировании Старомеловатского сельского поселения Петропавловского муниципального района Воронежской области»</w:t>
            </w:r>
          </w:p>
        </w:tc>
      </w:tr>
      <w:tr w:rsidR="00D158AC" w:rsidTr="00D158AC">
        <w:tc>
          <w:tcPr>
            <w:tcW w:w="709" w:type="dxa"/>
            <w:hideMark/>
          </w:tcPr>
          <w:p w:rsidR="00D158AC" w:rsidRDefault="00D158AC">
            <w:pPr>
              <w:pStyle w:val="a7"/>
              <w:snapToGrid w:val="0"/>
              <w:spacing w:before="40" w:after="40" w:line="254" w:lineRule="auto"/>
              <w:jc w:val="both"/>
              <w:rPr>
                <w:b/>
              </w:rPr>
            </w:pPr>
            <w:r>
              <w:rPr>
                <w:b/>
              </w:rPr>
              <w:t>1.2.</w:t>
            </w:r>
          </w:p>
        </w:tc>
        <w:tc>
          <w:tcPr>
            <w:tcW w:w="8647" w:type="dxa"/>
            <w:hideMark/>
          </w:tcPr>
          <w:p w:rsidR="00D158AC" w:rsidRDefault="00D158AC">
            <w:pPr>
              <w:autoSpaceDN w:val="0"/>
              <w:spacing w:after="0" w:line="240" w:lineRule="auto"/>
              <w:jc w:val="both"/>
              <w:rPr>
                <w:rFonts w:cs="Times New Roman"/>
                <w:sz w:val="24"/>
                <w:szCs w:val="24"/>
              </w:rPr>
            </w:pPr>
            <w:r>
              <w:rPr>
                <w:rFonts w:cs="Times New Roman"/>
                <w:b/>
                <w:sz w:val="24"/>
                <w:szCs w:val="24"/>
              </w:rPr>
              <w:t xml:space="preserve">Приложение к Тому </w:t>
            </w:r>
            <w:r>
              <w:rPr>
                <w:rFonts w:cs="Times New Roman"/>
                <w:b/>
                <w:sz w:val="24"/>
                <w:szCs w:val="24"/>
                <w:lang w:val="en-US"/>
              </w:rPr>
              <w:t>I</w:t>
            </w:r>
            <w:r>
              <w:rPr>
                <w:rFonts w:cs="Times New Roman"/>
                <w:sz w:val="24"/>
                <w:szCs w:val="24"/>
              </w:rPr>
              <w:t xml:space="preserve"> «Сведения о границах населенных пунктов: села Старая Меловая, хутора Индычий» (графическое описание местоположения границ населенных пунктов, перечень координат характерных точек границ населенных пунктов).</w:t>
            </w:r>
          </w:p>
        </w:tc>
      </w:tr>
      <w:tr w:rsidR="00D158AC" w:rsidTr="00D158AC">
        <w:tc>
          <w:tcPr>
            <w:tcW w:w="9356" w:type="dxa"/>
            <w:gridSpan w:val="2"/>
            <w:hideMark/>
          </w:tcPr>
          <w:p w:rsidR="00D158AC" w:rsidRDefault="00D158AC">
            <w:pPr>
              <w:pStyle w:val="a7"/>
              <w:snapToGrid w:val="0"/>
              <w:spacing w:before="40" w:after="40" w:line="254" w:lineRule="auto"/>
              <w:jc w:val="center"/>
              <w:rPr>
                <w:i/>
                <w:strike/>
              </w:rPr>
            </w:pPr>
            <w:r>
              <w:rPr>
                <w:i/>
              </w:rPr>
              <w:t>Графическая часть</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1.7.</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границ населенных пунктов, входящих в состав поселения</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1.8.</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функциональных зон территории поселения</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1.9.</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планируемого размещения объектов капитального строительства местного значения</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1.10.</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развития инженерной и транспортной инфраструктуры</w:t>
            </w:r>
          </w:p>
        </w:tc>
      </w:tr>
      <w:tr w:rsidR="00D158AC" w:rsidTr="00D158AC">
        <w:tc>
          <w:tcPr>
            <w:tcW w:w="709" w:type="dxa"/>
          </w:tcPr>
          <w:p w:rsidR="00D158AC" w:rsidRDefault="00D158AC">
            <w:pPr>
              <w:pStyle w:val="a8"/>
              <w:suppressAutoHyphens/>
              <w:snapToGrid w:val="0"/>
              <w:spacing w:before="40" w:after="40" w:line="254" w:lineRule="auto"/>
              <w:jc w:val="both"/>
              <w:rPr>
                <w:rFonts w:eastAsia="Lucida Sans Unicode"/>
                <w:b/>
                <w:kern w:val="2"/>
                <w:lang w:eastAsia="en-US"/>
              </w:rPr>
            </w:pPr>
          </w:p>
        </w:tc>
        <w:tc>
          <w:tcPr>
            <w:tcW w:w="8647" w:type="dxa"/>
            <w:hideMark/>
          </w:tcPr>
          <w:p w:rsidR="00D158AC" w:rsidRDefault="00D158AC">
            <w:pPr>
              <w:pStyle w:val="a8"/>
              <w:suppressAutoHyphens/>
              <w:snapToGrid w:val="0"/>
              <w:spacing w:before="40" w:after="40" w:line="254" w:lineRule="auto"/>
              <w:jc w:val="center"/>
              <w:rPr>
                <w:rFonts w:eastAsia="Lucida Sans Unicode"/>
                <w:kern w:val="2"/>
                <w:lang w:eastAsia="en-US"/>
              </w:rPr>
            </w:pPr>
            <w:r>
              <w:rPr>
                <w:rFonts w:eastAsia="Lucida Sans Unicode"/>
                <w:b/>
                <w:kern w:val="2"/>
                <w:lang w:eastAsia="en-US"/>
              </w:rPr>
              <w:t xml:space="preserve">ТОМ </w:t>
            </w:r>
            <w:r>
              <w:rPr>
                <w:rFonts w:eastAsia="Lucida Sans Unicode"/>
                <w:b/>
                <w:kern w:val="2"/>
                <w:lang w:val="en-US" w:eastAsia="en-US"/>
              </w:rPr>
              <w:t>II</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2.</w:t>
            </w:r>
          </w:p>
        </w:tc>
        <w:tc>
          <w:tcPr>
            <w:tcW w:w="8647"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МАТЕРИАЛЫ ПО ОБОСНОВАНИЮ</w:t>
            </w:r>
          </w:p>
        </w:tc>
      </w:tr>
      <w:tr w:rsidR="00D158AC" w:rsidTr="00D158AC">
        <w:tc>
          <w:tcPr>
            <w:tcW w:w="9356" w:type="dxa"/>
            <w:gridSpan w:val="2"/>
            <w:hideMark/>
          </w:tcPr>
          <w:p w:rsidR="00D158AC" w:rsidRDefault="00D158AC">
            <w:pPr>
              <w:pStyle w:val="a7"/>
              <w:snapToGrid w:val="0"/>
              <w:spacing w:before="40" w:after="40" w:line="254" w:lineRule="auto"/>
              <w:jc w:val="center"/>
            </w:pPr>
            <w:r>
              <w:rPr>
                <w:i/>
              </w:rPr>
              <w:t>Текстовая часть</w:t>
            </w:r>
          </w:p>
        </w:tc>
      </w:tr>
      <w:tr w:rsidR="00D158AC" w:rsidTr="00D158AC">
        <w:tc>
          <w:tcPr>
            <w:tcW w:w="709" w:type="dxa"/>
            <w:hideMark/>
          </w:tcPr>
          <w:p w:rsidR="00D158AC" w:rsidRDefault="00D158AC">
            <w:pPr>
              <w:pStyle w:val="a7"/>
              <w:snapToGrid w:val="0"/>
              <w:spacing w:before="40" w:after="40" w:line="254" w:lineRule="auto"/>
              <w:jc w:val="both"/>
              <w:rPr>
                <w:b/>
              </w:rPr>
            </w:pPr>
            <w:r>
              <w:rPr>
                <w:b/>
              </w:rPr>
              <w:t>2.1.</w:t>
            </w:r>
          </w:p>
        </w:tc>
        <w:tc>
          <w:tcPr>
            <w:tcW w:w="8647" w:type="dxa"/>
            <w:hideMark/>
          </w:tcPr>
          <w:p w:rsidR="00D158AC" w:rsidRDefault="00D158AC">
            <w:pPr>
              <w:pStyle w:val="a7"/>
              <w:snapToGrid w:val="0"/>
              <w:spacing w:before="40" w:after="40" w:line="254" w:lineRule="auto"/>
              <w:jc w:val="both"/>
            </w:pPr>
            <w:r>
              <w:rPr>
                <w:b/>
              </w:rPr>
              <w:t xml:space="preserve">Том </w:t>
            </w:r>
            <w:r>
              <w:rPr>
                <w:b/>
                <w:lang w:val="en-US"/>
              </w:rPr>
              <w:t>II</w:t>
            </w:r>
            <w:r>
              <w:t xml:space="preserve"> «Материалы по обоснованию генерального плана Старомеловатского сельского поселения Петропавловского муниципального района Воронежской области»</w:t>
            </w:r>
          </w:p>
        </w:tc>
      </w:tr>
      <w:tr w:rsidR="00D158AC" w:rsidTr="00D158AC">
        <w:tc>
          <w:tcPr>
            <w:tcW w:w="9356" w:type="dxa"/>
            <w:gridSpan w:val="2"/>
            <w:hideMark/>
          </w:tcPr>
          <w:p w:rsidR="00D158AC" w:rsidRDefault="00D158AC">
            <w:pPr>
              <w:pStyle w:val="a8"/>
              <w:suppressAutoHyphens/>
              <w:snapToGrid w:val="0"/>
              <w:spacing w:before="40" w:after="40" w:line="254" w:lineRule="auto"/>
              <w:jc w:val="center"/>
              <w:rPr>
                <w:rFonts w:eastAsia="Lucida Sans Unicode"/>
                <w:i/>
                <w:kern w:val="2"/>
                <w:lang w:eastAsia="en-US"/>
              </w:rPr>
            </w:pPr>
            <w:r>
              <w:rPr>
                <w:rFonts w:eastAsia="Lucida Sans Unicode"/>
                <w:i/>
                <w:kern w:val="2"/>
                <w:lang w:eastAsia="en-US"/>
              </w:rPr>
              <w:t>Графическая часть</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2.2.</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w:t>
            </w:r>
          </w:p>
        </w:tc>
      </w:tr>
      <w:tr w:rsidR="00D158AC" w:rsidTr="00D158AC">
        <w:tc>
          <w:tcPr>
            <w:tcW w:w="709" w:type="dxa"/>
            <w:hideMark/>
          </w:tcPr>
          <w:p w:rsidR="00D158AC" w:rsidRDefault="00D158AC">
            <w:pPr>
              <w:pStyle w:val="a8"/>
              <w:suppressAutoHyphens/>
              <w:snapToGrid w:val="0"/>
              <w:spacing w:before="40" w:after="40" w:line="254" w:lineRule="auto"/>
              <w:jc w:val="both"/>
              <w:rPr>
                <w:rFonts w:eastAsia="Lucida Sans Unicode"/>
                <w:b/>
                <w:kern w:val="2"/>
                <w:lang w:eastAsia="en-US"/>
              </w:rPr>
            </w:pPr>
            <w:r>
              <w:rPr>
                <w:rFonts w:eastAsia="Lucida Sans Unicode"/>
                <w:b/>
                <w:kern w:val="2"/>
                <w:lang w:eastAsia="en-US"/>
              </w:rPr>
              <w:t>2.3.</w:t>
            </w:r>
          </w:p>
        </w:tc>
        <w:tc>
          <w:tcPr>
            <w:tcW w:w="8647" w:type="dxa"/>
            <w:hideMark/>
          </w:tcPr>
          <w:p w:rsidR="00D158AC" w:rsidRDefault="00D158AC">
            <w:pPr>
              <w:pStyle w:val="a8"/>
              <w:suppressAutoHyphens/>
              <w:snapToGrid w:val="0"/>
              <w:spacing w:before="40" w:after="40" w:line="254" w:lineRule="auto"/>
              <w:jc w:val="both"/>
              <w:rPr>
                <w:rFonts w:eastAsia="Lucida Sans Unicode"/>
                <w:kern w:val="2"/>
                <w:lang w:eastAsia="en-US"/>
              </w:rPr>
            </w:pPr>
            <w:r>
              <w:rPr>
                <w:rFonts w:eastAsia="Lucida Sans Unicode"/>
                <w:kern w:val="2"/>
                <w:lang w:eastAsia="en-US"/>
              </w:rPr>
              <w:t>Карта границ территорий, подверженных риску возникновения чрезвычайных ситуаций природного и техногенного характера</w:t>
            </w:r>
          </w:p>
        </w:tc>
      </w:tr>
    </w:tbl>
    <w:p w:rsidR="00D158AC" w:rsidRDefault="00D158AC" w:rsidP="00615DF8">
      <w:pPr>
        <w:pStyle w:val="a8"/>
        <w:keepNext/>
        <w:numPr>
          <w:ilvl w:val="0"/>
          <w:numId w:val="109"/>
        </w:numPr>
        <w:suppressAutoHyphens/>
        <w:adjustRightInd/>
        <w:spacing w:line="240" w:lineRule="auto"/>
        <w:contextualSpacing/>
        <w:rPr>
          <w:rFonts w:eastAsiaTheme="majorEastAsia" w:cstheme="majorBidi"/>
          <w:kern w:val="2"/>
          <w:sz w:val="28"/>
          <w:szCs w:val="32"/>
          <w:lang w:eastAsia="en-US"/>
        </w:rPr>
      </w:pPr>
      <w:r>
        <w:rPr>
          <w:rFonts w:eastAsia="Lucida Sans Unicode"/>
          <w:kern w:val="2"/>
        </w:rPr>
        <w:br w:type="page"/>
      </w:r>
    </w:p>
    <w:p w:rsidR="00D158AC" w:rsidRDefault="00D158AC" w:rsidP="00615DF8">
      <w:pPr>
        <w:pStyle w:val="11"/>
        <w:keepLines w:val="0"/>
        <w:widowControl w:val="0"/>
        <w:numPr>
          <w:ilvl w:val="0"/>
          <w:numId w:val="110"/>
        </w:numPr>
        <w:autoSpaceDN w:val="0"/>
        <w:adjustRightInd w:val="0"/>
        <w:spacing w:before="0" w:line="240" w:lineRule="auto"/>
        <w:jc w:val="center"/>
        <w:rPr>
          <w:rFonts w:ascii="Times New Roman" w:hAnsi="Times New Roman"/>
          <w:color w:val="auto"/>
          <w:sz w:val="24"/>
          <w:szCs w:val="24"/>
          <w:lang w:eastAsia="ru-RU"/>
        </w:rPr>
      </w:pPr>
      <w:bookmarkStart w:id="17" w:name="_Toc89939854"/>
      <w:r>
        <w:rPr>
          <w:sz w:val="24"/>
          <w:szCs w:val="24"/>
        </w:rPr>
        <w:lastRenderedPageBreak/>
        <w:t>ЦЕЛИ И ЗАДАЧИ ТЕРРИТОРИАЛЬНОГО ПЛАНИРОВАНИЯ</w:t>
      </w:r>
      <w:bookmarkEnd w:id="16"/>
      <w:bookmarkEnd w:id="17"/>
    </w:p>
    <w:p w:rsidR="00D158AC" w:rsidRDefault="00D158AC" w:rsidP="00D158AC">
      <w:pPr>
        <w:pStyle w:val="a8"/>
        <w:ind w:firstLine="567"/>
        <w:jc w:val="both"/>
      </w:pPr>
    </w:p>
    <w:p w:rsidR="00D158AC" w:rsidRDefault="00D158AC" w:rsidP="00D158AC">
      <w:pPr>
        <w:pStyle w:val="a8"/>
        <w:ind w:firstLine="567"/>
        <w:jc w:val="both"/>
      </w:pPr>
      <w:r>
        <w:t xml:space="preserve">Генеральный план </w:t>
      </w:r>
      <w:r>
        <w:rPr>
          <w:rFonts w:cs="Arial"/>
          <w:iCs/>
        </w:rPr>
        <w:t xml:space="preserve">Старомеловатского сельского поселения </w:t>
      </w:r>
      <w:r>
        <w:t xml:space="preserve">Петропавловского муниципального района утвержден решением Совета народных депутатов </w:t>
      </w:r>
      <w:r>
        <w:rPr>
          <w:rFonts w:cs="Arial"/>
          <w:iCs/>
        </w:rPr>
        <w:t>Старомеловатского сельского поселения</w:t>
      </w:r>
      <w:r>
        <w:t xml:space="preserve"> от 25.06.2010 № 19 (в редакции решения СНД от 21.05.2018 № 18). </w:t>
      </w:r>
    </w:p>
    <w:p w:rsidR="00D158AC" w:rsidRDefault="00D158AC" w:rsidP="00D158AC">
      <w:pPr>
        <w:pStyle w:val="a8"/>
        <w:ind w:firstLine="567"/>
        <w:jc w:val="both"/>
        <w:rPr>
          <w:bCs/>
        </w:rPr>
      </w:pPr>
      <w:r>
        <w:t xml:space="preserve">Внесение изменений в Генеральный план </w:t>
      </w:r>
      <w:r>
        <w:rPr>
          <w:rFonts w:cs="Arial"/>
          <w:iCs/>
        </w:rPr>
        <w:t xml:space="preserve">Старомеловатского сельского поселения </w:t>
      </w:r>
      <w:r>
        <w:t xml:space="preserve">Петропавловского муниципального района Воронежской области выполнено БУВО «Нормативно-проектный центр» по заказу администрации поселения на основании постановления </w:t>
      </w:r>
      <w:r>
        <w:rPr>
          <w:bCs/>
        </w:rPr>
        <w:t>от 07.05.2021 № 47.</w:t>
      </w:r>
    </w:p>
    <w:p w:rsidR="00D158AC" w:rsidRDefault="00D158AC" w:rsidP="00D158AC">
      <w:pPr>
        <w:pStyle w:val="a8"/>
        <w:ind w:firstLine="567"/>
        <w:jc w:val="both"/>
        <w:rPr>
          <w:iCs/>
        </w:rPr>
      </w:pPr>
      <w:r>
        <w:t>Генеральный план разработан в соответствии с положениями Градостроительного кодекса Российской Федерации, «Методических рекомендаций по разработке проектов генеральных планов поселений и городских округов», утвержденных Приказом Минрегиона РФ от 26.05.2011 № 244, Приказом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 793», с соблюдением иных норм законодательства Российской Федерации и Воронежской области,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D158AC" w:rsidRDefault="00D158AC" w:rsidP="00D158AC">
      <w:pPr>
        <w:pStyle w:val="a8"/>
        <w:ind w:firstLine="567"/>
        <w:jc w:val="both"/>
        <w:rPr>
          <w:b/>
          <w:iCs/>
        </w:rPr>
      </w:pPr>
      <w:r>
        <w:rPr>
          <w:b/>
          <w:iCs/>
        </w:rPr>
        <w:t xml:space="preserve">В Генеральном плане Старомеловатского сельского поселения определены следующие сроки реализации проектных решений: </w:t>
      </w:r>
    </w:p>
    <w:p w:rsidR="00D158AC" w:rsidRDefault="00D158AC" w:rsidP="00615DF8">
      <w:pPr>
        <w:pStyle w:val="a8"/>
        <w:keepNext/>
        <w:numPr>
          <w:ilvl w:val="0"/>
          <w:numId w:val="111"/>
        </w:numPr>
        <w:tabs>
          <w:tab w:val="left" w:pos="993"/>
        </w:tabs>
        <w:suppressAutoHyphens/>
        <w:adjustRightInd/>
        <w:spacing w:line="240" w:lineRule="auto"/>
        <w:ind w:left="0" w:firstLine="567"/>
        <w:contextualSpacing/>
        <w:jc w:val="both"/>
        <w:rPr>
          <w:b/>
          <w:iCs/>
          <w:kern w:val="2"/>
          <w:lang w:eastAsia="en-US"/>
        </w:rPr>
      </w:pPr>
      <w:r>
        <w:rPr>
          <w:b/>
          <w:iCs/>
          <w:kern w:val="2"/>
          <w:lang w:eastAsia="en-US"/>
        </w:rPr>
        <w:t>I очередь – 2020 г.</w:t>
      </w:r>
    </w:p>
    <w:p w:rsidR="00D158AC" w:rsidRDefault="00D158AC" w:rsidP="00615DF8">
      <w:pPr>
        <w:pStyle w:val="a8"/>
        <w:keepNext/>
        <w:numPr>
          <w:ilvl w:val="0"/>
          <w:numId w:val="111"/>
        </w:numPr>
        <w:tabs>
          <w:tab w:val="left" w:pos="993"/>
        </w:tabs>
        <w:suppressAutoHyphens/>
        <w:adjustRightInd/>
        <w:spacing w:line="240" w:lineRule="auto"/>
        <w:ind w:left="0" w:firstLine="567"/>
        <w:contextualSpacing/>
        <w:jc w:val="both"/>
        <w:rPr>
          <w:b/>
          <w:iCs/>
          <w:kern w:val="2"/>
          <w:lang w:eastAsia="en-US"/>
        </w:rPr>
      </w:pPr>
      <w:r>
        <w:rPr>
          <w:b/>
          <w:iCs/>
          <w:kern w:val="2"/>
          <w:lang w:eastAsia="en-US"/>
        </w:rPr>
        <w:t>Расчетный срок – 2030 г.</w:t>
      </w:r>
    </w:p>
    <w:p w:rsidR="00D158AC" w:rsidRDefault="00D158AC" w:rsidP="00D158AC">
      <w:pPr>
        <w:spacing w:after="0" w:line="240" w:lineRule="auto"/>
        <w:ind w:firstLine="567"/>
        <w:jc w:val="both"/>
        <w:rPr>
          <w:rFonts w:cs="Times New Roman"/>
          <w:sz w:val="24"/>
          <w:szCs w:val="24"/>
        </w:rPr>
      </w:pPr>
    </w:p>
    <w:p w:rsidR="00D158AC" w:rsidRDefault="00D158AC" w:rsidP="00D158AC">
      <w:pPr>
        <w:spacing w:after="0"/>
        <w:ind w:firstLine="567"/>
        <w:jc w:val="both"/>
        <w:rPr>
          <w:rFonts w:cs="Times New Roman"/>
          <w:sz w:val="24"/>
          <w:szCs w:val="24"/>
        </w:rPr>
      </w:pPr>
      <w:r>
        <w:rPr>
          <w:rFonts w:cs="Times New Roman"/>
          <w:sz w:val="24"/>
          <w:szCs w:val="24"/>
        </w:rPr>
        <w:t>Генеральный план Старомеловатского сельского поселения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Петропавловского муниципального района.</w:t>
      </w:r>
    </w:p>
    <w:p w:rsidR="00D158AC" w:rsidRDefault="00D158AC" w:rsidP="00D158AC">
      <w:pPr>
        <w:spacing w:after="0" w:line="240" w:lineRule="auto"/>
        <w:ind w:firstLine="567"/>
        <w:jc w:val="both"/>
        <w:rPr>
          <w:rFonts w:cs="Times New Roman"/>
          <w:sz w:val="24"/>
          <w:szCs w:val="24"/>
        </w:rPr>
      </w:pPr>
      <w:r>
        <w:rPr>
          <w:rFonts w:cs="Times New Roman"/>
          <w:sz w:val="24"/>
          <w:szCs w:val="24"/>
        </w:rPr>
        <w:t>Целью данного проекта является разработка принципиальных предложений по планировочной организации территории Старомеловатского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rsidR="00D158AC" w:rsidRDefault="00D158AC" w:rsidP="00D158AC">
      <w:pPr>
        <w:spacing w:after="0" w:line="240" w:lineRule="auto"/>
        <w:jc w:val="center"/>
        <w:rPr>
          <w:rFonts w:cs="Times New Roman"/>
          <w:b/>
          <w:bCs/>
          <w:sz w:val="24"/>
          <w:szCs w:val="24"/>
        </w:rPr>
      </w:pPr>
      <w:r>
        <w:rPr>
          <w:rFonts w:cs="Times New Roman"/>
          <w:b/>
          <w:bCs/>
          <w:sz w:val="24"/>
          <w:szCs w:val="24"/>
        </w:rPr>
        <w:t>Цели территориального планирования для Старомеловатского сельского поселения:</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обеспечение прогресса в развитии основных секторов экономики;</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повышение инвестиционной привлекательности территории поселения;</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повышение уровня жизни и условий проживания населения;</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развитие инженерной, транспортной и социальной инфраструктур поселения;</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обеспечение учета интересов граждан и их объединений, Российской Федерации, Воронежской области, Петропавловского муниципального района, Старомеловатского сельского поселения;</w:t>
      </w:r>
    </w:p>
    <w:p w:rsidR="00D158AC" w:rsidRDefault="00D158AC" w:rsidP="00615DF8">
      <w:pPr>
        <w:widowControl w:val="0"/>
        <w:numPr>
          <w:ilvl w:val="0"/>
          <w:numId w:val="112"/>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D158AC" w:rsidRDefault="00D158AC" w:rsidP="00D158AC">
      <w:pPr>
        <w:spacing w:before="240" w:after="0" w:line="240" w:lineRule="auto"/>
        <w:jc w:val="center"/>
        <w:rPr>
          <w:rFonts w:cs="Times New Roman"/>
          <w:b/>
          <w:bCs/>
          <w:sz w:val="24"/>
          <w:szCs w:val="24"/>
        </w:rPr>
      </w:pPr>
      <w:r>
        <w:rPr>
          <w:rFonts w:cs="Times New Roman"/>
          <w:b/>
          <w:bCs/>
          <w:sz w:val="24"/>
          <w:szCs w:val="24"/>
        </w:rPr>
        <w:t>Задачами территориального планирования для Старомеловатского сельского поселения являются:</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создание условий для устойчивого развития территории сельского поселения;</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определение назначений территорий сельского поселения исходя из совокупности социальных, экономических, экологических и других факторов;</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lastRenderedPageBreak/>
        <w:t>восстановление инновационного агропроизводственного и промышленного комплекса сельского поселения, как одной из главных точек роста экономики сельского поселения;</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освоение для целей жилищного строительства новых территорий, проведение реконструктивных мероприятий в существующей застройке;</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модернизация существующей транспортной инфраструктуры;</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реконструкция и модернизация существующей инженерной инфраструктуры;</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реализация мероприятий по привлечению квалифицированных специалистов;</w:t>
      </w:r>
    </w:p>
    <w:p w:rsidR="00D158AC" w:rsidRDefault="00D158AC" w:rsidP="00615DF8">
      <w:pPr>
        <w:widowControl w:val="0"/>
        <w:numPr>
          <w:ilvl w:val="0"/>
          <w:numId w:val="113"/>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сохранение окружающей среды.</w:t>
      </w:r>
    </w:p>
    <w:p w:rsidR="00D158AC" w:rsidRDefault="00D158AC" w:rsidP="00D158AC">
      <w:pPr>
        <w:spacing w:after="0" w:line="240" w:lineRule="auto"/>
        <w:jc w:val="both"/>
        <w:rPr>
          <w:rFonts w:ascii="TimesNewRoman" w:eastAsia="TimesNewRoman" w:hAnsi="TimesNewRoman" w:cs="TimesNewRoman"/>
        </w:rPr>
      </w:pPr>
    </w:p>
    <w:p w:rsidR="00D158AC" w:rsidRDefault="00D158AC" w:rsidP="00D158AC">
      <w:pPr>
        <w:spacing w:after="0" w:line="240" w:lineRule="auto"/>
        <w:ind w:firstLine="567"/>
        <w:jc w:val="both"/>
        <w:rPr>
          <w:rFonts w:cs="Times New Roman"/>
          <w:sz w:val="24"/>
          <w:szCs w:val="24"/>
        </w:rPr>
      </w:pPr>
      <w:r>
        <w:rPr>
          <w:rFonts w:cs="Times New Roman"/>
          <w:sz w:val="24"/>
          <w:szCs w:val="24"/>
        </w:rPr>
        <w:t>Цели, задачи и мероприятия территориального планирования Генерального плана Старомеловатского сельского поселения разработаны на основе Стратегии социально- экономического развития Воронежской области, государственных программ Воронежской области, инвестиционных проектов и ведомственных целевых программ.</w:t>
      </w:r>
    </w:p>
    <w:p w:rsidR="00D158AC" w:rsidRDefault="00D158AC" w:rsidP="00D158AC">
      <w:pPr>
        <w:spacing w:after="0" w:line="240" w:lineRule="auto"/>
        <w:ind w:firstLine="567"/>
        <w:jc w:val="both"/>
        <w:rPr>
          <w:rFonts w:cs="Times New Roman"/>
          <w:sz w:val="24"/>
          <w:szCs w:val="24"/>
        </w:rPr>
      </w:pPr>
      <w:r>
        <w:rPr>
          <w:rFonts w:cs="Times New Roman"/>
          <w:sz w:val="24"/>
          <w:szCs w:val="24"/>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D158AC" w:rsidRDefault="00D158AC" w:rsidP="00D158AC">
      <w:pPr>
        <w:spacing w:after="0" w:line="240" w:lineRule="auto"/>
        <w:ind w:firstLine="567"/>
        <w:jc w:val="both"/>
        <w:rPr>
          <w:rFonts w:cs="Times New Roman"/>
          <w:sz w:val="24"/>
          <w:szCs w:val="24"/>
        </w:rPr>
      </w:pPr>
      <w:r>
        <w:rPr>
          <w:rFonts w:cs="Times New Roman"/>
          <w:sz w:val="24"/>
          <w:szCs w:val="24"/>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D158AC" w:rsidRDefault="00D158AC" w:rsidP="00D158AC">
      <w:pPr>
        <w:spacing w:after="0" w:line="240" w:lineRule="auto"/>
        <w:ind w:firstLine="567"/>
        <w:jc w:val="both"/>
        <w:rPr>
          <w:rFonts w:cs="Times New Roman"/>
          <w:sz w:val="24"/>
          <w:szCs w:val="24"/>
        </w:rPr>
      </w:pPr>
      <w:r>
        <w:rPr>
          <w:rFonts w:cs="Times New Roman"/>
          <w:sz w:val="24"/>
          <w:szCs w:val="24"/>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D158AC" w:rsidRDefault="00D158AC" w:rsidP="00D158AC">
      <w:pPr>
        <w:spacing w:after="0" w:line="240" w:lineRule="auto"/>
        <w:ind w:firstLine="567"/>
        <w:jc w:val="both"/>
        <w:rPr>
          <w:rFonts w:cs="Times New Roman"/>
          <w:sz w:val="24"/>
          <w:szCs w:val="24"/>
        </w:rPr>
      </w:pPr>
      <w:r>
        <w:rPr>
          <w:rFonts w:cs="Times New Roman"/>
          <w:sz w:val="24"/>
          <w:szCs w:val="24"/>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D158AC" w:rsidRDefault="00D158AC" w:rsidP="00D158AC">
      <w:pPr>
        <w:spacing w:after="0" w:line="240" w:lineRule="auto"/>
        <w:ind w:firstLine="567"/>
        <w:jc w:val="both"/>
        <w:rPr>
          <w:rFonts w:eastAsia="Arial" w:cs="Times New Roman"/>
          <w:sz w:val="24"/>
          <w:szCs w:val="24"/>
        </w:rPr>
      </w:pPr>
      <w:r>
        <w:rPr>
          <w:rFonts w:cs="Times New Roman"/>
          <w:sz w:val="24"/>
          <w:szCs w:val="24"/>
        </w:rPr>
        <w:t>Работы над Генеральным планом Старомеловатского сельского поселения выполнялись с учетом решений ранее разработанной Схемы территориального планирования Воронежской области, утвержденной Постановлением Правительства Воронежской области от 05.03.2009 № 158 (в действующей редакции)</w:t>
      </w:r>
      <w:r>
        <w:rPr>
          <w:rFonts w:eastAsia="Arial" w:cs="Times New Roman"/>
          <w:sz w:val="24"/>
          <w:szCs w:val="24"/>
        </w:rPr>
        <w:t>.</w:t>
      </w:r>
    </w:p>
    <w:p w:rsidR="00D158AC" w:rsidRDefault="00D158AC" w:rsidP="00D158AC">
      <w:pPr>
        <w:spacing w:after="0" w:line="240" w:lineRule="auto"/>
        <w:ind w:firstLine="567"/>
        <w:jc w:val="both"/>
        <w:rPr>
          <w:rFonts w:cs="Times New Roman"/>
          <w:sz w:val="24"/>
          <w:szCs w:val="24"/>
        </w:rPr>
      </w:pPr>
      <w:r>
        <w:rPr>
          <w:rFonts w:cs="Times New Roman"/>
          <w:sz w:val="24"/>
          <w:szCs w:val="24"/>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Российской Федерации, Водным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Старомеловатского сельского поселения.</w:t>
      </w:r>
    </w:p>
    <w:p w:rsidR="00D158AC" w:rsidRDefault="00D158AC" w:rsidP="00615DF8">
      <w:pPr>
        <w:pStyle w:val="1"/>
        <w:numPr>
          <w:ilvl w:val="0"/>
          <w:numId w:val="110"/>
        </w:numPr>
        <w:jc w:val="center"/>
        <w:outlineLvl w:val="0"/>
        <w:rPr>
          <w:sz w:val="24"/>
        </w:rPr>
      </w:pPr>
      <w:bookmarkStart w:id="18" w:name="_Toc89939855"/>
      <w:bookmarkStart w:id="19" w:name="_Toc64298779"/>
      <w:bookmarkStart w:id="20" w:name="_Toc454781550"/>
      <w:r>
        <w:rPr>
          <w:sz w:val="24"/>
        </w:rPr>
        <w:lastRenderedPageBreak/>
        <w:t>ПЕРЕЧЕНЬ МЕРОПРИЯТИЙ ПО ТЕРРИТОРИАЛЬНОМУ ПЛАНИРОВАНИЮ И УКАЗАНИЯ НА ПОСЛЕДОВАТЕЛЬНОСТЬ ИХ ВЫПОЛНЕНИЯ</w:t>
      </w:r>
      <w:bookmarkEnd w:id="18"/>
      <w:bookmarkEnd w:id="19"/>
      <w:bookmarkEnd w:id="20"/>
    </w:p>
    <w:p w:rsidR="00D158AC" w:rsidRDefault="00D158AC" w:rsidP="00D158AC">
      <w:pPr>
        <w:spacing w:after="0"/>
        <w:ind w:firstLine="567"/>
        <w:jc w:val="both"/>
        <w:rPr>
          <w:rFonts w:cs="Times New Roman"/>
          <w:sz w:val="24"/>
          <w:szCs w:val="24"/>
        </w:rPr>
      </w:pPr>
    </w:p>
    <w:p w:rsidR="00D158AC" w:rsidRDefault="00D158AC" w:rsidP="00D158AC">
      <w:pPr>
        <w:spacing w:after="0"/>
        <w:ind w:firstLine="567"/>
        <w:jc w:val="both"/>
        <w:rPr>
          <w:rFonts w:cs="Times New Roman"/>
          <w:sz w:val="24"/>
          <w:szCs w:val="24"/>
        </w:rPr>
      </w:pPr>
      <w:r>
        <w:rPr>
          <w:rFonts w:cs="Times New Roman"/>
          <w:sz w:val="24"/>
          <w:szCs w:val="24"/>
        </w:rPr>
        <w:t>Настоящий раздел содержит проектные решения задач территориального планирования Старомеловатского сельского поселения – перечень мероприятий по территориальному планированию и этапы их реализации.</w:t>
      </w:r>
    </w:p>
    <w:p w:rsidR="00D158AC" w:rsidRDefault="00D158AC" w:rsidP="00D158AC">
      <w:pPr>
        <w:spacing w:after="0"/>
        <w:ind w:firstLine="567"/>
        <w:jc w:val="both"/>
        <w:rPr>
          <w:rFonts w:cs="Times New Roman"/>
          <w:sz w:val="24"/>
          <w:szCs w:val="24"/>
        </w:rPr>
      </w:pPr>
      <w:r>
        <w:rPr>
          <w:rFonts w:cs="Times New Roman"/>
          <w:sz w:val="24"/>
          <w:szCs w:val="24"/>
        </w:rPr>
        <w:t>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Старомеловатского сельского поселения.</w:t>
      </w:r>
    </w:p>
    <w:p w:rsidR="00D158AC" w:rsidRDefault="00D158AC" w:rsidP="00D158AC">
      <w:pPr>
        <w:spacing w:after="0" w:line="240" w:lineRule="auto"/>
        <w:ind w:firstLine="567"/>
        <w:jc w:val="both"/>
        <w:rPr>
          <w:rFonts w:cs="Times New Roman"/>
          <w:sz w:val="24"/>
          <w:szCs w:val="24"/>
        </w:rPr>
      </w:pPr>
      <w:r>
        <w:rPr>
          <w:rFonts w:cs="Times New Roman"/>
          <w:sz w:val="24"/>
          <w:szCs w:val="24"/>
        </w:rPr>
        <w:t xml:space="preserve">Вопросы местного значения поселения установлены статьей 14 Федерального закона от 06.10.2003 № 131-ФЗ «Об общих принципах организации местного самоуправления в Российской Федерации» и Уставом муниципального образования.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w:t>
      </w:r>
    </w:p>
    <w:p w:rsidR="00D158AC" w:rsidRDefault="00D158AC" w:rsidP="00D158AC">
      <w:pPr>
        <w:spacing w:after="0"/>
        <w:ind w:firstLine="567"/>
        <w:jc w:val="both"/>
        <w:rPr>
          <w:rFonts w:cs="Times New Roman"/>
          <w:sz w:val="24"/>
          <w:szCs w:val="24"/>
        </w:rPr>
      </w:pPr>
      <w:r>
        <w:rPr>
          <w:rFonts w:eastAsia="Times New Roman" w:cs="Times New Roman"/>
          <w:iCs/>
          <w:sz w:val="24"/>
          <w:szCs w:val="24"/>
        </w:rPr>
        <w:t>Перечень основных факторов риска возникновения чрезвычайных ситуаций природного и техногенного характера, а также о возможных направлениях снижения рисков в использовании территорий, приведены в том I</w:t>
      </w:r>
      <w:r>
        <w:rPr>
          <w:rFonts w:eastAsia="Times New Roman" w:cs="Times New Roman"/>
          <w:iCs/>
          <w:sz w:val="24"/>
          <w:szCs w:val="24"/>
          <w:lang w:val="en-US"/>
        </w:rPr>
        <w:t>I</w:t>
      </w:r>
      <w:r>
        <w:rPr>
          <w:rFonts w:eastAsia="Times New Roman" w:cs="Times New Roman"/>
          <w:iCs/>
          <w:sz w:val="24"/>
          <w:szCs w:val="24"/>
        </w:rPr>
        <w:t xml:space="preserve"> – «Материалы по обоснованию генерального плана Старомеловатского сельского поселения Петропавловского муниципального района Воронежской области». </w:t>
      </w:r>
      <w:r>
        <w:rPr>
          <w:rFonts w:cs="Times New Roman"/>
          <w:sz w:val="24"/>
          <w:szCs w:val="24"/>
        </w:rPr>
        <w:t>В разделе предложений по территориальному планированию рассмотрены вопросы, касающиеся обеспечения первичных мер пожарной безопасности в границах населенных пунктов поселения.</w:t>
      </w:r>
    </w:p>
    <w:p w:rsidR="00D158AC" w:rsidRDefault="00D158AC" w:rsidP="00D158AC">
      <w:pPr>
        <w:spacing w:after="0"/>
        <w:ind w:firstLine="567"/>
        <w:jc w:val="both"/>
        <w:rPr>
          <w:rFonts w:cs="Times New Roman"/>
          <w:sz w:val="24"/>
          <w:szCs w:val="24"/>
        </w:rPr>
      </w:pPr>
      <w:r>
        <w:rPr>
          <w:rFonts w:cs="Times New Roman"/>
          <w:sz w:val="24"/>
          <w:szCs w:val="24"/>
        </w:rPr>
        <w:t>При разработке Генерального плана Старомеловатского сельского поселения учтено размещение объектов федерального, регионального и районного значения.</w:t>
      </w:r>
    </w:p>
    <w:p w:rsidR="00D158AC" w:rsidRDefault="00D158AC" w:rsidP="00D158AC">
      <w:pPr>
        <w:spacing w:after="0"/>
        <w:ind w:firstLine="567"/>
        <w:jc w:val="both"/>
        <w:rPr>
          <w:rFonts w:cs="Times New Roman"/>
          <w:sz w:val="24"/>
          <w:szCs w:val="24"/>
          <w:u w:val="single"/>
        </w:rPr>
      </w:pPr>
      <w:r>
        <w:rPr>
          <w:rFonts w:cs="Times New Roman"/>
          <w:sz w:val="24"/>
          <w:szCs w:val="24"/>
          <w:u w:val="single"/>
        </w:rPr>
        <w:t>Основные объекты федерального значения:</w:t>
      </w:r>
    </w:p>
    <w:p w:rsidR="00D158AC" w:rsidRDefault="00D158AC" w:rsidP="00D158AC">
      <w:pPr>
        <w:spacing w:after="0" w:line="240" w:lineRule="auto"/>
        <w:ind w:firstLine="567"/>
        <w:jc w:val="both"/>
        <w:rPr>
          <w:rFonts w:cs="Times New Roman"/>
          <w:i/>
          <w:sz w:val="24"/>
          <w:szCs w:val="24"/>
          <w:lang w:bidi="en-US"/>
        </w:rPr>
      </w:pPr>
      <w:r>
        <w:rPr>
          <w:rFonts w:cs="Times New Roman"/>
          <w:i/>
          <w:sz w:val="24"/>
          <w:szCs w:val="24"/>
          <w:lang w:bidi="en-US"/>
        </w:rPr>
        <w:t>- Земли лесного фонда;</w:t>
      </w:r>
    </w:p>
    <w:p w:rsidR="00D158AC" w:rsidRDefault="00D158AC" w:rsidP="00D158AC">
      <w:pPr>
        <w:spacing w:after="0" w:line="240" w:lineRule="auto"/>
        <w:ind w:firstLine="567"/>
        <w:jc w:val="both"/>
        <w:rPr>
          <w:rFonts w:cs="Times New Roman"/>
          <w:bCs/>
          <w:i/>
          <w:sz w:val="24"/>
          <w:szCs w:val="24"/>
        </w:rPr>
      </w:pPr>
      <w:r>
        <w:rPr>
          <w:rFonts w:cs="Times New Roman"/>
          <w:bCs/>
          <w:i/>
          <w:sz w:val="24"/>
          <w:szCs w:val="24"/>
        </w:rPr>
        <w:t>- Магистральный газопровод 1 категории «Уренгой-Новопсков»;</w:t>
      </w:r>
    </w:p>
    <w:p w:rsidR="00D158AC" w:rsidRDefault="00D158AC" w:rsidP="00D158AC">
      <w:pPr>
        <w:spacing w:after="0" w:line="240" w:lineRule="auto"/>
        <w:ind w:firstLine="567"/>
        <w:jc w:val="both"/>
        <w:rPr>
          <w:rFonts w:cs="Times New Roman"/>
          <w:bCs/>
          <w:i/>
          <w:sz w:val="24"/>
          <w:szCs w:val="24"/>
        </w:rPr>
      </w:pPr>
      <w:r>
        <w:rPr>
          <w:rFonts w:cs="Times New Roman"/>
          <w:bCs/>
          <w:i/>
          <w:sz w:val="24"/>
          <w:szCs w:val="24"/>
        </w:rPr>
        <w:t>- Магистральный газопровод 1 категории «Петровск - Новопсков»;</w:t>
      </w:r>
    </w:p>
    <w:p w:rsidR="00D158AC" w:rsidRDefault="00D158AC" w:rsidP="00D158AC">
      <w:pPr>
        <w:spacing w:after="0" w:line="240" w:lineRule="auto"/>
        <w:ind w:firstLine="567"/>
        <w:jc w:val="both"/>
        <w:rPr>
          <w:rFonts w:cs="Times New Roman"/>
          <w:i/>
          <w:sz w:val="24"/>
          <w:szCs w:val="24"/>
        </w:rPr>
      </w:pPr>
      <w:r>
        <w:rPr>
          <w:rFonts w:cs="Times New Roman"/>
          <w:i/>
          <w:sz w:val="24"/>
          <w:szCs w:val="24"/>
        </w:rPr>
        <w:t>- Водные объекты общего пользования - пруды и водотоки.</w:t>
      </w:r>
    </w:p>
    <w:p w:rsidR="00D158AC" w:rsidRDefault="00D158AC" w:rsidP="00D158AC">
      <w:pPr>
        <w:spacing w:after="0" w:line="240" w:lineRule="auto"/>
        <w:ind w:firstLine="567"/>
        <w:jc w:val="both"/>
        <w:rPr>
          <w:rFonts w:cs="Times New Roman"/>
          <w:i/>
          <w:sz w:val="24"/>
          <w:szCs w:val="24"/>
        </w:rPr>
      </w:pPr>
      <w:r>
        <w:rPr>
          <w:rFonts w:cs="Times New Roman"/>
          <w:i/>
          <w:sz w:val="24"/>
          <w:szCs w:val="24"/>
        </w:rPr>
        <w:t>- Выявленные о</w:t>
      </w:r>
      <w:r>
        <w:rPr>
          <w:rFonts w:cs="Times New Roman"/>
          <w:i/>
          <w:sz w:val="24"/>
          <w:szCs w:val="24"/>
          <w:lang w:bidi="en-US"/>
        </w:rPr>
        <w:t>бъекты археологии.</w:t>
      </w:r>
    </w:p>
    <w:p w:rsidR="00D158AC" w:rsidRDefault="00D158AC" w:rsidP="00D158AC">
      <w:pPr>
        <w:spacing w:after="0" w:line="240" w:lineRule="auto"/>
        <w:ind w:firstLine="567"/>
        <w:jc w:val="both"/>
        <w:rPr>
          <w:rFonts w:cs="Times New Roman"/>
          <w:i/>
          <w:sz w:val="24"/>
          <w:szCs w:val="24"/>
          <w:highlight w:val="yellow"/>
        </w:rPr>
      </w:pPr>
    </w:p>
    <w:p w:rsidR="00D158AC" w:rsidRDefault="00D158AC" w:rsidP="00D158AC">
      <w:pPr>
        <w:spacing w:after="0" w:line="240" w:lineRule="auto"/>
        <w:ind w:firstLine="567"/>
        <w:jc w:val="both"/>
        <w:rPr>
          <w:rFonts w:cs="Times New Roman"/>
          <w:sz w:val="24"/>
          <w:szCs w:val="24"/>
          <w:u w:val="single"/>
          <w:lang w:bidi="en-US"/>
        </w:rPr>
      </w:pPr>
      <w:r>
        <w:rPr>
          <w:rFonts w:cs="Times New Roman"/>
          <w:sz w:val="24"/>
          <w:szCs w:val="24"/>
          <w:u w:val="single"/>
          <w:lang w:bidi="en-US"/>
        </w:rPr>
        <w:t>Основные объекты регионального значения:</w:t>
      </w:r>
    </w:p>
    <w:p w:rsidR="00D158AC" w:rsidRDefault="00D158AC" w:rsidP="00D158AC">
      <w:pPr>
        <w:spacing w:after="0" w:line="240" w:lineRule="auto"/>
        <w:ind w:firstLine="567"/>
        <w:jc w:val="both"/>
        <w:rPr>
          <w:rFonts w:cs="Times New Roman"/>
          <w:i/>
          <w:sz w:val="24"/>
          <w:szCs w:val="24"/>
        </w:rPr>
      </w:pPr>
      <w:r>
        <w:rPr>
          <w:rFonts w:cs="Times New Roman"/>
          <w:i/>
          <w:sz w:val="24"/>
          <w:szCs w:val="24"/>
        </w:rPr>
        <w:t>- Инженерная инфраструктура: объекты электроснабжения</w:t>
      </w:r>
    </w:p>
    <w:p w:rsidR="00D158AC" w:rsidRDefault="00D158AC" w:rsidP="00D158AC">
      <w:pPr>
        <w:spacing w:after="0" w:line="240" w:lineRule="auto"/>
        <w:ind w:firstLine="709"/>
        <w:jc w:val="both"/>
        <w:rPr>
          <w:rFonts w:cs="Times New Roman"/>
          <w:i/>
          <w:sz w:val="24"/>
          <w:szCs w:val="24"/>
        </w:rPr>
      </w:pPr>
      <w:r>
        <w:rPr>
          <w:rFonts w:eastAsia="Arial" w:cs="Times New Roman"/>
          <w:i/>
          <w:sz w:val="24"/>
          <w:szCs w:val="24"/>
          <w:shd w:val="clear" w:color="auto" w:fill="FFFFFF"/>
        </w:rPr>
        <w:t>- ПС 35</w:t>
      </w:r>
      <w:r>
        <w:rPr>
          <w:rFonts w:cs="Times New Roman"/>
          <w:i/>
          <w:sz w:val="24"/>
          <w:szCs w:val="24"/>
        </w:rPr>
        <w:t>;</w:t>
      </w:r>
    </w:p>
    <w:p w:rsidR="00D158AC" w:rsidRDefault="00D158AC" w:rsidP="00D158AC">
      <w:pPr>
        <w:spacing w:after="0" w:line="240" w:lineRule="auto"/>
        <w:ind w:firstLine="709"/>
        <w:jc w:val="both"/>
        <w:rPr>
          <w:rFonts w:cs="Times New Roman"/>
          <w:i/>
          <w:sz w:val="24"/>
          <w:szCs w:val="24"/>
          <w:lang w:bidi="en-US"/>
        </w:rPr>
      </w:pPr>
      <w:r>
        <w:rPr>
          <w:rFonts w:cs="Times New Roman"/>
          <w:i/>
          <w:sz w:val="24"/>
          <w:szCs w:val="24"/>
          <w:lang w:bidi="en-US"/>
        </w:rPr>
        <w:t>- ЛЭП 110 кВ.</w:t>
      </w:r>
    </w:p>
    <w:p w:rsidR="00D158AC" w:rsidRDefault="00D158AC" w:rsidP="00D158AC">
      <w:pPr>
        <w:spacing w:after="0" w:line="240" w:lineRule="auto"/>
        <w:ind w:firstLine="567"/>
        <w:jc w:val="both"/>
        <w:rPr>
          <w:rFonts w:cs="Times New Roman"/>
          <w:i/>
          <w:sz w:val="24"/>
          <w:szCs w:val="24"/>
          <w:lang w:bidi="en-US"/>
        </w:rPr>
      </w:pPr>
      <w:r>
        <w:rPr>
          <w:rFonts w:cs="Times New Roman"/>
          <w:i/>
          <w:sz w:val="24"/>
          <w:szCs w:val="24"/>
          <w:lang w:bidi="en-US"/>
        </w:rPr>
        <w:t>- Транспортная инфраструктура:</w:t>
      </w:r>
    </w:p>
    <w:p w:rsidR="00D158AC" w:rsidRDefault="00D158AC" w:rsidP="00615DF8">
      <w:pPr>
        <w:pStyle w:val="15"/>
        <w:numPr>
          <w:ilvl w:val="0"/>
          <w:numId w:val="114"/>
        </w:numPr>
        <w:tabs>
          <w:tab w:val="left" w:pos="993"/>
          <w:tab w:val="left" w:pos="1559"/>
        </w:tabs>
        <w:ind w:left="0" w:right="0" w:firstLine="709"/>
        <w:rPr>
          <w:i/>
          <w:sz w:val="24"/>
          <w:szCs w:val="24"/>
        </w:rPr>
      </w:pPr>
      <w:r>
        <w:rPr>
          <w:b/>
        </w:rPr>
        <w:t>20 ОП РЗ Н 10-22 «Павловск-Калач-Петропавловка» - х. Индычий;</w:t>
      </w:r>
    </w:p>
    <w:p w:rsidR="00D158AC" w:rsidRDefault="00D158AC" w:rsidP="00615DF8">
      <w:pPr>
        <w:pStyle w:val="15"/>
        <w:numPr>
          <w:ilvl w:val="0"/>
          <w:numId w:val="114"/>
        </w:numPr>
        <w:tabs>
          <w:tab w:val="left" w:pos="993"/>
          <w:tab w:val="left" w:pos="1559"/>
        </w:tabs>
        <w:ind w:left="0" w:right="0" w:firstLine="709"/>
        <w:rPr>
          <w:b/>
          <w:bCs/>
        </w:rPr>
      </w:pPr>
      <w:r>
        <w:rPr>
          <w:b/>
        </w:rPr>
        <w:t>20 ОП РЗ Н 11-22</w:t>
      </w:r>
      <w:r>
        <w:t xml:space="preserve"> </w:t>
      </w:r>
      <w:r>
        <w:rPr>
          <w:b/>
        </w:rPr>
        <w:t>«Павловск-Калач-Петропавловка» - с. Старая Меловая.</w:t>
      </w:r>
    </w:p>
    <w:p w:rsidR="00D158AC" w:rsidRDefault="00D158AC" w:rsidP="00D158AC">
      <w:pPr>
        <w:spacing w:after="0" w:line="240" w:lineRule="auto"/>
        <w:ind w:firstLine="567"/>
        <w:rPr>
          <w:rFonts w:cs="Times New Roman"/>
          <w:i/>
          <w:sz w:val="24"/>
          <w:szCs w:val="24"/>
          <w:lang w:bidi="en-US"/>
        </w:rPr>
      </w:pPr>
      <w:r>
        <w:rPr>
          <w:rFonts w:cs="Times New Roman"/>
          <w:i/>
          <w:sz w:val="24"/>
          <w:szCs w:val="24"/>
          <w:lang w:bidi="en-US"/>
        </w:rPr>
        <w:t>- Объекты культурного наследия:</w:t>
      </w:r>
    </w:p>
    <w:p w:rsidR="00D158AC" w:rsidRDefault="00D158AC" w:rsidP="00615DF8">
      <w:pPr>
        <w:pStyle w:val="a8"/>
        <w:keepNext/>
        <w:numPr>
          <w:ilvl w:val="0"/>
          <w:numId w:val="115"/>
        </w:numPr>
        <w:suppressAutoHyphens/>
        <w:adjustRightInd/>
        <w:spacing w:line="240" w:lineRule="auto"/>
        <w:ind w:left="993" w:hanging="284"/>
        <w:contextualSpacing/>
        <w:rPr>
          <w:rFonts w:eastAsia="Lucida Sans Unicode"/>
          <w:i/>
          <w:kern w:val="2"/>
          <w:lang w:eastAsia="en-US" w:bidi="en-US"/>
        </w:rPr>
      </w:pPr>
      <w:r>
        <w:rPr>
          <w:rFonts w:eastAsia="Lucida Sans Unicode"/>
          <w:i/>
          <w:kern w:val="2"/>
          <w:lang w:eastAsia="en-US" w:bidi="en-US"/>
        </w:rPr>
        <w:t xml:space="preserve">Церковь Собора Божией Матери; </w:t>
      </w:r>
    </w:p>
    <w:p w:rsidR="00D158AC" w:rsidRDefault="00D158AC" w:rsidP="00615DF8">
      <w:pPr>
        <w:pStyle w:val="a8"/>
        <w:keepNext/>
        <w:numPr>
          <w:ilvl w:val="0"/>
          <w:numId w:val="115"/>
        </w:numPr>
        <w:suppressAutoHyphens/>
        <w:adjustRightInd/>
        <w:spacing w:line="240" w:lineRule="auto"/>
        <w:ind w:left="993" w:hanging="284"/>
        <w:contextualSpacing/>
        <w:rPr>
          <w:rFonts w:eastAsia="Lucida Sans Unicode"/>
          <w:i/>
          <w:kern w:val="2"/>
          <w:lang w:eastAsia="en-US" w:bidi="en-US"/>
        </w:rPr>
      </w:pPr>
      <w:r>
        <w:rPr>
          <w:rFonts w:eastAsia="Lucida Sans Unicode"/>
          <w:i/>
          <w:kern w:val="2"/>
          <w:lang w:eastAsia="en-US" w:bidi="en-US"/>
        </w:rPr>
        <w:t>Братская могила №  239</w:t>
      </w:r>
      <w:r>
        <w:rPr>
          <w:rFonts w:eastAsia="Lucida Sans Unicode"/>
          <w:i/>
          <w:kern w:val="2"/>
          <w:lang w:eastAsia="en-US"/>
        </w:rPr>
        <w:t xml:space="preserve">; </w:t>
      </w:r>
    </w:p>
    <w:p w:rsidR="00D158AC" w:rsidRDefault="00D158AC" w:rsidP="00615DF8">
      <w:pPr>
        <w:pStyle w:val="a8"/>
        <w:keepNext/>
        <w:numPr>
          <w:ilvl w:val="0"/>
          <w:numId w:val="115"/>
        </w:numPr>
        <w:suppressAutoHyphens/>
        <w:adjustRightInd/>
        <w:spacing w:line="240" w:lineRule="auto"/>
        <w:ind w:left="993" w:hanging="284"/>
        <w:contextualSpacing/>
        <w:rPr>
          <w:rFonts w:eastAsia="Lucida Sans Unicode"/>
          <w:i/>
          <w:kern w:val="2"/>
          <w:lang w:eastAsia="en-US" w:bidi="en-US"/>
        </w:rPr>
      </w:pPr>
      <w:r>
        <w:rPr>
          <w:rFonts w:eastAsia="Lucida Sans Unicode"/>
          <w:i/>
          <w:kern w:val="2"/>
          <w:lang w:eastAsia="en-US"/>
        </w:rPr>
        <w:t>Школа приходская;</w:t>
      </w:r>
    </w:p>
    <w:p w:rsidR="00D158AC" w:rsidRDefault="00D158AC" w:rsidP="00615DF8">
      <w:pPr>
        <w:pStyle w:val="a8"/>
        <w:keepNext/>
        <w:numPr>
          <w:ilvl w:val="0"/>
          <w:numId w:val="115"/>
        </w:numPr>
        <w:suppressAutoHyphens/>
        <w:adjustRightInd/>
        <w:spacing w:line="240" w:lineRule="auto"/>
        <w:ind w:left="993" w:hanging="284"/>
        <w:contextualSpacing/>
        <w:rPr>
          <w:rFonts w:eastAsia="Lucida Sans Unicode"/>
          <w:i/>
          <w:kern w:val="2"/>
          <w:lang w:eastAsia="en-US" w:bidi="en-US"/>
        </w:rPr>
      </w:pPr>
      <w:r>
        <w:rPr>
          <w:rFonts w:eastAsia="Lucida Sans Unicode"/>
          <w:i/>
          <w:kern w:val="2"/>
          <w:lang w:eastAsia="en-US"/>
        </w:rPr>
        <w:t>Церковь Михаила Архангела.</w:t>
      </w:r>
    </w:p>
    <w:p w:rsidR="00D158AC" w:rsidRDefault="00D158AC" w:rsidP="00D158AC">
      <w:pPr>
        <w:spacing w:after="0" w:line="240" w:lineRule="auto"/>
        <w:ind w:firstLine="567"/>
        <w:jc w:val="both"/>
        <w:rPr>
          <w:rFonts w:cs="Times New Roman"/>
          <w:i/>
          <w:sz w:val="24"/>
          <w:szCs w:val="24"/>
          <w:lang w:bidi="en-US"/>
        </w:rPr>
      </w:pPr>
      <w:r>
        <w:rPr>
          <w:rFonts w:cs="Times New Roman"/>
          <w:i/>
          <w:sz w:val="24"/>
          <w:szCs w:val="24"/>
          <w:lang w:bidi="en-US"/>
        </w:rPr>
        <w:t>- Памятники природы:</w:t>
      </w:r>
    </w:p>
    <w:p w:rsidR="00D158AC" w:rsidRDefault="00D158AC" w:rsidP="00615DF8">
      <w:pPr>
        <w:pStyle w:val="a8"/>
        <w:keepNext/>
        <w:numPr>
          <w:ilvl w:val="0"/>
          <w:numId w:val="116"/>
        </w:numPr>
        <w:tabs>
          <w:tab w:val="left" w:pos="1134"/>
        </w:tabs>
        <w:suppressAutoHyphens/>
        <w:autoSpaceDE w:val="0"/>
        <w:spacing w:line="240" w:lineRule="auto"/>
        <w:ind w:left="284" w:firstLine="425"/>
        <w:contextualSpacing/>
        <w:jc w:val="both"/>
        <w:rPr>
          <w:rFonts w:eastAsia="Lucida Sans Unicode"/>
          <w:i/>
          <w:kern w:val="2"/>
          <w:lang w:eastAsia="en-US" w:bidi="en-US"/>
        </w:rPr>
      </w:pPr>
      <w:r>
        <w:rPr>
          <w:rFonts w:eastAsia="Lucida Sans Unicode"/>
          <w:i/>
          <w:kern w:val="2"/>
          <w:lang w:eastAsia="en-US" w:bidi="en-US"/>
        </w:rPr>
        <w:t>памятник природы областного значения «Степные склоны на р. Толучеевка»;</w:t>
      </w:r>
    </w:p>
    <w:p w:rsidR="00D158AC" w:rsidRDefault="00D158AC" w:rsidP="00D158AC">
      <w:pPr>
        <w:pStyle w:val="a8"/>
        <w:suppressAutoHyphens/>
        <w:autoSpaceDE w:val="0"/>
        <w:spacing w:line="240" w:lineRule="auto"/>
        <w:ind w:left="360"/>
        <w:contextualSpacing/>
        <w:jc w:val="both"/>
        <w:rPr>
          <w:rFonts w:eastAsia="Calibri"/>
          <w:kern w:val="2"/>
          <w:highlight w:val="yellow"/>
          <w:lang w:eastAsia="en-US"/>
        </w:rPr>
      </w:pPr>
      <w:r>
        <w:rPr>
          <w:rFonts w:eastAsia="Lucida Sans Unicode"/>
          <w:i/>
          <w:kern w:val="2"/>
          <w:lang w:eastAsia="en-US"/>
        </w:rPr>
        <w:t>памятник природы областного значения «Красносёловка».</w:t>
      </w:r>
    </w:p>
    <w:p w:rsidR="00D158AC" w:rsidRDefault="00D158AC" w:rsidP="00D158AC">
      <w:pPr>
        <w:pStyle w:val="a8"/>
        <w:suppressAutoHyphens/>
        <w:autoSpaceDE w:val="0"/>
        <w:spacing w:line="240" w:lineRule="auto"/>
        <w:ind w:left="360"/>
        <w:contextualSpacing/>
        <w:jc w:val="both"/>
        <w:rPr>
          <w:rFonts w:eastAsia="Calibri"/>
          <w:kern w:val="2"/>
          <w:highlight w:val="yellow"/>
          <w:lang w:eastAsia="en-US"/>
        </w:rPr>
      </w:pPr>
    </w:p>
    <w:p w:rsidR="00D158AC" w:rsidRDefault="00D158AC" w:rsidP="00D158AC">
      <w:pPr>
        <w:spacing w:after="0" w:line="240" w:lineRule="auto"/>
        <w:ind w:firstLine="567"/>
        <w:jc w:val="both"/>
        <w:rPr>
          <w:rFonts w:cs="Times New Roman"/>
          <w:sz w:val="24"/>
          <w:szCs w:val="24"/>
          <w:lang w:bidi="en-US"/>
        </w:rPr>
      </w:pPr>
      <w:r>
        <w:rPr>
          <w:rFonts w:cs="Times New Roman"/>
          <w:sz w:val="24"/>
          <w:szCs w:val="24"/>
          <w:lang w:bidi="en-US"/>
        </w:rPr>
        <w:t>Основные объекты капитального строительства районного значения:</w:t>
      </w:r>
    </w:p>
    <w:p w:rsidR="00D158AC" w:rsidRDefault="00D158AC" w:rsidP="00D158AC">
      <w:pPr>
        <w:spacing w:after="0" w:line="240" w:lineRule="auto"/>
        <w:ind w:firstLine="567"/>
        <w:jc w:val="both"/>
        <w:rPr>
          <w:rFonts w:cs="Times New Roman"/>
          <w:i/>
          <w:sz w:val="24"/>
          <w:szCs w:val="24"/>
          <w:lang w:bidi="en-US"/>
        </w:rPr>
      </w:pPr>
      <w:r>
        <w:rPr>
          <w:rFonts w:cs="Times New Roman"/>
          <w:i/>
          <w:sz w:val="24"/>
          <w:szCs w:val="24"/>
          <w:lang w:bidi="en-US"/>
        </w:rPr>
        <w:t>- Инженерная инфраструктура: газопроводные сети высокого давления,  ЛЭП 35кВ и 10 кВ;</w:t>
      </w:r>
    </w:p>
    <w:p w:rsidR="00D158AC" w:rsidRDefault="00D158AC" w:rsidP="00D158AC">
      <w:pPr>
        <w:spacing w:after="0" w:line="240" w:lineRule="auto"/>
        <w:ind w:firstLine="567"/>
        <w:jc w:val="both"/>
        <w:rPr>
          <w:rFonts w:cs="Times New Roman"/>
          <w:i/>
          <w:sz w:val="24"/>
          <w:szCs w:val="24"/>
          <w:lang w:bidi="en-US"/>
        </w:rPr>
      </w:pPr>
      <w:r>
        <w:rPr>
          <w:rFonts w:cs="Times New Roman"/>
          <w:i/>
          <w:sz w:val="24"/>
          <w:szCs w:val="24"/>
          <w:lang w:bidi="en-US"/>
        </w:rPr>
        <w:t xml:space="preserve">- Здания школ, детских садов, </w:t>
      </w:r>
      <w:r>
        <w:rPr>
          <w:rFonts w:cs="Times New Roman"/>
          <w:i/>
          <w:sz w:val="24"/>
          <w:szCs w:val="24"/>
        </w:rPr>
        <w:t>БУЗ ВО "Петропавловская районная больница",</w:t>
      </w:r>
      <w:r>
        <w:rPr>
          <w:rFonts w:cs="Times New Roman"/>
          <w:i/>
          <w:sz w:val="24"/>
          <w:szCs w:val="24"/>
          <w:lang w:bidi="en-US"/>
        </w:rPr>
        <w:t>ФАП и др.</w:t>
      </w:r>
    </w:p>
    <w:p w:rsidR="00D158AC" w:rsidRDefault="00D158AC" w:rsidP="00D158AC">
      <w:pPr>
        <w:spacing w:after="0" w:line="240" w:lineRule="auto"/>
        <w:ind w:firstLine="567"/>
        <w:jc w:val="both"/>
        <w:rPr>
          <w:rFonts w:cs="Times New Roman"/>
          <w:sz w:val="24"/>
          <w:szCs w:val="24"/>
          <w:highlight w:val="yellow"/>
        </w:rPr>
      </w:pPr>
    </w:p>
    <w:p w:rsidR="00D158AC" w:rsidRDefault="00D158AC" w:rsidP="00D158AC">
      <w:pPr>
        <w:spacing w:after="0"/>
        <w:ind w:firstLine="567"/>
        <w:jc w:val="both"/>
        <w:rPr>
          <w:rFonts w:cs="Times New Roman"/>
          <w:sz w:val="24"/>
          <w:szCs w:val="24"/>
        </w:rPr>
      </w:pPr>
      <w:r>
        <w:rPr>
          <w:rFonts w:cs="Times New Roman"/>
          <w:sz w:val="24"/>
          <w:szCs w:val="24"/>
        </w:rPr>
        <w:lastRenderedPageBreak/>
        <w:t>Учет интересов Российской Федерации, Воронежской области, Петропавловского муниципального района, сопредельных муниципальных образований в составе Генерального плана Старомеловатского сельского поселения, осуществляется следующими мероприятиями территориального планирования:</w:t>
      </w:r>
    </w:p>
    <w:p w:rsidR="00D158AC" w:rsidRDefault="00D158AC" w:rsidP="00615DF8">
      <w:pPr>
        <w:pStyle w:val="a8"/>
        <w:keepNext/>
        <w:numPr>
          <w:ilvl w:val="0"/>
          <w:numId w:val="117"/>
        </w:numPr>
        <w:tabs>
          <w:tab w:val="left" w:pos="851"/>
        </w:tabs>
        <w:suppressAutoHyphens/>
        <w:adjustRightInd/>
        <w:spacing w:line="240" w:lineRule="auto"/>
        <w:ind w:left="0" w:firstLine="567"/>
        <w:contextualSpacing/>
        <w:jc w:val="both"/>
        <w:rPr>
          <w:rFonts w:eastAsia="Lucida Sans Unicode"/>
          <w:kern w:val="2"/>
          <w:lang w:eastAsia="en-US"/>
        </w:rPr>
      </w:pPr>
      <w:r>
        <w:rPr>
          <w:rFonts w:eastAsia="Lucida Sans Unicode"/>
          <w:kern w:val="2"/>
          <w:lang w:eastAsia="en-US"/>
        </w:rPr>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D158AC" w:rsidRDefault="00D158AC" w:rsidP="00615DF8">
      <w:pPr>
        <w:widowControl w:val="0"/>
        <w:numPr>
          <w:ilvl w:val="0"/>
          <w:numId w:val="117"/>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 xml:space="preserve"> реализацией основных решений документов территориального планирования Воронежской области, государственных программ Воронежской 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D158AC" w:rsidRDefault="00D158AC" w:rsidP="00615DF8">
      <w:pPr>
        <w:widowControl w:val="0"/>
        <w:numPr>
          <w:ilvl w:val="0"/>
          <w:numId w:val="117"/>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 xml:space="preserve"> реализацией целевых программ и иных документов программного характера в области развития территорий в пределах полномочий поселения;</w:t>
      </w:r>
    </w:p>
    <w:p w:rsidR="00D158AC" w:rsidRDefault="00D158AC" w:rsidP="00615DF8">
      <w:pPr>
        <w:widowControl w:val="0"/>
        <w:numPr>
          <w:ilvl w:val="0"/>
          <w:numId w:val="117"/>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 xml:space="preserve"> 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Старомеловатского сельского поселения.</w:t>
      </w:r>
    </w:p>
    <w:p w:rsidR="00D158AC" w:rsidRDefault="00D158AC" w:rsidP="00D158AC">
      <w:pPr>
        <w:widowControl w:val="0"/>
        <w:adjustRightInd w:val="0"/>
        <w:spacing w:after="0" w:line="240" w:lineRule="auto"/>
        <w:ind w:left="567"/>
        <w:jc w:val="both"/>
        <w:rPr>
          <w:rFonts w:cs="Times New Roman"/>
          <w:sz w:val="24"/>
          <w:szCs w:val="24"/>
        </w:rPr>
      </w:pPr>
    </w:p>
    <w:p w:rsidR="00D158AC" w:rsidRDefault="00D158AC" w:rsidP="00D158AC">
      <w:pPr>
        <w:widowControl w:val="0"/>
        <w:adjustRightInd w:val="0"/>
        <w:spacing w:after="0" w:line="240" w:lineRule="auto"/>
        <w:ind w:left="567"/>
        <w:jc w:val="both"/>
        <w:rPr>
          <w:rFonts w:cs="Times New Roman"/>
          <w:sz w:val="24"/>
          <w:szCs w:val="24"/>
        </w:rPr>
      </w:pPr>
    </w:p>
    <w:p w:rsidR="00D158AC" w:rsidRDefault="00D158AC" w:rsidP="00615DF8">
      <w:pPr>
        <w:pStyle w:val="a8"/>
        <w:keepNext/>
        <w:numPr>
          <w:ilvl w:val="1"/>
          <w:numId w:val="118"/>
        </w:numPr>
        <w:suppressAutoHyphens/>
        <w:adjustRightInd/>
        <w:spacing w:line="240" w:lineRule="auto"/>
        <w:ind w:left="0" w:firstLine="567"/>
        <w:contextualSpacing/>
        <w:jc w:val="center"/>
        <w:outlineLvl w:val="1"/>
        <w:rPr>
          <w:b/>
          <w:iCs/>
          <w:kern w:val="2"/>
          <w:lang w:eastAsia="en-US"/>
        </w:rPr>
      </w:pPr>
      <w:bookmarkStart w:id="21" w:name="_Toc89939856"/>
      <w:bookmarkStart w:id="22" w:name="_Toc64298780"/>
      <w:bookmarkStart w:id="23" w:name="_Toc43225620"/>
      <w:r>
        <w:rPr>
          <w:rFonts w:eastAsia="Calibri"/>
          <w:b/>
          <w:kern w:val="2"/>
          <w:lang w:eastAsia="en-US"/>
        </w:rPr>
        <w:t>Предложения по оптимизации административно-территориального устройства Старомеловатского сельского поселения и переводу земельных участков из одной категории в другую</w:t>
      </w:r>
      <w:r>
        <w:rPr>
          <w:rFonts w:eastAsia="Lucida Sans Unicode"/>
          <w:b/>
          <w:kern w:val="2"/>
          <w:lang w:eastAsia="en-US"/>
        </w:rPr>
        <w:t>.</w:t>
      </w:r>
      <w:bookmarkEnd w:id="21"/>
      <w:bookmarkEnd w:id="22"/>
      <w:bookmarkEnd w:id="23"/>
    </w:p>
    <w:p w:rsidR="00D158AC" w:rsidRDefault="00D158AC" w:rsidP="00D158AC">
      <w:pPr>
        <w:autoSpaceDE w:val="0"/>
        <w:adjustRightInd w:val="0"/>
        <w:spacing w:after="0"/>
        <w:jc w:val="both"/>
        <w:rPr>
          <w:rFonts w:eastAsia="Calibri" w:cs="Times New Roman"/>
          <w:i/>
          <w:sz w:val="24"/>
          <w:szCs w:val="24"/>
          <w:highlight w:val="yellow"/>
        </w:rPr>
      </w:pPr>
    </w:p>
    <w:p w:rsidR="00D158AC" w:rsidRDefault="00D158AC" w:rsidP="00D158AC">
      <w:pPr>
        <w:pStyle w:val="Standard"/>
        <w:ind w:firstLine="567"/>
        <w:jc w:val="both"/>
      </w:pPr>
      <w:r>
        <w:t xml:space="preserve">В составе настоящего Генерального плана подготовлено </w:t>
      </w:r>
      <w:r>
        <w:rPr>
          <w:b/>
        </w:rPr>
        <w:t>приложение к генеральному плану «</w:t>
      </w:r>
      <w:r>
        <w:t>Сведения о границах населенных пунктов села Старая Меловая, хутора Индычий» (</w:t>
      </w:r>
      <w:r>
        <w:rPr>
          <w:rFonts w:eastAsia="TimesNewRoman"/>
        </w:rPr>
        <w:t>графическое описание местоположения границ населенных пунктов, перечень координат характерных точек границ населенных пунктов</w:t>
      </w:r>
      <w:r>
        <w:t>).</w:t>
      </w:r>
    </w:p>
    <w:p w:rsidR="00D158AC" w:rsidRDefault="00D158AC" w:rsidP="00D158AC">
      <w:pPr>
        <w:spacing w:after="0"/>
        <w:ind w:firstLine="567"/>
        <w:jc w:val="both"/>
        <w:rPr>
          <w:rFonts w:eastAsia="Times New Roman" w:cs="Times New Roman"/>
          <w:kern w:val="3"/>
          <w:sz w:val="24"/>
          <w:szCs w:val="24"/>
          <w:lang w:eastAsia="ar-SA"/>
        </w:rPr>
      </w:pPr>
      <w:r>
        <w:rPr>
          <w:rFonts w:eastAsia="Times New Roman" w:cs="Times New Roman"/>
          <w:kern w:val="3"/>
          <w:sz w:val="24"/>
          <w:szCs w:val="24"/>
          <w:lang w:eastAsia="ar-SA"/>
        </w:rPr>
        <w:t>В рамках настоящего проекта генерального плана проведены работы по корректировке ранее установленных границ населенных пунктов с. Старая Меловая, х. Индычий с целью устранения пересечений с участками, сведения о которых содержатся в ЕГРН.</w:t>
      </w:r>
    </w:p>
    <w:p w:rsidR="00D158AC" w:rsidRDefault="00D158AC" w:rsidP="00D158AC">
      <w:pPr>
        <w:pStyle w:val="15"/>
        <w:tabs>
          <w:tab w:val="left" w:pos="708"/>
        </w:tabs>
        <w:spacing w:before="120"/>
        <w:ind w:left="0"/>
        <w:rPr>
          <w:rFonts w:eastAsia="Times New Roman"/>
          <w:sz w:val="24"/>
          <w:szCs w:val="24"/>
        </w:rPr>
      </w:pPr>
      <w:r>
        <w:rPr>
          <w:b/>
        </w:rPr>
        <w:t xml:space="preserve">Общая площадь земель в границах населенных пунктов на территории Старомеловатского сельского поселения составит </w:t>
      </w:r>
      <w:r>
        <w:t>873,25  га</w:t>
      </w:r>
      <w:r>
        <w:rPr>
          <w:b/>
        </w:rPr>
        <w:t xml:space="preserve">, в том числе: </w:t>
      </w:r>
    </w:p>
    <w:p w:rsidR="00D158AC" w:rsidRDefault="00D158AC" w:rsidP="00615DF8">
      <w:pPr>
        <w:pStyle w:val="15"/>
        <w:numPr>
          <w:ilvl w:val="0"/>
          <w:numId w:val="119"/>
        </w:numPr>
        <w:tabs>
          <w:tab w:val="left" w:pos="851"/>
          <w:tab w:val="left" w:pos="1559"/>
        </w:tabs>
        <w:ind w:left="0" w:right="0" w:firstLine="567"/>
        <w:rPr>
          <w:b/>
        </w:rPr>
      </w:pPr>
      <w:r>
        <w:rPr>
          <w:b/>
        </w:rPr>
        <w:t xml:space="preserve">с. Старая Меловая — </w:t>
      </w:r>
      <w:r>
        <w:t>675,5 га</w:t>
      </w:r>
      <w:r>
        <w:rPr>
          <w:b/>
        </w:rPr>
        <w:t>;</w:t>
      </w:r>
    </w:p>
    <w:p w:rsidR="00D158AC" w:rsidRDefault="00D158AC" w:rsidP="00615DF8">
      <w:pPr>
        <w:pStyle w:val="15"/>
        <w:numPr>
          <w:ilvl w:val="0"/>
          <w:numId w:val="119"/>
        </w:numPr>
        <w:tabs>
          <w:tab w:val="left" w:pos="851"/>
          <w:tab w:val="left" w:pos="1559"/>
        </w:tabs>
        <w:ind w:left="0" w:right="0" w:firstLine="567"/>
        <w:rPr>
          <w:b/>
        </w:rPr>
      </w:pPr>
      <w:r>
        <w:rPr>
          <w:b/>
        </w:rPr>
        <w:t xml:space="preserve">х. Индычий — </w:t>
      </w:r>
      <w:r>
        <w:t>197,75 га</w:t>
      </w:r>
      <w:r>
        <w:rPr>
          <w:b/>
        </w:rPr>
        <w:t>.</w:t>
      </w:r>
    </w:p>
    <w:p w:rsidR="00D158AC" w:rsidRDefault="00D158AC" w:rsidP="00D158AC">
      <w:pPr>
        <w:autoSpaceDE w:val="0"/>
        <w:adjustRightInd w:val="0"/>
        <w:spacing w:after="0" w:line="240" w:lineRule="auto"/>
        <w:ind w:firstLine="567"/>
        <w:jc w:val="both"/>
        <w:rPr>
          <w:rFonts w:cs="Times New Roman"/>
          <w:b/>
          <w:i/>
          <w:sz w:val="24"/>
          <w:szCs w:val="24"/>
          <w:highlight w:val="yellow"/>
        </w:rPr>
      </w:pPr>
    </w:p>
    <w:p w:rsidR="00D158AC" w:rsidRDefault="00D158AC" w:rsidP="00D158AC">
      <w:pPr>
        <w:autoSpaceDE w:val="0"/>
        <w:adjustRightInd w:val="0"/>
        <w:spacing w:after="0"/>
        <w:jc w:val="center"/>
        <w:rPr>
          <w:rFonts w:eastAsia="Calibri" w:cs="Times New Roman"/>
          <w:b/>
          <w:bCs/>
          <w:i/>
          <w:iCs/>
          <w:sz w:val="24"/>
          <w:szCs w:val="24"/>
        </w:rPr>
      </w:pPr>
      <w:r>
        <w:rPr>
          <w:rFonts w:eastAsia="Calibri" w:cs="Times New Roman"/>
          <w:b/>
          <w:bCs/>
          <w:i/>
          <w:iCs/>
          <w:sz w:val="24"/>
          <w:szCs w:val="24"/>
        </w:rPr>
        <w:t>Перечень мероприятий по территориальному планированию в части административно-территориального устройства и этапы их реализации</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9"/>
        <w:gridCol w:w="5670"/>
        <w:gridCol w:w="1276"/>
        <w:gridCol w:w="2295"/>
      </w:tblGrid>
      <w:tr w:rsidR="00D158AC" w:rsidTr="00D158AC">
        <w:trPr>
          <w:trHeight w:val="649"/>
          <w:jc w:val="center"/>
        </w:trPr>
        <w:tc>
          <w:tcPr>
            <w:tcW w:w="53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rPr>
            </w:pPr>
            <w:bookmarkStart w:id="24" w:name="_Toc64298782"/>
            <w:bookmarkStart w:id="25" w:name="_Toc63676554"/>
            <w:r>
              <w:rPr>
                <w:rFonts w:cs="Times New Roman"/>
                <w:b/>
              </w:rPr>
              <w:t>№ п/п</w:t>
            </w:r>
          </w:p>
        </w:tc>
        <w:tc>
          <w:tcPr>
            <w:tcW w:w="567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Наименование мероприятия</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u w:val="single"/>
              </w:rPr>
            </w:pPr>
            <w:r>
              <w:rPr>
                <w:rFonts w:cs="Times New Roman"/>
                <w:b/>
              </w:rPr>
              <w:t>Площадь участка, га</w:t>
            </w:r>
          </w:p>
        </w:tc>
        <w:tc>
          <w:tcPr>
            <w:tcW w:w="2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Этапы реализации проектных решений</w:t>
            </w:r>
          </w:p>
        </w:tc>
      </w:tr>
      <w:tr w:rsidR="00D158AC" w:rsidTr="00D158AC">
        <w:trPr>
          <w:trHeight w:val="425"/>
          <w:jc w:val="center"/>
        </w:trPr>
        <w:tc>
          <w:tcPr>
            <w:tcW w:w="539"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6946"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u w:val="single"/>
              </w:rPr>
            </w:pPr>
          </w:p>
        </w:tc>
        <w:tc>
          <w:tcPr>
            <w:tcW w:w="2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Расчетный срок</w:t>
            </w:r>
          </w:p>
        </w:tc>
      </w:tr>
      <w:tr w:rsidR="00D158AC" w:rsidTr="00D158AC">
        <w:trPr>
          <w:trHeight w:val="425"/>
          <w:jc w:val="center"/>
        </w:trPr>
        <w:tc>
          <w:tcPr>
            <w:tcW w:w="539" w:type="dxa"/>
            <w:tcBorders>
              <w:top w:val="single" w:sz="4" w:space="0" w:color="auto"/>
              <w:left w:val="single" w:sz="4" w:space="0" w:color="auto"/>
              <w:bottom w:val="single" w:sz="4" w:space="0" w:color="auto"/>
              <w:right w:val="single" w:sz="4" w:space="0" w:color="auto"/>
            </w:tcBorders>
          </w:tcPr>
          <w:p w:rsidR="00D158AC" w:rsidRDefault="00D158AC" w:rsidP="00615DF8">
            <w:pPr>
              <w:pStyle w:val="a8"/>
              <w:keepNext/>
              <w:numPr>
                <w:ilvl w:val="0"/>
                <w:numId w:val="120"/>
              </w:numPr>
              <w:suppressAutoHyphens/>
              <w:adjustRightInd/>
              <w:spacing w:line="240" w:lineRule="auto"/>
              <w:ind w:left="0" w:firstLine="0"/>
              <w:contextualSpacing/>
              <w:jc w:val="center"/>
              <w:rPr>
                <w:rFonts w:eastAsia="Lucida Sans Unicode"/>
                <w:kern w:val="2"/>
                <w:lang w:eastAsia="en-US"/>
              </w:rPr>
            </w:pPr>
          </w:p>
        </w:tc>
        <w:tc>
          <w:tcPr>
            <w:tcW w:w="6946" w:type="dxa"/>
            <w:gridSpan w:val="2"/>
            <w:tcBorders>
              <w:top w:val="single" w:sz="4" w:space="0" w:color="auto"/>
              <w:left w:val="single" w:sz="4" w:space="0" w:color="auto"/>
              <w:bottom w:val="single" w:sz="4" w:space="0" w:color="auto"/>
              <w:right w:val="single" w:sz="4" w:space="0" w:color="auto"/>
            </w:tcBorders>
            <w:vAlign w:val="center"/>
            <w:hideMark/>
          </w:tcPr>
          <w:p w:rsidR="00D158AC" w:rsidRDefault="00D158AC">
            <w:pPr>
              <w:widowControl w:val="0"/>
              <w:suppressAutoHyphens/>
              <w:autoSpaceDN w:val="0"/>
              <w:spacing w:after="0" w:line="276" w:lineRule="auto"/>
              <w:jc w:val="both"/>
              <w:rPr>
                <w:rFonts w:cs="Times New Roman"/>
              </w:rPr>
            </w:pPr>
            <w:r>
              <w:rPr>
                <w:rFonts w:eastAsia="TimesNewRoman" w:cs="Times New Roman"/>
              </w:rPr>
              <w:t>Корректировка ранее установленных границ с. Старая Меловая с</w:t>
            </w:r>
            <w:r>
              <w:rPr>
                <w:rFonts w:cs="Times New Roman"/>
                <w:lang w:eastAsia="ru-RU"/>
              </w:rPr>
              <w:t xml:space="preserve"> целью устранения пересечений с земельными участками  </w:t>
            </w:r>
            <w:r>
              <w:rPr>
                <w:rFonts w:cs="Times New Roman"/>
              </w:rPr>
              <w:t>с кадастровыми номерами 36:22:2800023:125, 36:22:2800022:15, 36:22:0000000:2788.</w:t>
            </w:r>
          </w:p>
        </w:tc>
        <w:tc>
          <w:tcPr>
            <w:tcW w:w="2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729"/>
          <w:jc w:val="center"/>
        </w:trPr>
        <w:tc>
          <w:tcPr>
            <w:tcW w:w="539" w:type="dxa"/>
            <w:tcBorders>
              <w:top w:val="single" w:sz="4" w:space="0" w:color="auto"/>
              <w:left w:val="single" w:sz="4" w:space="0" w:color="auto"/>
              <w:bottom w:val="single" w:sz="4" w:space="0" w:color="auto"/>
              <w:right w:val="single" w:sz="4" w:space="0" w:color="auto"/>
            </w:tcBorders>
            <w:shd w:val="clear" w:color="auto" w:fill="FFFFFF" w:themeFill="background1"/>
          </w:tcPr>
          <w:p w:rsidR="00D158AC" w:rsidRDefault="00D158AC" w:rsidP="00615DF8">
            <w:pPr>
              <w:pStyle w:val="a8"/>
              <w:keepNext/>
              <w:numPr>
                <w:ilvl w:val="0"/>
                <w:numId w:val="120"/>
              </w:numPr>
              <w:suppressAutoHyphens/>
              <w:adjustRightInd/>
              <w:spacing w:line="240" w:lineRule="auto"/>
              <w:ind w:left="0" w:firstLine="0"/>
              <w:contextualSpacing/>
              <w:jc w:val="center"/>
              <w:rPr>
                <w:rFonts w:eastAsia="Lucida Sans Unicode"/>
                <w:kern w:val="2"/>
                <w:lang w:eastAsia="en-US"/>
              </w:rPr>
            </w:pPr>
          </w:p>
        </w:tc>
        <w:tc>
          <w:tcPr>
            <w:tcW w:w="694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both"/>
              <w:rPr>
                <w:rFonts w:eastAsia="TimesNewRoman" w:cs="Times New Roman"/>
              </w:rPr>
            </w:pPr>
            <w:r>
              <w:rPr>
                <w:rFonts w:eastAsia="TimesNewRoman" w:cs="Times New Roman"/>
              </w:rPr>
              <w:t>Корректировка ранее установленных границ х. Индычий с</w:t>
            </w:r>
            <w:r>
              <w:rPr>
                <w:rFonts w:cs="Times New Roman"/>
                <w:lang w:eastAsia="ru-RU"/>
              </w:rPr>
              <w:t xml:space="preserve"> целью устранения пересечений </w:t>
            </w:r>
            <w:r>
              <w:rPr>
                <w:rFonts w:cs="Times New Roman"/>
              </w:rPr>
              <w:t>с земельными участками, относящимися к категории «земли сельскохозяйственного назначения» с кадастровыми номерами 36:22:0000000:2788, 36:22:3100007:3, 36:22:3100007:8.</w:t>
            </w:r>
          </w:p>
        </w:tc>
        <w:tc>
          <w:tcPr>
            <w:tcW w:w="2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729"/>
          <w:jc w:val="center"/>
        </w:trPr>
        <w:tc>
          <w:tcPr>
            <w:tcW w:w="539" w:type="dxa"/>
            <w:tcBorders>
              <w:top w:val="single" w:sz="4" w:space="0" w:color="auto"/>
              <w:left w:val="single" w:sz="4" w:space="0" w:color="auto"/>
              <w:bottom w:val="single" w:sz="4" w:space="0" w:color="auto"/>
              <w:right w:val="single" w:sz="4" w:space="0" w:color="auto"/>
            </w:tcBorders>
            <w:shd w:val="clear" w:color="auto" w:fill="FFFFFF" w:themeFill="background1"/>
          </w:tcPr>
          <w:p w:rsidR="00D158AC" w:rsidRDefault="00D158AC" w:rsidP="00615DF8">
            <w:pPr>
              <w:pStyle w:val="a8"/>
              <w:keepNext/>
              <w:numPr>
                <w:ilvl w:val="0"/>
                <w:numId w:val="120"/>
              </w:numPr>
              <w:suppressAutoHyphens/>
              <w:adjustRightInd/>
              <w:spacing w:line="240" w:lineRule="auto"/>
              <w:ind w:left="0" w:firstLine="0"/>
              <w:contextualSpacing/>
              <w:jc w:val="center"/>
              <w:rPr>
                <w:rFonts w:eastAsia="Lucida Sans Unicode"/>
                <w:kern w:val="2"/>
                <w:lang w:eastAsia="en-US"/>
              </w:rPr>
            </w:pPr>
          </w:p>
        </w:tc>
        <w:tc>
          <w:tcPr>
            <w:tcW w:w="694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both"/>
              <w:rPr>
                <w:rFonts w:cs="Times New Roman"/>
              </w:rPr>
            </w:pPr>
            <w:r>
              <w:rPr>
                <w:rFonts w:cs="Times New Roman"/>
              </w:rPr>
              <w:t>Проведение необходимых мероприятий по уточнению площадей земель различных категорий на территории Старомеловатского сельского поселения и внесении соответствующих изменения в учётную документацию.</w:t>
            </w:r>
          </w:p>
        </w:tc>
        <w:tc>
          <w:tcPr>
            <w:tcW w:w="2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bl>
    <w:bookmarkEnd w:id="24"/>
    <w:bookmarkEnd w:id="25"/>
    <w:p w:rsidR="00D158AC" w:rsidRDefault="00D158AC" w:rsidP="00D158AC">
      <w:pPr>
        <w:autoSpaceDE w:val="0"/>
        <w:adjustRightInd w:val="0"/>
        <w:spacing w:after="0" w:line="240" w:lineRule="auto"/>
        <w:ind w:firstLine="567"/>
        <w:jc w:val="both"/>
        <w:rPr>
          <w:rFonts w:eastAsia="Calibri" w:cs="Times New Roman"/>
          <w:bCs/>
          <w:iCs/>
          <w:sz w:val="24"/>
          <w:szCs w:val="24"/>
        </w:rPr>
      </w:pPr>
      <w:r>
        <w:rPr>
          <w:rFonts w:cs="Times New Roman"/>
          <w:i/>
          <w:sz w:val="24"/>
          <w:szCs w:val="24"/>
        </w:rPr>
        <w:t>Мероприятия отображены на «Карте границ населенных пунктов, входящих в состав поселения» и «Карте планируемого размещения объектов капитального строительства местного значения».</w:t>
      </w:r>
    </w:p>
    <w:p w:rsidR="00D158AC" w:rsidRDefault="00D158AC" w:rsidP="00D158AC">
      <w:pPr>
        <w:spacing w:after="0"/>
        <w:ind w:firstLine="567"/>
        <w:jc w:val="both"/>
        <w:rPr>
          <w:rFonts w:cs="Times New Roman"/>
          <w:i/>
          <w:sz w:val="24"/>
          <w:szCs w:val="24"/>
        </w:rPr>
      </w:pPr>
      <w:bookmarkStart w:id="26" w:name="_Toc454781553"/>
    </w:p>
    <w:p w:rsidR="00D158AC" w:rsidRDefault="00D158AC" w:rsidP="00615DF8">
      <w:pPr>
        <w:pStyle w:val="a8"/>
        <w:keepNext/>
        <w:numPr>
          <w:ilvl w:val="1"/>
          <w:numId w:val="118"/>
        </w:numPr>
        <w:suppressAutoHyphens/>
        <w:adjustRightInd/>
        <w:spacing w:line="240" w:lineRule="auto"/>
        <w:ind w:left="0" w:firstLine="567"/>
        <w:contextualSpacing/>
        <w:jc w:val="center"/>
        <w:outlineLvl w:val="1"/>
        <w:rPr>
          <w:b/>
          <w:iCs/>
          <w:lang w:eastAsia="en-US"/>
        </w:rPr>
      </w:pPr>
      <w:bookmarkStart w:id="27" w:name="_Toc89939857"/>
      <w:bookmarkStart w:id="28" w:name="_Toc64298783"/>
      <w:bookmarkStart w:id="29" w:name="_Toc43225621"/>
      <w:bookmarkEnd w:id="26"/>
      <w:r>
        <w:rPr>
          <w:rFonts w:eastAsia="Lucida Sans Unicode"/>
          <w:b/>
          <w:kern w:val="2"/>
          <w:lang w:eastAsia="en-US"/>
        </w:rPr>
        <w:t>Мероприятия по совершенствованию и развитию функционального зонирования.</w:t>
      </w:r>
      <w:bookmarkEnd w:id="27"/>
      <w:bookmarkEnd w:id="28"/>
      <w:bookmarkEnd w:id="29"/>
    </w:p>
    <w:p w:rsidR="00D158AC" w:rsidRDefault="00D158AC" w:rsidP="00D158AC">
      <w:pPr>
        <w:spacing w:after="0" w:line="240" w:lineRule="auto"/>
        <w:ind w:firstLine="567"/>
        <w:jc w:val="both"/>
        <w:rPr>
          <w:rFonts w:cs="Times New Roman"/>
          <w:sz w:val="24"/>
          <w:szCs w:val="24"/>
        </w:rPr>
      </w:pPr>
      <w:r>
        <w:rPr>
          <w:rFonts w:cs="Times New Roman"/>
          <w:sz w:val="24"/>
          <w:szCs w:val="24"/>
        </w:rPr>
        <w:t xml:space="preserve">Согласно ст. 23 п.6 ГрК РФ на картах, содержащихся в генеральных планах, отображаются границы функциональных зон с параметрами планируемого развития таких зон. </w:t>
      </w:r>
    </w:p>
    <w:p w:rsidR="00D158AC" w:rsidRDefault="00D158AC" w:rsidP="00D158AC">
      <w:pPr>
        <w:spacing w:after="0" w:line="240" w:lineRule="auto"/>
        <w:ind w:firstLine="567"/>
        <w:jc w:val="both"/>
        <w:rPr>
          <w:rFonts w:cs="Times New Roman"/>
          <w:sz w:val="24"/>
          <w:szCs w:val="24"/>
        </w:rPr>
      </w:pPr>
      <w:r>
        <w:rPr>
          <w:rFonts w:cs="Times New Roman"/>
          <w:sz w:val="24"/>
          <w:szCs w:val="24"/>
        </w:rP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D158AC" w:rsidRDefault="00D158AC" w:rsidP="00D158AC">
      <w:pPr>
        <w:pStyle w:val="Standard"/>
        <w:ind w:firstLine="567"/>
        <w:jc w:val="both"/>
        <w:outlineLvl w:val="0"/>
        <w:rPr>
          <w:b/>
          <w:i/>
        </w:rPr>
      </w:pPr>
      <w:bookmarkStart w:id="30" w:name="_Toc89939858"/>
      <w:r>
        <w:rPr>
          <w:b/>
          <w:i/>
        </w:rPr>
        <w:t>В Генеральном плане выделены следующие виды функциональных зон:</w:t>
      </w:r>
      <w:bookmarkEnd w:id="30"/>
    </w:p>
    <w:tbl>
      <w:tblPr>
        <w:tblStyle w:val="af2"/>
        <w:tblW w:w="9392" w:type="dxa"/>
        <w:jc w:val="center"/>
        <w:tblLook w:val="04A0"/>
      </w:tblPr>
      <w:tblGrid>
        <w:gridCol w:w="638"/>
        <w:gridCol w:w="6379"/>
        <w:gridCol w:w="2375"/>
      </w:tblGrid>
      <w:tr w:rsidR="00D158AC" w:rsidTr="00D158AC">
        <w:trPr>
          <w:tblHeader/>
          <w:jc w:val="center"/>
        </w:trPr>
        <w:tc>
          <w:tcPr>
            <w:tcW w:w="6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widowControl w:val="0"/>
              <w:suppressAutoHyphens/>
              <w:autoSpaceDN w:val="0"/>
              <w:spacing w:line="240" w:lineRule="auto"/>
              <w:ind w:left="-426" w:right="-109" w:firstLine="284"/>
              <w:jc w:val="center"/>
              <w:rPr>
                <w:rFonts w:eastAsia="Lucida Sans Unicode" w:cs="Times New Roman"/>
                <w:b/>
              </w:rPr>
            </w:pPr>
            <w:r>
              <w:rPr>
                <w:rFonts w:cs="Times New Roman"/>
                <w:b/>
              </w:rPr>
              <w:t>№ п</w:t>
            </w:r>
            <w:r>
              <w:rPr>
                <w:rFonts w:cs="Times New Roman"/>
                <w:b/>
                <w:lang w:val="en-US"/>
              </w:rPr>
              <w:t>/</w:t>
            </w:r>
            <w:r>
              <w:rPr>
                <w:rFonts w:cs="Times New Roman"/>
                <w:b/>
              </w:rPr>
              <w:t>п</w:t>
            </w:r>
          </w:p>
        </w:tc>
        <w:tc>
          <w:tcPr>
            <w:tcW w:w="637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widowControl w:val="0"/>
              <w:suppressAutoHyphens/>
              <w:autoSpaceDN w:val="0"/>
              <w:spacing w:line="240" w:lineRule="auto"/>
              <w:ind w:firstLine="567"/>
              <w:jc w:val="center"/>
              <w:rPr>
                <w:rFonts w:eastAsia="Lucida Sans Unicode" w:cs="Times New Roman"/>
                <w:b/>
              </w:rPr>
            </w:pPr>
            <w:r>
              <w:rPr>
                <w:rFonts w:cs="Times New Roman"/>
                <w:b/>
              </w:rPr>
              <w:t>Наименование функциональной зоны на карте</w:t>
            </w: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widowControl w:val="0"/>
              <w:suppressAutoHyphens/>
              <w:autoSpaceDN w:val="0"/>
              <w:spacing w:line="240" w:lineRule="auto"/>
              <w:jc w:val="center"/>
              <w:rPr>
                <w:rFonts w:eastAsia="Lucida Sans Unicode" w:cs="Times New Roman"/>
                <w:b/>
              </w:rPr>
            </w:pPr>
            <w:r>
              <w:rPr>
                <w:rFonts w:cs="Times New Roman"/>
                <w:b/>
              </w:rPr>
              <w:t>Площадь, га</w:t>
            </w:r>
          </w:p>
        </w:tc>
      </w:tr>
      <w:tr w:rsidR="00D158AC" w:rsidTr="00D158AC">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widowControl w:val="0"/>
              <w:suppressAutoHyphens/>
              <w:autoSpaceDN w:val="0"/>
              <w:spacing w:line="240" w:lineRule="auto"/>
              <w:ind w:left="-426" w:firstLine="284"/>
              <w:jc w:val="center"/>
              <w:rPr>
                <w:rFonts w:eastAsia="Lucida Sans Unicode" w:cs="Times New Roman"/>
                <w:b/>
                <w:lang w:val="en-US"/>
              </w:rPr>
            </w:pPr>
            <w:r>
              <w:rPr>
                <w:rFonts w:cs="Times New Roman"/>
                <w:b/>
              </w:rPr>
              <w:t>село Старая Меловая</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579,0</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застройки малоэтажными жилыми домами (до 4 этажей, включая мансардный)</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0,175</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12,2</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2,43</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инженерной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0,74</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8,3</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45,45</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Производственные зоны сельскохозяйственных предприятий</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9,46</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cs="Times New Roman"/>
              </w:rPr>
            </w:pPr>
            <w:r>
              <w:rPr>
                <w:rFonts w:cs="Times New Roman"/>
              </w:rPr>
              <w:t>Коммунально-складская зона</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3,34</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676"/>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рекреационного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3,7</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676"/>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cs="Times New Roman"/>
              </w:rPr>
            </w:pPr>
            <w:r>
              <w:rPr>
                <w:rFonts w:cs="Times New Roman"/>
              </w:rPr>
              <w:t>Зоны озелененных территорий специального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2,2</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251"/>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8</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1"/>
              </w:numPr>
              <w:suppressAutoHyphens/>
              <w:adjustRightInd/>
              <w:spacing w:line="240" w:lineRule="auto"/>
              <w:ind w:right="-251"/>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Водные объекты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0,55</w:t>
            </w:r>
          </w:p>
        </w:tc>
      </w:tr>
      <w:tr w:rsidR="00D158AC" w:rsidTr="00D158AC">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left="-142" w:firstLine="142"/>
              <w:rPr>
                <w:rFonts w:eastAsia="Lucida Sans Unicode" w:cs="Times New Roman"/>
                <w:b/>
              </w:rPr>
            </w:pPr>
            <w:r>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center"/>
              <w:rPr>
                <w:rFonts w:eastAsia="Lucida Sans Unicode" w:cs="Times New Roman"/>
                <w:b/>
              </w:rPr>
            </w:pPr>
            <w:r>
              <w:rPr>
                <w:rFonts w:eastAsia="Lucida Sans Unicode" w:cs="Times New Roman"/>
                <w:b/>
              </w:rPr>
              <w:t>675,6</w:t>
            </w:r>
          </w:p>
        </w:tc>
      </w:tr>
      <w:tr w:rsidR="00D158AC" w:rsidTr="00D158AC">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widowControl w:val="0"/>
              <w:suppressAutoHyphens/>
              <w:autoSpaceDN w:val="0"/>
              <w:spacing w:line="240" w:lineRule="auto"/>
              <w:ind w:left="-426" w:firstLine="284"/>
              <w:jc w:val="center"/>
              <w:rPr>
                <w:rFonts w:eastAsia="Lucida Sans Unicode" w:cs="Times New Roman"/>
                <w:b/>
              </w:rPr>
            </w:pPr>
            <w:r>
              <w:rPr>
                <w:rFonts w:cs="Times New Roman"/>
                <w:b/>
              </w:rPr>
              <w:t>Хутор Индычий</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eastAsia="Lucida Sans Unicode" w:cs="Times New Roman"/>
                <w:b/>
              </w:rPr>
            </w:pPr>
            <w:r>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174,2</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jc w:val="both"/>
              <w:rPr>
                <w:rFonts w:eastAsia="Lucida Sans Unicode" w:cs="Times New Roman"/>
              </w:rPr>
            </w:pPr>
            <w:r>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3,44</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eastAsia="Lucida Sans Unicode" w:cs="Times New Roman"/>
              </w:rPr>
            </w:pPr>
            <w:r>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1,37</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eastAsia="Lucida Sans Unicode" w:cs="Times New Roman"/>
              </w:rPr>
            </w:pPr>
            <w:r>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17,93</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eastAsia="Lucida Sans Unicode" w:cs="Times New Roman"/>
              </w:rPr>
            </w:pPr>
            <w:r>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0,08</w:t>
            </w:r>
          </w:p>
        </w:tc>
      </w:tr>
      <w:tr w:rsidR="00D158AC" w:rsidTr="00D158AC">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D158AC" w:rsidRDefault="00D158AC" w:rsidP="00615DF8">
            <w:pPr>
              <w:pStyle w:val="a8"/>
              <w:keepNext/>
              <w:numPr>
                <w:ilvl w:val="0"/>
                <w:numId w:val="122"/>
              </w:numPr>
              <w:suppressAutoHyphens/>
              <w:adjustRightInd/>
              <w:spacing w:line="240" w:lineRule="auto"/>
              <w:ind w:left="360" w:right="-109"/>
              <w:contextualSpacing/>
              <w:rPr>
                <w:rFonts w:eastAsia="Lucida Sans Unicode"/>
                <w:kern w:val="2"/>
                <w:sz w:val="22"/>
                <w:szCs w:val="22"/>
                <w:lang w:eastAsia="en-US"/>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cs="Times New Roman"/>
              </w:rPr>
            </w:pPr>
            <w:r>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rPr>
            </w:pPr>
            <w:r>
              <w:rPr>
                <w:rFonts w:cs="Times New Roman"/>
              </w:rPr>
              <w:t>1,29</w:t>
            </w:r>
          </w:p>
        </w:tc>
      </w:tr>
      <w:tr w:rsidR="00D158AC" w:rsidTr="00D158AC">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hideMark/>
          </w:tcPr>
          <w:p w:rsidR="00D158AC" w:rsidRDefault="00D158AC">
            <w:pPr>
              <w:widowControl w:val="0"/>
              <w:suppressAutoHyphens/>
              <w:autoSpaceDN w:val="0"/>
              <w:spacing w:line="240" w:lineRule="auto"/>
              <w:ind w:firstLine="35"/>
              <w:jc w:val="both"/>
              <w:rPr>
                <w:rFonts w:cs="Times New Roman"/>
                <w:b/>
              </w:rPr>
            </w:pPr>
            <w:r>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D158AC" w:rsidRDefault="00D158AC">
            <w:pPr>
              <w:autoSpaceDN w:val="0"/>
              <w:spacing w:line="240" w:lineRule="auto"/>
              <w:jc w:val="center"/>
              <w:rPr>
                <w:rFonts w:cs="Times New Roman"/>
                <w:b/>
              </w:rPr>
            </w:pPr>
            <w:r>
              <w:rPr>
                <w:rFonts w:cs="Times New Roman"/>
                <w:b/>
              </w:rPr>
              <w:t>198,31</w:t>
            </w:r>
          </w:p>
        </w:tc>
      </w:tr>
      <w:tr w:rsidR="00D158AC" w:rsidTr="00D158AC">
        <w:trPr>
          <w:trHeight w:val="267"/>
          <w:jc w:val="center"/>
        </w:trPr>
        <w:tc>
          <w:tcPr>
            <w:tcW w:w="701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158AC" w:rsidRDefault="00D158AC">
            <w:pPr>
              <w:widowControl w:val="0"/>
              <w:suppressAutoHyphens/>
              <w:autoSpaceDN w:val="0"/>
              <w:spacing w:line="240" w:lineRule="auto"/>
              <w:ind w:left="-426" w:firstLine="284"/>
              <w:rPr>
                <w:rFonts w:cs="Times New Roman"/>
                <w:b/>
              </w:rPr>
            </w:pP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D158AC" w:rsidRDefault="00D158AC">
            <w:pPr>
              <w:widowControl w:val="0"/>
              <w:suppressAutoHyphens/>
              <w:autoSpaceDN w:val="0"/>
              <w:spacing w:line="240" w:lineRule="auto"/>
              <w:jc w:val="center"/>
              <w:rPr>
                <w:rFonts w:cs="Times New Roman"/>
                <w:b/>
              </w:rPr>
            </w:pPr>
          </w:p>
        </w:tc>
      </w:tr>
    </w:tbl>
    <w:p w:rsidR="00D158AC" w:rsidRDefault="00D158AC" w:rsidP="00D158AC">
      <w:pPr>
        <w:spacing w:after="0" w:line="240" w:lineRule="auto"/>
        <w:jc w:val="center"/>
        <w:rPr>
          <w:rFonts w:eastAsia="Calibri" w:cs="Times New Roman"/>
          <w:b/>
          <w:bCs/>
          <w:sz w:val="24"/>
          <w:szCs w:val="24"/>
          <w:highlight w:val="yellow"/>
        </w:rPr>
      </w:pPr>
    </w:p>
    <w:p w:rsidR="00D158AC" w:rsidRDefault="00D158AC" w:rsidP="00D158AC">
      <w:pPr>
        <w:spacing w:after="0" w:line="240" w:lineRule="auto"/>
        <w:jc w:val="center"/>
        <w:rPr>
          <w:rFonts w:eastAsia="Calibri" w:cs="Times New Roman"/>
          <w:b/>
          <w:bCs/>
          <w:i/>
          <w:sz w:val="24"/>
          <w:szCs w:val="24"/>
        </w:rPr>
      </w:pPr>
      <w:r>
        <w:rPr>
          <w:rFonts w:eastAsia="Calibri" w:cs="Times New Roman"/>
          <w:b/>
          <w:bCs/>
          <w:i/>
          <w:iCs/>
          <w:sz w:val="24"/>
          <w:szCs w:val="24"/>
        </w:rPr>
        <w:t>Перечень мероприятий</w:t>
      </w:r>
      <w:r>
        <w:rPr>
          <w:rFonts w:eastAsia="Calibri" w:cs="Times New Roman"/>
          <w:b/>
          <w:bCs/>
          <w:sz w:val="24"/>
          <w:szCs w:val="24"/>
        </w:rPr>
        <w:t xml:space="preserve"> </w:t>
      </w:r>
      <w:r>
        <w:rPr>
          <w:rFonts w:eastAsia="Calibri" w:cs="Times New Roman"/>
          <w:b/>
          <w:bCs/>
          <w:i/>
          <w:sz w:val="24"/>
          <w:szCs w:val="24"/>
        </w:rPr>
        <w:t>по совершенствованию и развитию функционального зонирования</w:t>
      </w:r>
    </w:p>
    <w:tbl>
      <w:tblPr>
        <w:tblW w:w="92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2"/>
        <w:gridCol w:w="549"/>
        <w:gridCol w:w="38"/>
        <w:gridCol w:w="6633"/>
        <w:gridCol w:w="1493"/>
      </w:tblGrid>
      <w:tr w:rsidR="00D158AC" w:rsidTr="00D158AC">
        <w:trPr>
          <w:trHeight w:val="576"/>
          <w:jc w:val="center"/>
        </w:trPr>
        <w:tc>
          <w:tcPr>
            <w:tcW w:w="552" w:type="dxa"/>
            <w:vMerge w:val="restart"/>
            <w:tcBorders>
              <w:top w:val="single" w:sz="4" w:space="0" w:color="000000"/>
              <w:left w:val="single" w:sz="4" w:space="0" w:color="000000"/>
              <w:bottom w:val="single" w:sz="4" w:space="0" w:color="auto"/>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 п/п</w:t>
            </w:r>
          </w:p>
        </w:tc>
        <w:tc>
          <w:tcPr>
            <w:tcW w:w="7220" w:type="dxa"/>
            <w:gridSpan w:val="3"/>
            <w:vMerge w:val="restart"/>
            <w:tcBorders>
              <w:top w:val="single" w:sz="4" w:space="0" w:color="000000"/>
              <w:left w:val="single" w:sz="4" w:space="0" w:color="000000"/>
              <w:bottom w:val="single" w:sz="4" w:space="0" w:color="auto"/>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 xml:space="preserve">Наименование мероприятия </w:t>
            </w:r>
          </w:p>
        </w:tc>
        <w:tc>
          <w:tcPr>
            <w:tcW w:w="14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sz w:val="24"/>
                <w:szCs w:val="24"/>
              </w:rPr>
            </w:pPr>
            <w:r>
              <w:rPr>
                <w:rFonts w:cs="Times New Roman"/>
                <w:b/>
                <w:sz w:val="24"/>
                <w:szCs w:val="24"/>
              </w:rPr>
              <w:t xml:space="preserve">Этапы реализации </w:t>
            </w:r>
            <w:r>
              <w:rPr>
                <w:rFonts w:cs="Times New Roman"/>
                <w:b/>
                <w:sz w:val="24"/>
                <w:szCs w:val="24"/>
              </w:rPr>
              <w:lastRenderedPageBreak/>
              <w:t>проектных решений</w:t>
            </w:r>
          </w:p>
        </w:tc>
      </w:tr>
      <w:tr w:rsidR="00D158AC" w:rsidTr="00D158AC">
        <w:trPr>
          <w:trHeight w:val="302"/>
          <w:jc w:val="center"/>
        </w:trPr>
        <w:tc>
          <w:tcPr>
            <w:tcW w:w="0" w:type="auto"/>
            <w:vMerge/>
            <w:tcBorders>
              <w:top w:val="single" w:sz="4" w:space="0" w:color="000000"/>
              <w:left w:val="single" w:sz="4" w:space="0" w:color="000000"/>
              <w:bottom w:val="single" w:sz="4" w:space="0" w:color="auto"/>
              <w:right w:val="single" w:sz="4" w:space="0" w:color="000000"/>
            </w:tcBorders>
            <w:vAlign w:val="center"/>
            <w:hideMark/>
          </w:tcPr>
          <w:p w:rsidR="00D158AC" w:rsidRDefault="00D158AC">
            <w:pPr>
              <w:spacing w:after="0" w:line="240" w:lineRule="auto"/>
              <w:rPr>
                <w:rFonts w:cs="Times New Roman"/>
                <w:b/>
              </w:rPr>
            </w:pPr>
          </w:p>
        </w:tc>
        <w:tc>
          <w:tcPr>
            <w:tcW w:w="0" w:type="auto"/>
            <w:gridSpan w:val="3"/>
            <w:vMerge/>
            <w:tcBorders>
              <w:top w:val="single" w:sz="4" w:space="0" w:color="000000"/>
              <w:left w:val="single" w:sz="4" w:space="0" w:color="000000"/>
              <w:bottom w:val="single" w:sz="4" w:space="0" w:color="auto"/>
              <w:right w:val="single" w:sz="4" w:space="0" w:color="000000"/>
            </w:tcBorders>
            <w:vAlign w:val="center"/>
            <w:hideMark/>
          </w:tcPr>
          <w:p w:rsidR="00D158AC" w:rsidRDefault="00D158AC">
            <w:pPr>
              <w:spacing w:after="0" w:line="240" w:lineRule="auto"/>
              <w:rPr>
                <w:rFonts w:cs="Times New Roman"/>
                <w:b/>
              </w:rPr>
            </w:pPr>
          </w:p>
        </w:tc>
        <w:tc>
          <w:tcPr>
            <w:tcW w:w="14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sz w:val="24"/>
                <w:szCs w:val="24"/>
              </w:rPr>
            </w:pPr>
            <w:r>
              <w:rPr>
                <w:rFonts w:cs="Times New Roman"/>
                <w:b/>
                <w:sz w:val="24"/>
                <w:szCs w:val="24"/>
              </w:rPr>
              <w:t>Расчетный срок</w:t>
            </w:r>
          </w:p>
        </w:tc>
      </w:tr>
      <w:tr w:rsidR="00D158AC" w:rsidTr="00D158AC">
        <w:trPr>
          <w:trHeight w:val="188"/>
          <w:jc w:val="center"/>
        </w:trPr>
        <w:tc>
          <w:tcPr>
            <w:tcW w:w="9265" w:type="dxa"/>
            <w:gridSpan w:val="5"/>
            <w:tcBorders>
              <w:top w:val="single" w:sz="4" w:space="0" w:color="auto"/>
              <w:left w:val="single" w:sz="4" w:space="0" w:color="000000"/>
              <w:bottom w:val="single" w:sz="4" w:space="0" w:color="auto"/>
              <w:right w:val="single" w:sz="4" w:space="0" w:color="000000"/>
            </w:tcBorders>
            <w:hideMark/>
          </w:tcPr>
          <w:p w:rsidR="00D158AC" w:rsidRDefault="00D158AC">
            <w:pPr>
              <w:autoSpaceDE w:val="0"/>
              <w:adjustRightInd w:val="0"/>
              <w:spacing w:after="0" w:line="240" w:lineRule="auto"/>
              <w:jc w:val="center"/>
              <w:rPr>
                <w:rFonts w:eastAsia="TimesNewRoman" w:cs="Times New Roman"/>
                <w:b/>
              </w:rPr>
            </w:pPr>
            <w:r>
              <w:rPr>
                <w:rFonts w:eastAsia="TimesNewRoman" w:cs="Times New Roman"/>
                <w:b/>
              </w:rPr>
              <w:t>Мероприятия по усовершенствованию и развитию планировочной структуры и</w:t>
            </w:r>
          </w:p>
          <w:p w:rsidR="00D158AC" w:rsidRDefault="00D158AC">
            <w:pPr>
              <w:autoSpaceDE w:val="0"/>
              <w:autoSpaceDN w:val="0"/>
              <w:adjustRightInd w:val="0"/>
              <w:spacing w:after="0" w:line="240" w:lineRule="auto"/>
              <w:jc w:val="center"/>
              <w:rPr>
                <w:rFonts w:eastAsia="TimesNewRoman" w:cs="Times New Roman"/>
                <w:b/>
              </w:rPr>
            </w:pPr>
            <w:r>
              <w:rPr>
                <w:rFonts w:eastAsia="TimesNewRoman" w:cs="Times New Roman"/>
                <w:b/>
              </w:rPr>
              <w:t>градостроительному зонированию</w:t>
            </w:r>
          </w:p>
        </w:tc>
      </w:tr>
      <w:tr w:rsidR="00D158AC" w:rsidTr="00D158AC">
        <w:trPr>
          <w:trHeight w:val="88"/>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1</w:t>
            </w:r>
          </w:p>
        </w:tc>
        <w:tc>
          <w:tcPr>
            <w:tcW w:w="7220" w:type="dxa"/>
            <w:gridSpan w:val="3"/>
            <w:tcBorders>
              <w:top w:val="single" w:sz="4" w:space="0" w:color="auto"/>
              <w:left w:val="single" w:sz="4" w:space="0" w:color="000000"/>
              <w:bottom w:val="single" w:sz="4" w:space="0" w:color="auto"/>
              <w:right w:val="single" w:sz="4" w:space="0" w:color="000000"/>
            </w:tcBorders>
            <w:hideMark/>
          </w:tcPr>
          <w:p w:rsidR="00D158AC" w:rsidRDefault="00D158AC">
            <w:pPr>
              <w:autoSpaceDE w:val="0"/>
              <w:autoSpaceDN w:val="0"/>
              <w:adjustRightInd w:val="0"/>
              <w:spacing w:after="0" w:line="240" w:lineRule="auto"/>
              <w:jc w:val="both"/>
              <w:rPr>
                <w:rFonts w:eastAsia="TimesNewRoman" w:cs="Times New Roman"/>
              </w:rPr>
            </w:pPr>
            <w:r>
              <w:rPr>
                <w:rFonts w:eastAsia="TimesNewRoman" w:cs="Times New Roman"/>
              </w:rPr>
              <w:t xml:space="preserve">Сохранение и развитие исторически сложившейся системы планировочных элементов </w:t>
            </w:r>
            <w:r>
              <w:rPr>
                <w:rFonts w:cs="Times New Roman"/>
              </w:rPr>
              <w:t>сельского</w:t>
            </w:r>
            <w:r>
              <w:rPr>
                <w:rFonts w:eastAsia="TimesNewRoman" w:cs="Times New Roman"/>
              </w:rPr>
              <w:t xml:space="preserve"> поселения, обеспечение связности территорий внутри поселения.</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100"/>
          <w:jc w:val="center"/>
        </w:trPr>
        <w:tc>
          <w:tcPr>
            <w:tcW w:w="9265" w:type="dxa"/>
            <w:gridSpan w:val="5"/>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Мероприятия по функциональному зонированию</w:t>
            </w:r>
          </w:p>
        </w:tc>
      </w:tr>
      <w:tr w:rsidR="00D158AC" w:rsidTr="00D158AC">
        <w:trPr>
          <w:trHeight w:val="100"/>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2</w:t>
            </w:r>
          </w:p>
        </w:tc>
        <w:tc>
          <w:tcPr>
            <w:tcW w:w="8713" w:type="dxa"/>
            <w:gridSpan w:val="4"/>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rPr>
                <w:rFonts w:cs="Times New Roman"/>
                <w:b/>
                <w:i/>
              </w:rPr>
            </w:pPr>
            <w:r>
              <w:rPr>
                <w:rFonts w:cs="Times New Roman"/>
                <w:b/>
                <w:i/>
              </w:rPr>
              <w:t>Развитие зон жилой застройки</w:t>
            </w:r>
          </w:p>
        </w:tc>
      </w:tr>
      <w:tr w:rsidR="00D158AC" w:rsidTr="00D158AC">
        <w:trPr>
          <w:trHeight w:val="100"/>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rPr>
            </w:pPr>
          </w:p>
        </w:tc>
        <w:tc>
          <w:tcPr>
            <w:tcW w:w="587" w:type="dxa"/>
            <w:gridSpan w:val="2"/>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rPr>
            </w:pPr>
            <w:r>
              <w:rPr>
                <w:rFonts w:cs="Times New Roman"/>
              </w:rPr>
              <w:t>2.1</w:t>
            </w:r>
          </w:p>
        </w:tc>
        <w:tc>
          <w:tcPr>
            <w:tcW w:w="6633"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both"/>
              <w:rPr>
                <w:rFonts w:cs="Times New Roman"/>
              </w:rPr>
            </w:pPr>
            <w:r>
              <w:rPr>
                <w:rFonts w:cs="Times New Roman"/>
              </w:rPr>
              <w:t xml:space="preserve">Развитие зон </w:t>
            </w:r>
            <w:r>
              <w:rPr>
                <w:rFonts w:eastAsia="TimesNewRoman" w:cs="Times New Roman"/>
                <w:lang w:eastAsia="ru-RU"/>
              </w:rPr>
              <w:t>существующей жилой застройки, подлежащие модернизации за счет повышения плотности застройки.</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100"/>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rPr>
            </w:pPr>
          </w:p>
        </w:tc>
        <w:tc>
          <w:tcPr>
            <w:tcW w:w="587" w:type="dxa"/>
            <w:gridSpan w:val="2"/>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rPr>
            </w:pPr>
            <w:r>
              <w:rPr>
                <w:rFonts w:cs="Times New Roman"/>
              </w:rPr>
              <w:t>2.2</w:t>
            </w:r>
          </w:p>
        </w:tc>
        <w:tc>
          <w:tcPr>
            <w:tcW w:w="6633"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both"/>
              <w:rPr>
                <w:rFonts w:cs="Times New Roman"/>
              </w:rPr>
            </w:pPr>
            <w:r>
              <w:rPr>
                <w:rFonts w:cs="Times New Roman"/>
              </w:rPr>
              <w:t>Развитие зон жилой застройки за счет нового строительства на территориях общей площадью 5 га</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137"/>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3</w:t>
            </w:r>
          </w:p>
        </w:tc>
        <w:tc>
          <w:tcPr>
            <w:tcW w:w="8713" w:type="dxa"/>
            <w:gridSpan w:val="4"/>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rPr>
                <w:rFonts w:eastAsia="Calibri" w:cs="Times New Roman"/>
                <w:b/>
                <w:i/>
              </w:rPr>
            </w:pPr>
            <w:r>
              <w:rPr>
                <w:rFonts w:eastAsia="Calibri" w:cs="Times New Roman"/>
                <w:b/>
                <w:i/>
              </w:rPr>
              <w:t>Развитие общественно-деловой зоны</w:t>
            </w:r>
          </w:p>
        </w:tc>
      </w:tr>
      <w:tr w:rsidR="00D158AC" w:rsidTr="00D158AC">
        <w:trPr>
          <w:trHeight w:val="126"/>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87" w:type="dxa"/>
            <w:gridSpan w:val="2"/>
            <w:tcBorders>
              <w:top w:val="single" w:sz="4" w:space="0" w:color="auto"/>
              <w:left w:val="single" w:sz="4" w:space="0" w:color="000000"/>
              <w:bottom w:val="single" w:sz="4" w:space="0" w:color="auto"/>
              <w:right w:val="single" w:sz="4" w:space="0" w:color="auto"/>
            </w:tcBorders>
            <w:hideMark/>
          </w:tcPr>
          <w:p w:rsidR="00D158AC" w:rsidRDefault="00D158AC">
            <w:pPr>
              <w:autoSpaceDE w:val="0"/>
              <w:autoSpaceDN w:val="0"/>
              <w:adjustRightInd w:val="0"/>
              <w:spacing w:after="0" w:line="240" w:lineRule="auto"/>
              <w:jc w:val="both"/>
              <w:rPr>
                <w:rFonts w:eastAsia="Calibri" w:cs="Times New Roman"/>
              </w:rPr>
            </w:pPr>
            <w:r>
              <w:rPr>
                <w:rFonts w:eastAsia="Calibri" w:cs="Times New Roman"/>
              </w:rPr>
              <w:t>3.1</w:t>
            </w:r>
          </w:p>
        </w:tc>
        <w:tc>
          <w:tcPr>
            <w:tcW w:w="6633" w:type="dxa"/>
            <w:tcBorders>
              <w:top w:val="single" w:sz="4" w:space="0" w:color="auto"/>
              <w:left w:val="single" w:sz="4" w:space="0" w:color="auto"/>
              <w:bottom w:val="single" w:sz="4" w:space="0" w:color="auto"/>
              <w:right w:val="single" w:sz="4" w:space="0" w:color="000000"/>
            </w:tcBorders>
            <w:hideMark/>
          </w:tcPr>
          <w:p w:rsidR="00D158AC" w:rsidRDefault="00D158AC">
            <w:pPr>
              <w:autoSpaceDE w:val="0"/>
              <w:autoSpaceDN w:val="0"/>
              <w:adjustRightInd w:val="0"/>
              <w:spacing w:after="0" w:line="240" w:lineRule="auto"/>
              <w:jc w:val="both"/>
              <w:rPr>
                <w:rFonts w:eastAsia="TimesNewRoman" w:cs="Times New Roman"/>
              </w:rPr>
            </w:pPr>
            <w:r>
              <w:rPr>
                <w:rFonts w:eastAsia="TimesNewRoman" w:cs="Times New Roman"/>
              </w:rPr>
              <w:t>Развитие сложившегося общественного центра на территории населенных пунктов за счет строительства новых объектов административно-делового, торгового, культурно-развлекательного, коммунально-бытового и иного назначения.</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125"/>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87" w:type="dxa"/>
            <w:gridSpan w:val="2"/>
            <w:tcBorders>
              <w:top w:val="single" w:sz="4" w:space="0" w:color="auto"/>
              <w:left w:val="single" w:sz="4" w:space="0" w:color="000000"/>
              <w:bottom w:val="single" w:sz="4" w:space="0" w:color="auto"/>
              <w:right w:val="single" w:sz="4" w:space="0" w:color="auto"/>
            </w:tcBorders>
            <w:hideMark/>
          </w:tcPr>
          <w:p w:rsidR="00D158AC" w:rsidRDefault="00D158AC">
            <w:pPr>
              <w:autoSpaceDE w:val="0"/>
              <w:autoSpaceDN w:val="0"/>
              <w:adjustRightInd w:val="0"/>
              <w:spacing w:after="0" w:line="240" w:lineRule="auto"/>
              <w:jc w:val="both"/>
              <w:rPr>
                <w:rFonts w:eastAsia="Calibri" w:cs="Times New Roman"/>
                <w:lang w:val="en-US"/>
              </w:rPr>
            </w:pPr>
            <w:r>
              <w:rPr>
                <w:rFonts w:eastAsia="Calibri" w:cs="Times New Roman"/>
              </w:rPr>
              <w:t>3.</w:t>
            </w:r>
            <w:r>
              <w:rPr>
                <w:rFonts w:eastAsia="Calibri" w:cs="Times New Roman"/>
                <w:lang w:val="en-US"/>
              </w:rPr>
              <w:t>2</w:t>
            </w:r>
          </w:p>
        </w:tc>
        <w:tc>
          <w:tcPr>
            <w:tcW w:w="6633" w:type="dxa"/>
            <w:tcBorders>
              <w:top w:val="single" w:sz="4" w:space="0" w:color="auto"/>
              <w:left w:val="single" w:sz="4" w:space="0" w:color="auto"/>
              <w:bottom w:val="single" w:sz="4" w:space="0" w:color="auto"/>
              <w:right w:val="single" w:sz="4" w:space="0" w:color="000000"/>
            </w:tcBorders>
            <w:hideMark/>
          </w:tcPr>
          <w:p w:rsidR="00D158AC" w:rsidRDefault="00D158AC">
            <w:pPr>
              <w:autoSpaceDE w:val="0"/>
              <w:autoSpaceDN w:val="0"/>
              <w:adjustRightInd w:val="0"/>
              <w:spacing w:after="0" w:line="240" w:lineRule="auto"/>
              <w:rPr>
                <w:rFonts w:eastAsia="TimesNewRoman" w:cs="Times New Roman"/>
              </w:rPr>
            </w:pPr>
            <w:r>
              <w:rPr>
                <w:rFonts w:eastAsia="TimesNewRoman" w:cs="Times New Roman"/>
              </w:rPr>
              <w:t>Реконструкция существующих учреждений общественно-делового назначения, имеющих степень износа свыше 50%.</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268"/>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4</w:t>
            </w:r>
          </w:p>
        </w:tc>
        <w:tc>
          <w:tcPr>
            <w:tcW w:w="8713" w:type="dxa"/>
            <w:gridSpan w:val="4"/>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rPr>
                <w:rFonts w:cs="Times New Roman"/>
                <w:b/>
                <w:i/>
              </w:rPr>
            </w:pPr>
            <w:r>
              <w:rPr>
                <w:rFonts w:cs="Times New Roman"/>
                <w:b/>
                <w:i/>
              </w:rPr>
              <w:t>Развитие зон инженерной инфраструктуры</w:t>
            </w:r>
          </w:p>
        </w:tc>
      </w:tr>
      <w:tr w:rsidR="00D158AC" w:rsidTr="00D158AC">
        <w:trPr>
          <w:trHeight w:val="268"/>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49" w:type="dxa"/>
            <w:tcBorders>
              <w:top w:val="single" w:sz="4" w:space="0" w:color="auto"/>
              <w:left w:val="single" w:sz="4" w:space="0" w:color="000000"/>
              <w:bottom w:val="single" w:sz="4" w:space="0" w:color="auto"/>
              <w:right w:val="single" w:sz="4" w:space="0" w:color="auto"/>
            </w:tcBorders>
            <w:hideMark/>
          </w:tcPr>
          <w:p w:rsidR="00D158AC" w:rsidRDefault="00D158AC">
            <w:pPr>
              <w:autoSpaceDE w:val="0"/>
              <w:autoSpaceDN w:val="0"/>
              <w:adjustRightInd w:val="0"/>
              <w:spacing w:after="0" w:line="240" w:lineRule="auto"/>
              <w:jc w:val="both"/>
              <w:rPr>
                <w:rFonts w:eastAsia="Calibri" w:cs="Times New Roman"/>
              </w:rPr>
            </w:pPr>
            <w:r>
              <w:rPr>
                <w:rFonts w:eastAsia="Calibri" w:cs="Times New Roman"/>
              </w:rPr>
              <w:t>4.1</w:t>
            </w:r>
          </w:p>
        </w:tc>
        <w:tc>
          <w:tcPr>
            <w:tcW w:w="6671" w:type="dxa"/>
            <w:gridSpan w:val="2"/>
            <w:tcBorders>
              <w:top w:val="single" w:sz="4" w:space="0" w:color="auto"/>
              <w:left w:val="single" w:sz="4" w:space="0" w:color="auto"/>
              <w:bottom w:val="single" w:sz="4" w:space="0" w:color="auto"/>
              <w:right w:val="single" w:sz="4" w:space="0" w:color="000000"/>
            </w:tcBorders>
            <w:vAlign w:val="center"/>
            <w:hideMark/>
          </w:tcPr>
          <w:p w:rsidR="00D158AC" w:rsidRDefault="00D158AC">
            <w:pPr>
              <w:autoSpaceDN w:val="0"/>
              <w:spacing w:after="0" w:line="240" w:lineRule="auto"/>
              <w:jc w:val="both"/>
              <w:rPr>
                <w:rFonts w:cs="Times New Roman"/>
              </w:rPr>
            </w:pPr>
            <w:r>
              <w:rPr>
                <w:rFonts w:cs="Times New Roman"/>
              </w:rPr>
              <w:t>Развитие за счет строительства новых объектов инженерной инфраструктуру на территории населенных пунктов.</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268"/>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widowControl w:val="0"/>
              <w:suppressAutoHyphens/>
              <w:autoSpaceDN w:val="0"/>
              <w:spacing w:after="0" w:line="276" w:lineRule="auto"/>
              <w:jc w:val="center"/>
              <w:rPr>
                <w:rFonts w:eastAsia="Lucida Sans Unicode" w:cs="Times New Roman"/>
                <w:b/>
                <w:kern w:val="2"/>
                <w:sz w:val="24"/>
                <w:szCs w:val="24"/>
              </w:rPr>
            </w:pPr>
            <w:r>
              <w:rPr>
                <w:rFonts w:cs="Times New Roman"/>
                <w:b/>
              </w:rPr>
              <w:t>5</w:t>
            </w:r>
          </w:p>
        </w:tc>
        <w:tc>
          <w:tcPr>
            <w:tcW w:w="8713" w:type="dxa"/>
            <w:gridSpan w:val="4"/>
            <w:tcBorders>
              <w:top w:val="single" w:sz="4" w:space="0" w:color="auto"/>
              <w:left w:val="single" w:sz="4" w:space="0" w:color="000000"/>
              <w:bottom w:val="single" w:sz="4" w:space="0" w:color="auto"/>
              <w:right w:val="single" w:sz="4" w:space="0" w:color="000000"/>
            </w:tcBorders>
            <w:hideMark/>
          </w:tcPr>
          <w:p w:rsidR="00D158AC" w:rsidRDefault="00D158AC">
            <w:pPr>
              <w:widowControl w:val="0"/>
              <w:suppressAutoHyphens/>
              <w:autoSpaceDN w:val="0"/>
              <w:spacing w:after="0" w:line="276" w:lineRule="auto"/>
              <w:rPr>
                <w:rFonts w:eastAsia="Lucida Sans Unicode" w:cs="Times New Roman"/>
                <w:b/>
                <w:i/>
                <w:kern w:val="2"/>
                <w:sz w:val="24"/>
                <w:szCs w:val="24"/>
              </w:rPr>
            </w:pPr>
            <w:r>
              <w:rPr>
                <w:rFonts w:eastAsia="Calibri" w:cs="Times New Roman"/>
                <w:b/>
                <w:i/>
              </w:rPr>
              <w:t xml:space="preserve">Развитие зон рекреационного назначения </w:t>
            </w:r>
          </w:p>
        </w:tc>
      </w:tr>
      <w:tr w:rsidR="00D158AC" w:rsidTr="00D158AC">
        <w:trPr>
          <w:trHeight w:val="268"/>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49" w:type="dxa"/>
            <w:tcBorders>
              <w:top w:val="single" w:sz="4" w:space="0" w:color="auto"/>
              <w:left w:val="single" w:sz="4" w:space="0" w:color="000000"/>
              <w:bottom w:val="single" w:sz="4" w:space="0" w:color="auto"/>
              <w:right w:val="single" w:sz="4" w:space="0" w:color="auto"/>
            </w:tcBorders>
            <w:hideMark/>
          </w:tcPr>
          <w:p w:rsidR="00D158AC" w:rsidRDefault="00D158AC">
            <w:pPr>
              <w:widowControl w:val="0"/>
              <w:suppressAutoHyphens/>
              <w:autoSpaceDE w:val="0"/>
              <w:autoSpaceDN w:val="0"/>
              <w:adjustRightInd w:val="0"/>
              <w:spacing w:after="200" w:line="276" w:lineRule="auto"/>
              <w:jc w:val="both"/>
              <w:rPr>
                <w:rFonts w:eastAsia="Calibri" w:cs="Times New Roman"/>
                <w:kern w:val="2"/>
                <w:sz w:val="24"/>
                <w:szCs w:val="24"/>
              </w:rPr>
            </w:pPr>
            <w:r>
              <w:rPr>
                <w:rFonts w:eastAsia="Calibri" w:cs="Times New Roman"/>
              </w:rPr>
              <w:t>5.1</w:t>
            </w:r>
          </w:p>
        </w:tc>
        <w:tc>
          <w:tcPr>
            <w:tcW w:w="6671" w:type="dxa"/>
            <w:gridSpan w:val="2"/>
            <w:tcBorders>
              <w:top w:val="single" w:sz="4" w:space="0" w:color="auto"/>
              <w:left w:val="single" w:sz="4" w:space="0" w:color="auto"/>
              <w:bottom w:val="single" w:sz="4" w:space="0" w:color="auto"/>
              <w:right w:val="single" w:sz="4" w:space="0" w:color="000000"/>
            </w:tcBorders>
            <w:hideMark/>
          </w:tcPr>
          <w:p w:rsidR="00D158AC" w:rsidRDefault="00D158AC">
            <w:pPr>
              <w:widowControl w:val="0"/>
              <w:suppressAutoHyphens/>
              <w:autoSpaceDE w:val="0"/>
              <w:autoSpaceDN w:val="0"/>
              <w:adjustRightInd w:val="0"/>
              <w:spacing w:after="0" w:line="240" w:lineRule="auto"/>
              <w:jc w:val="both"/>
              <w:rPr>
                <w:rFonts w:eastAsia="Calibri" w:cs="Times New Roman"/>
                <w:kern w:val="2"/>
                <w:sz w:val="24"/>
                <w:szCs w:val="24"/>
              </w:rPr>
            </w:pPr>
            <w:r>
              <w:rPr>
                <w:rFonts w:cs="Times New Roman"/>
              </w:rPr>
              <w:t>Развитие за счет благоустройства мест отдыха у воды на р. Толучеевка</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99"/>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49" w:type="dxa"/>
            <w:tcBorders>
              <w:top w:val="single" w:sz="4" w:space="0" w:color="auto"/>
              <w:left w:val="single" w:sz="4" w:space="0" w:color="000000"/>
              <w:bottom w:val="single" w:sz="4" w:space="0" w:color="auto"/>
              <w:right w:val="single" w:sz="4" w:space="0" w:color="auto"/>
            </w:tcBorders>
            <w:hideMark/>
          </w:tcPr>
          <w:p w:rsidR="00D158AC" w:rsidRDefault="00D158AC">
            <w:pPr>
              <w:widowControl w:val="0"/>
              <w:suppressAutoHyphens/>
              <w:autoSpaceDE w:val="0"/>
              <w:autoSpaceDN w:val="0"/>
              <w:adjustRightInd w:val="0"/>
              <w:spacing w:after="200" w:line="276" w:lineRule="auto"/>
              <w:jc w:val="both"/>
              <w:rPr>
                <w:rFonts w:eastAsia="Calibri" w:cs="Times New Roman"/>
              </w:rPr>
            </w:pPr>
            <w:r>
              <w:rPr>
                <w:rFonts w:eastAsia="Calibri" w:cs="Times New Roman"/>
              </w:rPr>
              <w:t>5.2</w:t>
            </w:r>
          </w:p>
        </w:tc>
        <w:tc>
          <w:tcPr>
            <w:tcW w:w="6671" w:type="dxa"/>
            <w:gridSpan w:val="2"/>
            <w:tcBorders>
              <w:top w:val="single" w:sz="4" w:space="0" w:color="auto"/>
              <w:left w:val="single" w:sz="4" w:space="0" w:color="auto"/>
              <w:bottom w:val="single" w:sz="4" w:space="0" w:color="auto"/>
              <w:right w:val="single" w:sz="4" w:space="0" w:color="000000"/>
            </w:tcBorders>
            <w:hideMark/>
          </w:tcPr>
          <w:p w:rsidR="00D158AC" w:rsidRDefault="00D158AC">
            <w:pPr>
              <w:widowControl w:val="0"/>
              <w:suppressAutoHyphens/>
              <w:autoSpaceDE w:val="0"/>
              <w:autoSpaceDN w:val="0"/>
              <w:adjustRightInd w:val="0"/>
              <w:spacing w:after="0" w:line="240" w:lineRule="auto"/>
              <w:jc w:val="both"/>
              <w:rPr>
                <w:rFonts w:cs="Times New Roman"/>
              </w:rPr>
            </w:pPr>
            <w:r>
              <w:rPr>
                <w:rFonts w:cs="Times New Roman"/>
              </w:rPr>
              <w:t>Развитие за счет строительства объектов физкультурно-досугового назначения и активного отдыха</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291"/>
          <w:jc w:val="center"/>
        </w:trPr>
        <w:tc>
          <w:tcPr>
            <w:tcW w:w="552" w:type="dxa"/>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jc w:val="center"/>
              <w:rPr>
                <w:rFonts w:cs="Times New Roman"/>
                <w:b/>
              </w:rPr>
            </w:pPr>
            <w:r>
              <w:rPr>
                <w:rFonts w:cs="Times New Roman"/>
                <w:b/>
              </w:rPr>
              <w:t>6</w:t>
            </w:r>
          </w:p>
        </w:tc>
        <w:tc>
          <w:tcPr>
            <w:tcW w:w="8713" w:type="dxa"/>
            <w:gridSpan w:val="4"/>
            <w:tcBorders>
              <w:top w:val="single" w:sz="4" w:space="0" w:color="auto"/>
              <w:left w:val="single" w:sz="4" w:space="0" w:color="000000"/>
              <w:bottom w:val="single" w:sz="4" w:space="0" w:color="auto"/>
              <w:right w:val="single" w:sz="4" w:space="0" w:color="000000"/>
            </w:tcBorders>
            <w:hideMark/>
          </w:tcPr>
          <w:p w:rsidR="00D158AC" w:rsidRDefault="00D158AC">
            <w:pPr>
              <w:autoSpaceDN w:val="0"/>
              <w:spacing w:after="0" w:line="240" w:lineRule="auto"/>
              <w:rPr>
                <w:rFonts w:cs="Times New Roman"/>
                <w:b/>
              </w:rPr>
            </w:pPr>
            <w:r>
              <w:rPr>
                <w:rFonts w:eastAsia="Calibri" w:cs="Times New Roman"/>
                <w:b/>
                <w:i/>
              </w:rPr>
              <w:t>Развитие зон специального назначения</w:t>
            </w:r>
          </w:p>
        </w:tc>
      </w:tr>
      <w:tr w:rsidR="00D158AC" w:rsidTr="00D158AC">
        <w:trPr>
          <w:trHeight w:val="291"/>
          <w:jc w:val="center"/>
        </w:trPr>
        <w:tc>
          <w:tcPr>
            <w:tcW w:w="552" w:type="dxa"/>
            <w:tcBorders>
              <w:top w:val="single" w:sz="4" w:space="0" w:color="auto"/>
              <w:left w:val="single" w:sz="4" w:space="0" w:color="000000"/>
              <w:bottom w:val="single" w:sz="4" w:space="0" w:color="auto"/>
              <w:right w:val="single" w:sz="4" w:space="0" w:color="000000"/>
            </w:tcBorders>
          </w:tcPr>
          <w:p w:rsidR="00D158AC" w:rsidRDefault="00D158AC">
            <w:pPr>
              <w:autoSpaceDN w:val="0"/>
              <w:spacing w:after="0" w:line="240" w:lineRule="auto"/>
              <w:jc w:val="center"/>
              <w:rPr>
                <w:rFonts w:cs="Times New Roman"/>
                <w:b/>
              </w:rPr>
            </w:pPr>
          </w:p>
        </w:tc>
        <w:tc>
          <w:tcPr>
            <w:tcW w:w="549" w:type="dxa"/>
            <w:tcBorders>
              <w:top w:val="single" w:sz="4" w:space="0" w:color="auto"/>
              <w:left w:val="single" w:sz="4" w:space="0" w:color="000000"/>
              <w:bottom w:val="single" w:sz="4" w:space="0" w:color="auto"/>
              <w:right w:val="single" w:sz="4" w:space="0" w:color="000000"/>
            </w:tcBorders>
            <w:hideMark/>
          </w:tcPr>
          <w:p w:rsidR="00D158AC" w:rsidRDefault="00D158AC">
            <w:pPr>
              <w:widowControl w:val="0"/>
              <w:suppressAutoHyphens/>
              <w:autoSpaceDE w:val="0"/>
              <w:autoSpaceDN w:val="0"/>
              <w:adjustRightInd w:val="0"/>
              <w:spacing w:after="200" w:line="276" w:lineRule="auto"/>
              <w:jc w:val="both"/>
              <w:rPr>
                <w:rFonts w:eastAsia="Calibri" w:cs="Times New Roman"/>
              </w:rPr>
            </w:pPr>
            <w:r>
              <w:rPr>
                <w:rFonts w:eastAsia="Calibri" w:cs="Times New Roman"/>
              </w:rPr>
              <w:t>6.1</w:t>
            </w:r>
          </w:p>
        </w:tc>
        <w:tc>
          <w:tcPr>
            <w:tcW w:w="6671" w:type="dxa"/>
            <w:gridSpan w:val="2"/>
            <w:tcBorders>
              <w:top w:val="single" w:sz="4" w:space="0" w:color="auto"/>
              <w:left w:val="single" w:sz="4" w:space="0" w:color="000000"/>
              <w:bottom w:val="single" w:sz="4" w:space="0" w:color="auto"/>
              <w:right w:val="single" w:sz="4" w:space="0" w:color="000000"/>
            </w:tcBorders>
            <w:hideMark/>
          </w:tcPr>
          <w:p w:rsidR="00D158AC" w:rsidRDefault="00D158AC">
            <w:pPr>
              <w:widowControl w:val="0"/>
              <w:suppressAutoHyphens/>
              <w:autoSpaceDE w:val="0"/>
              <w:autoSpaceDN w:val="0"/>
              <w:adjustRightInd w:val="0"/>
              <w:spacing w:after="200" w:line="276" w:lineRule="auto"/>
              <w:jc w:val="both"/>
              <w:rPr>
                <w:rFonts w:eastAsia="Calibri" w:cs="Times New Roman"/>
              </w:rPr>
            </w:pPr>
            <w:r>
              <w:rPr>
                <w:rFonts w:eastAsia="Calibri" w:cs="Times New Roman"/>
              </w:rPr>
              <w:t>Развитие за счет расширения кладбища на территории с. Старая Меловая на 1 га</w:t>
            </w:r>
          </w:p>
        </w:tc>
        <w:tc>
          <w:tcPr>
            <w:tcW w:w="14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eastAsia="Calibri" w:cs="Times New Roman"/>
                <w:b/>
                <w:i/>
              </w:rPr>
            </w:pPr>
            <w:r>
              <w:rPr>
                <w:rFonts w:cs="Times New Roman"/>
                <w:b/>
              </w:rPr>
              <w:t>+</w:t>
            </w:r>
          </w:p>
        </w:tc>
      </w:tr>
    </w:tbl>
    <w:p w:rsidR="00D158AC" w:rsidRDefault="00D158AC" w:rsidP="00D158AC">
      <w:pPr>
        <w:autoSpaceDE w:val="0"/>
        <w:adjustRightInd w:val="0"/>
        <w:spacing w:after="0" w:line="240" w:lineRule="auto"/>
        <w:ind w:firstLine="567"/>
        <w:jc w:val="both"/>
        <w:rPr>
          <w:rFonts w:cs="Times New Roman"/>
          <w:i/>
          <w:sz w:val="24"/>
          <w:szCs w:val="24"/>
        </w:rPr>
      </w:pPr>
      <w:r>
        <w:rPr>
          <w:rFonts w:eastAsia="Calibri" w:cs="Times New Roman"/>
          <w:bCs/>
          <w:i/>
          <w:iCs/>
          <w:sz w:val="24"/>
          <w:szCs w:val="24"/>
        </w:rPr>
        <w:t xml:space="preserve">Мероприятия отражены в графических материалах на Карте </w:t>
      </w:r>
      <w:r>
        <w:rPr>
          <w:rFonts w:cs="Times New Roman"/>
          <w:i/>
          <w:sz w:val="24"/>
          <w:szCs w:val="24"/>
        </w:rPr>
        <w:t>планируемого размещения объектов капитального строительства местного значения</w:t>
      </w:r>
      <w:r>
        <w:rPr>
          <w:rFonts w:eastAsia="Calibri" w:cs="Times New Roman"/>
          <w:bCs/>
          <w:i/>
          <w:iCs/>
          <w:sz w:val="24"/>
          <w:szCs w:val="24"/>
        </w:rPr>
        <w:t>.</w:t>
      </w:r>
    </w:p>
    <w:p w:rsidR="00D158AC" w:rsidRDefault="00D158AC" w:rsidP="00D158AC">
      <w:pPr>
        <w:pStyle w:val="a8"/>
        <w:suppressAutoHyphens/>
        <w:spacing w:line="240" w:lineRule="auto"/>
        <w:ind w:firstLine="567"/>
        <w:contextualSpacing/>
        <w:jc w:val="center"/>
        <w:rPr>
          <w:b/>
          <w:iCs/>
          <w:lang w:eastAsia="en-US"/>
        </w:rPr>
      </w:pPr>
    </w:p>
    <w:p w:rsidR="00D158AC" w:rsidRDefault="00D158AC" w:rsidP="00615DF8">
      <w:pPr>
        <w:pStyle w:val="a8"/>
        <w:keepNext/>
        <w:numPr>
          <w:ilvl w:val="1"/>
          <w:numId w:val="118"/>
        </w:numPr>
        <w:suppressAutoHyphens/>
        <w:adjustRightInd/>
        <w:spacing w:line="240" w:lineRule="auto"/>
        <w:ind w:left="0" w:firstLine="0"/>
        <w:contextualSpacing/>
        <w:jc w:val="center"/>
        <w:outlineLvl w:val="1"/>
        <w:rPr>
          <w:rFonts w:eastAsia="Lucida Sans Unicode"/>
          <w:b/>
          <w:kern w:val="2"/>
          <w:lang w:eastAsia="en-US"/>
        </w:rPr>
      </w:pPr>
      <w:bookmarkStart w:id="31" w:name="_Toc89939859"/>
      <w:bookmarkStart w:id="32" w:name="_Toc78534250"/>
      <w:bookmarkStart w:id="33" w:name="_Toc64298784"/>
      <w:bookmarkStart w:id="34" w:name="_Toc64298785"/>
      <w:bookmarkStart w:id="35" w:name="_Toc454781554"/>
      <w:r>
        <w:rPr>
          <w:rFonts w:eastAsia="Lucida Sans Unicode"/>
          <w:b/>
          <w:kern w:val="2"/>
          <w:lang w:eastAsia="en-US"/>
        </w:rPr>
        <w:t>Мероприятия по сохранению, использованию и популяризации объектов культурного наследия на территории Старомеловатского сельского поселения</w:t>
      </w:r>
      <w:bookmarkEnd w:id="31"/>
      <w:bookmarkEnd w:id="32"/>
      <w:bookmarkEnd w:id="33"/>
    </w:p>
    <w:tbl>
      <w:tblPr>
        <w:tblW w:w="9360"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tblPr>
      <w:tblGrid>
        <w:gridCol w:w="708"/>
        <w:gridCol w:w="7092"/>
        <w:gridCol w:w="1560"/>
      </w:tblGrid>
      <w:tr w:rsidR="00D158AC" w:rsidTr="00D158AC">
        <w:trPr>
          <w:trHeight w:val="307"/>
          <w:tblHeader/>
        </w:trPr>
        <w:tc>
          <w:tcPr>
            <w:tcW w:w="708"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D158AC" w:rsidRDefault="00D158AC">
            <w:pPr>
              <w:pStyle w:val="a7"/>
              <w:snapToGrid w:val="0"/>
              <w:rPr>
                <w:rFonts w:eastAsia="Times New Roman"/>
                <w:b/>
                <w:bCs/>
                <w:sz w:val="22"/>
                <w:szCs w:val="22"/>
              </w:rPr>
            </w:pPr>
            <w:r>
              <w:rPr>
                <w:rFonts w:eastAsia="Times New Roman"/>
                <w:b/>
                <w:bCs/>
                <w:sz w:val="22"/>
                <w:szCs w:val="22"/>
              </w:rPr>
              <w:t>№ п/п</w:t>
            </w:r>
          </w:p>
        </w:tc>
        <w:tc>
          <w:tcPr>
            <w:tcW w:w="7089"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D158AC" w:rsidRDefault="00D158AC">
            <w:pPr>
              <w:pStyle w:val="a7"/>
              <w:snapToGrid w:val="0"/>
              <w:ind w:firstLine="851"/>
              <w:jc w:val="center"/>
              <w:rPr>
                <w:rFonts w:eastAsia="Times New Roman"/>
                <w:b/>
                <w:bCs/>
                <w:sz w:val="22"/>
                <w:szCs w:val="22"/>
              </w:rPr>
            </w:pPr>
            <w:r>
              <w:rPr>
                <w:rFonts w:eastAsia="Times New Roman"/>
                <w:b/>
                <w:bCs/>
                <w:sz w:val="22"/>
                <w:szCs w:val="22"/>
              </w:rPr>
              <w:t>Наименование мероприятий</w:t>
            </w:r>
          </w:p>
        </w:tc>
        <w:tc>
          <w:tcPr>
            <w:tcW w:w="1559" w:type="dxa"/>
            <w:tcBorders>
              <w:top w:val="single" w:sz="2" w:space="0" w:color="000000"/>
              <w:left w:val="single" w:sz="2" w:space="0" w:color="000000"/>
              <w:bottom w:val="single" w:sz="4" w:space="0" w:color="auto"/>
              <w:right w:val="single" w:sz="2" w:space="0" w:color="000000"/>
            </w:tcBorders>
            <w:shd w:val="clear" w:color="auto" w:fill="E6E6E6"/>
            <w:hideMark/>
          </w:tcPr>
          <w:p w:rsidR="00D158AC" w:rsidRDefault="00D158AC">
            <w:pPr>
              <w:widowControl w:val="0"/>
              <w:suppressAutoHyphens/>
              <w:autoSpaceDN w:val="0"/>
              <w:snapToGrid w:val="0"/>
              <w:spacing w:after="0" w:line="240" w:lineRule="auto"/>
              <w:jc w:val="center"/>
              <w:rPr>
                <w:rFonts w:eastAsia="Times New Roman" w:cs="Times New Roman"/>
                <w:b/>
                <w:bCs/>
                <w:kern w:val="2"/>
              </w:rPr>
            </w:pPr>
            <w:r>
              <w:rPr>
                <w:rFonts w:cs="Times New Roman"/>
                <w:b/>
              </w:rPr>
              <w:t>Этапы реализации проектных решений</w:t>
            </w:r>
          </w:p>
        </w:tc>
      </w:tr>
      <w:tr w:rsidR="00D158AC" w:rsidTr="00D158AC">
        <w:trPr>
          <w:trHeight w:val="333"/>
          <w:tblHeader/>
        </w:trPr>
        <w:tc>
          <w:tcPr>
            <w:tcW w:w="708" w:type="dxa"/>
            <w:vMerge/>
            <w:tcBorders>
              <w:top w:val="single" w:sz="2" w:space="0" w:color="000000"/>
              <w:left w:val="single" w:sz="2" w:space="0" w:color="000000"/>
              <w:bottom w:val="single" w:sz="2" w:space="0" w:color="000000"/>
              <w:right w:val="single" w:sz="2" w:space="0" w:color="000000"/>
            </w:tcBorders>
            <w:vAlign w:val="center"/>
            <w:hideMark/>
          </w:tcPr>
          <w:p w:rsidR="00D158AC" w:rsidRDefault="00D158AC">
            <w:pPr>
              <w:spacing w:after="0" w:line="240" w:lineRule="auto"/>
              <w:rPr>
                <w:rFonts w:eastAsia="Times New Roman" w:cs="Times New Roman"/>
                <w:b/>
                <w:bCs/>
                <w:kern w:val="2"/>
              </w:rPr>
            </w:pPr>
          </w:p>
        </w:tc>
        <w:tc>
          <w:tcPr>
            <w:tcW w:w="7089" w:type="dxa"/>
            <w:vMerge/>
            <w:tcBorders>
              <w:top w:val="single" w:sz="2" w:space="0" w:color="000000"/>
              <w:left w:val="single" w:sz="2" w:space="0" w:color="000000"/>
              <w:bottom w:val="single" w:sz="2" w:space="0" w:color="000000"/>
              <w:right w:val="single" w:sz="2" w:space="0" w:color="000000"/>
            </w:tcBorders>
            <w:vAlign w:val="center"/>
            <w:hideMark/>
          </w:tcPr>
          <w:p w:rsidR="00D158AC" w:rsidRDefault="00D158AC">
            <w:pPr>
              <w:spacing w:after="0" w:line="240" w:lineRule="auto"/>
              <w:rPr>
                <w:rFonts w:eastAsia="Times New Roman" w:cs="Times New Roman"/>
                <w:b/>
                <w:bCs/>
                <w:kern w:val="2"/>
              </w:rPr>
            </w:pPr>
          </w:p>
        </w:tc>
        <w:tc>
          <w:tcPr>
            <w:tcW w:w="1559" w:type="dxa"/>
            <w:tcBorders>
              <w:top w:val="single" w:sz="4" w:space="0" w:color="auto"/>
              <w:left w:val="single" w:sz="2" w:space="0" w:color="000000"/>
              <w:bottom w:val="single" w:sz="2" w:space="0" w:color="000000"/>
              <w:right w:val="single" w:sz="2" w:space="0" w:color="000000"/>
            </w:tcBorders>
            <w:shd w:val="clear" w:color="auto" w:fill="E6E6E6"/>
            <w:hideMark/>
          </w:tcPr>
          <w:p w:rsidR="00D158AC" w:rsidRDefault="00D158AC">
            <w:pPr>
              <w:widowControl w:val="0"/>
              <w:suppressAutoHyphens/>
              <w:autoSpaceDN w:val="0"/>
              <w:snapToGrid w:val="0"/>
              <w:spacing w:after="0" w:line="240" w:lineRule="auto"/>
              <w:jc w:val="center"/>
              <w:rPr>
                <w:rFonts w:eastAsia="Times New Roman" w:cs="Times New Roman"/>
                <w:b/>
                <w:bCs/>
                <w:kern w:val="2"/>
              </w:rPr>
            </w:pPr>
            <w:r>
              <w:rPr>
                <w:rFonts w:eastAsia="Times New Roman" w:cs="Times New Roman"/>
                <w:b/>
                <w:bCs/>
              </w:rPr>
              <w:t>Расчетный срок</w:t>
            </w:r>
          </w:p>
        </w:tc>
      </w:tr>
      <w:tr w:rsidR="00D158AC" w:rsidTr="00D158AC">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D158AC" w:rsidRDefault="00D158AC">
            <w:pPr>
              <w:widowControl w:val="0"/>
              <w:suppressAutoHyphens/>
              <w:autoSpaceDN w:val="0"/>
              <w:spacing w:after="0" w:line="240" w:lineRule="auto"/>
              <w:jc w:val="center"/>
              <w:rPr>
                <w:rFonts w:eastAsia="Lucida Sans Unicode" w:cs="Times New Roman"/>
                <w:b/>
                <w:kern w:val="2"/>
              </w:rPr>
            </w:pPr>
            <w:r>
              <w:rPr>
                <w:rFonts w:cs="Times New Roman"/>
                <w:b/>
              </w:rPr>
              <w:t>1</w:t>
            </w:r>
          </w:p>
        </w:tc>
        <w:tc>
          <w:tcPr>
            <w:tcW w:w="7089" w:type="dxa"/>
            <w:tcBorders>
              <w:top w:val="single" w:sz="2" w:space="0" w:color="000000"/>
              <w:left w:val="single" w:sz="2" w:space="0" w:color="000000"/>
              <w:bottom w:val="single" w:sz="2" w:space="0" w:color="000000"/>
              <w:right w:val="single" w:sz="2" w:space="0" w:color="000000"/>
            </w:tcBorders>
            <w:hideMark/>
          </w:tcPr>
          <w:p w:rsidR="00D158AC" w:rsidRDefault="00D158AC">
            <w:pPr>
              <w:widowControl w:val="0"/>
              <w:suppressAutoHyphens/>
              <w:autoSpaceDN w:val="0"/>
              <w:snapToGrid w:val="0"/>
              <w:spacing w:after="0" w:line="240" w:lineRule="auto"/>
              <w:jc w:val="both"/>
              <w:rPr>
                <w:rFonts w:eastAsia="Times New Roman" w:cs="Times New Roman"/>
                <w:kern w:val="2"/>
              </w:rPr>
            </w:pPr>
            <w:r>
              <w:rPr>
                <w:rFonts w:eastAsia="Times New Roman" w:cs="Times New Roman"/>
              </w:rPr>
              <w:t>Проведение мероприятий, направленных на популяризацию объектов культурного наследия в рамках работы с детьми и молодежью, в рамках организации библиотечного обслуживания населения.</w:t>
            </w:r>
          </w:p>
        </w:tc>
        <w:tc>
          <w:tcPr>
            <w:tcW w:w="1559"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D158AC" w:rsidRDefault="00D158AC">
            <w:pPr>
              <w:widowControl w:val="0"/>
              <w:tabs>
                <w:tab w:val="left" w:pos="4524"/>
              </w:tabs>
              <w:suppressAutoHyphens/>
              <w:autoSpaceDN w:val="0"/>
              <w:snapToGrid w:val="0"/>
              <w:spacing w:after="0" w:line="240" w:lineRule="auto"/>
              <w:jc w:val="center"/>
              <w:rPr>
                <w:rFonts w:eastAsia="Times New Roman" w:cs="Times New Roman"/>
                <w:b/>
                <w:kern w:val="2"/>
              </w:rPr>
            </w:pPr>
            <w:r>
              <w:rPr>
                <w:rFonts w:eastAsia="Times New Roman" w:cs="Times New Roman"/>
                <w:b/>
                <w:kern w:val="2"/>
              </w:rPr>
              <w:t>+</w:t>
            </w:r>
          </w:p>
        </w:tc>
      </w:tr>
      <w:tr w:rsidR="00D158AC" w:rsidTr="00D158AC">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D158AC" w:rsidRDefault="00D158AC">
            <w:pPr>
              <w:widowControl w:val="0"/>
              <w:suppressAutoHyphens/>
              <w:autoSpaceDN w:val="0"/>
              <w:spacing w:after="0" w:line="240" w:lineRule="auto"/>
              <w:jc w:val="center"/>
              <w:rPr>
                <w:rFonts w:eastAsia="Lucida Sans Unicode" w:cs="Times New Roman"/>
                <w:b/>
                <w:kern w:val="2"/>
              </w:rPr>
            </w:pPr>
            <w:r>
              <w:rPr>
                <w:rFonts w:cs="Times New Roman"/>
                <w:b/>
              </w:rPr>
              <w:t>2</w:t>
            </w:r>
          </w:p>
        </w:tc>
        <w:tc>
          <w:tcPr>
            <w:tcW w:w="7089" w:type="dxa"/>
            <w:tcBorders>
              <w:top w:val="single" w:sz="2" w:space="0" w:color="000000"/>
              <w:left w:val="single" w:sz="2" w:space="0" w:color="000000"/>
              <w:bottom w:val="single" w:sz="2" w:space="0" w:color="000000"/>
              <w:right w:val="single" w:sz="2" w:space="0" w:color="000000"/>
            </w:tcBorders>
            <w:hideMark/>
          </w:tcPr>
          <w:p w:rsidR="00D158AC" w:rsidRDefault="00D158AC">
            <w:pPr>
              <w:widowControl w:val="0"/>
              <w:tabs>
                <w:tab w:val="left" w:pos="6816"/>
              </w:tabs>
              <w:suppressAutoHyphens/>
              <w:autoSpaceDN w:val="0"/>
              <w:snapToGrid w:val="0"/>
              <w:spacing w:after="0" w:line="240" w:lineRule="auto"/>
              <w:jc w:val="both"/>
              <w:rPr>
                <w:rFonts w:eastAsia="Lucida Sans Unicode" w:cs="Times New Roman"/>
                <w:kern w:val="2"/>
                <w:lang w:eastAsia="ar-SA"/>
              </w:rPr>
            </w:pPr>
            <w:r>
              <w:rPr>
                <w:rFonts w:cs="Times New Roman"/>
              </w:rPr>
              <w:t>Проведение мероприятий по установлению границ территорий объектов культурного наследия.</w:t>
            </w:r>
          </w:p>
        </w:tc>
        <w:tc>
          <w:tcPr>
            <w:tcW w:w="1559"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D158AC" w:rsidRDefault="00D158AC">
            <w:pPr>
              <w:widowControl w:val="0"/>
              <w:tabs>
                <w:tab w:val="left" w:pos="4524"/>
              </w:tabs>
              <w:suppressAutoHyphens/>
              <w:autoSpaceDN w:val="0"/>
              <w:snapToGrid w:val="0"/>
              <w:spacing w:after="0" w:line="240" w:lineRule="auto"/>
              <w:jc w:val="center"/>
              <w:rPr>
                <w:rFonts w:eastAsia="Times New Roman" w:cs="Times New Roman"/>
                <w:b/>
                <w:kern w:val="2"/>
              </w:rPr>
            </w:pPr>
            <w:r>
              <w:rPr>
                <w:rFonts w:eastAsia="Times New Roman" w:cs="Times New Roman"/>
                <w:b/>
                <w:kern w:val="2"/>
              </w:rPr>
              <w:t>+</w:t>
            </w:r>
          </w:p>
        </w:tc>
      </w:tr>
      <w:tr w:rsidR="00D158AC" w:rsidTr="00D158AC">
        <w:trPr>
          <w:cantSplit/>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D158AC" w:rsidRDefault="00D158AC">
            <w:pPr>
              <w:widowControl w:val="0"/>
              <w:suppressAutoHyphens/>
              <w:autoSpaceDN w:val="0"/>
              <w:spacing w:after="0" w:line="240" w:lineRule="auto"/>
              <w:jc w:val="center"/>
              <w:rPr>
                <w:rFonts w:eastAsia="Lucida Sans Unicode" w:cs="Times New Roman"/>
                <w:b/>
                <w:kern w:val="2"/>
              </w:rPr>
            </w:pPr>
            <w:r>
              <w:rPr>
                <w:rFonts w:cs="Times New Roman"/>
                <w:b/>
              </w:rPr>
              <w:lastRenderedPageBreak/>
              <w:t>3</w:t>
            </w:r>
          </w:p>
        </w:tc>
        <w:tc>
          <w:tcPr>
            <w:tcW w:w="7089" w:type="dxa"/>
            <w:tcBorders>
              <w:top w:val="single" w:sz="2" w:space="0" w:color="000000"/>
              <w:left w:val="single" w:sz="2" w:space="0" w:color="000000"/>
              <w:bottom w:val="single" w:sz="2" w:space="0" w:color="000000"/>
              <w:right w:val="single" w:sz="2" w:space="0" w:color="000000"/>
            </w:tcBorders>
            <w:hideMark/>
          </w:tcPr>
          <w:p w:rsidR="00D158AC" w:rsidRDefault="00D158AC">
            <w:pPr>
              <w:snapToGrid w:val="0"/>
              <w:spacing w:after="0"/>
              <w:jc w:val="both"/>
              <w:rPr>
                <w:rFonts w:cs="Times New Roman"/>
              </w:rPr>
            </w:pPr>
            <w:r>
              <w:rPr>
                <w:rFonts w:cs="Times New Roman"/>
              </w:rPr>
              <w:t>Проведение историко-культурной экспертизы в отношении земельных участков, подлежащих хозяйственному освоению.</w:t>
            </w:r>
          </w:p>
          <w:p w:rsidR="00D158AC" w:rsidRDefault="00D158AC">
            <w:pPr>
              <w:widowControl w:val="0"/>
              <w:suppressAutoHyphens/>
              <w:autoSpaceDN w:val="0"/>
              <w:snapToGrid w:val="0"/>
              <w:spacing w:after="0" w:line="240" w:lineRule="auto"/>
              <w:jc w:val="both"/>
              <w:rPr>
                <w:rFonts w:eastAsia="Lucida Sans Unicode" w:cs="Times New Roman"/>
                <w:kern w:val="2"/>
                <w:lang w:eastAsia="ar-SA"/>
              </w:rPr>
            </w:pPr>
            <w:r>
              <w:rPr>
                <w:rFonts w:cs="Times New Roman"/>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tc>
        <w:tc>
          <w:tcPr>
            <w:tcW w:w="1559"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D158AC" w:rsidRDefault="00D158AC">
            <w:pPr>
              <w:widowControl w:val="0"/>
              <w:tabs>
                <w:tab w:val="left" w:pos="4524"/>
              </w:tabs>
              <w:suppressAutoHyphens/>
              <w:autoSpaceDN w:val="0"/>
              <w:snapToGrid w:val="0"/>
              <w:spacing w:after="0" w:line="240" w:lineRule="auto"/>
              <w:jc w:val="center"/>
              <w:rPr>
                <w:rFonts w:eastAsia="Times New Roman" w:cs="Times New Roman"/>
                <w:b/>
                <w:kern w:val="2"/>
              </w:rPr>
            </w:pPr>
            <w:r>
              <w:rPr>
                <w:rFonts w:eastAsia="Times New Roman" w:cs="Times New Roman"/>
                <w:b/>
                <w:kern w:val="2"/>
              </w:rPr>
              <w:t>+</w:t>
            </w:r>
          </w:p>
        </w:tc>
      </w:tr>
      <w:tr w:rsidR="00D158AC" w:rsidTr="00D158AC">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D158AC" w:rsidRDefault="00D158AC">
            <w:pPr>
              <w:widowControl w:val="0"/>
              <w:suppressAutoHyphens/>
              <w:autoSpaceDN w:val="0"/>
              <w:spacing w:after="0" w:line="240" w:lineRule="auto"/>
              <w:jc w:val="center"/>
              <w:rPr>
                <w:rFonts w:eastAsia="Lucida Sans Unicode" w:cs="Times New Roman"/>
                <w:b/>
                <w:kern w:val="2"/>
              </w:rPr>
            </w:pPr>
            <w:r>
              <w:rPr>
                <w:rFonts w:cs="Times New Roman"/>
                <w:b/>
              </w:rPr>
              <w:t>4</w:t>
            </w:r>
          </w:p>
        </w:tc>
        <w:tc>
          <w:tcPr>
            <w:tcW w:w="7089" w:type="dxa"/>
            <w:tcBorders>
              <w:top w:val="single" w:sz="2" w:space="0" w:color="000000"/>
              <w:left w:val="single" w:sz="2" w:space="0" w:color="000000"/>
              <w:bottom w:val="single" w:sz="2" w:space="0" w:color="000000"/>
              <w:right w:val="single" w:sz="2" w:space="0" w:color="000000"/>
            </w:tcBorders>
            <w:hideMark/>
          </w:tcPr>
          <w:p w:rsidR="00D158AC" w:rsidRDefault="00D158AC">
            <w:pPr>
              <w:widowControl w:val="0"/>
              <w:suppressAutoHyphens/>
              <w:autoSpaceDN w:val="0"/>
              <w:snapToGrid w:val="0"/>
              <w:spacing w:after="0" w:line="240" w:lineRule="auto"/>
              <w:jc w:val="both"/>
              <w:rPr>
                <w:rFonts w:eastAsia="Lucida Sans Unicode" w:cs="Times New Roman"/>
                <w:kern w:val="2"/>
                <w:lang w:eastAsia="ar-SA"/>
              </w:rPr>
            </w:pPr>
            <w:r>
              <w:rPr>
                <w:rFonts w:cs="Times New Roman"/>
              </w:rPr>
              <w:t>Проведение мероприятий по разработке и утверждению проектов  зон охраны объектов культурного наследия, режимов использования территорий в границах охранных зон.</w:t>
            </w:r>
          </w:p>
        </w:tc>
        <w:tc>
          <w:tcPr>
            <w:tcW w:w="1559"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D158AC" w:rsidRDefault="00D158AC">
            <w:pPr>
              <w:widowControl w:val="0"/>
              <w:tabs>
                <w:tab w:val="left" w:pos="4524"/>
              </w:tabs>
              <w:suppressAutoHyphens/>
              <w:autoSpaceDN w:val="0"/>
              <w:snapToGrid w:val="0"/>
              <w:spacing w:after="0" w:line="240" w:lineRule="auto"/>
              <w:jc w:val="center"/>
              <w:rPr>
                <w:rFonts w:eastAsia="Times New Roman" w:cs="Times New Roman"/>
                <w:kern w:val="2"/>
              </w:rPr>
            </w:pPr>
            <w:r>
              <w:rPr>
                <w:rFonts w:eastAsia="Times New Roman" w:cs="Times New Roman"/>
                <w:b/>
                <w:kern w:val="2"/>
              </w:rPr>
              <w:t>+</w:t>
            </w:r>
          </w:p>
        </w:tc>
      </w:tr>
    </w:tbl>
    <w:p w:rsidR="00D158AC" w:rsidRDefault="00D158AC" w:rsidP="00615DF8">
      <w:pPr>
        <w:pStyle w:val="2"/>
        <w:numPr>
          <w:ilvl w:val="1"/>
          <w:numId w:val="118"/>
        </w:numPr>
        <w:tabs>
          <w:tab w:val="left" w:pos="0"/>
        </w:tabs>
        <w:spacing w:before="240"/>
        <w:ind w:left="0" w:firstLine="0"/>
        <w:jc w:val="center"/>
        <w:outlineLvl w:val="1"/>
      </w:pPr>
      <w:bookmarkStart w:id="36" w:name="_Toc89939860"/>
      <w:r>
        <w:t>Мероприятия по размещению на территории Старомеловатского сельского поселения объектов капитального строительства местного значения</w:t>
      </w:r>
      <w:bookmarkEnd w:id="34"/>
      <w:bookmarkEnd w:id="35"/>
      <w:bookmarkEnd w:id="36"/>
    </w:p>
    <w:p w:rsidR="00D158AC" w:rsidRDefault="00D158AC" w:rsidP="00D158AC">
      <w:pPr>
        <w:pStyle w:val="2"/>
        <w:numPr>
          <w:ilvl w:val="0"/>
          <w:numId w:val="0"/>
        </w:numPr>
        <w:tabs>
          <w:tab w:val="left" w:pos="0"/>
        </w:tabs>
      </w:pPr>
    </w:p>
    <w:p w:rsidR="00D158AC" w:rsidRDefault="00D158AC" w:rsidP="00615DF8">
      <w:pPr>
        <w:pStyle w:val="15"/>
        <w:numPr>
          <w:ilvl w:val="2"/>
          <w:numId w:val="118"/>
        </w:numPr>
        <w:tabs>
          <w:tab w:val="left" w:pos="0"/>
          <w:tab w:val="left" w:pos="1559"/>
        </w:tabs>
        <w:autoSpaceDE/>
        <w:adjustRightInd/>
        <w:spacing w:after="240"/>
        <w:ind w:left="0" w:right="0" w:firstLine="0"/>
        <w:jc w:val="center"/>
        <w:outlineLvl w:val="2"/>
      </w:pPr>
      <w:bookmarkStart w:id="37" w:name="_Toc89939861"/>
      <w:bookmarkStart w:id="38" w:name="_Toc64298786"/>
      <w:bookmarkStart w:id="39" w:name="_Toc454781555"/>
      <w:r>
        <w:t>Мероприятия по обеспечению территории Старомеловатского сельского поселения объектами инженерной инфраструктуры</w:t>
      </w:r>
      <w:bookmarkEnd w:id="37"/>
      <w:bookmarkEnd w:id="38"/>
      <w:bookmarkEnd w:id="39"/>
    </w:p>
    <w:tbl>
      <w:tblPr>
        <w:tblW w:w="9525" w:type="dxa"/>
        <w:jc w:val="center"/>
        <w:tblLayout w:type="fixed"/>
        <w:tblCellMar>
          <w:top w:w="55" w:type="dxa"/>
          <w:left w:w="55" w:type="dxa"/>
          <w:bottom w:w="55" w:type="dxa"/>
          <w:right w:w="55" w:type="dxa"/>
        </w:tblCellMar>
        <w:tblLook w:val="04A0"/>
      </w:tblPr>
      <w:tblGrid>
        <w:gridCol w:w="567"/>
        <w:gridCol w:w="7488"/>
        <w:gridCol w:w="1470"/>
      </w:tblGrid>
      <w:tr w:rsidR="00D158AC" w:rsidTr="00D158AC">
        <w:trPr>
          <w:trHeight w:val="276"/>
          <w:jc w:val="center"/>
        </w:trPr>
        <w:tc>
          <w:tcPr>
            <w:tcW w:w="567"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D158AC" w:rsidRDefault="00D158AC">
            <w:pPr>
              <w:pStyle w:val="a7"/>
              <w:snapToGrid w:val="0"/>
              <w:ind w:left="-279" w:right="-115" w:firstLine="5"/>
              <w:jc w:val="center"/>
              <w:rPr>
                <w:rFonts w:eastAsia="Times New Roman"/>
                <w:b/>
                <w:bCs/>
                <w:sz w:val="22"/>
                <w:szCs w:val="22"/>
              </w:rPr>
            </w:pPr>
            <w:r>
              <w:rPr>
                <w:rFonts w:eastAsia="Times New Roman"/>
                <w:b/>
                <w:bCs/>
                <w:sz w:val="22"/>
                <w:szCs w:val="22"/>
              </w:rPr>
              <w:t>№</w:t>
            </w:r>
          </w:p>
          <w:p w:rsidR="00D158AC" w:rsidRDefault="00D158AC">
            <w:pPr>
              <w:pStyle w:val="a7"/>
              <w:ind w:left="-279" w:right="-115" w:firstLine="5"/>
              <w:jc w:val="center"/>
              <w:rPr>
                <w:rFonts w:eastAsia="Times New Roman"/>
                <w:b/>
                <w:bCs/>
                <w:sz w:val="22"/>
                <w:szCs w:val="22"/>
              </w:rPr>
            </w:pPr>
            <w:r>
              <w:rPr>
                <w:rFonts w:eastAsia="Times New Roman"/>
                <w:b/>
                <w:bCs/>
                <w:sz w:val="22"/>
                <w:szCs w:val="22"/>
              </w:rPr>
              <w:t>п/п</w:t>
            </w:r>
          </w:p>
        </w:tc>
        <w:tc>
          <w:tcPr>
            <w:tcW w:w="7491"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D158AC" w:rsidRDefault="00D158AC">
            <w:pPr>
              <w:pStyle w:val="a7"/>
              <w:snapToGrid w:val="0"/>
              <w:ind w:firstLine="5"/>
              <w:jc w:val="center"/>
              <w:rPr>
                <w:rFonts w:eastAsia="Times New Roman"/>
                <w:b/>
                <w:bCs/>
                <w:sz w:val="22"/>
                <w:szCs w:val="22"/>
              </w:rPr>
            </w:pPr>
            <w:r>
              <w:rPr>
                <w:rFonts w:eastAsia="Times New Roman"/>
                <w:b/>
                <w:bCs/>
                <w:sz w:val="22"/>
                <w:szCs w:val="22"/>
              </w:rPr>
              <w:t>Наименование мероприятия</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Этапы реализации проектных решений</w:t>
            </w:r>
          </w:p>
        </w:tc>
      </w:tr>
      <w:tr w:rsidR="00D158AC" w:rsidTr="00D158AC">
        <w:trPr>
          <w:trHeight w:val="276"/>
          <w:jc w:val="center"/>
        </w:trPr>
        <w:tc>
          <w:tcPr>
            <w:tcW w:w="9529" w:type="dxa"/>
            <w:vMerge/>
            <w:tcBorders>
              <w:top w:val="single" w:sz="4" w:space="0" w:color="000000"/>
              <w:left w:val="single" w:sz="4" w:space="0" w:color="000000"/>
              <w:bottom w:val="single" w:sz="4" w:space="0" w:color="000000"/>
              <w:right w:val="nil"/>
            </w:tcBorders>
            <w:vAlign w:val="center"/>
            <w:hideMark/>
          </w:tcPr>
          <w:p w:rsidR="00D158AC" w:rsidRDefault="00D158AC">
            <w:pPr>
              <w:spacing w:after="0" w:line="240" w:lineRule="auto"/>
              <w:rPr>
                <w:rFonts w:eastAsia="Times New Roman" w:cs="Times New Roman"/>
                <w:b/>
                <w:bCs/>
                <w:kern w:val="2"/>
              </w:rPr>
            </w:pPr>
          </w:p>
        </w:tc>
        <w:tc>
          <w:tcPr>
            <w:tcW w:w="7491" w:type="dxa"/>
            <w:vMerge/>
            <w:tcBorders>
              <w:top w:val="single" w:sz="4" w:space="0" w:color="000000"/>
              <w:left w:val="single" w:sz="4" w:space="0" w:color="000000"/>
              <w:bottom w:val="single" w:sz="4" w:space="0" w:color="000000"/>
              <w:right w:val="nil"/>
            </w:tcBorders>
            <w:vAlign w:val="center"/>
            <w:hideMark/>
          </w:tcPr>
          <w:p w:rsidR="00D158AC" w:rsidRDefault="00D158AC">
            <w:pPr>
              <w:spacing w:after="0" w:line="240" w:lineRule="auto"/>
              <w:rPr>
                <w:rFonts w:eastAsia="Times New Roman" w:cs="Times New Roman"/>
                <w:b/>
                <w:bCs/>
                <w:kern w:val="2"/>
              </w:rPr>
            </w:pP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 xml:space="preserve">Расчетный срок </w:t>
            </w:r>
          </w:p>
        </w:tc>
      </w:tr>
      <w:tr w:rsidR="00D158AC" w:rsidTr="00D158AC">
        <w:trPr>
          <w:trHeight w:val="276"/>
          <w:jc w:val="center"/>
        </w:trPr>
        <w:tc>
          <w:tcPr>
            <w:tcW w:w="9529"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autoSpaceDN w:val="0"/>
              <w:spacing w:after="0" w:line="240" w:lineRule="auto"/>
              <w:ind w:left="-279" w:right="-115" w:firstLine="5"/>
              <w:jc w:val="center"/>
              <w:rPr>
                <w:rFonts w:cs="Times New Roman"/>
                <w:b/>
              </w:rPr>
            </w:pPr>
            <w:r>
              <w:rPr>
                <w:rFonts w:cs="Times New Roman"/>
                <w:b/>
              </w:rPr>
              <w:t>1.Водоснабжение</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1.1</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Поиск, бурение разведочных скважин</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1.2</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Разработка проектно-сметной документации на строительство водозаборов</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1.3</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Строительство новых водозаборов</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1.4</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Разработка проектно-сметной документации на строительство новых водопроводных сетей</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1.5</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Строительство новых водопроводных сетей</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1.6</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Проведение необходимых анализов, проектирование и строительство очистных сооружений воды</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1.7</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Установка водомеров на вводах водопровода во всех зданиях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400"/>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1.8</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Оборудование всех объектов водоснабжения системами автоматического управления и регулирования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50"/>
          <w:jc w:val="center"/>
        </w:trPr>
        <w:tc>
          <w:tcPr>
            <w:tcW w:w="9529"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pStyle w:val="a7"/>
              <w:snapToGrid w:val="0"/>
              <w:ind w:left="-279" w:right="-115" w:firstLine="5"/>
              <w:jc w:val="center"/>
              <w:rPr>
                <w:rFonts w:eastAsia="Times New Roman"/>
                <w:b/>
                <w:sz w:val="22"/>
                <w:szCs w:val="22"/>
                <w:highlight w:val="cyan"/>
              </w:rPr>
            </w:pPr>
            <w:r>
              <w:rPr>
                <w:rFonts w:eastAsia="Times New Roman"/>
                <w:b/>
                <w:sz w:val="22"/>
                <w:szCs w:val="22"/>
              </w:rPr>
              <w:t>2.Водоотведение</w:t>
            </w:r>
          </w:p>
        </w:tc>
      </w:tr>
      <w:tr w:rsidR="00D158AC" w:rsidTr="00D158AC">
        <w:trPr>
          <w:trHeight w:val="547"/>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2.1</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rPr>
                <w:rFonts w:eastAsia="Calibri" w:cs="Times New Roman"/>
              </w:rPr>
            </w:pPr>
            <w:r>
              <w:rPr>
                <w:rFonts w:eastAsia="Calibri" w:cs="Times New Roman"/>
              </w:rPr>
              <w:t>Проектирование централизованной системы канализации и сооружений по очистке бытового стока</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rFonts w:eastAsia="Times New Roman"/>
                <w:sz w:val="22"/>
                <w:szCs w:val="22"/>
              </w:rPr>
            </w:pPr>
            <w:r>
              <w:rPr>
                <w:rFonts w:eastAsia="Times New Roman"/>
                <w:sz w:val="22"/>
                <w:szCs w:val="22"/>
              </w:rPr>
              <w:t>+</w:t>
            </w:r>
          </w:p>
        </w:tc>
      </w:tr>
      <w:tr w:rsidR="00D158AC" w:rsidTr="00D158AC">
        <w:trPr>
          <w:trHeight w:val="327"/>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2.2</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rPr>
                <w:rFonts w:eastAsia="Calibri" w:cs="Times New Roman"/>
              </w:rPr>
            </w:pPr>
            <w:r>
              <w:rPr>
                <w:rFonts w:eastAsia="Calibri" w:cs="Times New Roman"/>
              </w:rPr>
              <w:t>Проектирование и строительство ливневой канализации и сооружений по очистке поверхностного стока.</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rFonts w:eastAsia="Times New Roman"/>
                <w:sz w:val="22"/>
                <w:szCs w:val="22"/>
              </w:rPr>
            </w:pPr>
            <w:r>
              <w:rPr>
                <w:rFonts w:eastAsia="Times New Roman"/>
                <w:sz w:val="22"/>
                <w:szCs w:val="22"/>
              </w:rPr>
              <w:t>+</w:t>
            </w:r>
          </w:p>
        </w:tc>
      </w:tr>
      <w:tr w:rsidR="00D158AC" w:rsidTr="00D158AC">
        <w:trPr>
          <w:trHeight w:val="329"/>
          <w:jc w:val="center"/>
        </w:trPr>
        <w:tc>
          <w:tcPr>
            <w:tcW w:w="567" w:type="dxa"/>
            <w:tcBorders>
              <w:top w:val="single" w:sz="4" w:space="0" w:color="000000"/>
              <w:left w:val="single" w:sz="4" w:space="0" w:color="000000"/>
              <w:bottom w:val="single" w:sz="4" w:space="0" w:color="000000"/>
              <w:right w:val="nil"/>
            </w:tcBorders>
            <w:shd w:val="clear" w:color="auto" w:fill="FFFFFF" w:themeFill="background1"/>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lastRenderedPageBreak/>
              <w:t>2.3</w:t>
            </w:r>
          </w:p>
        </w:tc>
        <w:tc>
          <w:tcPr>
            <w:tcW w:w="7491" w:type="dxa"/>
            <w:tcBorders>
              <w:top w:val="single" w:sz="4" w:space="0" w:color="000000"/>
              <w:left w:val="single" w:sz="4" w:space="0" w:color="000000"/>
              <w:bottom w:val="single" w:sz="4" w:space="0" w:color="000000"/>
              <w:right w:val="nil"/>
            </w:tcBorders>
            <w:shd w:val="clear" w:color="auto" w:fill="FFFFFF" w:themeFill="background1"/>
            <w:hideMark/>
          </w:tcPr>
          <w:p w:rsidR="00D158AC" w:rsidRDefault="00D158AC">
            <w:pPr>
              <w:autoSpaceDN w:val="0"/>
              <w:spacing w:after="0" w:line="240" w:lineRule="auto"/>
              <w:rPr>
                <w:rFonts w:eastAsia="Calibri" w:cs="Times New Roman"/>
              </w:rPr>
            </w:pPr>
            <w:r>
              <w:rPr>
                <w:rFonts w:eastAsia="Calibri" w:cs="Times New Roman"/>
              </w:rPr>
              <w:t xml:space="preserve">Канализование существующего жилого фонда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sz w:val="22"/>
                <w:szCs w:val="22"/>
              </w:rPr>
            </w:pPr>
            <w:r>
              <w:rPr>
                <w:sz w:val="22"/>
                <w:szCs w:val="22"/>
              </w:rPr>
              <w:t>+</w:t>
            </w:r>
          </w:p>
        </w:tc>
      </w:tr>
      <w:tr w:rsidR="00D158AC" w:rsidTr="00D158AC">
        <w:trPr>
          <w:trHeight w:val="312"/>
          <w:jc w:val="center"/>
        </w:trPr>
        <w:tc>
          <w:tcPr>
            <w:tcW w:w="9529"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pStyle w:val="a7"/>
              <w:snapToGrid w:val="0"/>
              <w:ind w:left="-279" w:right="-115" w:firstLine="5"/>
              <w:jc w:val="center"/>
              <w:rPr>
                <w:rFonts w:eastAsia="Times New Roman"/>
                <w:b/>
                <w:bCs/>
                <w:sz w:val="22"/>
                <w:szCs w:val="22"/>
              </w:rPr>
            </w:pPr>
            <w:r>
              <w:rPr>
                <w:rFonts w:eastAsia="Times New Roman"/>
                <w:b/>
                <w:bCs/>
                <w:sz w:val="22"/>
                <w:szCs w:val="22"/>
              </w:rPr>
              <w:t>3.Газоснабжение</w:t>
            </w:r>
          </w:p>
        </w:tc>
      </w:tr>
      <w:tr w:rsidR="00D158AC" w:rsidTr="00D158AC">
        <w:trPr>
          <w:trHeight w:val="298"/>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3.1</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E w:val="0"/>
              <w:spacing w:after="0" w:line="240" w:lineRule="auto"/>
              <w:jc w:val="both"/>
              <w:rPr>
                <w:rFonts w:eastAsia="Arial" w:cs="Times New Roman"/>
                <w:shd w:val="clear" w:color="auto" w:fill="FFFFFF"/>
              </w:rPr>
            </w:pPr>
            <w:r>
              <w:rPr>
                <w:rFonts w:eastAsia="Arial" w:cs="Times New Roman"/>
                <w:shd w:val="clear" w:color="auto" w:fill="FFFFFF"/>
              </w:rPr>
              <w:t>Поэтапный переход на использование сетевого газа объектов, потребляющих сжиженный углеводородный газ (СУГ)</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rFonts w:eastAsia="Times New Roman"/>
                <w:sz w:val="22"/>
                <w:szCs w:val="22"/>
              </w:rPr>
            </w:pPr>
            <w:r>
              <w:rPr>
                <w:b/>
                <w:sz w:val="22"/>
                <w:szCs w:val="22"/>
              </w:rPr>
              <w:t>+</w:t>
            </w:r>
          </w:p>
        </w:tc>
      </w:tr>
      <w:tr w:rsidR="00D158AC" w:rsidTr="00D158AC">
        <w:trPr>
          <w:trHeight w:val="317"/>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3.2</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E w:val="0"/>
              <w:spacing w:after="0" w:line="240" w:lineRule="auto"/>
              <w:jc w:val="both"/>
              <w:rPr>
                <w:rFonts w:eastAsia="Arial" w:cs="Times New Roman"/>
                <w:shd w:val="clear" w:color="auto" w:fill="FFFFFF"/>
              </w:rPr>
            </w:pPr>
            <w:r>
              <w:rPr>
                <w:rFonts w:eastAsia="Arial" w:cs="Times New Roman"/>
                <w:shd w:val="clear" w:color="auto" w:fill="FFFFFF"/>
              </w:rPr>
              <w:t>Строительство сетей и сооружений систем газоснабжения для негазифицированного жилого фонда.</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317"/>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3.3</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E w:val="0"/>
              <w:spacing w:after="0" w:line="240" w:lineRule="auto"/>
              <w:jc w:val="both"/>
              <w:rPr>
                <w:rFonts w:eastAsia="Arial" w:cs="Times New Roman"/>
                <w:shd w:val="clear" w:color="auto" w:fill="FFFFFF"/>
              </w:rPr>
            </w:pPr>
            <w:r>
              <w:rPr>
                <w:rFonts w:eastAsia="Arial" w:cs="Times New Roman"/>
                <w:shd w:val="clear" w:color="auto" w:fill="FFFFFF"/>
              </w:rPr>
              <w:t>Поэтапная перекладка ветхих газопроводов с использованием для подземной прокладки полиэтиленовых труб</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9529"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pStyle w:val="a7"/>
              <w:snapToGrid w:val="0"/>
              <w:ind w:left="-279" w:right="-115" w:firstLine="5"/>
              <w:jc w:val="center"/>
              <w:rPr>
                <w:rFonts w:eastAsia="Times New Roman"/>
                <w:b/>
                <w:sz w:val="22"/>
                <w:szCs w:val="22"/>
              </w:rPr>
            </w:pPr>
            <w:r>
              <w:rPr>
                <w:rFonts w:eastAsia="Times New Roman"/>
                <w:b/>
                <w:sz w:val="22"/>
                <w:szCs w:val="22"/>
              </w:rPr>
              <w:t>4.Теплоснабжение</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4.1</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napToGrid w:val="0"/>
              <w:spacing w:after="0" w:line="240" w:lineRule="auto"/>
              <w:ind w:firstLine="5"/>
              <w:jc w:val="both"/>
              <w:rPr>
                <w:rFonts w:eastAsia="Calibri" w:cs="Times New Roman"/>
                <w:shd w:val="clear" w:color="auto" w:fill="FFFFFF"/>
              </w:rPr>
            </w:pPr>
            <w:r>
              <w:rPr>
                <w:rFonts w:eastAsia="Calibri" w:cs="Times New Roman"/>
                <w:shd w:val="clear" w:color="auto" w:fill="FFFFFF"/>
              </w:rPr>
              <w:t>Реконструкция и переоборудование изношенных котельных и тепловых сетей социально значимых объектов</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shd w:val="clear" w:color="auto" w:fill="FFFFFF" w:themeFill="background1"/>
            <w:hideMark/>
          </w:tcPr>
          <w:p w:rsidR="00D158AC" w:rsidRDefault="00D158AC">
            <w:pPr>
              <w:autoSpaceDN w:val="0"/>
              <w:snapToGrid w:val="0"/>
              <w:spacing w:after="0" w:line="240" w:lineRule="auto"/>
              <w:ind w:firstLine="5"/>
              <w:jc w:val="both"/>
              <w:rPr>
                <w:rFonts w:eastAsia="Calibri" w:cs="Times New Roman"/>
                <w:shd w:val="clear" w:color="auto" w:fill="FFFFFF"/>
              </w:rPr>
            </w:pPr>
            <w:r>
              <w:rPr>
                <w:rFonts w:eastAsia="Calibri" w:cs="Times New Roman"/>
                <w:shd w:val="clear" w:color="auto" w:fill="FFFFFF"/>
              </w:rPr>
              <w:t>4.2</w:t>
            </w:r>
          </w:p>
        </w:tc>
        <w:tc>
          <w:tcPr>
            <w:tcW w:w="7491" w:type="dxa"/>
            <w:tcBorders>
              <w:top w:val="single" w:sz="4" w:space="0" w:color="000000"/>
              <w:left w:val="single" w:sz="4" w:space="0" w:color="000000"/>
              <w:bottom w:val="single" w:sz="4" w:space="0" w:color="000000"/>
              <w:right w:val="nil"/>
            </w:tcBorders>
            <w:shd w:val="clear" w:color="auto" w:fill="FFFFFF" w:themeFill="background1"/>
            <w:hideMark/>
          </w:tcPr>
          <w:p w:rsidR="00D158AC" w:rsidRDefault="00D158AC">
            <w:pPr>
              <w:autoSpaceDN w:val="0"/>
              <w:snapToGrid w:val="0"/>
              <w:spacing w:after="0" w:line="240" w:lineRule="auto"/>
              <w:ind w:firstLine="5"/>
              <w:jc w:val="both"/>
              <w:rPr>
                <w:rFonts w:eastAsia="Calibri" w:cs="Times New Roman"/>
                <w:shd w:val="clear" w:color="auto" w:fill="FFFFFF"/>
              </w:rPr>
            </w:pPr>
            <w:r>
              <w:rPr>
                <w:rFonts w:eastAsia="Calibri" w:cs="Times New Roman"/>
                <w:shd w:val="clear" w:color="auto" w:fill="FFFFFF"/>
              </w:rPr>
              <w:t xml:space="preserve">Строительство газовых котельных для существующих объектов жилищного фонда, социального и культурно-бытового назначения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9529"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158AC" w:rsidRDefault="00D158AC">
            <w:pPr>
              <w:pStyle w:val="a7"/>
              <w:snapToGrid w:val="0"/>
              <w:ind w:left="-279" w:right="-115" w:firstLine="5"/>
              <w:jc w:val="center"/>
              <w:rPr>
                <w:rFonts w:eastAsia="Times New Roman"/>
                <w:b/>
                <w:sz w:val="22"/>
                <w:szCs w:val="22"/>
              </w:rPr>
            </w:pPr>
            <w:r>
              <w:rPr>
                <w:rFonts w:eastAsia="Times New Roman"/>
                <w:b/>
                <w:sz w:val="22"/>
                <w:szCs w:val="22"/>
              </w:rPr>
              <w:t>5.Электроснабжение</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5.1</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Реконструкция и увеличение мощности существующих КТП</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5.2</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Реконструкция и модернизация действующих ВЛ 10 кВ и ВЛ 0,4 кВ</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5.3</w:t>
            </w:r>
          </w:p>
        </w:tc>
        <w:tc>
          <w:tcPr>
            <w:tcW w:w="7491" w:type="dxa"/>
            <w:tcBorders>
              <w:top w:val="single" w:sz="4" w:space="0" w:color="000000"/>
              <w:left w:val="single" w:sz="4" w:space="0" w:color="000000"/>
              <w:bottom w:val="single" w:sz="4" w:space="0" w:color="000000"/>
              <w:right w:val="nil"/>
            </w:tcBorders>
            <w:hideMark/>
          </w:tcPr>
          <w:p w:rsidR="00D158AC" w:rsidRDefault="00D158AC">
            <w:pPr>
              <w:spacing w:after="0" w:line="240" w:lineRule="auto"/>
              <w:jc w:val="both"/>
              <w:rPr>
                <w:rFonts w:eastAsia="Calibri" w:cs="Times New Roman"/>
              </w:rPr>
            </w:pPr>
            <w:r>
              <w:rPr>
                <w:rFonts w:eastAsia="Calibri" w:cs="Times New Roman"/>
              </w:rPr>
              <w:t>Внедрение современного электроосветительного оборудования по</w:t>
            </w:r>
          </w:p>
          <w:p w:rsidR="00D158AC" w:rsidRDefault="00D158AC">
            <w:pPr>
              <w:autoSpaceDN w:val="0"/>
              <w:spacing w:after="0" w:line="240" w:lineRule="auto"/>
              <w:jc w:val="both"/>
              <w:rPr>
                <w:rFonts w:eastAsia="Calibri" w:cs="Times New Roman"/>
              </w:rPr>
            </w:pPr>
            <w:r>
              <w:rPr>
                <w:rFonts w:eastAsia="Calibri" w:cs="Times New Roman"/>
              </w:rPr>
              <w:t>всем категориям потребителей, обеспечивающего экономию электрической энергии.</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5.4</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Повышение надежности системы электроснабжения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5.5</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Расширение возможностей подключения проектируемых объектов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5.6</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Модернизация сети уличного освещения</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5.7</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Снижение уровня потерь электроэнергии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r w:rsidR="00D158AC" w:rsidTr="00D158AC">
        <w:trPr>
          <w:trHeight w:val="276"/>
          <w:jc w:val="center"/>
        </w:trPr>
        <w:tc>
          <w:tcPr>
            <w:tcW w:w="567" w:type="dxa"/>
            <w:tcBorders>
              <w:top w:val="single" w:sz="4" w:space="0" w:color="000000"/>
              <w:left w:val="single" w:sz="4" w:space="0" w:color="000000"/>
              <w:bottom w:val="single" w:sz="4" w:space="0" w:color="000000"/>
              <w:right w:val="nil"/>
            </w:tcBorders>
            <w:hideMark/>
          </w:tcPr>
          <w:p w:rsidR="00D158AC" w:rsidRDefault="00D158AC">
            <w:pPr>
              <w:pStyle w:val="a7"/>
              <w:snapToGrid w:val="0"/>
              <w:ind w:left="-279" w:right="-115" w:firstLine="5"/>
              <w:jc w:val="center"/>
              <w:rPr>
                <w:rFonts w:eastAsia="Times New Roman"/>
                <w:sz w:val="22"/>
                <w:szCs w:val="22"/>
              </w:rPr>
            </w:pPr>
            <w:r>
              <w:rPr>
                <w:rFonts w:eastAsia="Times New Roman"/>
                <w:sz w:val="22"/>
                <w:szCs w:val="22"/>
              </w:rPr>
              <w:t>5.8</w:t>
            </w:r>
          </w:p>
        </w:tc>
        <w:tc>
          <w:tcPr>
            <w:tcW w:w="7491" w:type="dxa"/>
            <w:tcBorders>
              <w:top w:val="single" w:sz="4" w:space="0" w:color="000000"/>
              <w:left w:val="single" w:sz="4" w:space="0" w:color="000000"/>
              <w:bottom w:val="single" w:sz="4" w:space="0" w:color="000000"/>
              <w:right w:val="nil"/>
            </w:tcBorders>
            <w:hideMark/>
          </w:tcPr>
          <w:p w:rsidR="00D158AC" w:rsidRDefault="00D158AC">
            <w:pPr>
              <w:autoSpaceDN w:val="0"/>
              <w:spacing w:after="0" w:line="240" w:lineRule="auto"/>
              <w:jc w:val="both"/>
              <w:rPr>
                <w:rFonts w:eastAsia="Calibri" w:cs="Times New Roman"/>
              </w:rPr>
            </w:pPr>
            <w:r>
              <w:rPr>
                <w:rFonts w:eastAsia="Calibri" w:cs="Times New Roman"/>
              </w:rPr>
              <w:t xml:space="preserve">Улучшение экологической ситуации </w:t>
            </w:r>
          </w:p>
        </w:tc>
        <w:tc>
          <w:tcPr>
            <w:tcW w:w="14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158AC" w:rsidRDefault="00D158AC">
            <w:pPr>
              <w:pStyle w:val="a7"/>
              <w:snapToGrid w:val="0"/>
              <w:jc w:val="center"/>
              <w:rPr>
                <w:b/>
                <w:sz w:val="22"/>
                <w:szCs w:val="22"/>
              </w:rPr>
            </w:pPr>
            <w:r>
              <w:rPr>
                <w:b/>
                <w:sz w:val="22"/>
                <w:szCs w:val="22"/>
              </w:rPr>
              <w:t>+</w:t>
            </w:r>
          </w:p>
        </w:tc>
      </w:tr>
    </w:tbl>
    <w:p w:rsidR="00D158AC" w:rsidRDefault="00D158AC" w:rsidP="00D158AC">
      <w:pPr>
        <w:shd w:val="clear" w:color="auto" w:fill="FFFFFF"/>
        <w:autoSpaceDE w:val="0"/>
        <w:spacing w:after="0"/>
        <w:ind w:firstLine="567"/>
        <w:jc w:val="both"/>
        <w:rPr>
          <w:rFonts w:eastAsia="TimesNewRomanPS-BoldItalicMT" w:cs="Times New Roman"/>
          <w:i/>
          <w:spacing w:val="-10"/>
          <w:sz w:val="24"/>
          <w:szCs w:val="24"/>
        </w:rPr>
      </w:pPr>
      <w:r>
        <w:rPr>
          <w:rFonts w:eastAsia="TimesNewRomanPS-BoldItalicMT" w:cs="Times New Roman"/>
          <w:i/>
          <w:spacing w:val="-10"/>
          <w:sz w:val="24"/>
          <w:szCs w:val="24"/>
        </w:rPr>
        <w:t xml:space="preserve">Места размещения объектов инженерной инфраструктуры показаны на Карте </w:t>
      </w:r>
      <w:r>
        <w:rPr>
          <w:rFonts w:cs="Times New Roman"/>
          <w:i/>
          <w:sz w:val="24"/>
          <w:szCs w:val="24"/>
        </w:rPr>
        <w:t>развития инженерной и транспортной инфраструктуры</w:t>
      </w:r>
      <w:r>
        <w:rPr>
          <w:rFonts w:eastAsia="TimesNewRomanPS-BoldItalicMT" w:cs="Times New Roman"/>
          <w:i/>
          <w:spacing w:val="-10"/>
          <w:sz w:val="24"/>
          <w:szCs w:val="24"/>
        </w:rPr>
        <w:t>.</w:t>
      </w:r>
    </w:p>
    <w:p w:rsidR="00D158AC" w:rsidRDefault="00D158AC" w:rsidP="00D158AC">
      <w:pPr>
        <w:autoSpaceDE w:val="0"/>
        <w:spacing w:after="0"/>
        <w:jc w:val="center"/>
        <w:rPr>
          <w:rFonts w:eastAsia="TimesNewRomanPS-BoldItalicMT" w:cs="Times New Roman"/>
          <w:i/>
          <w:spacing w:val="-10"/>
          <w:sz w:val="24"/>
          <w:szCs w:val="24"/>
        </w:rPr>
      </w:pPr>
    </w:p>
    <w:p w:rsidR="00D158AC" w:rsidRDefault="00D158AC" w:rsidP="00615DF8">
      <w:pPr>
        <w:pStyle w:val="15"/>
        <w:numPr>
          <w:ilvl w:val="2"/>
          <w:numId w:val="118"/>
        </w:numPr>
        <w:tabs>
          <w:tab w:val="left" w:pos="0"/>
          <w:tab w:val="left" w:pos="1559"/>
        </w:tabs>
        <w:autoSpaceDE/>
        <w:adjustRightInd/>
        <w:ind w:left="0" w:right="0" w:firstLine="0"/>
        <w:jc w:val="center"/>
        <w:outlineLvl w:val="2"/>
        <w:rPr>
          <w:rFonts w:eastAsia="Times New Roman"/>
          <w:i/>
          <w:sz w:val="24"/>
          <w:szCs w:val="24"/>
        </w:rPr>
      </w:pPr>
      <w:bookmarkStart w:id="40" w:name="_Toc89939862"/>
      <w:bookmarkStart w:id="41" w:name="_Toc64298787"/>
      <w:bookmarkStart w:id="42" w:name="_Toc454781556"/>
      <w:r>
        <w:t>Мероприятия по обеспечению территории Старомеловатского сельского поселения объектами транспортной инфраструктуры</w:t>
      </w:r>
      <w:bookmarkEnd w:id="40"/>
      <w:bookmarkEnd w:id="41"/>
      <w:bookmarkEnd w:id="42"/>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9"/>
        <w:gridCol w:w="6540"/>
        <w:gridCol w:w="2262"/>
      </w:tblGrid>
      <w:tr w:rsidR="00D158AC" w:rsidTr="00D158AC">
        <w:trPr>
          <w:trHeight w:val="380"/>
          <w:tblHeader/>
          <w:jc w:val="center"/>
        </w:trPr>
        <w:tc>
          <w:tcPr>
            <w:tcW w:w="61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spacing w:after="0" w:line="240" w:lineRule="auto"/>
              <w:ind w:left="-48" w:right="-142"/>
              <w:jc w:val="center"/>
              <w:rPr>
                <w:rFonts w:cs="Times New Roman"/>
                <w:b/>
              </w:rPr>
            </w:pPr>
            <w:r>
              <w:rPr>
                <w:rFonts w:cs="Times New Roman"/>
                <w:b/>
              </w:rPr>
              <w:t>№</w:t>
            </w:r>
          </w:p>
          <w:p w:rsidR="00D158AC" w:rsidRDefault="00D158AC">
            <w:pPr>
              <w:autoSpaceDN w:val="0"/>
              <w:spacing w:after="0" w:line="240" w:lineRule="auto"/>
              <w:ind w:left="-48" w:right="-142"/>
              <w:jc w:val="center"/>
              <w:rPr>
                <w:rFonts w:cs="Times New Roman"/>
                <w:b/>
              </w:rPr>
            </w:pPr>
            <w:r>
              <w:rPr>
                <w:rFonts w:cs="Times New Roman"/>
                <w:b/>
              </w:rPr>
              <w:t>п/п</w:t>
            </w:r>
          </w:p>
        </w:tc>
        <w:tc>
          <w:tcPr>
            <w:tcW w:w="65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Наименование мероприятия</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Этапы реализации проектных решений</w:t>
            </w:r>
          </w:p>
        </w:tc>
      </w:tr>
      <w:tr w:rsidR="00D158AC" w:rsidTr="00D158AC">
        <w:trPr>
          <w:trHeight w:val="38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 xml:space="preserve">Расчетный срок </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widowControl w:val="0"/>
              <w:suppressAutoHyphens/>
              <w:autoSpaceDN w:val="0"/>
              <w:spacing w:after="0" w:line="276" w:lineRule="auto"/>
              <w:jc w:val="both"/>
              <w:rPr>
                <w:rFonts w:cs="Times New Roman"/>
              </w:rPr>
            </w:pPr>
            <w:r>
              <w:rPr>
                <w:rFonts w:cs="Times New Roman"/>
                <w:sz w:val="24"/>
                <w:szCs w:val="24"/>
                <w:lang w:eastAsia="ru-RU"/>
              </w:rPr>
              <w:t>Ремонт дорог с твердым асфальтовым покрытием во всех населенных пунктах поселения</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widowControl w:val="0"/>
              <w:suppressAutoHyphens/>
              <w:autoSpaceDN w:val="0"/>
              <w:spacing w:after="0" w:line="276" w:lineRule="auto"/>
              <w:jc w:val="both"/>
              <w:rPr>
                <w:rFonts w:eastAsia="Lucida Sans Unicode" w:cs="Times New Roman"/>
                <w:b/>
                <w:kern w:val="2"/>
              </w:rPr>
            </w:pPr>
            <w:r>
              <w:rPr>
                <w:rFonts w:cs="Times New Roman"/>
              </w:rPr>
              <w:t>Устройство автомобильных дорог с асфальтовым покрытием в границах населенных пунктов Старомеловатского сельского поселения.</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hideMark/>
          </w:tcPr>
          <w:p w:rsidR="00D158AC" w:rsidRDefault="00D158AC">
            <w:pPr>
              <w:widowControl w:val="0"/>
              <w:suppressAutoHyphens/>
              <w:autoSpaceDN w:val="0"/>
              <w:spacing w:after="0" w:line="276" w:lineRule="auto"/>
              <w:jc w:val="both"/>
              <w:rPr>
                <w:rFonts w:eastAsia="Lucida Sans Unicode" w:cs="Times New Roman"/>
                <w:kern w:val="2"/>
              </w:rPr>
            </w:pPr>
            <w:r>
              <w:rPr>
                <w:rFonts w:cs="Times New Roman"/>
              </w:rPr>
              <w:t>Обустройство остановочных павильонов на сложившихся остановках общественного транспорта</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hideMark/>
          </w:tcPr>
          <w:p w:rsidR="00D158AC" w:rsidRDefault="00D158AC">
            <w:pPr>
              <w:widowControl w:val="0"/>
              <w:suppressAutoHyphens/>
              <w:autoSpaceDN w:val="0"/>
              <w:spacing w:after="0" w:line="276" w:lineRule="auto"/>
              <w:jc w:val="both"/>
              <w:rPr>
                <w:rFonts w:eastAsia="Lucida Sans Unicode" w:cs="Times New Roman"/>
                <w:kern w:val="2"/>
              </w:rPr>
            </w:pPr>
            <w:r>
              <w:rPr>
                <w:rFonts w:cs="Times New Roman"/>
              </w:rPr>
              <w:t>Комплексное озеленение главных улиц населённых пунктов сельского поселения</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autoSpaceDN w:val="0"/>
              <w:snapToGrid w:val="0"/>
              <w:spacing w:after="0" w:line="240" w:lineRule="auto"/>
              <w:rPr>
                <w:rFonts w:cs="Times New Roman"/>
              </w:rPr>
            </w:pPr>
            <w:r>
              <w:rPr>
                <w:rFonts w:cs="Times New Roman"/>
              </w:rPr>
              <w:t>Благоустройство существующей улично-дорожной сети</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r w:rsidR="00D158AC" w:rsidTr="00D158AC">
        <w:trPr>
          <w:trHeight w:val="521"/>
          <w:jc w:val="center"/>
        </w:trPr>
        <w:tc>
          <w:tcPr>
            <w:tcW w:w="61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3"/>
              </w:numPr>
              <w:suppressAutoHyphens/>
              <w:adjustRightInd/>
              <w:spacing w:line="240" w:lineRule="auto"/>
              <w:ind w:left="-48" w:right="-142" w:firstLine="0"/>
              <w:contextualSpacing/>
              <w:jc w:val="center"/>
              <w:rPr>
                <w:rFonts w:eastAsia="Lucida Sans Unicode"/>
                <w:b/>
                <w:kern w:val="2"/>
                <w:sz w:val="22"/>
                <w:szCs w:val="22"/>
                <w:lang w:eastAsia="en-US"/>
              </w:rPr>
            </w:pPr>
          </w:p>
        </w:tc>
        <w:tc>
          <w:tcPr>
            <w:tcW w:w="65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autoSpaceDN w:val="0"/>
              <w:snapToGrid w:val="0"/>
              <w:spacing w:after="0" w:line="240" w:lineRule="auto"/>
              <w:rPr>
                <w:rFonts w:cs="Times New Roman"/>
              </w:rPr>
            </w:pPr>
            <w:r>
              <w:rPr>
                <w:rFonts w:cs="Times New Roman"/>
              </w:rPr>
              <w:t>Устройство парковок и автостоянок в общественных зонах населенных пунктов сельского поселения.</w:t>
            </w:r>
          </w:p>
        </w:tc>
        <w:tc>
          <w:tcPr>
            <w:tcW w:w="22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w:t>
            </w:r>
          </w:p>
        </w:tc>
      </w:tr>
    </w:tbl>
    <w:p w:rsidR="00D158AC" w:rsidRDefault="00D158AC" w:rsidP="00D158AC">
      <w:pPr>
        <w:spacing w:after="0"/>
        <w:jc w:val="center"/>
        <w:rPr>
          <w:rFonts w:cs="Times New Roman"/>
          <w:i/>
          <w:sz w:val="24"/>
          <w:szCs w:val="24"/>
        </w:rPr>
      </w:pPr>
      <w:r>
        <w:rPr>
          <w:rFonts w:cs="Times New Roman"/>
          <w:i/>
          <w:sz w:val="24"/>
          <w:szCs w:val="24"/>
        </w:rPr>
        <w:t xml:space="preserve">Мероприятия по развитию объектов транспортной инфраструктуры отображены </w:t>
      </w:r>
      <w:r>
        <w:rPr>
          <w:rFonts w:eastAsia="TimesNewRomanPS-BoldItalicMT" w:cs="Times New Roman"/>
          <w:i/>
          <w:spacing w:val="-10"/>
          <w:sz w:val="24"/>
          <w:szCs w:val="24"/>
        </w:rPr>
        <w:t xml:space="preserve">на Карте </w:t>
      </w:r>
      <w:r>
        <w:rPr>
          <w:rFonts w:cs="Times New Roman"/>
          <w:i/>
          <w:sz w:val="24"/>
          <w:szCs w:val="24"/>
        </w:rPr>
        <w:t>развития инженерной и транспортной инфраструктуры.</w:t>
      </w:r>
    </w:p>
    <w:p w:rsidR="00D158AC" w:rsidRDefault="00D158AC" w:rsidP="00D158AC">
      <w:pPr>
        <w:spacing w:after="0"/>
        <w:ind w:left="567"/>
        <w:jc w:val="both"/>
        <w:rPr>
          <w:rFonts w:asciiTheme="minorHAnsi" w:hAnsiTheme="minorHAnsi"/>
          <w:bCs/>
          <w:i/>
          <w:iCs/>
        </w:rPr>
      </w:pPr>
    </w:p>
    <w:p w:rsidR="00D158AC" w:rsidRDefault="00D158AC" w:rsidP="00615DF8">
      <w:pPr>
        <w:pStyle w:val="15"/>
        <w:numPr>
          <w:ilvl w:val="2"/>
          <w:numId w:val="118"/>
        </w:numPr>
        <w:tabs>
          <w:tab w:val="left" w:pos="774"/>
          <w:tab w:val="left" w:pos="1559"/>
        </w:tabs>
        <w:autoSpaceDE/>
        <w:adjustRightInd/>
        <w:ind w:left="0" w:right="0" w:firstLine="0"/>
        <w:jc w:val="center"/>
        <w:outlineLvl w:val="2"/>
        <w:rPr>
          <w:bCs/>
          <w:i/>
          <w:iCs/>
          <w:smallCaps/>
          <w:snapToGrid w:val="0"/>
        </w:rPr>
      </w:pPr>
      <w:bookmarkStart w:id="43" w:name="_Toc454781557"/>
      <w:bookmarkStart w:id="44" w:name="_Toc89939863"/>
      <w:bookmarkStart w:id="45" w:name="_Toc64298788"/>
      <w:r>
        <w:t xml:space="preserve">Мероприятия по обеспечению территории Старомеловатского сельского поселения объектами </w:t>
      </w:r>
      <w:bookmarkEnd w:id="43"/>
      <w:r>
        <w:t>жилищного строительства</w:t>
      </w:r>
      <w:bookmarkEnd w:id="44"/>
      <w:bookmarkEnd w:id="45"/>
    </w:p>
    <w:tbl>
      <w:tblPr>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4"/>
        <w:gridCol w:w="3874"/>
        <w:gridCol w:w="2853"/>
        <w:gridCol w:w="1559"/>
      </w:tblGrid>
      <w:tr w:rsidR="00D158AC" w:rsidTr="00D158AC">
        <w:trPr>
          <w:trHeight w:val="649"/>
          <w:tblHeader/>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 п/п</w:t>
            </w:r>
          </w:p>
        </w:tc>
        <w:tc>
          <w:tcPr>
            <w:tcW w:w="387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Наименование мероприятия</w:t>
            </w:r>
          </w:p>
        </w:tc>
        <w:tc>
          <w:tcPr>
            <w:tcW w:w="285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Площадь жилого фонда кв.м.</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76" w:lineRule="auto"/>
              <w:jc w:val="center"/>
              <w:rPr>
                <w:rFonts w:cs="Times New Roman"/>
                <w:b/>
              </w:rPr>
            </w:pPr>
            <w:r>
              <w:rPr>
                <w:rFonts w:cs="Times New Roman"/>
                <w:b/>
              </w:rPr>
              <w:t>Этапы реализации проектных решений</w:t>
            </w:r>
          </w:p>
        </w:tc>
      </w:tr>
      <w:tr w:rsidR="00D158AC" w:rsidTr="00D158AC">
        <w:trPr>
          <w:trHeight w:val="459"/>
          <w:tblHeader/>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6729"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2854"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Расчетный срок</w:t>
            </w:r>
          </w:p>
        </w:tc>
      </w:tr>
      <w:tr w:rsidR="00D158AC" w:rsidTr="00D158AC">
        <w:trPr>
          <w:trHeight w:val="405"/>
          <w:jc w:val="center"/>
        </w:trPr>
        <w:tc>
          <w:tcPr>
            <w:tcW w:w="6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58AC" w:rsidRDefault="00D158AC" w:rsidP="00615DF8">
            <w:pPr>
              <w:pStyle w:val="a8"/>
              <w:keepNext/>
              <w:numPr>
                <w:ilvl w:val="0"/>
                <w:numId w:val="124"/>
              </w:numPr>
              <w:suppressAutoHyphens/>
              <w:adjustRightInd/>
              <w:spacing w:line="240" w:lineRule="auto"/>
              <w:ind w:left="0" w:firstLine="0"/>
              <w:contextualSpacing/>
              <w:jc w:val="center"/>
              <w:rPr>
                <w:rFonts w:eastAsia="Lucida Sans Unicode"/>
                <w:noProof/>
                <w:kern w:val="2"/>
              </w:rPr>
            </w:pPr>
          </w:p>
        </w:tc>
        <w:tc>
          <w:tcPr>
            <w:tcW w:w="387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both"/>
              <w:rPr>
                <w:rFonts w:cs="Times New Roman"/>
                <w:b/>
              </w:rPr>
            </w:pPr>
            <w:r>
              <w:rPr>
                <w:rFonts w:cs="Times New Roman"/>
              </w:rPr>
              <w:t>Освоение территории, расположенной на ул. Степная, под развитие индивидуальной жилой застройки*</w:t>
            </w:r>
          </w:p>
        </w:tc>
        <w:tc>
          <w:tcPr>
            <w:tcW w:w="28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center"/>
              <w:rPr>
                <w:rFonts w:cs="Times New Roman"/>
                <w:b/>
              </w:rPr>
            </w:pPr>
            <w:r>
              <w:rPr>
                <w:rFonts w:cs="Times New Roman"/>
                <w:b/>
              </w:rPr>
              <w:t>5 га</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w:t>
            </w:r>
          </w:p>
        </w:tc>
      </w:tr>
      <w:tr w:rsidR="00D158AC" w:rsidTr="00D158AC">
        <w:trPr>
          <w:trHeight w:val="405"/>
          <w:jc w:val="center"/>
        </w:trPr>
        <w:tc>
          <w:tcPr>
            <w:tcW w:w="624"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eastAsia="Lucida Sans Unicode" w:cs="Times New Roman"/>
                <w:noProof/>
                <w:kern w:val="2"/>
                <w:sz w:val="24"/>
                <w:szCs w:val="24"/>
                <w:lang w:eastAsia="ru-RU"/>
              </w:rPr>
            </w:pPr>
          </w:p>
        </w:tc>
        <w:tc>
          <w:tcPr>
            <w:tcW w:w="6729"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28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center"/>
              <w:rPr>
                <w:rFonts w:cs="Times New Roman"/>
                <w:b/>
              </w:rPr>
            </w:pPr>
            <w:r>
              <w:rPr>
                <w:rFonts w:cs="Times New Roman"/>
                <w:b/>
              </w:rPr>
              <w:t>5880 кв. м.</w:t>
            </w: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r>
      <w:tr w:rsidR="00D158AC" w:rsidTr="00D158AC">
        <w:trPr>
          <w:trHeight w:val="286"/>
          <w:jc w:val="center"/>
        </w:trPr>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58AC" w:rsidRDefault="00D158AC" w:rsidP="00615DF8">
            <w:pPr>
              <w:pStyle w:val="a8"/>
              <w:keepNext/>
              <w:numPr>
                <w:ilvl w:val="0"/>
                <w:numId w:val="124"/>
              </w:numPr>
              <w:suppressAutoHyphens/>
              <w:adjustRightInd/>
              <w:spacing w:line="240" w:lineRule="auto"/>
              <w:ind w:left="0" w:firstLine="0"/>
              <w:contextualSpacing/>
              <w:jc w:val="center"/>
              <w:rPr>
                <w:rFonts w:eastAsia="Lucida Sans Unicode"/>
                <w:noProof/>
                <w:kern w:val="2"/>
              </w:rPr>
            </w:pPr>
          </w:p>
        </w:tc>
        <w:tc>
          <w:tcPr>
            <w:tcW w:w="6729"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jc w:val="both"/>
              <w:rPr>
                <w:rFonts w:cs="Times New Roman"/>
              </w:rPr>
            </w:pPr>
            <w:r>
              <w:rPr>
                <w:rFonts w:cs="Times New Roman"/>
              </w:rPr>
              <w:t>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w:t>
            </w:r>
          </w:p>
        </w:tc>
      </w:tr>
      <w:tr w:rsidR="00D158AC" w:rsidTr="00D158AC">
        <w:trPr>
          <w:trHeight w:val="613"/>
          <w:jc w:val="center"/>
        </w:trPr>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58AC" w:rsidRDefault="00D158AC" w:rsidP="00615DF8">
            <w:pPr>
              <w:pStyle w:val="a8"/>
              <w:keepNext/>
              <w:numPr>
                <w:ilvl w:val="0"/>
                <w:numId w:val="124"/>
              </w:numPr>
              <w:suppressAutoHyphens/>
              <w:adjustRightInd/>
              <w:spacing w:line="240" w:lineRule="auto"/>
              <w:ind w:left="0" w:firstLine="0"/>
              <w:contextualSpacing/>
              <w:jc w:val="center"/>
              <w:rPr>
                <w:rFonts w:eastAsia="Lucida Sans Unicode"/>
                <w:kern w:val="2"/>
                <w:lang w:eastAsia="en-US"/>
              </w:rPr>
            </w:pPr>
          </w:p>
        </w:tc>
        <w:tc>
          <w:tcPr>
            <w:tcW w:w="672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158AC" w:rsidRDefault="00D158AC">
            <w:pPr>
              <w:autoSpaceDN w:val="0"/>
              <w:spacing w:after="0" w:line="276" w:lineRule="auto"/>
              <w:jc w:val="both"/>
              <w:rPr>
                <w:rFonts w:cs="Times New Roman"/>
              </w:rPr>
            </w:pPr>
            <w:r>
              <w:rPr>
                <w:rFonts w:cs="Times New Roman"/>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w:t>
            </w:r>
          </w:p>
        </w:tc>
      </w:tr>
      <w:tr w:rsidR="00D158AC" w:rsidTr="00D158AC">
        <w:trPr>
          <w:trHeight w:val="457"/>
          <w:jc w:val="center"/>
        </w:trPr>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158AC" w:rsidRDefault="00D158AC" w:rsidP="00615DF8">
            <w:pPr>
              <w:pStyle w:val="a8"/>
              <w:keepNext/>
              <w:numPr>
                <w:ilvl w:val="0"/>
                <w:numId w:val="124"/>
              </w:numPr>
              <w:suppressAutoHyphens/>
              <w:adjustRightInd/>
              <w:spacing w:line="240" w:lineRule="auto"/>
              <w:ind w:left="0" w:firstLine="0"/>
              <w:contextualSpacing/>
              <w:jc w:val="center"/>
              <w:rPr>
                <w:rFonts w:eastAsia="Lucida Sans Unicode"/>
                <w:kern w:val="2"/>
                <w:lang w:eastAsia="en-US"/>
              </w:rPr>
            </w:pPr>
          </w:p>
        </w:tc>
        <w:tc>
          <w:tcPr>
            <w:tcW w:w="6729"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D158AC" w:rsidRDefault="00D158AC">
            <w:pPr>
              <w:autoSpaceDN w:val="0"/>
              <w:spacing w:after="0" w:line="276" w:lineRule="auto"/>
              <w:rPr>
                <w:rFonts w:cs="Times New Roman"/>
                <w:b/>
              </w:rPr>
            </w:pPr>
            <w:r>
              <w:rPr>
                <w:rFonts w:cs="Times New Roman"/>
              </w:rPr>
              <w:t>Комплексное благоустройство жилых территорий (кварталов).</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76" w:lineRule="auto"/>
              <w:jc w:val="center"/>
              <w:rPr>
                <w:rFonts w:cs="Times New Roman"/>
                <w:b/>
              </w:rPr>
            </w:pPr>
            <w:r>
              <w:rPr>
                <w:rFonts w:cs="Times New Roman"/>
                <w:b/>
              </w:rPr>
              <w:t>+</w:t>
            </w:r>
          </w:p>
        </w:tc>
      </w:tr>
    </w:tbl>
    <w:p w:rsidR="00D158AC" w:rsidRDefault="00D158AC" w:rsidP="00D158AC">
      <w:pPr>
        <w:autoSpaceDE w:val="0"/>
        <w:adjustRightInd w:val="0"/>
        <w:spacing w:after="0"/>
        <w:ind w:firstLine="567"/>
        <w:jc w:val="both"/>
        <w:rPr>
          <w:rFonts w:asciiTheme="minorHAnsi" w:eastAsia="Calibri" w:hAnsiTheme="minorHAnsi" w:cs="Times New Roman"/>
          <w:bCs/>
          <w:i/>
          <w:iCs/>
          <w:sz w:val="24"/>
          <w:szCs w:val="24"/>
        </w:rPr>
      </w:pPr>
    </w:p>
    <w:p w:rsidR="00D158AC" w:rsidRDefault="00D158AC" w:rsidP="00615DF8">
      <w:pPr>
        <w:pStyle w:val="a8"/>
        <w:keepNext/>
        <w:numPr>
          <w:ilvl w:val="2"/>
          <w:numId w:val="118"/>
        </w:numPr>
        <w:suppressAutoHyphens/>
        <w:adjustRightInd/>
        <w:spacing w:after="240" w:line="240" w:lineRule="auto"/>
        <w:ind w:left="0" w:firstLine="0"/>
        <w:contextualSpacing/>
        <w:jc w:val="center"/>
        <w:outlineLvl w:val="2"/>
        <w:rPr>
          <w:rFonts w:eastAsia="Lucida Sans Unicode"/>
          <w:b/>
          <w:i/>
          <w:kern w:val="2"/>
          <w:lang w:eastAsia="en-US"/>
        </w:rPr>
      </w:pPr>
      <w:bookmarkStart w:id="46" w:name="_Toc89939864"/>
      <w:bookmarkStart w:id="47" w:name="_Toc64298789"/>
      <w:r>
        <w:rPr>
          <w:rFonts w:eastAsia="Lucida Sans Unicode"/>
          <w:b/>
          <w:i/>
          <w:kern w:val="2"/>
          <w:lang w:eastAsia="en-US"/>
        </w:rPr>
        <w:t>Мероприятия по обеспечению территории Старомеловатского сельского поселения объектами социальной инфраструктуры</w:t>
      </w:r>
      <w:bookmarkEnd w:id="46"/>
      <w:bookmarkEnd w:id="47"/>
    </w:p>
    <w:tbl>
      <w:tblPr>
        <w:tblW w:w="9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5"/>
        <w:gridCol w:w="6841"/>
        <w:gridCol w:w="1819"/>
      </w:tblGrid>
      <w:tr w:rsidR="00D158AC" w:rsidTr="00D158AC">
        <w:trPr>
          <w:trHeight w:val="400"/>
          <w:jc w:val="center"/>
        </w:trPr>
        <w:tc>
          <w:tcPr>
            <w:tcW w:w="53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ind w:right="-108"/>
              <w:jc w:val="center"/>
              <w:rPr>
                <w:rFonts w:cs="Times New Roman"/>
                <w:b/>
              </w:rPr>
            </w:pPr>
            <w:r>
              <w:rPr>
                <w:rFonts w:cs="Times New Roman"/>
                <w:b/>
              </w:rPr>
              <w:t>№ п/п</w:t>
            </w:r>
          </w:p>
        </w:tc>
        <w:tc>
          <w:tcPr>
            <w:tcW w:w="6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Наименование мероприятия</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Этапы реализации проектных решений</w:t>
            </w:r>
          </w:p>
        </w:tc>
      </w:tr>
      <w:tr w:rsidR="00D158AC" w:rsidTr="00D158AC">
        <w:trPr>
          <w:trHeight w:val="413"/>
          <w:jc w:val="center"/>
        </w:trPr>
        <w:tc>
          <w:tcPr>
            <w:tcW w:w="534"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6840"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Расчетный срок</w:t>
            </w:r>
          </w:p>
        </w:tc>
      </w:tr>
      <w:tr w:rsidR="00D158AC" w:rsidTr="00D158AC">
        <w:trPr>
          <w:trHeight w:val="575"/>
          <w:jc w:val="center"/>
        </w:trPr>
        <w:tc>
          <w:tcPr>
            <w:tcW w:w="534"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5"/>
              </w:numPr>
              <w:suppressAutoHyphens/>
              <w:adjustRightInd/>
              <w:spacing w:line="240" w:lineRule="auto"/>
              <w:ind w:left="0" w:right="-108" w:firstLine="0"/>
              <w:contextualSpacing/>
              <w:jc w:val="center"/>
              <w:rPr>
                <w:rFonts w:eastAsia="Lucida Sans Unicode"/>
                <w:kern w:val="2"/>
                <w:sz w:val="22"/>
                <w:szCs w:val="22"/>
                <w:lang w:eastAsia="en-US"/>
              </w:rPr>
            </w:pPr>
          </w:p>
        </w:tc>
        <w:tc>
          <w:tcPr>
            <w:tcW w:w="68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autoSpaceDN w:val="0"/>
              <w:spacing w:after="0" w:line="276" w:lineRule="auto"/>
              <w:jc w:val="both"/>
              <w:rPr>
                <w:rFonts w:cs="Times New Roman"/>
              </w:rPr>
            </w:pPr>
            <w:r>
              <w:rPr>
                <w:rFonts w:cs="Times New Roman"/>
              </w:rPr>
              <w:t>Капитальный ремонт СДК в х. Индычий</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suppressAutoHyphens/>
              <w:autoSpaceDN w:val="0"/>
              <w:spacing w:after="0" w:line="240" w:lineRule="auto"/>
              <w:jc w:val="center"/>
              <w:rPr>
                <w:rFonts w:cs="Times New Roman"/>
                <w:b/>
              </w:rPr>
            </w:pPr>
            <w:r>
              <w:rPr>
                <w:rFonts w:cs="Times New Roman"/>
                <w:b/>
              </w:rPr>
              <w:t>+</w:t>
            </w:r>
          </w:p>
        </w:tc>
      </w:tr>
      <w:tr w:rsidR="00D158AC" w:rsidTr="00D158AC">
        <w:trPr>
          <w:trHeight w:val="575"/>
          <w:jc w:val="center"/>
        </w:trPr>
        <w:tc>
          <w:tcPr>
            <w:tcW w:w="534"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5"/>
              </w:numPr>
              <w:suppressAutoHyphens/>
              <w:adjustRightInd/>
              <w:spacing w:line="240" w:lineRule="auto"/>
              <w:ind w:left="0" w:right="-108" w:firstLine="0"/>
              <w:contextualSpacing/>
              <w:jc w:val="center"/>
              <w:rPr>
                <w:rFonts w:eastAsia="Lucida Sans Unicode"/>
                <w:kern w:val="2"/>
                <w:sz w:val="22"/>
                <w:szCs w:val="22"/>
                <w:lang w:eastAsia="en-US"/>
              </w:rPr>
            </w:pPr>
          </w:p>
        </w:tc>
        <w:tc>
          <w:tcPr>
            <w:tcW w:w="6840" w:type="dxa"/>
            <w:tcBorders>
              <w:top w:val="single" w:sz="4" w:space="0" w:color="auto"/>
              <w:left w:val="single" w:sz="4" w:space="0" w:color="auto"/>
              <w:bottom w:val="single" w:sz="4" w:space="0" w:color="auto"/>
              <w:right w:val="single" w:sz="4" w:space="0" w:color="auto"/>
            </w:tcBorders>
            <w:vAlign w:val="center"/>
            <w:hideMark/>
          </w:tcPr>
          <w:p w:rsidR="00D158AC" w:rsidRDefault="00D158AC">
            <w:pPr>
              <w:autoSpaceDN w:val="0"/>
              <w:spacing w:after="0" w:line="276" w:lineRule="auto"/>
              <w:jc w:val="both"/>
              <w:rPr>
                <w:rFonts w:cs="Times New Roman"/>
              </w:rPr>
            </w:pPr>
            <w:r>
              <w:rPr>
                <w:rFonts w:cs="Times New Roman"/>
              </w:rPr>
              <w:t>Реконструкция недействующей школы под музей в с. Старая Меловая</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suppressAutoHyphens/>
              <w:autoSpaceDN w:val="0"/>
              <w:spacing w:after="0" w:line="240" w:lineRule="auto"/>
              <w:jc w:val="center"/>
              <w:rPr>
                <w:rFonts w:cs="Times New Roman"/>
                <w:b/>
              </w:rPr>
            </w:pPr>
            <w:r>
              <w:rPr>
                <w:rFonts w:cs="Times New Roman"/>
                <w:b/>
              </w:rPr>
              <w:t>+</w:t>
            </w:r>
          </w:p>
        </w:tc>
      </w:tr>
    </w:tbl>
    <w:p w:rsidR="00D158AC" w:rsidRDefault="00D158AC" w:rsidP="00D158AC">
      <w:pPr>
        <w:autoSpaceDE w:val="0"/>
        <w:adjustRightInd w:val="0"/>
        <w:spacing w:after="0"/>
        <w:ind w:firstLine="567"/>
        <w:jc w:val="both"/>
        <w:rPr>
          <w:rFonts w:eastAsia="Calibri" w:cs="Times New Roman"/>
          <w:bCs/>
          <w:i/>
          <w:iCs/>
          <w:sz w:val="24"/>
          <w:szCs w:val="24"/>
        </w:rPr>
      </w:pPr>
      <w:r>
        <w:rPr>
          <w:rFonts w:eastAsia="Calibri" w:cs="Times New Roman"/>
          <w:bCs/>
          <w:i/>
          <w:iCs/>
          <w:sz w:val="24"/>
          <w:szCs w:val="24"/>
        </w:rPr>
        <w:t>Мероприятия отражены в графических материалах на Карте планируемого размещения объектов капитального строительства местного значения.</w:t>
      </w:r>
    </w:p>
    <w:p w:rsidR="00D158AC" w:rsidRDefault="00D158AC" w:rsidP="00615DF8">
      <w:pPr>
        <w:pStyle w:val="15"/>
        <w:numPr>
          <w:ilvl w:val="2"/>
          <w:numId w:val="118"/>
        </w:numPr>
        <w:tabs>
          <w:tab w:val="left" w:pos="774"/>
          <w:tab w:val="left" w:pos="1559"/>
        </w:tabs>
        <w:autoSpaceDE/>
        <w:adjustRightInd/>
        <w:spacing w:before="100" w:beforeAutospacing="1"/>
        <w:ind w:left="0" w:right="0" w:firstLine="0"/>
        <w:jc w:val="center"/>
        <w:outlineLvl w:val="2"/>
        <w:rPr>
          <w:rFonts w:eastAsia="Times New Roman"/>
          <w:bCs/>
          <w:i/>
          <w:iCs/>
          <w:sz w:val="24"/>
          <w:szCs w:val="24"/>
        </w:rPr>
      </w:pPr>
      <w:bookmarkStart w:id="48" w:name="_Toc89939865"/>
      <w:bookmarkStart w:id="49" w:name="_Toc64298790"/>
      <w:bookmarkStart w:id="50" w:name="_Toc454781559"/>
      <w:r>
        <w:t>Мероприятия по обеспечению территории Старомеловатского сельского поселения объектами массового отдыха жителей поселения, благоустройства и озеленения</w:t>
      </w:r>
      <w:bookmarkEnd w:id="48"/>
      <w:bookmarkEnd w:id="49"/>
      <w:bookmarkEnd w:id="50"/>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6948"/>
        <w:gridCol w:w="1700"/>
      </w:tblGrid>
      <w:tr w:rsidR="00D158AC" w:rsidTr="00D158AC">
        <w:trPr>
          <w:trHeight w:val="380"/>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ind w:left="-48" w:right="-142"/>
              <w:jc w:val="center"/>
              <w:rPr>
                <w:rFonts w:cs="Times New Roman"/>
                <w:b/>
                <w:color w:val="000000" w:themeColor="text1"/>
              </w:rPr>
            </w:pPr>
            <w:bookmarkStart w:id="51" w:name="_Toc454781560"/>
            <w:r>
              <w:rPr>
                <w:rFonts w:cs="Times New Roman"/>
                <w:b/>
                <w:color w:val="000000" w:themeColor="text1"/>
              </w:rPr>
              <w:t>№ п/п</w:t>
            </w:r>
          </w:p>
        </w:tc>
        <w:tc>
          <w:tcPr>
            <w:tcW w:w="6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color w:val="000000" w:themeColor="text1"/>
              </w:rPr>
            </w:pPr>
            <w:r>
              <w:rPr>
                <w:rFonts w:cs="Times New Roman"/>
                <w:b/>
                <w:color w:val="000000" w:themeColor="text1"/>
              </w:rPr>
              <w:t>Наименование мероприятия</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color w:val="000000" w:themeColor="text1"/>
              </w:rPr>
            </w:pPr>
            <w:r>
              <w:rPr>
                <w:rFonts w:cs="Times New Roman"/>
                <w:b/>
                <w:color w:val="000000" w:themeColor="text1"/>
              </w:rPr>
              <w:t>Этапы реализации проектных решений</w:t>
            </w:r>
          </w:p>
        </w:tc>
      </w:tr>
      <w:tr w:rsidR="00D158AC" w:rsidTr="00D158AC">
        <w:trPr>
          <w:trHeight w:val="380"/>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color w:val="000000" w:themeColor="text1"/>
              </w:rPr>
            </w:pPr>
          </w:p>
        </w:tc>
        <w:tc>
          <w:tcPr>
            <w:tcW w:w="6950"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color w:val="000000" w:themeColor="text1"/>
              </w:rPr>
            </w:pP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color w:val="000000" w:themeColor="text1"/>
              </w:rPr>
            </w:pPr>
            <w:r>
              <w:rPr>
                <w:rFonts w:cs="Times New Roman"/>
                <w:b/>
                <w:color w:val="000000" w:themeColor="text1"/>
              </w:rPr>
              <w:t xml:space="preserve">Расчетный срок </w:t>
            </w:r>
          </w:p>
        </w:tc>
      </w:tr>
      <w:tr w:rsidR="00D158AC" w:rsidTr="00D158AC">
        <w:trPr>
          <w:trHeight w:val="273"/>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6"/>
              </w:numPr>
              <w:suppressAutoHyphens/>
              <w:adjustRightInd/>
              <w:spacing w:line="240" w:lineRule="auto"/>
              <w:ind w:left="-48" w:right="-142" w:firstLine="0"/>
              <w:contextualSpacing/>
              <w:jc w:val="center"/>
              <w:rPr>
                <w:rFonts w:eastAsia="Lucida Sans Unicode"/>
                <w:noProof/>
                <w:color w:val="000000" w:themeColor="text1"/>
                <w:kern w:val="2"/>
              </w:rPr>
            </w:pPr>
          </w:p>
        </w:tc>
        <w:tc>
          <w:tcPr>
            <w:tcW w:w="6950" w:type="dxa"/>
            <w:tcBorders>
              <w:top w:val="single" w:sz="4" w:space="0" w:color="auto"/>
              <w:left w:val="single" w:sz="4" w:space="0" w:color="auto"/>
              <w:bottom w:val="single" w:sz="4" w:space="0" w:color="auto"/>
              <w:right w:val="single" w:sz="4" w:space="0" w:color="auto"/>
            </w:tcBorders>
            <w:hideMark/>
          </w:tcPr>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Озеленение улиц, территорий общественных центров,</w:t>
            </w:r>
          </w:p>
          <w:p w:rsidR="00D158AC" w:rsidRDefault="00D158AC">
            <w:pPr>
              <w:autoSpaceDE w:val="0"/>
              <w:autoSpaceDN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внутриквартальных пространств; создание бульваров, скверов при различных общественных зданиях и сооружениях.</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color w:val="000000" w:themeColor="text1"/>
              </w:rPr>
            </w:pPr>
            <w:r>
              <w:rPr>
                <w:rFonts w:cs="Times New Roman"/>
                <w:color w:val="000000" w:themeColor="text1"/>
              </w:rPr>
              <w:t>+</w:t>
            </w:r>
          </w:p>
        </w:tc>
      </w:tr>
      <w:tr w:rsidR="00D158AC" w:rsidTr="00D158AC">
        <w:trPr>
          <w:trHeight w:val="675"/>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6"/>
              </w:numPr>
              <w:suppressAutoHyphens/>
              <w:adjustRightInd/>
              <w:spacing w:line="240" w:lineRule="auto"/>
              <w:ind w:left="-48" w:right="-142" w:firstLine="0"/>
              <w:contextualSpacing/>
              <w:jc w:val="center"/>
              <w:rPr>
                <w:rFonts w:eastAsia="Lucida Sans Unicode"/>
                <w:noProof/>
                <w:color w:val="000000" w:themeColor="text1"/>
                <w:kern w:val="2"/>
              </w:rPr>
            </w:pPr>
          </w:p>
        </w:tc>
        <w:tc>
          <w:tcPr>
            <w:tcW w:w="6950" w:type="dxa"/>
            <w:tcBorders>
              <w:top w:val="single" w:sz="4" w:space="0" w:color="auto"/>
              <w:left w:val="single" w:sz="4" w:space="0" w:color="auto"/>
              <w:bottom w:val="single" w:sz="4" w:space="0" w:color="auto"/>
              <w:right w:val="single" w:sz="4" w:space="0" w:color="auto"/>
            </w:tcBorders>
            <w:hideMark/>
          </w:tcPr>
          <w:p w:rsidR="00D158AC" w:rsidRDefault="00D158AC">
            <w:pPr>
              <w:autoSpaceDE w:val="0"/>
              <w:autoSpaceDN w:val="0"/>
              <w:adjustRightInd w:val="0"/>
              <w:spacing w:after="0" w:line="240" w:lineRule="auto"/>
              <w:ind w:firstLine="34"/>
              <w:jc w:val="both"/>
              <w:rPr>
                <w:rFonts w:eastAsia="Calibri" w:cs="Times New Roman"/>
                <w:color w:val="000000" w:themeColor="text1"/>
              </w:rPr>
            </w:pPr>
            <w:r>
              <w:rPr>
                <w:rFonts w:cs="Times New Roman"/>
              </w:rPr>
              <w:t>Строительство объектов физкультурно-досугового назначения и активного отдыха в северной части с. Старая Меловая.</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color w:val="000000" w:themeColor="text1"/>
              </w:rPr>
            </w:pPr>
            <w:r>
              <w:rPr>
                <w:rFonts w:cs="Times New Roman"/>
                <w:color w:val="000000" w:themeColor="text1"/>
              </w:rPr>
              <w:t>+</w:t>
            </w:r>
          </w:p>
        </w:tc>
      </w:tr>
      <w:tr w:rsidR="00D158AC" w:rsidTr="00D158AC">
        <w:trPr>
          <w:trHeight w:val="675"/>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6"/>
              </w:numPr>
              <w:suppressAutoHyphens/>
              <w:adjustRightInd/>
              <w:spacing w:line="240" w:lineRule="auto"/>
              <w:ind w:left="-48" w:right="-142" w:firstLine="0"/>
              <w:contextualSpacing/>
              <w:jc w:val="center"/>
              <w:rPr>
                <w:rFonts w:eastAsia="Lucida Sans Unicode"/>
                <w:noProof/>
                <w:color w:val="000000" w:themeColor="text1"/>
                <w:kern w:val="2"/>
              </w:rPr>
            </w:pPr>
          </w:p>
        </w:tc>
        <w:tc>
          <w:tcPr>
            <w:tcW w:w="6950" w:type="dxa"/>
            <w:tcBorders>
              <w:top w:val="single" w:sz="4" w:space="0" w:color="auto"/>
              <w:left w:val="single" w:sz="4" w:space="0" w:color="auto"/>
              <w:bottom w:val="single" w:sz="4" w:space="0" w:color="auto"/>
              <w:right w:val="single" w:sz="4" w:space="0" w:color="auto"/>
            </w:tcBorders>
            <w:hideMark/>
          </w:tcPr>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Благоустройство рекреационных зон поселения:</w:t>
            </w:r>
          </w:p>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-благоустройство площадок для проведения культурно-массовых мероприятий;</w:t>
            </w:r>
          </w:p>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-очистка территории;</w:t>
            </w:r>
          </w:p>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-устройство малых форм;</w:t>
            </w:r>
          </w:p>
          <w:p w:rsidR="00D158AC" w:rsidRDefault="00D158AC">
            <w:pPr>
              <w:autoSpaceDE w:val="0"/>
              <w:adjustRightInd w:val="0"/>
              <w:spacing w:after="0" w:line="240" w:lineRule="auto"/>
              <w:ind w:firstLine="34"/>
              <w:jc w:val="both"/>
              <w:rPr>
                <w:rFonts w:eastAsia="Calibri" w:cs="Times New Roman"/>
                <w:color w:val="000000" w:themeColor="text1"/>
              </w:rPr>
            </w:pPr>
            <w:r>
              <w:rPr>
                <w:rFonts w:eastAsia="Calibri" w:cs="Times New Roman"/>
                <w:color w:val="000000" w:themeColor="text1"/>
              </w:rPr>
              <w:t>-устройство площадок для мусора;</w:t>
            </w:r>
          </w:p>
          <w:p w:rsidR="00D158AC" w:rsidRDefault="00D158AC">
            <w:pPr>
              <w:autoSpaceDN w:val="0"/>
              <w:spacing w:after="0" w:line="240" w:lineRule="auto"/>
              <w:ind w:firstLine="34"/>
              <w:jc w:val="both"/>
              <w:rPr>
                <w:rFonts w:cs="Times New Roman"/>
                <w:color w:val="000000" w:themeColor="text1"/>
              </w:rPr>
            </w:pPr>
            <w:r>
              <w:rPr>
                <w:rFonts w:eastAsia="Calibri" w:cs="Times New Roman"/>
                <w:color w:val="000000" w:themeColor="text1"/>
              </w:rPr>
              <w:t>-озеленение территории.</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color w:val="000000" w:themeColor="text1"/>
              </w:rPr>
            </w:pPr>
            <w:r>
              <w:rPr>
                <w:rFonts w:cs="Times New Roman"/>
                <w:color w:val="000000" w:themeColor="text1"/>
              </w:rPr>
              <w:t>+</w:t>
            </w:r>
          </w:p>
        </w:tc>
      </w:tr>
      <w:tr w:rsidR="00D158AC" w:rsidTr="00D158AC">
        <w:trPr>
          <w:trHeight w:val="675"/>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6"/>
              </w:numPr>
              <w:suppressAutoHyphens/>
              <w:adjustRightInd/>
              <w:spacing w:line="240" w:lineRule="auto"/>
              <w:ind w:left="-48" w:right="-142" w:firstLine="0"/>
              <w:contextualSpacing/>
              <w:jc w:val="center"/>
              <w:rPr>
                <w:rFonts w:eastAsia="Lucida Sans Unicode"/>
                <w:noProof/>
                <w:color w:val="000000" w:themeColor="text1"/>
                <w:kern w:val="2"/>
              </w:rPr>
            </w:pPr>
          </w:p>
        </w:tc>
        <w:tc>
          <w:tcPr>
            <w:tcW w:w="6950"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ind w:firstLine="34"/>
              <w:jc w:val="both"/>
              <w:rPr>
                <w:rFonts w:cs="Times New Roman"/>
                <w:color w:val="000000" w:themeColor="text1"/>
              </w:rPr>
            </w:pPr>
            <w:r>
              <w:rPr>
                <w:rFonts w:cs="Times New Roman"/>
                <w:color w:val="000000" w:themeColor="text1"/>
              </w:rPr>
              <w:t>Нормативное озеленение территорий существующих школ и детских садов из расчёта не менее 50% от общей площади земельного участка.</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color w:val="000000" w:themeColor="text1"/>
              </w:rPr>
            </w:pPr>
            <w:r>
              <w:rPr>
                <w:rFonts w:cs="Times New Roman"/>
                <w:b/>
                <w:color w:val="000000" w:themeColor="text1"/>
              </w:rPr>
              <w:t>+</w:t>
            </w:r>
          </w:p>
        </w:tc>
      </w:tr>
      <w:tr w:rsidR="00D158AC" w:rsidTr="00D158AC">
        <w:trPr>
          <w:trHeight w:val="377"/>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6"/>
              </w:numPr>
              <w:suppressAutoHyphens/>
              <w:adjustRightInd/>
              <w:spacing w:line="240" w:lineRule="auto"/>
              <w:ind w:left="-48" w:right="-142" w:firstLine="0"/>
              <w:contextualSpacing/>
              <w:jc w:val="center"/>
              <w:rPr>
                <w:rFonts w:eastAsia="Lucida Sans Unicode"/>
                <w:noProof/>
                <w:color w:val="000000" w:themeColor="text1"/>
                <w:kern w:val="2"/>
              </w:rPr>
            </w:pPr>
          </w:p>
        </w:tc>
        <w:tc>
          <w:tcPr>
            <w:tcW w:w="6950"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ind w:firstLine="34"/>
              <w:jc w:val="both"/>
              <w:rPr>
                <w:rFonts w:cs="Times New Roman"/>
                <w:color w:val="000000" w:themeColor="text1"/>
              </w:rPr>
            </w:pPr>
            <w:r>
              <w:rPr>
                <w:rFonts w:cs="Times New Roman"/>
                <w:color w:val="000000" w:themeColor="text1"/>
              </w:rPr>
              <w:t>Нормативное озеленение санитарно-защитных зон.</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color w:val="000000" w:themeColor="text1"/>
              </w:rPr>
            </w:pPr>
            <w:r>
              <w:rPr>
                <w:rFonts w:cs="Times New Roman"/>
                <w:color w:val="000000" w:themeColor="text1"/>
              </w:rPr>
              <w:t>+</w:t>
            </w:r>
          </w:p>
        </w:tc>
      </w:tr>
    </w:tbl>
    <w:p w:rsidR="00D158AC" w:rsidRDefault="00D158AC" w:rsidP="00D158AC">
      <w:pPr>
        <w:tabs>
          <w:tab w:val="left" w:pos="851"/>
        </w:tabs>
        <w:autoSpaceDE w:val="0"/>
        <w:adjustRightInd w:val="0"/>
        <w:spacing w:after="0"/>
        <w:ind w:firstLine="567"/>
        <w:jc w:val="center"/>
        <w:rPr>
          <w:rFonts w:asciiTheme="minorHAnsi" w:eastAsia="Calibri" w:hAnsiTheme="minorHAnsi" w:cs="Times New Roman"/>
          <w:bCs/>
          <w:i/>
          <w:iCs/>
          <w:sz w:val="24"/>
          <w:szCs w:val="24"/>
        </w:rPr>
      </w:pPr>
    </w:p>
    <w:p w:rsidR="00D158AC" w:rsidRDefault="00D158AC" w:rsidP="00615DF8">
      <w:pPr>
        <w:pStyle w:val="15"/>
        <w:numPr>
          <w:ilvl w:val="2"/>
          <w:numId w:val="118"/>
        </w:numPr>
        <w:tabs>
          <w:tab w:val="left" w:pos="708"/>
          <w:tab w:val="left" w:pos="1559"/>
        </w:tabs>
        <w:autoSpaceDE/>
        <w:adjustRightInd/>
        <w:ind w:left="0" w:right="0" w:firstLine="0"/>
        <w:jc w:val="center"/>
        <w:outlineLvl w:val="2"/>
        <w:rPr>
          <w:rFonts w:eastAsia="Times New Roman"/>
          <w:bCs/>
          <w:i/>
          <w:iCs/>
          <w:sz w:val="24"/>
          <w:szCs w:val="24"/>
        </w:rPr>
      </w:pPr>
      <w:bookmarkStart w:id="52" w:name="_Toc89939866"/>
      <w:bookmarkStart w:id="53" w:name="_Toc64298791"/>
      <w:r>
        <w:t xml:space="preserve">Мероприятия </w:t>
      </w:r>
      <w:r>
        <w:rPr>
          <w:bCs/>
          <w:iCs/>
        </w:rPr>
        <w:t>по обеспечению территории сельского поселения объектами специального назначения - местами накопления ТКО</w:t>
      </w:r>
      <w:r>
        <w:t>.</w:t>
      </w:r>
      <w:bookmarkEnd w:id="51"/>
      <w:bookmarkEnd w:id="52"/>
      <w:bookmarkEnd w:id="53"/>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6539"/>
        <w:gridCol w:w="1914"/>
      </w:tblGrid>
      <w:tr w:rsidR="00D158AC" w:rsidTr="00D158AC">
        <w:trPr>
          <w:trHeight w:val="380"/>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ind w:left="-48" w:right="-142"/>
              <w:jc w:val="center"/>
              <w:rPr>
                <w:rFonts w:cs="Times New Roman"/>
                <w:b/>
              </w:rPr>
            </w:pPr>
            <w:bookmarkStart w:id="54" w:name="_Toc64298793"/>
            <w:bookmarkStart w:id="55" w:name="_Toc454781561"/>
            <w:r>
              <w:rPr>
                <w:rFonts w:cs="Times New Roman"/>
                <w:b/>
              </w:rPr>
              <w:t>№ п/п</w:t>
            </w:r>
          </w:p>
        </w:tc>
        <w:tc>
          <w:tcPr>
            <w:tcW w:w="653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b/>
              </w:rPr>
            </w:pPr>
            <w:r>
              <w:rPr>
                <w:rFonts w:cs="Times New Roman"/>
                <w:b/>
              </w:rPr>
              <w:t>Наименование мероприятия</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Этапы реализации проектных решений</w:t>
            </w:r>
          </w:p>
        </w:tc>
      </w:tr>
      <w:tr w:rsidR="00D158AC" w:rsidTr="00D158AC">
        <w:trPr>
          <w:trHeight w:val="380"/>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6539" w:type="dxa"/>
            <w:vMerge/>
            <w:tcBorders>
              <w:top w:val="single" w:sz="4" w:space="0" w:color="auto"/>
              <w:left w:val="single" w:sz="4" w:space="0" w:color="auto"/>
              <w:bottom w:val="single" w:sz="4" w:space="0" w:color="auto"/>
              <w:right w:val="single" w:sz="4" w:space="0" w:color="auto"/>
            </w:tcBorders>
            <w:vAlign w:val="center"/>
            <w:hideMark/>
          </w:tcPr>
          <w:p w:rsidR="00D158AC" w:rsidRDefault="00D158AC">
            <w:pPr>
              <w:spacing w:after="0" w:line="240" w:lineRule="auto"/>
              <w:rPr>
                <w:rFonts w:cs="Times New Roman"/>
                <w:b/>
              </w:rPr>
            </w:pP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autoSpaceDN w:val="0"/>
              <w:spacing w:after="0" w:line="240" w:lineRule="auto"/>
              <w:jc w:val="center"/>
              <w:rPr>
                <w:rFonts w:cs="Times New Roman"/>
                <w:b/>
              </w:rPr>
            </w:pPr>
            <w:r>
              <w:rPr>
                <w:rFonts w:cs="Times New Roman"/>
                <w:b/>
              </w:rPr>
              <w:t xml:space="preserve">Расчетный срок </w:t>
            </w:r>
          </w:p>
        </w:tc>
      </w:tr>
      <w:tr w:rsidR="00D158AC" w:rsidTr="00D158AC">
        <w:trPr>
          <w:trHeight w:val="716"/>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7"/>
              </w:numPr>
              <w:suppressAutoHyphens/>
              <w:adjustRightInd/>
              <w:spacing w:line="240" w:lineRule="auto"/>
              <w:ind w:right="-142"/>
              <w:contextualSpacing/>
              <w:jc w:val="center"/>
              <w:rPr>
                <w:rFonts w:eastAsia="Lucida Sans Unicode"/>
                <w:kern w:val="2"/>
                <w:lang w:eastAsia="en-US"/>
              </w:rPr>
            </w:pPr>
          </w:p>
        </w:tc>
        <w:tc>
          <w:tcPr>
            <w:tcW w:w="6539" w:type="dxa"/>
            <w:tcBorders>
              <w:top w:val="single" w:sz="4" w:space="0" w:color="auto"/>
              <w:left w:val="single" w:sz="4" w:space="0" w:color="auto"/>
              <w:bottom w:val="single" w:sz="4" w:space="0" w:color="auto"/>
              <w:right w:val="single" w:sz="4" w:space="0" w:color="auto"/>
            </w:tcBorders>
            <w:vAlign w:val="center"/>
            <w:hideMark/>
          </w:tcPr>
          <w:p w:rsidR="00D158AC" w:rsidRDefault="00D158AC">
            <w:pPr>
              <w:pStyle w:val="TableContents"/>
              <w:rPr>
                <w:rFonts w:eastAsiaTheme="minorHAnsi"/>
                <w:sz w:val="22"/>
                <w:szCs w:val="22"/>
                <w:lang w:eastAsia="en-US"/>
              </w:rPr>
            </w:pPr>
            <w:r>
              <w:rPr>
                <w:rFonts w:eastAsiaTheme="minorHAnsi"/>
                <w:sz w:val="22"/>
                <w:szCs w:val="22"/>
                <w:lang w:eastAsia="en-US"/>
              </w:rPr>
              <w:t>Поддержание порядка на территории кладбищ:</w:t>
            </w:r>
          </w:p>
          <w:p w:rsidR="00D158AC" w:rsidRDefault="00D158AC">
            <w:pPr>
              <w:pStyle w:val="TableContents"/>
              <w:rPr>
                <w:rFonts w:eastAsiaTheme="minorHAnsi"/>
                <w:sz w:val="22"/>
                <w:szCs w:val="22"/>
                <w:lang w:eastAsia="en-US"/>
              </w:rPr>
            </w:pPr>
            <w:r>
              <w:rPr>
                <w:rFonts w:eastAsiaTheme="minorHAnsi"/>
                <w:sz w:val="22"/>
                <w:szCs w:val="22"/>
                <w:lang w:eastAsia="en-US"/>
              </w:rPr>
              <w:t>- уборка и очистка территории кладбищ;</w:t>
            </w:r>
          </w:p>
          <w:p w:rsidR="00D158AC" w:rsidRDefault="00D158AC">
            <w:pPr>
              <w:autoSpaceDN w:val="0"/>
              <w:spacing w:after="0" w:line="240" w:lineRule="auto"/>
              <w:jc w:val="both"/>
              <w:rPr>
                <w:rFonts w:cs="Times New Roman"/>
              </w:rPr>
            </w:pPr>
            <w:r>
              <w:rPr>
                <w:rFonts w:cs="Times New Roman"/>
              </w:rPr>
              <w:t>- содержание мест накопления отходов.</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rPr>
            </w:pPr>
            <w:r>
              <w:rPr>
                <w:rFonts w:cs="Times New Roman"/>
              </w:rPr>
              <w:t>+</w:t>
            </w:r>
          </w:p>
        </w:tc>
      </w:tr>
      <w:tr w:rsidR="00D158AC" w:rsidTr="00D158AC">
        <w:trPr>
          <w:trHeight w:val="716"/>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7"/>
              </w:numPr>
              <w:suppressAutoHyphens/>
              <w:adjustRightInd/>
              <w:spacing w:line="240" w:lineRule="auto"/>
              <w:ind w:right="-142"/>
              <w:contextualSpacing/>
              <w:jc w:val="center"/>
              <w:rPr>
                <w:rFonts w:eastAsia="Lucida Sans Unicode"/>
                <w:kern w:val="2"/>
                <w:lang w:eastAsia="en-US"/>
              </w:rPr>
            </w:pPr>
          </w:p>
        </w:tc>
        <w:tc>
          <w:tcPr>
            <w:tcW w:w="6539" w:type="dxa"/>
            <w:tcBorders>
              <w:top w:val="single" w:sz="4" w:space="0" w:color="auto"/>
              <w:left w:val="single" w:sz="4" w:space="0" w:color="auto"/>
              <w:bottom w:val="single" w:sz="4" w:space="0" w:color="auto"/>
              <w:right w:val="single" w:sz="4" w:space="0" w:color="auto"/>
            </w:tcBorders>
            <w:vAlign w:val="center"/>
            <w:hideMark/>
          </w:tcPr>
          <w:p w:rsidR="00D158AC" w:rsidRDefault="00D158AC">
            <w:pPr>
              <w:widowControl w:val="0"/>
              <w:suppressAutoHyphens/>
              <w:autoSpaceDN w:val="0"/>
              <w:spacing w:after="0" w:line="276" w:lineRule="auto"/>
              <w:rPr>
                <w:rFonts w:cs="Times New Roman"/>
              </w:rPr>
            </w:pPr>
            <w:r>
              <w:rPr>
                <w:rFonts w:cs="Times New Roman"/>
              </w:rPr>
              <w:t>Рекультивация законсервированного полигона ТБО на земельном участке с кадастровым номером 36:22:3100002:32</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rPr>
            </w:pPr>
            <w:r>
              <w:rPr>
                <w:rFonts w:cs="Times New Roman"/>
              </w:rPr>
              <w:t>+</w:t>
            </w:r>
          </w:p>
        </w:tc>
      </w:tr>
      <w:tr w:rsidR="00D158AC" w:rsidTr="00D158AC">
        <w:trPr>
          <w:trHeight w:val="716"/>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7"/>
              </w:numPr>
              <w:suppressAutoHyphens/>
              <w:adjustRightInd/>
              <w:spacing w:line="240" w:lineRule="auto"/>
              <w:ind w:right="-142"/>
              <w:contextualSpacing/>
              <w:jc w:val="center"/>
              <w:rPr>
                <w:rFonts w:eastAsia="Lucida Sans Unicode"/>
                <w:kern w:val="2"/>
                <w:lang w:eastAsia="en-US"/>
              </w:rPr>
            </w:pPr>
          </w:p>
        </w:tc>
        <w:tc>
          <w:tcPr>
            <w:tcW w:w="6539" w:type="dxa"/>
            <w:tcBorders>
              <w:top w:val="single" w:sz="4" w:space="0" w:color="auto"/>
              <w:left w:val="single" w:sz="4" w:space="0" w:color="auto"/>
              <w:bottom w:val="single" w:sz="4" w:space="0" w:color="auto"/>
              <w:right w:val="single" w:sz="4" w:space="0" w:color="auto"/>
            </w:tcBorders>
            <w:vAlign w:val="center"/>
            <w:hideMark/>
          </w:tcPr>
          <w:p w:rsidR="00D158AC" w:rsidRDefault="00D158AC">
            <w:pPr>
              <w:widowControl w:val="0"/>
              <w:suppressAutoHyphens/>
              <w:autoSpaceDN w:val="0"/>
              <w:spacing w:after="0" w:line="276" w:lineRule="auto"/>
              <w:rPr>
                <w:rFonts w:eastAsia="Lucida Sans Unicode" w:cs="Times New Roman"/>
                <w:kern w:val="2"/>
                <w:sz w:val="24"/>
                <w:szCs w:val="24"/>
              </w:rPr>
            </w:pPr>
            <w:r>
              <w:rPr>
                <w:rFonts w:cs="Times New Roman"/>
              </w:rPr>
              <w:t>Устройство мест накопления ТКО в жилой застройке.</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rPr>
            </w:pPr>
            <w:r>
              <w:rPr>
                <w:rFonts w:cs="Times New Roman"/>
              </w:rPr>
              <w:t>+</w:t>
            </w:r>
          </w:p>
        </w:tc>
      </w:tr>
      <w:tr w:rsidR="00D158AC" w:rsidTr="00D158AC">
        <w:trPr>
          <w:trHeight w:val="497"/>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7"/>
              </w:numPr>
              <w:suppressAutoHyphens/>
              <w:adjustRightInd/>
              <w:spacing w:line="240" w:lineRule="auto"/>
              <w:ind w:right="-142"/>
              <w:contextualSpacing/>
              <w:jc w:val="center"/>
              <w:rPr>
                <w:rFonts w:eastAsia="Lucida Sans Unicode"/>
                <w:kern w:val="2"/>
                <w:lang w:eastAsia="en-US"/>
              </w:rPr>
            </w:pPr>
          </w:p>
        </w:tc>
        <w:tc>
          <w:tcPr>
            <w:tcW w:w="6539"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rPr>
            </w:pPr>
            <w:r>
              <w:rPr>
                <w:rFonts w:cs="Times New Roman"/>
              </w:rPr>
              <w:t>Устройство мест накопления отходов в местах массового отдыха.</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rPr>
            </w:pPr>
            <w:r>
              <w:rPr>
                <w:rFonts w:cs="Times New Roman"/>
              </w:rPr>
              <w:t>+</w:t>
            </w:r>
          </w:p>
        </w:tc>
      </w:tr>
      <w:tr w:rsidR="00D158AC" w:rsidTr="00D158AC">
        <w:trPr>
          <w:trHeight w:val="497"/>
          <w:jc w:val="center"/>
        </w:trPr>
        <w:tc>
          <w:tcPr>
            <w:tcW w:w="562"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7"/>
              </w:numPr>
              <w:suppressAutoHyphens/>
              <w:adjustRightInd/>
              <w:spacing w:line="240" w:lineRule="auto"/>
              <w:ind w:right="-142"/>
              <w:contextualSpacing/>
              <w:jc w:val="center"/>
              <w:rPr>
                <w:rFonts w:eastAsia="Lucida Sans Unicode"/>
                <w:kern w:val="2"/>
                <w:lang w:eastAsia="en-US"/>
              </w:rPr>
            </w:pPr>
          </w:p>
        </w:tc>
        <w:tc>
          <w:tcPr>
            <w:tcW w:w="6539"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rPr>
            </w:pPr>
            <w:r>
              <w:rPr>
                <w:rFonts w:cs="Times New Roman"/>
              </w:rPr>
              <w:t xml:space="preserve">Расширение существующего кладбища в с. Старая Меловая при условии соблюдения санитарного законодательства. </w:t>
            </w:r>
          </w:p>
        </w:tc>
        <w:tc>
          <w:tcPr>
            <w:tcW w:w="191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158AC" w:rsidRDefault="00D158AC">
            <w:pPr>
              <w:autoSpaceDN w:val="0"/>
              <w:spacing w:after="0" w:line="240" w:lineRule="auto"/>
              <w:jc w:val="center"/>
              <w:rPr>
                <w:rFonts w:cs="Times New Roman"/>
              </w:rPr>
            </w:pPr>
            <w:r>
              <w:rPr>
                <w:rFonts w:cs="Times New Roman"/>
              </w:rPr>
              <w:t>+</w:t>
            </w:r>
          </w:p>
        </w:tc>
      </w:tr>
    </w:tbl>
    <w:p w:rsidR="00D158AC" w:rsidRDefault="00D158AC" w:rsidP="00D158AC">
      <w:pPr>
        <w:tabs>
          <w:tab w:val="left" w:pos="851"/>
        </w:tabs>
        <w:autoSpaceDE w:val="0"/>
        <w:adjustRightInd w:val="0"/>
        <w:spacing w:after="0"/>
        <w:ind w:firstLine="567"/>
        <w:jc w:val="center"/>
        <w:rPr>
          <w:rFonts w:asciiTheme="minorHAnsi" w:eastAsia="Calibri" w:hAnsiTheme="minorHAnsi" w:cs="Times New Roman"/>
          <w:bCs/>
          <w:i/>
          <w:iCs/>
          <w:sz w:val="24"/>
          <w:szCs w:val="24"/>
        </w:rPr>
      </w:pPr>
    </w:p>
    <w:p w:rsidR="00D158AC" w:rsidRDefault="00D158AC" w:rsidP="00615DF8">
      <w:pPr>
        <w:pStyle w:val="15"/>
        <w:numPr>
          <w:ilvl w:val="2"/>
          <w:numId w:val="118"/>
        </w:numPr>
        <w:tabs>
          <w:tab w:val="left" w:pos="774"/>
          <w:tab w:val="left" w:pos="1559"/>
        </w:tabs>
        <w:autoSpaceDE/>
        <w:adjustRightInd/>
        <w:ind w:left="0" w:right="0" w:firstLine="0"/>
        <w:jc w:val="center"/>
        <w:outlineLvl w:val="2"/>
        <w:rPr>
          <w:rFonts w:eastAsia="Times New Roman"/>
          <w:bCs/>
          <w:i/>
          <w:iCs/>
          <w:sz w:val="24"/>
          <w:szCs w:val="24"/>
        </w:rPr>
      </w:pPr>
      <w:bookmarkStart w:id="56" w:name="_Toc89939867"/>
      <w:r>
        <w:t>Мероприятия по предотвращению чрезвычайных ситуаций природного и техногенного характера</w:t>
      </w:r>
      <w:bookmarkEnd w:id="54"/>
      <w:bookmarkEnd w:id="55"/>
      <w:bookmarkEnd w:id="56"/>
    </w:p>
    <w:p w:rsidR="00D158AC" w:rsidRDefault="00D158AC" w:rsidP="00D158AC">
      <w:pPr>
        <w:spacing w:after="0" w:line="240" w:lineRule="auto"/>
        <w:ind w:firstLine="567"/>
        <w:jc w:val="both"/>
        <w:rPr>
          <w:rFonts w:cs="Times New Roman"/>
          <w:sz w:val="24"/>
          <w:szCs w:val="24"/>
        </w:rPr>
      </w:pPr>
      <w:r>
        <w:rPr>
          <w:rFonts w:cs="Times New Roman"/>
          <w:sz w:val="24"/>
          <w:szCs w:val="24"/>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D158AC" w:rsidRDefault="00D158AC" w:rsidP="00615DF8">
      <w:pPr>
        <w:widowControl w:val="0"/>
        <w:numPr>
          <w:ilvl w:val="0"/>
          <w:numId w:val="128"/>
        </w:numPr>
        <w:tabs>
          <w:tab w:val="left" w:pos="851"/>
        </w:tabs>
        <w:autoSpaceDN w:val="0"/>
        <w:adjustRightInd w:val="0"/>
        <w:spacing w:after="0" w:line="240" w:lineRule="auto"/>
        <w:ind w:left="0" w:firstLine="567"/>
        <w:jc w:val="both"/>
        <w:rPr>
          <w:rFonts w:cs="Times New Roman"/>
          <w:sz w:val="24"/>
          <w:szCs w:val="24"/>
        </w:rPr>
      </w:pPr>
      <w:r>
        <w:rPr>
          <w:rFonts w:cs="Times New Roman"/>
          <w:sz w:val="24"/>
          <w:szCs w:val="24"/>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D158AC" w:rsidRDefault="00D158AC" w:rsidP="00615DF8">
      <w:pPr>
        <w:pStyle w:val="a8"/>
        <w:keepNext/>
        <w:numPr>
          <w:ilvl w:val="0"/>
          <w:numId w:val="128"/>
        </w:numPr>
        <w:tabs>
          <w:tab w:val="left" w:pos="851"/>
        </w:tabs>
        <w:spacing w:line="240" w:lineRule="auto"/>
        <w:ind w:left="0" w:firstLine="567"/>
        <w:contextualSpacing/>
        <w:jc w:val="both"/>
        <w:rPr>
          <w:rFonts w:eastAsia="Lucida Sans Unicode"/>
          <w:kern w:val="2"/>
          <w:lang w:eastAsia="en-US"/>
        </w:rPr>
      </w:pPr>
      <w:r>
        <w:rPr>
          <w:rFonts w:eastAsia="Lucida Sans Unicode"/>
          <w:kern w:val="2"/>
          <w:lang w:eastAsia="en-US"/>
        </w:rPr>
        <w:t>проведением аварийно-спасательных и других неотложных работ;</w:t>
      </w:r>
    </w:p>
    <w:p w:rsidR="00D158AC" w:rsidRDefault="00D158AC" w:rsidP="00615DF8">
      <w:pPr>
        <w:pStyle w:val="a8"/>
        <w:keepNext/>
        <w:numPr>
          <w:ilvl w:val="0"/>
          <w:numId w:val="128"/>
        </w:numPr>
        <w:tabs>
          <w:tab w:val="left" w:pos="851"/>
        </w:tabs>
        <w:spacing w:line="240" w:lineRule="auto"/>
        <w:ind w:left="0" w:firstLine="567"/>
        <w:contextualSpacing/>
        <w:jc w:val="both"/>
        <w:rPr>
          <w:rFonts w:eastAsia="Lucida Sans Unicode"/>
          <w:kern w:val="2"/>
          <w:lang w:eastAsia="en-US"/>
        </w:rPr>
      </w:pPr>
      <w:r>
        <w:rPr>
          <w:rFonts w:eastAsia="Lucida Sans Unicode"/>
          <w:kern w:val="2"/>
          <w:lang w:eastAsia="en-US"/>
        </w:rPr>
        <w:t>комплектование первичных средств пожаротушения, применяемых до прибытия пожарного расчета.</w:t>
      </w:r>
    </w:p>
    <w:p w:rsidR="00D158AC" w:rsidRDefault="00D158AC" w:rsidP="00D158AC">
      <w:pPr>
        <w:spacing w:after="0" w:line="240" w:lineRule="auto"/>
        <w:ind w:firstLine="567"/>
        <w:jc w:val="both"/>
        <w:rPr>
          <w:rFonts w:cs="Times New Roman"/>
          <w:sz w:val="24"/>
          <w:szCs w:val="24"/>
        </w:rPr>
      </w:pPr>
    </w:p>
    <w:p w:rsidR="00D158AC" w:rsidRDefault="00D158AC" w:rsidP="00D158AC">
      <w:pPr>
        <w:spacing w:after="0" w:line="240" w:lineRule="auto"/>
        <w:ind w:firstLine="567"/>
        <w:jc w:val="both"/>
        <w:rPr>
          <w:rFonts w:cs="Times New Roman"/>
          <w:sz w:val="24"/>
          <w:szCs w:val="24"/>
        </w:rPr>
      </w:pPr>
      <w:r>
        <w:rPr>
          <w:rFonts w:cs="Times New Roman"/>
          <w:sz w:val="24"/>
          <w:szCs w:val="24"/>
        </w:rPr>
        <w:t>Более подробно данные вопросы рассмотрены в разделе 4 «</w:t>
      </w:r>
      <w:bookmarkStart w:id="57" w:name="_Toc40350074"/>
      <w:r>
        <w:rPr>
          <w:rFonts w:cs="Times New Roman"/>
          <w:sz w:val="24"/>
          <w:szCs w:val="24"/>
        </w:rPr>
        <w:t>Перечень основных факторов риска возникновения чрезвычайных ситуаций природного и техногенного характера</w:t>
      </w:r>
      <w:bookmarkEnd w:id="57"/>
      <w:r>
        <w:rPr>
          <w:rFonts w:cs="Times New Roman"/>
          <w:sz w:val="24"/>
          <w:szCs w:val="24"/>
        </w:rPr>
        <w:t xml:space="preserve">» Тома </w:t>
      </w:r>
      <w:r>
        <w:rPr>
          <w:rFonts w:cs="Times New Roman"/>
          <w:sz w:val="24"/>
          <w:szCs w:val="24"/>
          <w:lang w:val="en-US"/>
        </w:rPr>
        <w:t>II</w:t>
      </w:r>
      <w:r>
        <w:rPr>
          <w:rFonts w:cs="Times New Roman"/>
          <w:sz w:val="24"/>
          <w:szCs w:val="24"/>
        </w:rPr>
        <w:t xml:space="preserve"> настоящего генерального плана.</w:t>
      </w:r>
    </w:p>
    <w:p w:rsidR="00D158AC" w:rsidRDefault="00D158AC" w:rsidP="00D158AC">
      <w:pPr>
        <w:spacing w:after="0" w:line="240" w:lineRule="auto"/>
        <w:ind w:firstLine="567"/>
        <w:jc w:val="both"/>
        <w:rPr>
          <w:rFonts w:cs="Times New Roman"/>
          <w:bCs/>
          <w:sz w:val="24"/>
          <w:szCs w:val="24"/>
        </w:rPr>
      </w:pPr>
      <w:r>
        <w:rPr>
          <w:rFonts w:cs="Times New Roman"/>
          <w:bCs/>
          <w:sz w:val="24"/>
          <w:szCs w:val="24"/>
        </w:rPr>
        <w:lastRenderedPageBreak/>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D158AC" w:rsidRDefault="00D158AC" w:rsidP="00D158AC">
      <w:pPr>
        <w:spacing w:after="0" w:line="240" w:lineRule="auto"/>
        <w:ind w:firstLine="567"/>
        <w:jc w:val="center"/>
        <w:rPr>
          <w:rFonts w:cs="Times New Roman"/>
          <w:bCs/>
          <w:sz w:val="24"/>
          <w:szCs w:val="24"/>
        </w:rPr>
      </w:pPr>
    </w:p>
    <w:p w:rsidR="00D158AC" w:rsidRDefault="00D158AC" w:rsidP="00615DF8">
      <w:pPr>
        <w:pStyle w:val="15"/>
        <w:numPr>
          <w:ilvl w:val="2"/>
          <w:numId w:val="118"/>
        </w:numPr>
        <w:tabs>
          <w:tab w:val="left" w:pos="0"/>
          <w:tab w:val="left" w:pos="1559"/>
        </w:tabs>
        <w:autoSpaceDE/>
        <w:adjustRightInd/>
        <w:ind w:left="0" w:right="0" w:firstLine="0"/>
        <w:jc w:val="center"/>
        <w:outlineLvl w:val="2"/>
        <w:rPr>
          <w:bCs/>
          <w:sz w:val="24"/>
          <w:szCs w:val="24"/>
        </w:rPr>
      </w:pPr>
      <w:bookmarkStart w:id="58" w:name="_Toc89939868"/>
      <w:bookmarkStart w:id="59" w:name="_Toc64298794"/>
      <w:bookmarkStart w:id="60" w:name="_Toc454781563"/>
      <w:r>
        <w:t>Мероприятия по охране окружающей среды</w:t>
      </w:r>
      <w:bookmarkEnd w:id="58"/>
      <w:bookmarkEnd w:id="59"/>
      <w:bookmarkEnd w:id="60"/>
    </w:p>
    <w:p w:rsidR="00D158AC" w:rsidRDefault="00D158AC" w:rsidP="00D158AC">
      <w:pPr>
        <w:pStyle w:val="af6"/>
        <w:keepNext/>
        <w:spacing w:before="0" w:after="0"/>
        <w:jc w:val="center"/>
        <w:rPr>
          <w:b/>
          <w:highlight w:val="yellow"/>
        </w:rPr>
      </w:pPr>
    </w:p>
    <w:tbl>
      <w:tblPr>
        <w:tblW w:w="936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tblPr>
      <w:tblGrid>
        <w:gridCol w:w="709"/>
        <w:gridCol w:w="8651"/>
      </w:tblGrid>
      <w:tr w:rsidR="00D158AC" w:rsidTr="00D158AC">
        <w:trPr>
          <w:tblHeader/>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pStyle w:val="TableContents"/>
              <w:jc w:val="center"/>
              <w:rPr>
                <w:b/>
                <w:bCs/>
                <w:lang w:eastAsia="en-US"/>
              </w:rPr>
            </w:pPr>
            <w:r>
              <w:rPr>
                <w:b/>
                <w:bCs/>
                <w:lang w:eastAsia="en-US"/>
              </w:rPr>
              <w:t>№ п/п</w:t>
            </w:r>
          </w:p>
        </w:tc>
        <w:tc>
          <w:tcPr>
            <w:tcW w:w="864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158AC" w:rsidRDefault="00D158AC">
            <w:pPr>
              <w:pStyle w:val="TableContents"/>
              <w:jc w:val="center"/>
              <w:rPr>
                <w:b/>
                <w:bCs/>
                <w:lang w:eastAsia="en-US"/>
              </w:rPr>
            </w:pPr>
            <w:r>
              <w:rPr>
                <w:b/>
                <w:bCs/>
                <w:lang w:eastAsia="en-US"/>
              </w:rPr>
              <w:t>Наименование мероприятия</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b/>
                <w:bCs/>
                <w:iCs/>
                <w:sz w:val="24"/>
                <w:szCs w:val="24"/>
              </w:rPr>
            </w:pPr>
            <w:r>
              <w:rPr>
                <w:rFonts w:cs="Times New Roman"/>
                <w:b/>
                <w:bCs/>
                <w:iCs/>
                <w:sz w:val="24"/>
                <w:szCs w:val="24"/>
              </w:rPr>
              <w:t>Охрана атмосферного воздуха</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Создание защитных полос лесов вдоль автомобильных дорог, озеленение магистральных улиц</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Развитие улично-дорожной сети</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Своевременное техническое обслуживание трубопроводного транспорта для предотвращения аварийных ситуаций</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 xml:space="preserve">Установление санитарно-защитных зон от предприятий, находящихся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b/>
                <w:bCs/>
                <w:iCs/>
                <w:sz w:val="24"/>
                <w:szCs w:val="24"/>
                <w:lang w:val="en-US"/>
              </w:rPr>
            </w:pPr>
            <w:r>
              <w:rPr>
                <w:rFonts w:cs="Times New Roman"/>
                <w:b/>
                <w:bCs/>
                <w:iCs/>
                <w:sz w:val="24"/>
                <w:szCs w:val="24"/>
              </w:rPr>
              <w:t>Охрана поверхностных вод</w:t>
            </w:r>
          </w:p>
        </w:tc>
      </w:tr>
      <w:tr w:rsidR="00D158AC" w:rsidTr="00D158AC">
        <w:tc>
          <w:tcPr>
            <w:tcW w:w="70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9"/>
              </w:numPr>
              <w:suppressAutoHyphens/>
              <w:adjustRightInd/>
              <w:spacing w:line="240" w:lineRule="auto"/>
              <w:contextualSpacing/>
              <w:jc w:val="center"/>
              <w:rPr>
                <w:rFonts w:eastAsia="Lucida Sans Unicode"/>
                <w:bCs/>
                <w:smallCaps/>
                <w:snapToGrid w:val="0"/>
                <w:kern w:val="2"/>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rPr>
                <w:rFonts w:cs="Times New Roman"/>
                <w:sz w:val="24"/>
                <w:szCs w:val="24"/>
              </w:rPr>
            </w:pPr>
            <w:r>
              <w:rPr>
                <w:rFonts w:cs="Times New Roman"/>
                <w:sz w:val="24"/>
                <w:szCs w:val="24"/>
              </w:rPr>
              <w:t>Создание, развитие и совершенствование централизованной системы водоотведения и очистных сооружений</w:t>
            </w:r>
          </w:p>
        </w:tc>
      </w:tr>
      <w:tr w:rsidR="00D158AC" w:rsidTr="00D158AC">
        <w:tc>
          <w:tcPr>
            <w:tcW w:w="70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9"/>
              </w:numPr>
              <w:suppressAutoHyphens/>
              <w:adjustRightInd/>
              <w:spacing w:line="240" w:lineRule="auto"/>
              <w:contextualSpacing/>
              <w:jc w:val="center"/>
              <w:rPr>
                <w:rFonts w:eastAsia="Lucida Sans Unicode"/>
                <w:bCs/>
                <w:smallCaps/>
                <w:snapToGrid w:val="0"/>
                <w:kern w:val="2"/>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rPr>
                <w:rFonts w:cs="Times New Roman"/>
                <w:sz w:val="24"/>
                <w:szCs w:val="24"/>
              </w:rPr>
            </w:pPr>
            <w:r>
              <w:rPr>
                <w:rFonts w:cs="Times New Roman"/>
                <w:sz w:val="24"/>
                <w:szCs w:val="24"/>
              </w:rPr>
              <w:t>Обеспечение сбора и очистки поверхностных стоков</w:t>
            </w:r>
          </w:p>
        </w:tc>
      </w:tr>
      <w:tr w:rsidR="00D158AC" w:rsidTr="00D158AC">
        <w:tc>
          <w:tcPr>
            <w:tcW w:w="709" w:type="dxa"/>
            <w:tcBorders>
              <w:top w:val="single" w:sz="4" w:space="0" w:color="auto"/>
              <w:left w:val="single" w:sz="4" w:space="0" w:color="auto"/>
              <w:bottom w:val="single" w:sz="4" w:space="0" w:color="auto"/>
              <w:right w:val="single" w:sz="4" w:space="0" w:color="auto"/>
            </w:tcBorders>
            <w:vAlign w:val="center"/>
          </w:tcPr>
          <w:p w:rsidR="00D158AC" w:rsidRDefault="00D158AC" w:rsidP="00615DF8">
            <w:pPr>
              <w:pStyle w:val="a8"/>
              <w:keepNext/>
              <w:numPr>
                <w:ilvl w:val="0"/>
                <w:numId w:val="129"/>
              </w:numPr>
              <w:suppressAutoHyphens/>
              <w:adjustRightInd/>
              <w:spacing w:line="240" w:lineRule="auto"/>
              <w:contextualSpacing/>
              <w:jc w:val="center"/>
              <w:rPr>
                <w:rFonts w:eastAsia="Lucida Sans Unicode"/>
                <w:bCs/>
                <w:smallCaps/>
                <w:snapToGrid w:val="0"/>
                <w:kern w:val="2"/>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rPr>
                <w:rFonts w:cs="Times New Roman"/>
                <w:sz w:val="24"/>
                <w:szCs w:val="24"/>
              </w:rPr>
            </w:pPr>
            <w:r>
              <w:rPr>
                <w:rFonts w:cs="Times New Roman"/>
                <w:sz w:val="24"/>
                <w:szCs w:val="24"/>
              </w:rPr>
              <w:t>Соблюдение правил водоохранного режима на водосборах водных объектов</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rPr>
                <w:rFonts w:cs="Times New Roman"/>
                <w:b/>
                <w:sz w:val="24"/>
                <w:szCs w:val="24"/>
              </w:rPr>
            </w:pPr>
            <w:r>
              <w:rPr>
                <w:rFonts w:cs="Times New Roman"/>
                <w:b/>
                <w:sz w:val="24"/>
                <w:szCs w:val="24"/>
              </w:rPr>
              <w:t>Охрана подземных вод.</w:t>
            </w:r>
            <w:r>
              <w:rPr>
                <w:rFonts w:cs="Times New Roman"/>
                <w:b/>
                <w:sz w:val="24"/>
                <w:szCs w:val="24"/>
                <w:rtl/>
              </w:rPr>
              <w:t xml:space="preserve"> </w:t>
            </w:r>
            <w:r>
              <w:rPr>
                <w:rFonts w:cs="Times New Roman"/>
                <w:b/>
                <w:sz w:val="24"/>
                <w:szCs w:val="24"/>
              </w:rPr>
              <w:t>Предотвращение снижения уровней водоносных горизонтов и загрязнения подземных вод</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Организация зон санитарной охраны источников питьевого и хозяйственно-бытового водоснабжения</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Ликвидация непригодных к дальнейшей эксплуатации скважин</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Изучение качества подземных вод и гидродинамического режима на водозаборах и в зонах их влияния</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Создание защитных полос лесов вдоль автомобильных дорог</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Создание, развитие и совершенствование централизованной системы водоотведения</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b/>
                <w:bCs/>
                <w:iCs/>
                <w:sz w:val="24"/>
                <w:szCs w:val="24"/>
              </w:rPr>
            </w:pPr>
            <w:r>
              <w:rPr>
                <w:rFonts w:cs="Times New Roman"/>
                <w:b/>
                <w:bCs/>
                <w:iCs/>
                <w:sz w:val="24"/>
                <w:szCs w:val="24"/>
              </w:rPr>
              <w:t>Охрана почвы</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Создание защитных полос лесов вдоль автомобильных дорог</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Принятие мер по сохранению плодородия почв, посредством защиты их от эрозии</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Проведение рекультивации нарушенных земель</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 xml:space="preserve">Разработка и реализация схем по обращению с отходами производства и потребления (в том числе с ТКО), заключение необходимых договоров со специализированными предприятиям, имеющими лицензию на осуществление деятельности по сбору, транспортированию, обработке, утилизации, </w:t>
            </w:r>
            <w:r>
              <w:rPr>
                <w:rFonts w:cs="Times New Roman"/>
                <w:sz w:val="24"/>
                <w:szCs w:val="24"/>
              </w:rPr>
              <w:lastRenderedPageBreak/>
              <w:t>обезвреживанию, размещению отходов</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b/>
                <w:bCs/>
                <w:iCs/>
                <w:sz w:val="24"/>
                <w:szCs w:val="24"/>
              </w:rPr>
            </w:pPr>
            <w:r>
              <w:rPr>
                <w:rFonts w:cs="Times New Roman"/>
                <w:b/>
                <w:bCs/>
                <w:iCs/>
                <w:sz w:val="24"/>
                <w:szCs w:val="24"/>
              </w:rPr>
              <w:lastRenderedPageBreak/>
              <w:t>Территории природно-экологического каркаса</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sz w:val="24"/>
                <w:szCs w:val="24"/>
              </w:rPr>
            </w:pPr>
            <w:r>
              <w:rPr>
                <w:rFonts w:cs="Times New Roman"/>
                <w:sz w:val="24"/>
                <w:szCs w:val="24"/>
              </w:rPr>
              <w:t>Экологические коридоры - сенокосные и пастбищные угодья</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sz w:val="24"/>
                <w:szCs w:val="24"/>
              </w:rPr>
            </w:pPr>
            <w:r>
              <w:rPr>
                <w:rFonts w:cs="Times New Roman"/>
                <w:sz w:val="24"/>
                <w:szCs w:val="24"/>
              </w:rPr>
              <w:t>Транзитные зоны – вдоль реки Толучеевка и Казынка проходят по водоохранным зонам</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tabs>
                <w:tab w:val="left" w:pos="851"/>
              </w:tabs>
              <w:autoSpaceDN w:val="0"/>
              <w:spacing w:after="0" w:line="240" w:lineRule="auto"/>
              <w:jc w:val="both"/>
              <w:rPr>
                <w:rFonts w:cs="Times New Roman"/>
                <w:sz w:val="24"/>
                <w:szCs w:val="24"/>
              </w:rPr>
            </w:pPr>
            <w:r>
              <w:rPr>
                <w:rFonts w:cs="Times New Roman"/>
                <w:sz w:val="24"/>
                <w:szCs w:val="24"/>
              </w:rPr>
              <w:t>Земли лесного фонда</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sz w:val="24"/>
                <w:szCs w:val="24"/>
              </w:rPr>
            </w:pPr>
            <w:r>
              <w:rPr>
                <w:rFonts w:cs="Times New Roman"/>
                <w:sz w:val="24"/>
                <w:szCs w:val="24"/>
              </w:rPr>
              <w:t>Буферные зоны - защитные лесные насаждения</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40" w:lineRule="auto"/>
              <w:jc w:val="both"/>
              <w:rPr>
                <w:rFonts w:cs="Times New Roman"/>
                <w:sz w:val="24"/>
                <w:szCs w:val="24"/>
              </w:rPr>
            </w:pPr>
            <w:r>
              <w:rPr>
                <w:rFonts w:cs="Times New Roman"/>
                <w:sz w:val="24"/>
                <w:szCs w:val="24"/>
              </w:rPr>
              <w:t>Создание санитарно-защитного озеленения в буферных зонах от предприятий, оказывающих негативное воздействие.</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widowControl w:val="0"/>
              <w:suppressAutoHyphens/>
              <w:autoSpaceDN w:val="0"/>
              <w:spacing w:after="0" w:line="240" w:lineRule="auto"/>
              <w:jc w:val="both"/>
              <w:rPr>
                <w:rFonts w:cs="Times New Roman"/>
                <w:sz w:val="24"/>
                <w:szCs w:val="24"/>
              </w:rPr>
            </w:pPr>
            <w:r>
              <w:rPr>
                <w:rFonts w:cs="Times New Roman"/>
                <w:sz w:val="24"/>
                <w:szCs w:val="24"/>
              </w:rPr>
              <w:t>Строительство проектируемых объектов на территории поселения осуществлять при условии соблюдения природоохранного законодательства.</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b/>
                <w:bCs/>
                <w:iCs/>
                <w:sz w:val="24"/>
                <w:szCs w:val="24"/>
              </w:rPr>
            </w:pPr>
            <w:r>
              <w:rPr>
                <w:rFonts w:cs="Times New Roman"/>
                <w:b/>
                <w:bCs/>
                <w:iCs/>
                <w:sz w:val="24"/>
                <w:szCs w:val="24"/>
              </w:rPr>
              <w:t xml:space="preserve">Мероприятия по обращению с отходами </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Style w:val="af1"/>
                <w:b w:val="0"/>
                <w:sz w:val="24"/>
                <w:szCs w:val="24"/>
              </w:rPr>
            </w:pPr>
            <w:r>
              <w:rPr>
                <w:rFonts w:cs="Times New Roman"/>
                <w:sz w:val="24"/>
                <w:szCs w:val="24"/>
              </w:rPr>
              <w:t>Создание и содержание мест (площадок) накопления ТКО</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eastAsia="TimesNewRoman" w:cs="Times New Roman"/>
                <w:sz w:val="24"/>
                <w:szCs w:val="24"/>
              </w:rPr>
            </w:pPr>
            <w:r>
              <w:rPr>
                <w:rFonts w:cs="Times New Roman"/>
                <w:sz w:val="24"/>
                <w:szCs w:val="24"/>
              </w:rPr>
              <w:t>Оказание помощи в организации обращения с отходами, образующимися в результате хозяйственной деятельности сельскохозяйственных предприятий и объектов здравоохранения</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cs="Times New Roman"/>
                <w:sz w:val="24"/>
                <w:szCs w:val="24"/>
              </w:rPr>
            </w:pPr>
            <w:r>
              <w:rPr>
                <w:rFonts w:cs="Times New Roman"/>
                <w:sz w:val="24"/>
                <w:szCs w:val="24"/>
              </w:rPr>
              <w:t>Выявление несанкционированных свалок и их рекультивация</w:t>
            </w:r>
          </w:p>
        </w:tc>
      </w:tr>
      <w:tr w:rsidR="00D158AC" w:rsidTr="00D158AC">
        <w:tc>
          <w:tcPr>
            <w:tcW w:w="9356" w:type="dxa"/>
            <w:gridSpan w:val="2"/>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eastAsia="TimesNewRoman" w:cs="Times New Roman"/>
                <w:b/>
                <w:sz w:val="24"/>
                <w:szCs w:val="24"/>
              </w:rPr>
            </w:pPr>
            <w:r>
              <w:rPr>
                <w:rFonts w:eastAsia="TimesNewRoman" w:cs="Times New Roman"/>
                <w:b/>
                <w:sz w:val="24"/>
                <w:szCs w:val="24"/>
              </w:rPr>
              <w:t>Мероприятия по инженерной подготовке территории</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autoSpaceDN w:val="0"/>
              <w:spacing w:after="0" w:line="276" w:lineRule="auto"/>
              <w:jc w:val="both"/>
              <w:rPr>
                <w:rFonts w:eastAsia="TimesNewRoman" w:cs="Times New Roman"/>
                <w:sz w:val="24"/>
                <w:szCs w:val="24"/>
              </w:rPr>
            </w:pPr>
            <w:r>
              <w:rPr>
                <w:rFonts w:eastAsia="TimesNewRoman" w:cs="Times New Roman"/>
                <w:sz w:val="24"/>
                <w:szCs w:val="24"/>
              </w:rPr>
              <w:t>Проведение гидрогеологических изысканий с целью выбора земельного участка для размещения новых водозаборов.</w:t>
            </w:r>
          </w:p>
        </w:tc>
      </w:tr>
      <w:tr w:rsidR="00D158AC" w:rsidTr="00D158AC">
        <w:tc>
          <w:tcPr>
            <w:tcW w:w="709" w:type="dxa"/>
            <w:tcBorders>
              <w:top w:val="single" w:sz="4" w:space="0" w:color="auto"/>
              <w:left w:val="single" w:sz="4" w:space="0" w:color="auto"/>
              <w:bottom w:val="single" w:sz="4" w:space="0" w:color="auto"/>
              <w:right w:val="single" w:sz="4" w:space="0" w:color="auto"/>
            </w:tcBorders>
          </w:tcPr>
          <w:p w:rsidR="00D158AC" w:rsidRDefault="00D158AC" w:rsidP="00615DF8">
            <w:pPr>
              <w:pStyle w:val="TableContents"/>
              <w:numPr>
                <w:ilvl w:val="0"/>
                <w:numId w:val="129"/>
              </w:numPr>
              <w:spacing w:line="240" w:lineRule="auto"/>
              <w:jc w:val="center"/>
              <w:rPr>
                <w:lang w:eastAsia="en-US"/>
              </w:rPr>
            </w:pPr>
          </w:p>
        </w:tc>
        <w:tc>
          <w:tcPr>
            <w:tcW w:w="8647" w:type="dxa"/>
            <w:tcBorders>
              <w:top w:val="single" w:sz="4" w:space="0" w:color="auto"/>
              <w:left w:val="single" w:sz="4" w:space="0" w:color="auto"/>
              <w:bottom w:val="single" w:sz="4" w:space="0" w:color="auto"/>
              <w:right w:val="single" w:sz="4" w:space="0" w:color="auto"/>
            </w:tcBorders>
            <w:hideMark/>
          </w:tcPr>
          <w:p w:rsidR="00D158AC" w:rsidRDefault="00D158AC">
            <w:pPr>
              <w:spacing w:after="0"/>
              <w:jc w:val="both"/>
              <w:rPr>
                <w:rFonts w:cs="Times New Roman"/>
                <w:bCs/>
                <w:sz w:val="24"/>
                <w:szCs w:val="24"/>
              </w:rPr>
            </w:pPr>
            <w:r>
              <w:rPr>
                <w:rFonts w:cs="Times New Roman"/>
                <w:sz w:val="24"/>
                <w:szCs w:val="24"/>
              </w:rPr>
              <w:t>Проведение мероприятий для защиты от затопления паводковыми водами территорий населенных пунктов:</w:t>
            </w:r>
            <w:r>
              <w:rPr>
                <w:rFonts w:cs="Times New Roman"/>
                <w:bCs/>
                <w:sz w:val="24"/>
                <w:szCs w:val="24"/>
              </w:rPr>
              <w:t xml:space="preserve"> </w:t>
            </w:r>
          </w:p>
          <w:p w:rsidR="00D158AC" w:rsidRDefault="00D158AC" w:rsidP="00615DF8">
            <w:pPr>
              <w:pStyle w:val="a8"/>
              <w:keepNext/>
              <w:numPr>
                <w:ilvl w:val="0"/>
                <w:numId w:val="130"/>
              </w:numPr>
              <w:suppressAutoHyphens/>
              <w:adjustRightInd/>
              <w:snapToGrid w:val="0"/>
              <w:spacing w:line="240" w:lineRule="auto"/>
              <w:ind w:left="1020"/>
              <w:contextualSpacing/>
              <w:jc w:val="both"/>
              <w:rPr>
                <w:rFonts w:eastAsia="Lucida Sans Unicode"/>
                <w:kern w:val="2"/>
                <w:lang w:eastAsia="en-US"/>
              </w:rPr>
            </w:pPr>
            <w:r>
              <w:rPr>
                <w:rFonts w:eastAsia="Lucida Sans Unicode"/>
                <w:kern w:val="2"/>
                <w:lang w:eastAsia="en-US"/>
              </w:rPr>
              <w:t xml:space="preserve">дамбы обвалования до отметок исключающих затопление; </w:t>
            </w:r>
          </w:p>
          <w:p w:rsidR="00D158AC" w:rsidRDefault="00D158AC" w:rsidP="00615DF8">
            <w:pPr>
              <w:pStyle w:val="a8"/>
              <w:keepNext/>
              <w:numPr>
                <w:ilvl w:val="0"/>
                <w:numId w:val="130"/>
              </w:numPr>
              <w:suppressAutoHyphens/>
              <w:adjustRightInd/>
              <w:spacing w:line="240" w:lineRule="auto"/>
              <w:ind w:left="1020"/>
              <w:contextualSpacing/>
              <w:jc w:val="both"/>
              <w:rPr>
                <w:rFonts w:eastAsia="Lucida Sans Unicode"/>
                <w:kern w:val="2"/>
                <w:lang w:eastAsia="en-US"/>
              </w:rPr>
            </w:pPr>
            <w:r>
              <w:rPr>
                <w:rFonts w:eastAsia="Lucida Sans Unicode"/>
                <w:kern w:val="2"/>
                <w:lang w:eastAsia="en-US"/>
              </w:rPr>
              <w:t>подсыпка затапливаемых территорий.</w:t>
            </w:r>
          </w:p>
        </w:tc>
      </w:tr>
    </w:tbl>
    <w:p w:rsidR="00D158AC" w:rsidRDefault="00D158AC" w:rsidP="00D158AC">
      <w:pPr>
        <w:jc w:val="both"/>
        <w:rPr>
          <w:rFonts w:asciiTheme="minorHAnsi" w:hAnsiTheme="minorHAnsi"/>
          <w:b/>
          <w:bCs/>
          <w:i/>
          <w:iCs/>
          <w:highlight w:val="yellow"/>
        </w:rPr>
      </w:pPr>
    </w:p>
    <w:p w:rsidR="00D158AC" w:rsidRDefault="00D158AC" w:rsidP="00D158AC">
      <w:pPr>
        <w:spacing w:after="0" w:line="240" w:lineRule="auto"/>
        <w:rPr>
          <w:rFonts w:eastAsia="Lucida Sans Unicode" w:cs="Times New Roman"/>
          <w:kern w:val="2"/>
          <w:sz w:val="24"/>
          <w:szCs w:val="24"/>
          <w:highlight w:val="yellow"/>
          <w:lang w:eastAsia="ru-RU"/>
        </w:rPr>
        <w:sectPr w:rsidR="00D158AC" w:rsidSect="000B0B76">
          <w:headerReference w:type="even" r:id="rId30"/>
          <w:headerReference w:type="default" r:id="rId31"/>
          <w:footerReference w:type="even" r:id="rId32"/>
          <w:footerReference w:type="default" r:id="rId33"/>
          <w:headerReference w:type="first" r:id="rId34"/>
          <w:footerReference w:type="first" r:id="rId35"/>
          <w:pgSz w:w="11906" w:h="16838"/>
          <w:pgMar w:top="839" w:right="459" w:bottom="346" w:left="1021" w:header="709" w:footer="272" w:gutter="0"/>
          <w:cols w:space="720"/>
        </w:sectPr>
      </w:pPr>
    </w:p>
    <w:p w:rsidR="00D158AC" w:rsidRDefault="00D158AC" w:rsidP="00D158AC">
      <w:pPr>
        <w:pStyle w:val="11"/>
        <w:rPr>
          <w:rFonts w:eastAsia="Calibri"/>
          <w:b/>
          <w:bCs/>
          <w:i/>
          <w:iCs/>
          <w:sz w:val="24"/>
          <w:szCs w:val="24"/>
        </w:rPr>
      </w:pPr>
      <w:bookmarkStart w:id="61" w:name="_Toc89939869"/>
      <w:bookmarkStart w:id="62" w:name="_Toc64298795"/>
      <w:r>
        <w:rPr>
          <w:sz w:val="24"/>
          <w:szCs w:val="24"/>
        </w:rPr>
        <w:lastRenderedPageBreak/>
        <w:t xml:space="preserve">3. </w:t>
      </w:r>
      <w:r>
        <w:rPr>
          <w:rFonts w:eastAsia="Calibri"/>
          <w:iCs/>
          <w:sz w:val="24"/>
          <w:szCs w:val="24"/>
        </w:rPr>
        <w:t>УТВЕРЖДЕНИЕ И СОГЛАСОВАНИЕ ГЕНЕРАЛЬНОГО ПЛАНА ПОСЕЛЕНИЯ</w:t>
      </w:r>
      <w:r>
        <w:rPr>
          <w:sz w:val="24"/>
          <w:szCs w:val="24"/>
        </w:rPr>
        <w:t>.</w:t>
      </w:r>
      <w:bookmarkEnd w:id="61"/>
      <w:bookmarkEnd w:id="62"/>
    </w:p>
    <w:p w:rsidR="00D158AC" w:rsidRDefault="00D158AC" w:rsidP="00D158AC">
      <w:pPr>
        <w:autoSpaceDE w:val="0"/>
        <w:adjustRightInd w:val="0"/>
        <w:spacing w:after="0"/>
        <w:ind w:firstLine="540"/>
        <w:jc w:val="both"/>
        <w:rPr>
          <w:rFonts w:eastAsia="Calibri" w:cs="Times New Roman"/>
          <w:sz w:val="24"/>
          <w:szCs w:val="24"/>
          <w:lang w:eastAsia="ru-RU"/>
        </w:rPr>
      </w:pP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1. Генеральный план поселения, в том числе внесение изменений в такие планы, утверждаются соответственно представительным органом местного самоуправления поселения.</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2. Решение о подготовке проекта генерального плана, а также решения о подготовке предложений о внесении в генеральный план изменений принимаются соответственно главой местной администрации поселения.</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 xml:space="preserve">3. Подготовка проекта генерального плана осуществляется в соответствии с требованиями </w:t>
      </w:r>
      <w:hyperlink r:id="rId36" w:history="1">
        <w:r>
          <w:rPr>
            <w:rStyle w:val="aa"/>
            <w:rFonts w:eastAsia="Calibri"/>
            <w:color w:val="auto"/>
            <w:sz w:val="24"/>
            <w:szCs w:val="24"/>
            <w:lang w:eastAsia="ru-RU"/>
          </w:rPr>
          <w:t>статьи 9</w:t>
        </w:r>
      </w:hyperlink>
      <w:r>
        <w:rPr>
          <w:rFonts w:eastAsia="Calibri" w:cs="Times New Roman"/>
          <w:sz w:val="24"/>
          <w:szCs w:val="24"/>
          <w:lang w:eastAsia="ru-RU"/>
        </w:rPr>
        <w:t xml:space="preserve"> Градостроительного кодекса Российской Федерации и с учетом региональных и (или) местных нормативов градостроительного проектирования, результатов публичных слушаний или общественных обсуждений по проекту генерального плана, а также с учетом предложений заинтересованных лиц.</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4. Заинтересованные лица вправе представить свои предложения по проекту генерального плана.</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 xml:space="preserve">5. Проект генерального плана подлежит обязательному рассмотрению на публичных слушаниях или общественных обсуждениях, проводимых в соответствии со </w:t>
      </w:r>
      <w:hyperlink r:id="rId37" w:history="1">
        <w:r>
          <w:rPr>
            <w:rStyle w:val="aa"/>
            <w:rFonts w:eastAsia="Calibri"/>
            <w:color w:val="auto"/>
            <w:sz w:val="24"/>
            <w:szCs w:val="24"/>
            <w:lang w:eastAsia="ru-RU"/>
          </w:rPr>
          <w:t>статьей 28</w:t>
        </w:r>
      </w:hyperlink>
      <w:r>
        <w:rPr>
          <w:rFonts w:eastAsia="Calibri" w:cs="Times New Roman"/>
          <w:sz w:val="24"/>
          <w:szCs w:val="24"/>
          <w:lang w:eastAsia="ru-RU"/>
        </w:rPr>
        <w:t xml:space="preserve"> Градостроительного кодекса Российской Федерации.</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6. Протоколы публичных слушаний или общественных обсуждений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поселения соответственно в представительный орган местного самоуправления поселения.</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7.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8.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9.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w:t>
      </w:r>
    </w:p>
    <w:p w:rsidR="00D158AC" w:rsidRDefault="00D158AC" w:rsidP="00D158AC">
      <w:pPr>
        <w:autoSpaceDE w:val="0"/>
        <w:adjustRightInd w:val="0"/>
        <w:spacing w:after="0"/>
        <w:ind w:firstLine="540"/>
        <w:jc w:val="both"/>
        <w:rPr>
          <w:rFonts w:eastAsia="Calibri" w:cs="Times New Roman"/>
          <w:sz w:val="24"/>
          <w:szCs w:val="24"/>
          <w:lang w:eastAsia="ru-RU"/>
        </w:rPr>
      </w:pPr>
      <w:r>
        <w:rPr>
          <w:rFonts w:eastAsia="Calibri" w:cs="Times New Roman"/>
          <w:sz w:val="24"/>
          <w:szCs w:val="24"/>
          <w:lang w:eastAsia="ru-RU"/>
        </w:rPr>
        <w:t xml:space="preserve">10. Внесение изменений в генеральный план осуществляется в соответствии со </w:t>
      </w:r>
      <w:hyperlink r:id="rId38" w:history="1">
        <w:r>
          <w:rPr>
            <w:rStyle w:val="aa"/>
            <w:rFonts w:eastAsia="Calibri"/>
            <w:color w:val="auto"/>
            <w:sz w:val="24"/>
            <w:szCs w:val="24"/>
            <w:lang w:eastAsia="ru-RU"/>
          </w:rPr>
          <w:t>статьями 9</w:t>
        </w:r>
      </w:hyperlink>
      <w:r>
        <w:rPr>
          <w:rFonts w:eastAsia="Calibri" w:cs="Times New Roman"/>
          <w:sz w:val="24"/>
          <w:szCs w:val="24"/>
          <w:lang w:eastAsia="ru-RU"/>
        </w:rPr>
        <w:t xml:space="preserve"> и </w:t>
      </w:r>
      <w:hyperlink r:id="rId39" w:history="1">
        <w:r>
          <w:rPr>
            <w:rStyle w:val="aa"/>
            <w:rFonts w:eastAsia="Calibri"/>
            <w:color w:val="auto"/>
            <w:sz w:val="24"/>
            <w:szCs w:val="24"/>
            <w:lang w:eastAsia="ru-RU"/>
          </w:rPr>
          <w:t>25</w:t>
        </w:r>
      </w:hyperlink>
      <w:r>
        <w:rPr>
          <w:rFonts w:eastAsia="Calibri" w:cs="Times New Roman"/>
          <w:sz w:val="24"/>
          <w:szCs w:val="24"/>
          <w:lang w:eastAsia="ru-RU"/>
        </w:rPr>
        <w:t xml:space="preserve"> Градостроительного кодекса Российской Федерации.</w:t>
      </w:r>
    </w:p>
    <w:p w:rsidR="00D158AC" w:rsidRDefault="00D158AC" w:rsidP="00D158AC">
      <w:pPr>
        <w:autoSpaceDE w:val="0"/>
        <w:adjustRightInd w:val="0"/>
        <w:spacing w:after="0" w:line="240" w:lineRule="auto"/>
        <w:ind w:firstLine="540"/>
        <w:jc w:val="both"/>
        <w:rPr>
          <w:rFonts w:cs="Times New Roman"/>
          <w:sz w:val="24"/>
          <w:szCs w:val="24"/>
        </w:rPr>
      </w:pPr>
      <w:r>
        <w:rPr>
          <w:rFonts w:eastAsia="Calibri" w:cs="Times New Roman"/>
          <w:sz w:val="24"/>
          <w:szCs w:val="24"/>
          <w:lang w:eastAsia="ru-RU"/>
        </w:rPr>
        <w:t xml:space="preserve">11. 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w:t>
      </w:r>
      <w:r>
        <w:rPr>
          <w:rFonts w:cs="Times New Roman"/>
          <w:sz w:val="24"/>
          <w:szCs w:val="24"/>
        </w:rPr>
        <w:t>без проведения общественных обсуждений или публичных слушаний.</w:t>
      </w:r>
    </w:p>
    <w:p w:rsidR="00D158AC" w:rsidRDefault="00D158AC" w:rsidP="00D158AC">
      <w:pPr>
        <w:autoSpaceDE w:val="0"/>
        <w:adjustRightInd w:val="0"/>
        <w:spacing w:after="0"/>
        <w:ind w:firstLine="540"/>
        <w:jc w:val="both"/>
        <w:rPr>
          <w:rFonts w:eastAsia="Calibri" w:cs="Times New Roman"/>
          <w:sz w:val="24"/>
          <w:szCs w:val="24"/>
          <w:lang w:eastAsia="ru-RU"/>
        </w:rPr>
      </w:pPr>
    </w:p>
    <w:p w:rsidR="00D158AC" w:rsidRDefault="00D158AC" w:rsidP="00D158AC">
      <w:pPr>
        <w:ind w:firstLine="567"/>
        <w:rPr>
          <w:rFonts w:eastAsia="Calibri" w:cs="Times New Roman"/>
          <w:b/>
          <w:sz w:val="24"/>
          <w:szCs w:val="24"/>
          <w:lang w:eastAsia="ru-RU"/>
        </w:rPr>
      </w:pPr>
      <w:r>
        <w:rPr>
          <w:rFonts w:eastAsia="Calibri" w:cs="Times New Roman"/>
          <w:b/>
          <w:sz w:val="24"/>
          <w:szCs w:val="24"/>
          <w:lang w:eastAsia="ru-RU"/>
        </w:rPr>
        <w:t>Особенности согласования проекта генерального плана поселения приведены в ст. 25 Градостроительного кодекса Российской Федерации.</w:t>
      </w:r>
    </w:p>
    <w:p w:rsidR="009F3D0C" w:rsidRDefault="009F3D0C" w:rsidP="009F3D0C">
      <w:pPr>
        <w:jc w:val="center"/>
        <w:rPr>
          <w:rFonts w:cs="Times New Roman"/>
          <w:b/>
          <w:sz w:val="28"/>
          <w:szCs w:val="28"/>
        </w:rPr>
      </w:pPr>
    </w:p>
    <w:p w:rsidR="00CB6315" w:rsidRPr="008720A1" w:rsidRDefault="00CB6315" w:rsidP="009F3D0C">
      <w:pPr>
        <w:jc w:val="center"/>
        <w:rPr>
          <w:rFonts w:cs="Times New Roman"/>
          <w:b/>
          <w:sz w:val="28"/>
          <w:szCs w:val="28"/>
        </w:rPr>
      </w:pPr>
    </w:p>
    <w:p w:rsidR="009F3D0C" w:rsidRPr="008720A1" w:rsidRDefault="009F3D0C" w:rsidP="009F3D0C">
      <w:pPr>
        <w:jc w:val="center"/>
        <w:rPr>
          <w:rFonts w:cs="Times New Roman"/>
          <w:b/>
          <w:sz w:val="28"/>
          <w:szCs w:val="28"/>
        </w:rPr>
      </w:pPr>
    </w:p>
    <w:p w:rsidR="009F3D0C" w:rsidRPr="008720A1" w:rsidRDefault="009F3D0C" w:rsidP="009F3D0C">
      <w:pPr>
        <w:jc w:val="center"/>
        <w:rPr>
          <w:rFonts w:cs="Times New Roman"/>
          <w:b/>
          <w:sz w:val="28"/>
          <w:szCs w:val="28"/>
        </w:rPr>
      </w:pPr>
    </w:p>
    <w:p w:rsidR="009F3D0C" w:rsidRPr="008720A1" w:rsidRDefault="009F3D0C" w:rsidP="009F3D0C">
      <w:pPr>
        <w:jc w:val="center"/>
        <w:rPr>
          <w:rFonts w:cs="Times New Roman"/>
          <w:b/>
          <w:sz w:val="24"/>
          <w:szCs w:val="24"/>
        </w:rPr>
      </w:pPr>
    </w:p>
    <w:p w:rsidR="009F3D0C" w:rsidRPr="008720A1" w:rsidRDefault="009F3D0C" w:rsidP="009F3D0C">
      <w:pPr>
        <w:jc w:val="center"/>
        <w:rPr>
          <w:rFonts w:cs="Times New Roman"/>
          <w:b/>
          <w:sz w:val="24"/>
          <w:szCs w:val="24"/>
        </w:rPr>
      </w:pPr>
    </w:p>
    <w:p w:rsidR="009F3D0C" w:rsidRPr="008720A1" w:rsidRDefault="009F3D0C" w:rsidP="005A063D">
      <w:pPr>
        <w:spacing w:after="0" w:line="240" w:lineRule="auto"/>
        <w:jc w:val="center"/>
        <w:outlineLvl w:val="0"/>
        <w:rPr>
          <w:rFonts w:cs="Times New Roman"/>
          <w:b/>
          <w:sz w:val="24"/>
          <w:szCs w:val="24"/>
        </w:rPr>
      </w:pPr>
      <w:r w:rsidRPr="008720A1">
        <w:rPr>
          <w:rFonts w:cs="Times New Roman"/>
          <w:b/>
          <w:sz w:val="24"/>
          <w:szCs w:val="24"/>
        </w:rPr>
        <w:t xml:space="preserve">ТОМ </w:t>
      </w:r>
      <w:r w:rsidRPr="008720A1">
        <w:rPr>
          <w:rFonts w:cs="Times New Roman"/>
          <w:b/>
          <w:sz w:val="24"/>
          <w:szCs w:val="24"/>
          <w:lang w:val="en-US"/>
        </w:rPr>
        <w:t>II</w:t>
      </w:r>
    </w:p>
    <w:p w:rsidR="009F3D0C" w:rsidRPr="008720A1" w:rsidRDefault="009F3D0C" w:rsidP="009F3D0C">
      <w:pPr>
        <w:spacing w:after="0" w:line="240" w:lineRule="auto"/>
        <w:jc w:val="center"/>
        <w:rPr>
          <w:rFonts w:cs="Times New Roman"/>
          <w:b/>
          <w:sz w:val="24"/>
          <w:szCs w:val="24"/>
        </w:rPr>
      </w:pPr>
    </w:p>
    <w:p w:rsidR="009F3D0C" w:rsidRPr="008720A1" w:rsidRDefault="009F3D0C" w:rsidP="009F3D0C">
      <w:pPr>
        <w:spacing w:after="0" w:line="240" w:lineRule="auto"/>
        <w:jc w:val="center"/>
        <w:rPr>
          <w:rFonts w:cs="Times New Roman"/>
          <w:b/>
          <w:sz w:val="24"/>
          <w:szCs w:val="24"/>
        </w:rPr>
      </w:pPr>
    </w:p>
    <w:p w:rsidR="00060CE3" w:rsidRPr="008720A1" w:rsidRDefault="00060CE3" w:rsidP="005A063D">
      <w:pPr>
        <w:spacing w:after="0"/>
        <w:jc w:val="center"/>
        <w:outlineLvl w:val="0"/>
        <w:rPr>
          <w:rFonts w:cs="Times New Roman"/>
          <w:b/>
          <w:bCs/>
          <w:sz w:val="24"/>
          <w:szCs w:val="24"/>
        </w:rPr>
      </w:pPr>
      <w:r w:rsidRPr="008720A1">
        <w:rPr>
          <w:rFonts w:cs="Times New Roman"/>
          <w:b/>
          <w:bCs/>
          <w:sz w:val="24"/>
          <w:szCs w:val="24"/>
        </w:rPr>
        <w:t>МАТЕРИАЛЫ ПО ОБОСНОВАНИЮ ПРОЕКТА</w:t>
      </w:r>
    </w:p>
    <w:p w:rsidR="00060CE3" w:rsidRPr="008720A1" w:rsidRDefault="00060CE3" w:rsidP="00060CE3">
      <w:pPr>
        <w:spacing w:after="0"/>
        <w:jc w:val="center"/>
        <w:rPr>
          <w:rFonts w:cs="Times New Roman"/>
          <w:b/>
          <w:bCs/>
          <w:sz w:val="24"/>
          <w:szCs w:val="24"/>
        </w:rPr>
      </w:pPr>
      <w:r w:rsidRPr="008720A1">
        <w:rPr>
          <w:rFonts w:cs="Times New Roman"/>
          <w:b/>
          <w:bCs/>
          <w:sz w:val="24"/>
          <w:szCs w:val="24"/>
        </w:rPr>
        <w:t xml:space="preserve">ГЕНЕРАЛЬНОГО ПЛАНА </w:t>
      </w:r>
      <w:r w:rsidR="0035708D" w:rsidRPr="00F40777">
        <w:rPr>
          <w:rFonts w:cs="Times New Roman"/>
          <w:b/>
          <w:bCs/>
          <w:sz w:val="24"/>
          <w:szCs w:val="24"/>
        </w:rPr>
        <w:t>СТАРОМЕЛОВАТСКОГО</w:t>
      </w:r>
      <w:r w:rsidRPr="008720A1">
        <w:rPr>
          <w:rFonts w:cs="Times New Roman"/>
          <w:b/>
          <w:bCs/>
          <w:sz w:val="24"/>
          <w:szCs w:val="24"/>
        </w:rPr>
        <w:t xml:space="preserve"> СЕЛЬСКОГО ПОСЕЛЕНИЯ</w:t>
      </w:r>
    </w:p>
    <w:p w:rsidR="009F3D0C" w:rsidRPr="008720A1" w:rsidRDefault="0035708D" w:rsidP="00060CE3">
      <w:pPr>
        <w:spacing w:after="0" w:line="240" w:lineRule="auto"/>
        <w:jc w:val="center"/>
        <w:rPr>
          <w:rFonts w:cs="Times New Roman"/>
          <w:b/>
          <w:bCs/>
          <w:sz w:val="24"/>
          <w:szCs w:val="24"/>
        </w:rPr>
      </w:pPr>
      <w:r w:rsidRPr="00F40777">
        <w:rPr>
          <w:rFonts w:cs="Times New Roman"/>
          <w:b/>
          <w:bCs/>
          <w:sz w:val="24"/>
          <w:szCs w:val="24"/>
        </w:rPr>
        <w:t>ПЕТРОПАВЛОВСКОГО</w:t>
      </w:r>
      <w:r w:rsidR="00060CE3" w:rsidRPr="008720A1">
        <w:rPr>
          <w:rFonts w:cs="Times New Roman"/>
          <w:b/>
          <w:bCs/>
          <w:sz w:val="24"/>
          <w:szCs w:val="24"/>
        </w:rPr>
        <w:t xml:space="preserve"> МУНИЦИПАЛЬНОГО РАЙОНА</w:t>
      </w:r>
    </w:p>
    <w:p w:rsidR="009F3D0C" w:rsidRPr="008720A1" w:rsidRDefault="009F3D0C" w:rsidP="009F3D0C">
      <w:pPr>
        <w:spacing w:after="0" w:line="240" w:lineRule="auto"/>
        <w:jc w:val="center"/>
        <w:rPr>
          <w:rFonts w:cs="Times New Roman"/>
          <w:b/>
          <w:bCs/>
          <w:sz w:val="24"/>
          <w:szCs w:val="24"/>
        </w:rPr>
      </w:pPr>
      <w:r w:rsidRPr="008720A1">
        <w:rPr>
          <w:rFonts w:cs="Times New Roman"/>
          <w:b/>
          <w:bCs/>
          <w:sz w:val="24"/>
          <w:szCs w:val="24"/>
        </w:rPr>
        <w:t>ВОРОНЕЖСКОЙ ОБЛАСТИ</w:t>
      </w: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E54E81" w:rsidRPr="008720A1" w:rsidRDefault="00E54E81"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b/>
          <w:bCs/>
          <w:sz w:val="24"/>
          <w:szCs w:val="24"/>
        </w:rPr>
      </w:pPr>
    </w:p>
    <w:p w:rsidR="009F3D0C" w:rsidRPr="008720A1" w:rsidRDefault="009F3D0C" w:rsidP="009F3D0C">
      <w:pPr>
        <w:jc w:val="center"/>
        <w:rPr>
          <w:rFonts w:cs="Times New Roman"/>
          <w:sz w:val="24"/>
          <w:szCs w:val="24"/>
        </w:rPr>
      </w:pPr>
      <w:r w:rsidRPr="008720A1">
        <w:rPr>
          <w:rFonts w:cs="Times New Roman"/>
          <w:bCs/>
          <w:sz w:val="24"/>
          <w:szCs w:val="24"/>
        </w:rPr>
        <w:t>202</w:t>
      </w:r>
      <w:r w:rsidR="003E7725" w:rsidRPr="008720A1">
        <w:rPr>
          <w:rFonts w:cs="Times New Roman"/>
          <w:bCs/>
          <w:sz w:val="24"/>
          <w:szCs w:val="24"/>
        </w:rPr>
        <w:t>1</w:t>
      </w:r>
      <w:r w:rsidR="00D45C90" w:rsidRPr="008720A1">
        <w:rPr>
          <w:rFonts w:cs="Times New Roman"/>
          <w:bCs/>
          <w:sz w:val="24"/>
          <w:szCs w:val="24"/>
        </w:rPr>
        <w:t xml:space="preserve"> г.</w:t>
      </w:r>
    </w:p>
    <w:bookmarkStart w:id="63" w:name="_Toc495916853" w:displacedByCustomXml="next"/>
    <w:bookmarkStart w:id="64" w:name="_Toc469398931" w:displacedByCustomXml="next"/>
    <w:bookmarkStart w:id="65" w:name="_Toc469309320" w:displacedByCustomXml="next"/>
    <w:sdt>
      <w:sdtPr>
        <w:rPr>
          <w:rFonts w:asciiTheme="minorHAnsi" w:eastAsiaTheme="minorHAnsi" w:hAnsiTheme="minorHAnsi" w:cstheme="minorBidi"/>
          <w:color w:val="auto"/>
          <w:sz w:val="22"/>
          <w:szCs w:val="22"/>
          <w:lang w:eastAsia="en-US"/>
        </w:rPr>
        <w:id w:val="16429984"/>
        <w:docPartObj>
          <w:docPartGallery w:val="Table of Contents"/>
          <w:docPartUnique/>
        </w:docPartObj>
      </w:sdtPr>
      <w:sdtEndPr>
        <w:rPr>
          <w:rFonts w:ascii="Times New Roman" w:hAnsi="Times New Roman"/>
          <w:b/>
          <w:bCs/>
        </w:rPr>
      </w:sdtEndPr>
      <w:sdtContent>
        <w:p w:rsidR="00442526" w:rsidRPr="008720A1" w:rsidRDefault="00442526" w:rsidP="00442526">
          <w:pPr>
            <w:pStyle w:val="afe"/>
            <w:spacing w:before="0" w:line="240" w:lineRule="auto"/>
            <w:jc w:val="center"/>
            <w:rPr>
              <w:rFonts w:ascii="Times New Roman" w:hAnsi="Times New Roman" w:cs="Times New Roman"/>
              <w:b/>
              <w:color w:val="auto"/>
              <w:sz w:val="24"/>
              <w:szCs w:val="24"/>
            </w:rPr>
          </w:pPr>
          <w:r w:rsidRPr="008720A1">
            <w:rPr>
              <w:rFonts w:ascii="Times New Roman" w:hAnsi="Times New Roman" w:cs="Times New Roman"/>
              <w:b/>
              <w:color w:val="auto"/>
              <w:sz w:val="24"/>
              <w:szCs w:val="24"/>
            </w:rPr>
            <w:t>ОГЛАВЛЕНИЕ</w:t>
          </w:r>
        </w:p>
        <w:p w:rsidR="00442526" w:rsidRPr="008720A1" w:rsidRDefault="00442526" w:rsidP="00FC4B02">
          <w:pPr>
            <w:spacing w:after="0"/>
            <w:rPr>
              <w:rFonts w:cs="Times New Roman"/>
              <w:sz w:val="24"/>
              <w:szCs w:val="24"/>
              <w:lang w:eastAsia="ru-RU"/>
            </w:rPr>
          </w:pPr>
        </w:p>
        <w:p w:rsidR="005768C1" w:rsidRDefault="00682DEF" w:rsidP="0099446B">
          <w:pPr>
            <w:pStyle w:val="19"/>
            <w:rPr>
              <w:rFonts w:asciiTheme="minorHAnsi" w:eastAsiaTheme="minorEastAsia" w:hAnsiTheme="minorHAnsi"/>
              <w:sz w:val="22"/>
              <w:szCs w:val="22"/>
              <w:lang w:eastAsia="ru-RU"/>
            </w:rPr>
          </w:pPr>
          <w:r w:rsidRPr="00682DEF">
            <w:rPr>
              <w:rFonts w:cs="Times New Roman"/>
            </w:rPr>
            <w:fldChar w:fldCharType="begin"/>
          </w:r>
          <w:r w:rsidR="007549E3" w:rsidRPr="008720A1">
            <w:rPr>
              <w:rFonts w:cs="Times New Roman"/>
            </w:rPr>
            <w:instrText xml:space="preserve"> TOC \o "1-4" \h \z \u </w:instrText>
          </w:r>
          <w:r w:rsidRPr="00682DEF">
            <w:rPr>
              <w:rFonts w:cs="Times New Roman"/>
            </w:rPr>
            <w:fldChar w:fldCharType="separate"/>
          </w:r>
          <w:hyperlink w:anchor="_Toc89168357" w:history="1">
            <w:r w:rsidR="005768C1" w:rsidRPr="00AD7C62">
              <w:rPr>
                <w:rStyle w:val="aa"/>
              </w:rPr>
              <w:t>СОСТАВ ГЕНЕРАЛЬНОГО ПЛАНА</w:t>
            </w:r>
            <w:r w:rsidR="005768C1">
              <w:rPr>
                <w:webHidden/>
              </w:rPr>
              <w:tab/>
            </w:r>
            <w:r>
              <w:rPr>
                <w:rStyle w:val="aa"/>
              </w:rPr>
              <w:fldChar w:fldCharType="begin"/>
            </w:r>
            <w:r w:rsidR="005768C1">
              <w:rPr>
                <w:webHidden/>
              </w:rPr>
              <w:instrText xml:space="preserve"> PAGEREF _Toc89168357 \h </w:instrText>
            </w:r>
            <w:r>
              <w:rPr>
                <w:rStyle w:val="aa"/>
              </w:rPr>
            </w:r>
            <w:r>
              <w:rPr>
                <w:rStyle w:val="aa"/>
              </w:rPr>
              <w:fldChar w:fldCharType="separate"/>
            </w:r>
            <w:r w:rsidR="00C96641">
              <w:rPr>
                <w:webHidden/>
              </w:rPr>
              <w:t>23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58" w:history="1">
            <w:r w:rsidR="005768C1" w:rsidRPr="00AD7C62">
              <w:rPr>
                <w:rStyle w:val="aa"/>
              </w:rPr>
              <w:t>ВВЕДЕНИЕ</w:t>
            </w:r>
            <w:r w:rsidR="005768C1">
              <w:rPr>
                <w:webHidden/>
              </w:rPr>
              <w:tab/>
            </w:r>
            <w:r>
              <w:rPr>
                <w:rStyle w:val="aa"/>
              </w:rPr>
              <w:fldChar w:fldCharType="begin"/>
            </w:r>
            <w:r w:rsidR="005768C1">
              <w:rPr>
                <w:webHidden/>
              </w:rPr>
              <w:instrText xml:space="preserve"> PAGEREF _Toc89168358 \h </w:instrText>
            </w:r>
            <w:r>
              <w:rPr>
                <w:rStyle w:val="aa"/>
              </w:rPr>
            </w:r>
            <w:r>
              <w:rPr>
                <w:rStyle w:val="aa"/>
              </w:rPr>
              <w:fldChar w:fldCharType="separate"/>
            </w:r>
            <w:r w:rsidR="00C96641">
              <w:rPr>
                <w:webHidden/>
              </w:rPr>
              <w:t>24</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59" w:history="1">
            <w:r w:rsidR="005768C1" w:rsidRPr="00AD7C62">
              <w:rPr>
                <w:rStyle w:val="aa"/>
              </w:rPr>
              <w:t>1.АНАЛИЗ ИСПОЛЬЗОВАНИЯ ТЕРРИТОРИИ ПОСЕЛЕНИЯ, ВОЗМОЖНЫХ НАПРАВЛЕНИЙ РАЗВИТИЯ И ПРОГНОЗИРУЕМЫХ ОГРАНИЧЕНИЙ ИСПОЛЬЗОВАНИЯ</w:t>
            </w:r>
            <w:r w:rsidR="005768C1">
              <w:rPr>
                <w:webHidden/>
              </w:rPr>
              <w:tab/>
            </w:r>
            <w:r>
              <w:rPr>
                <w:rStyle w:val="aa"/>
              </w:rPr>
              <w:fldChar w:fldCharType="begin"/>
            </w:r>
            <w:r w:rsidR="005768C1">
              <w:rPr>
                <w:webHidden/>
              </w:rPr>
              <w:instrText xml:space="preserve"> PAGEREF _Toc89168359 \h </w:instrText>
            </w:r>
            <w:r>
              <w:rPr>
                <w:rStyle w:val="aa"/>
              </w:rPr>
            </w:r>
            <w:r>
              <w:rPr>
                <w:rStyle w:val="aa"/>
              </w:rPr>
              <w:fldChar w:fldCharType="separate"/>
            </w:r>
            <w:r w:rsidR="00C96641">
              <w:rPr>
                <w:webHidden/>
              </w:rPr>
              <w:t>31</w:t>
            </w:r>
            <w:r>
              <w:rPr>
                <w:rStyle w:val="aa"/>
              </w:rPr>
              <w:fldChar w:fldCharType="end"/>
            </w:r>
          </w:hyperlink>
        </w:p>
        <w:p w:rsidR="005768C1" w:rsidRDefault="0099446B" w:rsidP="0099446B">
          <w:pPr>
            <w:pStyle w:val="23"/>
            <w:rPr>
              <w:rFonts w:asciiTheme="minorHAnsi" w:eastAsiaTheme="minorEastAsia" w:hAnsiTheme="minorHAnsi"/>
              <w:sz w:val="22"/>
              <w:szCs w:val="22"/>
              <w:lang w:eastAsia="ru-RU"/>
            </w:rPr>
          </w:pPr>
          <w:r w:rsidRPr="0099446B">
            <w:rPr>
              <w:rStyle w:val="aa"/>
              <w:iCs w:val="0"/>
              <w:u w:val="none"/>
            </w:rPr>
            <w:t>1.</w:t>
          </w:r>
          <w:r>
            <w:t xml:space="preserve">1. </w:t>
          </w:r>
          <w:hyperlink w:anchor="_Toc89168360" w:history="1">
            <w:r w:rsidR="005768C1" w:rsidRPr="00AD7C62">
              <w:rPr>
                <w:rStyle w:val="aa"/>
              </w:rPr>
              <w:t>Экономико-географическое положение.</w:t>
            </w:r>
            <w:r w:rsidR="005768C1">
              <w:rPr>
                <w:webHidden/>
              </w:rPr>
              <w:tab/>
            </w:r>
            <w:r w:rsidR="00682DEF">
              <w:rPr>
                <w:rStyle w:val="aa"/>
              </w:rPr>
              <w:fldChar w:fldCharType="begin"/>
            </w:r>
            <w:r w:rsidR="005768C1">
              <w:rPr>
                <w:webHidden/>
              </w:rPr>
              <w:instrText xml:space="preserve"> PAGEREF _Toc89168360 \h </w:instrText>
            </w:r>
            <w:r w:rsidR="00682DEF">
              <w:rPr>
                <w:rStyle w:val="aa"/>
              </w:rPr>
            </w:r>
            <w:r w:rsidR="00682DEF">
              <w:rPr>
                <w:rStyle w:val="aa"/>
              </w:rPr>
              <w:fldChar w:fldCharType="separate"/>
            </w:r>
            <w:r w:rsidR="00C96641">
              <w:rPr>
                <w:webHidden/>
              </w:rPr>
              <w:t>31</w:t>
            </w:r>
            <w:r w:rsidR="00682DEF">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61" w:history="1">
            <w:r w:rsidR="005768C1" w:rsidRPr="00AD7C62">
              <w:rPr>
                <w:rStyle w:val="aa"/>
              </w:rPr>
              <w:t>1.2.</w:t>
            </w:r>
            <w:r w:rsidR="0099446B">
              <w:rPr>
                <w:rFonts w:asciiTheme="minorHAnsi" w:eastAsiaTheme="minorEastAsia" w:hAnsiTheme="minorHAnsi"/>
                <w:sz w:val="22"/>
                <w:szCs w:val="22"/>
                <w:lang w:eastAsia="ru-RU"/>
              </w:rPr>
              <w:t xml:space="preserve"> </w:t>
            </w:r>
            <w:r w:rsidR="005768C1" w:rsidRPr="00AD7C62">
              <w:rPr>
                <w:rStyle w:val="aa"/>
              </w:rPr>
              <w:t>Административно-территориальное устройство. Границы.</w:t>
            </w:r>
            <w:r w:rsidR="005768C1">
              <w:rPr>
                <w:webHidden/>
              </w:rPr>
              <w:tab/>
            </w:r>
            <w:r>
              <w:rPr>
                <w:rStyle w:val="aa"/>
              </w:rPr>
              <w:fldChar w:fldCharType="begin"/>
            </w:r>
            <w:r w:rsidR="005768C1">
              <w:rPr>
                <w:webHidden/>
              </w:rPr>
              <w:instrText xml:space="preserve"> PAGEREF _Toc89168361 \h </w:instrText>
            </w:r>
            <w:r>
              <w:rPr>
                <w:rStyle w:val="aa"/>
              </w:rPr>
            </w:r>
            <w:r>
              <w:rPr>
                <w:rStyle w:val="aa"/>
              </w:rPr>
              <w:fldChar w:fldCharType="separate"/>
            </w:r>
            <w:r w:rsidR="00C96641">
              <w:rPr>
                <w:webHidden/>
              </w:rPr>
              <w:t>32</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62" w:history="1">
            <w:r w:rsidR="005768C1" w:rsidRPr="00AD7C62">
              <w:rPr>
                <w:rStyle w:val="aa"/>
              </w:rPr>
              <w:t>1.3.</w:t>
            </w:r>
            <w:r w:rsidR="0099446B">
              <w:rPr>
                <w:rFonts w:asciiTheme="minorHAnsi" w:eastAsiaTheme="minorEastAsia" w:hAnsiTheme="minorHAnsi"/>
                <w:sz w:val="22"/>
                <w:szCs w:val="22"/>
                <w:lang w:eastAsia="ru-RU"/>
              </w:rPr>
              <w:t xml:space="preserve"> </w:t>
            </w:r>
            <w:r w:rsidR="005768C1" w:rsidRPr="00AD7C62">
              <w:rPr>
                <w:rStyle w:val="aa"/>
              </w:rPr>
              <w:t xml:space="preserve">Историко-градостроительный анализ </w:t>
            </w:r>
            <w:r w:rsidR="005768C1" w:rsidRPr="00AD7C62">
              <w:rPr>
                <w:rStyle w:val="aa"/>
                <w:rFonts w:eastAsia="Calibri"/>
              </w:rPr>
              <w:t>территории Старомеловатского сельского поселения</w:t>
            </w:r>
            <w:r w:rsidR="005768C1">
              <w:rPr>
                <w:webHidden/>
              </w:rPr>
              <w:tab/>
            </w:r>
            <w:r>
              <w:rPr>
                <w:rStyle w:val="aa"/>
              </w:rPr>
              <w:fldChar w:fldCharType="begin"/>
            </w:r>
            <w:r w:rsidR="005768C1">
              <w:rPr>
                <w:webHidden/>
              </w:rPr>
              <w:instrText xml:space="preserve"> PAGEREF _Toc89168362 \h </w:instrText>
            </w:r>
            <w:r>
              <w:rPr>
                <w:rStyle w:val="aa"/>
              </w:rPr>
            </w:r>
            <w:r>
              <w:rPr>
                <w:rStyle w:val="aa"/>
              </w:rPr>
              <w:fldChar w:fldCharType="separate"/>
            </w:r>
            <w:r w:rsidR="00C96641">
              <w:rPr>
                <w:webHidden/>
              </w:rPr>
              <w:t>38</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63" w:history="1">
            <w:r w:rsidR="005768C1" w:rsidRPr="00AD7C62">
              <w:rPr>
                <w:rStyle w:val="aa"/>
                <w:snapToGrid w:val="0"/>
              </w:rPr>
              <w:t>1.4.</w:t>
            </w:r>
            <w:r w:rsidR="0099446B">
              <w:rPr>
                <w:rFonts w:asciiTheme="minorHAnsi" w:eastAsiaTheme="minorEastAsia" w:hAnsiTheme="minorHAnsi"/>
                <w:sz w:val="22"/>
                <w:szCs w:val="22"/>
                <w:lang w:eastAsia="ru-RU"/>
              </w:rPr>
              <w:t xml:space="preserve"> </w:t>
            </w:r>
            <w:r w:rsidR="005768C1" w:rsidRPr="00AD7C62">
              <w:rPr>
                <w:rStyle w:val="aa"/>
                <w:lang w:eastAsia="ru-RU"/>
              </w:rPr>
              <w:t>Природно-ресурсный потенциал. Климатический и агроклиматический потенциал</w:t>
            </w:r>
            <w:r w:rsidR="005768C1" w:rsidRPr="00AD7C62">
              <w:rPr>
                <w:rStyle w:val="aa"/>
                <w:snapToGrid w:val="0"/>
              </w:rPr>
              <w:t>.</w:t>
            </w:r>
            <w:r w:rsidR="005768C1">
              <w:rPr>
                <w:webHidden/>
              </w:rPr>
              <w:tab/>
            </w:r>
            <w:r>
              <w:rPr>
                <w:rStyle w:val="aa"/>
              </w:rPr>
              <w:fldChar w:fldCharType="begin"/>
            </w:r>
            <w:r w:rsidR="005768C1">
              <w:rPr>
                <w:webHidden/>
              </w:rPr>
              <w:instrText xml:space="preserve"> PAGEREF _Toc89168363 \h </w:instrText>
            </w:r>
            <w:r>
              <w:rPr>
                <w:rStyle w:val="aa"/>
              </w:rPr>
            </w:r>
            <w:r>
              <w:rPr>
                <w:rStyle w:val="aa"/>
              </w:rPr>
              <w:fldChar w:fldCharType="separate"/>
            </w:r>
            <w:r w:rsidR="00C96641">
              <w:rPr>
                <w:webHidden/>
              </w:rPr>
              <w:t>47</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4" w:history="1">
            <w:r w:rsidR="005768C1" w:rsidRPr="00AD7C62">
              <w:rPr>
                <w:rStyle w:val="aa"/>
                <w:i/>
              </w:rPr>
              <w:t>1.4.1.</w:t>
            </w:r>
            <w:r w:rsidR="0099446B">
              <w:rPr>
                <w:rFonts w:asciiTheme="minorHAnsi" w:eastAsiaTheme="minorEastAsia" w:hAnsiTheme="minorHAnsi"/>
                <w:sz w:val="22"/>
                <w:szCs w:val="22"/>
                <w:lang w:eastAsia="ru-RU"/>
              </w:rPr>
              <w:t xml:space="preserve"> </w:t>
            </w:r>
            <w:r w:rsidR="005768C1" w:rsidRPr="00AD7C62">
              <w:rPr>
                <w:rStyle w:val="aa"/>
                <w:i/>
              </w:rPr>
              <w:t>Климат</w:t>
            </w:r>
            <w:r w:rsidR="005768C1">
              <w:rPr>
                <w:webHidden/>
              </w:rPr>
              <w:tab/>
            </w:r>
            <w:r>
              <w:rPr>
                <w:rStyle w:val="aa"/>
              </w:rPr>
              <w:fldChar w:fldCharType="begin"/>
            </w:r>
            <w:r w:rsidR="005768C1">
              <w:rPr>
                <w:webHidden/>
              </w:rPr>
              <w:instrText xml:space="preserve"> PAGEREF _Toc89168364 \h </w:instrText>
            </w:r>
            <w:r>
              <w:rPr>
                <w:rStyle w:val="aa"/>
              </w:rPr>
            </w:r>
            <w:r>
              <w:rPr>
                <w:rStyle w:val="aa"/>
              </w:rPr>
              <w:fldChar w:fldCharType="separate"/>
            </w:r>
            <w:r w:rsidR="00C96641">
              <w:rPr>
                <w:webHidden/>
              </w:rPr>
              <w:t>47</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5" w:history="1">
            <w:r w:rsidR="005768C1" w:rsidRPr="00AD7C62">
              <w:rPr>
                <w:rStyle w:val="aa"/>
                <w:i/>
              </w:rPr>
              <w:t>1.4.2.</w:t>
            </w:r>
            <w:r w:rsidR="0099446B">
              <w:rPr>
                <w:rFonts w:asciiTheme="minorHAnsi" w:eastAsiaTheme="minorEastAsia" w:hAnsiTheme="minorHAnsi"/>
                <w:sz w:val="22"/>
                <w:szCs w:val="22"/>
                <w:lang w:eastAsia="ru-RU"/>
              </w:rPr>
              <w:t xml:space="preserve"> </w:t>
            </w:r>
            <w:r w:rsidR="005768C1" w:rsidRPr="00AD7C62">
              <w:rPr>
                <w:rStyle w:val="aa"/>
                <w:i/>
              </w:rPr>
              <w:t>Геологическое строение и минерально-сырьевые ресурсы</w:t>
            </w:r>
            <w:r w:rsidR="005768C1">
              <w:rPr>
                <w:webHidden/>
              </w:rPr>
              <w:tab/>
            </w:r>
            <w:r>
              <w:rPr>
                <w:rStyle w:val="aa"/>
              </w:rPr>
              <w:fldChar w:fldCharType="begin"/>
            </w:r>
            <w:r w:rsidR="005768C1">
              <w:rPr>
                <w:webHidden/>
              </w:rPr>
              <w:instrText xml:space="preserve"> PAGEREF _Toc89168365 \h </w:instrText>
            </w:r>
            <w:r>
              <w:rPr>
                <w:rStyle w:val="aa"/>
              </w:rPr>
            </w:r>
            <w:r>
              <w:rPr>
                <w:rStyle w:val="aa"/>
              </w:rPr>
              <w:fldChar w:fldCharType="separate"/>
            </w:r>
            <w:r w:rsidR="00C96641">
              <w:rPr>
                <w:webHidden/>
              </w:rPr>
              <w:t>48</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6" w:history="1">
            <w:r w:rsidR="005768C1" w:rsidRPr="00AD7C62">
              <w:rPr>
                <w:rStyle w:val="aa"/>
                <w:i/>
              </w:rPr>
              <w:t>1.4.3.</w:t>
            </w:r>
            <w:r w:rsidR="0099446B">
              <w:rPr>
                <w:rFonts w:asciiTheme="minorHAnsi" w:eastAsiaTheme="minorEastAsia" w:hAnsiTheme="minorHAnsi"/>
                <w:sz w:val="22"/>
                <w:szCs w:val="22"/>
                <w:lang w:eastAsia="ru-RU"/>
              </w:rPr>
              <w:t xml:space="preserve"> </w:t>
            </w:r>
            <w:r w:rsidR="005768C1" w:rsidRPr="00AD7C62">
              <w:rPr>
                <w:rStyle w:val="aa"/>
                <w:i/>
              </w:rPr>
              <w:t>Водные ресурсы</w:t>
            </w:r>
            <w:r w:rsidR="005768C1">
              <w:rPr>
                <w:webHidden/>
              </w:rPr>
              <w:tab/>
            </w:r>
            <w:r>
              <w:rPr>
                <w:rStyle w:val="aa"/>
              </w:rPr>
              <w:fldChar w:fldCharType="begin"/>
            </w:r>
            <w:r w:rsidR="005768C1">
              <w:rPr>
                <w:webHidden/>
              </w:rPr>
              <w:instrText xml:space="preserve"> PAGEREF _Toc89168366 \h </w:instrText>
            </w:r>
            <w:r>
              <w:rPr>
                <w:rStyle w:val="aa"/>
              </w:rPr>
            </w:r>
            <w:r>
              <w:rPr>
                <w:rStyle w:val="aa"/>
              </w:rPr>
              <w:fldChar w:fldCharType="separate"/>
            </w:r>
            <w:r w:rsidR="00C96641">
              <w:rPr>
                <w:webHidden/>
              </w:rPr>
              <w:t>50</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7" w:history="1">
            <w:r w:rsidR="005768C1" w:rsidRPr="00AD7C62">
              <w:rPr>
                <w:rStyle w:val="aa"/>
                <w:i/>
              </w:rPr>
              <w:t>1.4.4.</w:t>
            </w:r>
            <w:r w:rsidR="0099446B">
              <w:rPr>
                <w:rFonts w:asciiTheme="minorHAnsi" w:eastAsiaTheme="minorEastAsia" w:hAnsiTheme="minorHAnsi"/>
                <w:sz w:val="22"/>
                <w:szCs w:val="22"/>
                <w:lang w:eastAsia="ru-RU"/>
              </w:rPr>
              <w:t xml:space="preserve"> </w:t>
            </w:r>
            <w:r w:rsidR="005768C1" w:rsidRPr="00AD7C62">
              <w:rPr>
                <w:rStyle w:val="aa"/>
                <w:i/>
              </w:rPr>
              <w:t>Почвенные ресурсы</w:t>
            </w:r>
            <w:r w:rsidR="005768C1">
              <w:rPr>
                <w:webHidden/>
              </w:rPr>
              <w:tab/>
            </w:r>
            <w:r>
              <w:rPr>
                <w:rStyle w:val="aa"/>
              </w:rPr>
              <w:fldChar w:fldCharType="begin"/>
            </w:r>
            <w:r w:rsidR="005768C1">
              <w:rPr>
                <w:webHidden/>
              </w:rPr>
              <w:instrText xml:space="preserve"> PAGEREF _Toc89168367 \h </w:instrText>
            </w:r>
            <w:r>
              <w:rPr>
                <w:rStyle w:val="aa"/>
              </w:rPr>
            </w:r>
            <w:r>
              <w:rPr>
                <w:rStyle w:val="aa"/>
              </w:rPr>
              <w:fldChar w:fldCharType="separate"/>
            </w:r>
            <w:r w:rsidR="00C96641">
              <w:rPr>
                <w:webHidden/>
              </w:rPr>
              <w:t>53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8" w:history="1">
            <w:r w:rsidR="005768C1" w:rsidRPr="00AD7C62">
              <w:rPr>
                <w:rStyle w:val="aa"/>
                <w:i/>
              </w:rPr>
              <w:t>1.4.5.</w:t>
            </w:r>
            <w:r w:rsidR="0099446B">
              <w:rPr>
                <w:rFonts w:asciiTheme="minorHAnsi" w:eastAsiaTheme="minorEastAsia" w:hAnsiTheme="minorHAnsi"/>
                <w:sz w:val="22"/>
                <w:szCs w:val="22"/>
                <w:lang w:eastAsia="ru-RU"/>
              </w:rPr>
              <w:t xml:space="preserve"> </w:t>
            </w:r>
            <w:r w:rsidR="005768C1" w:rsidRPr="00AD7C62">
              <w:rPr>
                <w:rStyle w:val="aa"/>
                <w:i/>
              </w:rPr>
              <w:t>Лесосырьевые ресурсы</w:t>
            </w:r>
            <w:r w:rsidR="005768C1">
              <w:rPr>
                <w:webHidden/>
              </w:rPr>
              <w:tab/>
            </w:r>
            <w:r>
              <w:rPr>
                <w:rStyle w:val="aa"/>
              </w:rPr>
              <w:fldChar w:fldCharType="begin"/>
            </w:r>
            <w:r w:rsidR="005768C1">
              <w:rPr>
                <w:webHidden/>
              </w:rPr>
              <w:instrText xml:space="preserve"> PAGEREF _Toc89168368 \h </w:instrText>
            </w:r>
            <w:r>
              <w:rPr>
                <w:rStyle w:val="aa"/>
              </w:rPr>
            </w:r>
            <w:r>
              <w:rPr>
                <w:rStyle w:val="aa"/>
              </w:rPr>
              <w:fldChar w:fldCharType="separate"/>
            </w:r>
            <w:r w:rsidR="00C96641">
              <w:rPr>
                <w:webHidden/>
              </w:rPr>
              <w:t>53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69" w:history="1">
            <w:r w:rsidR="005768C1" w:rsidRPr="00AD7C62">
              <w:rPr>
                <w:rStyle w:val="aa"/>
                <w:i/>
              </w:rPr>
              <w:t>1.4.6.</w:t>
            </w:r>
            <w:r w:rsidR="0099446B">
              <w:rPr>
                <w:rFonts w:asciiTheme="minorHAnsi" w:eastAsiaTheme="minorEastAsia" w:hAnsiTheme="minorHAnsi"/>
                <w:sz w:val="22"/>
                <w:szCs w:val="22"/>
                <w:lang w:eastAsia="ru-RU"/>
              </w:rPr>
              <w:t xml:space="preserve"> </w:t>
            </w:r>
            <w:r w:rsidR="005768C1" w:rsidRPr="00AD7C62">
              <w:rPr>
                <w:rStyle w:val="aa"/>
                <w:i/>
              </w:rPr>
              <w:t>Ландшафтно-рекреационный потенциал</w:t>
            </w:r>
            <w:r w:rsidR="005768C1">
              <w:rPr>
                <w:webHidden/>
              </w:rPr>
              <w:tab/>
            </w:r>
            <w:r>
              <w:rPr>
                <w:rStyle w:val="aa"/>
              </w:rPr>
              <w:fldChar w:fldCharType="begin"/>
            </w:r>
            <w:r w:rsidR="005768C1">
              <w:rPr>
                <w:webHidden/>
              </w:rPr>
              <w:instrText xml:space="preserve"> PAGEREF _Toc89168369 \h </w:instrText>
            </w:r>
            <w:r>
              <w:rPr>
                <w:rStyle w:val="aa"/>
              </w:rPr>
            </w:r>
            <w:r>
              <w:rPr>
                <w:rStyle w:val="aa"/>
              </w:rPr>
              <w:fldChar w:fldCharType="separate"/>
            </w:r>
            <w:r w:rsidR="00C96641">
              <w:rPr>
                <w:webHidden/>
              </w:rPr>
              <w:t>54</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70" w:history="1">
            <w:r w:rsidR="005768C1" w:rsidRPr="00AD7C62">
              <w:rPr>
                <w:rStyle w:val="aa"/>
              </w:rPr>
              <w:t>1.5.</w:t>
            </w:r>
            <w:r w:rsidR="0099446B">
              <w:rPr>
                <w:rFonts w:asciiTheme="minorHAnsi" w:eastAsiaTheme="minorEastAsia" w:hAnsiTheme="minorHAnsi"/>
                <w:sz w:val="22"/>
                <w:szCs w:val="22"/>
                <w:lang w:eastAsia="ru-RU"/>
              </w:rPr>
              <w:t xml:space="preserve"> </w:t>
            </w:r>
            <w:r w:rsidR="005768C1" w:rsidRPr="00AD7C62">
              <w:rPr>
                <w:rStyle w:val="aa"/>
              </w:rPr>
              <w:t>Население и демография сельского поселения.</w:t>
            </w:r>
            <w:r w:rsidR="005768C1">
              <w:rPr>
                <w:webHidden/>
              </w:rPr>
              <w:tab/>
            </w:r>
            <w:r>
              <w:rPr>
                <w:rStyle w:val="aa"/>
              </w:rPr>
              <w:fldChar w:fldCharType="begin"/>
            </w:r>
            <w:r w:rsidR="005768C1">
              <w:rPr>
                <w:webHidden/>
              </w:rPr>
              <w:instrText xml:space="preserve"> PAGEREF _Toc89168370 \h </w:instrText>
            </w:r>
            <w:r>
              <w:rPr>
                <w:rStyle w:val="aa"/>
              </w:rPr>
            </w:r>
            <w:r>
              <w:rPr>
                <w:rStyle w:val="aa"/>
              </w:rPr>
              <w:fldChar w:fldCharType="separate"/>
            </w:r>
            <w:r w:rsidR="00C96641">
              <w:rPr>
                <w:webHidden/>
              </w:rPr>
              <w:t>54</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71" w:history="1">
            <w:r w:rsidR="005768C1" w:rsidRPr="00AD7C62">
              <w:rPr>
                <w:rStyle w:val="aa"/>
              </w:rPr>
              <w:t>1.6.</w:t>
            </w:r>
            <w:r w:rsidR="0099446B">
              <w:rPr>
                <w:rFonts w:asciiTheme="minorHAnsi" w:eastAsiaTheme="minorEastAsia" w:hAnsiTheme="minorHAnsi"/>
                <w:sz w:val="22"/>
                <w:szCs w:val="22"/>
                <w:lang w:eastAsia="ru-RU"/>
              </w:rPr>
              <w:t xml:space="preserve"> </w:t>
            </w:r>
            <w:r w:rsidR="005768C1" w:rsidRPr="00AD7C62">
              <w:rPr>
                <w:rStyle w:val="aa"/>
              </w:rPr>
              <w:t>Экономическая база и анализ бюджета.</w:t>
            </w:r>
            <w:r w:rsidR="005768C1">
              <w:rPr>
                <w:webHidden/>
              </w:rPr>
              <w:tab/>
            </w:r>
            <w:r>
              <w:rPr>
                <w:rStyle w:val="aa"/>
              </w:rPr>
              <w:fldChar w:fldCharType="begin"/>
            </w:r>
            <w:r w:rsidR="005768C1">
              <w:rPr>
                <w:webHidden/>
              </w:rPr>
              <w:instrText xml:space="preserve"> PAGEREF _Toc89168371 \h </w:instrText>
            </w:r>
            <w:r>
              <w:rPr>
                <w:rStyle w:val="aa"/>
              </w:rPr>
            </w:r>
            <w:r>
              <w:rPr>
                <w:rStyle w:val="aa"/>
              </w:rPr>
              <w:fldChar w:fldCharType="separate"/>
            </w:r>
            <w:r w:rsidR="00C96641">
              <w:rPr>
                <w:webHidden/>
              </w:rPr>
              <w:t>58</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72" w:history="1">
            <w:r w:rsidR="005768C1" w:rsidRPr="00AD7C62">
              <w:rPr>
                <w:rStyle w:val="aa"/>
              </w:rPr>
              <w:t>1.7.</w:t>
            </w:r>
            <w:r w:rsidR="0099446B">
              <w:rPr>
                <w:rFonts w:asciiTheme="minorHAnsi" w:eastAsiaTheme="minorEastAsia" w:hAnsiTheme="minorHAnsi"/>
                <w:sz w:val="22"/>
                <w:szCs w:val="22"/>
                <w:lang w:eastAsia="ru-RU"/>
              </w:rPr>
              <w:t xml:space="preserve"> </w:t>
            </w:r>
            <w:r w:rsidR="005768C1" w:rsidRPr="00AD7C62">
              <w:rPr>
                <w:rStyle w:val="aa"/>
              </w:rPr>
              <w:t>Земельный фонд сельского поселения и категории земель.</w:t>
            </w:r>
            <w:r w:rsidR="005768C1">
              <w:rPr>
                <w:webHidden/>
              </w:rPr>
              <w:tab/>
            </w:r>
            <w:r>
              <w:rPr>
                <w:rStyle w:val="aa"/>
              </w:rPr>
              <w:fldChar w:fldCharType="begin"/>
            </w:r>
            <w:r w:rsidR="005768C1">
              <w:rPr>
                <w:webHidden/>
              </w:rPr>
              <w:instrText xml:space="preserve"> PAGEREF _Toc89168372 \h </w:instrText>
            </w:r>
            <w:r>
              <w:rPr>
                <w:rStyle w:val="aa"/>
              </w:rPr>
            </w:r>
            <w:r>
              <w:rPr>
                <w:rStyle w:val="aa"/>
              </w:rPr>
              <w:fldChar w:fldCharType="separate"/>
            </w:r>
            <w:r w:rsidR="00C96641">
              <w:rPr>
                <w:webHidden/>
              </w:rPr>
              <w:t>61</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3" w:history="1">
            <w:r w:rsidR="005768C1" w:rsidRPr="00AD7C62">
              <w:rPr>
                <w:rStyle w:val="aa"/>
                <w:i/>
              </w:rPr>
              <w:t>1.7.1.</w:t>
            </w:r>
            <w:r w:rsidR="0099446B">
              <w:rPr>
                <w:rFonts w:asciiTheme="minorHAnsi" w:eastAsiaTheme="minorEastAsia" w:hAnsiTheme="minorHAnsi"/>
                <w:sz w:val="22"/>
                <w:szCs w:val="22"/>
                <w:lang w:eastAsia="ru-RU"/>
              </w:rPr>
              <w:t xml:space="preserve"> </w:t>
            </w:r>
            <w:r w:rsidR="005768C1" w:rsidRPr="00AD7C62">
              <w:rPr>
                <w:rStyle w:val="aa"/>
                <w:i/>
              </w:rPr>
              <w:t>Земли населенных пунктов</w:t>
            </w:r>
            <w:r w:rsidR="005768C1">
              <w:rPr>
                <w:webHidden/>
              </w:rPr>
              <w:tab/>
            </w:r>
            <w:r>
              <w:rPr>
                <w:rStyle w:val="aa"/>
              </w:rPr>
              <w:fldChar w:fldCharType="begin"/>
            </w:r>
            <w:r w:rsidR="005768C1">
              <w:rPr>
                <w:webHidden/>
              </w:rPr>
              <w:instrText xml:space="preserve"> PAGEREF _Toc89168373 \h </w:instrText>
            </w:r>
            <w:r>
              <w:rPr>
                <w:rStyle w:val="aa"/>
              </w:rPr>
            </w:r>
            <w:r>
              <w:rPr>
                <w:rStyle w:val="aa"/>
              </w:rPr>
              <w:fldChar w:fldCharType="separate"/>
            </w:r>
            <w:r w:rsidR="00C96641">
              <w:rPr>
                <w:webHidden/>
              </w:rPr>
              <w:t>62</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4" w:history="1">
            <w:r w:rsidR="005768C1" w:rsidRPr="00AD7C62">
              <w:rPr>
                <w:rStyle w:val="aa"/>
                <w:i/>
              </w:rPr>
              <w:t>1.7.2.</w:t>
            </w:r>
            <w:r w:rsidR="0099446B">
              <w:rPr>
                <w:rFonts w:asciiTheme="minorHAnsi" w:eastAsiaTheme="minorEastAsia" w:hAnsiTheme="minorHAnsi"/>
                <w:sz w:val="22"/>
                <w:szCs w:val="22"/>
                <w:lang w:eastAsia="ru-RU"/>
              </w:rPr>
              <w:t xml:space="preserve"> </w:t>
            </w:r>
            <w:r w:rsidR="005768C1" w:rsidRPr="00AD7C62">
              <w:rPr>
                <w:rStyle w:val="aa"/>
                <w:i/>
              </w:rPr>
              <w:t>Земли сельскохозяйственного назначения</w:t>
            </w:r>
            <w:r w:rsidR="005768C1">
              <w:rPr>
                <w:webHidden/>
              </w:rPr>
              <w:tab/>
            </w:r>
            <w:r>
              <w:rPr>
                <w:rStyle w:val="aa"/>
              </w:rPr>
              <w:fldChar w:fldCharType="begin"/>
            </w:r>
            <w:r w:rsidR="005768C1">
              <w:rPr>
                <w:webHidden/>
              </w:rPr>
              <w:instrText xml:space="preserve"> PAGEREF _Toc89168374 \h </w:instrText>
            </w:r>
            <w:r>
              <w:rPr>
                <w:rStyle w:val="aa"/>
              </w:rPr>
            </w:r>
            <w:r>
              <w:rPr>
                <w:rStyle w:val="aa"/>
              </w:rPr>
              <w:fldChar w:fldCharType="separate"/>
            </w:r>
            <w:r w:rsidR="00C96641">
              <w:rPr>
                <w:webHidden/>
              </w:rPr>
              <w:t>63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5" w:history="1">
            <w:r w:rsidR="005768C1" w:rsidRPr="00AD7C62">
              <w:rPr>
                <w:rStyle w:val="aa"/>
                <w:i/>
              </w:rPr>
              <w:t>1.7.3.</w:t>
            </w:r>
            <w:r w:rsidR="0099446B">
              <w:rPr>
                <w:rFonts w:asciiTheme="minorHAnsi" w:eastAsiaTheme="minorEastAsia" w:hAnsiTheme="minorHAnsi"/>
                <w:sz w:val="22"/>
                <w:szCs w:val="22"/>
                <w:lang w:eastAsia="ru-RU"/>
              </w:rPr>
              <w:t xml:space="preserve"> </w:t>
            </w:r>
            <w:r w:rsidR="005768C1" w:rsidRPr="00AD7C62">
              <w:rPr>
                <w:rStyle w:val="aa"/>
                <w:i/>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5768C1">
              <w:rPr>
                <w:webHidden/>
              </w:rPr>
              <w:tab/>
            </w:r>
            <w:r>
              <w:rPr>
                <w:rStyle w:val="aa"/>
              </w:rPr>
              <w:fldChar w:fldCharType="begin"/>
            </w:r>
            <w:r w:rsidR="005768C1">
              <w:rPr>
                <w:webHidden/>
              </w:rPr>
              <w:instrText xml:space="preserve"> PAGEREF _Toc89168375 \h </w:instrText>
            </w:r>
            <w:r>
              <w:rPr>
                <w:rStyle w:val="aa"/>
              </w:rPr>
            </w:r>
            <w:r>
              <w:rPr>
                <w:rStyle w:val="aa"/>
              </w:rPr>
              <w:fldChar w:fldCharType="separate"/>
            </w:r>
            <w:r w:rsidR="00C96641">
              <w:rPr>
                <w:webHidden/>
              </w:rPr>
              <w:t>63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6" w:history="1">
            <w:r w:rsidR="005768C1" w:rsidRPr="00AD7C62">
              <w:rPr>
                <w:rStyle w:val="aa"/>
                <w:i/>
              </w:rPr>
              <w:t>1.7.4.</w:t>
            </w:r>
            <w:r w:rsidR="0099446B">
              <w:rPr>
                <w:rFonts w:asciiTheme="minorHAnsi" w:eastAsiaTheme="minorEastAsia" w:hAnsiTheme="minorHAnsi"/>
                <w:sz w:val="22"/>
                <w:szCs w:val="22"/>
                <w:lang w:eastAsia="ru-RU"/>
              </w:rPr>
              <w:t xml:space="preserve"> </w:t>
            </w:r>
            <w:r w:rsidR="005768C1" w:rsidRPr="00AD7C62">
              <w:rPr>
                <w:rStyle w:val="aa"/>
                <w:i/>
              </w:rPr>
              <w:t>Земли особо охраняемых территорий и объектов</w:t>
            </w:r>
            <w:r w:rsidR="005768C1">
              <w:rPr>
                <w:webHidden/>
              </w:rPr>
              <w:tab/>
            </w:r>
            <w:r>
              <w:rPr>
                <w:rStyle w:val="aa"/>
              </w:rPr>
              <w:fldChar w:fldCharType="begin"/>
            </w:r>
            <w:r w:rsidR="005768C1">
              <w:rPr>
                <w:webHidden/>
              </w:rPr>
              <w:instrText xml:space="preserve"> PAGEREF _Toc89168376 \h </w:instrText>
            </w:r>
            <w:r>
              <w:rPr>
                <w:rStyle w:val="aa"/>
              </w:rPr>
            </w:r>
            <w:r>
              <w:rPr>
                <w:rStyle w:val="aa"/>
              </w:rPr>
              <w:fldChar w:fldCharType="separate"/>
            </w:r>
            <w:r w:rsidR="00C96641">
              <w:rPr>
                <w:webHidden/>
              </w:rPr>
              <w:t>64</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7" w:history="1">
            <w:r w:rsidR="005768C1" w:rsidRPr="00AD7C62">
              <w:rPr>
                <w:rStyle w:val="aa"/>
                <w:i/>
              </w:rPr>
              <w:t>1.7.5.</w:t>
            </w:r>
            <w:r w:rsidR="0099446B">
              <w:rPr>
                <w:rFonts w:asciiTheme="minorHAnsi" w:eastAsiaTheme="minorEastAsia" w:hAnsiTheme="minorHAnsi"/>
                <w:sz w:val="22"/>
                <w:szCs w:val="22"/>
                <w:lang w:eastAsia="ru-RU"/>
              </w:rPr>
              <w:t xml:space="preserve"> </w:t>
            </w:r>
            <w:r w:rsidR="005768C1" w:rsidRPr="00AD7C62">
              <w:rPr>
                <w:rStyle w:val="aa"/>
                <w:i/>
              </w:rPr>
              <w:t>Земли лесного фонда</w:t>
            </w:r>
            <w:r w:rsidR="005768C1">
              <w:rPr>
                <w:webHidden/>
              </w:rPr>
              <w:tab/>
            </w:r>
            <w:r>
              <w:rPr>
                <w:rStyle w:val="aa"/>
              </w:rPr>
              <w:fldChar w:fldCharType="begin"/>
            </w:r>
            <w:r w:rsidR="005768C1">
              <w:rPr>
                <w:webHidden/>
              </w:rPr>
              <w:instrText xml:space="preserve"> PAGEREF _Toc89168377 \h </w:instrText>
            </w:r>
            <w:r>
              <w:rPr>
                <w:rStyle w:val="aa"/>
              </w:rPr>
            </w:r>
            <w:r>
              <w:rPr>
                <w:rStyle w:val="aa"/>
              </w:rPr>
              <w:fldChar w:fldCharType="separate"/>
            </w:r>
            <w:r w:rsidR="00C96641">
              <w:rPr>
                <w:webHidden/>
              </w:rPr>
              <w:t>65</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8" w:history="1">
            <w:r w:rsidR="005768C1" w:rsidRPr="00AD7C62">
              <w:rPr>
                <w:rStyle w:val="aa"/>
                <w:i/>
              </w:rPr>
              <w:t>1.7.6.</w:t>
            </w:r>
            <w:r w:rsidR="0099446B">
              <w:rPr>
                <w:rFonts w:asciiTheme="minorHAnsi" w:eastAsiaTheme="minorEastAsia" w:hAnsiTheme="minorHAnsi"/>
                <w:sz w:val="22"/>
                <w:szCs w:val="22"/>
                <w:lang w:eastAsia="ru-RU"/>
              </w:rPr>
              <w:t xml:space="preserve"> </w:t>
            </w:r>
            <w:r w:rsidR="005768C1" w:rsidRPr="00AD7C62">
              <w:rPr>
                <w:rStyle w:val="aa"/>
                <w:i/>
              </w:rPr>
              <w:t>Земли водного фонда</w:t>
            </w:r>
            <w:r w:rsidR="005768C1">
              <w:rPr>
                <w:webHidden/>
              </w:rPr>
              <w:tab/>
            </w:r>
            <w:r>
              <w:rPr>
                <w:rStyle w:val="aa"/>
              </w:rPr>
              <w:fldChar w:fldCharType="begin"/>
            </w:r>
            <w:r w:rsidR="005768C1">
              <w:rPr>
                <w:webHidden/>
              </w:rPr>
              <w:instrText xml:space="preserve"> PAGEREF _Toc89168378 \h </w:instrText>
            </w:r>
            <w:r>
              <w:rPr>
                <w:rStyle w:val="aa"/>
              </w:rPr>
            </w:r>
            <w:r>
              <w:rPr>
                <w:rStyle w:val="aa"/>
              </w:rPr>
              <w:fldChar w:fldCharType="separate"/>
            </w:r>
            <w:r w:rsidR="00C96641">
              <w:rPr>
                <w:webHidden/>
              </w:rPr>
              <w:t>65</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379" w:history="1">
            <w:r w:rsidR="005768C1" w:rsidRPr="00AD7C62">
              <w:rPr>
                <w:rStyle w:val="aa"/>
                <w:i/>
              </w:rPr>
              <w:t>1.7.7.</w:t>
            </w:r>
            <w:r w:rsidR="0099446B">
              <w:rPr>
                <w:rFonts w:asciiTheme="minorHAnsi" w:eastAsiaTheme="minorEastAsia" w:hAnsiTheme="minorHAnsi"/>
                <w:sz w:val="22"/>
                <w:szCs w:val="22"/>
                <w:lang w:eastAsia="ru-RU"/>
              </w:rPr>
              <w:t xml:space="preserve"> </w:t>
            </w:r>
            <w:r w:rsidR="005768C1" w:rsidRPr="00AD7C62">
              <w:rPr>
                <w:rStyle w:val="aa"/>
                <w:i/>
              </w:rPr>
              <w:t>Земли запаса</w:t>
            </w:r>
            <w:r w:rsidR="005768C1">
              <w:rPr>
                <w:webHidden/>
              </w:rPr>
              <w:tab/>
            </w:r>
            <w:r>
              <w:rPr>
                <w:rStyle w:val="aa"/>
              </w:rPr>
              <w:fldChar w:fldCharType="begin"/>
            </w:r>
            <w:r w:rsidR="005768C1">
              <w:rPr>
                <w:webHidden/>
              </w:rPr>
              <w:instrText xml:space="preserve"> PAGEREF _Toc89168379 \h </w:instrText>
            </w:r>
            <w:r>
              <w:rPr>
                <w:rStyle w:val="aa"/>
              </w:rPr>
            </w:r>
            <w:r>
              <w:rPr>
                <w:rStyle w:val="aa"/>
              </w:rPr>
              <w:fldChar w:fldCharType="separate"/>
            </w:r>
            <w:r w:rsidR="00C96641">
              <w:rPr>
                <w:webHidden/>
              </w:rPr>
              <w:t>66</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80" w:history="1">
            <w:r w:rsidR="005768C1" w:rsidRPr="00AD7C62">
              <w:rPr>
                <w:rStyle w:val="aa"/>
              </w:rPr>
              <w:t>1.8.</w:t>
            </w:r>
            <w:r w:rsidR="0099446B">
              <w:rPr>
                <w:rFonts w:asciiTheme="minorHAnsi" w:eastAsiaTheme="minorEastAsia" w:hAnsiTheme="minorHAnsi"/>
                <w:sz w:val="22"/>
                <w:szCs w:val="22"/>
                <w:lang w:eastAsia="ru-RU"/>
              </w:rPr>
              <w:t xml:space="preserve"> </w:t>
            </w:r>
            <w:r w:rsidR="005768C1" w:rsidRPr="00AD7C62">
              <w:rPr>
                <w:rStyle w:val="aa"/>
              </w:rPr>
              <w:t>Функциональное зонирование территории Старомеловатского сельского поселения.</w:t>
            </w:r>
            <w:r w:rsidR="005768C1">
              <w:rPr>
                <w:webHidden/>
              </w:rPr>
              <w:tab/>
            </w:r>
            <w:r>
              <w:rPr>
                <w:rStyle w:val="aa"/>
              </w:rPr>
              <w:fldChar w:fldCharType="begin"/>
            </w:r>
            <w:r w:rsidR="005768C1">
              <w:rPr>
                <w:webHidden/>
              </w:rPr>
              <w:instrText xml:space="preserve"> PAGEREF _Toc89168380 \h </w:instrText>
            </w:r>
            <w:r>
              <w:rPr>
                <w:rStyle w:val="aa"/>
              </w:rPr>
            </w:r>
            <w:r>
              <w:rPr>
                <w:rStyle w:val="aa"/>
              </w:rPr>
              <w:fldChar w:fldCharType="separate"/>
            </w:r>
            <w:r w:rsidR="00C96641">
              <w:rPr>
                <w:webHidden/>
              </w:rPr>
              <w:t>66</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81" w:history="1">
            <w:r w:rsidR="005768C1" w:rsidRPr="00AD7C62">
              <w:rPr>
                <w:rStyle w:val="aa"/>
                <w:snapToGrid w:val="0"/>
              </w:rPr>
              <w:t>1.9.</w:t>
            </w:r>
            <w:r w:rsidR="0099446B">
              <w:rPr>
                <w:rFonts w:asciiTheme="minorHAnsi" w:eastAsiaTheme="minorEastAsia" w:hAnsiTheme="minorHAnsi"/>
                <w:sz w:val="22"/>
                <w:szCs w:val="22"/>
                <w:lang w:eastAsia="ru-RU"/>
              </w:rPr>
              <w:t xml:space="preserve"> </w:t>
            </w:r>
            <w:r w:rsidR="005768C1" w:rsidRPr="00AD7C62">
              <w:rPr>
                <w:rStyle w:val="aa"/>
                <w:snapToGrid w:val="0"/>
              </w:rPr>
              <w:t>Зоны ограничений и зоны с особыми условиями использования территории.</w:t>
            </w:r>
            <w:r w:rsidR="005768C1">
              <w:rPr>
                <w:webHidden/>
              </w:rPr>
              <w:tab/>
            </w:r>
            <w:r>
              <w:rPr>
                <w:rStyle w:val="aa"/>
              </w:rPr>
              <w:fldChar w:fldCharType="begin"/>
            </w:r>
            <w:r w:rsidR="005768C1">
              <w:rPr>
                <w:webHidden/>
              </w:rPr>
              <w:instrText xml:space="preserve"> PAGEREF _Toc89168381 \h </w:instrText>
            </w:r>
            <w:r>
              <w:rPr>
                <w:rStyle w:val="aa"/>
              </w:rPr>
            </w:r>
            <w:r>
              <w:rPr>
                <w:rStyle w:val="aa"/>
              </w:rPr>
              <w:fldChar w:fldCharType="separate"/>
            </w:r>
            <w:r w:rsidR="00C96641">
              <w:rPr>
                <w:webHidden/>
              </w:rPr>
              <w:t>70</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2" w:history="1">
            <w:r w:rsidR="005768C1" w:rsidRPr="00AD7C62">
              <w:rPr>
                <w:rStyle w:val="aa"/>
                <w:b/>
                <w:i/>
              </w:rPr>
              <w:t>1.9.1.</w:t>
            </w:r>
            <w:r w:rsidR="0099446B">
              <w:rPr>
                <w:rFonts w:asciiTheme="minorHAnsi" w:eastAsiaTheme="minorEastAsia" w:hAnsiTheme="minorHAnsi"/>
                <w:sz w:val="22"/>
                <w:szCs w:val="22"/>
                <w:lang w:eastAsia="ru-RU"/>
              </w:rPr>
              <w:t xml:space="preserve"> </w:t>
            </w:r>
            <w:r w:rsidR="005768C1" w:rsidRPr="00AD7C62">
              <w:rPr>
                <w:rStyle w:val="aa"/>
                <w:b/>
                <w:i/>
              </w:rPr>
              <w:t>Зоны охраны объектов культурного наследия и защитные зоны объектов культурного наследия.</w:t>
            </w:r>
            <w:r w:rsidR="005768C1">
              <w:rPr>
                <w:webHidden/>
              </w:rPr>
              <w:tab/>
            </w:r>
            <w:r>
              <w:rPr>
                <w:rStyle w:val="aa"/>
              </w:rPr>
              <w:fldChar w:fldCharType="begin"/>
            </w:r>
            <w:r w:rsidR="005768C1">
              <w:rPr>
                <w:webHidden/>
              </w:rPr>
              <w:instrText xml:space="preserve"> PAGEREF _Toc89168382 \h </w:instrText>
            </w:r>
            <w:r>
              <w:rPr>
                <w:rStyle w:val="aa"/>
              </w:rPr>
            </w:r>
            <w:r>
              <w:rPr>
                <w:rStyle w:val="aa"/>
              </w:rPr>
              <w:fldChar w:fldCharType="separate"/>
            </w:r>
            <w:r w:rsidR="00C96641">
              <w:rPr>
                <w:webHidden/>
              </w:rPr>
              <w:t>72</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3" w:history="1">
            <w:r w:rsidR="005768C1" w:rsidRPr="00AD7C62">
              <w:rPr>
                <w:rStyle w:val="aa"/>
                <w:rFonts w:eastAsia="Calibri"/>
                <w:b/>
                <w:bCs/>
                <w:i/>
                <w:lang w:eastAsia="ru-RU"/>
              </w:rPr>
              <w:t>1.9.2.</w:t>
            </w:r>
            <w:r w:rsidR="0099446B">
              <w:rPr>
                <w:rFonts w:asciiTheme="minorHAnsi" w:eastAsiaTheme="minorEastAsia" w:hAnsiTheme="minorHAnsi"/>
                <w:sz w:val="22"/>
                <w:szCs w:val="22"/>
                <w:lang w:eastAsia="ru-RU"/>
              </w:rPr>
              <w:t xml:space="preserve"> </w:t>
            </w:r>
            <w:r w:rsidR="005768C1" w:rsidRPr="00AD7C62">
              <w:rPr>
                <w:rStyle w:val="aa"/>
                <w:b/>
                <w:bCs/>
                <w:i/>
              </w:rPr>
              <w:t>Охранные зоны особо охраняемых природных территорий</w:t>
            </w:r>
            <w:r w:rsidR="005768C1">
              <w:rPr>
                <w:webHidden/>
              </w:rPr>
              <w:tab/>
            </w:r>
            <w:r>
              <w:rPr>
                <w:rStyle w:val="aa"/>
              </w:rPr>
              <w:fldChar w:fldCharType="begin"/>
            </w:r>
            <w:r w:rsidR="005768C1">
              <w:rPr>
                <w:webHidden/>
              </w:rPr>
              <w:instrText xml:space="preserve"> PAGEREF _Toc89168383 \h </w:instrText>
            </w:r>
            <w:r>
              <w:rPr>
                <w:rStyle w:val="aa"/>
              </w:rPr>
            </w:r>
            <w:r>
              <w:rPr>
                <w:rStyle w:val="aa"/>
              </w:rPr>
              <w:fldChar w:fldCharType="separate"/>
            </w:r>
            <w:r w:rsidR="00C96641">
              <w:rPr>
                <w:webHidden/>
              </w:rPr>
              <w:t>76</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4" w:history="1">
            <w:r w:rsidR="005768C1" w:rsidRPr="00AD7C62">
              <w:rPr>
                <w:rStyle w:val="aa"/>
                <w:b/>
                <w:i/>
              </w:rPr>
              <w:t>1.9.3.</w:t>
            </w:r>
            <w:r w:rsidR="0099446B">
              <w:rPr>
                <w:rFonts w:asciiTheme="minorHAnsi" w:eastAsiaTheme="minorEastAsia" w:hAnsiTheme="minorHAnsi"/>
                <w:sz w:val="22"/>
                <w:szCs w:val="22"/>
                <w:lang w:eastAsia="ru-RU"/>
              </w:rPr>
              <w:t xml:space="preserve"> </w:t>
            </w:r>
            <w:r w:rsidR="005768C1" w:rsidRPr="00AD7C62">
              <w:rPr>
                <w:rStyle w:val="aa"/>
                <w:b/>
                <w:i/>
              </w:rPr>
              <w:t>Охранные зоны объектов инженерной и транспортной инфраструктуры</w:t>
            </w:r>
            <w:r w:rsidR="005768C1">
              <w:rPr>
                <w:webHidden/>
              </w:rPr>
              <w:tab/>
            </w:r>
            <w:r>
              <w:rPr>
                <w:rStyle w:val="aa"/>
              </w:rPr>
              <w:fldChar w:fldCharType="begin"/>
            </w:r>
            <w:r w:rsidR="005768C1">
              <w:rPr>
                <w:webHidden/>
              </w:rPr>
              <w:instrText xml:space="preserve"> PAGEREF _Toc89168384 \h </w:instrText>
            </w:r>
            <w:r>
              <w:rPr>
                <w:rStyle w:val="aa"/>
              </w:rPr>
            </w:r>
            <w:r>
              <w:rPr>
                <w:rStyle w:val="aa"/>
              </w:rPr>
              <w:fldChar w:fldCharType="separate"/>
            </w:r>
            <w:r w:rsidR="00C96641">
              <w:rPr>
                <w:webHidden/>
              </w:rPr>
              <w:t>77</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5" w:history="1">
            <w:r w:rsidR="005768C1" w:rsidRPr="00AD7C62">
              <w:rPr>
                <w:rStyle w:val="aa"/>
                <w:b/>
                <w:i/>
              </w:rPr>
              <w:t>1.9.4.</w:t>
            </w:r>
            <w:r w:rsidR="0099446B">
              <w:rPr>
                <w:rFonts w:asciiTheme="minorHAnsi" w:eastAsiaTheme="minorEastAsia" w:hAnsiTheme="minorHAnsi"/>
                <w:sz w:val="22"/>
                <w:szCs w:val="22"/>
                <w:lang w:eastAsia="ru-RU"/>
              </w:rPr>
              <w:t xml:space="preserve"> </w:t>
            </w:r>
            <w:r w:rsidR="005768C1" w:rsidRPr="00AD7C62">
              <w:rPr>
                <w:rStyle w:val="aa"/>
                <w:b/>
                <w:i/>
                <w:snapToGrid w:val="0"/>
              </w:rPr>
              <w:t>Водоохранные зоны и прибрежные защитные полосы</w:t>
            </w:r>
            <w:r w:rsidR="005768C1">
              <w:rPr>
                <w:webHidden/>
              </w:rPr>
              <w:tab/>
            </w:r>
            <w:r>
              <w:rPr>
                <w:rStyle w:val="aa"/>
              </w:rPr>
              <w:fldChar w:fldCharType="begin"/>
            </w:r>
            <w:r w:rsidR="005768C1">
              <w:rPr>
                <w:webHidden/>
              </w:rPr>
              <w:instrText xml:space="preserve"> PAGEREF _Toc89168385 \h </w:instrText>
            </w:r>
            <w:r>
              <w:rPr>
                <w:rStyle w:val="aa"/>
              </w:rPr>
            </w:r>
            <w:r>
              <w:rPr>
                <w:rStyle w:val="aa"/>
              </w:rPr>
              <w:fldChar w:fldCharType="separate"/>
            </w:r>
            <w:r w:rsidR="00C96641">
              <w:rPr>
                <w:webHidden/>
              </w:rPr>
              <w:t>84</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6" w:history="1">
            <w:r w:rsidR="005768C1" w:rsidRPr="00AD7C62">
              <w:rPr>
                <w:rStyle w:val="aa"/>
                <w:b/>
                <w:i/>
              </w:rPr>
              <w:t>1.9.5.</w:t>
            </w:r>
            <w:r w:rsidR="0099446B">
              <w:rPr>
                <w:rFonts w:asciiTheme="minorHAnsi" w:eastAsiaTheme="minorEastAsia" w:hAnsiTheme="minorHAnsi"/>
                <w:sz w:val="22"/>
                <w:szCs w:val="22"/>
                <w:lang w:eastAsia="ru-RU"/>
              </w:rPr>
              <w:t xml:space="preserve"> </w:t>
            </w:r>
            <w:r w:rsidR="005768C1" w:rsidRPr="00AD7C62">
              <w:rPr>
                <w:rStyle w:val="aa"/>
                <w:b/>
                <w:i/>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r w:rsidR="005768C1">
              <w:rPr>
                <w:webHidden/>
              </w:rPr>
              <w:tab/>
            </w:r>
            <w:r>
              <w:rPr>
                <w:rStyle w:val="aa"/>
              </w:rPr>
              <w:fldChar w:fldCharType="begin"/>
            </w:r>
            <w:r w:rsidR="005768C1">
              <w:rPr>
                <w:webHidden/>
              </w:rPr>
              <w:instrText xml:space="preserve"> PAGEREF _Toc89168386 \h </w:instrText>
            </w:r>
            <w:r>
              <w:rPr>
                <w:rStyle w:val="aa"/>
              </w:rPr>
            </w:r>
            <w:r>
              <w:rPr>
                <w:rStyle w:val="aa"/>
              </w:rPr>
              <w:fldChar w:fldCharType="separate"/>
            </w:r>
            <w:r w:rsidR="00C96641">
              <w:rPr>
                <w:webHidden/>
              </w:rPr>
              <w:t>86</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7" w:history="1">
            <w:r w:rsidR="005768C1" w:rsidRPr="00AD7C62">
              <w:rPr>
                <w:rStyle w:val="aa"/>
                <w:b/>
                <w:i/>
              </w:rPr>
              <w:t>1.9.6.</w:t>
            </w:r>
            <w:r w:rsidR="0099446B">
              <w:rPr>
                <w:rFonts w:asciiTheme="minorHAnsi" w:eastAsiaTheme="minorEastAsia" w:hAnsiTheme="minorHAnsi"/>
                <w:sz w:val="22"/>
                <w:szCs w:val="22"/>
                <w:lang w:eastAsia="ru-RU"/>
              </w:rPr>
              <w:t xml:space="preserve"> </w:t>
            </w:r>
            <w:r w:rsidR="005768C1" w:rsidRPr="00AD7C62">
              <w:rPr>
                <w:rStyle w:val="aa"/>
                <w:b/>
                <w:i/>
              </w:rPr>
              <w:t>Зоны затопления и подтопления</w:t>
            </w:r>
            <w:r w:rsidR="005768C1">
              <w:rPr>
                <w:webHidden/>
              </w:rPr>
              <w:tab/>
            </w:r>
            <w:r>
              <w:rPr>
                <w:rStyle w:val="aa"/>
              </w:rPr>
              <w:fldChar w:fldCharType="begin"/>
            </w:r>
            <w:r w:rsidR="005768C1">
              <w:rPr>
                <w:webHidden/>
              </w:rPr>
              <w:instrText xml:space="preserve"> PAGEREF _Toc89168387 \h </w:instrText>
            </w:r>
            <w:r>
              <w:rPr>
                <w:rStyle w:val="aa"/>
              </w:rPr>
            </w:r>
            <w:r>
              <w:rPr>
                <w:rStyle w:val="aa"/>
              </w:rPr>
              <w:fldChar w:fldCharType="separate"/>
            </w:r>
            <w:r w:rsidR="00C96641">
              <w:rPr>
                <w:webHidden/>
              </w:rPr>
              <w:t>88</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88" w:history="1">
            <w:r w:rsidR="005768C1" w:rsidRPr="00AD7C62">
              <w:rPr>
                <w:rStyle w:val="aa"/>
                <w:b/>
                <w:i/>
              </w:rPr>
              <w:t>1.9.7.</w:t>
            </w:r>
            <w:r w:rsidR="0099446B">
              <w:rPr>
                <w:rFonts w:asciiTheme="minorHAnsi" w:eastAsiaTheme="minorEastAsia" w:hAnsiTheme="minorHAnsi"/>
                <w:sz w:val="22"/>
                <w:szCs w:val="22"/>
                <w:lang w:eastAsia="ru-RU"/>
              </w:rPr>
              <w:t xml:space="preserve"> </w:t>
            </w:r>
            <w:r w:rsidR="005768C1" w:rsidRPr="00AD7C62">
              <w:rPr>
                <w:rStyle w:val="aa"/>
                <w:b/>
                <w:i/>
              </w:rPr>
              <w:t>Санитарно-защитные зоны</w:t>
            </w:r>
            <w:r w:rsidR="005768C1">
              <w:rPr>
                <w:webHidden/>
              </w:rPr>
              <w:tab/>
            </w:r>
            <w:r>
              <w:rPr>
                <w:rStyle w:val="aa"/>
              </w:rPr>
              <w:fldChar w:fldCharType="begin"/>
            </w:r>
            <w:r w:rsidR="005768C1">
              <w:rPr>
                <w:webHidden/>
              </w:rPr>
              <w:instrText xml:space="preserve"> PAGEREF _Toc89168388 \h </w:instrText>
            </w:r>
            <w:r>
              <w:rPr>
                <w:rStyle w:val="aa"/>
              </w:rPr>
            </w:r>
            <w:r>
              <w:rPr>
                <w:rStyle w:val="aa"/>
              </w:rPr>
              <w:fldChar w:fldCharType="separate"/>
            </w:r>
            <w:r w:rsidR="00C96641">
              <w:rPr>
                <w:webHidden/>
              </w:rPr>
              <w:t>90</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389" w:history="1">
            <w:r w:rsidR="005768C1" w:rsidRPr="00AD7C62">
              <w:rPr>
                <w:rStyle w:val="aa"/>
              </w:rPr>
              <w:t>1.10.</w:t>
            </w:r>
            <w:r w:rsidR="0099446B">
              <w:rPr>
                <w:rFonts w:asciiTheme="minorHAnsi" w:eastAsiaTheme="minorEastAsia" w:hAnsiTheme="minorHAnsi"/>
                <w:sz w:val="22"/>
                <w:szCs w:val="22"/>
                <w:lang w:eastAsia="ru-RU"/>
              </w:rPr>
              <w:t xml:space="preserve"> </w:t>
            </w:r>
            <w:r w:rsidR="005768C1" w:rsidRPr="00AD7C62">
              <w:rPr>
                <w:rStyle w:val="aa"/>
              </w:rPr>
              <w:t>Объекты капитального строительства местного значения</w:t>
            </w:r>
            <w:r w:rsidR="005768C1">
              <w:rPr>
                <w:webHidden/>
              </w:rPr>
              <w:tab/>
            </w:r>
            <w:r>
              <w:rPr>
                <w:rStyle w:val="aa"/>
              </w:rPr>
              <w:fldChar w:fldCharType="begin"/>
            </w:r>
            <w:r w:rsidR="005768C1">
              <w:rPr>
                <w:webHidden/>
              </w:rPr>
              <w:instrText xml:space="preserve"> PAGEREF _Toc89168389 \h </w:instrText>
            </w:r>
            <w:r>
              <w:rPr>
                <w:rStyle w:val="aa"/>
              </w:rPr>
            </w:r>
            <w:r>
              <w:rPr>
                <w:rStyle w:val="aa"/>
              </w:rPr>
              <w:fldChar w:fldCharType="separate"/>
            </w:r>
            <w:r w:rsidR="00C96641">
              <w:rPr>
                <w:webHidden/>
              </w:rPr>
              <w:t>95</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390" w:history="1">
            <w:r w:rsidR="005768C1" w:rsidRPr="00AD7C62">
              <w:rPr>
                <w:rStyle w:val="aa"/>
                <w:b/>
                <w:i/>
              </w:rPr>
              <w:t>1.10.1.</w:t>
            </w:r>
            <w:r w:rsidR="0099446B">
              <w:rPr>
                <w:rFonts w:asciiTheme="minorHAnsi" w:eastAsiaTheme="minorEastAsia" w:hAnsiTheme="minorHAnsi"/>
                <w:sz w:val="22"/>
                <w:szCs w:val="22"/>
                <w:lang w:eastAsia="ru-RU"/>
              </w:rPr>
              <w:t xml:space="preserve"> </w:t>
            </w:r>
            <w:r w:rsidR="005768C1" w:rsidRPr="00AD7C62">
              <w:rPr>
                <w:rStyle w:val="aa"/>
                <w:b/>
                <w:i/>
              </w:rPr>
              <w:t>Объекты социальной инфраструктуры Старомеловатского сельского поселения</w:t>
            </w:r>
            <w:r w:rsidR="005768C1">
              <w:rPr>
                <w:webHidden/>
              </w:rPr>
              <w:tab/>
            </w:r>
            <w:r>
              <w:rPr>
                <w:rStyle w:val="aa"/>
              </w:rPr>
              <w:fldChar w:fldCharType="begin"/>
            </w:r>
            <w:r w:rsidR="005768C1">
              <w:rPr>
                <w:webHidden/>
              </w:rPr>
              <w:instrText xml:space="preserve"> PAGEREF _Toc89168390 \h </w:instrText>
            </w:r>
            <w:r>
              <w:rPr>
                <w:rStyle w:val="aa"/>
              </w:rPr>
            </w:r>
            <w:r>
              <w:rPr>
                <w:rStyle w:val="aa"/>
              </w:rPr>
              <w:fldChar w:fldCharType="separate"/>
            </w:r>
            <w:r w:rsidR="00C96641">
              <w:rPr>
                <w:webHidden/>
              </w:rPr>
              <w:t>97</w:t>
            </w:r>
            <w:r>
              <w:rPr>
                <w:rStyle w:val="aa"/>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1" w:history="1">
            <w:r w:rsidR="005768C1" w:rsidRPr="00AD7C62">
              <w:rPr>
                <w:rStyle w:val="aa"/>
                <w:bCs/>
                <w:i/>
                <w:iCs/>
                <w:noProof/>
              </w:rPr>
              <w:t>1.10.1.1.</w:t>
            </w:r>
            <w:r w:rsidR="0099446B">
              <w:rPr>
                <w:rFonts w:asciiTheme="minorHAnsi" w:hAnsiTheme="minorHAnsi"/>
                <w:noProof/>
              </w:rPr>
              <w:t xml:space="preserve"> </w:t>
            </w:r>
            <w:r w:rsidR="005768C1" w:rsidRPr="00AD7C62">
              <w:rPr>
                <w:rStyle w:val="aa"/>
                <w:bCs/>
                <w:i/>
                <w:iCs/>
                <w:noProof/>
              </w:rPr>
              <w:t>Учреждения образования</w:t>
            </w:r>
            <w:r w:rsidR="005768C1">
              <w:rPr>
                <w:noProof/>
                <w:webHidden/>
              </w:rPr>
              <w:tab/>
            </w:r>
            <w:r>
              <w:rPr>
                <w:rStyle w:val="aa"/>
                <w:noProof/>
              </w:rPr>
              <w:fldChar w:fldCharType="begin"/>
            </w:r>
            <w:r w:rsidR="005768C1">
              <w:rPr>
                <w:noProof/>
                <w:webHidden/>
              </w:rPr>
              <w:instrText xml:space="preserve"> PAGEREF _Toc89168391 \h </w:instrText>
            </w:r>
            <w:r>
              <w:rPr>
                <w:rStyle w:val="aa"/>
                <w:noProof/>
              </w:rPr>
            </w:r>
            <w:r>
              <w:rPr>
                <w:rStyle w:val="aa"/>
                <w:noProof/>
              </w:rPr>
              <w:fldChar w:fldCharType="separate"/>
            </w:r>
            <w:r w:rsidR="00C96641">
              <w:rPr>
                <w:noProof/>
                <w:webHidden/>
              </w:rPr>
              <w:t>98</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2" w:history="1">
            <w:r w:rsidR="005768C1" w:rsidRPr="00AD7C62">
              <w:rPr>
                <w:rStyle w:val="aa"/>
                <w:rFonts w:eastAsia="Times New Roman"/>
                <w:bCs/>
                <w:i/>
                <w:iCs/>
                <w:noProof/>
              </w:rPr>
              <w:t>1.10.1.2.</w:t>
            </w:r>
            <w:r w:rsidR="0099446B">
              <w:rPr>
                <w:rFonts w:asciiTheme="minorHAnsi" w:hAnsiTheme="minorHAnsi"/>
                <w:noProof/>
              </w:rPr>
              <w:t xml:space="preserve"> </w:t>
            </w:r>
            <w:r w:rsidR="005768C1" w:rsidRPr="00AD7C62">
              <w:rPr>
                <w:rStyle w:val="aa"/>
                <w:rFonts w:eastAsia="Times New Roman"/>
                <w:bCs/>
                <w:i/>
                <w:iCs/>
                <w:noProof/>
              </w:rPr>
              <w:t>Объекты здравоохранения</w:t>
            </w:r>
            <w:r w:rsidR="005768C1">
              <w:rPr>
                <w:noProof/>
                <w:webHidden/>
              </w:rPr>
              <w:tab/>
            </w:r>
            <w:r>
              <w:rPr>
                <w:rStyle w:val="aa"/>
                <w:noProof/>
              </w:rPr>
              <w:fldChar w:fldCharType="begin"/>
            </w:r>
            <w:r w:rsidR="005768C1">
              <w:rPr>
                <w:noProof/>
                <w:webHidden/>
              </w:rPr>
              <w:instrText xml:space="preserve"> PAGEREF _Toc89168392 \h </w:instrText>
            </w:r>
            <w:r>
              <w:rPr>
                <w:rStyle w:val="aa"/>
                <w:noProof/>
              </w:rPr>
            </w:r>
            <w:r>
              <w:rPr>
                <w:rStyle w:val="aa"/>
                <w:noProof/>
              </w:rPr>
              <w:fldChar w:fldCharType="separate"/>
            </w:r>
            <w:r w:rsidR="00C96641">
              <w:rPr>
                <w:noProof/>
                <w:webHidden/>
              </w:rPr>
              <w:t>100</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3" w:history="1">
            <w:r w:rsidR="005768C1" w:rsidRPr="00AD7C62">
              <w:rPr>
                <w:rStyle w:val="aa"/>
                <w:bCs/>
                <w:i/>
                <w:noProof/>
              </w:rPr>
              <w:t>1.10.1.3.</w:t>
            </w:r>
            <w:r w:rsidR="0099446B">
              <w:rPr>
                <w:rFonts w:asciiTheme="minorHAnsi" w:hAnsiTheme="minorHAnsi"/>
                <w:noProof/>
              </w:rPr>
              <w:t xml:space="preserve"> </w:t>
            </w:r>
            <w:r w:rsidR="005768C1" w:rsidRPr="00AD7C62">
              <w:rPr>
                <w:rStyle w:val="aa"/>
                <w:bCs/>
                <w:i/>
                <w:noProof/>
              </w:rPr>
              <w:t>Учреждения социального обеспечения</w:t>
            </w:r>
            <w:r w:rsidR="005768C1">
              <w:rPr>
                <w:noProof/>
                <w:webHidden/>
              </w:rPr>
              <w:tab/>
            </w:r>
            <w:r>
              <w:rPr>
                <w:rStyle w:val="aa"/>
                <w:noProof/>
              </w:rPr>
              <w:fldChar w:fldCharType="begin"/>
            </w:r>
            <w:r w:rsidR="005768C1">
              <w:rPr>
                <w:noProof/>
                <w:webHidden/>
              </w:rPr>
              <w:instrText xml:space="preserve"> PAGEREF _Toc89168393 \h </w:instrText>
            </w:r>
            <w:r>
              <w:rPr>
                <w:rStyle w:val="aa"/>
                <w:noProof/>
              </w:rPr>
            </w:r>
            <w:r>
              <w:rPr>
                <w:rStyle w:val="aa"/>
                <w:noProof/>
              </w:rPr>
              <w:fldChar w:fldCharType="separate"/>
            </w:r>
            <w:r w:rsidR="00C96641">
              <w:rPr>
                <w:noProof/>
                <w:webHidden/>
              </w:rPr>
              <w:t>103</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4" w:history="1">
            <w:r w:rsidR="005768C1" w:rsidRPr="00AD7C62">
              <w:rPr>
                <w:rStyle w:val="aa"/>
                <w:bCs/>
                <w:i/>
                <w:noProof/>
              </w:rPr>
              <w:t>1.10.1.4.</w:t>
            </w:r>
            <w:r w:rsidR="0099446B">
              <w:rPr>
                <w:rFonts w:asciiTheme="minorHAnsi" w:hAnsiTheme="minorHAnsi"/>
                <w:noProof/>
              </w:rPr>
              <w:t xml:space="preserve"> </w:t>
            </w:r>
            <w:r w:rsidR="005768C1" w:rsidRPr="00AD7C62">
              <w:rPr>
                <w:rStyle w:val="aa"/>
                <w:bCs/>
                <w:i/>
                <w:noProof/>
              </w:rPr>
              <w:t>Организации и учреждения управления, кредитно-финансовых служб и предприятий связи</w:t>
            </w:r>
            <w:r w:rsidR="0099446B">
              <w:rPr>
                <w:noProof/>
                <w:webHidden/>
              </w:rPr>
              <w:t>…………………………………………………………………………………………………...</w:t>
            </w:r>
            <w:r>
              <w:rPr>
                <w:rStyle w:val="aa"/>
                <w:noProof/>
              </w:rPr>
              <w:fldChar w:fldCharType="begin"/>
            </w:r>
            <w:r w:rsidR="005768C1">
              <w:rPr>
                <w:noProof/>
                <w:webHidden/>
              </w:rPr>
              <w:instrText xml:space="preserve"> PAGEREF _Toc89168394 \h </w:instrText>
            </w:r>
            <w:r>
              <w:rPr>
                <w:rStyle w:val="aa"/>
                <w:noProof/>
              </w:rPr>
            </w:r>
            <w:r>
              <w:rPr>
                <w:rStyle w:val="aa"/>
                <w:noProof/>
              </w:rPr>
              <w:fldChar w:fldCharType="separate"/>
            </w:r>
            <w:r w:rsidR="00C96641">
              <w:rPr>
                <w:noProof/>
                <w:webHidden/>
              </w:rPr>
              <w:t>103</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5" w:history="1">
            <w:r w:rsidR="005768C1" w:rsidRPr="00AD7C62">
              <w:rPr>
                <w:rStyle w:val="aa"/>
                <w:rFonts w:eastAsia="Times New Roman"/>
                <w:bCs/>
                <w:i/>
                <w:iCs/>
                <w:noProof/>
              </w:rPr>
              <w:t>1.10.1.5.</w:t>
            </w:r>
            <w:r w:rsidR="0099446B">
              <w:rPr>
                <w:rFonts w:asciiTheme="minorHAnsi" w:hAnsiTheme="minorHAnsi"/>
                <w:noProof/>
              </w:rPr>
              <w:t xml:space="preserve"> </w:t>
            </w:r>
            <w:r w:rsidR="005768C1" w:rsidRPr="00AD7C62">
              <w:rPr>
                <w:rStyle w:val="aa"/>
                <w:rFonts w:eastAsia="Times New Roman"/>
                <w:bCs/>
                <w:i/>
                <w:iCs/>
                <w:noProof/>
              </w:rPr>
              <w:t>Объекты торговли, общественного питания, бытового обслуживания и жилищно-коммунального хозяйства</w:t>
            </w:r>
            <w:r w:rsidR="005768C1">
              <w:rPr>
                <w:noProof/>
                <w:webHidden/>
              </w:rPr>
              <w:tab/>
            </w:r>
            <w:r>
              <w:rPr>
                <w:rStyle w:val="aa"/>
                <w:noProof/>
              </w:rPr>
              <w:fldChar w:fldCharType="begin"/>
            </w:r>
            <w:r w:rsidR="005768C1">
              <w:rPr>
                <w:noProof/>
                <w:webHidden/>
              </w:rPr>
              <w:instrText xml:space="preserve"> PAGEREF _Toc89168395 \h </w:instrText>
            </w:r>
            <w:r>
              <w:rPr>
                <w:rStyle w:val="aa"/>
                <w:noProof/>
              </w:rPr>
            </w:r>
            <w:r>
              <w:rPr>
                <w:rStyle w:val="aa"/>
                <w:noProof/>
              </w:rPr>
              <w:fldChar w:fldCharType="separate"/>
            </w:r>
            <w:r w:rsidR="00C96641">
              <w:rPr>
                <w:noProof/>
                <w:webHidden/>
              </w:rPr>
              <w:t>103</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6" w:history="1">
            <w:r w:rsidR="005768C1" w:rsidRPr="00AD7C62">
              <w:rPr>
                <w:rStyle w:val="aa"/>
                <w:bCs/>
                <w:i/>
                <w:iCs/>
                <w:noProof/>
              </w:rPr>
              <w:t>1.10.1.6.</w:t>
            </w:r>
            <w:r w:rsidR="0099446B">
              <w:rPr>
                <w:rFonts w:asciiTheme="minorHAnsi" w:hAnsiTheme="minorHAnsi"/>
                <w:noProof/>
              </w:rPr>
              <w:t xml:space="preserve"> </w:t>
            </w:r>
            <w:r w:rsidR="005768C1" w:rsidRPr="00AD7C62">
              <w:rPr>
                <w:rStyle w:val="aa"/>
                <w:bCs/>
                <w:i/>
                <w:noProof/>
              </w:rPr>
              <w:t>Объекты библиотечного обслуживания населения, досуга и обеспечение жителей поселения услугами организаций культуры</w:t>
            </w:r>
            <w:r w:rsidR="005768C1" w:rsidRPr="00AD7C62">
              <w:rPr>
                <w:rStyle w:val="aa"/>
                <w:bCs/>
                <w:i/>
                <w:iCs/>
                <w:noProof/>
              </w:rPr>
              <w:t>, культовые объекты</w:t>
            </w:r>
            <w:r w:rsidR="005768C1">
              <w:rPr>
                <w:noProof/>
                <w:webHidden/>
              </w:rPr>
              <w:tab/>
            </w:r>
            <w:r>
              <w:rPr>
                <w:rStyle w:val="aa"/>
                <w:noProof/>
              </w:rPr>
              <w:fldChar w:fldCharType="begin"/>
            </w:r>
            <w:r w:rsidR="005768C1">
              <w:rPr>
                <w:noProof/>
                <w:webHidden/>
              </w:rPr>
              <w:instrText xml:space="preserve"> PAGEREF _Toc89168396 \h </w:instrText>
            </w:r>
            <w:r>
              <w:rPr>
                <w:rStyle w:val="aa"/>
                <w:noProof/>
              </w:rPr>
            </w:r>
            <w:r>
              <w:rPr>
                <w:rStyle w:val="aa"/>
                <w:noProof/>
              </w:rPr>
              <w:fldChar w:fldCharType="separate"/>
            </w:r>
            <w:r w:rsidR="00C96641">
              <w:rPr>
                <w:noProof/>
                <w:webHidden/>
              </w:rPr>
              <w:t>105</w:t>
            </w:r>
            <w:r>
              <w:rPr>
                <w:rStyle w:val="aa"/>
                <w:noProof/>
              </w:rPr>
              <w:fldChar w:fldCharType="end"/>
            </w:r>
          </w:hyperlink>
        </w:p>
        <w:p w:rsidR="005768C1" w:rsidRDefault="00682DEF" w:rsidP="0099446B">
          <w:pPr>
            <w:pStyle w:val="41"/>
            <w:tabs>
              <w:tab w:val="left" w:pos="1760"/>
              <w:tab w:val="right" w:leader="dot" w:pos="9344"/>
            </w:tabs>
            <w:ind w:left="284"/>
            <w:rPr>
              <w:rFonts w:asciiTheme="minorHAnsi" w:hAnsiTheme="minorHAnsi"/>
              <w:noProof/>
            </w:rPr>
          </w:pPr>
          <w:hyperlink w:anchor="_Toc89168397" w:history="1">
            <w:r w:rsidR="005768C1" w:rsidRPr="00AD7C62">
              <w:rPr>
                <w:rStyle w:val="aa"/>
                <w:rFonts w:eastAsia="Times New Roman"/>
                <w:bCs/>
                <w:i/>
                <w:iCs/>
                <w:noProof/>
              </w:rPr>
              <w:t>1.10.1.7.</w:t>
            </w:r>
            <w:r w:rsidR="0099446B">
              <w:rPr>
                <w:rFonts w:asciiTheme="minorHAnsi" w:hAnsiTheme="minorHAnsi"/>
                <w:noProof/>
              </w:rPr>
              <w:t xml:space="preserve"> </w:t>
            </w:r>
            <w:r w:rsidR="005768C1" w:rsidRPr="00AD7C62">
              <w:rPr>
                <w:rStyle w:val="aa"/>
                <w:rFonts w:eastAsia="Times New Roman"/>
                <w:bCs/>
                <w:i/>
                <w:iCs/>
                <w:noProof/>
              </w:rPr>
              <w:t>Физкультурно-спортивные сооружения и объекты</w:t>
            </w:r>
            <w:r w:rsidR="005768C1">
              <w:rPr>
                <w:noProof/>
                <w:webHidden/>
              </w:rPr>
              <w:tab/>
            </w:r>
            <w:r>
              <w:rPr>
                <w:rStyle w:val="aa"/>
                <w:noProof/>
              </w:rPr>
              <w:fldChar w:fldCharType="begin"/>
            </w:r>
            <w:r w:rsidR="005768C1">
              <w:rPr>
                <w:noProof/>
                <w:webHidden/>
              </w:rPr>
              <w:instrText xml:space="preserve"> PAGEREF _Toc89168397 \h </w:instrText>
            </w:r>
            <w:r>
              <w:rPr>
                <w:rStyle w:val="aa"/>
                <w:noProof/>
              </w:rPr>
            </w:r>
            <w:r>
              <w:rPr>
                <w:rStyle w:val="aa"/>
                <w:noProof/>
              </w:rPr>
              <w:fldChar w:fldCharType="separate"/>
            </w:r>
            <w:r w:rsidR="00C96641">
              <w:rPr>
                <w:noProof/>
                <w:webHidden/>
              </w:rPr>
              <w:t>106</w:t>
            </w:r>
            <w:r>
              <w:rPr>
                <w:rStyle w:val="aa"/>
                <w:noProof/>
              </w:rPr>
              <w:fldChar w:fldCharType="end"/>
            </w:r>
          </w:hyperlink>
        </w:p>
        <w:p w:rsidR="005768C1" w:rsidRDefault="00682DEF">
          <w:pPr>
            <w:pStyle w:val="33"/>
            <w:rPr>
              <w:rFonts w:asciiTheme="minorHAnsi" w:eastAsiaTheme="minorEastAsia" w:hAnsiTheme="minorHAnsi"/>
              <w:sz w:val="22"/>
              <w:szCs w:val="22"/>
              <w:lang w:eastAsia="ru-RU"/>
            </w:rPr>
          </w:pPr>
          <w:hyperlink w:anchor="_Toc89168398" w:history="1">
            <w:r w:rsidR="005768C1" w:rsidRPr="00AD7C62">
              <w:rPr>
                <w:rStyle w:val="aa"/>
                <w:b/>
                <w:i/>
              </w:rPr>
              <w:t>1.10.2.</w:t>
            </w:r>
            <w:r w:rsidR="0099446B">
              <w:rPr>
                <w:rFonts w:asciiTheme="minorHAnsi" w:eastAsiaTheme="minorEastAsia" w:hAnsiTheme="minorHAnsi"/>
                <w:sz w:val="22"/>
                <w:szCs w:val="22"/>
                <w:lang w:eastAsia="ru-RU"/>
              </w:rPr>
              <w:t xml:space="preserve"> </w:t>
            </w:r>
            <w:r w:rsidR="005768C1" w:rsidRPr="00AD7C62">
              <w:rPr>
                <w:rStyle w:val="aa"/>
                <w:b/>
                <w:i/>
              </w:rPr>
              <w:t>Транспортная инфраструктура</w:t>
            </w:r>
            <w:r w:rsidR="005768C1">
              <w:rPr>
                <w:webHidden/>
              </w:rPr>
              <w:tab/>
            </w:r>
            <w:r>
              <w:rPr>
                <w:rStyle w:val="aa"/>
              </w:rPr>
              <w:fldChar w:fldCharType="begin"/>
            </w:r>
            <w:r w:rsidR="005768C1">
              <w:rPr>
                <w:webHidden/>
              </w:rPr>
              <w:instrText xml:space="preserve"> PAGEREF _Toc89168398 \h </w:instrText>
            </w:r>
            <w:r>
              <w:rPr>
                <w:rStyle w:val="aa"/>
              </w:rPr>
            </w:r>
            <w:r>
              <w:rPr>
                <w:rStyle w:val="aa"/>
              </w:rPr>
              <w:fldChar w:fldCharType="separate"/>
            </w:r>
            <w:r w:rsidR="00C96641">
              <w:rPr>
                <w:webHidden/>
              </w:rPr>
              <w:t>106</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399" w:history="1">
            <w:r w:rsidR="005768C1" w:rsidRPr="00AD7C62">
              <w:rPr>
                <w:rStyle w:val="aa"/>
                <w:i/>
              </w:rPr>
              <w:t>1.10.3.</w:t>
            </w:r>
            <w:r w:rsidR="0099446B">
              <w:rPr>
                <w:rFonts w:asciiTheme="minorHAnsi" w:eastAsiaTheme="minorEastAsia" w:hAnsiTheme="minorHAnsi"/>
                <w:sz w:val="22"/>
                <w:szCs w:val="22"/>
                <w:lang w:eastAsia="ru-RU"/>
              </w:rPr>
              <w:t xml:space="preserve"> </w:t>
            </w:r>
            <w:r w:rsidR="005768C1" w:rsidRPr="00AD7C62">
              <w:rPr>
                <w:rStyle w:val="aa"/>
                <w:i/>
              </w:rPr>
              <w:t>Инженерная инфраструктура</w:t>
            </w:r>
            <w:r w:rsidR="005768C1">
              <w:rPr>
                <w:webHidden/>
              </w:rPr>
              <w:tab/>
            </w:r>
            <w:r>
              <w:rPr>
                <w:rStyle w:val="aa"/>
              </w:rPr>
              <w:fldChar w:fldCharType="begin"/>
            </w:r>
            <w:r w:rsidR="005768C1">
              <w:rPr>
                <w:webHidden/>
              </w:rPr>
              <w:instrText xml:space="preserve"> PAGEREF _Toc89168399 \h </w:instrText>
            </w:r>
            <w:r>
              <w:rPr>
                <w:rStyle w:val="aa"/>
              </w:rPr>
            </w:r>
            <w:r>
              <w:rPr>
                <w:rStyle w:val="aa"/>
              </w:rPr>
              <w:fldChar w:fldCharType="separate"/>
            </w:r>
            <w:r w:rsidR="00C96641">
              <w:rPr>
                <w:webHidden/>
              </w:rPr>
              <w:t>109</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400" w:history="1">
            <w:r w:rsidR="005768C1" w:rsidRPr="00AD7C62">
              <w:rPr>
                <w:rStyle w:val="aa"/>
                <w:rFonts w:eastAsia="Arial Unicode MS"/>
                <w:b/>
                <w:i/>
              </w:rPr>
              <w:t>1.10.4.</w:t>
            </w:r>
            <w:r w:rsidR="0099446B">
              <w:rPr>
                <w:rFonts w:asciiTheme="minorHAnsi" w:eastAsiaTheme="minorEastAsia" w:hAnsiTheme="minorHAnsi"/>
                <w:sz w:val="22"/>
                <w:szCs w:val="22"/>
                <w:lang w:eastAsia="ru-RU"/>
              </w:rPr>
              <w:t xml:space="preserve"> </w:t>
            </w:r>
            <w:r w:rsidR="005768C1" w:rsidRPr="00AD7C62">
              <w:rPr>
                <w:rStyle w:val="aa"/>
                <w:rFonts w:eastAsia="Lucida Sans Unicode" w:cs="Tahoma"/>
                <w:b/>
                <w:bCs/>
                <w:i/>
                <w:kern w:val="1"/>
              </w:rPr>
              <w:t>Организация строительства и содержания муниципального жилищного фонда, создание условий для жилищного строительства</w:t>
            </w:r>
            <w:r w:rsidR="005768C1">
              <w:rPr>
                <w:webHidden/>
              </w:rPr>
              <w:tab/>
            </w:r>
            <w:r>
              <w:rPr>
                <w:rStyle w:val="aa"/>
              </w:rPr>
              <w:fldChar w:fldCharType="begin"/>
            </w:r>
            <w:r w:rsidR="005768C1">
              <w:rPr>
                <w:webHidden/>
              </w:rPr>
              <w:instrText xml:space="preserve"> PAGEREF _Toc89168400 \h </w:instrText>
            </w:r>
            <w:r>
              <w:rPr>
                <w:rStyle w:val="aa"/>
              </w:rPr>
            </w:r>
            <w:r>
              <w:rPr>
                <w:rStyle w:val="aa"/>
              </w:rPr>
              <w:fldChar w:fldCharType="separate"/>
            </w:r>
            <w:r w:rsidR="00C96641">
              <w:rPr>
                <w:webHidden/>
              </w:rPr>
              <w:t>120</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01" w:history="1">
            <w:r w:rsidR="005768C1" w:rsidRPr="00AD7C62">
              <w:rPr>
                <w:rStyle w:val="aa"/>
                <w:i/>
              </w:rPr>
              <w:t>1.10.5.</w:t>
            </w:r>
            <w:r w:rsidR="0099446B">
              <w:rPr>
                <w:rFonts w:asciiTheme="minorHAnsi" w:eastAsiaTheme="minorEastAsia" w:hAnsiTheme="minorHAnsi"/>
                <w:sz w:val="22"/>
                <w:szCs w:val="22"/>
                <w:lang w:eastAsia="ru-RU"/>
              </w:rPr>
              <w:t xml:space="preserve"> </w:t>
            </w:r>
            <w:r w:rsidR="005768C1" w:rsidRPr="00AD7C62">
              <w:rPr>
                <w:rStyle w:val="aa"/>
                <w:i/>
              </w:rPr>
              <w:t>Объекты массового отдыха жителей поселения, благоустройство и озеленение территории поселения</w:t>
            </w:r>
            <w:r w:rsidR="005768C1">
              <w:rPr>
                <w:webHidden/>
              </w:rPr>
              <w:tab/>
            </w:r>
            <w:r>
              <w:rPr>
                <w:rStyle w:val="aa"/>
              </w:rPr>
              <w:fldChar w:fldCharType="begin"/>
            </w:r>
            <w:r w:rsidR="005768C1">
              <w:rPr>
                <w:webHidden/>
              </w:rPr>
              <w:instrText xml:space="preserve"> PAGEREF _Toc89168401 \h </w:instrText>
            </w:r>
            <w:r>
              <w:rPr>
                <w:rStyle w:val="aa"/>
              </w:rPr>
            </w:r>
            <w:r>
              <w:rPr>
                <w:rStyle w:val="aa"/>
              </w:rPr>
              <w:fldChar w:fldCharType="separate"/>
            </w:r>
            <w:r w:rsidR="00C96641">
              <w:rPr>
                <w:webHidden/>
              </w:rPr>
              <w:t>121</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02" w:history="1">
            <w:r w:rsidR="005768C1" w:rsidRPr="00AD7C62">
              <w:rPr>
                <w:rStyle w:val="aa"/>
                <w:i/>
              </w:rPr>
              <w:t>1.10.6.</w:t>
            </w:r>
            <w:r w:rsidR="0099446B">
              <w:rPr>
                <w:rFonts w:asciiTheme="minorHAnsi" w:eastAsiaTheme="minorEastAsia" w:hAnsiTheme="minorHAnsi"/>
                <w:sz w:val="22"/>
                <w:szCs w:val="22"/>
                <w:lang w:eastAsia="ru-RU"/>
              </w:rPr>
              <w:t xml:space="preserve"> </w:t>
            </w:r>
            <w:r w:rsidR="005768C1" w:rsidRPr="00AD7C62">
              <w:rPr>
                <w:rStyle w:val="aa"/>
                <w:i/>
              </w:rPr>
              <w:t>Объекты специального назначения. Обеспечение территории сельского поселения местами накопления твердых коммунальных отходов и местами захоронения</w:t>
            </w:r>
            <w:r w:rsidR="005768C1">
              <w:rPr>
                <w:webHidden/>
              </w:rPr>
              <w:tab/>
            </w:r>
            <w:r>
              <w:rPr>
                <w:rStyle w:val="aa"/>
              </w:rPr>
              <w:fldChar w:fldCharType="begin"/>
            </w:r>
            <w:r w:rsidR="005768C1">
              <w:rPr>
                <w:webHidden/>
              </w:rPr>
              <w:instrText xml:space="preserve"> PAGEREF _Toc89168402 \h </w:instrText>
            </w:r>
            <w:r>
              <w:rPr>
                <w:rStyle w:val="aa"/>
              </w:rPr>
            </w:r>
            <w:r>
              <w:rPr>
                <w:rStyle w:val="aa"/>
              </w:rPr>
              <w:fldChar w:fldCharType="separate"/>
            </w:r>
            <w:r w:rsidR="00C96641">
              <w:rPr>
                <w:webHidden/>
              </w:rPr>
              <w:t>123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03" w:history="1">
            <w:r w:rsidR="005768C1" w:rsidRPr="00AD7C62">
              <w:rPr>
                <w:rStyle w:val="aa"/>
                <w:rFonts w:eastAsia="Calibri"/>
                <w:bCs/>
                <w:lang w:eastAsia="ru-RU"/>
              </w:rPr>
              <w:t>2.</w:t>
            </w:r>
            <w:r w:rsidR="005768C1">
              <w:rPr>
                <w:rFonts w:asciiTheme="minorHAnsi" w:eastAsiaTheme="minorEastAsia" w:hAnsiTheme="minorHAnsi"/>
                <w:sz w:val="22"/>
                <w:szCs w:val="22"/>
                <w:lang w:eastAsia="ru-RU"/>
              </w:rPr>
              <w:tab/>
            </w:r>
            <w:r w:rsidR="005768C1" w:rsidRPr="00AD7C62">
              <w:rPr>
                <w:rStyle w:val="aa"/>
              </w:rPr>
              <w:t xml:space="preserve">ОБОСНОВАНИЕ ВЫБРАННОГО ВАРИАНТА РАЗМЕЩЕНИЯ ОБЪЕКТОВ МЕСТНОГО ЗНАЧЕНИЯ ПОСЕЛЕНИЯ НА ОСНОВЕ </w:t>
            </w:r>
            <w:r w:rsidR="005768C1" w:rsidRPr="00AD7C62">
              <w:rPr>
                <w:rStyle w:val="aa"/>
                <w:rFonts w:eastAsia="Calibri"/>
                <w:bCs/>
                <w:lang w:eastAsia="ru-RU"/>
              </w:rPr>
              <w:t>АНАЛИЗА ИСПОЛЬЗОВАНИЯ ТЕРРИТОРИЙ ПОСЕЛЕНИЯ, ВОЗМОЖНЫХ НАПРАВЛЕНИЙ РАЗВИТИЯ ЭТИХ ТЕРРИТОРИЙ И ПРОГНОЗИРУЕМЫХ ОГРАНИЧЕНИЙ ИХ ИСПОЛЬЗОВАНИЯ.</w:t>
            </w:r>
            <w:r w:rsidR="005768C1">
              <w:rPr>
                <w:webHidden/>
              </w:rPr>
              <w:tab/>
            </w:r>
            <w:r>
              <w:rPr>
                <w:rStyle w:val="aa"/>
              </w:rPr>
              <w:fldChar w:fldCharType="begin"/>
            </w:r>
            <w:r w:rsidR="005768C1">
              <w:rPr>
                <w:webHidden/>
              </w:rPr>
              <w:instrText xml:space="preserve"> PAGEREF _Toc89168403 \h </w:instrText>
            </w:r>
            <w:r>
              <w:rPr>
                <w:rStyle w:val="aa"/>
              </w:rPr>
            </w:r>
            <w:r>
              <w:rPr>
                <w:rStyle w:val="aa"/>
              </w:rPr>
              <w:fldChar w:fldCharType="separate"/>
            </w:r>
            <w:r w:rsidR="00C96641">
              <w:rPr>
                <w:webHidden/>
              </w:rPr>
              <w:t>125</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04" w:history="1">
            <w:r w:rsidR="005768C1" w:rsidRPr="00AD7C62">
              <w:rPr>
                <w:rStyle w:val="aa"/>
              </w:rPr>
              <w:t>2.1.</w:t>
            </w:r>
            <w:r w:rsidR="005768C1">
              <w:rPr>
                <w:rFonts w:asciiTheme="minorHAnsi" w:eastAsiaTheme="minorEastAsia" w:hAnsiTheme="minorHAnsi"/>
                <w:sz w:val="22"/>
                <w:szCs w:val="22"/>
                <w:lang w:eastAsia="ru-RU"/>
              </w:rPr>
              <w:tab/>
            </w:r>
            <w:r w:rsidR="005768C1" w:rsidRPr="00AD7C62">
              <w:rPr>
                <w:rStyle w:val="aa"/>
              </w:rPr>
              <w:t>Базовый прогноз численности населения Старомеловатского сельского поселения.</w:t>
            </w:r>
            <w:r w:rsidR="005768C1">
              <w:rPr>
                <w:webHidden/>
              </w:rPr>
              <w:tab/>
            </w:r>
            <w:r>
              <w:rPr>
                <w:rStyle w:val="aa"/>
              </w:rPr>
              <w:fldChar w:fldCharType="begin"/>
            </w:r>
            <w:r w:rsidR="005768C1">
              <w:rPr>
                <w:webHidden/>
              </w:rPr>
              <w:instrText xml:space="preserve"> PAGEREF _Toc89168404 \h </w:instrText>
            </w:r>
            <w:r>
              <w:rPr>
                <w:rStyle w:val="aa"/>
              </w:rPr>
            </w:r>
            <w:r>
              <w:rPr>
                <w:rStyle w:val="aa"/>
              </w:rPr>
              <w:fldChar w:fldCharType="separate"/>
            </w:r>
            <w:r w:rsidR="00C96641">
              <w:rPr>
                <w:webHidden/>
              </w:rPr>
              <w:t>125</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05" w:history="1">
            <w:r w:rsidR="005768C1" w:rsidRPr="00AD7C62">
              <w:rPr>
                <w:rStyle w:val="aa"/>
                <w:rFonts w:eastAsia="Times New Roman"/>
              </w:rPr>
              <w:t>2.2.</w:t>
            </w:r>
            <w:r w:rsidR="0099446B">
              <w:rPr>
                <w:rFonts w:asciiTheme="minorHAnsi" w:eastAsiaTheme="minorEastAsia" w:hAnsiTheme="minorHAnsi"/>
                <w:sz w:val="22"/>
                <w:szCs w:val="22"/>
                <w:lang w:eastAsia="ru-RU"/>
              </w:rPr>
              <w:t xml:space="preserve"> </w:t>
            </w:r>
            <w:r w:rsidR="005768C1" w:rsidRPr="00AD7C62">
              <w:rPr>
                <w:rStyle w:val="aa"/>
                <w:rFonts w:eastAsia="Calibri"/>
              </w:rPr>
              <w:t>Предложения по оптимизации административно-территориального устройства Старомеловатского сельского поселения и по включению земельных участков в границы населенных пунктов</w:t>
            </w:r>
            <w:r w:rsidR="005768C1" w:rsidRPr="00AD7C62">
              <w:rPr>
                <w:rStyle w:val="aa"/>
              </w:rPr>
              <w:t>.</w:t>
            </w:r>
            <w:r w:rsidR="005768C1">
              <w:rPr>
                <w:webHidden/>
              </w:rPr>
              <w:tab/>
            </w:r>
            <w:r>
              <w:rPr>
                <w:rStyle w:val="aa"/>
              </w:rPr>
              <w:fldChar w:fldCharType="begin"/>
            </w:r>
            <w:r w:rsidR="005768C1">
              <w:rPr>
                <w:webHidden/>
              </w:rPr>
              <w:instrText xml:space="preserve"> PAGEREF _Toc89168405 \h </w:instrText>
            </w:r>
            <w:r>
              <w:rPr>
                <w:rStyle w:val="aa"/>
              </w:rPr>
            </w:r>
            <w:r>
              <w:rPr>
                <w:rStyle w:val="aa"/>
              </w:rPr>
              <w:fldChar w:fldCharType="separate"/>
            </w:r>
            <w:r w:rsidR="00C96641">
              <w:rPr>
                <w:webHidden/>
              </w:rPr>
              <w:t>126</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06" w:history="1">
            <w:r w:rsidR="005768C1" w:rsidRPr="00AD7C62">
              <w:rPr>
                <w:rStyle w:val="aa"/>
                <w:rFonts w:eastAsia="Times New Roman"/>
              </w:rPr>
              <w:t>2.3.</w:t>
            </w:r>
            <w:r w:rsidR="0099446B">
              <w:rPr>
                <w:rFonts w:asciiTheme="minorHAnsi" w:eastAsiaTheme="minorEastAsia" w:hAnsiTheme="minorHAnsi"/>
                <w:sz w:val="22"/>
                <w:szCs w:val="22"/>
                <w:lang w:eastAsia="ru-RU"/>
              </w:rPr>
              <w:t xml:space="preserve"> </w:t>
            </w:r>
            <w:r w:rsidR="005768C1" w:rsidRPr="00AD7C62">
              <w:rPr>
                <w:rStyle w:val="aa"/>
              </w:rPr>
              <w:t>Предложения по совершенствованию и развитию функционального зонирования.</w:t>
            </w:r>
            <w:r w:rsidR="005768C1">
              <w:rPr>
                <w:webHidden/>
              </w:rPr>
              <w:tab/>
            </w:r>
            <w:r>
              <w:rPr>
                <w:rStyle w:val="aa"/>
              </w:rPr>
              <w:fldChar w:fldCharType="begin"/>
            </w:r>
            <w:r w:rsidR="005768C1">
              <w:rPr>
                <w:webHidden/>
              </w:rPr>
              <w:instrText xml:space="preserve"> PAGEREF _Toc89168406 \h </w:instrText>
            </w:r>
            <w:r>
              <w:rPr>
                <w:rStyle w:val="aa"/>
              </w:rPr>
            </w:r>
            <w:r>
              <w:rPr>
                <w:rStyle w:val="aa"/>
              </w:rPr>
              <w:fldChar w:fldCharType="separate"/>
            </w:r>
            <w:r w:rsidR="00C96641">
              <w:rPr>
                <w:webHidden/>
              </w:rPr>
              <w:t>128</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07" w:history="1">
            <w:r w:rsidR="005768C1" w:rsidRPr="00AD7C62">
              <w:rPr>
                <w:rStyle w:val="aa"/>
              </w:rPr>
              <w:t>2.4.</w:t>
            </w:r>
            <w:r w:rsidR="005768C1">
              <w:rPr>
                <w:rFonts w:asciiTheme="minorHAnsi" w:eastAsiaTheme="minorEastAsia" w:hAnsiTheme="minorHAnsi"/>
                <w:sz w:val="22"/>
                <w:szCs w:val="22"/>
                <w:lang w:eastAsia="ru-RU"/>
              </w:rPr>
              <w:tab/>
            </w:r>
            <w:r w:rsidR="005768C1" w:rsidRPr="00AD7C62">
              <w:rPr>
                <w:rStyle w:val="aa"/>
              </w:rPr>
              <w:t>Предложения по сохранению, использованию и популяризации объектов культурного наследия на территории Старомеловатского сельского поселения</w:t>
            </w:r>
            <w:r w:rsidR="005768C1">
              <w:rPr>
                <w:webHidden/>
              </w:rPr>
              <w:tab/>
            </w:r>
            <w:r>
              <w:rPr>
                <w:rStyle w:val="aa"/>
              </w:rPr>
              <w:fldChar w:fldCharType="begin"/>
            </w:r>
            <w:r w:rsidR="005768C1">
              <w:rPr>
                <w:webHidden/>
              </w:rPr>
              <w:instrText xml:space="preserve"> PAGEREF _Toc89168407 \h </w:instrText>
            </w:r>
            <w:r>
              <w:rPr>
                <w:rStyle w:val="aa"/>
              </w:rPr>
            </w:r>
            <w:r>
              <w:rPr>
                <w:rStyle w:val="aa"/>
              </w:rPr>
              <w:fldChar w:fldCharType="separate"/>
            </w:r>
            <w:r w:rsidR="00C96641">
              <w:rPr>
                <w:webHidden/>
              </w:rPr>
              <w:t>129</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08" w:history="1">
            <w:r w:rsidR="005768C1" w:rsidRPr="00AD7C62">
              <w:rPr>
                <w:rStyle w:val="aa"/>
              </w:rPr>
              <w:t>2.5.</w:t>
            </w:r>
            <w:r w:rsidR="0099446B">
              <w:rPr>
                <w:rFonts w:asciiTheme="minorHAnsi" w:eastAsiaTheme="minorEastAsia" w:hAnsiTheme="minorHAnsi"/>
                <w:sz w:val="22"/>
                <w:szCs w:val="22"/>
                <w:lang w:eastAsia="ru-RU"/>
              </w:rPr>
              <w:t xml:space="preserve"> </w:t>
            </w:r>
            <w:r w:rsidR="005768C1" w:rsidRPr="00AD7C62">
              <w:rPr>
                <w:rStyle w:val="aa"/>
              </w:rPr>
              <w:t>Предложения по размещению на территории Старомеловатского сельского поселения объектов капитального строительства местного значения.</w:t>
            </w:r>
            <w:r w:rsidR="005768C1">
              <w:rPr>
                <w:webHidden/>
              </w:rPr>
              <w:tab/>
            </w:r>
            <w:r>
              <w:rPr>
                <w:rStyle w:val="aa"/>
              </w:rPr>
              <w:fldChar w:fldCharType="begin"/>
            </w:r>
            <w:r w:rsidR="005768C1">
              <w:rPr>
                <w:webHidden/>
              </w:rPr>
              <w:instrText xml:space="preserve"> PAGEREF _Toc89168408 \h </w:instrText>
            </w:r>
            <w:r>
              <w:rPr>
                <w:rStyle w:val="aa"/>
              </w:rPr>
            </w:r>
            <w:r>
              <w:rPr>
                <w:rStyle w:val="aa"/>
              </w:rPr>
              <w:fldChar w:fldCharType="separate"/>
            </w:r>
            <w:r w:rsidR="00C96641">
              <w:rPr>
                <w:webHidden/>
              </w:rPr>
              <w:t>131</w:t>
            </w:r>
            <w:r>
              <w:rPr>
                <w:rStyle w:val="aa"/>
              </w:rPr>
              <w:fldChar w:fldCharType="end"/>
            </w:r>
          </w:hyperlink>
        </w:p>
        <w:p w:rsidR="005768C1" w:rsidRDefault="00682DEF">
          <w:pPr>
            <w:pStyle w:val="33"/>
            <w:rPr>
              <w:rFonts w:asciiTheme="minorHAnsi" w:eastAsiaTheme="minorEastAsia" w:hAnsiTheme="minorHAnsi"/>
              <w:sz w:val="22"/>
              <w:szCs w:val="22"/>
              <w:lang w:eastAsia="ru-RU"/>
            </w:rPr>
          </w:pPr>
          <w:hyperlink w:anchor="_Toc89168409" w:history="1">
            <w:r w:rsidR="005768C1" w:rsidRPr="00AD7C62">
              <w:rPr>
                <w:rStyle w:val="aa"/>
                <w:b/>
                <w:i/>
              </w:rPr>
              <w:t>2.5.1.</w:t>
            </w:r>
            <w:r w:rsidR="0099446B">
              <w:rPr>
                <w:rFonts w:asciiTheme="minorHAnsi" w:eastAsiaTheme="minorEastAsia" w:hAnsiTheme="minorHAnsi"/>
                <w:sz w:val="22"/>
                <w:szCs w:val="22"/>
                <w:lang w:eastAsia="ru-RU"/>
              </w:rPr>
              <w:t xml:space="preserve"> </w:t>
            </w:r>
            <w:r w:rsidR="005768C1" w:rsidRPr="00AD7C62">
              <w:rPr>
                <w:rStyle w:val="aa"/>
                <w:b/>
                <w:i/>
              </w:rPr>
              <w:t>Предложения по обеспечению территории сельского поселения объектами транспортной инфраструктуры.</w:t>
            </w:r>
            <w:r w:rsidR="005768C1">
              <w:rPr>
                <w:webHidden/>
              </w:rPr>
              <w:tab/>
            </w:r>
            <w:r>
              <w:rPr>
                <w:rStyle w:val="aa"/>
              </w:rPr>
              <w:fldChar w:fldCharType="begin"/>
            </w:r>
            <w:r w:rsidR="005768C1">
              <w:rPr>
                <w:webHidden/>
              </w:rPr>
              <w:instrText xml:space="preserve"> PAGEREF _Toc89168409 \h </w:instrText>
            </w:r>
            <w:r>
              <w:rPr>
                <w:rStyle w:val="aa"/>
              </w:rPr>
            </w:r>
            <w:r>
              <w:rPr>
                <w:rStyle w:val="aa"/>
              </w:rPr>
              <w:fldChar w:fldCharType="separate"/>
            </w:r>
            <w:r w:rsidR="00C96641">
              <w:rPr>
                <w:webHidden/>
              </w:rPr>
              <w:t>131</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0" w:history="1">
            <w:r w:rsidR="005768C1" w:rsidRPr="00AD7C62">
              <w:rPr>
                <w:rStyle w:val="aa"/>
                <w:i/>
              </w:rPr>
              <w:t>2.5.2.</w:t>
            </w:r>
            <w:r w:rsidR="0099446B">
              <w:rPr>
                <w:rFonts w:asciiTheme="minorHAnsi" w:eastAsiaTheme="minorEastAsia" w:hAnsiTheme="minorHAnsi"/>
                <w:sz w:val="22"/>
                <w:szCs w:val="22"/>
                <w:lang w:eastAsia="ru-RU"/>
              </w:rPr>
              <w:t xml:space="preserve"> </w:t>
            </w:r>
            <w:r w:rsidR="005768C1" w:rsidRPr="00AD7C62">
              <w:rPr>
                <w:rStyle w:val="aa"/>
                <w:i/>
              </w:rPr>
              <w:t>Предложения по обеспечению территории сельского поселения объектами инженерной инфраструктуры</w:t>
            </w:r>
            <w:r w:rsidR="005768C1">
              <w:rPr>
                <w:webHidden/>
              </w:rPr>
              <w:tab/>
            </w:r>
            <w:r>
              <w:rPr>
                <w:rStyle w:val="aa"/>
              </w:rPr>
              <w:fldChar w:fldCharType="begin"/>
            </w:r>
            <w:r w:rsidR="005768C1">
              <w:rPr>
                <w:webHidden/>
              </w:rPr>
              <w:instrText xml:space="preserve"> PAGEREF _Toc89168410 \h </w:instrText>
            </w:r>
            <w:r>
              <w:rPr>
                <w:rStyle w:val="aa"/>
              </w:rPr>
            </w:r>
            <w:r>
              <w:rPr>
                <w:rStyle w:val="aa"/>
              </w:rPr>
              <w:fldChar w:fldCharType="separate"/>
            </w:r>
            <w:r w:rsidR="00C96641">
              <w:rPr>
                <w:webHidden/>
              </w:rPr>
              <w:t>131</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1" w:history="1">
            <w:r w:rsidR="005768C1" w:rsidRPr="00AD7C62">
              <w:rPr>
                <w:rStyle w:val="aa"/>
                <w:rFonts w:eastAsia="Times New Roman"/>
                <w:shd w:val="clear" w:color="auto" w:fill="FFFFFF"/>
                <w:lang w:eastAsia="ru-RU"/>
              </w:rPr>
              <w:t>Расходы хозяйственно-бытовых стоков в существующем жилом фонде</w:t>
            </w:r>
            <w:r w:rsidR="005768C1">
              <w:rPr>
                <w:webHidden/>
              </w:rPr>
              <w:tab/>
            </w:r>
            <w:r>
              <w:rPr>
                <w:rStyle w:val="aa"/>
              </w:rPr>
              <w:fldChar w:fldCharType="begin"/>
            </w:r>
            <w:r w:rsidR="005768C1">
              <w:rPr>
                <w:webHidden/>
              </w:rPr>
              <w:instrText xml:space="preserve"> PAGEREF _Toc89168411 \h </w:instrText>
            </w:r>
            <w:r>
              <w:rPr>
                <w:rStyle w:val="aa"/>
              </w:rPr>
            </w:r>
            <w:r>
              <w:rPr>
                <w:rStyle w:val="aa"/>
              </w:rPr>
              <w:fldChar w:fldCharType="separate"/>
            </w:r>
            <w:r w:rsidR="00C96641">
              <w:rPr>
                <w:webHidden/>
              </w:rPr>
              <w:t>135</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2" w:history="1">
            <w:r w:rsidR="005768C1" w:rsidRPr="00AD7C62">
              <w:rPr>
                <w:rStyle w:val="aa"/>
                <w:rFonts w:eastAsia="Lucida Sans Unicode"/>
                <w:kern w:val="2"/>
                <w:shd w:val="clear" w:color="auto" w:fill="FFFFFF"/>
              </w:rPr>
              <w:t>Суммарные расходы хозяйственно-бытовых стоков. Расчетный срок.</w:t>
            </w:r>
            <w:r w:rsidR="005768C1">
              <w:rPr>
                <w:webHidden/>
              </w:rPr>
              <w:tab/>
            </w:r>
            <w:r>
              <w:rPr>
                <w:rStyle w:val="aa"/>
              </w:rPr>
              <w:fldChar w:fldCharType="begin"/>
            </w:r>
            <w:r w:rsidR="005768C1">
              <w:rPr>
                <w:webHidden/>
              </w:rPr>
              <w:instrText xml:space="preserve"> PAGEREF _Toc89168412 \h </w:instrText>
            </w:r>
            <w:r>
              <w:rPr>
                <w:rStyle w:val="aa"/>
              </w:rPr>
            </w:r>
            <w:r>
              <w:rPr>
                <w:rStyle w:val="aa"/>
              </w:rPr>
              <w:fldChar w:fldCharType="separate"/>
            </w:r>
            <w:r w:rsidR="00C96641">
              <w:rPr>
                <w:webHidden/>
              </w:rPr>
              <w:t>135</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3" w:history="1">
            <w:r w:rsidR="005768C1" w:rsidRPr="00AD7C62">
              <w:rPr>
                <w:rStyle w:val="aa"/>
                <w:i/>
              </w:rPr>
              <w:t>2.5.3.</w:t>
            </w:r>
            <w:r w:rsidR="0099446B">
              <w:rPr>
                <w:rFonts w:asciiTheme="minorHAnsi" w:eastAsiaTheme="minorEastAsia" w:hAnsiTheme="minorHAnsi"/>
                <w:sz w:val="22"/>
                <w:szCs w:val="22"/>
                <w:lang w:eastAsia="ru-RU"/>
              </w:rPr>
              <w:t xml:space="preserve"> </w:t>
            </w:r>
            <w:r w:rsidR="005768C1" w:rsidRPr="00AD7C62">
              <w:rPr>
                <w:rStyle w:val="aa"/>
                <w:i/>
              </w:rPr>
              <w:t>Предложения по обеспечению территории Старомеловатского сельского поселения объектами жилой инфраструктуры.</w:t>
            </w:r>
            <w:r w:rsidR="005768C1">
              <w:rPr>
                <w:webHidden/>
              </w:rPr>
              <w:tab/>
            </w:r>
            <w:r>
              <w:rPr>
                <w:rStyle w:val="aa"/>
              </w:rPr>
              <w:fldChar w:fldCharType="begin"/>
            </w:r>
            <w:r w:rsidR="005768C1">
              <w:rPr>
                <w:webHidden/>
              </w:rPr>
              <w:instrText xml:space="preserve"> PAGEREF _Toc89168413 \h </w:instrText>
            </w:r>
            <w:r>
              <w:rPr>
                <w:rStyle w:val="aa"/>
              </w:rPr>
            </w:r>
            <w:r>
              <w:rPr>
                <w:rStyle w:val="aa"/>
              </w:rPr>
              <w:fldChar w:fldCharType="separate"/>
            </w:r>
            <w:r w:rsidR="00C96641">
              <w:rPr>
                <w:webHidden/>
              </w:rPr>
              <w:t>140</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4" w:history="1">
            <w:r w:rsidR="005768C1" w:rsidRPr="00AD7C62">
              <w:rPr>
                <w:rStyle w:val="aa"/>
                <w:i/>
              </w:rPr>
              <w:t>2.5.4.</w:t>
            </w:r>
            <w:r w:rsidR="0099446B">
              <w:rPr>
                <w:rFonts w:asciiTheme="minorHAnsi" w:eastAsiaTheme="minorEastAsia" w:hAnsiTheme="minorHAnsi"/>
                <w:sz w:val="22"/>
                <w:szCs w:val="22"/>
                <w:lang w:eastAsia="ru-RU"/>
              </w:rPr>
              <w:t xml:space="preserve"> </w:t>
            </w:r>
            <w:r w:rsidR="005768C1" w:rsidRPr="00AD7C62">
              <w:rPr>
                <w:rStyle w:val="aa"/>
                <w:i/>
              </w:rPr>
              <w:t>Предложения по обеспечению территории Старомеловатского сельского поселения объектами социальной инфраструктуры.</w:t>
            </w:r>
            <w:r w:rsidR="005768C1">
              <w:rPr>
                <w:webHidden/>
              </w:rPr>
              <w:tab/>
            </w:r>
            <w:r>
              <w:rPr>
                <w:rStyle w:val="aa"/>
              </w:rPr>
              <w:fldChar w:fldCharType="begin"/>
            </w:r>
            <w:r w:rsidR="005768C1">
              <w:rPr>
                <w:webHidden/>
              </w:rPr>
              <w:instrText xml:space="preserve"> PAGEREF _Toc89168414 \h </w:instrText>
            </w:r>
            <w:r>
              <w:rPr>
                <w:rStyle w:val="aa"/>
              </w:rPr>
            </w:r>
            <w:r>
              <w:rPr>
                <w:rStyle w:val="aa"/>
              </w:rPr>
              <w:fldChar w:fldCharType="separate"/>
            </w:r>
            <w:r w:rsidR="00C96641">
              <w:rPr>
                <w:webHidden/>
              </w:rPr>
              <w:t>142</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5" w:history="1">
            <w:r w:rsidR="005768C1" w:rsidRPr="00AD7C62">
              <w:rPr>
                <w:rStyle w:val="aa"/>
                <w:i/>
              </w:rPr>
              <w:t>2.5.5.</w:t>
            </w:r>
            <w:r w:rsidR="0099446B">
              <w:rPr>
                <w:rFonts w:asciiTheme="minorHAnsi" w:eastAsiaTheme="minorEastAsia" w:hAnsiTheme="minorHAnsi"/>
                <w:sz w:val="22"/>
                <w:szCs w:val="22"/>
                <w:lang w:eastAsia="ru-RU"/>
              </w:rPr>
              <w:t xml:space="preserve"> </w:t>
            </w:r>
            <w:r w:rsidR="005768C1" w:rsidRPr="00AD7C62">
              <w:rPr>
                <w:rStyle w:val="aa"/>
                <w:i/>
              </w:rPr>
              <w:t>Предложения по обеспечению территории Старомеловатского сельского поселения объектами массового отдыха жителей поселения, благоустройства и озеленения.</w:t>
            </w:r>
            <w:r w:rsidR="005768C1">
              <w:rPr>
                <w:webHidden/>
              </w:rPr>
              <w:tab/>
            </w:r>
            <w:r>
              <w:rPr>
                <w:rStyle w:val="aa"/>
              </w:rPr>
              <w:fldChar w:fldCharType="begin"/>
            </w:r>
            <w:r w:rsidR="005768C1">
              <w:rPr>
                <w:webHidden/>
              </w:rPr>
              <w:instrText xml:space="preserve"> PAGEREF _Toc89168415 \h </w:instrText>
            </w:r>
            <w:r>
              <w:rPr>
                <w:rStyle w:val="aa"/>
              </w:rPr>
            </w:r>
            <w:r>
              <w:rPr>
                <w:rStyle w:val="aa"/>
              </w:rPr>
              <w:fldChar w:fldCharType="separate"/>
            </w:r>
            <w:r w:rsidR="00C96641">
              <w:rPr>
                <w:webHidden/>
              </w:rPr>
              <w:t>144</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6" w:history="1">
            <w:r w:rsidR="005768C1" w:rsidRPr="00AD7C62">
              <w:rPr>
                <w:rStyle w:val="aa"/>
                <w:i/>
              </w:rPr>
              <w:t>2.5.6.</w:t>
            </w:r>
            <w:r w:rsidR="0099446B">
              <w:rPr>
                <w:rFonts w:asciiTheme="minorHAnsi" w:eastAsiaTheme="minorEastAsia" w:hAnsiTheme="minorHAnsi"/>
                <w:sz w:val="22"/>
                <w:szCs w:val="22"/>
                <w:lang w:eastAsia="ru-RU"/>
              </w:rPr>
              <w:t xml:space="preserve"> </w:t>
            </w:r>
            <w:r w:rsidR="005768C1" w:rsidRPr="00AD7C62">
              <w:rPr>
                <w:rStyle w:val="aa"/>
                <w:i/>
              </w:rPr>
              <w:t>Предложения по обеспечению территории Старомеловатского сельского поселения объектами специального назначения – местами сбора бытовых отходов и местами захоронений.</w:t>
            </w:r>
            <w:r w:rsidR="005768C1">
              <w:rPr>
                <w:webHidden/>
              </w:rPr>
              <w:tab/>
            </w:r>
            <w:r>
              <w:rPr>
                <w:rStyle w:val="aa"/>
              </w:rPr>
              <w:fldChar w:fldCharType="begin"/>
            </w:r>
            <w:r w:rsidR="005768C1">
              <w:rPr>
                <w:webHidden/>
              </w:rPr>
              <w:instrText xml:space="preserve"> PAGEREF _Toc89168416 \h </w:instrText>
            </w:r>
            <w:r>
              <w:rPr>
                <w:rStyle w:val="aa"/>
              </w:rPr>
            </w:r>
            <w:r>
              <w:rPr>
                <w:rStyle w:val="aa"/>
              </w:rPr>
              <w:fldChar w:fldCharType="separate"/>
            </w:r>
            <w:r w:rsidR="00C96641">
              <w:rPr>
                <w:webHidden/>
              </w:rPr>
              <w:t>144</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7" w:history="1">
            <w:r w:rsidR="005768C1" w:rsidRPr="00AD7C62">
              <w:rPr>
                <w:rStyle w:val="aa"/>
              </w:rPr>
              <w:t>Перечень мероприятий по обеспечению территории Старомеловатского сельского поселения объектами специального назначения – местами накопления отходов</w:t>
            </w:r>
            <w:r w:rsidR="005768C1">
              <w:rPr>
                <w:webHidden/>
              </w:rPr>
              <w:tab/>
            </w:r>
            <w:r>
              <w:rPr>
                <w:rStyle w:val="aa"/>
              </w:rPr>
              <w:fldChar w:fldCharType="begin"/>
            </w:r>
            <w:r w:rsidR="005768C1">
              <w:rPr>
                <w:webHidden/>
              </w:rPr>
              <w:instrText xml:space="preserve"> PAGEREF _Toc89168417 \h </w:instrText>
            </w:r>
            <w:r>
              <w:rPr>
                <w:rStyle w:val="aa"/>
              </w:rPr>
            </w:r>
            <w:r>
              <w:rPr>
                <w:rStyle w:val="aa"/>
              </w:rPr>
              <w:fldChar w:fldCharType="separate"/>
            </w:r>
            <w:r w:rsidR="00C96641">
              <w:rPr>
                <w:webHidden/>
              </w:rPr>
              <w:t>144</w:t>
            </w:r>
            <w:r>
              <w:rPr>
                <w:rStyle w:val="aa"/>
              </w:rPr>
              <w:fldChar w:fldCharType="end"/>
            </w:r>
          </w:hyperlink>
        </w:p>
        <w:p w:rsidR="005768C1" w:rsidRDefault="00682DEF" w:rsidP="0099446B">
          <w:pPr>
            <w:pStyle w:val="19"/>
            <w:ind w:left="284"/>
            <w:rPr>
              <w:rFonts w:asciiTheme="minorHAnsi" w:eastAsiaTheme="minorEastAsia" w:hAnsiTheme="minorHAnsi"/>
              <w:sz w:val="22"/>
              <w:szCs w:val="22"/>
              <w:lang w:eastAsia="ru-RU"/>
            </w:rPr>
          </w:pPr>
          <w:hyperlink w:anchor="_Toc89168418" w:history="1">
            <w:r w:rsidR="005768C1" w:rsidRPr="00AD7C62">
              <w:rPr>
                <w:rStyle w:val="aa"/>
                <w:rFonts w:eastAsia="Calibri"/>
                <w:i/>
              </w:rPr>
              <w:t>2.5.7.</w:t>
            </w:r>
            <w:r w:rsidR="0099446B">
              <w:rPr>
                <w:rFonts w:asciiTheme="minorHAnsi" w:eastAsiaTheme="minorEastAsia" w:hAnsiTheme="minorHAnsi"/>
                <w:sz w:val="22"/>
                <w:szCs w:val="22"/>
                <w:lang w:eastAsia="ru-RU"/>
              </w:rPr>
              <w:t xml:space="preserve"> </w:t>
            </w:r>
            <w:r w:rsidR="005768C1" w:rsidRPr="00AD7C62">
              <w:rPr>
                <w:rStyle w:val="aa"/>
                <w:rFonts w:eastAsia="Calibri"/>
                <w:i/>
              </w:rPr>
              <w:t>Предложения по развитию сельскохозяйственного и промышленного производства, созданию условий для развития малого и среднего предпринимательства.</w:t>
            </w:r>
            <w:r w:rsidR="005768C1">
              <w:rPr>
                <w:webHidden/>
              </w:rPr>
              <w:tab/>
            </w:r>
            <w:r>
              <w:rPr>
                <w:rStyle w:val="aa"/>
              </w:rPr>
              <w:fldChar w:fldCharType="begin"/>
            </w:r>
            <w:r w:rsidR="005768C1">
              <w:rPr>
                <w:webHidden/>
              </w:rPr>
              <w:instrText xml:space="preserve"> PAGEREF _Toc89168418 \h </w:instrText>
            </w:r>
            <w:r>
              <w:rPr>
                <w:rStyle w:val="aa"/>
              </w:rPr>
            </w:r>
            <w:r>
              <w:rPr>
                <w:rStyle w:val="aa"/>
              </w:rPr>
              <w:fldChar w:fldCharType="separate"/>
            </w:r>
            <w:r w:rsidR="00C96641">
              <w:rPr>
                <w:webHidden/>
              </w:rPr>
              <w:t>145</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19" w:history="1">
            <w:r w:rsidR="005768C1" w:rsidRPr="00AD7C62">
              <w:rPr>
                <w:rStyle w:val="aa"/>
              </w:rPr>
              <w:t>3.</w:t>
            </w:r>
            <w:r w:rsidR="0099446B">
              <w:rPr>
                <w:rFonts w:asciiTheme="minorHAnsi" w:eastAsiaTheme="minorEastAsia" w:hAnsiTheme="minorHAnsi"/>
                <w:sz w:val="22"/>
                <w:szCs w:val="22"/>
                <w:lang w:eastAsia="ru-RU"/>
              </w:rPr>
              <w:t xml:space="preserve"> </w:t>
            </w:r>
            <w:r w:rsidR="005768C1" w:rsidRPr="00AD7C62">
              <w:rPr>
                <w:rStyle w:val="aa"/>
              </w:rPr>
              <w:t>ЭКОЛОГИЧЕСКИЕ ПРОБЛЕМЫ И ПУТИ ИХ РЕШЕНИЯ. ПРИРОДООХРАННЫЕ МЕРОПРИЯТИЯ</w:t>
            </w:r>
            <w:r w:rsidR="005768C1">
              <w:rPr>
                <w:webHidden/>
              </w:rPr>
              <w:tab/>
            </w:r>
            <w:r>
              <w:rPr>
                <w:rStyle w:val="aa"/>
              </w:rPr>
              <w:fldChar w:fldCharType="begin"/>
            </w:r>
            <w:r w:rsidR="005768C1">
              <w:rPr>
                <w:webHidden/>
              </w:rPr>
              <w:instrText xml:space="preserve"> PAGEREF _Toc89168419 \h </w:instrText>
            </w:r>
            <w:r>
              <w:rPr>
                <w:rStyle w:val="aa"/>
              </w:rPr>
            </w:r>
            <w:r>
              <w:rPr>
                <w:rStyle w:val="aa"/>
              </w:rPr>
              <w:fldChar w:fldCharType="separate"/>
            </w:r>
            <w:r w:rsidR="00C96641">
              <w:rPr>
                <w:webHidden/>
              </w:rPr>
              <w:t>146</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20" w:history="1">
            <w:r w:rsidR="005768C1" w:rsidRPr="00AD7C62">
              <w:rPr>
                <w:rStyle w:val="aa"/>
              </w:rPr>
              <w:t>4.</w:t>
            </w:r>
            <w:r w:rsidR="0099446B">
              <w:rPr>
                <w:rFonts w:asciiTheme="minorHAnsi" w:eastAsiaTheme="minorEastAsia" w:hAnsiTheme="minorHAnsi"/>
                <w:sz w:val="22"/>
                <w:szCs w:val="22"/>
                <w:lang w:eastAsia="ru-RU"/>
              </w:rPr>
              <w:t xml:space="preserve"> </w:t>
            </w:r>
            <w:r w:rsidR="005768C1" w:rsidRPr="00AD7C62">
              <w:rPr>
                <w:rStyle w:val="aa"/>
              </w:rPr>
              <w:t>ПЕРЕЧЕНЬ ОСНОВНЫХ ФАКТОРОВ РИСКА ВОЗНИКНОВЕНИЯ ЧРЕЗВЫЧАЙНЫХ СИТУАЦИЙ ПРИРОДНОГО И ТЕХНОГЕННОГО ХАРАКТЕРА</w:t>
            </w:r>
            <w:r w:rsidR="005768C1">
              <w:rPr>
                <w:webHidden/>
              </w:rPr>
              <w:tab/>
            </w:r>
            <w:r>
              <w:rPr>
                <w:rStyle w:val="aa"/>
              </w:rPr>
              <w:fldChar w:fldCharType="begin"/>
            </w:r>
            <w:r w:rsidR="005768C1">
              <w:rPr>
                <w:webHidden/>
              </w:rPr>
              <w:instrText xml:space="preserve"> PAGEREF _Toc89168420 \h </w:instrText>
            </w:r>
            <w:r>
              <w:rPr>
                <w:rStyle w:val="aa"/>
              </w:rPr>
            </w:r>
            <w:r>
              <w:rPr>
                <w:rStyle w:val="aa"/>
              </w:rPr>
              <w:fldChar w:fldCharType="separate"/>
            </w:r>
            <w:r w:rsidR="00C96641">
              <w:rPr>
                <w:webHidden/>
              </w:rPr>
              <w:t>152</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21" w:history="1">
            <w:r w:rsidR="005768C1" w:rsidRPr="00AD7C62">
              <w:rPr>
                <w:rStyle w:val="aa"/>
              </w:rPr>
              <w:t>4.1. 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r w:rsidR="005768C1">
              <w:rPr>
                <w:webHidden/>
              </w:rPr>
              <w:tab/>
            </w:r>
            <w:r>
              <w:rPr>
                <w:rStyle w:val="aa"/>
              </w:rPr>
              <w:fldChar w:fldCharType="begin"/>
            </w:r>
            <w:r w:rsidR="005768C1">
              <w:rPr>
                <w:webHidden/>
              </w:rPr>
              <w:instrText xml:space="preserve"> PAGEREF _Toc89168421 \h </w:instrText>
            </w:r>
            <w:r>
              <w:rPr>
                <w:rStyle w:val="aa"/>
              </w:rPr>
            </w:r>
            <w:r>
              <w:rPr>
                <w:rStyle w:val="aa"/>
              </w:rPr>
              <w:fldChar w:fldCharType="separate"/>
            </w:r>
            <w:r w:rsidR="00C96641">
              <w:rPr>
                <w:webHidden/>
              </w:rPr>
              <w:t>155</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22" w:history="1">
            <w:r w:rsidR="005768C1" w:rsidRPr="00AD7C62">
              <w:rPr>
                <w:rStyle w:val="aa"/>
              </w:rPr>
              <w:t>4.2. Ограничение на   размещение   новых   объектов</w:t>
            </w:r>
            <w:r w:rsidR="005768C1">
              <w:rPr>
                <w:webHidden/>
              </w:rPr>
              <w:tab/>
            </w:r>
            <w:r>
              <w:rPr>
                <w:rStyle w:val="aa"/>
              </w:rPr>
              <w:fldChar w:fldCharType="begin"/>
            </w:r>
            <w:r w:rsidR="005768C1">
              <w:rPr>
                <w:webHidden/>
              </w:rPr>
              <w:instrText xml:space="preserve"> PAGEREF _Toc89168422 \h </w:instrText>
            </w:r>
            <w:r>
              <w:rPr>
                <w:rStyle w:val="aa"/>
              </w:rPr>
            </w:r>
            <w:r>
              <w:rPr>
                <w:rStyle w:val="aa"/>
              </w:rPr>
              <w:fldChar w:fldCharType="separate"/>
            </w:r>
            <w:r w:rsidR="00C96641">
              <w:rPr>
                <w:webHidden/>
              </w:rPr>
              <w:t>173</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23" w:history="1">
            <w:r w:rsidR="005768C1" w:rsidRPr="00AD7C62">
              <w:rPr>
                <w:rStyle w:val="aa"/>
                <w:rFonts w:eastAsia="Calibri"/>
                <w:bCs/>
                <w:lang w:eastAsia="ru-RU"/>
              </w:rPr>
              <w:t>5.</w:t>
            </w:r>
            <w:r w:rsidR="0099446B">
              <w:rPr>
                <w:rFonts w:asciiTheme="minorHAnsi" w:eastAsiaTheme="minorEastAsia" w:hAnsiTheme="minorHAnsi"/>
                <w:sz w:val="22"/>
                <w:szCs w:val="22"/>
                <w:lang w:eastAsia="ru-RU"/>
              </w:rPr>
              <w:t xml:space="preserve"> </w:t>
            </w:r>
            <w:r w:rsidR="005768C1" w:rsidRPr="00AD7C62">
              <w:rPr>
                <w:rStyle w:val="aa"/>
                <w:snapToGrid w:val="0"/>
              </w:rPr>
              <w:t xml:space="preserve">СВЕДЕНИЯ О </w:t>
            </w:r>
            <w:r w:rsidR="005768C1" w:rsidRPr="00AD7C62">
              <w:rPr>
                <w:rStyle w:val="aa"/>
                <w:rFonts w:eastAsia="Calibri"/>
                <w:bCs/>
                <w:lang w:eastAsia="ru-RU"/>
              </w:rPr>
              <w:t>ПОЛОЖЕНИЯХ СТРАТЕГИИ ПРОСТРАНСТВЕННОГО РАЗВИТИЯ РОССИЙСКОЙ ФЕДЕРАЦИИ, ГОСУДАРСТВЕННЫХ ПРОГРАММАХ РОССИЙСКОЙ ФЕДЕРАЦИИ, НАЦИОНАЛЬНЫХ ПРОЕКТАХ, ГОСУДАРСТВЕННЫХ ПРОГРАММ СУБЪЕКТОВ РОССИЙСКОЙ ФЕДЕРАЦИИ, МУНИЦИПАЛЬНЫХ ПРОГРАММАХ, ИНВЕСТИЦИОННЫХ ПРОГРАММАХ СУБЪЕКТОВ ЕСТЕСТВЕННЫХ МОНОПОЛИЙ, ОРГАНИЗАЦИЯХ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5768C1">
              <w:rPr>
                <w:webHidden/>
              </w:rPr>
              <w:tab/>
            </w:r>
            <w:r>
              <w:rPr>
                <w:rStyle w:val="aa"/>
              </w:rPr>
              <w:fldChar w:fldCharType="begin"/>
            </w:r>
            <w:r w:rsidR="005768C1">
              <w:rPr>
                <w:webHidden/>
              </w:rPr>
              <w:instrText xml:space="preserve"> PAGEREF _Toc89168423 \h </w:instrText>
            </w:r>
            <w:r>
              <w:rPr>
                <w:rStyle w:val="aa"/>
              </w:rPr>
            </w:r>
            <w:r>
              <w:rPr>
                <w:rStyle w:val="aa"/>
              </w:rPr>
              <w:fldChar w:fldCharType="separate"/>
            </w:r>
            <w:r w:rsidR="00C96641">
              <w:rPr>
                <w:webHidden/>
              </w:rPr>
              <w:t>174</w:t>
            </w:r>
            <w:r>
              <w:rPr>
                <w:rStyle w:val="aa"/>
              </w:rPr>
              <w:fldChar w:fldCharType="end"/>
            </w:r>
          </w:hyperlink>
        </w:p>
        <w:p w:rsidR="005768C1" w:rsidRDefault="00682DEF" w:rsidP="0099446B">
          <w:pPr>
            <w:pStyle w:val="19"/>
            <w:rPr>
              <w:rFonts w:asciiTheme="minorHAnsi" w:eastAsiaTheme="minorEastAsia" w:hAnsiTheme="minorHAnsi"/>
              <w:sz w:val="22"/>
              <w:szCs w:val="22"/>
              <w:lang w:eastAsia="ru-RU"/>
            </w:rPr>
          </w:pPr>
          <w:hyperlink w:anchor="_Toc89168424" w:history="1">
            <w:r w:rsidR="005768C1" w:rsidRPr="00AD7C62">
              <w:rPr>
                <w:rStyle w:val="aa"/>
              </w:rPr>
              <w:t>6.</w:t>
            </w:r>
            <w:r w:rsidR="0099446B">
              <w:rPr>
                <w:rFonts w:asciiTheme="minorHAnsi" w:eastAsiaTheme="minorEastAsia" w:hAnsiTheme="minorHAnsi"/>
                <w:sz w:val="22"/>
                <w:szCs w:val="22"/>
                <w:lang w:eastAsia="ru-RU"/>
              </w:rPr>
              <w:t xml:space="preserve"> </w:t>
            </w:r>
            <w:r w:rsidR="005768C1" w:rsidRPr="00AD7C62">
              <w:rPr>
                <w:rStyle w:val="aa"/>
              </w:rPr>
              <w:t>ОЦЕНКА ВОЗМОЖНОГО ВЛИЯНИЯ ПЛАНИРУЕМЫХ ДЛЯ РАЗМЕЩЕНИЯ ОБЪЕКТОВ МЕСТНОГО ЗНАЧЕНИЯ ПОСЕЛЕНИЯ НА КОМПЛЕКСНОЕ РАЗВИТИЕ ЭТИХ ТЕРРИТОРИЙ</w:t>
            </w:r>
            <w:r w:rsidR="005768C1">
              <w:rPr>
                <w:webHidden/>
              </w:rPr>
              <w:tab/>
            </w:r>
            <w:r>
              <w:rPr>
                <w:rStyle w:val="aa"/>
              </w:rPr>
              <w:fldChar w:fldCharType="begin"/>
            </w:r>
            <w:r w:rsidR="005768C1">
              <w:rPr>
                <w:webHidden/>
              </w:rPr>
              <w:instrText xml:space="preserve"> PAGEREF _Toc89168424 \h </w:instrText>
            </w:r>
            <w:r>
              <w:rPr>
                <w:rStyle w:val="aa"/>
              </w:rPr>
            </w:r>
            <w:r>
              <w:rPr>
                <w:rStyle w:val="aa"/>
              </w:rPr>
              <w:fldChar w:fldCharType="separate"/>
            </w:r>
            <w:r w:rsidR="00C96641">
              <w:rPr>
                <w:webHidden/>
              </w:rPr>
              <w:t>176</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25" w:history="1">
            <w:r w:rsidR="005768C1" w:rsidRPr="00AD7C62">
              <w:rPr>
                <w:rStyle w:val="aa"/>
              </w:rPr>
              <w:t>6.1.</w:t>
            </w:r>
            <w:r w:rsidR="0099446B">
              <w:rPr>
                <w:rFonts w:asciiTheme="minorHAnsi" w:eastAsiaTheme="minorEastAsia" w:hAnsiTheme="minorHAnsi"/>
                <w:sz w:val="22"/>
                <w:szCs w:val="22"/>
                <w:lang w:eastAsia="ru-RU"/>
              </w:rPr>
              <w:t xml:space="preserve"> </w:t>
            </w:r>
            <w:r w:rsidR="005768C1" w:rsidRPr="00AD7C62">
              <w:rPr>
                <w:rStyle w:val="aa"/>
              </w:rPr>
              <w:t>ТЕХНИКО-ЭКОНОМИЧЕСКИЕ ПОКАЗАТЕЛИ</w:t>
            </w:r>
            <w:r w:rsidR="005768C1">
              <w:rPr>
                <w:webHidden/>
              </w:rPr>
              <w:tab/>
            </w:r>
            <w:r>
              <w:rPr>
                <w:rStyle w:val="aa"/>
              </w:rPr>
              <w:fldChar w:fldCharType="begin"/>
            </w:r>
            <w:r w:rsidR="005768C1">
              <w:rPr>
                <w:webHidden/>
              </w:rPr>
              <w:instrText xml:space="preserve"> PAGEREF _Toc89168425 \h </w:instrText>
            </w:r>
            <w:r>
              <w:rPr>
                <w:rStyle w:val="aa"/>
              </w:rPr>
            </w:r>
            <w:r>
              <w:rPr>
                <w:rStyle w:val="aa"/>
              </w:rPr>
              <w:fldChar w:fldCharType="separate"/>
            </w:r>
            <w:r w:rsidR="00C96641">
              <w:rPr>
                <w:webHidden/>
              </w:rPr>
              <w:t>177</w:t>
            </w:r>
            <w:r>
              <w:rPr>
                <w:rStyle w:val="aa"/>
              </w:rPr>
              <w:fldChar w:fldCharType="end"/>
            </w:r>
          </w:hyperlink>
        </w:p>
        <w:p w:rsidR="005768C1" w:rsidRDefault="00682DEF" w:rsidP="0099446B">
          <w:pPr>
            <w:pStyle w:val="23"/>
            <w:rPr>
              <w:rFonts w:asciiTheme="minorHAnsi" w:eastAsiaTheme="minorEastAsia" w:hAnsiTheme="minorHAnsi"/>
              <w:sz w:val="22"/>
              <w:szCs w:val="22"/>
              <w:lang w:eastAsia="ru-RU"/>
            </w:rPr>
          </w:pPr>
          <w:hyperlink w:anchor="_Toc89168427" w:history="1"/>
        </w:p>
        <w:p w:rsidR="00442526" w:rsidRPr="008720A1" w:rsidRDefault="00682DEF" w:rsidP="00FC4B02">
          <w:pPr>
            <w:spacing w:after="0" w:line="240" w:lineRule="auto"/>
          </w:pPr>
          <w:r w:rsidRPr="008720A1">
            <w:rPr>
              <w:rFonts w:cs="Times New Roman"/>
              <w:noProof/>
              <w:sz w:val="24"/>
              <w:szCs w:val="24"/>
            </w:rPr>
            <w:fldChar w:fldCharType="end"/>
          </w:r>
        </w:p>
      </w:sdtContent>
    </w:sdt>
    <w:p w:rsidR="008776A1" w:rsidRPr="008720A1" w:rsidRDefault="008776A1" w:rsidP="00B05CE1">
      <w:pPr>
        <w:pStyle w:val="a4"/>
        <w:outlineLvl w:val="9"/>
      </w:pPr>
    </w:p>
    <w:p w:rsidR="008776A1" w:rsidRPr="008720A1" w:rsidRDefault="008776A1">
      <w:pPr>
        <w:rPr>
          <w:rFonts w:eastAsia="Times New Roman" w:cs="Times New Roman"/>
          <w:sz w:val="28"/>
          <w:szCs w:val="28"/>
          <w:lang w:eastAsia="ru-RU"/>
        </w:rPr>
      </w:pPr>
      <w:r w:rsidRPr="008720A1">
        <w:rPr>
          <w:sz w:val="28"/>
          <w:szCs w:val="28"/>
        </w:rPr>
        <w:br w:type="page"/>
      </w:r>
    </w:p>
    <w:p w:rsidR="00FC275F" w:rsidRPr="006B322E" w:rsidRDefault="00207F24" w:rsidP="006B322E">
      <w:pPr>
        <w:pStyle w:val="a7"/>
        <w:snapToGrid w:val="0"/>
        <w:spacing w:before="40" w:after="40" w:line="256" w:lineRule="auto"/>
        <w:jc w:val="center"/>
        <w:rPr>
          <w:b/>
        </w:rPr>
      </w:pPr>
      <w:bookmarkStart w:id="66" w:name="_Toc89168357"/>
      <w:r w:rsidRPr="006B322E">
        <w:rPr>
          <w:b/>
        </w:rPr>
        <w:lastRenderedPageBreak/>
        <w:t>СОСТАВ ГЕНЕРАЛЬНОГО ПЛАНА</w:t>
      </w:r>
      <w:bookmarkEnd w:id="65"/>
      <w:bookmarkEnd w:id="64"/>
      <w:bookmarkEnd w:id="63"/>
      <w:bookmarkEnd w:id="66"/>
    </w:p>
    <w:p w:rsidR="00FC275F" w:rsidRPr="006B322E" w:rsidRDefault="0035708D" w:rsidP="006B322E">
      <w:pPr>
        <w:pStyle w:val="a7"/>
        <w:snapToGrid w:val="0"/>
        <w:spacing w:before="40" w:after="40" w:line="256" w:lineRule="auto"/>
        <w:jc w:val="center"/>
        <w:rPr>
          <w:b/>
        </w:rPr>
      </w:pPr>
      <w:r w:rsidRPr="006B322E">
        <w:rPr>
          <w:b/>
        </w:rPr>
        <w:t>СТАРОМЕЛОВАТСКОГО</w:t>
      </w:r>
      <w:r w:rsidR="00C169F6" w:rsidRPr="006B322E">
        <w:rPr>
          <w:b/>
        </w:rPr>
        <w:t xml:space="preserve"> СЕЛЬСКОГО ПОСЕЛЕНИЯ</w:t>
      </w:r>
    </w:p>
    <w:p w:rsidR="00FC275F" w:rsidRPr="006B322E" w:rsidRDefault="0035708D" w:rsidP="006B322E">
      <w:pPr>
        <w:pStyle w:val="a7"/>
        <w:snapToGrid w:val="0"/>
        <w:spacing w:before="40" w:after="40" w:line="256" w:lineRule="auto"/>
        <w:jc w:val="center"/>
        <w:rPr>
          <w:b/>
        </w:rPr>
      </w:pPr>
      <w:r w:rsidRPr="006B322E">
        <w:rPr>
          <w:b/>
        </w:rPr>
        <w:t>ПЕТРОПАВЛОВСКОГО</w:t>
      </w:r>
      <w:r w:rsidR="00616F83" w:rsidRPr="006B322E">
        <w:rPr>
          <w:b/>
        </w:rPr>
        <w:t xml:space="preserve"> МУНИЦИПАЛЬНОГО РАЙОНА</w:t>
      </w:r>
    </w:p>
    <w:p w:rsidR="00207F24" w:rsidRPr="006B322E" w:rsidRDefault="003D365C" w:rsidP="006B322E">
      <w:pPr>
        <w:pStyle w:val="a7"/>
        <w:snapToGrid w:val="0"/>
        <w:spacing w:before="40" w:after="40" w:line="256" w:lineRule="auto"/>
        <w:jc w:val="center"/>
        <w:rPr>
          <w:b/>
        </w:rPr>
      </w:pPr>
      <w:r w:rsidRPr="006B322E">
        <w:rPr>
          <w:b/>
        </w:rPr>
        <w:t>ВОРОНЕЖСКОЙ</w:t>
      </w:r>
      <w:r w:rsidR="00207F24" w:rsidRPr="006B322E">
        <w:rPr>
          <w:b/>
        </w:rPr>
        <w:t xml:space="preserve"> ОБЛАСТИ</w:t>
      </w:r>
    </w:p>
    <w:p w:rsidR="00207F24" w:rsidRPr="008720A1" w:rsidRDefault="00207F24" w:rsidP="00207F24">
      <w:pPr>
        <w:pStyle w:val="a0"/>
        <w:jc w:val="center"/>
      </w:pPr>
    </w:p>
    <w:p w:rsidR="00455C33" w:rsidRPr="008720A1" w:rsidRDefault="00455C33" w:rsidP="005A063D">
      <w:pPr>
        <w:pStyle w:val="a0"/>
        <w:jc w:val="center"/>
        <w:outlineLvl w:val="0"/>
        <w:rPr>
          <w:b/>
          <w:sz w:val="24"/>
          <w:szCs w:val="24"/>
        </w:rPr>
      </w:pPr>
      <w:r w:rsidRPr="008720A1">
        <w:rPr>
          <w:b/>
          <w:sz w:val="24"/>
          <w:szCs w:val="24"/>
        </w:rPr>
        <w:t xml:space="preserve">ТОМ </w:t>
      </w:r>
      <w:r w:rsidRPr="008720A1">
        <w:rPr>
          <w:b/>
          <w:sz w:val="24"/>
          <w:szCs w:val="24"/>
          <w:lang w:val="en-US"/>
        </w:rPr>
        <w:t>I</w:t>
      </w:r>
    </w:p>
    <w:tbl>
      <w:tblPr>
        <w:tblW w:w="9356" w:type="dxa"/>
        <w:tblLayout w:type="fixed"/>
        <w:tblCellMar>
          <w:left w:w="0" w:type="dxa"/>
          <w:right w:w="0" w:type="dxa"/>
        </w:tblCellMar>
        <w:tblLook w:val="04A0"/>
      </w:tblPr>
      <w:tblGrid>
        <w:gridCol w:w="709"/>
        <w:gridCol w:w="8647"/>
      </w:tblGrid>
      <w:tr w:rsidR="008720A1" w:rsidRPr="008720A1" w:rsidTr="005B27B8">
        <w:trPr>
          <w:trHeight w:val="360"/>
        </w:trPr>
        <w:tc>
          <w:tcPr>
            <w:tcW w:w="709" w:type="dxa"/>
            <w:hideMark/>
          </w:tcPr>
          <w:p w:rsidR="00207F24" w:rsidRPr="008720A1" w:rsidRDefault="00207F24" w:rsidP="00396894">
            <w:pPr>
              <w:pStyle w:val="a7"/>
              <w:snapToGrid w:val="0"/>
              <w:spacing w:before="40" w:after="40" w:line="256" w:lineRule="auto"/>
              <w:jc w:val="both"/>
              <w:rPr>
                <w:b/>
              </w:rPr>
            </w:pPr>
            <w:r w:rsidRPr="008720A1">
              <w:rPr>
                <w:b/>
              </w:rPr>
              <w:t>1.</w:t>
            </w:r>
          </w:p>
        </w:tc>
        <w:tc>
          <w:tcPr>
            <w:tcW w:w="8647" w:type="dxa"/>
            <w:hideMark/>
          </w:tcPr>
          <w:p w:rsidR="00207F24" w:rsidRPr="008720A1" w:rsidRDefault="00207F24" w:rsidP="00396894">
            <w:pPr>
              <w:pStyle w:val="a7"/>
              <w:snapToGrid w:val="0"/>
              <w:spacing w:before="40" w:after="40" w:line="256" w:lineRule="auto"/>
              <w:jc w:val="both"/>
              <w:rPr>
                <w:b/>
              </w:rPr>
            </w:pPr>
            <w:r w:rsidRPr="008720A1">
              <w:rPr>
                <w:b/>
              </w:rPr>
              <w:t>УТВЕРЖДАЕМАЯ ЧАСТЬ</w:t>
            </w:r>
          </w:p>
        </w:tc>
      </w:tr>
      <w:tr w:rsidR="008720A1" w:rsidRPr="008720A1" w:rsidTr="005B27B8">
        <w:tc>
          <w:tcPr>
            <w:tcW w:w="9356" w:type="dxa"/>
            <w:gridSpan w:val="2"/>
            <w:hideMark/>
          </w:tcPr>
          <w:p w:rsidR="00207F24" w:rsidRPr="0035708D" w:rsidRDefault="00207F24" w:rsidP="00396894">
            <w:pPr>
              <w:pStyle w:val="a7"/>
              <w:snapToGrid w:val="0"/>
              <w:spacing w:before="40" w:after="40" w:line="256" w:lineRule="auto"/>
              <w:jc w:val="center"/>
              <w:rPr>
                <w:b/>
                <w:i/>
              </w:rPr>
            </w:pPr>
            <w:r w:rsidRPr="0035708D">
              <w:rPr>
                <w:b/>
                <w:i/>
              </w:rPr>
              <w:t>Текстовая часть</w:t>
            </w:r>
          </w:p>
        </w:tc>
      </w:tr>
      <w:tr w:rsidR="008720A1" w:rsidRPr="008720A1" w:rsidTr="005B27B8">
        <w:tc>
          <w:tcPr>
            <w:tcW w:w="709" w:type="dxa"/>
            <w:hideMark/>
          </w:tcPr>
          <w:p w:rsidR="00207F24" w:rsidRPr="008720A1" w:rsidRDefault="00207F24" w:rsidP="00396894">
            <w:pPr>
              <w:pStyle w:val="a7"/>
              <w:snapToGrid w:val="0"/>
              <w:spacing w:before="40" w:after="40" w:line="256" w:lineRule="auto"/>
              <w:jc w:val="both"/>
              <w:rPr>
                <w:b/>
              </w:rPr>
            </w:pPr>
            <w:r w:rsidRPr="008720A1">
              <w:rPr>
                <w:b/>
              </w:rPr>
              <w:t>1.1.</w:t>
            </w:r>
          </w:p>
        </w:tc>
        <w:tc>
          <w:tcPr>
            <w:tcW w:w="8647" w:type="dxa"/>
            <w:hideMark/>
          </w:tcPr>
          <w:p w:rsidR="00207F24" w:rsidRPr="008720A1" w:rsidRDefault="00E079B0" w:rsidP="00CF104B">
            <w:pPr>
              <w:pStyle w:val="a7"/>
              <w:snapToGrid w:val="0"/>
              <w:spacing w:before="40" w:after="40" w:line="256" w:lineRule="auto"/>
              <w:jc w:val="both"/>
            </w:pPr>
            <w:r w:rsidRPr="008720A1">
              <w:rPr>
                <w:b/>
              </w:rPr>
              <w:t xml:space="preserve">Том </w:t>
            </w:r>
            <w:r w:rsidRPr="008720A1">
              <w:rPr>
                <w:b/>
                <w:lang w:val="en-US"/>
              </w:rPr>
              <w:t>I</w:t>
            </w:r>
            <w:r w:rsidRPr="008720A1">
              <w:t xml:space="preserve"> «Положение о территориальном планировании </w:t>
            </w:r>
            <w:r w:rsidR="0035708D">
              <w:t>Старомеловатского</w:t>
            </w:r>
            <w:r w:rsidR="00FC275F" w:rsidRPr="008720A1">
              <w:t xml:space="preserve"> сельского поселения</w:t>
            </w:r>
            <w:r w:rsidRPr="008720A1">
              <w:t xml:space="preserve"> </w:t>
            </w:r>
            <w:r w:rsidR="0035708D">
              <w:t>Петропавловского</w:t>
            </w:r>
            <w:r w:rsidR="00616F83" w:rsidRPr="008720A1">
              <w:t xml:space="preserve"> муниципального района</w:t>
            </w:r>
            <w:r w:rsidRPr="008720A1">
              <w:t xml:space="preserve"> Воронежской области</w:t>
            </w:r>
            <w:r w:rsidR="00207F24" w:rsidRPr="008720A1">
              <w:t>»</w:t>
            </w:r>
          </w:p>
        </w:tc>
      </w:tr>
      <w:tr w:rsidR="008720A1" w:rsidRPr="008720A1" w:rsidTr="005B27B8">
        <w:tc>
          <w:tcPr>
            <w:tcW w:w="709" w:type="dxa"/>
          </w:tcPr>
          <w:p w:rsidR="0087554D" w:rsidRPr="008720A1" w:rsidRDefault="0087554D" w:rsidP="0087554D">
            <w:pPr>
              <w:pStyle w:val="a7"/>
              <w:snapToGrid w:val="0"/>
              <w:spacing w:before="40" w:after="40" w:line="256" w:lineRule="auto"/>
              <w:jc w:val="both"/>
              <w:rPr>
                <w:b/>
              </w:rPr>
            </w:pPr>
            <w:r w:rsidRPr="008720A1">
              <w:rPr>
                <w:b/>
              </w:rPr>
              <w:t>1.2.</w:t>
            </w:r>
          </w:p>
        </w:tc>
        <w:tc>
          <w:tcPr>
            <w:tcW w:w="8647" w:type="dxa"/>
          </w:tcPr>
          <w:p w:rsidR="0087554D" w:rsidRPr="008720A1" w:rsidRDefault="0087554D" w:rsidP="0035708D">
            <w:pPr>
              <w:autoSpaceDE w:val="0"/>
              <w:autoSpaceDN w:val="0"/>
              <w:adjustRightInd w:val="0"/>
              <w:spacing w:after="0" w:line="240" w:lineRule="auto"/>
              <w:jc w:val="both"/>
              <w:rPr>
                <w:rFonts w:cs="Times New Roman"/>
                <w:sz w:val="24"/>
                <w:szCs w:val="24"/>
              </w:rPr>
            </w:pPr>
            <w:r w:rsidRPr="008720A1">
              <w:rPr>
                <w:rFonts w:cs="Times New Roman"/>
                <w:b/>
                <w:sz w:val="24"/>
                <w:szCs w:val="24"/>
              </w:rPr>
              <w:t xml:space="preserve">Приложение к </w:t>
            </w:r>
            <w:r w:rsidR="0035708D">
              <w:rPr>
                <w:rFonts w:cs="Times New Roman"/>
                <w:b/>
                <w:sz w:val="24"/>
                <w:szCs w:val="24"/>
              </w:rPr>
              <w:t xml:space="preserve">генеральному плану </w:t>
            </w:r>
            <w:r w:rsidRPr="008720A1">
              <w:rPr>
                <w:rFonts w:cs="Times New Roman"/>
                <w:sz w:val="24"/>
                <w:szCs w:val="24"/>
              </w:rPr>
              <w:t>«</w:t>
            </w:r>
            <w:r w:rsidR="0035708D" w:rsidRPr="006A6ED9">
              <w:t xml:space="preserve">Сведения о границах населенных пунктов: села </w:t>
            </w:r>
            <w:r w:rsidR="0035708D">
              <w:t>Старая Меловая, хутора Индычий</w:t>
            </w:r>
            <w:r w:rsidR="0035708D" w:rsidRPr="006A6ED9">
              <w:t>» (графическое описание местоположения границ населенных пунктов, перечень координат характерных точек границ населенных пунктов).</w:t>
            </w:r>
          </w:p>
        </w:tc>
      </w:tr>
      <w:tr w:rsidR="008720A1" w:rsidRPr="008720A1" w:rsidTr="005B27B8">
        <w:tc>
          <w:tcPr>
            <w:tcW w:w="9356" w:type="dxa"/>
            <w:gridSpan w:val="2"/>
            <w:hideMark/>
          </w:tcPr>
          <w:p w:rsidR="0087554D" w:rsidRPr="0035708D" w:rsidRDefault="0087554D" w:rsidP="0087554D">
            <w:pPr>
              <w:pStyle w:val="a7"/>
              <w:snapToGrid w:val="0"/>
              <w:spacing w:before="40" w:after="40" w:line="256" w:lineRule="auto"/>
              <w:jc w:val="center"/>
              <w:rPr>
                <w:b/>
                <w:i/>
                <w:strike/>
              </w:rPr>
            </w:pPr>
            <w:r w:rsidRPr="0035708D">
              <w:rPr>
                <w:b/>
                <w:i/>
              </w:rPr>
              <w:t>Графическая часть</w:t>
            </w:r>
          </w:p>
        </w:tc>
      </w:tr>
      <w:tr w:rsidR="008720A1" w:rsidRPr="008720A1" w:rsidTr="005B27B8">
        <w:tc>
          <w:tcPr>
            <w:tcW w:w="709" w:type="dxa"/>
            <w:hideMark/>
          </w:tcPr>
          <w:p w:rsidR="0087554D" w:rsidRPr="008720A1" w:rsidRDefault="0087554D" w:rsidP="0035708D">
            <w:pPr>
              <w:pStyle w:val="a0"/>
              <w:snapToGrid w:val="0"/>
              <w:spacing w:before="40" w:after="40" w:line="256" w:lineRule="auto"/>
              <w:jc w:val="both"/>
              <w:rPr>
                <w:b/>
                <w:sz w:val="24"/>
                <w:szCs w:val="24"/>
              </w:rPr>
            </w:pPr>
            <w:r w:rsidRPr="008720A1">
              <w:rPr>
                <w:b/>
                <w:sz w:val="24"/>
                <w:szCs w:val="24"/>
              </w:rPr>
              <w:t>1.</w:t>
            </w:r>
            <w:r w:rsidR="0035708D">
              <w:rPr>
                <w:b/>
                <w:sz w:val="24"/>
                <w:szCs w:val="24"/>
              </w:rPr>
              <w:t>3</w:t>
            </w:r>
            <w:r w:rsidRPr="008720A1">
              <w:rPr>
                <w:b/>
                <w:sz w:val="24"/>
                <w:szCs w:val="24"/>
              </w:rPr>
              <w:t>.</w:t>
            </w:r>
          </w:p>
        </w:tc>
        <w:tc>
          <w:tcPr>
            <w:tcW w:w="8647" w:type="dxa"/>
            <w:hideMark/>
          </w:tcPr>
          <w:p w:rsidR="0087554D" w:rsidRPr="008720A1" w:rsidRDefault="0087554D" w:rsidP="0087554D">
            <w:pPr>
              <w:pStyle w:val="a0"/>
              <w:snapToGrid w:val="0"/>
              <w:spacing w:before="40" w:after="40" w:line="256" w:lineRule="auto"/>
              <w:jc w:val="both"/>
              <w:rPr>
                <w:sz w:val="24"/>
                <w:szCs w:val="24"/>
              </w:rPr>
            </w:pPr>
            <w:r w:rsidRPr="008720A1">
              <w:rPr>
                <w:rFonts w:eastAsia="Lucida Sans Unicode"/>
                <w:kern w:val="1"/>
                <w:sz w:val="24"/>
                <w:szCs w:val="24"/>
                <w:lang w:eastAsia="en-US"/>
              </w:rPr>
              <w:t>Карта границ населенных пунктов, входящих в состав поселения</w:t>
            </w:r>
          </w:p>
        </w:tc>
      </w:tr>
      <w:tr w:rsidR="008720A1" w:rsidRPr="008720A1" w:rsidTr="005B27B8">
        <w:tc>
          <w:tcPr>
            <w:tcW w:w="709" w:type="dxa"/>
            <w:hideMark/>
          </w:tcPr>
          <w:p w:rsidR="0087554D" w:rsidRPr="008720A1" w:rsidRDefault="0087554D" w:rsidP="0035708D">
            <w:pPr>
              <w:pStyle w:val="a0"/>
              <w:snapToGrid w:val="0"/>
              <w:spacing w:before="40" w:after="40" w:line="256" w:lineRule="auto"/>
              <w:jc w:val="both"/>
              <w:rPr>
                <w:b/>
                <w:sz w:val="24"/>
                <w:szCs w:val="24"/>
              </w:rPr>
            </w:pPr>
            <w:r w:rsidRPr="008720A1">
              <w:rPr>
                <w:b/>
                <w:sz w:val="24"/>
                <w:szCs w:val="24"/>
              </w:rPr>
              <w:t>1.</w:t>
            </w:r>
            <w:r w:rsidR="0035708D">
              <w:rPr>
                <w:b/>
                <w:sz w:val="24"/>
                <w:szCs w:val="24"/>
              </w:rPr>
              <w:t>4</w:t>
            </w:r>
            <w:r w:rsidRPr="008720A1">
              <w:rPr>
                <w:b/>
                <w:sz w:val="24"/>
                <w:szCs w:val="24"/>
              </w:rPr>
              <w:t>.</w:t>
            </w:r>
          </w:p>
        </w:tc>
        <w:tc>
          <w:tcPr>
            <w:tcW w:w="8647" w:type="dxa"/>
            <w:hideMark/>
          </w:tcPr>
          <w:p w:rsidR="0087554D" w:rsidRPr="008720A1" w:rsidRDefault="0087554D" w:rsidP="0087554D">
            <w:pPr>
              <w:pStyle w:val="a0"/>
              <w:snapToGrid w:val="0"/>
              <w:spacing w:before="40" w:after="40" w:line="256" w:lineRule="auto"/>
              <w:jc w:val="both"/>
              <w:rPr>
                <w:sz w:val="24"/>
                <w:szCs w:val="24"/>
              </w:rPr>
            </w:pPr>
            <w:r w:rsidRPr="008720A1">
              <w:rPr>
                <w:sz w:val="24"/>
                <w:szCs w:val="24"/>
              </w:rPr>
              <w:t>Карта функциональных зон территории поселения</w:t>
            </w:r>
          </w:p>
        </w:tc>
      </w:tr>
      <w:tr w:rsidR="008720A1" w:rsidRPr="008720A1" w:rsidTr="005B27B8">
        <w:tc>
          <w:tcPr>
            <w:tcW w:w="709" w:type="dxa"/>
            <w:hideMark/>
          </w:tcPr>
          <w:p w:rsidR="0087554D" w:rsidRPr="008720A1" w:rsidRDefault="0087554D" w:rsidP="0035708D">
            <w:pPr>
              <w:pStyle w:val="a0"/>
              <w:snapToGrid w:val="0"/>
              <w:spacing w:before="40" w:after="40" w:line="256" w:lineRule="auto"/>
              <w:jc w:val="both"/>
              <w:rPr>
                <w:b/>
                <w:sz w:val="24"/>
                <w:szCs w:val="24"/>
              </w:rPr>
            </w:pPr>
            <w:r w:rsidRPr="008720A1">
              <w:rPr>
                <w:b/>
                <w:sz w:val="24"/>
                <w:szCs w:val="24"/>
              </w:rPr>
              <w:t>1.</w:t>
            </w:r>
            <w:r w:rsidR="0035708D">
              <w:rPr>
                <w:b/>
                <w:sz w:val="24"/>
                <w:szCs w:val="24"/>
              </w:rPr>
              <w:t>5</w:t>
            </w:r>
            <w:r w:rsidRPr="008720A1">
              <w:rPr>
                <w:b/>
                <w:sz w:val="24"/>
                <w:szCs w:val="24"/>
              </w:rPr>
              <w:t>.</w:t>
            </w:r>
          </w:p>
        </w:tc>
        <w:tc>
          <w:tcPr>
            <w:tcW w:w="8647" w:type="dxa"/>
            <w:hideMark/>
          </w:tcPr>
          <w:p w:rsidR="0087554D" w:rsidRPr="008720A1" w:rsidRDefault="0087554D" w:rsidP="0087554D">
            <w:pPr>
              <w:pStyle w:val="a0"/>
              <w:snapToGrid w:val="0"/>
              <w:spacing w:before="40" w:after="40" w:line="256" w:lineRule="auto"/>
              <w:jc w:val="both"/>
              <w:rPr>
                <w:sz w:val="24"/>
                <w:szCs w:val="24"/>
              </w:rPr>
            </w:pPr>
            <w:r w:rsidRPr="008720A1">
              <w:rPr>
                <w:sz w:val="24"/>
                <w:szCs w:val="24"/>
              </w:rPr>
              <w:t>Карта планируемого размещения объектов капитального строительства местного значения</w:t>
            </w:r>
          </w:p>
        </w:tc>
      </w:tr>
      <w:tr w:rsidR="008720A1" w:rsidRPr="008720A1" w:rsidTr="005B27B8">
        <w:tc>
          <w:tcPr>
            <w:tcW w:w="709" w:type="dxa"/>
            <w:hideMark/>
          </w:tcPr>
          <w:p w:rsidR="0087554D" w:rsidRPr="008720A1" w:rsidRDefault="0087554D" w:rsidP="0035708D">
            <w:pPr>
              <w:pStyle w:val="a0"/>
              <w:snapToGrid w:val="0"/>
              <w:spacing w:before="40" w:after="40" w:line="256" w:lineRule="auto"/>
              <w:jc w:val="both"/>
              <w:rPr>
                <w:b/>
                <w:sz w:val="24"/>
                <w:szCs w:val="24"/>
              </w:rPr>
            </w:pPr>
            <w:r w:rsidRPr="008720A1">
              <w:rPr>
                <w:b/>
                <w:sz w:val="24"/>
                <w:szCs w:val="24"/>
              </w:rPr>
              <w:t>1.</w:t>
            </w:r>
            <w:r w:rsidR="0035708D">
              <w:rPr>
                <w:b/>
                <w:sz w:val="24"/>
                <w:szCs w:val="24"/>
              </w:rPr>
              <w:t>6</w:t>
            </w:r>
            <w:r w:rsidRPr="008720A1">
              <w:rPr>
                <w:b/>
                <w:sz w:val="24"/>
                <w:szCs w:val="24"/>
              </w:rPr>
              <w:t>.</w:t>
            </w:r>
          </w:p>
        </w:tc>
        <w:tc>
          <w:tcPr>
            <w:tcW w:w="8647" w:type="dxa"/>
            <w:hideMark/>
          </w:tcPr>
          <w:p w:rsidR="0087554D" w:rsidRPr="008720A1" w:rsidRDefault="001A3A40" w:rsidP="0087554D">
            <w:pPr>
              <w:pStyle w:val="a0"/>
              <w:snapToGrid w:val="0"/>
              <w:spacing w:before="40" w:after="40" w:line="256" w:lineRule="auto"/>
              <w:jc w:val="both"/>
              <w:rPr>
                <w:sz w:val="24"/>
                <w:szCs w:val="24"/>
              </w:rPr>
            </w:pPr>
            <w:r w:rsidRPr="008720A1">
              <w:rPr>
                <w:sz w:val="24"/>
                <w:szCs w:val="24"/>
              </w:rPr>
              <w:t>Карта развития инженерной и транспортной инфраструктуры</w:t>
            </w:r>
          </w:p>
        </w:tc>
      </w:tr>
      <w:tr w:rsidR="008720A1" w:rsidRPr="008720A1" w:rsidTr="005B27B8">
        <w:tc>
          <w:tcPr>
            <w:tcW w:w="709" w:type="dxa"/>
          </w:tcPr>
          <w:p w:rsidR="0087554D" w:rsidRPr="008720A1" w:rsidRDefault="0087554D" w:rsidP="0087554D">
            <w:pPr>
              <w:pStyle w:val="a0"/>
              <w:snapToGrid w:val="0"/>
              <w:spacing w:before="40" w:after="40" w:line="256" w:lineRule="auto"/>
              <w:jc w:val="both"/>
              <w:rPr>
                <w:b/>
                <w:sz w:val="24"/>
                <w:szCs w:val="24"/>
              </w:rPr>
            </w:pPr>
          </w:p>
        </w:tc>
        <w:tc>
          <w:tcPr>
            <w:tcW w:w="8647" w:type="dxa"/>
          </w:tcPr>
          <w:p w:rsidR="0087554D" w:rsidRPr="008720A1" w:rsidRDefault="008233A0" w:rsidP="008233A0">
            <w:pPr>
              <w:pStyle w:val="a0"/>
              <w:jc w:val="center"/>
              <w:rPr>
                <w:b/>
                <w:sz w:val="24"/>
                <w:szCs w:val="24"/>
              </w:rPr>
            </w:pPr>
            <w:r w:rsidRPr="008720A1">
              <w:rPr>
                <w:b/>
                <w:sz w:val="24"/>
                <w:szCs w:val="24"/>
              </w:rPr>
              <w:t xml:space="preserve">ТОМ </w:t>
            </w:r>
            <w:r w:rsidRPr="008720A1">
              <w:rPr>
                <w:b/>
                <w:sz w:val="24"/>
                <w:szCs w:val="24"/>
                <w:lang w:val="en-US"/>
              </w:rPr>
              <w:t>II</w:t>
            </w:r>
          </w:p>
        </w:tc>
      </w:tr>
      <w:tr w:rsidR="008720A1" w:rsidRPr="008720A1" w:rsidTr="005B27B8">
        <w:tc>
          <w:tcPr>
            <w:tcW w:w="709" w:type="dxa"/>
            <w:hideMark/>
          </w:tcPr>
          <w:p w:rsidR="0087554D" w:rsidRPr="008720A1" w:rsidRDefault="0087554D" w:rsidP="0087554D">
            <w:pPr>
              <w:pStyle w:val="a0"/>
              <w:snapToGrid w:val="0"/>
              <w:spacing w:before="40" w:after="40" w:line="256" w:lineRule="auto"/>
              <w:jc w:val="both"/>
              <w:rPr>
                <w:b/>
                <w:sz w:val="24"/>
                <w:szCs w:val="24"/>
              </w:rPr>
            </w:pPr>
            <w:r w:rsidRPr="008720A1">
              <w:rPr>
                <w:b/>
                <w:sz w:val="24"/>
                <w:szCs w:val="24"/>
              </w:rPr>
              <w:t>2.</w:t>
            </w:r>
          </w:p>
        </w:tc>
        <w:tc>
          <w:tcPr>
            <w:tcW w:w="8647" w:type="dxa"/>
            <w:hideMark/>
          </w:tcPr>
          <w:p w:rsidR="0087554D" w:rsidRPr="008720A1" w:rsidRDefault="0087554D" w:rsidP="0087554D">
            <w:pPr>
              <w:pStyle w:val="a0"/>
              <w:snapToGrid w:val="0"/>
              <w:spacing w:before="40" w:after="40" w:line="256" w:lineRule="auto"/>
              <w:jc w:val="both"/>
              <w:rPr>
                <w:b/>
                <w:sz w:val="24"/>
                <w:szCs w:val="24"/>
              </w:rPr>
            </w:pPr>
            <w:r w:rsidRPr="008720A1">
              <w:rPr>
                <w:b/>
                <w:sz w:val="24"/>
                <w:szCs w:val="24"/>
              </w:rPr>
              <w:t>МАТЕРИАЛЫ ПО ОБОСНОВАНИЮ</w:t>
            </w:r>
          </w:p>
        </w:tc>
      </w:tr>
      <w:tr w:rsidR="008720A1" w:rsidRPr="008720A1" w:rsidTr="005B27B8">
        <w:tc>
          <w:tcPr>
            <w:tcW w:w="9356" w:type="dxa"/>
            <w:gridSpan w:val="2"/>
            <w:hideMark/>
          </w:tcPr>
          <w:p w:rsidR="0087554D" w:rsidRPr="008720A1" w:rsidRDefault="0087554D" w:rsidP="0087554D">
            <w:pPr>
              <w:pStyle w:val="a7"/>
              <w:snapToGrid w:val="0"/>
              <w:spacing w:before="40" w:after="40" w:line="256" w:lineRule="auto"/>
              <w:jc w:val="center"/>
            </w:pPr>
            <w:r w:rsidRPr="008720A1">
              <w:rPr>
                <w:i/>
              </w:rPr>
              <w:t>Текстовая часть</w:t>
            </w:r>
          </w:p>
        </w:tc>
      </w:tr>
      <w:tr w:rsidR="008720A1" w:rsidRPr="008720A1" w:rsidTr="005B27B8">
        <w:tc>
          <w:tcPr>
            <w:tcW w:w="709" w:type="dxa"/>
            <w:hideMark/>
          </w:tcPr>
          <w:p w:rsidR="0087554D" w:rsidRPr="008720A1" w:rsidRDefault="0087554D" w:rsidP="0087554D">
            <w:pPr>
              <w:pStyle w:val="a7"/>
              <w:snapToGrid w:val="0"/>
              <w:spacing w:before="40" w:after="40" w:line="256" w:lineRule="auto"/>
              <w:jc w:val="both"/>
              <w:rPr>
                <w:b/>
              </w:rPr>
            </w:pPr>
            <w:r w:rsidRPr="008720A1">
              <w:rPr>
                <w:b/>
              </w:rPr>
              <w:t>2.1.</w:t>
            </w:r>
          </w:p>
        </w:tc>
        <w:tc>
          <w:tcPr>
            <w:tcW w:w="8647" w:type="dxa"/>
            <w:hideMark/>
          </w:tcPr>
          <w:p w:rsidR="0087554D" w:rsidRPr="008720A1" w:rsidRDefault="0087554D" w:rsidP="0087554D">
            <w:pPr>
              <w:pStyle w:val="a7"/>
              <w:snapToGrid w:val="0"/>
              <w:spacing w:before="40" w:after="40" w:line="256" w:lineRule="auto"/>
              <w:jc w:val="both"/>
            </w:pPr>
            <w:r w:rsidRPr="008720A1">
              <w:rPr>
                <w:b/>
              </w:rPr>
              <w:t xml:space="preserve">Том </w:t>
            </w:r>
            <w:r w:rsidRPr="008720A1">
              <w:rPr>
                <w:b/>
                <w:lang w:val="en-US"/>
              </w:rPr>
              <w:t>II</w:t>
            </w:r>
            <w:r w:rsidRPr="008720A1">
              <w:t xml:space="preserve"> «Материалы по обоснованию генерального плана </w:t>
            </w:r>
            <w:r w:rsidR="00F40777">
              <w:t xml:space="preserve">Старомеловатского </w:t>
            </w:r>
            <w:r w:rsidR="0035708D" w:rsidRPr="006A6ED9">
              <w:t xml:space="preserve">сельского поселения </w:t>
            </w:r>
            <w:r w:rsidR="0035708D">
              <w:t>Петропавловского</w:t>
            </w:r>
            <w:r w:rsidR="0035708D" w:rsidRPr="006A6ED9">
              <w:t xml:space="preserve"> </w:t>
            </w:r>
            <w:r w:rsidRPr="008720A1">
              <w:t>муниципального района Воронежской области»</w:t>
            </w:r>
          </w:p>
        </w:tc>
      </w:tr>
      <w:tr w:rsidR="008720A1" w:rsidRPr="008720A1" w:rsidTr="005B27B8">
        <w:tc>
          <w:tcPr>
            <w:tcW w:w="9356" w:type="dxa"/>
            <w:gridSpan w:val="2"/>
            <w:hideMark/>
          </w:tcPr>
          <w:p w:rsidR="0087554D" w:rsidRPr="008720A1" w:rsidRDefault="0087554D" w:rsidP="0087554D">
            <w:pPr>
              <w:pStyle w:val="a0"/>
              <w:snapToGrid w:val="0"/>
              <w:spacing w:before="40" w:after="40" w:line="256" w:lineRule="auto"/>
              <w:jc w:val="center"/>
              <w:rPr>
                <w:i/>
                <w:sz w:val="24"/>
                <w:szCs w:val="24"/>
              </w:rPr>
            </w:pPr>
            <w:r w:rsidRPr="008720A1">
              <w:rPr>
                <w:i/>
                <w:sz w:val="24"/>
                <w:szCs w:val="24"/>
              </w:rPr>
              <w:t>Графическая часть</w:t>
            </w:r>
          </w:p>
        </w:tc>
      </w:tr>
      <w:tr w:rsidR="008720A1" w:rsidRPr="008720A1" w:rsidTr="005B27B8">
        <w:tc>
          <w:tcPr>
            <w:tcW w:w="709" w:type="dxa"/>
            <w:hideMark/>
          </w:tcPr>
          <w:p w:rsidR="0087554D" w:rsidRPr="008720A1" w:rsidRDefault="0087554D" w:rsidP="001A3A40">
            <w:pPr>
              <w:pStyle w:val="a0"/>
              <w:snapToGrid w:val="0"/>
              <w:spacing w:before="40" w:after="40" w:line="256" w:lineRule="auto"/>
              <w:jc w:val="both"/>
              <w:rPr>
                <w:b/>
                <w:sz w:val="24"/>
                <w:szCs w:val="24"/>
              </w:rPr>
            </w:pPr>
            <w:r w:rsidRPr="008720A1">
              <w:rPr>
                <w:b/>
                <w:sz w:val="24"/>
                <w:szCs w:val="24"/>
              </w:rPr>
              <w:t>2.</w:t>
            </w:r>
            <w:r w:rsidR="001A3A40" w:rsidRPr="008720A1">
              <w:rPr>
                <w:b/>
                <w:sz w:val="24"/>
                <w:szCs w:val="24"/>
              </w:rPr>
              <w:t>2</w:t>
            </w:r>
            <w:r w:rsidRPr="008720A1">
              <w:rPr>
                <w:b/>
                <w:sz w:val="24"/>
                <w:szCs w:val="24"/>
              </w:rPr>
              <w:t>.</w:t>
            </w:r>
          </w:p>
        </w:tc>
        <w:tc>
          <w:tcPr>
            <w:tcW w:w="8647" w:type="dxa"/>
            <w:hideMark/>
          </w:tcPr>
          <w:p w:rsidR="0087554D" w:rsidRPr="008720A1" w:rsidRDefault="0087554D" w:rsidP="0087554D">
            <w:pPr>
              <w:pStyle w:val="a0"/>
              <w:snapToGrid w:val="0"/>
              <w:spacing w:before="40" w:after="40" w:line="256" w:lineRule="auto"/>
              <w:jc w:val="both"/>
              <w:rPr>
                <w:sz w:val="24"/>
                <w:szCs w:val="24"/>
              </w:rPr>
            </w:pPr>
            <w:r w:rsidRPr="008720A1">
              <w:rPr>
                <w:sz w:val="24"/>
                <w:szCs w:val="24"/>
              </w:rPr>
              <w:t>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w:t>
            </w:r>
          </w:p>
        </w:tc>
      </w:tr>
      <w:tr w:rsidR="008720A1" w:rsidRPr="008720A1" w:rsidTr="005B27B8">
        <w:tc>
          <w:tcPr>
            <w:tcW w:w="709" w:type="dxa"/>
          </w:tcPr>
          <w:p w:rsidR="0087554D" w:rsidRPr="008720A1" w:rsidRDefault="0087554D" w:rsidP="001A3A40">
            <w:pPr>
              <w:pStyle w:val="a0"/>
              <w:snapToGrid w:val="0"/>
              <w:spacing w:before="40" w:after="40" w:line="256" w:lineRule="auto"/>
              <w:jc w:val="both"/>
              <w:rPr>
                <w:b/>
                <w:sz w:val="24"/>
                <w:szCs w:val="24"/>
              </w:rPr>
            </w:pPr>
            <w:r w:rsidRPr="008720A1">
              <w:rPr>
                <w:b/>
                <w:sz w:val="24"/>
                <w:szCs w:val="24"/>
              </w:rPr>
              <w:t>2.</w:t>
            </w:r>
            <w:r w:rsidR="001A3A40" w:rsidRPr="008720A1">
              <w:rPr>
                <w:b/>
                <w:sz w:val="24"/>
                <w:szCs w:val="24"/>
              </w:rPr>
              <w:t>3</w:t>
            </w:r>
            <w:r w:rsidRPr="008720A1">
              <w:rPr>
                <w:b/>
                <w:sz w:val="24"/>
                <w:szCs w:val="24"/>
              </w:rPr>
              <w:t>.</w:t>
            </w:r>
          </w:p>
        </w:tc>
        <w:tc>
          <w:tcPr>
            <w:tcW w:w="8647" w:type="dxa"/>
          </w:tcPr>
          <w:p w:rsidR="0087554D" w:rsidRPr="008720A1" w:rsidRDefault="0087554D" w:rsidP="0087554D">
            <w:pPr>
              <w:pStyle w:val="a0"/>
              <w:snapToGrid w:val="0"/>
              <w:spacing w:before="40" w:after="40" w:line="256" w:lineRule="auto"/>
              <w:jc w:val="both"/>
              <w:rPr>
                <w:sz w:val="24"/>
                <w:szCs w:val="24"/>
              </w:rPr>
            </w:pPr>
            <w:r w:rsidRPr="008720A1">
              <w:rPr>
                <w:sz w:val="24"/>
                <w:szCs w:val="24"/>
              </w:rPr>
              <w:t>Карта границ территорий, подверженных риску возникновения чрезвычайных ситуаций природного и техногенного характера</w:t>
            </w:r>
          </w:p>
        </w:tc>
      </w:tr>
    </w:tbl>
    <w:p w:rsidR="008776A1" w:rsidRPr="008720A1" w:rsidRDefault="008776A1">
      <w:pPr>
        <w:rPr>
          <w:rFonts w:eastAsiaTheme="majorEastAsia" w:cstheme="majorBidi"/>
          <w:sz w:val="28"/>
          <w:szCs w:val="32"/>
          <w:highlight w:val="yellow"/>
        </w:rPr>
      </w:pPr>
      <w:r w:rsidRPr="008720A1">
        <w:rPr>
          <w:highlight w:val="yellow"/>
        </w:rPr>
        <w:br w:type="page"/>
      </w:r>
    </w:p>
    <w:p w:rsidR="008776A1" w:rsidRPr="008720A1" w:rsidRDefault="008776A1" w:rsidP="005A063D">
      <w:pPr>
        <w:pStyle w:val="11"/>
        <w:pageBreakBefore/>
        <w:spacing w:before="0"/>
        <w:jc w:val="center"/>
        <w:rPr>
          <w:rFonts w:ascii="Times New Roman" w:hAnsi="Times New Roman" w:cs="Times New Roman"/>
          <w:b/>
          <w:color w:val="auto"/>
          <w:sz w:val="24"/>
          <w:szCs w:val="24"/>
        </w:rPr>
      </w:pPr>
      <w:bookmarkStart w:id="67" w:name="_Toc495916854"/>
      <w:bookmarkStart w:id="68" w:name="_Toc89168358"/>
      <w:r w:rsidRPr="008720A1">
        <w:rPr>
          <w:rFonts w:ascii="Times New Roman" w:hAnsi="Times New Roman" w:cs="Times New Roman"/>
          <w:b/>
          <w:color w:val="auto"/>
          <w:sz w:val="24"/>
          <w:szCs w:val="24"/>
        </w:rPr>
        <w:lastRenderedPageBreak/>
        <w:t>ВВЕДЕНИЕ</w:t>
      </w:r>
      <w:bookmarkEnd w:id="67"/>
      <w:bookmarkEnd w:id="68"/>
    </w:p>
    <w:p w:rsidR="008776A1" w:rsidRPr="008720A1" w:rsidRDefault="008776A1" w:rsidP="00AE746C">
      <w:pPr>
        <w:spacing w:after="0" w:line="240" w:lineRule="auto"/>
        <w:ind w:firstLine="567"/>
        <w:jc w:val="both"/>
        <w:rPr>
          <w:rFonts w:cs="Times New Roman"/>
          <w:b/>
          <w:iCs/>
          <w:sz w:val="24"/>
          <w:szCs w:val="24"/>
          <w:highlight w:val="yellow"/>
        </w:rPr>
      </w:pPr>
    </w:p>
    <w:p w:rsidR="0035708D" w:rsidRPr="007B1A38" w:rsidRDefault="001B17C2" w:rsidP="0035708D">
      <w:pPr>
        <w:pStyle w:val="Standard"/>
        <w:ind w:firstLine="709"/>
        <w:jc w:val="both"/>
        <w:rPr>
          <w:rFonts w:cs="Arial"/>
          <w:iCs/>
        </w:rPr>
      </w:pPr>
      <w:r w:rsidRPr="007B1A38">
        <w:rPr>
          <w:rFonts w:cs="Arial"/>
          <w:iCs/>
        </w:rPr>
        <w:t>Проект Г</w:t>
      </w:r>
      <w:r w:rsidR="0035708D" w:rsidRPr="007B1A38">
        <w:rPr>
          <w:rFonts w:cs="Arial"/>
          <w:iCs/>
        </w:rPr>
        <w:t>енерального плана Старомеловатского сельского поселения Петропавловского муниципального района Воронежской области разработан в соответствии с Градостроительным кодексом РФ от 29.12.2004 №190-ФЗ и Приказом Минрегиона РФ от 26.05.2011 № 244 «Об утверждении Методических рекомендаций по разработке проектов генеральных планов поселений и городских округов»,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35708D" w:rsidRPr="007B1A38" w:rsidRDefault="0035708D" w:rsidP="0035708D">
      <w:pPr>
        <w:pStyle w:val="a8"/>
        <w:ind w:firstLine="567"/>
        <w:jc w:val="both"/>
      </w:pPr>
      <w:r w:rsidRPr="007B1A38">
        <w:t xml:space="preserve">Генеральный план </w:t>
      </w:r>
      <w:r w:rsidRPr="007B1A38">
        <w:rPr>
          <w:rFonts w:cs="Arial"/>
          <w:iCs/>
        </w:rPr>
        <w:t xml:space="preserve">Старомеловатского сельского поселения </w:t>
      </w:r>
      <w:r w:rsidRPr="007B1A38">
        <w:t xml:space="preserve">Петропавловского муниципального района утвержден решением Совета народных депутатов </w:t>
      </w:r>
      <w:r w:rsidRPr="007B1A38">
        <w:rPr>
          <w:rFonts w:cs="Arial"/>
          <w:iCs/>
        </w:rPr>
        <w:t>Старомеловатского сельского поселения</w:t>
      </w:r>
      <w:r w:rsidRPr="007B1A38">
        <w:t xml:space="preserve"> от 25.06.2010 № 19 (в редакции решения СНД от 21.05.2018 № 18). </w:t>
      </w:r>
    </w:p>
    <w:p w:rsidR="0035708D" w:rsidRPr="007B1A38" w:rsidRDefault="0035708D" w:rsidP="0035708D">
      <w:pPr>
        <w:pStyle w:val="a8"/>
        <w:ind w:firstLine="567"/>
        <w:jc w:val="both"/>
        <w:rPr>
          <w:bCs/>
        </w:rPr>
      </w:pPr>
      <w:r w:rsidRPr="007B1A38">
        <w:t xml:space="preserve">Внесение изменений в Генеральный план </w:t>
      </w:r>
      <w:r w:rsidRPr="007B1A38">
        <w:rPr>
          <w:rFonts w:cs="Arial"/>
          <w:iCs/>
        </w:rPr>
        <w:t xml:space="preserve">Старомеловатского сельского поселения </w:t>
      </w:r>
      <w:r w:rsidRPr="007B1A38">
        <w:t xml:space="preserve">Петропавловского муниципального района Воронежской области выполнено БУВО «Нормативно-проектный центр» на основании постановления </w:t>
      </w:r>
      <w:r w:rsidR="001B17C2" w:rsidRPr="007B1A38">
        <w:rPr>
          <w:bCs/>
        </w:rPr>
        <w:t xml:space="preserve">администрации Старомеловатского сельского поселения </w:t>
      </w:r>
      <w:r w:rsidRPr="007B1A38">
        <w:rPr>
          <w:bCs/>
        </w:rPr>
        <w:t>от 0</w:t>
      </w:r>
      <w:r w:rsidR="00F40777" w:rsidRPr="007B1A38">
        <w:rPr>
          <w:bCs/>
        </w:rPr>
        <w:t>7</w:t>
      </w:r>
      <w:r w:rsidRPr="007B1A38">
        <w:rPr>
          <w:bCs/>
        </w:rPr>
        <w:t>.0</w:t>
      </w:r>
      <w:r w:rsidR="00F40777" w:rsidRPr="007B1A38">
        <w:rPr>
          <w:bCs/>
        </w:rPr>
        <w:t>5</w:t>
      </w:r>
      <w:r w:rsidRPr="007B1A38">
        <w:rPr>
          <w:bCs/>
        </w:rPr>
        <w:t>.20</w:t>
      </w:r>
      <w:r w:rsidR="00F40777" w:rsidRPr="007B1A38">
        <w:rPr>
          <w:bCs/>
        </w:rPr>
        <w:t>21</w:t>
      </w:r>
      <w:r w:rsidRPr="007B1A38">
        <w:rPr>
          <w:bCs/>
        </w:rPr>
        <w:t xml:space="preserve"> № </w:t>
      </w:r>
      <w:r w:rsidR="00F40777" w:rsidRPr="007B1A38">
        <w:rPr>
          <w:bCs/>
        </w:rPr>
        <w:t>47</w:t>
      </w:r>
      <w:r w:rsidRPr="007B1A38">
        <w:rPr>
          <w:bCs/>
        </w:rPr>
        <w:t>.</w:t>
      </w:r>
    </w:p>
    <w:p w:rsidR="0035708D" w:rsidRPr="007B1A38" w:rsidRDefault="0035708D" w:rsidP="0035708D">
      <w:pPr>
        <w:pStyle w:val="a8"/>
        <w:ind w:firstLine="567"/>
        <w:jc w:val="both"/>
        <w:rPr>
          <w:rFonts w:eastAsia="Arial"/>
          <w:bCs/>
          <w:lang w:bidi="en-US"/>
        </w:rPr>
      </w:pPr>
      <w:r w:rsidRPr="007B1A38">
        <w:rPr>
          <w:rFonts w:eastAsia="Arial"/>
          <w:bCs/>
          <w:lang w:bidi="en-US"/>
        </w:rPr>
        <w:t>Изменения в генеральный план внесены в части:</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приведения текстовых и графических материалов в соответствие с действующим законодательством;</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актуализации сведений о существующих и планируемых объектах федерального, регионального и местного значения на территории </w:t>
      </w:r>
      <w:r w:rsidRPr="007B1A38">
        <w:rPr>
          <w:rFonts w:cs="Arial"/>
          <w:iCs/>
        </w:rPr>
        <w:t>Старомеловатского сельского поселения</w:t>
      </w:r>
      <w:r w:rsidRPr="007B1A38">
        <w:rPr>
          <w:rFonts w:eastAsia="Arial"/>
          <w:bCs/>
          <w:lang w:bidi="en-US"/>
        </w:rPr>
        <w:t>;</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корректировки </w:t>
      </w:r>
      <w:r w:rsidRPr="007B1A38">
        <w:rPr>
          <w:bCs/>
        </w:rPr>
        <w:t>существующего функционального зонирования территории поселения и населенных пунктов в соответствии со сведениями, содержащимися в ЕГРН и фактическим использованием территории</w:t>
      </w:r>
      <w:r w:rsidRPr="007B1A38">
        <w:rPr>
          <w:rFonts w:eastAsia="Arial"/>
          <w:bCs/>
          <w:lang w:bidi="en-US"/>
        </w:rPr>
        <w:t>;</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актуализации </w:t>
      </w:r>
      <w:r w:rsidRPr="007B1A38">
        <w:rPr>
          <w:spacing w:val="-4"/>
        </w:rPr>
        <w:t>мероприятий по размещению объектов капитального строительства в соответствии с градостроительной документацией вышестоящего уровня</w:t>
      </w:r>
      <w:r w:rsidRPr="007B1A38">
        <w:rPr>
          <w:rFonts w:eastAsia="Arial"/>
          <w:bCs/>
          <w:lang w:bidi="en-US"/>
        </w:rPr>
        <w:t>;</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актуализации </w:t>
      </w:r>
      <w:r w:rsidRPr="007B1A38">
        <w:rPr>
          <w:spacing w:val="-4"/>
        </w:rPr>
        <w:t xml:space="preserve">мероприятий по размещению объектов местного значения на территории </w:t>
      </w:r>
      <w:r w:rsidRPr="007B1A38">
        <w:t>Старомеловатского</w:t>
      </w:r>
      <w:r w:rsidRPr="007B1A38">
        <w:rPr>
          <w:spacing w:val="-4"/>
        </w:rPr>
        <w:t xml:space="preserve"> сельского поселения и определение мест размещения таких объектов, а также отображения инвестиционных проектов</w:t>
      </w:r>
      <w:r w:rsidRPr="007B1A38">
        <w:rPr>
          <w:rFonts w:eastAsia="Arial"/>
          <w:bCs/>
          <w:lang w:bidi="en-US"/>
        </w:rPr>
        <w:t>;</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актуализации </w:t>
      </w:r>
      <w:r w:rsidRPr="007B1A38">
        <w:rPr>
          <w:spacing w:val="-4"/>
        </w:rPr>
        <w:t>сведений о зонах с особыми условиями использования территории;</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корректировки </w:t>
      </w:r>
      <w:r w:rsidRPr="007B1A38">
        <w:rPr>
          <w:rFonts w:eastAsia="Calibri"/>
        </w:rPr>
        <w:t>ранее установленных границ населенных пунктов: село Старая Меловая, хутор Индычий, с целью исключения пересечений с границами земельных участков, сведения о которых содержатся в ЕГРН;</w:t>
      </w:r>
    </w:p>
    <w:p w:rsidR="001B17C2" w:rsidRPr="007B1A38" w:rsidRDefault="001B17C2"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Arial"/>
          <w:bCs/>
          <w:lang w:bidi="en-US"/>
        </w:rPr>
        <w:t xml:space="preserve">приведения </w:t>
      </w:r>
      <w:r w:rsidRPr="007B1A38">
        <w:rPr>
          <w:spacing w:val="-4"/>
        </w:rPr>
        <w:t>графических материалов в соответствие с приказом Минэкономразвития России от 09.01.2018 № 10 (ред. от 09.08.2018)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(Зарегистрировано в Минюсте России 31.01.2018 № 49832);</w:t>
      </w:r>
    </w:p>
    <w:p w:rsidR="0035708D" w:rsidRPr="007B1A38" w:rsidRDefault="0035708D" w:rsidP="00615DF8">
      <w:pPr>
        <w:pStyle w:val="a8"/>
        <w:widowControl/>
        <w:numPr>
          <w:ilvl w:val="0"/>
          <w:numId w:val="95"/>
        </w:numPr>
        <w:tabs>
          <w:tab w:val="left" w:pos="851"/>
        </w:tabs>
        <w:autoSpaceDN/>
        <w:adjustRightInd/>
        <w:spacing w:line="240" w:lineRule="auto"/>
        <w:ind w:left="0" w:firstLine="567"/>
        <w:jc w:val="both"/>
        <w:rPr>
          <w:rFonts w:eastAsia="Arial"/>
          <w:bCs/>
          <w:lang w:bidi="en-US"/>
        </w:rPr>
      </w:pPr>
      <w:r w:rsidRPr="007B1A38">
        <w:rPr>
          <w:rFonts w:eastAsia="Calibri"/>
        </w:rPr>
        <w:t xml:space="preserve">отображения </w:t>
      </w:r>
      <w:r w:rsidRPr="007B1A38">
        <w:rPr>
          <w:spacing w:val="-4"/>
        </w:rPr>
        <w:t>в текстовой части сведений о водопользователях и о предоставлении водного объекта в пользование.</w:t>
      </w:r>
      <w:r w:rsidRPr="007B1A38">
        <w:rPr>
          <w:rFonts w:eastAsia="Arial"/>
          <w:bCs/>
          <w:lang w:bidi="en-US"/>
        </w:rPr>
        <w:t xml:space="preserve"> </w:t>
      </w:r>
    </w:p>
    <w:p w:rsidR="00B5590B" w:rsidRPr="007B1A38" w:rsidRDefault="00B5590B" w:rsidP="00B5590B">
      <w:pPr>
        <w:autoSpaceDE w:val="0"/>
        <w:autoSpaceDN w:val="0"/>
        <w:adjustRightInd w:val="0"/>
        <w:spacing w:before="120" w:after="0"/>
        <w:ind w:firstLine="709"/>
        <w:jc w:val="both"/>
        <w:rPr>
          <w:rFonts w:eastAsia="Times New Roman" w:cs="Arial"/>
          <w:iCs/>
          <w:kern w:val="3"/>
          <w:sz w:val="24"/>
          <w:szCs w:val="24"/>
          <w:lang w:eastAsia="ar-SA"/>
        </w:rPr>
      </w:pPr>
      <w:bookmarkStart w:id="69" w:name="_Hlk81818470"/>
      <w:r w:rsidRPr="007B1A38">
        <w:rPr>
          <w:rFonts w:eastAsia="Times New Roman" w:cs="Arial"/>
          <w:iCs/>
          <w:kern w:val="3"/>
          <w:sz w:val="24"/>
          <w:szCs w:val="24"/>
          <w:lang w:eastAsia="ar-SA"/>
        </w:rPr>
        <w:t xml:space="preserve">В соответствии с п. 5.2 ст. 9 ГрК РФ: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w:t>
      </w:r>
      <w:r w:rsidRPr="007B1A38">
        <w:rPr>
          <w:rFonts w:eastAsia="Times New Roman" w:cs="Arial"/>
          <w:iCs/>
          <w:kern w:val="3"/>
          <w:sz w:val="24"/>
          <w:szCs w:val="24"/>
          <w:lang w:eastAsia="ar-SA"/>
        </w:rPr>
        <w:lastRenderedPageBreak/>
        <w:t>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B5590B" w:rsidRPr="007B1A38" w:rsidRDefault="00B5590B" w:rsidP="00B5590B">
      <w:pPr>
        <w:autoSpaceDE w:val="0"/>
        <w:autoSpaceDN w:val="0"/>
        <w:adjustRightInd w:val="0"/>
        <w:spacing w:after="0"/>
        <w:ind w:firstLine="540"/>
        <w:jc w:val="both"/>
        <w:rPr>
          <w:rFonts w:eastAsia="Times New Roman"/>
          <w:lang w:eastAsia="ru-RU"/>
        </w:rPr>
      </w:pPr>
      <w:r w:rsidRPr="007B1A38">
        <w:rPr>
          <w:rFonts w:eastAsia="Times New Roman"/>
          <w:lang w:eastAsia="ru-RU"/>
        </w:rPr>
        <w:t>В соответствии с п. 6 ст. 9 ГрК РФ: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двух и более субъектов Российской Федерации, документах территориального планирования субъекта Российской Федерации, документах территориального планирования муниципальных образований, а также с учетом предложений заинтересованных лиц».</w:t>
      </w:r>
    </w:p>
    <w:p w:rsidR="00B5590B" w:rsidRPr="007B1A38" w:rsidRDefault="00B5590B" w:rsidP="00B5590B">
      <w:pPr>
        <w:autoSpaceDE w:val="0"/>
        <w:autoSpaceDN w:val="0"/>
        <w:adjustRightInd w:val="0"/>
        <w:spacing w:after="0"/>
        <w:ind w:firstLine="567"/>
        <w:jc w:val="both"/>
        <w:rPr>
          <w:rFonts w:eastAsia="Times New Roman"/>
          <w:lang w:eastAsia="ru-RU"/>
        </w:rPr>
      </w:pPr>
      <w:r w:rsidRPr="007B1A38">
        <w:rPr>
          <w:rFonts w:eastAsia="Times New Roman"/>
          <w:lang w:eastAsia="ru-RU"/>
        </w:rPr>
        <w:t>Генеральные планы поселений, генеральные планы городских округов утверждаются на срок не менее чем двадцать лет.</w:t>
      </w:r>
    </w:p>
    <w:p w:rsidR="00B5590B" w:rsidRPr="007B1A38" w:rsidRDefault="00B5590B" w:rsidP="00B5590B">
      <w:pPr>
        <w:autoSpaceDE w:val="0"/>
        <w:autoSpaceDN w:val="0"/>
        <w:adjustRightInd w:val="0"/>
        <w:spacing w:after="0"/>
        <w:ind w:firstLine="567"/>
        <w:jc w:val="both"/>
        <w:rPr>
          <w:rFonts w:eastAsia="Times New Roman"/>
          <w:lang w:eastAsia="ru-RU"/>
        </w:rPr>
      </w:pPr>
      <w:r w:rsidRPr="007B1A38">
        <w:rPr>
          <w:rFonts w:eastAsia="Times New Roman"/>
          <w:lang w:eastAsia="ru-RU"/>
        </w:rPr>
        <w:t xml:space="preserve">Согласно ст. 24 ГрК РФ решение о подготовке проекта генерального плана, а также решения о подготовке предложений о внесении в генеральный план изменений принимаются соответственно главой местной администрации поселения. </w:t>
      </w:r>
    </w:p>
    <w:p w:rsidR="009E06BB" w:rsidRPr="007B1A38" w:rsidRDefault="009E06BB" w:rsidP="009E06BB">
      <w:pPr>
        <w:spacing w:after="0"/>
        <w:ind w:firstLine="720"/>
        <w:jc w:val="both"/>
        <w:rPr>
          <w:rFonts w:eastAsia="Times New Roman" w:cs="Arial"/>
          <w:iCs/>
          <w:kern w:val="3"/>
          <w:sz w:val="24"/>
          <w:szCs w:val="24"/>
          <w:lang w:eastAsia="ar-SA"/>
        </w:rPr>
      </w:pPr>
      <w:r w:rsidRPr="007B1A38">
        <w:rPr>
          <w:rFonts w:eastAsia="Times New Roman" w:cs="Arial"/>
          <w:iCs/>
          <w:kern w:val="3"/>
          <w:sz w:val="24"/>
          <w:szCs w:val="24"/>
          <w:lang w:eastAsia="ar-SA"/>
        </w:rPr>
        <w:t>Целью данного проекта является разработка принципиальных предложений по планировочной организации территории Старомеловатского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rsidR="00302CC9" w:rsidRPr="007B1A38" w:rsidRDefault="00302CC9" w:rsidP="00302CC9">
      <w:pPr>
        <w:pStyle w:val="ConsPlusTitle"/>
        <w:ind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Основными задачами Генерального плана являются:</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учет положений утвержденных документов стратегического планирования, в том числе стратегий социально-экономического развития Воронежской области и Петропавловский муниципального района, программ и решений, предусматривающих создание объектов федерального значения, объектов регионального значения, объектов местного значения, национальных проектов, инвестиционных программ субъектов естественных монополий, организаций коммунального комплекса;</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учет утвержденных документов территориального планирования Российской Федерации, Воронежской области, Петропавловского муниципального района, в том числе планируемых для размещения объектов федерального значения, объектов регионального значения и объектов местного значения;</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обеспечение согласованности положений Генерального плана и Правил землепользования и застройки Старомеловатского сельского поселения  Петропавловского муниципального района Воронежской области;</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учет градостроительных ограничений;</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уточнение и изменение функционального назначения территорий с учетом: сведений Единого государственного реестра недвижимости (далее – ЕГРН), планируемых к размещению объектов федерального значения, объектов регионального значения и объектов местного значения, предложений физических и юридических лиц, органов местного самоуправления, органов исполнительной власти Воронежской области;</w:t>
      </w:r>
    </w:p>
    <w:p w:rsidR="00302CC9" w:rsidRPr="007B1A38" w:rsidRDefault="00302CC9" w:rsidP="00615DF8">
      <w:pPr>
        <w:pStyle w:val="ConsPlusTitle"/>
        <w:numPr>
          <w:ilvl w:val="0"/>
          <w:numId w:val="80"/>
        </w:numPr>
        <w:tabs>
          <w:tab w:val="left" w:pos="851"/>
        </w:tabs>
        <w:ind w:left="0" w:firstLine="567"/>
        <w:jc w:val="both"/>
        <w:rPr>
          <w:rFonts w:ascii="Times New Roman" w:hAnsi="Times New Roman" w:cs="Times New Roman"/>
          <w:b w:val="0"/>
          <w:sz w:val="24"/>
          <w:szCs w:val="24"/>
        </w:rPr>
      </w:pPr>
      <w:r w:rsidRPr="007B1A38">
        <w:rPr>
          <w:rFonts w:ascii="Times New Roman" w:hAnsi="Times New Roman" w:cs="Times New Roman"/>
          <w:b w:val="0"/>
          <w:sz w:val="24"/>
          <w:szCs w:val="24"/>
        </w:rPr>
        <w:t xml:space="preserve">установление (уточнение) границ населенных пунктов, входящих в состав Старомеловатского сельского поселения. </w:t>
      </w:r>
    </w:p>
    <w:p w:rsidR="00DD1C34" w:rsidRPr="008720A1" w:rsidRDefault="00DD1C34" w:rsidP="00DD1C34">
      <w:pPr>
        <w:spacing w:after="0" w:line="240" w:lineRule="auto"/>
        <w:ind w:firstLine="567"/>
        <w:jc w:val="both"/>
        <w:rPr>
          <w:rFonts w:cs="Times New Roman"/>
          <w:sz w:val="24"/>
          <w:szCs w:val="24"/>
        </w:rPr>
      </w:pPr>
      <w:r w:rsidRPr="008720A1">
        <w:rPr>
          <w:rFonts w:cs="Times New Roman"/>
          <w:sz w:val="24"/>
          <w:szCs w:val="24"/>
        </w:rPr>
        <w:t>В настоящем томе представлены материалы по обоснованию Генерального плана в текстовой форме (пояснительная записка), в которых проведен комплексный анализ использования территорий поселения, возможных направлений развития этих территорий и прогнозируемых ограничений их использования с учетом</w:t>
      </w:r>
      <w:r w:rsidRPr="008720A1">
        <w:t xml:space="preserve"> </w:t>
      </w:r>
      <w:r w:rsidRPr="008720A1">
        <w:rPr>
          <w:rFonts w:cs="Times New Roman"/>
          <w:sz w:val="24"/>
          <w:szCs w:val="24"/>
        </w:rPr>
        <w:t>ранее разработанной градостроительной документации.</w:t>
      </w:r>
    </w:p>
    <w:p w:rsidR="00DD1C34" w:rsidRPr="008720A1" w:rsidRDefault="00DD1C34" w:rsidP="00DD1C34">
      <w:pPr>
        <w:spacing w:after="0" w:line="240" w:lineRule="auto"/>
        <w:ind w:firstLine="567"/>
        <w:jc w:val="both"/>
        <w:rPr>
          <w:rFonts w:cs="Times New Roman"/>
          <w:sz w:val="24"/>
          <w:szCs w:val="24"/>
        </w:rPr>
      </w:pPr>
      <w:r w:rsidRPr="008720A1">
        <w:rPr>
          <w:rFonts w:cs="Times New Roman"/>
          <w:sz w:val="24"/>
          <w:szCs w:val="24"/>
        </w:rPr>
        <w:t xml:space="preserve">Специальный раздел включает инженерно-технические мероприятия по предупреждению чрезвычайных ситуаций техногенного и природного характера. </w:t>
      </w:r>
    </w:p>
    <w:p w:rsidR="00BF2B32" w:rsidRPr="00F1347D" w:rsidRDefault="00BF2B32" w:rsidP="00BF2B32">
      <w:pPr>
        <w:spacing w:before="120" w:after="0"/>
        <w:ind w:firstLine="567"/>
        <w:jc w:val="both"/>
        <w:rPr>
          <w:rFonts w:eastAsia="Times New Roman"/>
          <w:b/>
          <w:iCs/>
        </w:rPr>
      </w:pPr>
      <w:r w:rsidRPr="00F1347D">
        <w:rPr>
          <w:rFonts w:eastAsia="Times New Roman"/>
          <w:b/>
          <w:iCs/>
        </w:rPr>
        <w:t xml:space="preserve">Сроки реализации проектных решений, указанные в действующей редакции генерального плана </w:t>
      </w:r>
      <w:r>
        <w:rPr>
          <w:rFonts w:eastAsia="TimesNewRomanPSMT"/>
          <w:b/>
        </w:rPr>
        <w:t>Старомеловатского</w:t>
      </w:r>
      <w:r w:rsidRPr="00F1347D">
        <w:rPr>
          <w:rFonts w:eastAsia="Times New Roman" w:cs="Tahoma"/>
          <w:b/>
        </w:rPr>
        <w:t xml:space="preserve"> сельское поселение</w:t>
      </w:r>
      <w:r w:rsidRPr="00F1347D">
        <w:rPr>
          <w:rFonts w:eastAsia="Times New Roman"/>
          <w:b/>
          <w:iCs/>
        </w:rPr>
        <w:t xml:space="preserve">: </w:t>
      </w:r>
    </w:p>
    <w:p w:rsidR="001B17C2" w:rsidRPr="001B17C2" w:rsidRDefault="001B17C2" w:rsidP="00615DF8">
      <w:pPr>
        <w:pStyle w:val="ab"/>
        <w:numPr>
          <w:ilvl w:val="0"/>
          <w:numId w:val="96"/>
        </w:numPr>
        <w:tabs>
          <w:tab w:val="left" w:pos="851"/>
        </w:tabs>
        <w:ind w:left="851" w:right="-285"/>
        <w:jc w:val="both"/>
        <w:rPr>
          <w:rFonts w:eastAsia="Times New Roman"/>
          <w:b/>
          <w:bCs/>
          <w:iCs/>
          <w:shd w:val="clear" w:color="auto" w:fill="FFFFFF"/>
        </w:rPr>
      </w:pPr>
      <w:r w:rsidRPr="001B17C2">
        <w:rPr>
          <w:rFonts w:eastAsia="Times New Roman"/>
          <w:b/>
          <w:bCs/>
          <w:iCs/>
          <w:shd w:val="clear" w:color="auto" w:fill="FFFFFF"/>
        </w:rPr>
        <w:lastRenderedPageBreak/>
        <w:t>исходный год – 2009 год</w:t>
      </w:r>
    </w:p>
    <w:p w:rsidR="00BF2B32" w:rsidRPr="006B322E" w:rsidRDefault="006B322E" w:rsidP="00615DF8">
      <w:pPr>
        <w:pStyle w:val="ab"/>
        <w:numPr>
          <w:ilvl w:val="0"/>
          <w:numId w:val="96"/>
        </w:numPr>
        <w:tabs>
          <w:tab w:val="left" w:pos="851"/>
        </w:tabs>
        <w:ind w:left="851" w:right="-285"/>
        <w:jc w:val="both"/>
        <w:rPr>
          <w:rFonts w:cs="Arial"/>
          <w:iCs/>
          <w:shd w:val="clear" w:color="auto" w:fill="CCFFFF"/>
        </w:rPr>
      </w:pPr>
      <w:r w:rsidRPr="006B322E">
        <w:rPr>
          <w:rFonts w:eastAsia="Times New Roman"/>
          <w:b/>
          <w:bCs/>
          <w:iCs/>
          <w:shd w:val="clear" w:color="auto" w:fill="FFFFFF"/>
        </w:rPr>
        <w:t>внесение изменений</w:t>
      </w:r>
      <w:r w:rsidR="00BF2B32" w:rsidRPr="006B322E">
        <w:rPr>
          <w:rFonts w:eastAsia="Times New Roman"/>
          <w:b/>
          <w:bCs/>
          <w:iCs/>
          <w:shd w:val="clear" w:color="auto" w:fill="FFFFFF"/>
        </w:rPr>
        <w:t xml:space="preserve"> – 202</w:t>
      </w:r>
      <w:r w:rsidRPr="006B322E">
        <w:rPr>
          <w:rFonts w:eastAsia="Times New Roman"/>
          <w:b/>
          <w:bCs/>
          <w:iCs/>
          <w:shd w:val="clear" w:color="auto" w:fill="FFFFFF"/>
        </w:rPr>
        <w:t>1</w:t>
      </w:r>
      <w:r w:rsidR="00BF2B32" w:rsidRPr="006B322E">
        <w:rPr>
          <w:rFonts w:eastAsia="Times New Roman"/>
          <w:b/>
          <w:bCs/>
          <w:iCs/>
          <w:shd w:val="clear" w:color="auto" w:fill="FFFFFF"/>
        </w:rPr>
        <w:t xml:space="preserve"> год</w:t>
      </w:r>
      <w:r w:rsidR="00BF2B32" w:rsidRPr="006B322E">
        <w:rPr>
          <w:b/>
          <w:i/>
          <w:lang w:val="en-US"/>
        </w:rPr>
        <w:t xml:space="preserve"> </w:t>
      </w:r>
    </w:p>
    <w:p w:rsidR="002112E7" w:rsidRPr="00BF2B32" w:rsidRDefault="00BF2B32" w:rsidP="00615DF8">
      <w:pPr>
        <w:pStyle w:val="ab"/>
        <w:numPr>
          <w:ilvl w:val="0"/>
          <w:numId w:val="96"/>
        </w:numPr>
        <w:ind w:left="851"/>
        <w:jc w:val="both"/>
      </w:pPr>
      <w:r w:rsidRPr="00BF2B32">
        <w:rPr>
          <w:rFonts w:eastAsia="Times New Roman"/>
          <w:b/>
          <w:bCs/>
          <w:iCs/>
          <w:shd w:val="clear" w:color="auto" w:fill="FFFFFF"/>
        </w:rPr>
        <w:t>расчетный срок – 20</w:t>
      </w:r>
      <w:r>
        <w:rPr>
          <w:rFonts w:eastAsia="Times New Roman"/>
          <w:b/>
          <w:bCs/>
          <w:iCs/>
          <w:shd w:val="clear" w:color="auto" w:fill="FFFFFF"/>
        </w:rPr>
        <w:t>30</w:t>
      </w:r>
      <w:r w:rsidRPr="00BF2B32">
        <w:rPr>
          <w:rFonts w:eastAsia="Times New Roman"/>
          <w:b/>
          <w:bCs/>
          <w:iCs/>
          <w:shd w:val="clear" w:color="auto" w:fill="FFFFFF"/>
        </w:rPr>
        <w:t xml:space="preserve"> год</w:t>
      </w:r>
    </w:p>
    <w:p w:rsidR="00BF2B32" w:rsidRPr="008720A1" w:rsidRDefault="00BF2B32" w:rsidP="00BF2B32">
      <w:pPr>
        <w:spacing w:after="0"/>
        <w:ind w:firstLine="567"/>
        <w:jc w:val="both"/>
        <w:rPr>
          <w:rFonts w:cs="Times New Roman"/>
          <w:sz w:val="24"/>
          <w:szCs w:val="24"/>
          <w:highlight w:val="yellow"/>
        </w:rPr>
      </w:pPr>
    </w:p>
    <w:p w:rsidR="00776CE1" w:rsidRPr="00302CC9" w:rsidRDefault="00776CE1" w:rsidP="005A063D">
      <w:pPr>
        <w:snapToGrid w:val="0"/>
        <w:spacing w:after="0"/>
        <w:ind w:firstLine="567"/>
        <w:outlineLvl w:val="0"/>
        <w:rPr>
          <w:rFonts w:cs="Times New Roman"/>
          <w:b/>
          <w:sz w:val="24"/>
          <w:szCs w:val="24"/>
        </w:rPr>
      </w:pPr>
      <w:r w:rsidRPr="00302CC9">
        <w:rPr>
          <w:rFonts w:cs="Times New Roman"/>
          <w:b/>
          <w:sz w:val="24"/>
          <w:szCs w:val="24"/>
        </w:rPr>
        <w:t>Нормативная база:</w:t>
      </w:r>
    </w:p>
    <w:p w:rsidR="00776CE1" w:rsidRPr="008720A1" w:rsidRDefault="0054030E" w:rsidP="004B6EB7">
      <w:pPr>
        <w:pStyle w:val="22"/>
        <w:ind w:firstLine="567"/>
        <w:jc w:val="both"/>
        <w:rPr>
          <w:rFonts w:ascii="Times New Roman" w:eastAsia="Times New Roman" w:hAnsi="Times New Roman" w:cs="Times New Roman"/>
          <w:sz w:val="24"/>
          <w:szCs w:val="24"/>
        </w:rPr>
      </w:pPr>
      <w:r w:rsidRPr="00302CC9">
        <w:rPr>
          <w:rFonts w:ascii="Times New Roman" w:eastAsia="Times New Roman" w:hAnsi="Times New Roman" w:cs="Times New Roman"/>
          <w:sz w:val="24"/>
          <w:szCs w:val="24"/>
        </w:rPr>
        <w:t>Генеральн</w:t>
      </w:r>
      <w:r w:rsidR="0048782D" w:rsidRPr="00302CC9">
        <w:rPr>
          <w:rFonts w:ascii="Times New Roman" w:eastAsia="Times New Roman" w:hAnsi="Times New Roman" w:cs="Times New Roman"/>
          <w:sz w:val="24"/>
          <w:szCs w:val="24"/>
        </w:rPr>
        <w:t>ый</w:t>
      </w:r>
      <w:r w:rsidRPr="008720A1">
        <w:rPr>
          <w:rFonts w:ascii="Times New Roman" w:eastAsia="Times New Roman" w:hAnsi="Times New Roman" w:cs="Times New Roman"/>
          <w:sz w:val="24"/>
          <w:szCs w:val="24"/>
        </w:rPr>
        <w:t xml:space="preserve"> план выполнен в соответствии со следующими основными нормативными правовыми актами Российской Федерации и Воронежской области:</w:t>
      </w:r>
    </w:p>
    <w:p w:rsidR="005D04C6" w:rsidRPr="008720A1" w:rsidRDefault="005D04C6" w:rsidP="005D04C6">
      <w:pPr>
        <w:numPr>
          <w:ilvl w:val="0"/>
          <w:numId w:val="3"/>
        </w:numPr>
        <w:tabs>
          <w:tab w:val="clear" w:pos="720"/>
          <w:tab w:val="left" w:pos="851"/>
        </w:tabs>
        <w:spacing w:after="0" w:line="240" w:lineRule="auto"/>
        <w:ind w:left="0" w:firstLine="567"/>
        <w:jc w:val="both"/>
        <w:rPr>
          <w:rFonts w:cs="Times New Roman"/>
          <w:sz w:val="24"/>
          <w:szCs w:val="24"/>
        </w:rPr>
      </w:pPr>
      <w:r w:rsidRPr="008720A1">
        <w:rPr>
          <w:rFonts w:cs="Times New Roman"/>
          <w:sz w:val="24"/>
          <w:szCs w:val="24"/>
        </w:rPr>
        <w:t xml:space="preserve">Градостроительный кодекс Российской Федерации;  </w:t>
      </w:r>
    </w:p>
    <w:p w:rsidR="005D04C6" w:rsidRPr="008720A1" w:rsidRDefault="005D04C6" w:rsidP="005D04C6">
      <w:pPr>
        <w:numPr>
          <w:ilvl w:val="0"/>
          <w:numId w:val="3"/>
        </w:numPr>
        <w:tabs>
          <w:tab w:val="clear" w:pos="720"/>
          <w:tab w:val="left" w:pos="851"/>
        </w:tabs>
        <w:spacing w:after="0" w:line="240" w:lineRule="auto"/>
        <w:ind w:left="0" w:firstLine="567"/>
        <w:jc w:val="both"/>
        <w:rPr>
          <w:rFonts w:cs="Times New Roman"/>
          <w:sz w:val="24"/>
          <w:szCs w:val="24"/>
        </w:rPr>
      </w:pPr>
      <w:r w:rsidRPr="008720A1">
        <w:rPr>
          <w:rFonts w:cs="Times New Roman"/>
          <w:sz w:val="24"/>
          <w:szCs w:val="24"/>
        </w:rPr>
        <w:t>Земельный кодекс Российской Федерации;</w:t>
      </w:r>
    </w:p>
    <w:p w:rsidR="005D04C6" w:rsidRPr="008720A1" w:rsidRDefault="005D04C6" w:rsidP="005D04C6">
      <w:pPr>
        <w:numPr>
          <w:ilvl w:val="0"/>
          <w:numId w:val="3"/>
        </w:numPr>
        <w:tabs>
          <w:tab w:val="clear" w:pos="720"/>
          <w:tab w:val="left" w:pos="851"/>
        </w:tabs>
        <w:spacing w:after="0" w:line="240" w:lineRule="auto"/>
        <w:ind w:left="0" w:firstLine="567"/>
        <w:jc w:val="both"/>
        <w:rPr>
          <w:rFonts w:cs="Times New Roman"/>
          <w:sz w:val="24"/>
          <w:szCs w:val="24"/>
        </w:rPr>
      </w:pPr>
      <w:r w:rsidRPr="008720A1">
        <w:rPr>
          <w:rFonts w:cs="Times New Roman"/>
          <w:sz w:val="24"/>
          <w:szCs w:val="24"/>
        </w:rPr>
        <w:t xml:space="preserve">Лесной кодекс Российской Федерации; </w:t>
      </w:r>
    </w:p>
    <w:p w:rsidR="005D04C6" w:rsidRPr="008720A1" w:rsidRDefault="005D04C6" w:rsidP="005D04C6">
      <w:pPr>
        <w:numPr>
          <w:ilvl w:val="0"/>
          <w:numId w:val="3"/>
        </w:numPr>
        <w:tabs>
          <w:tab w:val="clear" w:pos="720"/>
          <w:tab w:val="left" w:pos="851"/>
        </w:tabs>
        <w:spacing w:after="0" w:line="240" w:lineRule="auto"/>
        <w:ind w:left="0" w:firstLine="567"/>
        <w:jc w:val="both"/>
        <w:rPr>
          <w:rFonts w:cs="Times New Roman"/>
          <w:sz w:val="24"/>
          <w:szCs w:val="24"/>
        </w:rPr>
      </w:pPr>
      <w:r w:rsidRPr="008720A1">
        <w:rPr>
          <w:rFonts w:cs="Times New Roman"/>
          <w:sz w:val="24"/>
          <w:szCs w:val="24"/>
        </w:rPr>
        <w:t>Водный кодекс Российской Федерации;</w:t>
      </w:r>
    </w:p>
    <w:p w:rsidR="005D04C6" w:rsidRPr="008720A1" w:rsidRDefault="005D04C6" w:rsidP="005D04C6">
      <w:pPr>
        <w:numPr>
          <w:ilvl w:val="0"/>
          <w:numId w:val="3"/>
        </w:numPr>
        <w:tabs>
          <w:tab w:val="clear" w:pos="720"/>
          <w:tab w:val="left" w:pos="851"/>
        </w:tabs>
        <w:spacing w:after="0" w:line="240" w:lineRule="auto"/>
        <w:ind w:left="0" w:firstLine="567"/>
        <w:jc w:val="both"/>
        <w:rPr>
          <w:rFonts w:cs="Times New Roman"/>
          <w:sz w:val="24"/>
          <w:szCs w:val="24"/>
        </w:rPr>
      </w:pPr>
      <w:r w:rsidRPr="008720A1">
        <w:rPr>
          <w:rFonts w:cs="Times New Roman"/>
          <w:sz w:val="24"/>
          <w:szCs w:val="24"/>
        </w:rPr>
        <w:t>Воздушный кодекс Российской Федерации;</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29.12.2004 года № 191 - ФЗ «О введении в действие Градостроительного кодекса Российской Федерации»;</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27.12.2019 года № 472-ФЗ «О внесении изменений в Градостроительный кодекс Российской Федерации и отдельные законодательные акты РФ»;</w:t>
      </w:r>
    </w:p>
    <w:p w:rsidR="001B5569" w:rsidRPr="008720A1" w:rsidRDefault="001B55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21.12.2004 № 172-ФЗ «О переводе земель или земельных участков из одной категории в другую»;</w:t>
      </w:r>
    </w:p>
    <w:p w:rsidR="00213639" w:rsidRPr="008720A1" w:rsidRDefault="0021363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14.03.1995 № 33-ФЗ «Об особо охраняемых природных территориях»;</w:t>
      </w:r>
    </w:p>
    <w:p w:rsidR="00702D48" w:rsidRPr="008720A1" w:rsidRDefault="00702D48"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30.03.1999 № 52-ФЗ «О санитарно-эпидемиологическом благополучии населения»;</w:t>
      </w:r>
    </w:p>
    <w:p w:rsidR="00702D48" w:rsidRPr="008720A1" w:rsidRDefault="00702D48"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28.06.2014 № 172-ФЗ «О стратегическом планировании в Российской Федерации»;</w:t>
      </w:r>
    </w:p>
    <w:p w:rsidR="00702D48" w:rsidRPr="008720A1" w:rsidRDefault="00702D48"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13.07.2015 № 218-ФЗ «О государственной регистрации недвижимости»;</w:t>
      </w:r>
    </w:p>
    <w:p w:rsidR="001D7CCB" w:rsidRPr="008720A1" w:rsidRDefault="001D7CCB"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03.08.2018 года № 342-ФЗ «О внесении изменений в Градостроительный кодекс Российской Федерации и отдельные законодательные акты Российской Федерации»;</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06.10.2003 года № 131-ФЗ «Об общих принципах организации местного самоуправления в Российской Федерации»;</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25.06.2002 года № 73-ФЗ «Об объектах культурного наследия (памятниках истории и культуры) народов Российской Федерации»;</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18 октября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1C3F69" w:rsidRPr="008720A1" w:rsidRDefault="001C3F69" w:rsidP="00BF20ED">
      <w:pPr>
        <w:numPr>
          <w:ilvl w:val="0"/>
          <w:numId w:val="3"/>
        </w:numPr>
        <w:tabs>
          <w:tab w:val="clear" w:pos="72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21.12.1994 г. № 68-ФЗ «О защите населения и территорий от чрезвычайных ситуаций природного и техногенного характера»;</w:t>
      </w:r>
    </w:p>
    <w:p w:rsidR="001C3F69" w:rsidRPr="008720A1" w:rsidRDefault="001C3F69" w:rsidP="00BF20ED">
      <w:pPr>
        <w:numPr>
          <w:ilvl w:val="0"/>
          <w:numId w:val="3"/>
        </w:numPr>
        <w:tabs>
          <w:tab w:val="clear" w:pos="72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21.07.1997 г. № 116-ФЗ «О промышленной безопасности опасных производственных объектов»;</w:t>
      </w:r>
    </w:p>
    <w:p w:rsidR="001C3F69" w:rsidRPr="008720A1" w:rsidRDefault="001C3F69"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21.12.1994 г. № 69-ФЗ «О пожарной безопасности»;</w:t>
      </w:r>
    </w:p>
    <w:p w:rsidR="001C3F69" w:rsidRPr="008720A1" w:rsidRDefault="001C3F69"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22.07.2008 № 123-ФЗ «Технический регламент о требованиях пожарной безопасности</w:t>
      </w:r>
      <w:r w:rsidR="00AC7C6A" w:rsidRPr="008720A1">
        <w:rPr>
          <w:rFonts w:cs="Times New Roman"/>
          <w:sz w:val="24"/>
          <w:szCs w:val="24"/>
        </w:rPr>
        <w:t>»</w:t>
      </w:r>
      <w:r w:rsidRPr="008720A1">
        <w:rPr>
          <w:rFonts w:cs="Times New Roman"/>
          <w:sz w:val="24"/>
          <w:szCs w:val="24"/>
        </w:rPr>
        <w:t>;</w:t>
      </w:r>
    </w:p>
    <w:p w:rsidR="00333B39" w:rsidRPr="008720A1" w:rsidRDefault="00333B39"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30.12.2009 № 384-ФЗ «Технический регламент о безопасности зданий и сооружений»;</w:t>
      </w:r>
    </w:p>
    <w:p w:rsidR="00F56D24" w:rsidRPr="008720A1" w:rsidRDefault="00F56D24"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Федеральный закон от 10.01.2002 № 7-ФЗ «Об охране окружающей среды»;</w:t>
      </w:r>
    </w:p>
    <w:p w:rsidR="00F56D24" w:rsidRPr="008720A1" w:rsidRDefault="00F56D24"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t>Федерального закона от 24.06.1998 №</w:t>
      </w:r>
      <w:r w:rsidR="00302CC9">
        <w:rPr>
          <w:rFonts w:cs="Times New Roman"/>
          <w:sz w:val="24"/>
          <w:szCs w:val="24"/>
        </w:rPr>
        <w:t xml:space="preserve"> </w:t>
      </w:r>
      <w:r w:rsidRPr="008720A1">
        <w:rPr>
          <w:rFonts w:cs="Times New Roman"/>
          <w:sz w:val="24"/>
          <w:szCs w:val="24"/>
        </w:rPr>
        <w:t>89-ФЗ «Об отходах производства и потребления»;</w:t>
      </w:r>
    </w:p>
    <w:p w:rsidR="00333B39" w:rsidRPr="008720A1" w:rsidRDefault="00333B39" w:rsidP="00BF20ED">
      <w:pPr>
        <w:numPr>
          <w:ilvl w:val="0"/>
          <w:numId w:val="3"/>
        </w:numPr>
        <w:tabs>
          <w:tab w:val="clear" w:pos="720"/>
          <w:tab w:val="left" w:pos="-2410"/>
          <w:tab w:val="left" w:pos="-2127"/>
          <w:tab w:val="num" w:pos="851"/>
        </w:tabs>
        <w:spacing w:after="0" w:line="240" w:lineRule="auto"/>
        <w:ind w:left="0" w:firstLine="567"/>
        <w:jc w:val="both"/>
        <w:rPr>
          <w:rFonts w:cs="Times New Roman"/>
          <w:sz w:val="24"/>
          <w:szCs w:val="24"/>
        </w:rPr>
      </w:pPr>
      <w:r w:rsidRPr="008720A1">
        <w:rPr>
          <w:rFonts w:cs="Times New Roman"/>
          <w:sz w:val="24"/>
          <w:szCs w:val="24"/>
        </w:rPr>
        <w:lastRenderedPageBreak/>
        <w:t>Указ Президента Российской Федерации от 09.10.2007 № 1351 «Об утверждении Концепции демографической политики Российской Федерации на период до 2025 года»;</w:t>
      </w:r>
    </w:p>
    <w:p w:rsidR="001C3F69" w:rsidRPr="008720A1" w:rsidRDefault="001C3F69" w:rsidP="00BF20E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Закон Воронежской области от 07.07.2006 года № 61-ОЗ «О регулировании градостроительной деятельности в Воронежско</w:t>
      </w:r>
      <w:r w:rsidR="00A66AAB" w:rsidRPr="008720A1">
        <w:rPr>
          <w:rFonts w:cs="Times New Roman"/>
          <w:sz w:val="24"/>
          <w:szCs w:val="24"/>
        </w:rPr>
        <w:t>й области»</w:t>
      </w:r>
      <w:r w:rsidR="006D18CF" w:rsidRPr="008720A1">
        <w:rPr>
          <w:rFonts w:cs="Times New Roman"/>
          <w:sz w:val="24"/>
          <w:szCs w:val="24"/>
        </w:rPr>
        <w:t>;</w:t>
      </w:r>
    </w:p>
    <w:p w:rsidR="000A4F7D" w:rsidRPr="008720A1" w:rsidRDefault="000A4F7D" w:rsidP="000A4F7D">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Закон Воронежской Области от 15.10.2004 №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p>
    <w:p w:rsidR="00333B39" w:rsidRPr="008720A1" w:rsidRDefault="00333B39" w:rsidP="00333B39">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Закон Воронежской области от 05.05.2015 № 46-ОЗ «Об особенностях правового регулирования отношений, связанных с сохранением, использованием, популяризацией и государственной охраной объектов культурного наследия на территории Воронежской области»;</w:t>
      </w:r>
    </w:p>
    <w:p w:rsidR="00333B39" w:rsidRPr="008720A1" w:rsidRDefault="00333B39" w:rsidP="00333B39">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Закон Воронежской области от 27.10.2006 № 87-ОЗ «Об административно-территориальном устройстве Воронежской области и порядке его изменения»;</w:t>
      </w:r>
    </w:p>
    <w:p w:rsidR="00333B39" w:rsidRPr="008720A1" w:rsidRDefault="00333B39" w:rsidP="00333B39">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Закон Воронежской области от 20.12.2018 № 168-ОЗ «О Стратегии социально-экономического развития Воронежской области на период до 2035 года»</w:t>
      </w:r>
      <w:r w:rsidR="00542F22" w:rsidRPr="008720A1">
        <w:rPr>
          <w:rFonts w:cs="Times New Roman"/>
          <w:sz w:val="24"/>
          <w:szCs w:val="24"/>
        </w:rPr>
        <w:t>;</w:t>
      </w:r>
    </w:p>
    <w:p w:rsidR="00542F22" w:rsidRPr="008720A1" w:rsidRDefault="00542F22" w:rsidP="00333B39">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Постановление Правительства Российской Федерации от 04.07.2020 № 985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утратившими силу некоторых актов Правительства Российской Федерации»;</w:t>
      </w:r>
    </w:p>
    <w:p w:rsidR="00542F22" w:rsidRPr="008720A1" w:rsidRDefault="00542F22" w:rsidP="00333B39">
      <w:pPr>
        <w:numPr>
          <w:ilvl w:val="0"/>
          <w:numId w:val="3"/>
        </w:numPr>
        <w:tabs>
          <w:tab w:val="clear" w:pos="720"/>
          <w:tab w:val="num" w:pos="851"/>
        </w:tabs>
        <w:spacing w:after="0" w:line="240" w:lineRule="auto"/>
        <w:ind w:left="0" w:firstLine="567"/>
        <w:jc w:val="both"/>
        <w:rPr>
          <w:rFonts w:cs="Times New Roman"/>
          <w:sz w:val="24"/>
          <w:szCs w:val="24"/>
        </w:rPr>
      </w:pPr>
      <w:r w:rsidRPr="008720A1">
        <w:rPr>
          <w:rFonts w:cs="Times New Roman"/>
          <w:sz w:val="24"/>
          <w:szCs w:val="24"/>
        </w:rPr>
        <w:t>Постановление Правительства Российской Федерации от 12.04.2012 № 289 «О федеральной государственной информационной системе территориального планирования»;</w:t>
      </w:r>
    </w:p>
    <w:p w:rsidR="00542F22" w:rsidRPr="008720A1" w:rsidRDefault="00542F22" w:rsidP="00BF20ED">
      <w:pPr>
        <w:pStyle w:val="ab"/>
        <w:widowControl/>
        <w:numPr>
          <w:ilvl w:val="0"/>
          <w:numId w:val="4"/>
        </w:numPr>
        <w:tabs>
          <w:tab w:val="left" w:pos="851"/>
        </w:tabs>
        <w:suppressAutoHyphens w:val="0"/>
        <w:ind w:left="0" w:firstLine="567"/>
        <w:jc w:val="both"/>
      </w:pPr>
      <w:r w:rsidRPr="008720A1">
        <w:t>Распоряжение Правительства Российской Федерации от 13.02.2019 № 207-р «Об утверждении Стратегии пространственного развития Российской Федерации на период до 2025 года»;</w:t>
      </w:r>
    </w:p>
    <w:p w:rsidR="00CE32BF" w:rsidRPr="008720A1" w:rsidRDefault="00CE32BF" w:rsidP="00BF20ED">
      <w:pPr>
        <w:pStyle w:val="ab"/>
        <w:widowControl/>
        <w:numPr>
          <w:ilvl w:val="0"/>
          <w:numId w:val="4"/>
        </w:numPr>
        <w:tabs>
          <w:tab w:val="left" w:pos="851"/>
        </w:tabs>
        <w:suppressAutoHyphens w:val="0"/>
        <w:ind w:left="0" w:firstLine="567"/>
        <w:jc w:val="both"/>
      </w:pPr>
      <w:r w:rsidRPr="008720A1">
        <w:t xml:space="preserve">Постановление </w:t>
      </w:r>
      <w:r w:rsidR="00FD3B0B" w:rsidRPr="008720A1">
        <w:t xml:space="preserve">Правительства </w:t>
      </w:r>
      <w:r w:rsidR="00CE1E88" w:rsidRPr="008720A1">
        <w:t>Российской Федерации</w:t>
      </w:r>
      <w:r w:rsidR="00FD3B0B" w:rsidRPr="008720A1">
        <w:t xml:space="preserve"> от 18.09.2020 № 1485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w:t>
      </w:r>
      <w:r w:rsidRPr="008720A1">
        <w:t>;</w:t>
      </w:r>
    </w:p>
    <w:p w:rsidR="00CE32BF" w:rsidRPr="008720A1" w:rsidRDefault="00CE32BF" w:rsidP="00BF20ED">
      <w:pPr>
        <w:pStyle w:val="ab"/>
        <w:widowControl/>
        <w:numPr>
          <w:ilvl w:val="0"/>
          <w:numId w:val="4"/>
        </w:numPr>
        <w:tabs>
          <w:tab w:val="left" w:pos="851"/>
        </w:tabs>
        <w:suppressAutoHyphens w:val="0"/>
        <w:ind w:left="0" w:firstLine="567"/>
        <w:jc w:val="both"/>
      </w:pPr>
      <w:r w:rsidRPr="008720A1">
        <w:t xml:space="preserve">Постановление Правительства </w:t>
      </w:r>
      <w:r w:rsidR="00CE1E88" w:rsidRPr="008720A1">
        <w:t>Российской Федерации</w:t>
      </w:r>
      <w:r w:rsidRPr="008720A1">
        <w:t xml:space="preserve"> от 30.12.2003 № 794 «О единой государственной системе предупреждения и ликвидации чрезвычайных ситуаций»;</w:t>
      </w:r>
    </w:p>
    <w:p w:rsidR="00CE32BF" w:rsidRPr="008720A1" w:rsidRDefault="00CE32BF" w:rsidP="00BF20ED">
      <w:pPr>
        <w:pStyle w:val="ab"/>
        <w:widowControl/>
        <w:numPr>
          <w:ilvl w:val="0"/>
          <w:numId w:val="4"/>
        </w:numPr>
        <w:tabs>
          <w:tab w:val="left" w:pos="851"/>
        </w:tabs>
        <w:suppressAutoHyphens w:val="0"/>
        <w:ind w:left="0" w:firstLine="567"/>
        <w:jc w:val="both"/>
      </w:pPr>
      <w:r w:rsidRPr="008720A1">
        <w:t xml:space="preserve">Постановление Правительства </w:t>
      </w:r>
      <w:r w:rsidR="00CE1E88" w:rsidRPr="008720A1">
        <w:t>Российской Федерации</w:t>
      </w:r>
      <w:r w:rsidRPr="008720A1">
        <w:t xml:space="preserve"> от 21.05.2007 № 304 «О классификации чрезвычайных ситуаций природного и техногенного характера»;</w:t>
      </w:r>
    </w:p>
    <w:p w:rsidR="00CE32BF" w:rsidRPr="008720A1" w:rsidRDefault="00CE32BF" w:rsidP="00BF20ED">
      <w:pPr>
        <w:pStyle w:val="ab"/>
        <w:widowControl/>
        <w:numPr>
          <w:ilvl w:val="0"/>
          <w:numId w:val="4"/>
        </w:numPr>
        <w:tabs>
          <w:tab w:val="left" w:pos="851"/>
        </w:tabs>
        <w:suppressAutoHyphens w:val="0"/>
        <w:ind w:left="0" w:firstLine="567"/>
        <w:jc w:val="both"/>
      </w:pPr>
      <w:r w:rsidRPr="008720A1">
        <w:t xml:space="preserve">Постановление Правительства </w:t>
      </w:r>
      <w:r w:rsidR="00CE1E88" w:rsidRPr="008720A1">
        <w:t>Российской Федерации</w:t>
      </w:r>
      <w:r w:rsidRPr="008720A1">
        <w:t xml:space="preserve"> от 03.03.2018 № 222 «Об утверждении Правил установления санитарно-защитных зон и использования земельных участков, расположенных в г</w:t>
      </w:r>
      <w:r w:rsidR="00FE0D0E" w:rsidRPr="008720A1">
        <w:t>раницах санитарно-защитных зон»;</w:t>
      </w:r>
    </w:p>
    <w:p w:rsidR="00FE0D0E" w:rsidRPr="008720A1" w:rsidRDefault="00FE0D0E" w:rsidP="00BF20ED">
      <w:pPr>
        <w:pStyle w:val="ab"/>
        <w:widowControl/>
        <w:numPr>
          <w:ilvl w:val="0"/>
          <w:numId w:val="4"/>
        </w:numPr>
        <w:tabs>
          <w:tab w:val="left" w:pos="851"/>
        </w:tabs>
        <w:suppressAutoHyphens w:val="0"/>
        <w:ind w:left="0" w:firstLine="567"/>
        <w:jc w:val="both"/>
      </w:pPr>
      <w:r w:rsidRPr="008720A1">
        <w:t xml:space="preserve">Постановление Правительства </w:t>
      </w:r>
      <w:r w:rsidR="00CE1E88" w:rsidRPr="008720A1">
        <w:t>Российской Федерации</w:t>
      </w:r>
      <w:r w:rsidRPr="008720A1">
        <w:t xml:space="preserve"> от 31.08.2018 № 1039 «Об утверждении правил обустройства мест (площадок) накопления твердых коммунальны</w:t>
      </w:r>
      <w:r w:rsidR="0059367A" w:rsidRPr="008720A1">
        <w:t>х отходов и ведения их реестра».</w:t>
      </w:r>
    </w:p>
    <w:p w:rsidR="00542F22" w:rsidRPr="008720A1" w:rsidRDefault="00542F22" w:rsidP="00BF20ED">
      <w:pPr>
        <w:pStyle w:val="ab"/>
        <w:widowControl/>
        <w:numPr>
          <w:ilvl w:val="0"/>
          <w:numId w:val="4"/>
        </w:numPr>
        <w:tabs>
          <w:tab w:val="left" w:pos="851"/>
        </w:tabs>
        <w:suppressAutoHyphens w:val="0"/>
        <w:ind w:left="0" w:firstLine="567"/>
        <w:jc w:val="both"/>
      </w:pPr>
      <w:r w:rsidRPr="008720A1">
        <w:t>Постановление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w:t>
      </w:r>
      <w:r w:rsidR="00A145F1" w:rsidRPr="008720A1">
        <w:t>х</w:t>
      </w:r>
      <w:r w:rsidRPr="008720A1">
        <w:t xml:space="preserve"> силу отдельных положений нормативных правовых актов Правительства Российской Федерации»;</w:t>
      </w:r>
    </w:p>
    <w:p w:rsidR="00A8416F" w:rsidRPr="008720A1" w:rsidRDefault="00A8416F" w:rsidP="00A8416F">
      <w:pPr>
        <w:pStyle w:val="ab"/>
        <w:widowControl/>
        <w:numPr>
          <w:ilvl w:val="0"/>
          <w:numId w:val="4"/>
        </w:numPr>
        <w:tabs>
          <w:tab w:val="left" w:pos="851"/>
        </w:tabs>
        <w:suppressAutoHyphens w:val="0"/>
        <w:ind w:left="0" w:firstLine="567"/>
        <w:jc w:val="both"/>
      </w:pPr>
      <w:r w:rsidRPr="008720A1">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028FC" w:rsidRPr="008720A1" w:rsidRDefault="00A8416F" w:rsidP="00A8416F">
      <w:pPr>
        <w:pStyle w:val="ab"/>
        <w:widowControl/>
        <w:numPr>
          <w:ilvl w:val="0"/>
          <w:numId w:val="4"/>
        </w:numPr>
        <w:tabs>
          <w:tab w:val="left" w:pos="851"/>
        </w:tabs>
        <w:suppressAutoHyphens w:val="0"/>
        <w:ind w:left="0" w:firstLine="567"/>
        <w:jc w:val="both"/>
      </w:pPr>
      <w:r w:rsidRPr="008720A1">
        <w:t>Постановление Правительства Российской Федерации от 20.11.2000 № 878 «Об утверждении Правил охраны газораспределительных сетей»;</w:t>
      </w:r>
    </w:p>
    <w:p w:rsidR="0067436D" w:rsidRPr="008720A1" w:rsidRDefault="0067436D" w:rsidP="00A8416F">
      <w:pPr>
        <w:pStyle w:val="ab"/>
        <w:widowControl/>
        <w:numPr>
          <w:ilvl w:val="0"/>
          <w:numId w:val="4"/>
        </w:numPr>
        <w:tabs>
          <w:tab w:val="left" w:pos="851"/>
        </w:tabs>
        <w:suppressAutoHyphens w:val="0"/>
        <w:ind w:left="0" w:firstLine="567"/>
        <w:jc w:val="both"/>
      </w:pPr>
      <w:r w:rsidRPr="008720A1">
        <w:lastRenderedPageBreak/>
        <w:t>Постановление Правительства Российской Федерации от 18.04.2014 № 360 «Положение о зонах затопления, подтопления»;</w:t>
      </w:r>
    </w:p>
    <w:p w:rsidR="00DC3E81" w:rsidRPr="008720A1" w:rsidRDefault="00DC3E81" w:rsidP="00A8416F">
      <w:pPr>
        <w:pStyle w:val="ab"/>
        <w:widowControl/>
        <w:numPr>
          <w:ilvl w:val="0"/>
          <w:numId w:val="4"/>
        </w:numPr>
        <w:tabs>
          <w:tab w:val="left" w:pos="851"/>
        </w:tabs>
        <w:suppressAutoHyphens w:val="0"/>
        <w:ind w:left="0" w:firstLine="567"/>
        <w:jc w:val="both"/>
      </w:pPr>
      <w:r w:rsidRPr="008720A1">
        <w:t>Правила охраны магистральных трубопроводов, утвержденные Постановлением Гостехнадзора России № 9 от 22.04.1992;</w:t>
      </w:r>
    </w:p>
    <w:p w:rsidR="005A4A06" w:rsidRPr="008720A1" w:rsidRDefault="005A4A06" w:rsidP="00A8416F">
      <w:pPr>
        <w:pStyle w:val="ab"/>
        <w:widowControl/>
        <w:numPr>
          <w:ilvl w:val="0"/>
          <w:numId w:val="4"/>
        </w:numPr>
        <w:tabs>
          <w:tab w:val="left" w:pos="851"/>
        </w:tabs>
        <w:suppressAutoHyphens w:val="0"/>
        <w:ind w:left="0" w:firstLine="567"/>
        <w:jc w:val="both"/>
      </w:pPr>
      <w:r w:rsidRPr="008720A1">
        <w:t>Приказ Минсельхоза России от 26.10.2020 № 626 «Об утверждении Ветеринарных правил перемещения, хранения, переработки и утилизации биологических отходов»;</w:t>
      </w:r>
    </w:p>
    <w:p w:rsidR="005A4A06" w:rsidRPr="008720A1" w:rsidRDefault="005A4A06" w:rsidP="00A8416F">
      <w:pPr>
        <w:pStyle w:val="ab"/>
        <w:widowControl/>
        <w:numPr>
          <w:ilvl w:val="0"/>
          <w:numId w:val="4"/>
        </w:numPr>
        <w:tabs>
          <w:tab w:val="left" w:pos="851"/>
        </w:tabs>
        <w:suppressAutoHyphens w:val="0"/>
        <w:ind w:left="0" w:firstLine="567"/>
        <w:jc w:val="both"/>
      </w:pPr>
      <w:r w:rsidRPr="008720A1">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CF6BDE" w:rsidRPr="008720A1" w:rsidRDefault="00CF6BDE" w:rsidP="00CF6BDE">
      <w:pPr>
        <w:pStyle w:val="ab"/>
        <w:widowControl/>
        <w:numPr>
          <w:ilvl w:val="0"/>
          <w:numId w:val="4"/>
        </w:numPr>
        <w:tabs>
          <w:tab w:val="left" w:pos="851"/>
        </w:tabs>
        <w:suppressAutoHyphens w:val="0"/>
        <w:ind w:left="0" w:firstLine="567"/>
        <w:jc w:val="both"/>
      </w:pPr>
      <w:r w:rsidRPr="008720A1">
        <w:t>Приказ Министерства экономического развития Российской Федерации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B20A52" w:rsidRPr="008720A1" w:rsidRDefault="00B20A52" w:rsidP="00CF6BDE">
      <w:pPr>
        <w:pStyle w:val="ab"/>
        <w:widowControl/>
        <w:numPr>
          <w:ilvl w:val="0"/>
          <w:numId w:val="4"/>
        </w:numPr>
        <w:tabs>
          <w:tab w:val="left" w:pos="851"/>
        </w:tabs>
        <w:suppressAutoHyphens w:val="0"/>
        <w:ind w:left="0" w:firstLine="567"/>
        <w:jc w:val="both"/>
      </w:pPr>
      <w:r w:rsidRPr="008720A1">
        <w:t>Приказ Министерства экономического развития Российской Федерации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rsidR="00B7250B" w:rsidRPr="008720A1" w:rsidRDefault="00B7250B" w:rsidP="00CF6BDE">
      <w:pPr>
        <w:pStyle w:val="ab"/>
        <w:widowControl/>
        <w:numPr>
          <w:ilvl w:val="0"/>
          <w:numId w:val="4"/>
        </w:numPr>
        <w:tabs>
          <w:tab w:val="left" w:pos="851"/>
        </w:tabs>
        <w:suppressAutoHyphens w:val="0"/>
        <w:ind w:left="0" w:firstLine="567"/>
        <w:jc w:val="both"/>
      </w:pPr>
      <w:r w:rsidRPr="008720A1">
        <w:t>Приказ Министерства экономического развития Российской Федерации от 19.09.2018 № 498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p>
    <w:p w:rsidR="002658E7" w:rsidRPr="008720A1" w:rsidRDefault="002658E7" w:rsidP="00CF6BDE">
      <w:pPr>
        <w:pStyle w:val="ab"/>
        <w:widowControl/>
        <w:numPr>
          <w:ilvl w:val="0"/>
          <w:numId w:val="4"/>
        </w:numPr>
        <w:tabs>
          <w:tab w:val="left" w:pos="851"/>
        </w:tabs>
        <w:suppressAutoHyphens w:val="0"/>
        <w:ind w:left="0" w:firstLine="567"/>
        <w:jc w:val="both"/>
      </w:pPr>
      <w:r w:rsidRPr="008720A1">
        <w:t>Приказ Министерства спорта Российской Федерации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2658E7" w:rsidRPr="008720A1" w:rsidRDefault="002658E7" w:rsidP="00CF6BDE">
      <w:pPr>
        <w:pStyle w:val="ab"/>
        <w:widowControl/>
        <w:numPr>
          <w:ilvl w:val="0"/>
          <w:numId w:val="4"/>
        </w:numPr>
        <w:tabs>
          <w:tab w:val="left" w:pos="851"/>
        </w:tabs>
        <w:suppressAutoHyphens w:val="0"/>
        <w:ind w:left="0" w:firstLine="567"/>
        <w:jc w:val="both"/>
      </w:pPr>
      <w:r w:rsidRPr="008720A1">
        <w:t>Приказ Министерства здравоохранения Российской Федерации от 20.04.2018 № 182 «Об утверждении методических рекомендаций о применении нормативов и норм ресурсной обеспеченности населения в сфере здравоохранения»;</w:t>
      </w:r>
    </w:p>
    <w:p w:rsidR="002658E7" w:rsidRPr="008720A1" w:rsidRDefault="002658E7" w:rsidP="00CF6BDE">
      <w:pPr>
        <w:pStyle w:val="ab"/>
        <w:widowControl/>
        <w:numPr>
          <w:ilvl w:val="0"/>
          <w:numId w:val="4"/>
        </w:numPr>
        <w:tabs>
          <w:tab w:val="left" w:pos="851"/>
        </w:tabs>
        <w:suppressAutoHyphens w:val="0"/>
        <w:ind w:left="0" w:firstLine="567"/>
        <w:jc w:val="both"/>
      </w:pPr>
      <w:r w:rsidRPr="008720A1">
        <w:t>Приказ Министерства здравоохранения и социального развития Российской Федерации от 15.05.2012 № 543н «Об утверждении Положения об организации оказания первичной медико-санитарной помощи взрослому населению»;</w:t>
      </w:r>
    </w:p>
    <w:p w:rsidR="00B2226A" w:rsidRPr="008720A1" w:rsidRDefault="00B2226A" w:rsidP="00CF6BDE">
      <w:pPr>
        <w:pStyle w:val="ab"/>
        <w:widowControl/>
        <w:numPr>
          <w:ilvl w:val="0"/>
          <w:numId w:val="4"/>
        </w:numPr>
        <w:tabs>
          <w:tab w:val="left" w:pos="851"/>
        </w:tabs>
        <w:suppressAutoHyphens w:val="0"/>
        <w:ind w:left="0" w:firstLine="567"/>
        <w:jc w:val="both"/>
      </w:pPr>
      <w:r w:rsidRPr="008720A1">
        <w:t>Распоряжение Министерства культуры Российской Федерации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rsidR="00CE1E88" w:rsidRPr="008720A1" w:rsidRDefault="00CE1E88" w:rsidP="00CE1E88">
      <w:pPr>
        <w:pStyle w:val="ab"/>
        <w:widowControl/>
        <w:numPr>
          <w:ilvl w:val="0"/>
          <w:numId w:val="4"/>
        </w:numPr>
        <w:tabs>
          <w:tab w:val="left" w:pos="851"/>
        </w:tabs>
        <w:suppressAutoHyphens w:val="0"/>
        <w:ind w:left="0" w:firstLine="567"/>
        <w:jc w:val="both"/>
      </w:pPr>
      <w:r w:rsidRPr="008720A1">
        <w:t>Постановление Правительства Воронежской области от 22.08.2012 № 731 «Об утверждении перечня особо ценных продуктивных сельскохозяйственных угодий из состава земель сельскохозяйственного назначения, использование которых для других целей не допускается»;</w:t>
      </w:r>
    </w:p>
    <w:p w:rsidR="00C851C3" w:rsidRPr="008720A1" w:rsidRDefault="00C851C3" w:rsidP="00B2226A">
      <w:pPr>
        <w:pStyle w:val="ab"/>
        <w:widowControl/>
        <w:numPr>
          <w:ilvl w:val="0"/>
          <w:numId w:val="4"/>
        </w:numPr>
        <w:tabs>
          <w:tab w:val="left" w:pos="851"/>
        </w:tabs>
        <w:suppressAutoHyphens w:val="0"/>
        <w:ind w:left="0" w:firstLine="567"/>
        <w:jc w:val="both"/>
      </w:pPr>
      <w:r w:rsidRPr="008720A1">
        <w:lastRenderedPageBreak/>
        <w:t>Постановление администрации Воронежской области от 30.12.2005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p>
    <w:p w:rsidR="00B2226A" w:rsidRPr="008720A1" w:rsidRDefault="00B2226A" w:rsidP="00B2226A">
      <w:pPr>
        <w:numPr>
          <w:ilvl w:val="0"/>
          <w:numId w:val="4"/>
        </w:numPr>
        <w:tabs>
          <w:tab w:val="left" w:pos="-2268"/>
          <w:tab w:val="left" w:pos="851"/>
        </w:tabs>
        <w:spacing w:after="0" w:line="240" w:lineRule="auto"/>
        <w:ind w:left="0" w:firstLine="567"/>
        <w:jc w:val="both"/>
        <w:rPr>
          <w:rFonts w:cs="Times New Roman"/>
          <w:sz w:val="24"/>
          <w:szCs w:val="24"/>
        </w:rPr>
      </w:pPr>
      <w:r w:rsidRPr="008720A1">
        <w:rPr>
          <w:rFonts w:cs="Times New Roman"/>
          <w:sz w:val="24"/>
          <w:szCs w:val="24"/>
        </w:rPr>
        <w:t>РД 34.20.185-94 «Инструкция по проектированию городских электрических сетей» (утверждена: Министерством топлива и энергетики Российской Федерации 07.07.94, Российским акционерным обществом энергетики и электрификации «ЕЭС России» 31.05.94) (с изм. от 29.06.1999)</w:t>
      </w:r>
      <w:r w:rsidRPr="008720A1">
        <w:rPr>
          <w:rFonts w:cs="Times New Roman"/>
          <w:iCs/>
          <w:sz w:val="24"/>
          <w:szCs w:val="24"/>
        </w:rPr>
        <w:t>;</w:t>
      </w:r>
    </w:p>
    <w:p w:rsidR="000926AC" w:rsidRPr="008720A1" w:rsidRDefault="000926AC" w:rsidP="00B2226A">
      <w:pPr>
        <w:numPr>
          <w:ilvl w:val="0"/>
          <w:numId w:val="4"/>
        </w:numPr>
        <w:tabs>
          <w:tab w:val="left" w:pos="-2268"/>
          <w:tab w:val="left" w:pos="851"/>
        </w:tabs>
        <w:spacing w:after="0" w:line="240" w:lineRule="auto"/>
        <w:ind w:left="0" w:firstLine="567"/>
        <w:jc w:val="both"/>
        <w:rPr>
          <w:rFonts w:cs="Times New Roman"/>
          <w:sz w:val="24"/>
          <w:szCs w:val="24"/>
        </w:rPr>
      </w:pPr>
      <w:r w:rsidRPr="008720A1">
        <w:rPr>
          <w:rFonts w:cs="Times New Roman"/>
          <w:sz w:val="24"/>
          <w:szCs w:val="24"/>
        </w:rPr>
        <w:t>Приказ Управления архитектуры и градостроительства Воронежской области от 09.10.2017 № 45-01-04/115 «Об утверждении региональных нормативов градостроительного проектирования Воронежской области»;</w:t>
      </w:r>
    </w:p>
    <w:p w:rsidR="000926AC" w:rsidRPr="008720A1" w:rsidRDefault="000926AC" w:rsidP="000926AC">
      <w:pPr>
        <w:pStyle w:val="14"/>
        <w:ind w:firstLine="567"/>
        <w:jc w:val="both"/>
        <w:rPr>
          <w:rFonts w:ascii="Times New Roman" w:eastAsia="Times New Roman" w:hAnsi="Times New Roman" w:cs="Times New Roman"/>
          <w:sz w:val="24"/>
          <w:szCs w:val="24"/>
        </w:rPr>
      </w:pPr>
      <w:r w:rsidRPr="008720A1">
        <w:rPr>
          <w:rFonts w:ascii="Times New Roman" w:eastAsia="Times New Roman" w:hAnsi="Times New Roman" w:cs="Times New Roman"/>
          <w:sz w:val="24"/>
          <w:szCs w:val="24"/>
        </w:rPr>
        <w:t>а также сводами правил,</w:t>
      </w:r>
      <w:r w:rsidRPr="008720A1">
        <w:rPr>
          <w:rFonts w:ascii="Times New Roman" w:hAnsi="Times New Roman" w:cs="Times New Roman"/>
          <w:sz w:val="24"/>
          <w:szCs w:val="24"/>
        </w:rPr>
        <w:t xml:space="preserve"> </w:t>
      </w:r>
      <w:r w:rsidRPr="008720A1">
        <w:rPr>
          <w:rFonts w:ascii="Times New Roman" w:eastAsia="Times New Roman" w:hAnsi="Times New Roman" w:cs="Times New Roman"/>
          <w:sz w:val="24"/>
          <w:szCs w:val="24"/>
        </w:rPr>
        <w:t>санитарными правилами и нормами:</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8.13130 «Системы противопожарной защиты. Наружное противопожарное водоснабжение. Требования пожарной безопасности»;</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19.13330.2019. Свод правил. Сельскохозяйственные предприятия. Планировочная организация земельного участка;</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30-102-99. Планировка и застройка территорий малоэтажного жилищного строительства;</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31.13330.2012. Свод правил. Водоснабжение. Наружные сети и сооружения. Актуализированная редакция СНиП 2.04.02-84*;</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31-110-2003. Свод правил по проектированию и строительству. Проектирование и монтаж электроустановок жилых и общественных зданий;</w:t>
      </w:r>
    </w:p>
    <w:p w:rsidR="000926AC" w:rsidRPr="008720A1" w:rsidRDefault="00682DEF" w:rsidP="000926AC">
      <w:pPr>
        <w:pStyle w:val="ab"/>
        <w:widowControl/>
        <w:numPr>
          <w:ilvl w:val="0"/>
          <w:numId w:val="4"/>
        </w:numPr>
        <w:tabs>
          <w:tab w:val="left" w:pos="851"/>
        </w:tabs>
        <w:suppressAutoHyphens w:val="0"/>
        <w:ind w:left="0" w:firstLine="567"/>
        <w:jc w:val="both"/>
      </w:pPr>
      <w:hyperlink r:id="rId40" w:tooltip="Канализация. Наружные сети и сооружения" w:history="1">
        <w:r w:rsidR="000926AC" w:rsidRPr="008720A1">
          <w:t>СП 32.13330.2018</w:t>
        </w:r>
      </w:hyperlink>
      <w:r w:rsidR="000926AC" w:rsidRPr="008720A1">
        <w:t>. Свод правил. Канализация. Наружные сети и сооружения. Актуализированная редакция СНиП 2.04.03-85;</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 xml:space="preserve">СП 34.13330.2012. Свод правил. Автомобильные дороги; </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36.13330.2012. Свод правил. Магистральные трубопроводы;</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42.13330.2016 Свод правил. Градостроительство. Планировка и застройка городских и сельских поселений. Актуализированная редакция СНиП 2.07.01-89*;</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58.13330.2019. Свод правил. Гидротехнические сооружения. Основные положения. СНиП 33-01-2003;</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59.13330.2016. Свод правил. Доступность зданий и сооружений для маломобильных групп населения. Актуализированная редакция СНиП 35-01-2001;</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104.13330.2016. Свод правил. Инженерная защита территории от затопления и подтопления. Актуализированная редакция СНиП 2.06.15-85;</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115.13330.2016. Свод правил. Геофизика опасных природных воздействий. Актуализированная редакция СНиП 22-01-95;</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116.13330.2012. Свод правил. Инженерная защита территорий, </w:t>
      </w:r>
      <w:r w:rsidRPr="008720A1">
        <w:br/>
        <w:t>зданий и сооружений от опасных геологических процессов основные положения. Актуализированная редакция СНиП 22-02-2003;</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131.13330.2018. Свод правил. Строительная климатология. Актуализированная редакция СНиП 23-01-99*;</w:t>
      </w:r>
    </w:p>
    <w:p w:rsidR="000926AC" w:rsidRPr="008720A1" w:rsidRDefault="000926AC" w:rsidP="000926AC">
      <w:pPr>
        <w:pStyle w:val="ab"/>
        <w:widowControl/>
        <w:numPr>
          <w:ilvl w:val="0"/>
          <w:numId w:val="4"/>
        </w:numPr>
        <w:tabs>
          <w:tab w:val="left" w:pos="851"/>
        </w:tabs>
        <w:suppressAutoHyphens w:val="0"/>
        <w:ind w:left="0" w:firstLine="567"/>
        <w:jc w:val="both"/>
      </w:pPr>
      <w:r w:rsidRPr="008720A1">
        <w:t>СП 396.1325800.2018. Свод правил. Улицы и дороги населенных пунктов. Правила градостроительного проектирования;</w:t>
      </w:r>
    </w:p>
    <w:p w:rsidR="000926AC" w:rsidRPr="008720A1" w:rsidRDefault="000926AC" w:rsidP="000926AC">
      <w:pPr>
        <w:numPr>
          <w:ilvl w:val="0"/>
          <w:numId w:val="6"/>
        </w:numPr>
        <w:tabs>
          <w:tab w:val="left" w:pos="851"/>
        </w:tabs>
        <w:spacing w:after="0" w:line="240" w:lineRule="auto"/>
        <w:ind w:left="0" w:firstLine="567"/>
        <w:jc w:val="both"/>
        <w:rPr>
          <w:rFonts w:cs="Times New Roman"/>
          <w:sz w:val="24"/>
          <w:szCs w:val="24"/>
        </w:rPr>
      </w:pPr>
      <w:r w:rsidRPr="008720A1">
        <w:rPr>
          <w:rFonts w:cs="Times New Roman"/>
          <w:sz w:val="24"/>
          <w:szCs w:val="24"/>
        </w:rPr>
        <w:lastRenderedPageBreak/>
        <w:t>СанПиН 2.2.1/2.1.1.1200-03 «Санитарно-защитные зоны и санитарная классификация предприятий, сооружений и иных объектов»;</w:t>
      </w:r>
    </w:p>
    <w:p w:rsidR="000926AC" w:rsidRPr="008720A1" w:rsidRDefault="000926AC" w:rsidP="000926AC">
      <w:pPr>
        <w:numPr>
          <w:ilvl w:val="0"/>
          <w:numId w:val="6"/>
        </w:numPr>
        <w:tabs>
          <w:tab w:val="left" w:pos="851"/>
        </w:tabs>
        <w:spacing w:after="0" w:line="240" w:lineRule="auto"/>
        <w:ind w:left="0" w:firstLine="567"/>
        <w:jc w:val="both"/>
        <w:rPr>
          <w:rFonts w:cs="Times New Roman"/>
          <w:sz w:val="24"/>
          <w:szCs w:val="24"/>
        </w:rPr>
      </w:pPr>
      <w:r w:rsidRPr="008720A1">
        <w:rPr>
          <w:rFonts w:cs="Times New Roman"/>
          <w:sz w:val="24"/>
          <w:szCs w:val="24"/>
        </w:rPr>
        <w:t>СанПиН 2.1.4.1110-02 «Зоны санитарной охраны источников водоснабжения и водопроводов питьевого назначения»;</w:t>
      </w:r>
    </w:p>
    <w:p w:rsidR="000926AC" w:rsidRPr="008720A1" w:rsidRDefault="00682DEF" w:rsidP="000926AC">
      <w:pPr>
        <w:pStyle w:val="ab"/>
        <w:widowControl/>
        <w:numPr>
          <w:ilvl w:val="0"/>
          <w:numId w:val="4"/>
        </w:numPr>
        <w:tabs>
          <w:tab w:val="left" w:pos="851"/>
        </w:tabs>
        <w:suppressAutoHyphens w:val="0"/>
        <w:ind w:left="0" w:firstLine="567"/>
        <w:jc w:val="both"/>
      </w:pPr>
      <w:hyperlink r:id="rId41" w:anchor="7DI0K8" w:history="1">
        <w:r w:rsidR="000926AC" w:rsidRPr="008720A1">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000926AC" w:rsidRPr="008720A1">
        <w:t>.</w:t>
      </w:r>
    </w:p>
    <w:p w:rsidR="00776CE1" w:rsidRPr="008720A1" w:rsidRDefault="00776CE1" w:rsidP="00C20687">
      <w:pPr>
        <w:tabs>
          <w:tab w:val="num" w:pos="-2410"/>
        </w:tabs>
        <w:spacing w:before="240" w:after="0" w:line="240" w:lineRule="auto"/>
        <w:ind w:firstLine="567"/>
        <w:jc w:val="both"/>
        <w:rPr>
          <w:rFonts w:cs="Times New Roman"/>
          <w:snapToGrid w:val="0"/>
          <w:sz w:val="24"/>
          <w:szCs w:val="24"/>
        </w:rPr>
      </w:pPr>
      <w:r w:rsidRPr="008720A1">
        <w:rPr>
          <w:rFonts w:cs="Times New Roman"/>
          <w:snapToGrid w:val="0"/>
          <w:sz w:val="24"/>
          <w:szCs w:val="24"/>
        </w:rPr>
        <w:t>Стандарты:</w:t>
      </w:r>
    </w:p>
    <w:p w:rsidR="0004361C" w:rsidRPr="008720A1" w:rsidRDefault="0004361C" w:rsidP="00D92F38">
      <w:pPr>
        <w:numPr>
          <w:ilvl w:val="0"/>
          <w:numId w:val="5"/>
        </w:numPr>
        <w:tabs>
          <w:tab w:val="clear" w:pos="720"/>
          <w:tab w:val="num" w:pos="-6946"/>
          <w:tab w:val="left" w:pos="851"/>
        </w:tabs>
        <w:spacing w:after="0" w:line="240" w:lineRule="auto"/>
        <w:ind w:left="0" w:firstLine="567"/>
        <w:jc w:val="both"/>
        <w:rPr>
          <w:rFonts w:cs="Times New Roman"/>
          <w:sz w:val="24"/>
          <w:szCs w:val="24"/>
        </w:rPr>
      </w:pPr>
      <w:r w:rsidRPr="008720A1">
        <w:rPr>
          <w:rFonts w:cs="Times New Roman"/>
          <w:sz w:val="24"/>
          <w:szCs w:val="24"/>
        </w:rPr>
        <w:t>ГОСТ Р 22.0.02-2016. Национальный стандарт Российской Федерации. «Безопасность в чрезвычайных ситуациях. Термины и определения» (утв</w:t>
      </w:r>
      <w:r w:rsidR="008A76D5" w:rsidRPr="008720A1">
        <w:rPr>
          <w:rFonts w:cs="Times New Roman"/>
          <w:sz w:val="24"/>
          <w:szCs w:val="24"/>
        </w:rPr>
        <w:t>ержден</w:t>
      </w:r>
      <w:r w:rsidRPr="008720A1">
        <w:rPr>
          <w:rFonts w:cs="Times New Roman"/>
          <w:sz w:val="24"/>
          <w:szCs w:val="24"/>
        </w:rPr>
        <w:t xml:space="preserve"> и введен в действие Приказом Росстандарта от 12.09.2016 № 1111-ст)</w:t>
      </w:r>
      <w:r w:rsidR="00D92F38" w:rsidRPr="008720A1">
        <w:rPr>
          <w:rFonts w:cs="Times New Roman"/>
          <w:sz w:val="24"/>
          <w:szCs w:val="24"/>
        </w:rPr>
        <w:t>;</w:t>
      </w:r>
    </w:p>
    <w:p w:rsidR="00D92F38" w:rsidRPr="008720A1" w:rsidRDefault="00D92F38" w:rsidP="00D92F38">
      <w:pPr>
        <w:pStyle w:val="ab"/>
        <w:numPr>
          <w:ilvl w:val="0"/>
          <w:numId w:val="5"/>
        </w:numPr>
        <w:tabs>
          <w:tab w:val="clear" w:pos="720"/>
          <w:tab w:val="left" w:pos="851"/>
        </w:tabs>
        <w:autoSpaceDE w:val="0"/>
        <w:autoSpaceDN w:val="0"/>
        <w:adjustRightInd w:val="0"/>
        <w:ind w:left="0" w:firstLine="567"/>
        <w:jc w:val="both"/>
      </w:pPr>
      <w:r w:rsidRPr="008720A1">
        <w:t>ГОСТ Р 22.0.03-2020 «Безопасность в чрезвычайных ситуациях. Природные чрезвычайные ситуации. Термины и определения»</w:t>
      </w:r>
      <w:r w:rsidR="002032AA" w:rsidRPr="008720A1">
        <w:t xml:space="preserve"> (утвержден и введен в действие Приказом Росстандарта от 11.09.2020 № 641-ст «Об утверждении национального стандарта Российской Федерации»)</w:t>
      </w:r>
      <w:r w:rsidRPr="008720A1">
        <w:t>.</w:t>
      </w:r>
    </w:p>
    <w:p w:rsidR="00C12B1D" w:rsidRPr="008720A1" w:rsidRDefault="00C12B1D" w:rsidP="00D92F38">
      <w:pPr>
        <w:pStyle w:val="ab"/>
        <w:numPr>
          <w:ilvl w:val="0"/>
          <w:numId w:val="5"/>
        </w:numPr>
        <w:tabs>
          <w:tab w:val="clear" w:pos="720"/>
          <w:tab w:val="left" w:pos="851"/>
        </w:tabs>
        <w:autoSpaceDE w:val="0"/>
        <w:autoSpaceDN w:val="0"/>
        <w:adjustRightInd w:val="0"/>
        <w:ind w:left="0" w:firstLine="567"/>
        <w:jc w:val="both"/>
      </w:pPr>
      <w:r w:rsidRPr="008720A1">
        <w:rPr>
          <w:bCs/>
        </w:rPr>
        <w:t>ГОСТ</w:t>
      </w:r>
      <w:r w:rsidRPr="008720A1">
        <w:t xml:space="preserve"> </w:t>
      </w:r>
      <w:r w:rsidRPr="008720A1">
        <w:rPr>
          <w:bCs/>
        </w:rPr>
        <w:t>Р</w:t>
      </w:r>
      <w:r w:rsidRPr="008720A1">
        <w:t xml:space="preserve"> </w:t>
      </w:r>
      <w:r w:rsidRPr="008720A1">
        <w:rPr>
          <w:bCs/>
        </w:rPr>
        <w:t>22</w:t>
      </w:r>
      <w:r w:rsidRPr="008720A1">
        <w:t>.</w:t>
      </w:r>
      <w:r w:rsidRPr="008720A1">
        <w:rPr>
          <w:bCs/>
        </w:rPr>
        <w:t>0</w:t>
      </w:r>
      <w:r w:rsidRPr="008720A1">
        <w:t>.</w:t>
      </w:r>
      <w:r w:rsidRPr="008720A1">
        <w:rPr>
          <w:bCs/>
        </w:rPr>
        <w:t>05</w:t>
      </w:r>
      <w:r w:rsidRPr="008720A1">
        <w:t>-</w:t>
      </w:r>
      <w:r w:rsidRPr="008720A1">
        <w:rPr>
          <w:bCs/>
        </w:rPr>
        <w:t>2020</w:t>
      </w:r>
      <w:r w:rsidRPr="008720A1">
        <w:t xml:space="preserve"> «Безопасность в чрезвычайных ситуациях. Техногенные чрезвычайные ситуации. Термины и определения» </w:t>
      </w:r>
      <w:r w:rsidR="00D444FA" w:rsidRPr="008720A1">
        <w:t xml:space="preserve">(утвержден и введен в действие </w:t>
      </w:r>
      <w:hyperlink r:id="rId42" w:anchor="7D20K3" w:history="1">
        <w:r w:rsidR="00D444FA" w:rsidRPr="008720A1">
          <w:rPr>
            <w:rStyle w:val="aa"/>
            <w:color w:val="auto"/>
            <w:u w:val="none"/>
          </w:rPr>
          <w:t xml:space="preserve">Приказом Федерального агентства по техническому регулированию и метрологии от </w:t>
        </w:r>
        <w:r w:rsidR="00D444FA" w:rsidRPr="008720A1">
          <w:t>11.09.2020</w:t>
        </w:r>
        <w:r w:rsidR="00D444FA" w:rsidRPr="008720A1">
          <w:rPr>
            <w:rStyle w:val="aa"/>
            <w:color w:val="auto"/>
            <w:u w:val="none"/>
          </w:rPr>
          <w:t xml:space="preserve"> № 644-ст</w:t>
        </w:r>
      </w:hyperlink>
      <w:r w:rsidR="00D444FA" w:rsidRPr="008720A1">
        <w:t>)</w:t>
      </w:r>
      <w:r w:rsidR="00F623C7" w:rsidRPr="008720A1">
        <w:t>.</w:t>
      </w:r>
    </w:p>
    <w:p w:rsidR="00776CE1" w:rsidRPr="007B1A38" w:rsidRDefault="001256CE" w:rsidP="004B6EB7">
      <w:pPr>
        <w:spacing w:after="0" w:line="240" w:lineRule="auto"/>
        <w:ind w:firstLine="567"/>
        <w:jc w:val="both"/>
        <w:rPr>
          <w:rFonts w:cs="Times New Roman"/>
          <w:b/>
          <w:sz w:val="24"/>
          <w:szCs w:val="24"/>
        </w:rPr>
      </w:pPr>
      <w:r>
        <w:rPr>
          <w:rFonts w:cs="Times New Roman"/>
          <w:b/>
          <w:sz w:val="24"/>
          <w:szCs w:val="24"/>
        </w:rPr>
        <w:t xml:space="preserve">Актуализация </w:t>
      </w:r>
      <w:r w:rsidR="000926AC" w:rsidRPr="007B1A38">
        <w:rPr>
          <w:rFonts w:cs="Times New Roman"/>
          <w:b/>
          <w:sz w:val="24"/>
          <w:szCs w:val="24"/>
        </w:rPr>
        <w:t>Генеральн</w:t>
      </w:r>
      <w:r>
        <w:rPr>
          <w:rFonts w:cs="Times New Roman"/>
          <w:b/>
          <w:sz w:val="24"/>
          <w:szCs w:val="24"/>
        </w:rPr>
        <w:t>ого</w:t>
      </w:r>
      <w:r w:rsidR="000926AC" w:rsidRPr="007B1A38">
        <w:rPr>
          <w:rFonts w:cs="Times New Roman"/>
          <w:b/>
          <w:sz w:val="24"/>
          <w:szCs w:val="24"/>
        </w:rPr>
        <w:t xml:space="preserve"> план</w:t>
      </w:r>
      <w:r>
        <w:rPr>
          <w:rFonts w:cs="Times New Roman"/>
          <w:b/>
          <w:sz w:val="24"/>
          <w:szCs w:val="24"/>
        </w:rPr>
        <w:t>а</w:t>
      </w:r>
      <w:r w:rsidR="000926AC" w:rsidRPr="007B1A38">
        <w:rPr>
          <w:rFonts w:cs="Times New Roman"/>
          <w:b/>
          <w:sz w:val="24"/>
          <w:szCs w:val="24"/>
        </w:rPr>
        <w:t xml:space="preserve"> выполнен</w:t>
      </w:r>
      <w:r>
        <w:rPr>
          <w:rFonts w:cs="Times New Roman"/>
          <w:b/>
          <w:sz w:val="24"/>
          <w:szCs w:val="24"/>
        </w:rPr>
        <w:t>а</w:t>
      </w:r>
      <w:r w:rsidR="000926AC" w:rsidRPr="007B1A38">
        <w:rPr>
          <w:rFonts w:cs="Times New Roman"/>
          <w:b/>
          <w:sz w:val="24"/>
          <w:szCs w:val="24"/>
        </w:rPr>
        <w:t xml:space="preserve"> на основе данных, предоставленных ведомствами и администрацией</w:t>
      </w:r>
      <w:r w:rsidR="00776CE1" w:rsidRPr="007B1A38">
        <w:rPr>
          <w:rFonts w:cs="Times New Roman"/>
          <w:b/>
          <w:sz w:val="24"/>
          <w:szCs w:val="24"/>
        </w:rPr>
        <w:t xml:space="preserve"> </w:t>
      </w:r>
      <w:r>
        <w:rPr>
          <w:rFonts w:cs="Times New Roman"/>
          <w:b/>
          <w:sz w:val="24"/>
          <w:szCs w:val="24"/>
        </w:rPr>
        <w:t>Старомеловатского</w:t>
      </w:r>
      <w:r w:rsidR="00C169F6" w:rsidRPr="007B1A38">
        <w:rPr>
          <w:rFonts w:cs="Times New Roman"/>
          <w:b/>
          <w:sz w:val="24"/>
          <w:szCs w:val="24"/>
        </w:rPr>
        <w:t xml:space="preserve"> сельского поселения</w:t>
      </w:r>
      <w:r w:rsidR="003852AF" w:rsidRPr="007B1A38">
        <w:rPr>
          <w:rFonts w:cs="Times New Roman"/>
          <w:b/>
          <w:sz w:val="24"/>
          <w:szCs w:val="24"/>
        </w:rPr>
        <w:t xml:space="preserve"> </w:t>
      </w:r>
      <w:r w:rsidR="004B64ED" w:rsidRPr="007B1A38">
        <w:rPr>
          <w:rFonts w:cs="Times New Roman"/>
          <w:b/>
          <w:sz w:val="24"/>
          <w:szCs w:val="24"/>
        </w:rPr>
        <w:t>в</w:t>
      </w:r>
      <w:r w:rsidR="00776CE1" w:rsidRPr="007B1A38">
        <w:rPr>
          <w:rFonts w:cs="Times New Roman"/>
          <w:b/>
          <w:sz w:val="24"/>
          <w:szCs w:val="24"/>
        </w:rPr>
        <w:t xml:space="preserve"> 202</w:t>
      </w:r>
      <w:r w:rsidR="0098402B" w:rsidRPr="007B1A38">
        <w:rPr>
          <w:rFonts w:cs="Times New Roman"/>
          <w:b/>
          <w:sz w:val="24"/>
          <w:szCs w:val="24"/>
        </w:rPr>
        <w:t>1</w:t>
      </w:r>
      <w:r w:rsidR="00776CE1" w:rsidRPr="007B1A38">
        <w:rPr>
          <w:rFonts w:cs="Times New Roman"/>
          <w:b/>
          <w:sz w:val="24"/>
          <w:szCs w:val="24"/>
        </w:rPr>
        <w:t xml:space="preserve"> г:</w:t>
      </w:r>
    </w:p>
    <w:p w:rsidR="001101AF" w:rsidRPr="008720A1" w:rsidRDefault="001101AF" w:rsidP="00BF20ED">
      <w:pPr>
        <w:pStyle w:val="ab"/>
        <w:numPr>
          <w:ilvl w:val="0"/>
          <w:numId w:val="2"/>
        </w:numPr>
        <w:tabs>
          <w:tab w:val="clear" w:pos="7023"/>
          <w:tab w:val="num" w:pos="851"/>
        </w:tabs>
        <w:ind w:left="0" w:firstLine="567"/>
        <w:jc w:val="both"/>
      </w:pPr>
      <w:r w:rsidRPr="008720A1">
        <w:t xml:space="preserve">Паспорт </w:t>
      </w:r>
      <w:r w:rsidR="001256CE">
        <w:t>Старомеловатского</w:t>
      </w:r>
      <w:r w:rsidR="00C169F6" w:rsidRPr="008720A1">
        <w:t xml:space="preserve"> сельского поселения</w:t>
      </w:r>
      <w:r w:rsidRPr="008720A1">
        <w:t>;</w:t>
      </w:r>
    </w:p>
    <w:p w:rsidR="001101AF" w:rsidRPr="008720A1" w:rsidRDefault="001101AF" w:rsidP="00BF20ED">
      <w:pPr>
        <w:pStyle w:val="ab"/>
        <w:numPr>
          <w:ilvl w:val="0"/>
          <w:numId w:val="2"/>
        </w:numPr>
        <w:tabs>
          <w:tab w:val="clear" w:pos="7023"/>
          <w:tab w:val="num" w:pos="-8080"/>
          <w:tab w:val="num" w:pos="851"/>
        </w:tabs>
        <w:ind w:left="0" w:firstLine="567"/>
        <w:jc w:val="both"/>
      </w:pPr>
      <w:r w:rsidRPr="008720A1">
        <w:t xml:space="preserve">Реестр (справочник) «Административно-территориальное устройство Воронежской области» (по состоянию на 1 </w:t>
      </w:r>
      <w:r w:rsidR="008F546A" w:rsidRPr="008720A1">
        <w:t>января</w:t>
      </w:r>
      <w:r w:rsidRPr="008720A1">
        <w:t xml:space="preserve"> 20</w:t>
      </w:r>
      <w:r w:rsidR="008F546A" w:rsidRPr="008720A1">
        <w:t>20</w:t>
      </w:r>
      <w:r w:rsidRPr="008720A1">
        <w:t xml:space="preserve"> года), утвержденный </w:t>
      </w:r>
      <w:hyperlink r:id="rId43" w:history="1">
        <w:r w:rsidRPr="008720A1">
          <w:rPr>
            <w:rStyle w:val="aa"/>
            <w:color w:val="auto"/>
            <w:u w:val="none"/>
          </w:rPr>
          <w:t>Законом Воронежской о</w:t>
        </w:r>
        <w:r w:rsidR="000A237A" w:rsidRPr="008720A1">
          <w:rPr>
            <w:rStyle w:val="aa"/>
            <w:color w:val="auto"/>
            <w:u w:val="none"/>
          </w:rPr>
          <w:t>бласти от 27.10.2006 г. № 87-ОЗ</w:t>
        </w:r>
      </w:hyperlink>
      <w:r w:rsidR="00BF3A2C" w:rsidRPr="008720A1">
        <w:rPr>
          <w:rStyle w:val="aa"/>
          <w:color w:val="auto"/>
          <w:u w:val="none"/>
        </w:rPr>
        <w:t>;</w:t>
      </w:r>
    </w:p>
    <w:p w:rsidR="00776CE1" w:rsidRPr="008720A1" w:rsidRDefault="00776CE1" w:rsidP="00BF20ED">
      <w:pPr>
        <w:pStyle w:val="ab"/>
        <w:numPr>
          <w:ilvl w:val="0"/>
          <w:numId w:val="2"/>
        </w:numPr>
        <w:tabs>
          <w:tab w:val="clear" w:pos="7023"/>
          <w:tab w:val="num" w:pos="-8080"/>
          <w:tab w:val="num" w:pos="851"/>
        </w:tabs>
        <w:ind w:left="0" w:firstLine="567"/>
        <w:jc w:val="both"/>
      </w:pPr>
      <w:r w:rsidRPr="008720A1">
        <w:t xml:space="preserve">Картографические материалы </w:t>
      </w:r>
      <w:r w:rsidR="001256CE">
        <w:t>Старомеловатского</w:t>
      </w:r>
      <w:r w:rsidR="00C169F6" w:rsidRPr="008720A1">
        <w:t xml:space="preserve"> сельского поселения</w:t>
      </w:r>
      <w:r w:rsidRPr="008720A1">
        <w:t>;</w:t>
      </w:r>
    </w:p>
    <w:p w:rsidR="00776CE1" w:rsidRPr="008720A1" w:rsidRDefault="00776CE1" w:rsidP="00BF20ED">
      <w:pPr>
        <w:pStyle w:val="ab"/>
        <w:numPr>
          <w:ilvl w:val="0"/>
          <w:numId w:val="2"/>
        </w:numPr>
        <w:tabs>
          <w:tab w:val="clear" w:pos="7023"/>
          <w:tab w:val="num" w:pos="-8080"/>
          <w:tab w:val="num" w:pos="851"/>
        </w:tabs>
        <w:ind w:left="0" w:firstLine="567"/>
        <w:jc w:val="both"/>
      </w:pPr>
      <w:r w:rsidRPr="008720A1">
        <w:t>Данные анкетного обследования;</w:t>
      </w:r>
    </w:p>
    <w:p w:rsidR="00776CE1" w:rsidRPr="008720A1" w:rsidRDefault="000926AC" w:rsidP="00BF20ED">
      <w:pPr>
        <w:pStyle w:val="ab"/>
        <w:numPr>
          <w:ilvl w:val="0"/>
          <w:numId w:val="2"/>
        </w:numPr>
        <w:tabs>
          <w:tab w:val="clear" w:pos="7023"/>
          <w:tab w:val="num" w:pos="-8080"/>
          <w:tab w:val="num" w:pos="851"/>
        </w:tabs>
        <w:ind w:left="0" w:firstLine="567"/>
        <w:jc w:val="both"/>
      </w:pPr>
      <w:r w:rsidRPr="008720A1">
        <w:t>Представленные ответы на запросы</w:t>
      </w:r>
      <w:r w:rsidR="00776CE1" w:rsidRPr="008720A1">
        <w:t xml:space="preserve"> от соответствующих служб и организаций, ведущих хозяйственную деятельность на территории </w:t>
      </w:r>
      <w:r w:rsidR="001256CE">
        <w:t>Старомеловатского</w:t>
      </w:r>
      <w:r w:rsidR="00C169F6" w:rsidRPr="008720A1">
        <w:t xml:space="preserve"> сельского поселения</w:t>
      </w:r>
      <w:r w:rsidR="00776CE1" w:rsidRPr="008720A1">
        <w:t>.</w:t>
      </w:r>
    </w:p>
    <w:p w:rsidR="00776CE1" w:rsidRPr="007B1A38" w:rsidRDefault="00776CE1" w:rsidP="004B6EB7">
      <w:pPr>
        <w:pStyle w:val="ab"/>
        <w:ind w:left="0" w:firstLine="567"/>
        <w:jc w:val="both"/>
        <w:rPr>
          <w:b/>
        </w:rPr>
      </w:pPr>
      <w:r w:rsidRPr="007B1A38">
        <w:rPr>
          <w:b/>
        </w:rPr>
        <w:t>При разработке проекта были использованы также следующие документы и материалы:</w:t>
      </w:r>
    </w:p>
    <w:p w:rsidR="00776CE1" w:rsidRPr="008720A1" w:rsidRDefault="00776CE1" w:rsidP="00BF20ED">
      <w:pPr>
        <w:pStyle w:val="ab"/>
        <w:numPr>
          <w:ilvl w:val="0"/>
          <w:numId w:val="1"/>
        </w:numPr>
        <w:tabs>
          <w:tab w:val="clear" w:pos="720"/>
          <w:tab w:val="num" w:pos="851"/>
        </w:tabs>
        <w:ind w:left="0" w:firstLine="567"/>
        <w:jc w:val="both"/>
      </w:pPr>
      <w:r w:rsidRPr="008720A1">
        <w:t xml:space="preserve">Схема территориального планирования Российской </w:t>
      </w:r>
      <w:r w:rsidR="000723AD" w:rsidRPr="008720A1">
        <w:t>Ф</w:t>
      </w:r>
      <w:r w:rsidRPr="008720A1">
        <w:t>едерации, утвержденная Распоряжением Правительства РФ от 19.03.2013 №</w:t>
      </w:r>
      <w:r w:rsidR="00FB67BB" w:rsidRPr="008720A1">
        <w:t xml:space="preserve"> </w:t>
      </w:r>
      <w:r w:rsidRPr="008720A1">
        <w:t>384-р;</w:t>
      </w:r>
    </w:p>
    <w:p w:rsidR="00776CE1" w:rsidRPr="008720A1" w:rsidRDefault="003C1665" w:rsidP="00BF20ED">
      <w:pPr>
        <w:pStyle w:val="ab"/>
        <w:numPr>
          <w:ilvl w:val="0"/>
          <w:numId w:val="1"/>
        </w:numPr>
        <w:tabs>
          <w:tab w:val="clear" w:pos="720"/>
          <w:tab w:val="num" w:pos="360"/>
          <w:tab w:val="num" w:pos="851"/>
        </w:tabs>
        <w:ind w:left="0" w:firstLine="567"/>
        <w:jc w:val="both"/>
      </w:pPr>
      <w:r w:rsidRPr="008720A1">
        <w:t xml:space="preserve">Схема территориального планирования Воронежской области, утвержденная постановлением </w:t>
      </w:r>
      <w:r w:rsidR="000723AD" w:rsidRPr="008720A1">
        <w:t>п</w:t>
      </w:r>
      <w:r w:rsidRPr="008720A1">
        <w:t>равительства Воронежской области от 05.03.2009 №158</w:t>
      </w:r>
      <w:r w:rsidR="00776CE1" w:rsidRPr="008720A1">
        <w:t>;</w:t>
      </w:r>
    </w:p>
    <w:p w:rsidR="003C1665" w:rsidRPr="008720A1" w:rsidRDefault="003C1665" w:rsidP="00BF20ED">
      <w:pPr>
        <w:pStyle w:val="ab"/>
        <w:numPr>
          <w:ilvl w:val="0"/>
          <w:numId w:val="1"/>
        </w:numPr>
        <w:tabs>
          <w:tab w:val="clear" w:pos="720"/>
          <w:tab w:val="num" w:pos="360"/>
          <w:tab w:val="num" w:pos="851"/>
        </w:tabs>
        <w:ind w:left="0" w:firstLine="567"/>
        <w:jc w:val="both"/>
      </w:pPr>
      <w:r w:rsidRPr="008720A1">
        <w:t xml:space="preserve">Схема территориального планирования </w:t>
      </w:r>
      <w:r w:rsidR="007B1A38">
        <w:t>Петропавловского</w:t>
      </w:r>
      <w:r w:rsidR="004702B7" w:rsidRPr="008720A1">
        <w:t xml:space="preserve"> муниципального района Воронежской области, утвержденная решением Совета народных депутатов </w:t>
      </w:r>
      <w:r w:rsidR="007B1A38">
        <w:t>Петропавловского</w:t>
      </w:r>
      <w:r w:rsidR="004702B7" w:rsidRPr="008720A1">
        <w:t xml:space="preserve"> муниципального </w:t>
      </w:r>
      <w:r w:rsidR="004702B7" w:rsidRPr="001256CE">
        <w:t xml:space="preserve">района от </w:t>
      </w:r>
      <w:r w:rsidR="001256CE" w:rsidRPr="001256CE">
        <w:t>29</w:t>
      </w:r>
      <w:r w:rsidR="004702B7" w:rsidRPr="001256CE">
        <w:t>.0</w:t>
      </w:r>
      <w:r w:rsidR="001256CE" w:rsidRPr="001256CE">
        <w:t>4</w:t>
      </w:r>
      <w:r w:rsidR="004702B7" w:rsidRPr="001256CE">
        <w:t>.201</w:t>
      </w:r>
      <w:r w:rsidR="001256CE" w:rsidRPr="001256CE">
        <w:t>0</w:t>
      </w:r>
      <w:r w:rsidR="004702B7" w:rsidRPr="001256CE">
        <w:t xml:space="preserve"> № </w:t>
      </w:r>
      <w:r w:rsidR="001256CE" w:rsidRPr="001256CE">
        <w:t>10</w:t>
      </w:r>
      <w:r w:rsidRPr="001256CE">
        <w:t>;</w:t>
      </w:r>
    </w:p>
    <w:p w:rsidR="00B718B1" w:rsidRPr="008720A1" w:rsidRDefault="00B718B1" w:rsidP="00C20687">
      <w:pPr>
        <w:pStyle w:val="a8"/>
        <w:numPr>
          <w:ilvl w:val="1"/>
          <w:numId w:val="1"/>
        </w:numPr>
        <w:tabs>
          <w:tab w:val="clear" w:pos="1080"/>
          <w:tab w:val="left" w:pos="851"/>
        </w:tabs>
        <w:ind w:left="0" w:firstLine="567"/>
        <w:jc w:val="both"/>
      </w:pPr>
      <w:r w:rsidRPr="008720A1">
        <w:t xml:space="preserve">Генеральный план </w:t>
      </w:r>
      <w:r w:rsidR="007B1A38">
        <w:t>Старомеловатского</w:t>
      </w:r>
      <w:r w:rsidR="00FC275F" w:rsidRPr="008720A1">
        <w:t xml:space="preserve"> сельского поселения</w:t>
      </w:r>
      <w:r w:rsidRPr="008720A1">
        <w:t xml:space="preserve">, утвержденный решением </w:t>
      </w:r>
      <w:r w:rsidR="00A60F86" w:rsidRPr="008720A1">
        <w:t>С</w:t>
      </w:r>
      <w:r w:rsidRPr="008720A1">
        <w:t xml:space="preserve">овета народных депутатов </w:t>
      </w:r>
      <w:r w:rsidR="007B1A38">
        <w:t>Старомеловатского</w:t>
      </w:r>
      <w:r w:rsidR="00FC275F" w:rsidRPr="008720A1">
        <w:t xml:space="preserve"> сельского поселения</w:t>
      </w:r>
      <w:r w:rsidRPr="008720A1">
        <w:t xml:space="preserve"> от </w:t>
      </w:r>
      <w:r w:rsidR="001256CE" w:rsidRPr="007B1A38">
        <w:t>25.06.2010 № 19 (в редакции решения СНД от 21.05.2018 № 18</w:t>
      </w:r>
      <w:r w:rsidR="001256CE">
        <w:t>);</w:t>
      </w:r>
    </w:p>
    <w:p w:rsidR="00776CE1" w:rsidRPr="008720A1" w:rsidRDefault="00776CE1" w:rsidP="00BF20ED">
      <w:pPr>
        <w:pStyle w:val="ab"/>
        <w:widowControl/>
        <w:numPr>
          <w:ilvl w:val="0"/>
          <w:numId w:val="1"/>
        </w:numPr>
        <w:tabs>
          <w:tab w:val="clear" w:pos="720"/>
          <w:tab w:val="num" w:pos="360"/>
          <w:tab w:val="num" w:pos="851"/>
        </w:tabs>
        <w:suppressAutoHyphens w:val="0"/>
        <w:autoSpaceDE w:val="0"/>
        <w:autoSpaceDN w:val="0"/>
        <w:adjustRightInd w:val="0"/>
        <w:ind w:left="0" w:firstLine="567"/>
        <w:jc w:val="both"/>
        <w:rPr>
          <w:rFonts w:eastAsia="Calibri"/>
          <w:bCs/>
          <w:kern w:val="0"/>
        </w:rPr>
      </w:pPr>
      <w:r w:rsidRPr="008720A1">
        <w:t>Сведения, содержащиеся в Едином государственном реестре недвижимости</w:t>
      </w:r>
      <w:r w:rsidRPr="008720A1">
        <w:rPr>
          <w:rFonts w:eastAsia="Calibri"/>
          <w:bCs/>
          <w:kern w:val="0"/>
        </w:rPr>
        <w:t xml:space="preserve"> (ЕГРН).</w:t>
      </w:r>
    </w:p>
    <w:p w:rsidR="00C20687" w:rsidRDefault="00C20687">
      <w:pPr>
        <w:rPr>
          <w:highlight w:val="yellow"/>
        </w:rPr>
      </w:pPr>
    </w:p>
    <w:p w:rsidR="00C20687" w:rsidRDefault="00C20687">
      <w:pPr>
        <w:rPr>
          <w:highlight w:val="yellow"/>
        </w:rPr>
      </w:pPr>
    </w:p>
    <w:p w:rsidR="003C2BBD" w:rsidRPr="008720A1" w:rsidRDefault="00C20687" w:rsidP="00A23CA9">
      <w:pPr>
        <w:pStyle w:val="ab"/>
        <w:numPr>
          <w:ilvl w:val="2"/>
          <w:numId w:val="7"/>
        </w:numPr>
        <w:tabs>
          <w:tab w:val="left" w:pos="709"/>
          <w:tab w:val="left" w:pos="851"/>
        </w:tabs>
        <w:autoSpaceDE w:val="0"/>
        <w:autoSpaceDN w:val="0"/>
        <w:adjustRightInd w:val="0"/>
        <w:ind w:left="0" w:firstLine="567"/>
        <w:jc w:val="both"/>
        <w:outlineLvl w:val="0"/>
        <w:rPr>
          <w:b/>
        </w:rPr>
      </w:pPr>
      <w:bookmarkStart w:id="70" w:name="_Toc89168359"/>
      <w:bookmarkStart w:id="71" w:name="_Hlk81819491"/>
      <w:bookmarkEnd w:id="69"/>
      <w:r>
        <w:rPr>
          <w:b/>
        </w:rPr>
        <w:lastRenderedPageBreak/>
        <w:t>А</w:t>
      </w:r>
      <w:r w:rsidR="003C2BBD" w:rsidRPr="008720A1">
        <w:rPr>
          <w:b/>
        </w:rPr>
        <w:t>НАЛИЗ ИСПОЛЬЗОВАНИЯ ТЕРРИТОРИИ ПОСЕЛЕНИЯ, ВОЗМОЖНЫХ НАПРАВЛЕНИЙ РАЗВИТИЯ И ПРОГНОЗИРУЕМЫХ ОГРАНИЧЕНИЙ ИСПОЛЬЗОВАНИЯ</w:t>
      </w:r>
      <w:bookmarkEnd w:id="70"/>
    </w:p>
    <w:p w:rsidR="003C2BBD" w:rsidRPr="008720A1" w:rsidRDefault="00282966" w:rsidP="00615DF8">
      <w:pPr>
        <w:pStyle w:val="ab"/>
        <w:numPr>
          <w:ilvl w:val="1"/>
          <w:numId w:val="59"/>
        </w:numPr>
        <w:tabs>
          <w:tab w:val="left" w:pos="-4536"/>
        </w:tabs>
        <w:autoSpaceDE w:val="0"/>
        <w:autoSpaceDN w:val="0"/>
        <w:adjustRightInd w:val="0"/>
        <w:ind w:left="0" w:firstLine="0"/>
        <w:jc w:val="center"/>
        <w:outlineLvl w:val="0"/>
        <w:rPr>
          <w:b/>
        </w:rPr>
      </w:pPr>
      <w:bookmarkStart w:id="72" w:name="_Toc469398934"/>
      <w:bookmarkStart w:id="73" w:name="_Toc32498595"/>
      <w:bookmarkStart w:id="74" w:name="_Toc89168360"/>
      <w:bookmarkEnd w:id="71"/>
      <w:r w:rsidRPr="008720A1">
        <w:rPr>
          <w:b/>
        </w:rPr>
        <w:t>Экономико-географическое положение.</w:t>
      </w:r>
      <w:bookmarkEnd w:id="72"/>
      <w:bookmarkEnd w:id="73"/>
      <w:bookmarkEnd w:id="74"/>
    </w:p>
    <w:p w:rsidR="00607715" w:rsidRPr="00A167D0" w:rsidRDefault="00607715" w:rsidP="00A167D0">
      <w:pPr>
        <w:spacing w:after="0"/>
        <w:ind w:firstLine="567"/>
        <w:jc w:val="both"/>
      </w:pPr>
      <w:r w:rsidRPr="00A167D0">
        <w:t>Старомеловатское сельское поселение расположено в северной части Петропавловскго муниципального района Воронежской области. Поселение граничит с тремя муниципальными районами и четырьмя сельскими поселениями Петропавловского района, а именно — на севере и северо-западе — с Калачеевским муниципальным районом, Верхнемамонским муниципальным районом — на юго-западе, Богучарским муниципальным районом и Бычковским сельским поселением — на юге, Петропавловским и Красноселовским сельскими поселениями — на юго-востоке и Песковским сельским поселением — на востоке.</w:t>
      </w:r>
    </w:p>
    <w:p w:rsidR="00607715" w:rsidRPr="00A167D0" w:rsidRDefault="00607715" w:rsidP="00A167D0">
      <w:pPr>
        <w:spacing w:after="0"/>
        <w:ind w:firstLine="567"/>
        <w:jc w:val="both"/>
      </w:pPr>
      <w:r w:rsidRPr="00A167D0">
        <w:tab/>
        <w:t>На территории Старомеловатского сельского поселения расположено два населенных пункта — село Старая Меловая и хутор Индычий.</w:t>
      </w:r>
    </w:p>
    <w:p w:rsidR="0012705A" w:rsidRPr="00A167D0" w:rsidRDefault="00D2096C" w:rsidP="00A167D0">
      <w:pPr>
        <w:spacing w:after="0"/>
        <w:ind w:firstLine="567"/>
        <w:jc w:val="both"/>
        <w:rPr>
          <w:rFonts w:eastAsia="Times New Roman" w:cs="Arial"/>
          <w:iCs/>
        </w:rPr>
      </w:pPr>
      <w:r w:rsidRPr="00A167D0">
        <w:t>Въезд на территорию</w:t>
      </w:r>
      <w:r w:rsidR="00A21066" w:rsidRPr="00A167D0">
        <w:t xml:space="preserve"> </w:t>
      </w:r>
      <w:r w:rsidR="00607715" w:rsidRPr="00A167D0">
        <w:rPr>
          <w:bCs/>
        </w:rPr>
        <w:t>Старомеловатского</w:t>
      </w:r>
      <w:r w:rsidR="00A21066" w:rsidRPr="00A167D0">
        <w:t xml:space="preserve"> сельского поселения </w:t>
      </w:r>
      <w:r w:rsidRPr="00A167D0">
        <w:t xml:space="preserve">осуществляется с востока по двум </w:t>
      </w:r>
      <w:r w:rsidR="00607715" w:rsidRPr="00A167D0">
        <w:t xml:space="preserve"> </w:t>
      </w:r>
      <w:r w:rsidR="00A21066" w:rsidRPr="00A167D0">
        <w:t>автомобильны</w:t>
      </w:r>
      <w:r w:rsidRPr="00A167D0">
        <w:t>м</w:t>
      </w:r>
      <w:r w:rsidR="00A21066" w:rsidRPr="00A167D0">
        <w:t xml:space="preserve"> дорог</w:t>
      </w:r>
      <w:r w:rsidRPr="00A167D0">
        <w:t>ам</w:t>
      </w:r>
      <w:r w:rsidR="00A21066" w:rsidRPr="00A167D0">
        <w:t xml:space="preserve"> общего пользования регионального значения.</w:t>
      </w:r>
      <w:r w:rsidR="000C5445" w:rsidRPr="00A167D0">
        <w:t xml:space="preserve"> </w:t>
      </w:r>
      <w:r w:rsidR="000C5445" w:rsidRPr="00A167D0">
        <w:rPr>
          <w:rFonts w:eastAsia="Times New Roman" w:cs="Arial"/>
          <w:iCs/>
        </w:rPr>
        <w:t xml:space="preserve"> Автодорог</w:t>
      </w:r>
      <w:r w:rsidRPr="00A167D0">
        <w:rPr>
          <w:rFonts w:eastAsia="Times New Roman" w:cs="Arial"/>
          <w:iCs/>
        </w:rPr>
        <w:t>и</w:t>
      </w:r>
      <w:r w:rsidR="000C5445" w:rsidRPr="00A167D0">
        <w:rPr>
          <w:rFonts w:eastAsia="Times New Roman" w:cs="Arial"/>
          <w:iCs/>
        </w:rPr>
        <w:t xml:space="preserve"> </w:t>
      </w:r>
      <w:r w:rsidR="000C5445" w:rsidRPr="00A167D0">
        <w:rPr>
          <w:rFonts w:eastAsia="Times New Roman" w:cs="Arial"/>
          <w:iCs/>
          <w:lang w:val="en-US"/>
        </w:rPr>
        <w:t>IV</w:t>
      </w:r>
      <w:r w:rsidR="000C5445" w:rsidRPr="00A167D0">
        <w:rPr>
          <w:rFonts w:eastAsia="Times New Roman" w:cs="Arial"/>
          <w:iCs/>
        </w:rPr>
        <w:t xml:space="preserve"> </w:t>
      </w:r>
      <w:r w:rsidR="008E5812" w:rsidRPr="00A167D0">
        <w:rPr>
          <w:rFonts w:eastAsia="Times New Roman" w:cs="Arial"/>
          <w:iCs/>
        </w:rPr>
        <w:t>категории «</w:t>
      </w:r>
      <w:r w:rsidRPr="00A167D0">
        <w:rPr>
          <w:rFonts w:eastAsia="Times New Roman" w:cs="Arial"/>
          <w:iCs/>
        </w:rPr>
        <w:t>Павловск-Калач-Петропавловка</w:t>
      </w:r>
      <w:r w:rsidR="008E5812" w:rsidRPr="00A167D0">
        <w:rPr>
          <w:rFonts w:eastAsia="Times New Roman" w:cs="Arial"/>
          <w:iCs/>
        </w:rPr>
        <w:t>»</w:t>
      </w:r>
      <w:r w:rsidRPr="00A167D0">
        <w:rPr>
          <w:rFonts w:eastAsia="Times New Roman" w:cs="Arial"/>
          <w:iCs/>
        </w:rPr>
        <w:t xml:space="preserve"> - х. Индычий </w:t>
      </w:r>
      <w:r w:rsidR="000C5445" w:rsidRPr="00A167D0">
        <w:rPr>
          <w:rFonts w:eastAsia="Times New Roman" w:cs="Arial"/>
          <w:iCs/>
        </w:rPr>
        <w:t>-</w:t>
      </w:r>
      <w:r w:rsidRPr="00A167D0">
        <w:t xml:space="preserve"> </w:t>
      </w:r>
      <w:r w:rsidRPr="00A167D0">
        <w:rPr>
          <w:rFonts w:eastAsia="Times New Roman" w:cs="Arial"/>
          <w:iCs/>
        </w:rPr>
        <w:t>20 ОП РЗ Н 10-22</w:t>
      </w:r>
      <w:r w:rsidR="0012705A" w:rsidRPr="00A167D0">
        <w:rPr>
          <w:rFonts w:eastAsia="Times New Roman" w:cs="Arial"/>
          <w:iCs/>
        </w:rPr>
        <w:t xml:space="preserve"> </w:t>
      </w:r>
      <w:r w:rsidRPr="00A167D0">
        <w:rPr>
          <w:rFonts w:eastAsia="Times New Roman" w:cs="Arial"/>
          <w:iCs/>
        </w:rPr>
        <w:t>и</w:t>
      </w:r>
      <w:r w:rsidR="0012705A" w:rsidRPr="00A167D0">
        <w:rPr>
          <w:rFonts w:eastAsia="Times New Roman" w:cs="Arial"/>
          <w:iCs/>
        </w:rPr>
        <w:t xml:space="preserve"> </w:t>
      </w:r>
      <w:r w:rsidR="008E5812" w:rsidRPr="00A167D0">
        <w:rPr>
          <w:rFonts w:eastAsia="Times New Roman" w:cs="Arial"/>
          <w:iCs/>
        </w:rPr>
        <w:t>«</w:t>
      </w:r>
      <w:r w:rsidR="000C5445" w:rsidRPr="00A167D0">
        <w:rPr>
          <w:rFonts w:eastAsia="Times New Roman" w:cs="Arial"/>
          <w:iCs/>
        </w:rPr>
        <w:t>Павловск-Калач-Петропавловка</w:t>
      </w:r>
      <w:r w:rsidR="008E5812" w:rsidRPr="00A167D0">
        <w:rPr>
          <w:rFonts w:eastAsia="Times New Roman" w:cs="Arial"/>
          <w:iCs/>
        </w:rPr>
        <w:t>»</w:t>
      </w:r>
      <w:r w:rsidR="000C5445" w:rsidRPr="00A167D0">
        <w:rPr>
          <w:rFonts w:eastAsia="Times New Roman" w:cs="Arial"/>
          <w:iCs/>
        </w:rPr>
        <w:t xml:space="preserve"> - с. Старая Меловая –</w:t>
      </w:r>
      <w:r w:rsidR="000C5445" w:rsidRPr="00A167D0">
        <w:t xml:space="preserve"> </w:t>
      </w:r>
      <w:r w:rsidR="000C5445" w:rsidRPr="00A167D0">
        <w:rPr>
          <w:rFonts w:eastAsia="Times New Roman" w:cs="Arial"/>
          <w:iCs/>
        </w:rPr>
        <w:t>20 ОП РЗ Н 11-22</w:t>
      </w:r>
      <w:r w:rsidR="0012705A" w:rsidRPr="00A167D0">
        <w:rPr>
          <w:rFonts w:eastAsia="Times New Roman" w:cs="Arial"/>
          <w:iCs/>
        </w:rPr>
        <w:t>.</w:t>
      </w:r>
    </w:p>
    <w:p w:rsidR="000C5445" w:rsidRPr="00A167D0" w:rsidRDefault="000C5445" w:rsidP="00A167D0">
      <w:pPr>
        <w:spacing w:after="0"/>
        <w:ind w:firstLine="567"/>
        <w:jc w:val="both"/>
        <w:rPr>
          <w:rFonts w:eastAsia="Times New Roman" w:cs="Arial"/>
          <w:iCs/>
        </w:rPr>
      </w:pPr>
      <w:r w:rsidRPr="00A167D0">
        <w:rPr>
          <w:rFonts w:eastAsia="Times New Roman" w:cs="Arial"/>
          <w:iCs/>
        </w:rPr>
        <w:t xml:space="preserve"> </w:t>
      </w:r>
      <w:r w:rsidR="0012705A" w:rsidRPr="00A167D0">
        <w:rPr>
          <w:rFonts w:eastAsia="Times New Roman" w:cs="Arial"/>
          <w:iCs/>
        </w:rPr>
        <w:t>Поселение</w:t>
      </w:r>
      <w:r w:rsidR="0012705A" w:rsidRPr="00A167D0">
        <w:rPr>
          <w:rFonts w:eastAsia="Times New Roman" w:cs="Times New Roman"/>
          <w:sz w:val="24"/>
          <w:szCs w:val="24"/>
          <w:lang w:eastAsia="ar-SA"/>
        </w:rPr>
        <w:t xml:space="preserve"> располагается в пределах Воронежского кристаллического массива, являющегося частью Восточно-Европейской платформы. На территории находятся два лесных массива, относящихся к лесному фонду.</w:t>
      </w:r>
    </w:p>
    <w:p w:rsidR="00BB0796" w:rsidRPr="00A167D0" w:rsidRDefault="00BB0796" w:rsidP="000C5445">
      <w:pPr>
        <w:ind w:firstLine="567"/>
        <w:jc w:val="both"/>
        <w:rPr>
          <w:rFonts w:eastAsia="Times New Roman" w:cs="Arial"/>
          <w:iCs/>
        </w:rPr>
      </w:pPr>
      <w:r w:rsidRPr="00A167D0">
        <w:rPr>
          <w:rFonts w:eastAsia="Times New Roman" w:cs="Arial"/>
          <w:iCs/>
        </w:rPr>
        <w:t xml:space="preserve">По территории сельского поселения проходят русла рек </w:t>
      </w:r>
      <w:r w:rsidR="002724CE">
        <w:rPr>
          <w:rFonts w:eastAsia="Times New Roman" w:cs="Arial"/>
          <w:iCs/>
        </w:rPr>
        <w:t>Толучеевка</w:t>
      </w:r>
      <w:r w:rsidRPr="00A167D0">
        <w:rPr>
          <w:rFonts w:eastAsia="Times New Roman" w:cs="Arial"/>
          <w:iCs/>
        </w:rPr>
        <w:t xml:space="preserve"> и Меловатка.</w:t>
      </w:r>
    </w:p>
    <w:p w:rsidR="00554B87" w:rsidRPr="00A167D0" w:rsidRDefault="00175B52" w:rsidP="006256A8">
      <w:pPr>
        <w:pStyle w:val="ab"/>
        <w:tabs>
          <w:tab w:val="left" w:pos="0"/>
        </w:tabs>
        <w:autoSpaceDE w:val="0"/>
        <w:autoSpaceDN w:val="0"/>
        <w:adjustRightInd w:val="0"/>
        <w:ind w:left="0"/>
        <w:jc w:val="center"/>
        <w:rPr>
          <w:highlight w:val="yellow"/>
        </w:rPr>
      </w:pPr>
      <w:r w:rsidRPr="00A167D0">
        <w:rPr>
          <w:noProof/>
          <w:lang w:eastAsia="ru-RU"/>
        </w:rPr>
        <w:drawing>
          <wp:inline distT="0" distB="0" distL="0" distR="0">
            <wp:extent cx="4134704" cy="45243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tretch>
                      <a:fillRect/>
                    </a:stretch>
                  </pic:blipFill>
                  <pic:spPr bwMode="auto">
                    <a:xfrm>
                      <a:off x="0" y="0"/>
                      <a:ext cx="4136571" cy="4526418"/>
                    </a:xfrm>
                    <a:prstGeom prst="rect">
                      <a:avLst/>
                    </a:prstGeom>
                    <a:noFill/>
                    <a:ln>
                      <a:noFill/>
                    </a:ln>
                  </pic:spPr>
                </pic:pic>
              </a:graphicData>
            </a:graphic>
          </wp:inline>
        </w:drawing>
      </w:r>
    </w:p>
    <w:p w:rsidR="00396894" w:rsidRPr="00A167D0" w:rsidRDefault="00CB6932" w:rsidP="009B2F37">
      <w:pPr>
        <w:pStyle w:val="ab"/>
        <w:tabs>
          <w:tab w:val="left" w:pos="851"/>
        </w:tabs>
        <w:autoSpaceDE w:val="0"/>
        <w:autoSpaceDN w:val="0"/>
        <w:adjustRightInd w:val="0"/>
        <w:ind w:left="567"/>
        <w:jc w:val="center"/>
        <w:rPr>
          <w:b/>
          <w:i/>
        </w:rPr>
      </w:pPr>
      <w:r w:rsidRPr="00A167D0">
        <w:rPr>
          <w:bCs/>
          <w:i/>
          <w:iCs/>
          <w:sz w:val="22"/>
          <w:szCs w:val="22"/>
        </w:rPr>
        <w:t xml:space="preserve">Местоположение </w:t>
      </w:r>
      <w:r w:rsidR="00B349B5" w:rsidRPr="00A167D0">
        <w:rPr>
          <w:bCs/>
          <w:i/>
          <w:iCs/>
          <w:sz w:val="22"/>
          <w:szCs w:val="22"/>
        </w:rPr>
        <w:t>Старомеловатского</w:t>
      </w:r>
      <w:r w:rsidRPr="00A167D0">
        <w:rPr>
          <w:bCs/>
          <w:i/>
          <w:iCs/>
          <w:sz w:val="22"/>
          <w:szCs w:val="22"/>
        </w:rPr>
        <w:t xml:space="preserve"> сельского поселения в современном административно-территориальном устройстве </w:t>
      </w:r>
      <w:r w:rsidR="00B349B5" w:rsidRPr="00A167D0">
        <w:rPr>
          <w:bCs/>
          <w:i/>
          <w:iCs/>
          <w:sz w:val="22"/>
          <w:szCs w:val="22"/>
        </w:rPr>
        <w:t>Петропавловского</w:t>
      </w:r>
      <w:r w:rsidRPr="00A167D0">
        <w:rPr>
          <w:bCs/>
          <w:i/>
          <w:iCs/>
          <w:sz w:val="22"/>
          <w:szCs w:val="22"/>
        </w:rPr>
        <w:t xml:space="preserve"> муниципального района</w:t>
      </w:r>
    </w:p>
    <w:p w:rsidR="000E3804" w:rsidRPr="00A167D0" w:rsidRDefault="000E3804" w:rsidP="002F76B0">
      <w:pPr>
        <w:pStyle w:val="ab"/>
        <w:tabs>
          <w:tab w:val="left" w:pos="851"/>
        </w:tabs>
        <w:autoSpaceDE w:val="0"/>
        <w:autoSpaceDN w:val="0"/>
        <w:adjustRightInd w:val="0"/>
        <w:ind w:left="0" w:firstLine="567"/>
        <w:jc w:val="both"/>
        <w:rPr>
          <w:highlight w:val="yellow"/>
        </w:rPr>
      </w:pPr>
    </w:p>
    <w:p w:rsidR="00A167D0" w:rsidRDefault="00A167D0" w:rsidP="00B4776D">
      <w:pPr>
        <w:spacing w:after="0"/>
        <w:jc w:val="center"/>
        <w:rPr>
          <w:rFonts w:eastAsia="Times New Roman" w:cs="Times New Roman"/>
          <w:b/>
          <w:bCs/>
          <w:i/>
          <w:iCs/>
          <w:sz w:val="24"/>
          <w:szCs w:val="24"/>
        </w:rPr>
      </w:pPr>
    </w:p>
    <w:p w:rsidR="00B4776D" w:rsidRPr="00A167D0" w:rsidRDefault="00B4776D" w:rsidP="005A063D">
      <w:pPr>
        <w:spacing w:after="0"/>
        <w:jc w:val="center"/>
        <w:outlineLvl w:val="0"/>
        <w:rPr>
          <w:rFonts w:eastAsia="Times New Roman" w:cs="Times New Roman"/>
          <w:b/>
          <w:bCs/>
          <w:i/>
          <w:iCs/>
          <w:sz w:val="24"/>
          <w:szCs w:val="24"/>
        </w:rPr>
      </w:pPr>
      <w:r w:rsidRPr="00A167D0">
        <w:rPr>
          <w:rFonts w:eastAsia="Times New Roman" w:cs="Times New Roman"/>
          <w:b/>
          <w:bCs/>
          <w:i/>
          <w:iCs/>
          <w:sz w:val="24"/>
          <w:szCs w:val="24"/>
        </w:rPr>
        <w:lastRenderedPageBreak/>
        <w:t>Выписка из реестра административно-территориального устройства</w:t>
      </w:r>
    </w:p>
    <w:p w:rsidR="00B4776D" w:rsidRPr="00A167D0" w:rsidRDefault="00B4776D" w:rsidP="00B4776D">
      <w:pPr>
        <w:spacing w:after="0"/>
        <w:jc w:val="center"/>
        <w:rPr>
          <w:rFonts w:eastAsia="Times New Roman" w:cs="Times New Roman"/>
          <w:b/>
          <w:bCs/>
          <w:i/>
          <w:iCs/>
          <w:sz w:val="24"/>
          <w:szCs w:val="24"/>
        </w:rPr>
      </w:pPr>
      <w:r w:rsidRPr="00A167D0">
        <w:rPr>
          <w:rFonts w:eastAsia="Times New Roman" w:cs="Times New Roman"/>
          <w:b/>
          <w:bCs/>
          <w:i/>
          <w:iCs/>
          <w:sz w:val="24"/>
          <w:szCs w:val="24"/>
        </w:rPr>
        <w:t xml:space="preserve">Воронежской области (по состоянию на 1 </w:t>
      </w:r>
      <w:r w:rsidR="000A77B7" w:rsidRPr="00A167D0">
        <w:rPr>
          <w:rFonts w:eastAsia="Times New Roman" w:cs="Times New Roman"/>
          <w:b/>
          <w:bCs/>
          <w:i/>
          <w:iCs/>
          <w:sz w:val="24"/>
          <w:szCs w:val="24"/>
        </w:rPr>
        <w:t>января</w:t>
      </w:r>
      <w:r w:rsidRPr="00A167D0">
        <w:rPr>
          <w:rFonts w:eastAsia="Times New Roman" w:cs="Times New Roman"/>
          <w:b/>
          <w:bCs/>
          <w:i/>
          <w:iCs/>
          <w:sz w:val="24"/>
          <w:szCs w:val="24"/>
        </w:rPr>
        <w:t xml:space="preserve"> 202</w:t>
      </w:r>
      <w:r w:rsidR="000A77B7" w:rsidRPr="00A167D0">
        <w:rPr>
          <w:rFonts w:eastAsia="Times New Roman" w:cs="Times New Roman"/>
          <w:b/>
          <w:bCs/>
          <w:i/>
          <w:iCs/>
          <w:sz w:val="24"/>
          <w:szCs w:val="24"/>
        </w:rPr>
        <w:t>1</w:t>
      </w:r>
      <w:r w:rsidRPr="00A167D0">
        <w:rPr>
          <w:rFonts w:eastAsia="Times New Roman" w:cs="Times New Roman"/>
          <w:b/>
          <w:bCs/>
          <w:i/>
          <w:iCs/>
          <w:sz w:val="24"/>
          <w:szCs w:val="24"/>
        </w:rPr>
        <w:t xml:space="preserve"> года).</w:t>
      </w:r>
    </w:p>
    <w:p w:rsidR="000A77B7" w:rsidRPr="00A167D0" w:rsidRDefault="000A77B7" w:rsidP="00B4776D">
      <w:pPr>
        <w:spacing w:after="0"/>
        <w:jc w:val="center"/>
        <w:rPr>
          <w:rFonts w:eastAsia="Times New Roman" w:cs="Times New Roman"/>
          <w:b/>
          <w:bCs/>
          <w:i/>
          <w:iCs/>
          <w:sz w:val="24"/>
          <w:szCs w:val="24"/>
        </w:rPr>
      </w:pPr>
    </w:p>
    <w:tbl>
      <w:tblPr>
        <w:tblW w:w="9770" w:type="dxa"/>
        <w:jc w:val="center"/>
        <w:tblLayout w:type="fixed"/>
        <w:tblLook w:val="04A0"/>
      </w:tblPr>
      <w:tblGrid>
        <w:gridCol w:w="2104"/>
        <w:gridCol w:w="2051"/>
        <w:gridCol w:w="1134"/>
        <w:gridCol w:w="1276"/>
        <w:gridCol w:w="992"/>
        <w:gridCol w:w="851"/>
        <w:gridCol w:w="1362"/>
      </w:tblGrid>
      <w:tr w:rsidR="008720A1" w:rsidRPr="00A167D0" w:rsidTr="00C564F4">
        <w:trPr>
          <w:jc w:val="center"/>
        </w:trPr>
        <w:tc>
          <w:tcPr>
            <w:tcW w:w="2104" w:type="dxa"/>
            <w:vMerge w:val="restart"/>
            <w:tcBorders>
              <w:top w:val="single" w:sz="4" w:space="0" w:color="000000"/>
              <w:left w:val="single" w:sz="4" w:space="0" w:color="000000"/>
              <w:right w:val="nil"/>
            </w:tcBorders>
            <w:shd w:val="clear" w:color="auto" w:fill="D9D9D9" w:themeFill="background1" w:themeFillShade="D9"/>
          </w:tcPr>
          <w:p w:rsidR="00B4776D" w:rsidRPr="00A167D0" w:rsidRDefault="00B4776D" w:rsidP="00B4776D">
            <w:pPr>
              <w:pStyle w:val="ad"/>
              <w:tabs>
                <w:tab w:val="left" w:pos="708"/>
              </w:tabs>
              <w:snapToGrid w:val="0"/>
              <w:jc w:val="center"/>
              <w:rPr>
                <w:rFonts w:cs="Times New Roman"/>
                <w:b/>
                <w:sz w:val="20"/>
                <w:szCs w:val="20"/>
                <w:lang w:eastAsia="ar-SA"/>
              </w:rPr>
            </w:pPr>
            <w:bookmarkStart w:id="75" w:name="_Hlk81821567"/>
            <w:r w:rsidRPr="00A167D0">
              <w:rPr>
                <w:rFonts w:cs="Times New Roman"/>
                <w:b/>
                <w:sz w:val="20"/>
                <w:szCs w:val="20"/>
              </w:rPr>
              <w:t>Административно –</w:t>
            </w:r>
          </w:p>
          <w:p w:rsidR="00B4776D" w:rsidRPr="00A167D0" w:rsidRDefault="00B4776D" w:rsidP="00B4776D">
            <w:pPr>
              <w:spacing w:after="0" w:line="240" w:lineRule="auto"/>
              <w:jc w:val="center"/>
              <w:rPr>
                <w:rFonts w:cs="Times New Roman"/>
                <w:b/>
                <w:sz w:val="20"/>
                <w:szCs w:val="20"/>
                <w:lang w:eastAsia="ar-SA"/>
              </w:rPr>
            </w:pPr>
            <w:r w:rsidRPr="00A167D0">
              <w:rPr>
                <w:rFonts w:cs="Times New Roman"/>
                <w:b/>
                <w:sz w:val="20"/>
                <w:szCs w:val="20"/>
              </w:rPr>
              <w:t>территориальные единицы</w:t>
            </w:r>
          </w:p>
        </w:tc>
        <w:tc>
          <w:tcPr>
            <w:tcW w:w="2051" w:type="dxa"/>
            <w:vMerge w:val="restart"/>
            <w:tcBorders>
              <w:top w:val="single" w:sz="4" w:space="0" w:color="000000"/>
              <w:left w:val="single" w:sz="4" w:space="0" w:color="000000"/>
              <w:right w:val="nil"/>
            </w:tcBorders>
            <w:shd w:val="clear" w:color="auto" w:fill="D9D9D9" w:themeFill="background1" w:themeFillShade="D9"/>
          </w:tcPr>
          <w:p w:rsidR="00B4776D" w:rsidRPr="00A167D0" w:rsidRDefault="00B4776D" w:rsidP="00B4776D">
            <w:pPr>
              <w:snapToGrid w:val="0"/>
              <w:spacing w:after="0" w:line="240" w:lineRule="auto"/>
              <w:jc w:val="center"/>
              <w:rPr>
                <w:rFonts w:cs="Times New Roman"/>
                <w:b/>
                <w:sz w:val="20"/>
                <w:szCs w:val="20"/>
                <w:lang w:eastAsia="ar-SA"/>
              </w:rPr>
            </w:pPr>
            <w:r w:rsidRPr="00A167D0">
              <w:rPr>
                <w:rFonts w:cs="Times New Roman"/>
                <w:b/>
                <w:sz w:val="20"/>
                <w:szCs w:val="20"/>
              </w:rPr>
              <w:t>Территориальные единицы       (населённые пункты)</w:t>
            </w:r>
          </w:p>
        </w:tc>
        <w:tc>
          <w:tcPr>
            <w:tcW w:w="1134" w:type="dxa"/>
            <w:vMerge w:val="restart"/>
            <w:tcBorders>
              <w:top w:val="single" w:sz="4" w:space="0" w:color="000000"/>
              <w:left w:val="single" w:sz="4" w:space="0" w:color="000000"/>
              <w:right w:val="single" w:sz="4" w:space="0" w:color="000000"/>
            </w:tcBorders>
            <w:shd w:val="clear" w:color="auto" w:fill="D9D9D9" w:themeFill="background1" w:themeFillShade="D9"/>
          </w:tcPr>
          <w:p w:rsidR="00B4776D" w:rsidRPr="00A167D0" w:rsidRDefault="00B4776D" w:rsidP="00B4776D">
            <w:pPr>
              <w:snapToGrid w:val="0"/>
              <w:spacing w:after="0" w:line="240" w:lineRule="auto"/>
              <w:jc w:val="center"/>
              <w:rPr>
                <w:rFonts w:cs="Times New Roman"/>
                <w:b/>
                <w:sz w:val="20"/>
                <w:szCs w:val="20"/>
                <w:lang w:eastAsia="ar-SA"/>
              </w:rPr>
            </w:pPr>
            <w:r w:rsidRPr="00A167D0">
              <w:rPr>
                <w:rFonts w:cs="Times New Roman"/>
                <w:b/>
                <w:sz w:val="20"/>
                <w:szCs w:val="20"/>
              </w:rPr>
              <w:t>Кол-во</w:t>
            </w:r>
          </w:p>
          <w:p w:rsidR="00B4776D" w:rsidRPr="00A167D0" w:rsidRDefault="00B4776D" w:rsidP="00B4776D">
            <w:pPr>
              <w:snapToGrid w:val="0"/>
              <w:spacing w:after="0" w:line="240" w:lineRule="auto"/>
              <w:jc w:val="center"/>
              <w:rPr>
                <w:rFonts w:cs="Times New Roman"/>
                <w:b/>
                <w:sz w:val="20"/>
                <w:szCs w:val="20"/>
              </w:rPr>
            </w:pPr>
            <w:r w:rsidRPr="00A167D0">
              <w:rPr>
                <w:rFonts w:cs="Times New Roman"/>
                <w:b/>
                <w:sz w:val="20"/>
                <w:szCs w:val="20"/>
              </w:rPr>
              <w:t>жителей</w:t>
            </w:r>
          </w:p>
          <w:p w:rsidR="00B4776D" w:rsidRPr="00A167D0" w:rsidRDefault="00B4776D" w:rsidP="00B4776D">
            <w:pPr>
              <w:snapToGrid w:val="0"/>
              <w:spacing w:after="0" w:line="240" w:lineRule="auto"/>
              <w:jc w:val="center"/>
              <w:rPr>
                <w:rFonts w:cs="Times New Roman"/>
                <w:b/>
                <w:sz w:val="20"/>
                <w:szCs w:val="20"/>
              </w:rPr>
            </w:pPr>
            <w:r w:rsidRPr="00A167D0">
              <w:rPr>
                <w:rFonts w:cs="Times New Roman"/>
                <w:b/>
                <w:sz w:val="20"/>
                <w:szCs w:val="20"/>
              </w:rPr>
              <w:t>на</w:t>
            </w:r>
          </w:p>
          <w:p w:rsidR="00B4776D" w:rsidRPr="00A167D0" w:rsidRDefault="00B4776D" w:rsidP="000A77B7">
            <w:pPr>
              <w:snapToGrid w:val="0"/>
              <w:spacing w:after="0" w:line="240" w:lineRule="auto"/>
              <w:ind w:left="-108" w:right="-108"/>
              <w:jc w:val="center"/>
              <w:rPr>
                <w:rFonts w:cs="Times New Roman"/>
                <w:b/>
                <w:sz w:val="20"/>
                <w:szCs w:val="20"/>
                <w:lang w:eastAsia="ar-SA"/>
              </w:rPr>
            </w:pPr>
            <w:r w:rsidRPr="00A167D0">
              <w:rPr>
                <w:rFonts w:cs="Times New Roman"/>
                <w:b/>
                <w:sz w:val="20"/>
                <w:szCs w:val="20"/>
              </w:rPr>
              <w:t>01.01.202</w:t>
            </w:r>
            <w:r w:rsidR="000A77B7" w:rsidRPr="00A167D0">
              <w:rPr>
                <w:rFonts w:cs="Times New Roman"/>
                <w:b/>
                <w:sz w:val="20"/>
                <w:szCs w:val="20"/>
              </w:rPr>
              <w:t>0</w:t>
            </w:r>
            <w:r w:rsidRPr="00A167D0">
              <w:rPr>
                <w:rFonts w:cs="Times New Roman"/>
                <w:b/>
                <w:sz w:val="20"/>
                <w:szCs w:val="20"/>
              </w:rPr>
              <w:t xml:space="preserve"> года</w:t>
            </w:r>
          </w:p>
        </w:tc>
        <w:tc>
          <w:tcPr>
            <w:tcW w:w="1276" w:type="dxa"/>
            <w:vMerge w:val="restart"/>
            <w:tcBorders>
              <w:top w:val="single" w:sz="4" w:space="0" w:color="000000"/>
              <w:left w:val="single" w:sz="4" w:space="0" w:color="000000"/>
              <w:right w:val="nil"/>
            </w:tcBorders>
            <w:shd w:val="clear" w:color="auto" w:fill="D9D9D9" w:themeFill="background1" w:themeFillShade="D9"/>
          </w:tcPr>
          <w:p w:rsidR="00B4776D" w:rsidRPr="00A167D0" w:rsidRDefault="00B4776D" w:rsidP="00B4776D">
            <w:pPr>
              <w:snapToGrid w:val="0"/>
              <w:spacing w:after="0" w:line="240" w:lineRule="auto"/>
              <w:jc w:val="center"/>
              <w:rPr>
                <w:rFonts w:cs="Times New Roman"/>
                <w:b/>
                <w:sz w:val="20"/>
                <w:szCs w:val="20"/>
                <w:lang w:eastAsia="ar-SA"/>
              </w:rPr>
            </w:pPr>
            <w:r w:rsidRPr="00A167D0">
              <w:rPr>
                <w:rFonts w:cs="Times New Roman"/>
                <w:b/>
                <w:sz w:val="20"/>
                <w:szCs w:val="20"/>
              </w:rPr>
              <w:t>Кол-во</w:t>
            </w:r>
          </w:p>
          <w:p w:rsidR="00B4776D" w:rsidRPr="00A167D0" w:rsidRDefault="00B4776D" w:rsidP="00B4776D">
            <w:pPr>
              <w:pStyle w:val="ad"/>
              <w:tabs>
                <w:tab w:val="left" w:pos="708"/>
              </w:tabs>
              <w:jc w:val="center"/>
              <w:rPr>
                <w:rFonts w:cs="Times New Roman"/>
                <w:b/>
                <w:sz w:val="20"/>
                <w:szCs w:val="20"/>
              </w:rPr>
            </w:pPr>
            <w:r w:rsidRPr="00A167D0">
              <w:rPr>
                <w:rFonts w:cs="Times New Roman"/>
                <w:b/>
                <w:sz w:val="20"/>
                <w:szCs w:val="20"/>
              </w:rPr>
              <w:t xml:space="preserve">жителей </w:t>
            </w:r>
          </w:p>
          <w:p w:rsidR="00B4776D" w:rsidRPr="00A167D0" w:rsidRDefault="00B4776D" w:rsidP="00B4776D">
            <w:pPr>
              <w:pStyle w:val="ad"/>
              <w:tabs>
                <w:tab w:val="left" w:pos="708"/>
              </w:tabs>
              <w:ind w:left="-108" w:right="-108"/>
              <w:jc w:val="center"/>
              <w:rPr>
                <w:rFonts w:cs="Times New Roman"/>
                <w:b/>
                <w:sz w:val="20"/>
                <w:szCs w:val="20"/>
                <w:lang w:eastAsia="ar-SA"/>
              </w:rPr>
            </w:pPr>
            <w:r w:rsidRPr="00A167D0">
              <w:rPr>
                <w:rFonts w:cs="Times New Roman"/>
                <w:b/>
                <w:sz w:val="20"/>
                <w:szCs w:val="20"/>
              </w:rPr>
              <w:t>на 01.01.2011 года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4776D" w:rsidRPr="00A167D0" w:rsidRDefault="00B4776D" w:rsidP="00B4776D">
            <w:pPr>
              <w:snapToGrid w:val="0"/>
              <w:spacing w:after="0" w:line="240" w:lineRule="auto"/>
              <w:jc w:val="center"/>
              <w:rPr>
                <w:rFonts w:cs="Times New Roman"/>
                <w:b/>
                <w:sz w:val="20"/>
                <w:szCs w:val="20"/>
                <w:lang w:eastAsia="ar-SA"/>
              </w:rPr>
            </w:pPr>
            <w:r w:rsidRPr="00A167D0">
              <w:rPr>
                <w:rFonts w:cs="Times New Roman"/>
                <w:b/>
                <w:sz w:val="20"/>
                <w:szCs w:val="20"/>
              </w:rPr>
              <w:t>Расстояние (км)</w:t>
            </w:r>
          </w:p>
        </w:tc>
        <w:tc>
          <w:tcPr>
            <w:tcW w:w="1362" w:type="dxa"/>
            <w:vMerge w:val="restart"/>
            <w:tcBorders>
              <w:top w:val="single" w:sz="4" w:space="0" w:color="000000"/>
              <w:left w:val="single" w:sz="4" w:space="0" w:color="000000"/>
              <w:right w:val="single" w:sz="4" w:space="0" w:color="000000"/>
            </w:tcBorders>
            <w:shd w:val="clear" w:color="auto" w:fill="D9D9D9" w:themeFill="background1" w:themeFillShade="D9"/>
          </w:tcPr>
          <w:p w:rsidR="00B4776D" w:rsidRPr="00A167D0" w:rsidRDefault="00B4776D" w:rsidP="00B4776D">
            <w:pPr>
              <w:snapToGrid w:val="0"/>
              <w:spacing w:after="0" w:line="240" w:lineRule="auto"/>
              <w:jc w:val="center"/>
              <w:rPr>
                <w:rFonts w:cs="Times New Roman"/>
                <w:b/>
                <w:sz w:val="20"/>
                <w:szCs w:val="20"/>
                <w:lang w:eastAsia="ar-SA"/>
              </w:rPr>
            </w:pPr>
            <w:r w:rsidRPr="00A167D0">
              <w:rPr>
                <w:rFonts w:cs="Times New Roman"/>
                <w:b/>
                <w:sz w:val="20"/>
                <w:szCs w:val="20"/>
              </w:rPr>
              <w:t>Площади админис-тративно-террито-риальных единиц (га)</w:t>
            </w:r>
          </w:p>
        </w:tc>
      </w:tr>
      <w:tr w:rsidR="008720A1" w:rsidRPr="00A167D0" w:rsidTr="00C564F4">
        <w:trPr>
          <w:jc w:val="center"/>
        </w:trPr>
        <w:tc>
          <w:tcPr>
            <w:tcW w:w="2104" w:type="dxa"/>
            <w:vMerge/>
            <w:tcBorders>
              <w:left w:val="single" w:sz="4" w:space="0" w:color="000000"/>
              <w:bottom w:val="single" w:sz="4" w:space="0" w:color="000000"/>
              <w:right w:val="nil"/>
            </w:tcBorders>
            <w:vAlign w:val="center"/>
          </w:tcPr>
          <w:p w:rsidR="00B4776D" w:rsidRPr="00A167D0" w:rsidRDefault="00B4776D" w:rsidP="00B4776D">
            <w:pPr>
              <w:snapToGrid w:val="0"/>
              <w:spacing w:after="0" w:line="240" w:lineRule="auto"/>
              <w:rPr>
                <w:rFonts w:cs="Times New Roman"/>
                <w:sz w:val="20"/>
                <w:szCs w:val="20"/>
              </w:rPr>
            </w:pPr>
          </w:p>
        </w:tc>
        <w:tc>
          <w:tcPr>
            <w:tcW w:w="2051" w:type="dxa"/>
            <w:vMerge/>
            <w:tcBorders>
              <w:left w:val="single" w:sz="4" w:space="0" w:color="000000"/>
              <w:bottom w:val="single" w:sz="4" w:space="0" w:color="000000"/>
              <w:right w:val="nil"/>
            </w:tcBorders>
            <w:vAlign w:val="center"/>
          </w:tcPr>
          <w:p w:rsidR="00B4776D" w:rsidRPr="00A167D0" w:rsidRDefault="00B4776D" w:rsidP="00B4776D">
            <w:pPr>
              <w:snapToGrid w:val="0"/>
              <w:spacing w:after="0" w:line="240" w:lineRule="auto"/>
              <w:rPr>
                <w:rFonts w:cs="Times New Roman"/>
                <w:sz w:val="20"/>
                <w:szCs w:val="20"/>
                <w:lang w:eastAsia="ar-SA"/>
              </w:rPr>
            </w:pPr>
          </w:p>
        </w:tc>
        <w:tc>
          <w:tcPr>
            <w:tcW w:w="1134" w:type="dxa"/>
            <w:vMerge/>
            <w:tcBorders>
              <w:left w:val="single" w:sz="4" w:space="0" w:color="000000"/>
              <w:bottom w:val="single" w:sz="4" w:space="0" w:color="000000"/>
              <w:right w:val="single" w:sz="4" w:space="0" w:color="000000"/>
            </w:tcBorders>
            <w:vAlign w:val="center"/>
          </w:tcPr>
          <w:p w:rsidR="00B4776D" w:rsidRPr="00A167D0" w:rsidRDefault="00B4776D" w:rsidP="00B4776D">
            <w:pPr>
              <w:snapToGrid w:val="0"/>
              <w:spacing w:after="0" w:line="240" w:lineRule="auto"/>
              <w:jc w:val="center"/>
              <w:rPr>
                <w:rFonts w:cs="Times New Roman"/>
                <w:b/>
                <w:bCs/>
                <w:sz w:val="20"/>
                <w:szCs w:val="20"/>
              </w:rPr>
            </w:pPr>
          </w:p>
        </w:tc>
        <w:tc>
          <w:tcPr>
            <w:tcW w:w="1276" w:type="dxa"/>
            <w:vMerge/>
            <w:tcBorders>
              <w:left w:val="single" w:sz="4" w:space="0" w:color="000000"/>
              <w:bottom w:val="single" w:sz="4" w:space="0" w:color="000000"/>
              <w:right w:val="nil"/>
            </w:tcBorders>
            <w:vAlign w:val="center"/>
          </w:tcPr>
          <w:p w:rsidR="00B4776D" w:rsidRPr="00A167D0" w:rsidRDefault="00B4776D" w:rsidP="00B4776D">
            <w:pPr>
              <w:snapToGrid w:val="0"/>
              <w:spacing w:after="0" w:line="240" w:lineRule="auto"/>
              <w:jc w:val="center"/>
              <w:rPr>
                <w:rFonts w:cs="Times New Roman"/>
                <w:b/>
                <w:bCs/>
                <w:sz w:val="20"/>
                <w:szCs w:val="20"/>
              </w:rPr>
            </w:pPr>
          </w:p>
        </w:tc>
        <w:tc>
          <w:tcPr>
            <w:tcW w:w="992" w:type="dxa"/>
            <w:tcBorders>
              <w:top w:val="single" w:sz="4" w:space="0" w:color="000000"/>
              <w:left w:val="single" w:sz="4" w:space="0" w:color="000000"/>
              <w:bottom w:val="single" w:sz="4" w:space="0" w:color="000000"/>
              <w:right w:val="nil"/>
            </w:tcBorders>
            <w:shd w:val="clear" w:color="auto" w:fill="D9D9D9" w:themeFill="background1" w:themeFillShade="D9"/>
          </w:tcPr>
          <w:p w:rsidR="00B4776D" w:rsidRPr="00A167D0" w:rsidRDefault="00B4776D" w:rsidP="00B4776D">
            <w:pPr>
              <w:pStyle w:val="310"/>
              <w:snapToGrid w:val="0"/>
              <w:spacing w:after="0"/>
              <w:ind w:left="-108" w:right="-136"/>
              <w:jc w:val="center"/>
              <w:rPr>
                <w:b/>
                <w:sz w:val="20"/>
                <w:szCs w:val="20"/>
                <w:lang w:eastAsia="ar-SA"/>
              </w:rPr>
            </w:pPr>
            <w:r w:rsidRPr="00A167D0">
              <w:rPr>
                <w:b/>
                <w:sz w:val="20"/>
                <w:szCs w:val="20"/>
              </w:rPr>
              <w:t>до адм.</w:t>
            </w:r>
          </w:p>
          <w:p w:rsidR="00B4776D" w:rsidRPr="00A167D0" w:rsidRDefault="00B4776D" w:rsidP="00B4776D">
            <w:pPr>
              <w:pStyle w:val="310"/>
              <w:spacing w:after="0"/>
              <w:ind w:left="-108" w:right="-136"/>
              <w:jc w:val="center"/>
              <w:rPr>
                <w:b/>
                <w:sz w:val="20"/>
                <w:szCs w:val="20"/>
              </w:rPr>
            </w:pPr>
            <w:r w:rsidRPr="00A167D0">
              <w:rPr>
                <w:b/>
                <w:sz w:val="20"/>
                <w:szCs w:val="20"/>
              </w:rPr>
              <w:t>центра</w:t>
            </w:r>
          </w:p>
          <w:p w:rsidR="00B4776D" w:rsidRPr="00A167D0" w:rsidRDefault="00B4776D" w:rsidP="00B4776D">
            <w:pPr>
              <w:spacing w:after="0" w:line="240" w:lineRule="auto"/>
              <w:ind w:left="-108" w:right="-136"/>
              <w:jc w:val="center"/>
              <w:rPr>
                <w:rFonts w:cs="Times New Roman"/>
                <w:b/>
                <w:sz w:val="20"/>
                <w:szCs w:val="20"/>
                <w:lang w:eastAsia="ar-SA"/>
              </w:rPr>
            </w:pPr>
            <w:r w:rsidRPr="00A167D0">
              <w:rPr>
                <w:rFonts w:cs="Times New Roman"/>
                <w:b/>
                <w:sz w:val="20"/>
                <w:szCs w:val="20"/>
              </w:rPr>
              <w:t>поселения</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4776D" w:rsidRPr="00A167D0" w:rsidRDefault="00B4776D" w:rsidP="00B4776D">
            <w:pPr>
              <w:pStyle w:val="a0"/>
              <w:snapToGrid w:val="0"/>
              <w:spacing w:line="240" w:lineRule="auto"/>
              <w:ind w:left="-80" w:right="-136"/>
              <w:jc w:val="center"/>
              <w:rPr>
                <w:b/>
                <w:lang w:eastAsia="ar-SA"/>
              </w:rPr>
            </w:pPr>
            <w:r w:rsidRPr="00A167D0">
              <w:rPr>
                <w:b/>
              </w:rPr>
              <w:t>до адм.</w:t>
            </w:r>
          </w:p>
          <w:p w:rsidR="00B4776D" w:rsidRPr="00A167D0" w:rsidRDefault="00B4776D" w:rsidP="00B4776D">
            <w:pPr>
              <w:pStyle w:val="a0"/>
              <w:spacing w:line="240" w:lineRule="auto"/>
              <w:ind w:left="-80" w:right="-136"/>
              <w:jc w:val="center"/>
              <w:rPr>
                <w:b/>
              </w:rPr>
            </w:pPr>
            <w:r w:rsidRPr="00A167D0">
              <w:rPr>
                <w:b/>
              </w:rPr>
              <w:t>центра</w:t>
            </w:r>
          </w:p>
          <w:p w:rsidR="00B4776D" w:rsidRPr="00A167D0" w:rsidRDefault="00B4776D" w:rsidP="00B4776D">
            <w:pPr>
              <w:spacing w:after="0" w:line="240" w:lineRule="auto"/>
              <w:ind w:left="-80" w:right="-136"/>
              <w:jc w:val="center"/>
              <w:rPr>
                <w:rFonts w:cs="Times New Roman"/>
                <w:b/>
                <w:sz w:val="20"/>
                <w:szCs w:val="20"/>
                <w:lang w:eastAsia="ar-SA"/>
              </w:rPr>
            </w:pPr>
            <w:r w:rsidRPr="00A167D0">
              <w:rPr>
                <w:rFonts w:cs="Times New Roman"/>
                <w:b/>
                <w:sz w:val="20"/>
                <w:szCs w:val="20"/>
              </w:rPr>
              <w:t>района</w:t>
            </w:r>
          </w:p>
        </w:tc>
        <w:tc>
          <w:tcPr>
            <w:tcW w:w="1362" w:type="dxa"/>
            <w:vMerge/>
            <w:tcBorders>
              <w:left w:val="single" w:sz="4" w:space="0" w:color="000000"/>
              <w:bottom w:val="single" w:sz="4" w:space="0" w:color="000000"/>
              <w:right w:val="single" w:sz="4" w:space="0" w:color="000000"/>
            </w:tcBorders>
            <w:vAlign w:val="center"/>
          </w:tcPr>
          <w:p w:rsidR="00B4776D" w:rsidRPr="00A167D0" w:rsidRDefault="00B4776D" w:rsidP="00B4776D">
            <w:pPr>
              <w:spacing w:after="0" w:line="240" w:lineRule="auto"/>
              <w:jc w:val="center"/>
              <w:rPr>
                <w:rFonts w:cs="Times New Roman"/>
                <w:b/>
                <w:bCs/>
                <w:sz w:val="20"/>
                <w:szCs w:val="20"/>
              </w:rPr>
            </w:pPr>
          </w:p>
        </w:tc>
      </w:tr>
      <w:tr w:rsidR="008720A1" w:rsidRPr="00A167D0" w:rsidTr="00C564F4">
        <w:trPr>
          <w:jc w:val="center"/>
        </w:trPr>
        <w:tc>
          <w:tcPr>
            <w:tcW w:w="2104"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rPr>
                <w:rFonts w:cs="Times New Roman"/>
                <w:sz w:val="20"/>
                <w:szCs w:val="20"/>
                <w:lang w:eastAsia="ar-SA"/>
              </w:rPr>
            </w:pPr>
            <w:r w:rsidRPr="00A167D0">
              <w:rPr>
                <w:rFonts w:cs="Times New Roman"/>
                <w:sz w:val="20"/>
                <w:szCs w:val="20"/>
              </w:rPr>
              <w:t>Старомеловатское</w:t>
            </w:r>
            <w:r w:rsidR="008070D0" w:rsidRPr="00A167D0">
              <w:rPr>
                <w:rFonts w:cs="Times New Roman"/>
                <w:sz w:val="20"/>
                <w:szCs w:val="20"/>
              </w:rPr>
              <w:t xml:space="preserve"> </w:t>
            </w:r>
            <w:r w:rsidR="00B4776D" w:rsidRPr="00A167D0">
              <w:rPr>
                <w:rFonts w:cs="Times New Roman"/>
                <w:sz w:val="20"/>
                <w:szCs w:val="20"/>
              </w:rPr>
              <w:t>сельское поселение</w:t>
            </w:r>
          </w:p>
        </w:tc>
        <w:tc>
          <w:tcPr>
            <w:tcW w:w="2051" w:type="dxa"/>
            <w:tcBorders>
              <w:top w:val="single" w:sz="4" w:space="0" w:color="000000"/>
              <w:left w:val="single" w:sz="4" w:space="0" w:color="000000"/>
              <w:bottom w:val="single" w:sz="4" w:space="0" w:color="000000"/>
              <w:right w:val="nil"/>
            </w:tcBorders>
            <w:vAlign w:val="center"/>
          </w:tcPr>
          <w:p w:rsidR="00B4776D" w:rsidRPr="00A167D0" w:rsidRDefault="00B4776D" w:rsidP="00B4776D">
            <w:pPr>
              <w:snapToGrid w:val="0"/>
              <w:spacing w:after="0" w:line="240" w:lineRule="auto"/>
              <w:rPr>
                <w:rFonts w:cs="Times New Roman"/>
                <w:sz w:val="20"/>
                <w:szCs w:val="20"/>
                <w:lang w:eastAsia="ar-SA"/>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B4776D" w:rsidRPr="00A167D0" w:rsidRDefault="000A77B7" w:rsidP="00B4776D">
            <w:pPr>
              <w:snapToGrid w:val="0"/>
              <w:spacing w:after="0" w:line="240" w:lineRule="auto"/>
              <w:jc w:val="center"/>
              <w:rPr>
                <w:rFonts w:cs="Times New Roman"/>
                <w:b/>
                <w:bCs/>
                <w:sz w:val="20"/>
                <w:szCs w:val="20"/>
                <w:lang w:val="en-US" w:eastAsia="ar-SA"/>
              </w:rPr>
            </w:pPr>
            <w:r w:rsidRPr="00A167D0">
              <w:rPr>
                <w:rFonts w:cs="Times New Roman"/>
                <w:b/>
                <w:bCs/>
                <w:sz w:val="20"/>
                <w:szCs w:val="20"/>
              </w:rPr>
              <w:t>2194</w:t>
            </w:r>
          </w:p>
        </w:tc>
        <w:tc>
          <w:tcPr>
            <w:tcW w:w="1276"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jc w:val="center"/>
              <w:rPr>
                <w:rFonts w:cs="Times New Roman"/>
                <w:b/>
                <w:bCs/>
                <w:sz w:val="20"/>
                <w:szCs w:val="20"/>
                <w:lang w:eastAsia="ar-SA"/>
              </w:rPr>
            </w:pPr>
            <w:r w:rsidRPr="00A167D0">
              <w:rPr>
                <w:rFonts w:cs="Times New Roman"/>
                <w:b/>
                <w:bCs/>
                <w:sz w:val="20"/>
                <w:szCs w:val="20"/>
              </w:rPr>
              <w:t>2629</w:t>
            </w:r>
          </w:p>
        </w:tc>
        <w:tc>
          <w:tcPr>
            <w:tcW w:w="992" w:type="dxa"/>
            <w:tcBorders>
              <w:top w:val="single" w:sz="4" w:space="0" w:color="000000"/>
              <w:left w:val="single" w:sz="4" w:space="0" w:color="000000"/>
              <w:bottom w:val="single" w:sz="4" w:space="0" w:color="000000"/>
              <w:right w:val="nil"/>
            </w:tcBorders>
            <w:vAlign w:val="center"/>
          </w:tcPr>
          <w:p w:rsidR="00B4776D" w:rsidRPr="00A167D0" w:rsidRDefault="00B4776D" w:rsidP="00B4776D">
            <w:pPr>
              <w:snapToGrid w:val="0"/>
              <w:spacing w:after="0" w:line="240" w:lineRule="auto"/>
              <w:jc w:val="center"/>
              <w:rPr>
                <w:rFonts w:cs="Times New Roman"/>
                <w:sz w:val="20"/>
                <w:szCs w:val="20"/>
                <w:lang w:eastAsia="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B4776D" w:rsidRPr="00A167D0" w:rsidRDefault="00B4776D" w:rsidP="00B4776D">
            <w:pPr>
              <w:snapToGrid w:val="0"/>
              <w:spacing w:after="0" w:line="240" w:lineRule="auto"/>
              <w:jc w:val="center"/>
              <w:rPr>
                <w:rFonts w:cs="Times New Roman"/>
                <w:sz w:val="20"/>
                <w:szCs w:val="20"/>
                <w:lang w:eastAsia="ar-SA"/>
              </w:rPr>
            </w:pP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B4776D" w:rsidRPr="00A167D0" w:rsidRDefault="000A77B7" w:rsidP="000A77B7">
            <w:pPr>
              <w:spacing w:after="0" w:line="240" w:lineRule="auto"/>
              <w:jc w:val="center"/>
              <w:rPr>
                <w:rFonts w:cs="Times New Roman"/>
                <w:b/>
                <w:bCs/>
                <w:sz w:val="20"/>
                <w:szCs w:val="20"/>
                <w:lang w:eastAsia="ar-SA"/>
              </w:rPr>
            </w:pPr>
            <w:r w:rsidRPr="00A167D0">
              <w:rPr>
                <w:rFonts w:cs="Times New Roman"/>
                <w:b/>
                <w:bCs/>
                <w:sz w:val="20"/>
                <w:szCs w:val="20"/>
              </w:rPr>
              <w:t>20336</w:t>
            </w:r>
            <w:r w:rsidR="008070D0" w:rsidRPr="00A167D0">
              <w:rPr>
                <w:rFonts w:cs="Times New Roman"/>
                <w:b/>
                <w:bCs/>
                <w:sz w:val="20"/>
                <w:szCs w:val="20"/>
              </w:rPr>
              <w:t>,0</w:t>
            </w:r>
            <w:r w:rsidRPr="00A167D0">
              <w:rPr>
                <w:rFonts w:cs="Times New Roman"/>
                <w:b/>
                <w:bCs/>
                <w:sz w:val="20"/>
                <w:szCs w:val="20"/>
              </w:rPr>
              <w:t>2</w:t>
            </w:r>
          </w:p>
        </w:tc>
      </w:tr>
      <w:tr w:rsidR="008720A1" w:rsidRPr="00A167D0" w:rsidTr="00C564F4">
        <w:trPr>
          <w:jc w:val="center"/>
        </w:trPr>
        <w:tc>
          <w:tcPr>
            <w:tcW w:w="2104" w:type="dxa"/>
            <w:tcBorders>
              <w:top w:val="single" w:sz="4" w:space="0" w:color="000000"/>
              <w:left w:val="single" w:sz="4" w:space="0" w:color="000000"/>
              <w:bottom w:val="single" w:sz="4" w:space="0" w:color="000000"/>
              <w:right w:val="nil"/>
            </w:tcBorders>
            <w:vAlign w:val="center"/>
          </w:tcPr>
          <w:p w:rsidR="00B4776D" w:rsidRPr="00A167D0" w:rsidRDefault="00B4776D" w:rsidP="00B4776D">
            <w:pPr>
              <w:snapToGrid w:val="0"/>
              <w:spacing w:after="0" w:line="240" w:lineRule="auto"/>
              <w:rPr>
                <w:rFonts w:cs="Times New Roman"/>
                <w:sz w:val="20"/>
                <w:szCs w:val="20"/>
                <w:lang w:eastAsia="ar-SA"/>
              </w:rPr>
            </w:pPr>
          </w:p>
        </w:tc>
        <w:tc>
          <w:tcPr>
            <w:tcW w:w="2051" w:type="dxa"/>
            <w:tcBorders>
              <w:top w:val="single" w:sz="4" w:space="0" w:color="000000"/>
              <w:left w:val="single" w:sz="4" w:space="0" w:color="000000"/>
              <w:bottom w:val="single" w:sz="4" w:space="0" w:color="000000"/>
              <w:right w:val="nil"/>
            </w:tcBorders>
            <w:vAlign w:val="center"/>
            <w:hideMark/>
          </w:tcPr>
          <w:p w:rsidR="00B4776D" w:rsidRPr="00A167D0" w:rsidRDefault="00B4776D" w:rsidP="000A77B7">
            <w:pPr>
              <w:snapToGrid w:val="0"/>
              <w:spacing w:after="0" w:line="240" w:lineRule="auto"/>
              <w:rPr>
                <w:rFonts w:cs="Times New Roman"/>
                <w:sz w:val="20"/>
                <w:szCs w:val="20"/>
                <w:lang w:eastAsia="ar-SA"/>
              </w:rPr>
            </w:pPr>
            <w:r w:rsidRPr="00A167D0">
              <w:rPr>
                <w:rFonts w:cs="Times New Roman"/>
                <w:sz w:val="20"/>
                <w:szCs w:val="20"/>
              </w:rPr>
              <w:t xml:space="preserve">село </w:t>
            </w:r>
            <w:r w:rsidR="000A77B7" w:rsidRPr="00A167D0">
              <w:rPr>
                <w:rFonts w:cs="Times New Roman"/>
                <w:sz w:val="20"/>
                <w:szCs w:val="20"/>
              </w:rPr>
              <w:t>Старая Меловая</w:t>
            </w:r>
          </w:p>
        </w:tc>
        <w:tc>
          <w:tcPr>
            <w:tcW w:w="1134" w:type="dxa"/>
            <w:tcBorders>
              <w:top w:val="single" w:sz="4" w:space="0" w:color="000000"/>
              <w:left w:val="single" w:sz="4" w:space="0" w:color="000000"/>
              <w:bottom w:val="single" w:sz="4" w:space="0" w:color="000000"/>
              <w:right w:val="single" w:sz="4" w:space="0" w:color="000000"/>
            </w:tcBorders>
            <w:vAlign w:val="center"/>
          </w:tcPr>
          <w:p w:rsidR="00B4776D" w:rsidRPr="00A167D0" w:rsidRDefault="00B4776D" w:rsidP="00B4776D">
            <w:pPr>
              <w:snapToGrid w:val="0"/>
              <w:spacing w:after="0" w:line="240" w:lineRule="auto"/>
              <w:jc w:val="center"/>
              <w:rPr>
                <w:rFonts w:cs="Times New Roman"/>
                <w:sz w:val="20"/>
                <w:szCs w:val="20"/>
                <w:lang w:eastAsia="ar-SA"/>
              </w:rPr>
            </w:pPr>
          </w:p>
        </w:tc>
        <w:tc>
          <w:tcPr>
            <w:tcW w:w="1276"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jc w:val="center"/>
              <w:rPr>
                <w:rFonts w:cs="Times New Roman"/>
                <w:sz w:val="20"/>
                <w:szCs w:val="20"/>
                <w:lang w:eastAsia="ar-SA"/>
              </w:rPr>
            </w:pPr>
            <w:r w:rsidRPr="00A167D0">
              <w:rPr>
                <w:rFonts w:cs="Times New Roman"/>
                <w:sz w:val="20"/>
                <w:szCs w:val="20"/>
              </w:rPr>
              <w:t>2094</w:t>
            </w:r>
          </w:p>
        </w:tc>
        <w:tc>
          <w:tcPr>
            <w:tcW w:w="992" w:type="dxa"/>
            <w:tcBorders>
              <w:top w:val="single" w:sz="4" w:space="0" w:color="000000"/>
              <w:left w:val="single" w:sz="4" w:space="0" w:color="000000"/>
              <w:bottom w:val="single" w:sz="4" w:space="0" w:color="000000"/>
              <w:right w:val="nil"/>
            </w:tcBorders>
            <w:vAlign w:val="center"/>
            <w:hideMark/>
          </w:tcPr>
          <w:p w:rsidR="00B4776D" w:rsidRPr="00A167D0" w:rsidRDefault="00B4776D" w:rsidP="00B4776D">
            <w:pPr>
              <w:snapToGrid w:val="0"/>
              <w:spacing w:after="0" w:line="240" w:lineRule="auto"/>
              <w:jc w:val="center"/>
              <w:rPr>
                <w:rFonts w:cs="Times New Roman"/>
                <w:sz w:val="20"/>
                <w:szCs w:val="20"/>
                <w:lang w:eastAsia="ar-SA"/>
              </w:rPr>
            </w:pPr>
            <w:r w:rsidRPr="00A167D0">
              <w:rPr>
                <w:rFonts w:cs="Times New Roman"/>
                <w:sz w:val="20"/>
                <w:szCs w:val="20"/>
              </w:rPr>
              <w:t>Центр</w:t>
            </w:r>
          </w:p>
        </w:tc>
        <w:tc>
          <w:tcPr>
            <w:tcW w:w="851" w:type="dxa"/>
            <w:tcBorders>
              <w:top w:val="single" w:sz="4" w:space="0" w:color="000000"/>
              <w:left w:val="single" w:sz="4" w:space="0" w:color="000000"/>
              <w:bottom w:val="single" w:sz="4" w:space="0" w:color="000000"/>
              <w:right w:val="single" w:sz="4" w:space="0" w:color="000000"/>
            </w:tcBorders>
            <w:vAlign w:val="center"/>
            <w:hideMark/>
          </w:tcPr>
          <w:p w:rsidR="00B4776D" w:rsidRPr="00A167D0" w:rsidRDefault="000A77B7" w:rsidP="00B4776D">
            <w:pPr>
              <w:snapToGrid w:val="0"/>
              <w:spacing w:after="0" w:line="240" w:lineRule="auto"/>
              <w:jc w:val="center"/>
              <w:rPr>
                <w:rFonts w:cs="Times New Roman"/>
                <w:sz w:val="20"/>
                <w:szCs w:val="20"/>
                <w:lang w:eastAsia="ar-SA"/>
              </w:rPr>
            </w:pPr>
            <w:r w:rsidRPr="00A167D0">
              <w:rPr>
                <w:rFonts w:cs="Times New Roman"/>
                <w:sz w:val="20"/>
                <w:szCs w:val="20"/>
                <w:lang w:eastAsia="ar-SA"/>
              </w:rPr>
              <w:t>24</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B4776D" w:rsidRPr="00A167D0" w:rsidRDefault="000A77B7" w:rsidP="00B4776D">
            <w:pPr>
              <w:spacing w:after="0" w:line="240" w:lineRule="auto"/>
              <w:jc w:val="center"/>
              <w:rPr>
                <w:rFonts w:cs="Times New Roman"/>
                <w:sz w:val="20"/>
                <w:szCs w:val="20"/>
                <w:lang w:eastAsia="ar-SA"/>
              </w:rPr>
            </w:pPr>
            <w:r w:rsidRPr="00A167D0">
              <w:rPr>
                <w:rFonts w:cs="Times New Roman"/>
                <w:sz w:val="20"/>
                <w:szCs w:val="20"/>
              </w:rPr>
              <w:t>991</w:t>
            </w:r>
          </w:p>
        </w:tc>
      </w:tr>
      <w:tr w:rsidR="008720A1" w:rsidRPr="00A167D0" w:rsidTr="00C564F4">
        <w:trPr>
          <w:jc w:val="center"/>
        </w:trPr>
        <w:tc>
          <w:tcPr>
            <w:tcW w:w="2104" w:type="dxa"/>
            <w:tcBorders>
              <w:top w:val="single" w:sz="4" w:space="0" w:color="000000"/>
              <w:left w:val="single" w:sz="4" w:space="0" w:color="000000"/>
              <w:bottom w:val="single" w:sz="4" w:space="0" w:color="000000"/>
              <w:right w:val="nil"/>
            </w:tcBorders>
            <w:vAlign w:val="center"/>
          </w:tcPr>
          <w:p w:rsidR="00B4776D" w:rsidRPr="00A167D0" w:rsidRDefault="00B4776D" w:rsidP="00B4776D">
            <w:pPr>
              <w:snapToGrid w:val="0"/>
              <w:spacing w:after="0" w:line="240" w:lineRule="auto"/>
              <w:rPr>
                <w:rFonts w:cs="Times New Roman"/>
                <w:sz w:val="20"/>
                <w:szCs w:val="20"/>
                <w:lang w:eastAsia="ar-SA"/>
              </w:rPr>
            </w:pPr>
          </w:p>
        </w:tc>
        <w:tc>
          <w:tcPr>
            <w:tcW w:w="2051"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rPr>
                <w:rFonts w:cs="Times New Roman"/>
                <w:sz w:val="20"/>
                <w:szCs w:val="20"/>
                <w:lang w:eastAsia="ar-SA"/>
              </w:rPr>
            </w:pPr>
            <w:r w:rsidRPr="00A167D0">
              <w:rPr>
                <w:rFonts w:cs="Times New Roman"/>
                <w:sz w:val="20"/>
                <w:szCs w:val="20"/>
              </w:rPr>
              <w:t>Хутор Индычий</w:t>
            </w:r>
          </w:p>
        </w:tc>
        <w:tc>
          <w:tcPr>
            <w:tcW w:w="1134" w:type="dxa"/>
            <w:tcBorders>
              <w:top w:val="single" w:sz="4" w:space="0" w:color="000000"/>
              <w:left w:val="single" w:sz="4" w:space="0" w:color="000000"/>
              <w:bottom w:val="single" w:sz="4" w:space="0" w:color="000000"/>
              <w:right w:val="single" w:sz="4" w:space="0" w:color="000000"/>
            </w:tcBorders>
            <w:vAlign w:val="center"/>
          </w:tcPr>
          <w:p w:rsidR="00B4776D" w:rsidRPr="00A167D0" w:rsidRDefault="00B4776D" w:rsidP="00B4776D">
            <w:pPr>
              <w:snapToGrid w:val="0"/>
              <w:spacing w:after="0" w:line="240" w:lineRule="auto"/>
              <w:jc w:val="center"/>
              <w:rPr>
                <w:rFonts w:cs="Times New Roman"/>
                <w:sz w:val="20"/>
                <w:szCs w:val="20"/>
                <w:lang w:eastAsia="ar-SA"/>
              </w:rPr>
            </w:pPr>
          </w:p>
        </w:tc>
        <w:tc>
          <w:tcPr>
            <w:tcW w:w="1276"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jc w:val="center"/>
              <w:rPr>
                <w:rFonts w:cs="Times New Roman"/>
                <w:sz w:val="20"/>
                <w:szCs w:val="20"/>
                <w:lang w:eastAsia="ar-SA"/>
              </w:rPr>
            </w:pPr>
            <w:r w:rsidRPr="00A167D0">
              <w:rPr>
                <w:rFonts w:cs="Times New Roman"/>
                <w:sz w:val="20"/>
                <w:szCs w:val="20"/>
              </w:rPr>
              <w:t>535</w:t>
            </w:r>
          </w:p>
        </w:tc>
        <w:tc>
          <w:tcPr>
            <w:tcW w:w="992" w:type="dxa"/>
            <w:tcBorders>
              <w:top w:val="single" w:sz="4" w:space="0" w:color="000000"/>
              <w:left w:val="single" w:sz="4" w:space="0" w:color="000000"/>
              <w:bottom w:val="single" w:sz="4" w:space="0" w:color="000000"/>
              <w:right w:val="nil"/>
            </w:tcBorders>
            <w:vAlign w:val="center"/>
            <w:hideMark/>
          </w:tcPr>
          <w:p w:rsidR="00B4776D" w:rsidRPr="00A167D0" w:rsidRDefault="000A77B7" w:rsidP="00B4776D">
            <w:pPr>
              <w:snapToGrid w:val="0"/>
              <w:spacing w:after="0" w:line="240" w:lineRule="auto"/>
              <w:jc w:val="center"/>
              <w:rPr>
                <w:rFonts w:cs="Times New Roman"/>
                <w:sz w:val="20"/>
                <w:szCs w:val="20"/>
                <w:lang w:eastAsia="ar-SA"/>
              </w:rPr>
            </w:pPr>
            <w:r w:rsidRPr="00A167D0">
              <w:rPr>
                <w:rFonts w:cs="Times New Roman"/>
                <w:sz w:val="20"/>
                <w:szCs w:val="20"/>
              </w:rPr>
              <w:t>7</w:t>
            </w:r>
          </w:p>
        </w:tc>
        <w:tc>
          <w:tcPr>
            <w:tcW w:w="851" w:type="dxa"/>
            <w:tcBorders>
              <w:top w:val="single" w:sz="4" w:space="0" w:color="000000"/>
              <w:left w:val="single" w:sz="4" w:space="0" w:color="000000"/>
              <w:bottom w:val="single" w:sz="4" w:space="0" w:color="000000"/>
              <w:right w:val="single" w:sz="4" w:space="0" w:color="000000"/>
            </w:tcBorders>
            <w:vAlign w:val="center"/>
          </w:tcPr>
          <w:p w:rsidR="00B4776D" w:rsidRPr="00A167D0" w:rsidRDefault="00B4776D" w:rsidP="00B4776D">
            <w:pPr>
              <w:snapToGrid w:val="0"/>
              <w:spacing w:after="0" w:line="240" w:lineRule="auto"/>
              <w:jc w:val="center"/>
              <w:rPr>
                <w:rFonts w:cs="Times New Roman"/>
                <w:sz w:val="20"/>
                <w:szCs w:val="20"/>
                <w:lang w:eastAsia="ar-SA"/>
              </w:rPr>
            </w:pP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B4776D" w:rsidRPr="00A167D0" w:rsidRDefault="000A77B7" w:rsidP="00B4776D">
            <w:pPr>
              <w:spacing w:after="0" w:line="240" w:lineRule="auto"/>
              <w:jc w:val="center"/>
              <w:rPr>
                <w:rFonts w:cs="Times New Roman"/>
                <w:sz w:val="20"/>
                <w:szCs w:val="20"/>
                <w:lang w:eastAsia="ar-SA"/>
              </w:rPr>
            </w:pPr>
            <w:r w:rsidRPr="00A167D0">
              <w:rPr>
                <w:rFonts w:cs="Times New Roman"/>
                <w:sz w:val="20"/>
                <w:szCs w:val="20"/>
              </w:rPr>
              <w:t>242</w:t>
            </w:r>
          </w:p>
        </w:tc>
      </w:tr>
    </w:tbl>
    <w:bookmarkEnd w:id="75"/>
    <w:p w:rsidR="000A77B7" w:rsidRPr="00A167D0" w:rsidRDefault="000A77B7" w:rsidP="000A77B7">
      <w:pPr>
        <w:widowControl w:val="0"/>
        <w:autoSpaceDN w:val="0"/>
        <w:adjustRightInd w:val="0"/>
        <w:spacing w:before="240" w:after="0" w:line="100" w:lineRule="atLeast"/>
        <w:ind w:firstLine="567"/>
        <w:jc w:val="both"/>
        <w:rPr>
          <w:rFonts w:eastAsia="Times New Roman" w:cs="Times New Roman"/>
          <w:sz w:val="24"/>
          <w:szCs w:val="24"/>
          <w:lang w:eastAsia="ru-RU"/>
        </w:rPr>
      </w:pPr>
      <w:r w:rsidRPr="00A167D0">
        <w:rPr>
          <w:rFonts w:eastAsia="Times New Roman" w:cs="Times New Roman"/>
          <w:sz w:val="24"/>
          <w:szCs w:val="24"/>
          <w:lang w:eastAsia="ru-RU"/>
        </w:rPr>
        <w:t>В соответствии с данными, предоставленными администрацией Старомеловатского сельского поселения, общая численность населения по состоянию на 01.01.2021г. составляет 2187 человек, в том числе по населенным пунктам:</w:t>
      </w:r>
    </w:p>
    <w:p w:rsidR="000A77B7" w:rsidRPr="00A167D0" w:rsidRDefault="000A77B7" w:rsidP="00615DF8">
      <w:pPr>
        <w:pStyle w:val="ab"/>
        <w:numPr>
          <w:ilvl w:val="0"/>
          <w:numId w:val="61"/>
        </w:numPr>
        <w:tabs>
          <w:tab w:val="left" w:pos="851"/>
        </w:tabs>
        <w:autoSpaceDE w:val="0"/>
        <w:ind w:left="0" w:firstLine="567"/>
        <w:jc w:val="both"/>
        <w:rPr>
          <w:rFonts w:eastAsia="TimesNewRomanPSMT"/>
        </w:rPr>
      </w:pPr>
      <w:r w:rsidRPr="00A167D0">
        <w:rPr>
          <w:rFonts w:eastAsia="TimesNewRomanPSMT"/>
        </w:rPr>
        <w:t>село Старая Меловая – 1746 чел.;</w:t>
      </w:r>
    </w:p>
    <w:p w:rsidR="000A77B7" w:rsidRPr="00A167D0" w:rsidRDefault="000A77B7" w:rsidP="00615DF8">
      <w:pPr>
        <w:pStyle w:val="ab"/>
        <w:numPr>
          <w:ilvl w:val="0"/>
          <w:numId w:val="61"/>
        </w:numPr>
        <w:tabs>
          <w:tab w:val="left" w:pos="851"/>
        </w:tabs>
        <w:autoSpaceDE w:val="0"/>
        <w:ind w:left="0" w:firstLine="567"/>
        <w:jc w:val="both"/>
        <w:rPr>
          <w:rFonts w:eastAsia="TimesNewRomanPSMT"/>
        </w:rPr>
      </w:pPr>
      <w:r w:rsidRPr="00A167D0">
        <w:t>хутор Индычий – 441 чел</w:t>
      </w:r>
      <w:r w:rsidRPr="00A167D0">
        <w:rPr>
          <w:rFonts w:eastAsia="TimesNewRomanPSMT"/>
        </w:rPr>
        <w:t xml:space="preserve">. </w:t>
      </w:r>
    </w:p>
    <w:p w:rsidR="00B4776D" w:rsidRPr="00A167D0" w:rsidRDefault="00B4776D" w:rsidP="00CF19F7">
      <w:pPr>
        <w:pStyle w:val="Textbody"/>
        <w:ind w:firstLine="567"/>
        <w:jc w:val="both"/>
        <w:rPr>
          <w:sz w:val="24"/>
          <w:szCs w:val="24"/>
          <w:highlight w:val="yellow"/>
        </w:rPr>
      </w:pPr>
    </w:p>
    <w:p w:rsidR="00452DB6" w:rsidRPr="00A167D0" w:rsidRDefault="00452DB6" w:rsidP="008B3EFD">
      <w:pPr>
        <w:spacing w:after="0"/>
        <w:ind w:firstLine="567"/>
        <w:jc w:val="both"/>
        <w:rPr>
          <w:rFonts w:eastAsia="Times New Roman" w:cs="Times New Roman"/>
          <w:sz w:val="24"/>
          <w:szCs w:val="24"/>
        </w:rPr>
      </w:pPr>
      <w:r w:rsidRPr="00A167D0">
        <w:rPr>
          <w:rFonts w:eastAsia="Times New Roman" w:cs="Times New Roman"/>
          <w:sz w:val="24"/>
          <w:szCs w:val="24"/>
        </w:rPr>
        <w:t xml:space="preserve">Административный центр поселения – с. </w:t>
      </w:r>
      <w:r w:rsidR="000A77B7" w:rsidRPr="00A167D0">
        <w:rPr>
          <w:rFonts w:cs="Times New Roman"/>
          <w:sz w:val="24"/>
          <w:szCs w:val="24"/>
        </w:rPr>
        <w:t>Старая Меловая</w:t>
      </w:r>
      <w:r w:rsidRPr="00A167D0">
        <w:rPr>
          <w:rFonts w:eastAsia="Times New Roman" w:cs="Times New Roman"/>
          <w:sz w:val="24"/>
          <w:szCs w:val="24"/>
        </w:rPr>
        <w:t xml:space="preserve"> по численности населения относится к </w:t>
      </w:r>
      <w:r w:rsidR="000A77B7" w:rsidRPr="00A167D0">
        <w:rPr>
          <w:rFonts w:eastAsia="Times New Roman" w:cs="Times New Roman"/>
          <w:sz w:val="24"/>
          <w:szCs w:val="24"/>
        </w:rPr>
        <w:t>средним</w:t>
      </w:r>
      <w:r w:rsidRPr="00A167D0">
        <w:rPr>
          <w:rFonts w:eastAsia="Times New Roman" w:cs="Times New Roman"/>
          <w:sz w:val="24"/>
          <w:szCs w:val="24"/>
        </w:rPr>
        <w:t xml:space="preserve"> сельским населенным пунктам</w:t>
      </w:r>
      <w:r w:rsidR="00F94D9E" w:rsidRPr="00A167D0">
        <w:rPr>
          <w:rFonts w:eastAsia="Times New Roman" w:cs="Times New Roman"/>
          <w:sz w:val="24"/>
          <w:szCs w:val="24"/>
        </w:rPr>
        <w:t xml:space="preserve"> </w:t>
      </w:r>
      <w:r w:rsidR="00F94D9E" w:rsidRPr="00A167D0">
        <w:rPr>
          <w:rFonts w:cs="Times New Roman"/>
          <w:sz w:val="24"/>
          <w:szCs w:val="24"/>
        </w:rPr>
        <w:t xml:space="preserve">(численность от </w:t>
      </w:r>
      <w:r w:rsidR="000A77B7" w:rsidRPr="00A167D0">
        <w:rPr>
          <w:rFonts w:cs="Times New Roman"/>
          <w:sz w:val="24"/>
          <w:szCs w:val="24"/>
        </w:rPr>
        <w:t>200</w:t>
      </w:r>
      <w:r w:rsidR="00F94D9E" w:rsidRPr="00A167D0">
        <w:rPr>
          <w:rFonts w:cs="Times New Roman"/>
          <w:sz w:val="24"/>
          <w:szCs w:val="24"/>
        </w:rPr>
        <w:t xml:space="preserve"> до </w:t>
      </w:r>
      <w:r w:rsidR="000A77B7" w:rsidRPr="00A167D0">
        <w:rPr>
          <w:rFonts w:cs="Times New Roman"/>
          <w:sz w:val="24"/>
          <w:szCs w:val="24"/>
        </w:rPr>
        <w:t>3</w:t>
      </w:r>
      <w:r w:rsidR="006E7A5D" w:rsidRPr="00A167D0">
        <w:rPr>
          <w:rFonts w:cs="Times New Roman"/>
          <w:sz w:val="24"/>
          <w:szCs w:val="24"/>
        </w:rPr>
        <w:t>000</w:t>
      </w:r>
      <w:r w:rsidR="00F94D9E" w:rsidRPr="00A167D0">
        <w:rPr>
          <w:rFonts w:cs="Times New Roman"/>
          <w:sz w:val="24"/>
          <w:szCs w:val="24"/>
        </w:rPr>
        <w:t xml:space="preserve"> человек)</w:t>
      </w:r>
      <w:r w:rsidRPr="00A167D0">
        <w:rPr>
          <w:rFonts w:eastAsia="Times New Roman" w:cs="Times New Roman"/>
          <w:sz w:val="24"/>
          <w:szCs w:val="24"/>
        </w:rPr>
        <w:t>.</w:t>
      </w:r>
    </w:p>
    <w:p w:rsidR="00452DB6" w:rsidRPr="00A167D0" w:rsidRDefault="00452DB6" w:rsidP="008B3EFD">
      <w:pPr>
        <w:autoSpaceDE w:val="0"/>
        <w:spacing w:after="0"/>
        <w:ind w:firstLine="567"/>
        <w:jc w:val="both"/>
        <w:rPr>
          <w:rFonts w:eastAsia="TimesNewRomanPSMT" w:cs="Times New Roman"/>
          <w:sz w:val="24"/>
          <w:szCs w:val="24"/>
        </w:rPr>
      </w:pPr>
      <w:r w:rsidRPr="00A167D0">
        <w:rPr>
          <w:rFonts w:eastAsia="TimesNewRomanPSMT" w:cs="Times New Roman"/>
          <w:sz w:val="24"/>
          <w:szCs w:val="24"/>
        </w:rPr>
        <w:t xml:space="preserve">В настоящем проекте для расчётов обеспеченности объектами социального и культурно-бытового назначения, а также обеспеченности жилым фондом, принята численность населения согласно данным, предоставленным администрацией </w:t>
      </w:r>
      <w:r w:rsidR="000A77B7" w:rsidRPr="00A167D0">
        <w:rPr>
          <w:rFonts w:eastAsia="TimesNewRomanPSMT" w:cs="Times New Roman"/>
          <w:sz w:val="24"/>
          <w:szCs w:val="24"/>
        </w:rPr>
        <w:t>Старомеловатского</w:t>
      </w:r>
      <w:r w:rsidRPr="00A167D0">
        <w:rPr>
          <w:rFonts w:eastAsia="TimesNewRomanPSMT" w:cs="Times New Roman"/>
          <w:sz w:val="24"/>
          <w:szCs w:val="24"/>
        </w:rPr>
        <w:t xml:space="preserve"> сельского поселения.</w:t>
      </w:r>
    </w:p>
    <w:p w:rsidR="002F76B0" w:rsidRPr="00A167D0" w:rsidRDefault="002F76B0" w:rsidP="008B3EFD">
      <w:pPr>
        <w:pStyle w:val="ab"/>
        <w:autoSpaceDE w:val="0"/>
        <w:autoSpaceDN w:val="0"/>
        <w:adjustRightInd w:val="0"/>
        <w:ind w:left="0" w:firstLine="567"/>
        <w:jc w:val="both"/>
      </w:pPr>
      <w:r w:rsidRPr="00A167D0">
        <w:t>Вышеуказанная численность населения будет принята для расчетов технико-экономических показателей генерального плана.</w:t>
      </w:r>
    </w:p>
    <w:p w:rsidR="004E0369" w:rsidRPr="008720A1" w:rsidRDefault="004E0369" w:rsidP="008B3EFD">
      <w:pPr>
        <w:pStyle w:val="ab"/>
        <w:tabs>
          <w:tab w:val="left" w:pos="851"/>
        </w:tabs>
        <w:autoSpaceDE w:val="0"/>
        <w:autoSpaceDN w:val="0"/>
        <w:adjustRightInd w:val="0"/>
        <w:ind w:left="567"/>
        <w:jc w:val="both"/>
        <w:rPr>
          <w:highlight w:val="yellow"/>
        </w:rPr>
      </w:pPr>
    </w:p>
    <w:p w:rsidR="009B2F37" w:rsidRPr="008720A1" w:rsidRDefault="004E0369" w:rsidP="00615DF8">
      <w:pPr>
        <w:pStyle w:val="ab"/>
        <w:numPr>
          <w:ilvl w:val="1"/>
          <w:numId w:val="59"/>
        </w:numPr>
        <w:autoSpaceDE w:val="0"/>
        <w:autoSpaceDN w:val="0"/>
        <w:adjustRightInd w:val="0"/>
        <w:ind w:left="0" w:firstLine="0"/>
        <w:jc w:val="center"/>
        <w:outlineLvl w:val="0"/>
        <w:rPr>
          <w:b/>
        </w:rPr>
      </w:pPr>
      <w:bookmarkStart w:id="76" w:name="_Toc89168361"/>
      <w:r w:rsidRPr="008720A1">
        <w:rPr>
          <w:b/>
        </w:rPr>
        <w:t>Административно-территориальное устройство. Границы.</w:t>
      </w:r>
      <w:bookmarkEnd w:id="76"/>
    </w:p>
    <w:p w:rsidR="002D51B7" w:rsidRPr="008720A1" w:rsidRDefault="002D51B7" w:rsidP="00271E76">
      <w:pPr>
        <w:pStyle w:val="ab"/>
        <w:tabs>
          <w:tab w:val="left" w:pos="142"/>
        </w:tabs>
        <w:autoSpaceDE w:val="0"/>
        <w:autoSpaceDN w:val="0"/>
        <w:adjustRightInd w:val="0"/>
        <w:ind w:left="0" w:firstLine="567"/>
        <w:jc w:val="both"/>
        <w:rPr>
          <w:rFonts w:eastAsiaTheme="minorHAnsi"/>
          <w:kern w:val="0"/>
          <w:highlight w:val="yellow"/>
        </w:rPr>
      </w:pPr>
    </w:p>
    <w:p w:rsidR="002D51B7" w:rsidRPr="008720A1" w:rsidRDefault="002D51B7" w:rsidP="002D51B7">
      <w:pPr>
        <w:spacing w:after="0"/>
        <w:ind w:firstLine="567"/>
        <w:jc w:val="both"/>
        <w:rPr>
          <w:rFonts w:eastAsia="TimesNewRomanPSMT" w:cs="Times New Roman"/>
          <w:iCs/>
          <w:sz w:val="24"/>
          <w:szCs w:val="24"/>
        </w:rPr>
      </w:pPr>
      <w:r w:rsidRPr="008720A1">
        <w:rPr>
          <w:rFonts w:cs="Times New Roman"/>
          <w:iCs/>
          <w:sz w:val="24"/>
          <w:szCs w:val="24"/>
        </w:rPr>
        <w:t xml:space="preserve">Границы и статус </w:t>
      </w:r>
      <w:r w:rsidR="002F6764">
        <w:rPr>
          <w:rFonts w:cs="Times New Roman"/>
          <w:iCs/>
          <w:sz w:val="24"/>
          <w:szCs w:val="24"/>
        </w:rPr>
        <w:t>Старомеловатского</w:t>
      </w:r>
      <w:r w:rsidRPr="008720A1">
        <w:rPr>
          <w:rFonts w:cs="Times New Roman"/>
          <w:iCs/>
          <w:sz w:val="24"/>
          <w:szCs w:val="24"/>
        </w:rPr>
        <w:t xml:space="preserve"> сельского поселения установлены законом </w:t>
      </w:r>
      <w:r w:rsidRPr="008720A1">
        <w:rPr>
          <w:rFonts w:eastAsia="TimesNewRomanPSMT" w:cs="Times New Roman"/>
          <w:iCs/>
          <w:sz w:val="24"/>
          <w:szCs w:val="24"/>
        </w:rPr>
        <w:t xml:space="preserve">Воронежской области от </w:t>
      </w:r>
      <w:r w:rsidRPr="008720A1">
        <w:rPr>
          <w:rFonts w:eastAsia="TimesNewRomanPSMT" w:cs="Times New Roman"/>
          <w:sz w:val="24"/>
          <w:szCs w:val="24"/>
        </w:rPr>
        <w:t>15.10.2004 года №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r w:rsidR="005F2E5B" w:rsidRPr="008720A1">
        <w:rPr>
          <w:rFonts w:eastAsia="TimesNewRomanPSMT" w:cs="Times New Roman"/>
          <w:sz w:val="24"/>
          <w:szCs w:val="24"/>
        </w:rPr>
        <w:t xml:space="preserve"> (далее – </w:t>
      </w:r>
      <w:bookmarkStart w:id="77" w:name="_Hlk80268301"/>
      <w:r w:rsidR="005F2E5B" w:rsidRPr="008720A1">
        <w:rPr>
          <w:rFonts w:eastAsia="TimesNewRomanPSMT" w:cs="Times New Roman"/>
          <w:sz w:val="24"/>
          <w:szCs w:val="24"/>
        </w:rPr>
        <w:t>Закон Воронежской области от 15.10.2004 № 63-ОЗ</w:t>
      </w:r>
      <w:bookmarkEnd w:id="77"/>
      <w:r w:rsidR="005F2E5B" w:rsidRPr="008720A1">
        <w:rPr>
          <w:rFonts w:eastAsia="TimesNewRomanPSMT" w:cs="Times New Roman"/>
          <w:sz w:val="24"/>
          <w:szCs w:val="24"/>
        </w:rPr>
        <w:t>)</w:t>
      </w:r>
      <w:r w:rsidRPr="008720A1">
        <w:rPr>
          <w:rFonts w:eastAsia="TimesNewRomanPSMT" w:cs="Times New Roman"/>
          <w:sz w:val="24"/>
          <w:szCs w:val="24"/>
        </w:rPr>
        <w:t>.</w:t>
      </w:r>
      <w:r w:rsidRPr="008720A1">
        <w:rPr>
          <w:rFonts w:eastAsia="TimesNewRomanPSMT" w:cs="Times New Roman"/>
          <w:iCs/>
          <w:sz w:val="24"/>
          <w:szCs w:val="24"/>
        </w:rPr>
        <w:t xml:space="preserve"> </w:t>
      </w:r>
    </w:p>
    <w:p w:rsidR="004C0ADB" w:rsidRPr="008720A1" w:rsidRDefault="004C0ADB" w:rsidP="004C0ADB">
      <w:pPr>
        <w:pStyle w:val="ab"/>
        <w:autoSpaceDE w:val="0"/>
        <w:autoSpaceDN w:val="0"/>
        <w:adjustRightInd w:val="0"/>
        <w:ind w:left="0" w:firstLine="567"/>
        <w:jc w:val="both"/>
      </w:pPr>
      <w:r w:rsidRPr="008720A1">
        <w:rPr>
          <w:rFonts w:eastAsiaTheme="minorHAnsi"/>
          <w:iCs/>
          <w:kern w:val="0"/>
        </w:rPr>
        <w:t xml:space="preserve">Согласно описанию, </w:t>
      </w:r>
      <w:r w:rsidRPr="00A167D0">
        <w:rPr>
          <w:rFonts w:eastAsiaTheme="minorHAnsi"/>
          <w:iCs/>
          <w:kern w:val="0"/>
        </w:rPr>
        <w:t xml:space="preserve">представленному в Законе </w:t>
      </w:r>
      <w:r w:rsidRPr="00A167D0">
        <w:t xml:space="preserve">Воронежской области </w:t>
      </w:r>
      <w:r w:rsidRPr="00A167D0">
        <w:rPr>
          <w:rFonts w:eastAsiaTheme="minorHAnsi"/>
          <w:iCs/>
          <w:kern w:val="0"/>
        </w:rPr>
        <w:t xml:space="preserve">от 15.10.2004 № 63-ОЗ, общая площадь в границах поселения составляет </w:t>
      </w:r>
      <w:r w:rsidR="001F1C4B" w:rsidRPr="00211016">
        <w:rPr>
          <w:rFonts w:eastAsiaTheme="minorHAnsi"/>
          <w:b/>
          <w:iCs/>
          <w:kern w:val="0"/>
        </w:rPr>
        <w:t>20336,02</w:t>
      </w:r>
      <w:r w:rsidRPr="00211016">
        <w:rPr>
          <w:rFonts w:eastAsiaTheme="minorHAnsi"/>
          <w:b/>
          <w:iCs/>
          <w:kern w:val="0"/>
        </w:rPr>
        <w:t xml:space="preserve"> га.</w:t>
      </w:r>
      <w:r w:rsidRPr="00A167D0">
        <w:rPr>
          <w:rFonts w:eastAsiaTheme="minorHAnsi"/>
          <w:iCs/>
          <w:kern w:val="0"/>
        </w:rPr>
        <w:t xml:space="preserve"> Общая площадь поселения в</w:t>
      </w:r>
      <w:r w:rsidRPr="00A167D0">
        <w:t xml:space="preserve"> соответствии с данными паспорта муниципального образования, по состоянию на 01.01.2021 г., составляет </w:t>
      </w:r>
      <w:r w:rsidR="001F1C4B" w:rsidRPr="00A167D0">
        <w:t>19585</w:t>
      </w:r>
      <w:r w:rsidRPr="00A167D0">
        <w:t xml:space="preserve"> га.</w:t>
      </w:r>
    </w:p>
    <w:p w:rsidR="002D51B7" w:rsidRPr="008720A1" w:rsidRDefault="004C0ADB" w:rsidP="004C0ADB">
      <w:pPr>
        <w:pStyle w:val="ab"/>
        <w:tabs>
          <w:tab w:val="left" w:pos="851"/>
        </w:tabs>
        <w:autoSpaceDE w:val="0"/>
        <w:autoSpaceDN w:val="0"/>
        <w:adjustRightInd w:val="0"/>
        <w:ind w:left="0" w:firstLine="567"/>
        <w:jc w:val="both"/>
      </w:pPr>
      <w:r w:rsidRPr="008720A1">
        <w:t>В настоящем проекте для расчетов приняты площади и границы поселения, утвержденные Законом Воронежской области от 15.10.2004 № 63-ОЗ.</w:t>
      </w:r>
    </w:p>
    <w:p w:rsidR="00CA1628" w:rsidRPr="008720A1" w:rsidRDefault="00CA1628" w:rsidP="00271E76">
      <w:pPr>
        <w:spacing w:after="0"/>
        <w:jc w:val="center"/>
        <w:rPr>
          <w:rFonts w:cs="Times New Roman"/>
          <w:sz w:val="24"/>
          <w:szCs w:val="24"/>
        </w:rPr>
      </w:pPr>
    </w:p>
    <w:p w:rsidR="00AA49A4" w:rsidRPr="008720A1" w:rsidRDefault="004E0369" w:rsidP="00AA49A4">
      <w:pPr>
        <w:spacing w:after="0"/>
        <w:jc w:val="center"/>
        <w:rPr>
          <w:rFonts w:cs="Times New Roman"/>
          <w:b/>
          <w:sz w:val="24"/>
          <w:szCs w:val="24"/>
        </w:rPr>
      </w:pPr>
      <w:r w:rsidRPr="008720A1">
        <w:rPr>
          <w:rFonts w:cs="Times New Roman"/>
          <w:b/>
          <w:sz w:val="24"/>
          <w:szCs w:val="24"/>
        </w:rPr>
        <w:t xml:space="preserve">Описание границы </w:t>
      </w:r>
      <w:r w:rsidR="001F1C4B">
        <w:rPr>
          <w:rFonts w:cs="Times New Roman"/>
          <w:b/>
          <w:sz w:val="24"/>
          <w:szCs w:val="24"/>
        </w:rPr>
        <w:t>Старомеловатского</w:t>
      </w:r>
      <w:r w:rsidR="00C169F6" w:rsidRPr="008720A1">
        <w:rPr>
          <w:rFonts w:cs="Times New Roman"/>
          <w:b/>
          <w:sz w:val="24"/>
          <w:szCs w:val="24"/>
        </w:rPr>
        <w:t xml:space="preserve"> сельского поселения</w:t>
      </w:r>
      <w:r w:rsidRPr="008720A1">
        <w:rPr>
          <w:rFonts w:cs="Times New Roman"/>
          <w:b/>
          <w:sz w:val="24"/>
          <w:szCs w:val="24"/>
        </w:rPr>
        <w:t xml:space="preserve"> </w:t>
      </w:r>
      <w:r w:rsidR="001F1C4B">
        <w:rPr>
          <w:rFonts w:cs="Times New Roman"/>
          <w:b/>
          <w:sz w:val="24"/>
          <w:szCs w:val="24"/>
        </w:rPr>
        <w:t xml:space="preserve">Петропавловского </w:t>
      </w:r>
      <w:r w:rsidR="005D725A" w:rsidRPr="008720A1">
        <w:rPr>
          <w:rFonts w:cs="Times New Roman"/>
          <w:b/>
          <w:sz w:val="24"/>
          <w:szCs w:val="24"/>
        </w:rPr>
        <w:t>муниципального района</w:t>
      </w:r>
      <w:r w:rsidRPr="008720A1">
        <w:rPr>
          <w:rFonts w:cs="Times New Roman"/>
          <w:b/>
          <w:sz w:val="24"/>
          <w:szCs w:val="24"/>
        </w:rPr>
        <w:t xml:space="preserve"> </w:t>
      </w:r>
      <w:r w:rsidR="003D365C" w:rsidRPr="008720A1">
        <w:rPr>
          <w:rFonts w:cs="Times New Roman"/>
          <w:b/>
          <w:sz w:val="24"/>
          <w:szCs w:val="24"/>
        </w:rPr>
        <w:t>Воронежской</w:t>
      </w:r>
      <w:r w:rsidRPr="008720A1">
        <w:rPr>
          <w:rFonts w:cs="Times New Roman"/>
          <w:b/>
          <w:sz w:val="24"/>
          <w:szCs w:val="24"/>
        </w:rPr>
        <w:t xml:space="preserve"> области</w:t>
      </w:r>
      <w:r w:rsidR="00CA1628" w:rsidRPr="008720A1">
        <w:rPr>
          <w:rFonts w:cs="Times New Roman"/>
          <w:b/>
          <w:sz w:val="24"/>
          <w:szCs w:val="24"/>
        </w:rPr>
        <w:t xml:space="preserve"> в соответствии с приложением № </w:t>
      </w:r>
      <w:r w:rsidR="005D725A" w:rsidRPr="008720A1">
        <w:rPr>
          <w:rFonts w:cs="Times New Roman"/>
          <w:b/>
          <w:sz w:val="24"/>
          <w:szCs w:val="24"/>
        </w:rPr>
        <w:t>1</w:t>
      </w:r>
      <w:r w:rsidR="001F1C4B">
        <w:rPr>
          <w:rFonts w:cs="Times New Roman"/>
          <w:b/>
          <w:sz w:val="24"/>
          <w:szCs w:val="24"/>
        </w:rPr>
        <w:t>0</w:t>
      </w:r>
      <w:r w:rsidR="005D725A" w:rsidRPr="008720A1">
        <w:rPr>
          <w:rFonts w:cs="Times New Roman"/>
          <w:b/>
          <w:sz w:val="24"/>
          <w:szCs w:val="24"/>
        </w:rPr>
        <w:t>.</w:t>
      </w:r>
      <w:r w:rsidR="001F1C4B">
        <w:rPr>
          <w:rFonts w:cs="Times New Roman"/>
          <w:b/>
          <w:sz w:val="24"/>
          <w:szCs w:val="24"/>
        </w:rPr>
        <w:t>3</w:t>
      </w:r>
      <w:r w:rsidR="00CA1628" w:rsidRPr="008720A1">
        <w:rPr>
          <w:rFonts w:cs="Times New Roman"/>
          <w:b/>
          <w:sz w:val="24"/>
          <w:szCs w:val="24"/>
        </w:rPr>
        <w:t xml:space="preserve"> к Закону </w:t>
      </w:r>
      <w:r w:rsidR="003D365C" w:rsidRPr="008720A1">
        <w:rPr>
          <w:rFonts w:cs="Times New Roman"/>
          <w:b/>
          <w:sz w:val="24"/>
          <w:szCs w:val="24"/>
        </w:rPr>
        <w:t>Воронежской</w:t>
      </w:r>
      <w:r w:rsidR="00CA1628" w:rsidRPr="008720A1">
        <w:rPr>
          <w:rFonts w:cs="Times New Roman"/>
          <w:b/>
          <w:sz w:val="24"/>
          <w:szCs w:val="24"/>
        </w:rPr>
        <w:t xml:space="preserve"> области от </w:t>
      </w:r>
      <w:r w:rsidR="005D725A" w:rsidRPr="008720A1">
        <w:rPr>
          <w:rFonts w:cs="Times New Roman"/>
          <w:b/>
          <w:sz w:val="24"/>
          <w:szCs w:val="24"/>
        </w:rPr>
        <w:t>15</w:t>
      </w:r>
      <w:r w:rsidR="00CA1628" w:rsidRPr="008720A1">
        <w:rPr>
          <w:rFonts w:cs="Times New Roman"/>
          <w:b/>
          <w:sz w:val="24"/>
          <w:szCs w:val="24"/>
        </w:rPr>
        <w:t>.</w:t>
      </w:r>
      <w:r w:rsidR="00C75912" w:rsidRPr="008720A1">
        <w:rPr>
          <w:rFonts w:cs="Times New Roman"/>
          <w:b/>
          <w:sz w:val="24"/>
          <w:szCs w:val="24"/>
        </w:rPr>
        <w:t>1</w:t>
      </w:r>
      <w:r w:rsidR="005D725A" w:rsidRPr="008720A1">
        <w:rPr>
          <w:rFonts w:cs="Times New Roman"/>
          <w:b/>
          <w:sz w:val="24"/>
          <w:szCs w:val="24"/>
        </w:rPr>
        <w:t>0</w:t>
      </w:r>
      <w:r w:rsidR="00CA1628" w:rsidRPr="008720A1">
        <w:rPr>
          <w:rFonts w:cs="Times New Roman"/>
          <w:b/>
          <w:sz w:val="24"/>
          <w:szCs w:val="24"/>
        </w:rPr>
        <w:t xml:space="preserve">.2004 № </w:t>
      </w:r>
      <w:r w:rsidR="005D725A" w:rsidRPr="008720A1">
        <w:rPr>
          <w:rFonts w:eastAsia="TimesNewRomanPSMT" w:cs="Times New Roman"/>
          <w:b/>
          <w:iCs/>
          <w:sz w:val="24"/>
          <w:szCs w:val="24"/>
        </w:rPr>
        <w:t>63</w:t>
      </w:r>
      <w:r w:rsidR="00C75912" w:rsidRPr="008720A1">
        <w:rPr>
          <w:rFonts w:eastAsia="TimesNewRomanPSMT" w:cs="Times New Roman"/>
          <w:b/>
          <w:iCs/>
          <w:sz w:val="24"/>
          <w:szCs w:val="24"/>
        </w:rPr>
        <w:t>-ОЗ</w:t>
      </w:r>
      <w:r w:rsidR="00CA1628" w:rsidRPr="008720A1">
        <w:rPr>
          <w:rFonts w:cs="Times New Roman"/>
          <w:b/>
          <w:sz w:val="24"/>
          <w:szCs w:val="24"/>
        </w:rPr>
        <w:t>.</w:t>
      </w:r>
    </w:p>
    <w:p w:rsidR="00AA49A4" w:rsidRPr="008720A1" w:rsidRDefault="00AA49A4" w:rsidP="00AA49A4">
      <w:pPr>
        <w:spacing w:after="0"/>
        <w:jc w:val="center"/>
        <w:rPr>
          <w:rFonts w:cs="Times New Roman"/>
          <w:b/>
          <w:sz w:val="24"/>
          <w:szCs w:val="24"/>
        </w:rPr>
      </w:pPr>
    </w:p>
    <w:p w:rsidR="001F1C4B" w:rsidRDefault="001F1C4B" w:rsidP="002E524F">
      <w:pPr>
        <w:rPr>
          <w:rFonts w:cs="Times New Roman"/>
          <w:b/>
          <w:bCs/>
          <w:sz w:val="24"/>
          <w:szCs w:val="24"/>
        </w:rPr>
      </w:pPr>
      <w:r>
        <w:rPr>
          <w:rFonts w:cs="Times New Roman"/>
          <w:b/>
          <w:bCs/>
          <w:sz w:val="24"/>
          <w:szCs w:val="24"/>
        </w:rPr>
        <w:t>I. Линия прохождения границы Старомеловатского сельского поселения по смежеству с Калачеевским муниципальным районом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 xml:space="preserve">От точки стыка 64000 границ Старомеловатского сельского поселения, Калачеевского и Верхнемамонского муниципальных районов линия границы идет в северо-восточном направлении по лесной полосе, пересекает балку, снова по лесной </w:t>
      </w:r>
      <w:r w:rsidRPr="005618C3">
        <w:rPr>
          <w:rFonts w:cs="Times New Roman"/>
          <w:bCs/>
          <w:sz w:val="24"/>
          <w:szCs w:val="24"/>
        </w:rPr>
        <w:lastRenderedPageBreak/>
        <w:t>полосе, пересекает балку Долгий Яр, затем по западной стороне лесной полосы, по сельскохозяйственным угодьям, по лесной полосе до точки 63198.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63198 линия границы идет в северо-западном направлении по лесной полосе, по восточной стороне лесной полосы, по лесному массиву до точки 63196048.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63196048 линия границы идет в восточном направлении по лесному массиву до точки 63196045.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63196045 линия границы идет в северо-восточном направлении по лесному массиву, затем по балке Хмелевая до точки 63196042.</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63196042 линия границы идет в общем восточном направлении по балке Хмелевая до точки 63196038.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63196038 линия границы идет в общем северо-восточном направлении по балке Ковыльный Яр, по сельскохозяйственным угодьям, по лесной полосе, по сельскохозяйственным угодьям, снова по лесной полосе, по сельскохозяйственным угодьям до точки 63188.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63188 линия границы идет в восточном направлении по сельскохозяйственным угодьям, по северной стороне лесной полосы, по балке Россоховатый Яр до точки 63403.</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63403 линия границы идет в северном направлении по балке Россоховатый Яр, по западной стороне лесной полосы, по сельскохозяйственным угодьям до точки 63187.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63187 линия границы идет в северо-восточном направлении по сельскохозяйственным угодьям, по лесной полосе, по сельскохозяйственным угодьям, по балке Россоховатый Яр до точки 63300.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63300 линия границы идет в северо-западном направлении по балке Россоховатый Яр до точки 63186.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63186 линия границы идет в северо-восточном направлении по балке Россоховатый Яр до точки 63185007.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63185007 линия границы идет в общем восточном направлении по балке Грушевый Яр, затем по сельскохозяйственным угодьям до точки 63180.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63180 линия границы идет в северо-восточном направлении по сельскохозяйственным угодьям до точки 63177.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63177 линия границы идет в северо-западном направлении по древесно-кустарниковой растительности, по сельскохозяйственным угодьям до точки 63176.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63176 линия границы идет в северо-восточном направлении по сельскохозяйственным угодьям, пересекает реку Козынка, затем снова по сельскохозяйственным угодьям до точки 63175.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63175 линия границы идет в юго-восточном направлении по сельскохозяйственным угодьям до точки 63174.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63174 линия границы идет в северо-восточном направлении по сельскохозяйственным угодьям, затем по южной стороне лесной полосы, по сельскохозяйственным угодьям до точки стыка 10009747 границ Старомеловатского сельского поселения Петропавловского муниципального района и Хрещатовского, Ширяевского сельских поселений Калачеевского муниципального района.</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10009747 линия границы идет в юго-восточном направлении по лесной полосе, по южной стороне лесной полосы, пересекает балку, по сельскохозяйственным угодьям, пересекает балку, по сельскохозяйственным угодьям, пересекает балку, по сельскохозяйственным угодьям, пересекает балку Вторая Лощина, по лесной полосе, по балке Первая Лощина, по сельскохозяйственным угодьям, по балке Яр Сенчин до точки 63158.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63158 линия границы идет в северо-восточном направлении по сельскохозяйственным угодьям до точки 63157.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lastRenderedPageBreak/>
        <w:t>От точки 63157 линия границы идет в юго-восточном направлении по сельскохозяйственным угодьям до точки 63156006.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63156006 линия границы идет в общем северном направлении по сельскохозяйственным угодьям вдоль реки Толучеевка, затем по реке Толучеевка до точки 10011311.</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10011311 линия границы идет в юго-восточном направлении по древесно-кустарниковой растительности, по сельскохозяйственным угодьям, снова по древесно-кустарниковой растительности до точки 63155.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63155 линия границы идет в юго-западном направлении по древесно-кустарниковой растительности, далее по сельскохозяйственным угодьям до точки 63154.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63154 линия границы идет в юго-восточном направлении по сельскохозяйственным угодьям, по древесно-кустарниковой растительности, по сельскохозяйственным угодьям до точки стыка 6315201 границ Старомеловатского, Песковского сельских поселений и Калачеевского муниципального района.</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Калачеевским муниципальным районом составляет 30719 м.</w:t>
      </w:r>
    </w:p>
    <w:p w:rsidR="001F1C4B" w:rsidRPr="005618C3" w:rsidRDefault="001F1C4B" w:rsidP="001F1C4B">
      <w:pPr>
        <w:autoSpaceDE w:val="0"/>
        <w:autoSpaceDN w:val="0"/>
        <w:adjustRightInd w:val="0"/>
        <w:spacing w:after="0" w:line="240" w:lineRule="auto"/>
        <w:jc w:val="both"/>
        <w:rPr>
          <w:rFonts w:cs="Times New Roman"/>
          <w:bCs/>
          <w:sz w:val="24"/>
          <w:szCs w:val="24"/>
        </w:rPr>
      </w:pPr>
    </w:p>
    <w:p w:rsidR="001F1C4B" w:rsidRPr="005618C3" w:rsidRDefault="001F1C4B" w:rsidP="002E524F">
      <w:pPr>
        <w:rPr>
          <w:rFonts w:cs="Times New Roman"/>
          <w:b/>
          <w:bCs/>
          <w:sz w:val="24"/>
          <w:szCs w:val="24"/>
        </w:rPr>
      </w:pPr>
      <w:r w:rsidRPr="005618C3">
        <w:rPr>
          <w:rFonts w:cs="Times New Roman"/>
          <w:b/>
          <w:bCs/>
          <w:sz w:val="24"/>
          <w:szCs w:val="24"/>
        </w:rPr>
        <w:t>II. Линия прохождения границы Старомеловатского сельского поселения по смежеству с Песковским сельским поселением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6315201 границ Старомеловатского, Песковского сельских поселений и Калачеевского муниципального района линия границы идет в общем юго-западном направлении по древесно-кустарниковой растительности, затем по пойме реки Толучеевка вдоль северной стороны лесного массива, далее по пойме реки Толучеевка вдоль озера Белое, затем по пойме реки Толучеевка, далее по западной стороне лесного массива, затем по сельскохозяйственным угодьям вдоль полевой дороги до точки 22179206.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22179206 линия границы идет в северо-западном направлении по древесно-кустарниковой растительности, затем по сельскохозяйственным угодьям вдоль южной стороны озера Глубокое, далее по древесно-кустарниковой растительности вдоль реки Толучеевка до точки 22168535.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22168535 линия границы идет в юго-западном направлении по древесно-кустарниковой растительности вдоль реки Толучеевка, затем по реке Толучеевка до точки 22168924.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22168924 линия границы идет в общем северо-западном направлении по реке Толучеевка до точки 22168846.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22168846 линия границы идет в юго-западном направлении по реке Толучеевка, затем по древесно-кустарниковой растительности вдоль реки Толучеевка, далее по реке Толучеевка, затем по древесно-кустарниковой растительности вдоль реки Толучеевка до точки 22168954.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22168954 линия границы идет в юго-восточном направлении по древесно-кустарниковой растительности вдоль реки Толучеевка, затем по сельскохозяйственным угодьям до точки 22179208.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22179208 линия границы идет в юго-западном направлении по сельскохозяйственным угодьям до точки 22179210.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22179210 линия границы идет в юго-восточном направлении по сельскохозяйственным угодьям до точки 22179211.</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22179211 линия границы идет в юго-западном направлении по древесно-кустарниковой растительности, затем по сельскохозяйственным угодьям, пересекает лесную полосу, пересекает автомобильную дорогу "Павловск - Калач - Петропавловка" - Старомеловая - Казинка" - с. Пески, пересекает лесную полосу, далее по сельскохозяйственным угодьям, затем по древесно-кустарниковой растительности до точки 22169103.</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lastRenderedPageBreak/>
        <w:t>От точки 22169103 линия границы идет в северо-восточном направлении по древесно-кустарниковой растительности до точки 22169107.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22169107 линия границы идет в юго-западном направлении по древесно-кустарниковой растительности до точки 2216913106.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2216913106 линия границы идет в северо-западном направлении по древесно-кустарниковой растительности до точки 2216913105.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2216913105 линия границы идет в юго-западном направлении по сельскохозяйственным угодьям, затем по пойме реки Толучеевка, далее по реке Толучеевка до точки 22169150.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22169150 линия границы идет в юго-восточном направлении по реке Толучеевка до точки 22169175.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22169175 линия границы идет в юго-западном направлении по реке Толучеевка до точки 22169399.</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22169399 линия границы идет в общем юго-восточном направлении по реке Толучеевка до точки 22169904.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22169904 линия границы идет в юго-западном направлении по реке Толучеевка до точки 22169940.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22169940 линия границы идет в юго-восточном направлении по древесно-кустарниковой растительности вдоль реки Толучеевка до точки стыка 22170094 границ Старомеловатского, Песковского и Краснос</w:t>
      </w:r>
      <w:r w:rsidR="008E5812">
        <w:rPr>
          <w:rFonts w:cs="Times New Roman"/>
          <w:bCs/>
          <w:sz w:val="24"/>
          <w:szCs w:val="24"/>
        </w:rPr>
        <w:t>ё</w:t>
      </w:r>
      <w:r w:rsidRPr="005618C3">
        <w:rPr>
          <w:rFonts w:cs="Times New Roman"/>
          <w:bCs/>
          <w:sz w:val="24"/>
          <w:szCs w:val="24"/>
        </w:rPr>
        <w:t>ловского сельских поселений.</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Песковским сельским поселением составляет 15615,1 м.</w:t>
      </w:r>
    </w:p>
    <w:p w:rsidR="001F1C4B" w:rsidRPr="005618C3" w:rsidRDefault="001F1C4B" w:rsidP="001F1C4B">
      <w:pPr>
        <w:autoSpaceDE w:val="0"/>
        <w:autoSpaceDN w:val="0"/>
        <w:adjustRightInd w:val="0"/>
        <w:spacing w:after="0" w:line="240" w:lineRule="auto"/>
        <w:jc w:val="both"/>
        <w:rPr>
          <w:rFonts w:cs="Times New Roman"/>
          <w:bCs/>
          <w:sz w:val="24"/>
          <w:szCs w:val="24"/>
        </w:rPr>
      </w:pPr>
    </w:p>
    <w:p w:rsidR="001F1C4B" w:rsidRDefault="001F1C4B" w:rsidP="002E524F">
      <w:pPr>
        <w:rPr>
          <w:rFonts w:cs="Times New Roman"/>
          <w:b/>
          <w:bCs/>
          <w:sz w:val="24"/>
          <w:szCs w:val="24"/>
        </w:rPr>
      </w:pPr>
      <w:r>
        <w:rPr>
          <w:rFonts w:cs="Times New Roman"/>
          <w:b/>
          <w:bCs/>
          <w:sz w:val="24"/>
          <w:szCs w:val="24"/>
        </w:rPr>
        <w:t>III. Линия прохождения границы Старомеловатского сельского поселения по смежеству с Красноселовским сельским поселением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22170094 границ Старомеловатского, Краснос</w:t>
      </w:r>
      <w:r w:rsidR="008E5812">
        <w:rPr>
          <w:rFonts w:cs="Times New Roman"/>
          <w:bCs/>
          <w:sz w:val="24"/>
          <w:szCs w:val="24"/>
        </w:rPr>
        <w:t>ё</w:t>
      </w:r>
      <w:r w:rsidRPr="005618C3">
        <w:rPr>
          <w:rFonts w:cs="Times New Roman"/>
          <w:bCs/>
          <w:sz w:val="24"/>
          <w:szCs w:val="24"/>
        </w:rPr>
        <w:t>ловского и Песковского сельских поселений линия границы в юго-западном направлении пересекает реку Толучеевка, далее идет по склону правого берега реки Толучеевка, затем по лесной полосе, далее по сельскохозяйственным угодьям вдоль грунтовой дороги до точки 22170326.</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22170326 линия границы идет в северо-западном направлении по сельскохозяйственным угодьям вдоль грунтовой дороги до точки 22170273.</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22170273 линия границы идет в юго-западном направлении по балке, затем по сельскохозяйственным угодьям, далее по лесному массиву (лес Косогорский) до точки 22179233.</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22179233 линия границы идет в общем северо-западном направлении по лесному массиву (лес Косогорский) до точки 22179225.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22179225 линия границы идет в юго-западном направлении по лесному массиву (лес Косогорский), затем по балке Медвежья Вершина до точки 22179240.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22179240 линия границы идет в северо-западном направлении по балке, затем по балке вдоль северной стороны лесной полосы, далее по балке до точки 22170675008.</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22170675008 линия границы идет в юго-западном направлении по древесно-кустарниковой растительности, затем по сельскохозяйственным угодьям, пересекает грунтовую дорогу, далее по сельскохозяйственным угодьям, затем по западной стороне лесной полосы, по сельскохозяйственным угодьям, далее по краю лесной полосы до точки 22171110.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22171110 линия границы идет в северо-западном направлении по южной стороне лесной полосы, пересекает балку Сухая, затем по сельскохозяйственным угодьям, далее по сельскохозяйственным угодьям вдоль южной стороны лесной полосы, пересекает полевую дорогу, затем по сельскохозяйственным угодьям до точки 22171661055.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lastRenderedPageBreak/>
        <w:t>От точки 22171661055 линия границы идет в юго-западном направлении по сельскохозяйственным угодьям, пересекает балку, затем по сельскохозяйственным угодьям, далее по балке до точки 22171661042.</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22171661042 линия границы идет в общем южном направлении по балке до точки 22171661040.</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22171661040 линия границы идет в юго-восточном направлении по балке, затем по лесной полосе, далее по южной стороне лесной полосы, затем по балке Сухая до точки стыка 22171661031 границ Старомеловатского, Красноселовского и Петропавловского сельских поселений.</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Красноселовским сельским поселением составляет 17238,1 м.</w:t>
      </w:r>
    </w:p>
    <w:p w:rsidR="001F1C4B" w:rsidRPr="005618C3" w:rsidRDefault="001F1C4B" w:rsidP="001F1C4B">
      <w:pPr>
        <w:autoSpaceDE w:val="0"/>
        <w:autoSpaceDN w:val="0"/>
        <w:adjustRightInd w:val="0"/>
        <w:spacing w:after="0" w:line="240" w:lineRule="auto"/>
        <w:jc w:val="both"/>
        <w:rPr>
          <w:rFonts w:cs="Times New Roman"/>
          <w:bCs/>
          <w:sz w:val="24"/>
          <w:szCs w:val="24"/>
        </w:rPr>
      </w:pPr>
    </w:p>
    <w:p w:rsidR="001F1C4B" w:rsidRPr="005618C3" w:rsidRDefault="001F1C4B" w:rsidP="002E524F">
      <w:pPr>
        <w:rPr>
          <w:rFonts w:cs="Times New Roman"/>
          <w:b/>
          <w:bCs/>
          <w:sz w:val="24"/>
          <w:szCs w:val="24"/>
        </w:rPr>
      </w:pPr>
      <w:r w:rsidRPr="005618C3">
        <w:rPr>
          <w:rFonts w:cs="Times New Roman"/>
          <w:b/>
          <w:bCs/>
          <w:sz w:val="24"/>
          <w:szCs w:val="24"/>
        </w:rPr>
        <w:t>IV. Линия прохождения границы Старомеловатского сельского поселения по смежеству с Петропавловским сельским поселением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22171661031 границ Старомеловатского, Петропавловского и Красноселовского сельских поселений линия границы идет в общем юго-западном направлении по балке Сухая до точки 22172142.</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22172142 линия границы идет в юго-восточном направлении по балке Сухая, затем по балке Глинище до точки 22172254.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22172254 линия границы идет в северо-восточном направлении по балке Глинище, затем по южной стороне лесной полосы до точки 2217234402.</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2217234402 линия границы идет в юго-восточном направлении по сельскохозяйственным угодьям вдоль полевой дороги, пересекает полевую дорогу, затем по сельскохозяйственным угодьям вдоль полевой дороги, далее по сельскохозяйственным угодьям вдоль западной стороны лесной полосы до точки стыка 22172500 границ Старомеловатского, Петропавловского и Бычковского сельских поселений.</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Петропавловским сельским поселением составляет 5485,4 м.</w:t>
      </w:r>
    </w:p>
    <w:p w:rsidR="001F1C4B" w:rsidRPr="005618C3" w:rsidRDefault="001F1C4B" w:rsidP="001F1C4B">
      <w:pPr>
        <w:autoSpaceDE w:val="0"/>
        <w:autoSpaceDN w:val="0"/>
        <w:adjustRightInd w:val="0"/>
        <w:spacing w:after="0" w:line="240" w:lineRule="auto"/>
        <w:jc w:val="both"/>
        <w:rPr>
          <w:rFonts w:cs="Times New Roman"/>
          <w:bCs/>
          <w:sz w:val="24"/>
          <w:szCs w:val="24"/>
        </w:rPr>
      </w:pPr>
    </w:p>
    <w:p w:rsidR="001F1C4B" w:rsidRDefault="001F1C4B" w:rsidP="002E524F">
      <w:pPr>
        <w:rPr>
          <w:rFonts w:cs="Times New Roman"/>
          <w:b/>
          <w:bCs/>
          <w:sz w:val="24"/>
          <w:szCs w:val="24"/>
        </w:rPr>
      </w:pPr>
      <w:r>
        <w:rPr>
          <w:rFonts w:cs="Times New Roman"/>
          <w:b/>
          <w:bCs/>
          <w:sz w:val="24"/>
          <w:szCs w:val="24"/>
        </w:rPr>
        <w:t>V. Линия прохождения границы Старомеловатского сельского поселения по смежеству с Бычковским сельским поселением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22172500 границ Старомеловатского, Бычковского и Петропавловского сельских поселений линия границы идет в юго-западном направлении по сельскохозяйственным угодьям вдоль западной стороны лесной полосы, затем по сельскохозяйственным угодьям до точки 22172551.</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22172551 линия границы идет в юго-восточном направлении по сельскохозяйственным угодьям, пересекает полевую дорогу, затем по сельскохозяйственным угодьям вдоль западной стороны лесной полосы, далее по западной стороне лесной полосы, по сельскохозяйственным угодьям до точки 22172672.</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22172672 линия границы идет в юго-западном направлении по сельскохозяйственным угодьям, затем по краю лесной полосы, пересекает балку Яр Калиновый до точки 22172825.</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22172825 линия границы идет в северо-западном направлении по балке Яр Калиновый, затем по сельскохозяйственным угодьям, пересекает лесную полосу, далее по сельскохозяйственным угодьям до точки 22178951011.</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22178951011 линия границы идет в юго-западном направлении по сельскохозяйственным угодьям вдоль полевой дороги, затем по лесной полосе, далее по восточной стороне лесной полосы, затем по лесной полосе, далее по сельскохозяйственным угодьям вдоль восточной стороны лесной полосы, затем по лесной полосе до точки стыка 22178951 границ Старомеловатского, Бычковского сельских поселений и Богучарского муниципального района.</w:t>
      </w:r>
    </w:p>
    <w:p w:rsidR="001F1C4B"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lastRenderedPageBreak/>
        <w:t>Протяженность границы Старомеловатского сельского поселения по смежеству с Бычковским сельским поселением составляет 5175,8 м.</w:t>
      </w:r>
    </w:p>
    <w:p w:rsidR="002E524F" w:rsidRPr="005618C3" w:rsidRDefault="002E524F" w:rsidP="001F1C4B">
      <w:pPr>
        <w:autoSpaceDE w:val="0"/>
        <w:autoSpaceDN w:val="0"/>
        <w:adjustRightInd w:val="0"/>
        <w:spacing w:after="0" w:line="240" w:lineRule="auto"/>
        <w:ind w:firstLine="540"/>
        <w:jc w:val="both"/>
        <w:rPr>
          <w:rFonts w:cs="Times New Roman"/>
          <w:bCs/>
          <w:sz w:val="24"/>
          <w:szCs w:val="24"/>
        </w:rPr>
      </w:pPr>
    </w:p>
    <w:p w:rsidR="001F1C4B" w:rsidRDefault="001F1C4B" w:rsidP="002E524F">
      <w:pPr>
        <w:rPr>
          <w:rFonts w:cs="Times New Roman"/>
          <w:b/>
          <w:bCs/>
          <w:sz w:val="24"/>
          <w:szCs w:val="24"/>
        </w:rPr>
      </w:pPr>
      <w:bookmarkStart w:id="78" w:name="Par83"/>
      <w:bookmarkEnd w:id="78"/>
      <w:r>
        <w:rPr>
          <w:rFonts w:cs="Times New Roman"/>
          <w:b/>
          <w:bCs/>
          <w:sz w:val="24"/>
          <w:szCs w:val="24"/>
        </w:rPr>
        <w:t>VI. Линия прохождения границы Старомеловатского сельского поселения по смежеству с Богучарским муниципальным районом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22178951 границ Старомеловатского, Бычковского сельских поселений и Богучарского муниципального района линия границы идет в северо-западном направлении по лесной полосе до точки 65009.</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65009 линия границы идет в юго-западном направлении по южной стороне лесной полосы, по сельскохозяйственным угодьям, по южной стороне лесной полосы, по сельскохозяйственным угодьям, по лесной полосе, по сельскохозяйственным угодьям, по южной стороне лесной полосы, по лесной полосе, по южной стороне лесной полосы до точки 22178944.</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22178944 линия границы идет в северо-западном направлении по лесной полосе, по сельскохозяйственным угодьям, по северной стороне лесной полосы, снова по сельскохозяйственным угодьям, пересекает лесную полосу, затем по сельскохозяйственным угодьям, по древесно-кустарниковой растительности до точки 65003.</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65003 линия границы идет в юго-западном направлении по древесно-кустарниковой растительности, по сельскохозяйственным угодьям до точки 22178937.</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22178937 линия границы идет в северо-западном направлении по сельскохозяйственным угодьям, затем по балке Ковыльная до точки стыка 65000 границ Старомеловатского сельского поселения, Богучарского и Верхнемамонского муниципальных районов.</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Богучарским муниципальным районом составляет 8726,8 м.</w:t>
      </w:r>
    </w:p>
    <w:p w:rsidR="001F1C4B" w:rsidRDefault="001F1C4B" w:rsidP="001F1C4B">
      <w:pPr>
        <w:autoSpaceDE w:val="0"/>
        <w:autoSpaceDN w:val="0"/>
        <w:adjustRightInd w:val="0"/>
        <w:spacing w:after="0" w:line="240" w:lineRule="auto"/>
        <w:jc w:val="both"/>
        <w:rPr>
          <w:rFonts w:cs="Times New Roman"/>
          <w:b/>
          <w:bCs/>
          <w:sz w:val="24"/>
          <w:szCs w:val="24"/>
        </w:rPr>
      </w:pPr>
    </w:p>
    <w:p w:rsidR="001F1C4B" w:rsidRDefault="001F1C4B" w:rsidP="002E524F">
      <w:pPr>
        <w:rPr>
          <w:rFonts w:cs="Times New Roman"/>
          <w:b/>
          <w:bCs/>
          <w:sz w:val="24"/>
          <w:szCs w:val="24"/>
        </w:rPr>
      </w:pPr>
      <w:r>
        <w:rPr>
          <w:rFonts w:cs="Times New Roman"/>
          <w:b/>
          <w:bCs/>
          <w:sz w:val="24"/>
          <w:szCs w:val="24"/>
        </w:rPr>
        <w:t>VII. Линия прохождения границы Старомеловатского сельского поселения по смежеству с Верхнемамонским муниципальным районом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стыка 65000 границ Старомеловатского сельского поселения, Верхнемамонского и Богучарского муниципальных районов линия границы идет в северо-восточном направлении по балке Ковыльная, затем по балке Ковыльный Яр до точки 06004845.</w:t>
      </w:r>
    </w:p>
    <w:p w:rsidR="001F1C4B" w:rsidRPr="005618C3" w:rsidRDefault="001F1C4B" w:rsidP="005618C3">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06004845 линия границы идет в общем северном направлении по балке Ковыльный Яр до точки 64003.</w:t>
      </w:r>
    </w:p>
    <w:p w:rsidR="001F1C4B" w:rsidRPr="005618C3" w:rsidRDefault="001F1C4B" w:rsidP="005618C3">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От точки 64003 линия границы идет в северо-западном направлении по балке Ковыльный Яр, пересекает лесную полосу, по сельскохозяйственным угодьям, по лесной полосе, снова по сельскохозяйственным угодьям, по южной стороне лесной полосы до точки стыка 64000 границ Старомеловатского сельского поселения, Верхнемамонского и Калачеевского муниципальных районов.</w:t>
      </w:r>
    </w:p>
    <w:p w:rsidR="001F1C4B" w:rsidRPr="005618C3" w:rsidRDefault="001F1C4B" w:rsidP="005618C3">
      <w:pPr>
        <w:autoSpaceDE w:val="0"/>
        <w:autoSpaceDN w:val="0"/>
        <w:adjustRightInd w:val="0"/>
        <w:spacing w:after="0" w:line="240" w:lineRule="auto"/>
        <w:ind w:firstLine="540"/>
        <w:jc w:val="both"/>
        <w:rPr>
          <w:rFonts w:cs="Times New Roman"/>
          <w:bCs/>
          <w:sz w:val="24"/>
          <w:szCs w:val="24"/>
        </w:rPr>
      </w:pPr>
      <w:r w:rsidRPr="005618C3">
        <w:rPr>
          <w:rFonts w:cs="Times New Roman"/>
          <w:bCs/>
          <w:sz w:val="24"/>
          <w:szCs w:val="24"/>
        </w:rPr>
        <w:t>Протяженность границы Старомеловатского сельского поселения по смежеству с Верхнемамонским муниципальным районом составляет 15235 м.</w:t>
      </w:r>
    </w:p>
    <w:p w:rsidR="001F1C4B" w:rsidRPr="005618C3" w:rsidRDefault="001F1C4B" w:rsidP="001F1C4B">
      <w:pPr>
        <w:autoSpaceDE w:val="0"/>
        <w:autoSpaceDN w:val="0"/>
        <w:adjustRightInd w:val="0"/>
        <w:spacing w:after="0" w:line="240" w:lineRule="auto"/>
        <w:ind w:firstLine="540"/>
        <w:jc w:val="both"/>
        <w:rPr>
          <w:rFonts w:cs="Times New Roman"/>
          <w:bCs/>
          <w:sz w:val="24"/>
          <w:szCs w:val="24"/>
        </w:rPr>
      </w:pPr>
      <w:bookmarkStart w:id="79" w:name="Par100"/>
      <w:bookmarkEnd w:id="79"/>
      <w:r w:rsidRPr="005618C3">
        <w:rPr>
          <w:rFonts w:cs="Times New Roman"/>
          <w:bCs/>
          <w:sz w:val="24"/>
          <w:szCs w:val="24"/>
        </w:rPr>
        <w:t>Общая протяженность границ Старомеловатского сельского поселения составляет 98195,2 м.</w:t>
      </w:r>
    </w:p>
    <w:p w:rsidR="0023216C" w:rsidRPr="008720A1" w:rsidRDefault="0023216C" w:rsidP="007C66BC">
      <w:pPr>
        <w:autoSpaceDE w:val="0"/>
        <w:autoSpaceDN w:val="0"/>
        <w:adjustRightInd w:val="0"/>
        <w:spacing w:after="0"/>
        <w:ind w:firstLine="567"/>
        <w:jc w:val="both"/>
        <w:rPr>
          <w:rFonts w:eastAsia="Calibri"/>
          <w:sz w:val="24"/>
          <w:szCs w:val="24"/>
          <w:highlight w:val="yellow"/>
          <w:lang w:eastAsia="ru-RU"/>
        </w:rPr>
      </w:pPr>
    </w:p>
    <w:p w:rsidR="00704567" w:rsidRPr="008720A1" w:rsidRDefault="00704567" w:rsidP="005A063D">
      <w:pPr>
        <w:spacing w:after="0"/>
        <w:ind w:firstLine="567"/>
        <w:jc w:val="both"/>
        <w:outlineLvl w:val="0"/>
        <w:rPr>
          <w:rFonts w:eastAsia="Calibri" w:cs="Times New Roman"/>
          <w:sz w:val="24"/>
          <w:szCs w:val="24"/>
          <w:lang w:eastAsia="ru-RU"/>
        </w:rPr>
      </w:pPr>
      <w:r w:rsidRPr="008720A1">
        <w:rPr>
          <w:rFonts w:eastAsia="Calibri" w:cs="Times New Roman"/>
          <w:sz w:val="24"/>
          <w:szCs w:val="24"/>
          <w:lang w:eastAsia="ru-RU"/>
        </w:rPr>
        <w:t>Приложение 1</w:t>
      </w:r>
      <w:r w:rsidR="005618C3">
        <w:rPr>
          <w:rFonts w:eastAsia="Calibri" w:cs="Times New Roman"/>
          <w:sz w:val="24"/>
          <w:szCs w:val="24"/>
          <w:lang w:eastAsia="ru-RU"/>
        </w:rPr>
        <w:t>0</w:t>
      </w:r>
      <w:r w:rsidRPr="008720A1">
        <w:rPr>
          <w:rFonts w:eastAsia="Calibri" w:cs="Times New Roman"/>
          <w:sz w:val="24"/>
          <w:szCs w:val="24"/>
          <w:lang w:eastAsia="ru-RU"/>
        </w:rPr>
        <w:t>.4 к Закону Воронежской области от 15.10.2004 № 63-ОЗ</w:t>
      </w:r>
    </w:p>
    <w:p w:rsidR="00160CFB" w:rsidRPr="008720A1" w:rsidRDefault="004A78D7" w:rsidP="00330BCD">
      <w:pPr>
        <w:pStyle w:val="af6"/>
        <w:spacing w:after="0"/>
        <w:jc w:val="center"/>
        <w:rPr>
          <w:rFonts w:eastAsia="Calibri"/>
          <w:i w:val="0"/>
        </w:rPr>
      </w:pPr>
      <w:r w:rsidRPr="004A78D7">
        <w:rPr>
          <w:rFonts w:eastAsia="Calibri" w:cs="Times New Roman"/>
          <w:i w:val="0"/>
        </w:rPr>
        <w:t xml:space="preserve">Карта-схема границ Старомеловатского сельского поселения Петропавловского муниципального района Воронежской области </w:t>
      </w:r>
      <w:r w:rsidR="0023216C" w:rsidRPr="008720A1">
        <w:rPr>
          <w:rFonts w:eastAsia="Calibri" w:cs="Times New Roman"/>
          <w:i w:val="0"/>
        </w:rPr>
        <w:t xml:space="preserve">(в ред. </w:t>
      </w:r>
      <w:hyperlink r:id="rId45" w:history="1">
        <w:r w:rsidR="0023216C" w:rsidRPr="008720A1">
          <w:rPr>
            <w:rFonts w:eastAsia="Calibri" w:cs="Times New Roman"/>
            <w:i w:val="0"/>
          </w:rPr>
          <w:t>закона</w:t>
        </w:r>
      </w:hyperlink>
      <w:r w:rsidR="0023216C" w:rsidRPr="008720A1">
        <w:rPr>
          <w:rFonts w:eastAsia="Calibri" w:cs="Times New Roman"/>
          <w:i w:val="0"/>
        </w:rPr>
        <w:t xml:space="preserve"> Воронежской области от </w:t>
      </w:r>
      <w:r>
        <w:rPr>
          <w:rFonts w:eastAsia="Calibri" w:cs="Times New Roman"/>
          <w:i w:val="0"/>
        </w:rPr>
        <w:t>30</w:t>
      </w:r>
      <w:r w:rsidR="0023216C" w:rsidRPr="008720A1">
        <w:rPr>
          <w:rFonts w:eastAsia="Calibri" w:cs="Times New Roman"/>
          <w:i w:val="0"/>
        </w:rPr>
        <w:t>.</w:t>
      </w:r>
      <w:r>
        <w:rPr>
          <w:rFonts w:eastAsia="Calibri" w:cs="Times New Roman"/>
          <w:i w:val="0"/>
        </w:rPr>
        <w:t>12</w:t>
      </w:r>
      <w:r w:rsidR="0023216C" w:rsidRPr="008720A1">
        <w:rPr>
          <w:rFonts w:eastAsia="Calibri" w:cs="Times New Roman"/>
          <w:i w:val="0"/>
        </w:rPr>
        <w:t>.201</w:t>
      </w:r>
      <w:r>
        <w:rPr>
          <w:rFonts w:eastAsia="Calibri" w:cs="Times New Roman"/>
          <w:i w:val="0"/>
        </w:rPr>
        <w:t>4</w:t>
      </w:r>
      <w:r w:rsidR="0023216C" w:rsidRPr="008720A1">
        <w:rPr>
          <w:rFonts w:eastAsia="Calibri" w:cs="Times New Roman"/>
          <w:i w:val="0"/>
        </w:rPr>
        <w:t xml:space="preserve"> № 1</w:t>
      </w:r>
      <w:r>
        <w:rPr>
          <w:rFonts w:eastAsia="Calibri" w:cs="Times New Roman"/>
          <w:i w:val="0"/>
        </w:rPr>
        <w:t>99</w:t>
      </w:r>
      <w:r w:rsidR="0023216C" w:rsidRPr="008720A1">
        <w:rPr>
          <w:rFonts w:eastAsia="Calibri" w:cs="Times New Roman"/>
          <w:i w:val="0"/>
        </w:rPr>
        <w:t>-ОЗ)</w:t>
      </w:r>
      <w:r w:rsidR="0023216C" w:rsidRPr="008720A1">
        <w:rPr>
          <w:rFonts w:eastAsia="Calibri"/>
        </w:rPr>
        <w:t xml:space="preserve"> </w:t>
      </w:r>
    </w:p>
    <w:p w:rsidR="00160CFB" w:rsidRPr="008720A1" w:rsidRDefault="0020091C" w:rsidP="00840F5E">
      <w:pPr>
        <w:pStyle w:val="af6"/>
        <w:jc w:val="center"/>
        <w:rPr>
          <w:rFonts w:eastAsia="Calibri"/>
          <w:i w:val="0"/>
        </w:rPr>
      </w:pPr>
      <w:r w:rsidRPr="0020091C">
        <w:rPr>
          <w:rFonts w:eastAsia="Calibri"/>
          <w:i w:val="0"/>
          <w:noProof/>
        </w:rPr>
        <w:lastRenderedPageBreak/>
        <w:drawing>
          <wp:inline distT="0" distB="0" distL="0" distR="0">
            <wp:extent cx="4048125" cy="4781660"/>
            <wp:effectExtent l="19050" t="0" r="9525"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57183" cy="4792359"/>
                    </a:xfrm>
                    <a:prstGeom prst="rect">
                      <a:avLst/>
                    </a:prstGeom>
                  </pic:spPr>
                </pic:pic>
              </a:graphicData>
            </a:graphic>
          </wp:inline>
        </w:drawing>
      </w:r>
    </w:p>
    <w:p w:rsidR="0023216C" w:rsidRPr="008720A1" w:rsidRDefault="0023216C" w:rsidP="0023216C">
      <w:pPr>
        <w:autoSpaceDE w:val="0"/>
        <w:autoSpaceDN w:val="0"/>
        <w:adjustRightInd w:val="0"/>
        <w:jc w:val="center"/>
        <w:rPr>
          <w:rFonts w:eastAsia="Calibri"/>
          <w:highlight w:val="yellow"/>
          <w:lang w:eastAsia="ru-RU"/>
        </w:rPr>
      </w:pPr>
    </w:p>
    <w:p w:rsidR="004E0369" w:rsidRPr="008720A1" w:rsidRDefault="004E0369" w:rsidP="00C32585">
      <w:pPr>
        <w:pStyle w:val="ab"/>
        <w:tabs>
          <w:tab w:val="left" w:pos="142"/>
        </w:tabs>
        <w:autoSpaceDE w:val="0"/>
        <w:autoSpaceDN w:val="0"/>
        <w:adjustRightInd w:val="0"/>
        <w:ind w:left="0" w:firstLine="567"/>
        <w:jc w:val="both"/>
        <w:rPr>
          <w:rFonts w:eastAsiaTheme="minorHAnsi"/>
          <w:kern w:val="0"/>
          <w:highlight w:val="yellow"/>
        </w:rPr>
      </w:pPr>
    </w:p>
    <w:p w:rsidR="007A17FA" w:rsidRPr="008720A1" w:rsidRDefault="00582B07" w:rsidP="007A17FA">
      <w:pPr>
        <w:autoSpaceDE w:val="0"/>
        <w:autoSpaceDN w:val="0"/>
        <w:adjustRightInd w:val="0"/>
        <w:spacing w:after="0" w:line="240" w:lineRule="auto"/>
        <w:ind w:firstLine="567"/>
        <w:jc w:val="both"/>
        <w:rPr>
          <w:rFonts w:cs="Times New Roman"/>
          <w:sz w:val="24"/>
          <w:szCs w:val="24"/>
          <w:highlight w:val="yellow"/>
        </w:rPr>
      </w:pPr>
      <w:r w:rsidRPr="008720A1">
        <w:rPr>
          <w:rFonts w:cs="Times New Roman"/>
          <w:sz w:val="24"/>
          <w:szCs w:val="24"/>
        </w:rPr>
        <w:t>В соответствии с п. 5.1. ст. 23 Градостроительного кодекса Российской Федерации (далее – ГрК РФ), обязательным приложением к генеральному плану являются сведения о границах населенных пунктов, входящих в состав поселения,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ЕГРН.</w:t>
      </w:r>
    </w:p>
    <w:p w:rsidR="007329D2" w:rsidRPr="007329D2" w:rsidRDefault="007329D2" w:rsidP="007329D2">
      <w:pPr>
        <w:widowControl w:val="0"/>
        <w:suppressAutoHyphens/>
        <w:spacing w:after="0" w:line="240" w:lineRule="auto"/>
        <w:ind w:firstLine="567"/>
        <w:jc w:val="both"/>
        <w:rPr>
          <w:rFonts w:eastAsia="Arial" w:cs="Times New Roman"/>
          <w:bCs/>
          <w:kern w:val="1"/>
          <w:sz w:val="24"/>
          <w:szCs w:val="24"/>
          <w:lang w:bidi="en-US"/>
        </w:rPr>
      </w:pPr>
      <w:r w:rsidRPr="007329D2">
        <w:rPr>
          <w:rFonts w:eastAsia="Arial" w:cs="Times New Roman"/>
          <w:bCs/>
          <w:kern w:val="1"/>
          <w:sz w:val="24"/>
          <w:szCs w:val="24"/>
          <w:lang w:bidi="en-US"/>
        </w:rPr>
        <w:t xml:space="preserve">Границы населенных пунктов с. Старая Меловая, х. </w:t>
      </w:r>
      <w:r w:rsidR="008E5812" w:rsidRPr="007329D2">
        <w:rPr>
          <w:rFonts w:eastAsia="Arial" w:cs="Times New Roman"/>
          <w:bCs/>
          <w:kern w:val="1"/>
          <w:sz w:val="24"/>
          <w:szCs w:val="24"/>
          <w:lang w:bidi="en-US"/>
        </w:rPr>
        <w:t>Индычий утверждены</w:t>
      </w:r>
      <w:r w:rsidRPr="007329D2">
        <w:rPr>
          <w:rFonts w:eastAsia="Arial" w:cs="Times New Roman"/>
          <w:bCs/>
          <w:kern w:val="1"/>
          <w:sz w:val="24"/>
          <w:szCs w:val="24"/>
          <w:lang w:bidi="en-US"/>
        </w:rPr>
        <w:t xml:space="preserve"> решением Совета народных депутатов Старомеловатского сельского поселения Петропавловского муниципального района Воронежской области </w:t>
      </w:r>
      <w:r w:rsidRPr="007329D2">
        <w:rPr>
          <w:rFonts w:eastAsia="Lucida Sans Unicode" w:cs="Times New Roman"/>
          <w:kern w:val="1"/>
          <w:sz w:val="24"/>
          <w:szCs w:val="24"/>
        </w:rPr>
        <w:t>от 21.05.2018 № 18</w:t>
      </w:r>
      <w:r w:rsidRPr="007329D2">
        <w:rPr>
          <w:rFonts w:eastAsia="Arial" w:cs="Times New Roman"/>
          <w:bCs/>
          <w:kern w:val="1"/>
          <w:sz w:val="24"/>
          <w:szCs w:val="24"/>
          <w:lang w:bidi="en-US"/>
        </w:rPr>
        <w:t xml:space="preserve">. Сведения о границах </w:t>
      </w:r>
      <w:r w:rsidR="00A50B6D" w:rsidRPr="0097054B">
        <w:rPr>
          <w:rFonts w:eastAsia="Arial" w:cs="Times New Roman"/>
          <w:bCs/>
          <w:kern w:val="1"/>
          <w:sz w:val="24"/>
          <w:szCs w:val="24"/>
          <w:lang w:bidi="en-US"/>
        </w:rPr>
        <w:t xml:space="preserve">не </w:t>
      </w:r>
      <w:r w:rsidRPr="0097054B">
        <w:rPr>
          <w:rFonts w:eastAsia="Arial" w:cs="Times New Roman"/>
          <w:bCs/>
          <w:kern w:val="1"/>
          <w:sz w:val="24"/>
          <w:szCs w:val="24"/>
          <w:lang w:bidi="en-US"/>
        </w:rPr>
        <w:t>внесены в ЕГРН</w:t>
      </w:r>
      <w:r w:rsidR="0097054B" w:rsidRPr="0097054B">
        <w:rPr>
          <w:rFonts w:eastAsia="Arial" w:cs="Times New Roman"/>
          <w:bCs/>
          <w:kern w:val="1"/>
          <w:sz w:val="24"/>
          <w:szCs w:val="24"/>
          <w:lang w:bidi="en-US"/>
        </w:rPr>
        <w:t>.</w:t>
      </w:r>
    </w:p>
    <w:p w:rsidR="007329D2" w:rsidRPr="007329D2" w:rsidRDefault="007329D2" w:rsidP="007329D2">
      <w:pPr>
        <w:widowControl w:val="0"/>
        <w:suppressAutoHyphens/>
        <w:spacing w:after="0" w:line="240" w:lineRule="auto"/>
        <w:ind w:firstLine="567"/>
        <w:jc w:val="both"/>
        <w:rPr>
          <w:rFonts w:eastAsia="Lucida Sans Unicode" w:cs="Times New Roman"/>
          <w:kern w:val="1"/>
          <w:sz w:val="24"/>
          <w:szCs w:val="24"/>
        </w:rPr>
      </w:pPr>
      <w:r w:rsidRPr="007329D2">
        <w:rPr>
          <w:rFonts w:eastAsia="Lucida Sans Unicode" w:cs="Times New Roman"/>
          <w:kern w:val="1"/>
          <w:sz w:val="24"/>
          <w:szCs w:val="24"/>
        </w:rPr>
        <w:t xml:space="preserve">В рамках настоящего проекта генерального плана проведены работы по </w:t>
      </w:r>
      <w:r w:rsidR="008E5812" w:rsidRPr="007329D2">
        <w:rPr>
          <w:rFonts w:eastAsia="Lucida Sans Unicode" w:cs="Times New Roman"/>
          <w:kern w:val="1"/>
          <w:sz w:val="24"/>
          <w:szCs w:val="24"/>
        </w:rPr>
        <w:t>уточнению ранее</w:t>
      </w:r>
      <w:r w:rsidRPr="007329D2">
        <w:rPr>
          <w:rFonts w:eastAsia="Lucida Sans Unicode" w:cs="Times New Roman"/>
          <w:kern w:val="1"/>
          <w:sz w:val="24"/>
          <w:szCs w:val="24"/>
        </w:rPr>
        <w:t xml:space="preserve"> установленных границ населенных пунктов с. Старая Меловая, х. Индычий</w:t>
      </w:r>
      <w:r w:rsidRPr="007329D2">
        <w:rPr>
          <w:rFonts w:eastAsia="TimesNewRomanPSMT" w:cs="Times New Roman"/>
          <w:kern w:val="1"/>
          <w:sz w:val="24"/>
          <w:szCs w:val="24"/>
        </w:rPr>
        <w:t xml:space="preserve"> с целью устранения пересечений с участками, сведения о которых содержатся в ЕГРН.</w:t>
      </w:r>
    </w:p>
    <w:p w:rsidR="00674B92" w:rsidRPr="008720A1" w:rsidRDefault="00E860A4" w:rsidP="00B408DF">
      <w:pPr>
        <w:autoSpaceDE w:val="0"/>
        <w:autoSpaceDN w:val="0"/>
        <w:adjustRightInd w:val="0"/>
        <w:spacing w:after="0" w:line="240" w:lineRule="auto"/>
        <w:ind w:firstLine="567"/>
        <w:jc w:val="both"/>
        <w:rPr>
          <w:rFonts w:cs="Times New Roman"/>
          <w:b/>
          <w:i/>
          <w:sz w:val="24"/>
          <w:szCs w:val="24"/>
        </w:rPr>
      </w:pPr>
      <w:r w:rsidRPr="008720A1">
        <w:rPr>
          <w:rFonts w:cs="Times New Roman"/>
          <w:sz w:val="24"/>
          <w:szCs w:val="24"/>
        </w:rPr>
        <w:t xml:space="preserve">Общая площадь населенных пунктов в существующих границах </w:t>
      </w:r>
      <w:r w:rsidR="005B30D1" w:rsidRPr="008720A1">
        <w:rPr>
          <w:rFonts w:cs="Times New Roman"/>
          <w:sz w:val="24"/>
          <w:szCs w:val="24"/>
        </w:rPr>
        <w:t xml:space="preserve">по данным сельской администрации </w:t>
      </w:r>
      <w:r w:rsidRPr="00B72DD6">
        <w:rPr>
          <w:rFonts w:cs="Times New Roman"/>
          <w:sz w:val="24"/>
          <w:szCs w:val="24"/>
        </w:rPr>
        <w:t>составляет</w:t>
      </w:r>
      <w:r w:rsidR="00B408DF" w:rsidRPr="00B72DD6">
        <w:rPr>
          <w:rFonts w:cs="Times New Roman"/>
          <w:sz w:val="24"/>
          <w:szCs w:val="24"/>
        </w:rPr>
        <w:t xml:space="preserve"> </w:t>
      </w:r>
      <w:r w:rsidR="007329D2" w:rsidRPr="00211016">
        <w:rPr>
          <w:b/>
          <w:sz w:val="24"/>
          <w:szCs w:val="24"/>
          <w:lang w:eastAsia="ru-RU"/>
        </w:rPr>
        <w:t>874</w:t>
      </w:r>
      <w:r w:rsidR="005904EE" w:rsidRPr="00211016">
        <w:rPr>
          <w:b/>
          <w:sz w:val="24"/>
          <w:szCs w:val="24"/>
          <w:lang w:eastAsia="ru-RU"/>
        </w:rPr>
        <w:t xml:space="preserve"> га</w:t>
      </w:r>
      <w:r w:rsidR="007F1EA6" w:rsidRPr="00B72DD6">
        <w:rPr>
          <w:sz w:val="24"/>
          <w:szCs w:val="24"/>
          <w:lang w:eastAsia="ru-RU"/>
        </w:rPr>
        <w:t>.</w:t>
      </w:r>
    </w:p>
    <w:p w:rsidR="00877737" w:rsidRPr="008720A1" w:rsidRDefault="00E860A4" w:rsidP="00CA1628">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Указанная площадь взята за основу при расчете технико-экономических показателей Генерального плана.</w:t>
      </w:r>
      <w:r w:rsidR="00877737" w:rsidRPr="008720A1">
        <w:rPr>
          <w:rFonts w:cs="Times New Roman"/>
          <w:sz w:val="24"/>
          <w:szCs w:val="24"/>
        </w:rPr>
        <w:t xml:space="preserve"> </w:t>
      </w:r>
    </w:p>
    <w:p w:rsidR="00C2636D" w:rsidRPr="008720A1" w:rsidRDefault="00C2636D" w:rsidP="00CA1628">
      <w:pPr>
        <w:autoSpaceDE w:val="0"/>
        <w:autoSpaceDN w:val="0"/>
        <w:adjustRightInd w:val="0"/>
        <w:spacing w:after="0" w:line="240" w:lineRule="auto"/>
        <w:ind w:firstLine="567"/>
        <w:jc w:val="both"/>
        <w:rPr>
          <w:rFonts w:cs="Times New Roman"/>
          <w:sz w:val="24"/>
          <w:szCs w:val="24"/>
        </w:rPr>
      </w:pPr>
    </w:p>
    <w:p w:rsidR="00B61329" w:rsidRPr="008720A1" w:rsidRDefault="001C12EE" w:rsidP="00615DF8">
      <w:pPr>
        <w:pStyle w:val="ab"/>
        <w:numPr>
          <w:ilvl w:val="1"/>
          <w:numId w:val="59"/>
        </w:numPr>
        <w:autoSpaceDE w:val="0"/>
        <w:autoSpaceDN w:val="0"/>
        <w:adjustRightInd w:val="0"/>
        <w:ind w:left="0" w:firstLine="0"/>
        <w:jc w:val="center"/>
        <w:outlineLvl w:val="0"/>
        <w:rPr>
          <w:b/>
        </w:rPr>
      </w:pPr>
      <w:bookmarkStart w:id="80" w:name="_Toc89168362"/>
      <w:r w:rsidRPr="008720A1">
        <w:rPr>
          <w:b/>
        </w:rPr>
        <w:t xml:space="preserve">Историко-градостроительный анализ </w:t>
      </w:r>
      <w:r w:rsidR="00B61329" w:rsidRPr="008720A1">
        <w:rPr>
          <w:rFonts w:eastAsia="Calibri"/>
          <w:b/>
        </w:rPr>
        <w:t xml:space="preserve">территории </w:t>
      </w:r>
      <w:r w:rsidR="00BB0796">
        <w:rPr>
          <w:rFonts w:eastAsia="Calibri"/>
          <w:b/>
        </w:rPr>
        <w:t>Старомеловатского</w:t>
      </w:r>
      <w:r w:rsidR="00B61329" w:rsidRPr="008720A1">
        <w:rPr>
          <w:rFonts w:eastAsia="Calibri"/>
          <w:b/>
        </w:rPr>
        <w:t xml:space="preserve"> сельского поселения</w:t>
      </w:r>
      <w:bookmarkEnd w:id="80"/>
    </w:p>
    <w:p w:rsidR="00BB0796" w:rsidRPr="00BB0796" w:rsidRDefault="00BB0796" w:rsidP="00BB0796">
      <w:pPr>
        <w:spacing w:after="0"/>
        <w:ind w:firstLine="567"/>
        <w:jc w:val="both"/>
        <w:rPr>
          <w:sz w:val="24"/>
          <w:szCs w:val="24"/>
        </w:rPr>
      </w:pPr>
      <w:r w:rsidRPr="00BB0796">
        <w:rPr>
          <w:sz w:val="24"/>
          <w:szCs w:val="24"/>
        </w:rPr>
        <w:t xml:space="preserve">Восточная граница поселения совпадает с руслом реки </w:t>
      </w:r>
      <w:r w:rsidR="002724CE">
        <w:rPr>
          <w:sz w:val="24"/>
          <w:szCs w:val="24"/>
        </w:rPr>
        <w:t>Толучеевка</w:t>
      </w:r>
      <w:r w:rsidRPr="00BB0796">
        <w:rPr>
          <w:sz w:val="24"/>
          <w:szCs w:val="24"/>
        </w:rPr>
        <w:t xml:space="preserve">, протекающей с севера на юг, к Дону. В северной части поселения в реку </w:t>
      </w:r>
      <w:r w:rsidR="002724CE">
        <w:rPr>
          <w:sz w:val="24"/>
          <w:szCs w:val="24"/>
        </w:rPr>
        <w:t>Толучеевка</w:t>
      </w:r>
      <w:r w:rsidRPr="00BB0796">
        <w:rPr>
          <w:sz w:val="24"/>
          <w:szCs w:val="24"/>
        </w:rPr>
        <w:t xml:space="preserve"> впадает река Козынка (Меловатка). Ширина долины устья р. Козынка составляет около 1,5-2 км.  и </w:t>
      </w:r>
      <w:r w:rsidRPr="00BB0796">
        <w:rPr>
          <w:sz w:val="24"/>
          <w:szCs w:val="24"/>
        </w:rPr>
        <w:lastRenderedPageBreak/>
        <w:t>окаймлена меловыми мысами высотой 90-95 метров. Здесь расположено село Старая Меловая.</w:t>
      </w:r>
    </w:p>
    <w:p w:rsidR="00BB0796" w:rsidRPr="00BB0796" w:rsidRDefault="00BB0796" w:rsidP="00BB0796">
      <w:pPr>
        <w:spacing w:after="0"/>
        <w:ind w:firstLine="567"/>
        <w:jc w:val="both"/>
        <w:rPr>
          <w:sz w:val="24"/>
          <w:szCs w:val="24"/>
        </w:rPr>
      </w:pPr>
      <w:r w:rsidRPr="00BB0796">
        <w:rPr>
          <w:sz w:val="24"/>
          <w:szCs w:val="24"/>
        </w:rPr>
        <w:t>Территория поселения изрезана глубокими береговыми оврагами рек: Грушевый яр, Потайной яр, Высокий яр с балкой Турецкой</w:t>
      </w:r>
      <w:r w:rsidRPr="00BB0796">
        <w:rPr>
          <w:rStyle w:val="affe"/>
          <w:sz w:val="24"/>
          <w:szCs w:val="24"/>
        </w:rPr>
        <w:footnoteReference w:id="1"/>
      </w:r>
      <w:r w:rsidRPr="00BB0796">
        <w:rPr>
          <w:sz w:val="24"/>
          <w:szCs w:val="24"/>
        </w:rPr>
        <w:t xml:space="preserve"> – обращены к р. Меловатке. Овраги Видножский, Пожарный, Сухой, Криничный, Каменный сходятся в яр Долгий и выходят к р. Тулучеевке. Здесь, в устья этого оврага, расположен второй населенный пункт поселения – хутор Индычий. </w:t>
      </w:r>
    </w:p>
    <w:p w:rsidR="00BB0796" w:rsidRPr="00BB0796" w:rsidRDefault="00BB0796" w:rsidP="00BB0796">
      <w:pPr>
        <w:shd w:val="clear" w:color="auto" w:fill="FFFFFF"/>
        <w:autoSpaceDE w:val="0"/>
        <w:spacing w:after="0"/>
        <w:ind w:firstLine="567"/>
        <w:jc w:val="both"/>
        <w:rPr>
          <w:b/>
          <w:color w:val="000000"/>
          <w:sz w:val="24"/>
          <w:szCs w:val="24"/>
        </w:rPr>
      </w:pPr>
      <w:r w:rsidRPr="00BB0796">
        <w:rPr>
          <w:sz w:val="24"/>
          <w:szCs w:val="24"/>
        </w:rPr>
        <w:t>Вершины большинства оврагов запружены, в этих местах размещались многочисленные хуторки и усадьбы, ныне утраченные.</w:t>
      </w:r>
      <w:r w:rsidRPr="00BB0796">
        <w:rPr>
          <w:b/>
          <w:color w:val="000000"/>
          <w:sz w:val="24"/>
          <w:szCs w:val="24"/>
        </w:rPr>
        <w:t xml:space="preserve"> </w:t>
      </w:r>
    </w:p>
    <w:p w:rsidR="00BB0796" w:rsidRPr="00BB0796" w:rsidRDefault="00BB0796" w:rsidP="00BB0796">
      <w:pPr>
        <w:shd w:val="clear" w:color="auto" w:fill="FFFFFF"/>
        <w:autoSpaceDE w:val="0"/>
        <w:spacing w:after="0"/>
        <w:ind w:firstLine="567"/>
        <w:jc w:val="both"/>
        <w:rPr>
          <w:color w:val="000000"/>
          <w:sz w:val="24"/>
          <w:szCs w:val="24"/>
        </w:rPr>
      </w:pPr>
      <w:r w:rsidRPr="00BB0796">
        <w:rPr>
          <w:color w:val="000000"/>
          <w:sz w:val="24"/>
          <w:szCs w:val="24"/>
        </w:rPr>
        <w:t xml:space="preserve">К югу от села Старая Меловая находится  т.н. Песковская пещера,  с пещерной церковью 1860-х годов. </w:t>
      </w:r>
    </w:p>
    <w:p w:rsidR="00BB0796" w:rsidRPr="00BB0796" w:rsidRDefault="00BB0796" w:rsidP="00BB0796">
      <w:pPr>
        <w:shd w:val="clear" w:color="auto" w:fill="FFFFFF"/>
        <w:autoSpaceDE w:val="0"/>
        <w:spacing w:after="0"/>
        <w:ind w:firstLine="567"/>
        <w:jc w:val="both"/>
        <w:rPr>
          <w:color w:val="000000"/>
          <w:sz w:val="24"/>
          <w:szCs w:val="24"/>
        </w:rPr>
      </w:pPr>
      <w:r w:rsidRPr="00BB0796">
        <w:rPr>
          <w:sz w:val="24"/>
          <w:szCs w:val="24"/>
        </w:rPr>
        <w:t xml:space="preserve">Археологами на территории поселения исследовано три поселения – древних населенных пункта. Все они расположены на правом берегу реки Тулучеевки, под защитой меловых склонов, и относятся к эпохе бронзы </w:t>
      </w:r>
      <w:r w:rsidRPr="00BB0796">
        <w:rPr>
          <w:color w:val="000000"/>
          <w:sz w:val="24"/>
          <w:szCs w:val="24"/>
        </w:rPr>
        <w:t>(катакомбная культура). Первое поселение, так называемое «</w:t>
      </w:r>
      <w:r w:rsidRPr="00BB0796">
        <w:rPr>
          <w:sz w:val="24"/>
          <w:szCs w:val="24"/>
        </w:rPr>
        <w:t>Песковское 5» расположено на границе с Калачеевским районом.</w:t>
      </w:r>
      <w:r w:rsidRPr="00BB0796">
        <w:rPr>
          <w:color w:val="000000"/>
          <w:sz w:val="24"/>
          <w:szCs w:val="24"/>
        </w:rPr>
        <w:t xml:space="preserve"> </w:t>
      </w:r>
    </w:p>
    <w:p w:rsidR="00BB0796" w:rsidRPr="00BB0796" w:rsidRDefault="00BB0796" w:rsidP="00BB0796">
      <w:pPr>
        <w:spacing w:after="0"/>
        <w:ind w:firstLine="567"/>
        <w:jc w:val="both"/>
        <w:rPr>
          <w:sz w:val="24"/>
          <w:szCs w:val="24"/>
        </w:rPr>
      </w:pPr>
      <w:r w:rsidRPr="00BB0796">
        <w:rPr>
          <w:color w:val="000000"/>
          <w:sz w:val="24"/>
          <w:szCs w:val="24"/>
        </w:rPr>
        <w:t xml:space="preserve"> Второе поселение («</w:t>
      </w:r>
      <w:r w:rsidRPr="00BB0796">
        <w:rPr>
          <w:sz w:val="24"/>
          <w:szCs w:val="24"/>
        </w:rPr>
        <w:t xml:space="preserve">Старомеловатское 1») </w:t>
      </w:r>
      <w:r w:rsidRPr="00BB0796">
        <w:rPr>
          <w:color w:val="000000"/>
          <w:sz w:val="24"/>
          <w:szCs w:val="24"/>
        </w:rPr>
        <w:t>находится на юго-восточной окраине села Старая Меловатка, южнее моста через р. Тулучеевку. Третье поселение («</w:t>
      </w:r>
      <w:r w:rsidRPr="00BB0796">
        <w:rPr>
          <w:sz w:val="24"/>
          <w:szCs w:val="24"/>
        </w:rPr>
        <w:t xml:space="preserve">Старомеловатское 2») расположено на восточной окраине хутора Индычий. Т.е, местоположения современных населенных пунктов поселения относятся к местам неоднократного заселения. </w:t>
      </w:r>
    </w:p>
    <w:p w:rsidR="00BB0796" w:rsidRPr="00484403" w:rsidRDefault="00BB0796" w:rsidP="00BB0796">
      <w:pPr>
        <w:shd w:val="clear" w:color="auto" w:fill="FFFFFF"/>
        <w:autoSpaceDE w:val="0"/>
        <w:spacing w:after="0"/>
        <w:ind w:firstLine="567"/>
        <w:jc w:val="both"/>
        <w:rPr>
          <w:sz w:val="24"/>
          <w:szCs w:val="24"/>
        </w:rPr>
      </w:pPr>
      <w:r w:rsidRPr="00484403">
        <w:rPr>
          <w:sz w:val="24"/>
          <w:szCs w:val="24"/>
        </w:rPr>
        <w:t xml:space="preserve">Кроме того, на высоких береговых холмах и водоразделах выявлено два курганных могильника и два кургана. </w:t>
      </w:r>
    </w:p>
    <w:p w:rsidR="00BB0796" w:rsidRPr="00484403" w:rsidRDefault="00BB0796" w:rsidP="00BB0796">
      <w:pPr>
        <w:spacing w:after="0"/>
        <w:ind w:firstLine="567"/>
        <w:jc w:val="both"/>
        <w:rPr>
          <w:color w:val="000000"/>
          <w:sz w:val="24"/>
          <w:szCs w:val="24"/>
        </w:rPr>
      </w:pPr>
      <w:r w:rsidRPr="00484403">
        <w:rPr>
          <w:sz w:val="24"/>
          <w:szCs w:val="24"/>
        </w:rPr>
        <w:t xml:space="preserve">Хозяйственное освоение и постоянное заселение </w:t>
      </w:r>
      <w:r w:rsidRPr="00484403">
        <w:rPr>
          <w:color w:val="000000"/>
          <w:sz w:val="24"/>
          <w:szCs w:val="24"/>
        </w:rPr>
        <w:t>современной</w:t>
      </w:r>
      <w:r w:rsidRPr="00484403">
        <w:rPr>
          <w:sz w:val="24"/>
          <w:szCs w:val="24"/>
        </w:rPr>
        <w:t xml:space="preserve"> территории поселения происходило </w:t>
      </w:r>
      <w:r w:rsidRPr="00484403">
        <w:rPr>
          <w:color w:val="000000"/>
          <w:sz w:val="24"/>
          <w:szCs w:val="24"/>
        </w:rPr>
        <w:t>в Х</w:t>
      </w:r>
      <w:r w:rsidRPr="00484403">
        <w:rPr>
          <w:color w:val="000000"/>
          <w:sz w:val="24"/>
          <w:szCs w:val="24"/>
          <w:lang w:val="en-US"/>
        </w:rPr>
        <w:t>V</w:t>
      </w:r>
      <w:r w:rsidRPr="00484403">
        <w:rPr>
          <w:color w:val="000000"/>
          <w:sz w:val="24"/>
          <w:szCs w:val="24"/>
        </w:rPr>
        <w:t>II - Х</w:t>
      </w:r>
      <w:r w:rsidRPr="00484403">
        <w:rPr>
          <w:color w:val="000000"/>
          <w:sz w:val="24"/>
          <w:szCs w:val="24"/>
          <w:lang w:val="en-US"/>
        </w:rPr>
        <w:t>V</w:t>
      </w:r>
      <w:r w:rsidRPr="00484403">
        <w:rPr>
          <w:color w:val="000000"/>
          <w:sz w:val="24"/>
          <w:szCs w:val="24"/>
        </w:rPr>
        <w:t>III веках.</w:t>
      </w:r>
    </w:p>
    <w:p w:rsidR="00BB0796" w:rsidRPr="00484403" w:rsidRDefault="00BB0796" w:rsidP="00BB0796">
      <w:pPr>
        <w:spacing w:after="0"/>
        <w:ind w:firstLine="567"/>
        <w:jc w:val="both"/>
        <w:rPr>
          <w:sz w:val="24"/>
          <w:szCs w:val="24"/>
        </w:rPr>
      </w:pPr>
      <w:r w:rsidRPr="00484403">
        <w:rPr>
          <w:sz w:val="24"/>
          <w:szCs w:val="24"/>
        </w:rPr>
        <w:t xml:space="preserve">Территория поселения вошла в состав Русского государства в 1571 г. С этого времени к меловым горам на правом берегу р. Тулучеевки (к месту современного села Старая Меловая) ежегодно стали выезжать конные отряды русских воинов-сторожей, наблюдавших за передвижением крымских татар. У меловых гор проходили встречи двух сторожевых отрядов, один из которых подъезжал от Богатого Затона (современный Лискинский район Воронежской области), другой - от Волги. Пути продвижения сторожевых отрядов, спустя полтора столетия, сформировались в дороги. </w:t>
      </w:r>
    </w:p>
    <w:p w:rsidR="00BB0796" w:rsidRPr="00484403" w:rsidRDefault="00BB0796" w:rsidP="00BB0796">
      <w:pPr>
        <w:spacing w:after="0"/>
        <w:ind w:firstLine="567"/>
        <w:jc w:val="both"/>
        <w:rPr>
          <w:color w:val="000000"/>
          <w:sz w:val="24"/>
          <w:szCs w:val="24"/>
        </w:rPr>
      </w:pPr>
      <w:r w:rsidRPr="00484403">
        <w:rPr>
          <w:sz w:val="24"/>
          <w:szCs w:val="24"/>
        </w:rPr>
        <w:t xml:space="preserve">Хозяйственное же освоение территории поселения ведется с нач. </w:t>
      </w:r>
      <w:r w:rsidRPr="00484403">
        <w:rPr>
          <w:color w:val="000000"/>
          <w:sz w:val="24"/>
          <w:szCs w:val="24"/>
        </w:rPr>
        <w:t>Х</w:t>
      </w:r>
      <w:r w:rsidRPr="00484403">
        <w:rPr>
          <w:color w:val="000000"/>
          <w:sz w:val="24"/>
          <w:szCs w:val="24"/>
          <w:lang w:val="en-US"/>
        </w:rPr>
        <w:t>V</w:t>
      </w:r>
      <w:r w:rsidRPr="00484403">
        <w:rPr>
          <w:color w:val="000000"/>
          <w:sz w:val="24"/>
          <w:szCs w:val="24"/>
        </w:rPr>
        <w:t>II</w:t>
      </w:r>
      <w:r w:rsidRPr="00484403">
        <w:rPr>
          <w:sz w:val="24"/>
          <w:szCs w:val="24"/>
        </w:rPr>
        <w:t xml:space="preserve"> века, когда бассейн реки Тулучеевки вошел в состав Толучеевского ухожья, просуществовавшего до кон. </w:t>
      </w:r>
      <w:r w:rsidRPr="00484403">
        <w:rPr>
          <w:color w:val="000000"/>
          <w:sz w:val="24"/>
          <w:szCs w:val="24"/>
        </w:rPr>
        <w:t>Х</w:t>
      </w:r>
      <w:r w:rsidR="008E5812" w:rsidRPr="00484403">
        <w:rPr>
          <w:color w:val="000000"/>
          <w:sz w:val="24"/>
          <w:szCs w:val="24"/>
          <w:lang w:val="en-US"/>
        </w:rPr>
        <w:t>V</w:t>
      </w:r>
      <w:r w:rsidR="008E5812" w:rsidRPr="00484403">
        <w:rPr>
          <w:color w:val="000000"/>
          <w:sz w:val="24"/>
          <w:szCs w:val="24"/>
        </w:rPr>
        <w:t xml:space="preserve">II </w:t>
      </w:r>
      <w:r w:rsidR="008E5812" w:rsidRPr="00484403">
        <w:rPr>
          <w:sz w:val="24"/>
          <w:szCs w:val="24"/>
        </w:rPr>
        <w:t>в.</w:t>
      </w:r>
      <w:r w:rsidRPr="00484403">
        <w:rPr>
          <w:sz w:val="24"/>
          <w:szCs w:val="24"/>
        </w:rPr>
        <w:t xml:space="preserve"> Однако постоянных населенных пунктов и жителей в это время здесь не было.</w:t>
      </w:r>
      <w:r w:rsidRPr="00484403">
        <w:rPr>
          <w:color w:val="000000"/>
          <w:sz w:val="24"/>
          <w:szCs w:val="24"/>
        </w:rPr>
        <w:t xml:space="preserve"> Откупщики (арендаторы) проживали во временных жилищах – полуземлянках, небольших деревянных хатках. </w:t>
      </w:r>
    </w:p>
    <w:p w:rsidR="00BB0796" w:rsidRPr="00484403" w:rsidRDefault="00BB0796" w:rsidP="00BB0796">
      <w:pPr>
        <w:spacing w:after="0"/>
        <w:ind w:firstLine="567"/>
        <w:jc w:val="both"/>
        <w:rPr>
          <w:sz w:val="24"/>
          <w:szCs w:val="24"/>
        </w:rPr>
      </w:pPr>
      <w:r w:rsidRPr="00484403">
        <w:rPr>
          <w:color w:val="000000"/>
          <w:sz w:val="24"/>
          <w:szCs w:val="24"/>
        </w:rPr>
        <w:t>При Петре I, в эпоху административных реформ,  южная часть Воронежской области относилась к территории Острогожского слободского полка. В 1716 году, для укрепления Калитвянской сторожевой линии,</w:t>
      </w:r>
      <w:r w:rsidRPr="00484403">
        <w:rPr>
          <w:sz w:val="24"/>
          <w:szCs w:val="24"/>
        </w:rPr>
        <w:t xml:space="preserve"> было «велено казакам Острогожского полка» поселиться по берегам рек Богучар, Левая, </w:t>
      </w:r>
      <w:r w:rsidR="002724CE">
        <w:rPr>
          <w:sz w:val="24"/>
          <w:szCs w:val="24"/>
          <w:u w:val="single"/>
        </w:rPr>
        <w:t>Толучеевка</w:t>
      </w:r>
      <w:r w:rsidRPr="00484403">
        <w:rPr>
          <w:sz w:val="24"/>
          <w:szCs w:val="24"/>
        </w:rPr>
        <w:t xml:space="preserve">. С марта 1716 года эти места стали обживаться казаками Острогожского </w:t>
      </w:r>
      <w:r w:rsidRPr="00484403">
        <w:rPr>
          <w:color w:val="000000"/>
          <w:sz w:val="24"/>
          <w:szCs w:val="24"/>
        </w:rPr>
        <w:t>слободского</w:t>
      </w:r>
      <w:r w:rsidRPr="00484403">
        <w:rPr>
          <w:sz w:val="24"/>
          <w:szCs w:val="24"/>
        </w:rPr>
        <w:t xml:space="preserve"> полка, а также переселенцами из Киевской губернии городов: Ливны, Старого Оскола, Корочи и Воронежской губернии городов: Телец, Землянск, Чернавск, и др.</w:t>
      </w:r>
    </w:p>
    <w:p w:rsidR="00484403" w:rsidRPr="00484403" w:rsidRDefault="00484403" w:rsidP="00484403">
      <w:pPr>
        <w:shd w:val="clear" w:color="auto" w:fill="FFFFFF"/>
        <w:ind w:firstLine="709"/>
        <w:jc w:val="center"/>
        <w:rPr>
          <w:i/>
          <w:iCs/>
          <w:sz w:val="24"/>
          <w:szCs w:val="24"/>
        </w:rPr>
      </w:pPr>
      <w:r w:rsidRPr="00484403">
        <w:rPr>
          <w:i/>
          <w:iCs/>
          <w:sz w:val="24"/>
          <w:szCs w:val="24"/>
        </w:rPr>
        <w:t>Схема Старомеловатского  сельского поселения</w:t>
      </w:r>
    </w:p>
    <w:p w:rsidR="00BB0796" w:rsidRPr="00484403" w:rsidRDefault="00BB0796" w:rsidP="00B61329">
      <w:pPr>
        <w:spacing w:after="0"/>
        <w:ind w:firstLine="567"/>
        <w:jc w:val="center"/>
        <w:rPr>
          <w:rFonts w:eastAsia="Times New Roman" w:cs="Times New Roman"/>
          <w:b/>
          <w:bCs/>
          <w:sz w:val="24"/>
          <w:szCs w:val="24"/>
        </w:rPr>
      </w:pPr>
      <w:r w:rsidRPr="00484403">
        <w:rPr>
          <w:rFonts w:eastAsia="Times New Roman" w:cs="Times New Roman"/>
          <w:b/>
          <w:bCs/>
          <w:noProof/>
          <w:sz w:val="24"/>
          <w:szCs w:val="24"/>
          <w:lang w:eastAsia="ru-RU"/>
        </w:rPr>
        <w:lastRenderedPageBreak/>
        <w:drawing>
          <wp:inline distT="0" distB="0" distL="0" distR="0">
            <wp:extent cx="3368270" cy="4276725"/>
            <wp:effectExtent l="19050" t="0" r="358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3368270" cy="4276725"/>
                    </a:xfrm>
                    <a:prstGeom prst="rect">
                      <a:avLst/>
                    </a:prstGeom>
                    <a:solidFill>
                      <a:srgbClr val="FFFFFF"/>
                    </a:solidFill>
                    <a:ln w="9525">
                      <a:noFill/>
                      <a:miter lim="800000"/>
                      <a:headEnd/>
                      <a:tailEnd/>
                    </a:ln>
                  </pic:spPr>
                </pic:pic>
              </a:graphicData>
            </a:graphic>
          </wp:inline>
        </w:drawing>
      </w:r>
    </w:p>
    <w:p w:rsidR="00484403" w:rsidRPr="00484403" w:rsidRDefault="00484403" w:rsidP="00484403">
      <w:pPr>
        <w:spacing w:after="0"/>
        <w:ind w:firstLine="709"/>
        <w:jc w:val="both"/>
        <w:rPr>
          <w:color w:val="000000"/>
          <w:sz w:val="24"/>
          <w:szCs w:val="24"/>
        </w:rPr>
      </w:pPr>
      <w:r w:rsidRPr="00484403">
        <w:rPr>
          <w:sz w:val="24"/>
          <w:szCs w:val="24"/>
        </w:rPr>
        <w:t xml:space="preserve">Так </w:t>
      </w:r>
      <w:r w:rsidRPr="00484403">
        <w:rPr>
          <w:color w:val="000000"/>
          <w:sz w:val="24"/>
          <w:szCs w:val="24"/>
        </w:rPr>
        <w:t>была основана военно-административная слобода Меловая</w:t>
      </w:r>
      <w:r w:rsidRPr="00484403">
        <w:rPr>
          <w:rStyle w:val="affe"/>
          <w:color w:val="000000"/>
          <w:sz w:val="24"/>
          <w:szCs w:val="24"/>
        </w:rPr>
        <w:footnoteReference w:id="2"/>
      </w:r>
      <w:r w:rsidRPr="00484403">
        <w:rPr>
          <w:color w:val="000000"/>
          <w:sz w:val="24"/>
          <w:szCs w:val="24"/>
        </w:rPr>
        <w:t>. Для населенного пункта было выбрано место при впадении реки Меловатки в реку Тулучеевку, на первой береговой террасе, возвышающейся над реками на 5-6 метров. Здесь была выстроена небольшая земляная крепость с деревянными укреплениями, периметром около 250х250 метров</w:t>
      </w:r>
      <w:r w:rsidRPr="00484403">
        <w:rPr>
          <w:rStyle w:val="affe"/>
          <w:color w:val="000000"/>
          <w:sz w:val="24"/>
          <w:szCs w:val="24"/>
        </w:rPr>
        <w:footnoteReference w:id="3"/>
      </w:r>
      <w:r w:rsidRPr="00484403">
        <w:rPr>
          <w:color w:val="000000"/>
          <w:sz w:val="24"/>
          <w:szCs w:val="24"/>
        </w:rPr>
        <w:t xml:space="preserve">. </w:t>
      </w:r>
    </w:p>
    <w:p w:rsidR="00484403" w:rsidRPr="00484403" w:rsidRDefault="00484403" w:rsidP="00484403">
      <w:pPr>
        <w:spacing w:after="0"/>
        <w:ind w:firstLine="709"/>
        <w:jc w:val="both"/>
        <w:rPr>
          <w:color w:val="000000"/>
          <w:sz w:val="24"/>
          <w:szCs w:val="24"/>
        </w:rPr>
      </w:pPr>
      <w:r w:rsidRPr="00484403">
        <w:rPr>
          <w:color w:val="000000"/>
          <w:sz w:val="24"/>
          <w:szCs w:val="24"/>
        </w:rPr>
        <w:t xml:space="preserve">В 1779 году комиссарства </w:t>
      </w:r>
      <w:r w:rsidR="008E5812" w:rsidRPr="00484403">
        <w:rPr>
          <w:color w:val="000000"/>
          <w:sz w:val="24"/>
          <w:szCs w:val="24"/>
        </w:rPr>
        <w:t>упразднили, был</w:t>
      </w:r>
      <w:r w:rsidRPr="00484403">
        <w:rPr>
          <w:color w:val="000000"/>
          <w:sz w:val="24"/>
          <w:szCs w:val="24"/>
        </w:rPr>
        <w:t xml:space="preserve"> создан </w:t>
      </w:r>
      <w:r w:rsidR="008E5812" w:rsidRPr="00484403">
        <w:rPr>
          <w:color w:val="000000"/>
          <w:sz w:val="24"/>
          <w:szCs w:val="24"/>
        </w:rPr>
        <w:t>Богучарский уезд,</w:t>
      </w:r>
      <w:r w:rsidRPr="00484403">
        <w:rPr>
          <w:color w:val="000000"/>
          <w:sz w:val="24"/>
          <w:szCs w:val="24"/>
        </w:rPr>
        <w:t xml:space="preserve"> и слобода Старая Меловая вошла в его состав. </w:t>
      </w:r>
    </w:p>
    <w:p w:rsidR="00484403" w:rsidRPr="00484403" w:rsidRDefault="00484403" w:rsidP="00484403">
      <w:pPr>
        <w:shd w:val="clear" w:color="auto" w:fill="FFFFFF"/>
        <w:autoSpaceDE w:val="0"/>
        <w:spacing w:after="0"/>
        <w:ind w:firstLine="709"/>
        <w:jc w:val="both"/>
        <w:rPr>
          <w:sz w:val="24"/>
          <w:szCs w:val="24"/>
        </w:rPr>
      </w:pPr>
      <w:r w:rsidRPr="00484403">
        <w:rPr>
          <w:sz w:val="24"/>
          <w:szCs w:val="24"/>
        </w:rPr>
        <w:t xml:space="preserve">В описании Богучарского уезда 1779 было сказано: </w:t>
      </w:r>
      <w:r w:rsidRPr="00484403">
        <w:rPr>
          <w:i/>
          <w:sz w:val="24"/>
          <w:szCs w:val="24"/>
        </w:rPr>
        <w:t>«Слобода Старая Меловая, что прежде было комиссарство казенных войсковых обывателей и помещиков Поповых, Урсуловых, Онищенковых, Родионицких, Протасовых</w:t>
      </w:r>
      <w:r w:rsidRPr="00484403">
        <w:rPr>
          <w:b/>
          <w:i/>
          <w:sz w:val="24"/>
          <w:szCs w:val="24"/>
        </w:rPr>
        <w:t xml:space="preserve"> …</w:t>
      </w:r>
      <w:r w:rsidRPr="00484403">
        <w:rPr>
          <w:i/>
          <w:sz w:val="24"/>
          <w:szCs w:val="24"/>
        </w:rPr>
        <w:t xml:space="preserve">в той слободе старинная земляная крепость, от которой ныне остался один только вид, внутри коей церковь </w:t>
      </w:r>
      <w:r w:rsidRPr="00484403">
        <w:rPr>
          <w:b/>
          <w:i/>
          <w:sz w:val="24"/>
          <w:szCs w:val="24"/>
        </w:rPr>
        <w:t>собора Пресвятые богородицы</w:t>
      </w:r>
      <w:r w:rsidRPr="00484403">
        <w:rPr>
          <w:i/>
          <w:sz w:val="24"/>
          <w:szCs w:val="24"/>
        </w:rPr>
        <w:t xml:space="preserve"> и приделом святой великомученицы Варвары каменная, торговые лавки и дом господский деревянный, при доме сад плодовитый, в предмести церковь Михаила и дом господский -  деревянные с плодовитым садом»</w:t>
      </w:r>
      <w:r w:rsidRPr="00484403">
        <w:rPr>
          <w:sz w:val="24"/>
          <w:szCs w:val="24"/>
        </w:rPr>
        <w:t>.</w:t>
      </w:r>
    </w:p>
    <w:p w:rsidR="00484403" w:rsidRPr="00484403" w:rsidRDefault="00484403" w:rsidP="00484403">
      <w:pPr>
        <w:spacing w:after="0"/>
        <w:jc w:val="both"/>
        <w:rPr>
          <w:sz w:val="24"/>
          <w:szCs w:val="24"/>
        </w:rPr>
      </w:pPr>
      <w:r w:rsidRPr="00484403">
        <w:rPr>
          <w:sz w:val="24"/>
          <w:szCs w:val="24"/>
        </w:rPr>
        <w:tab/>
        <w:t>Слобода тогда размещалась по обе стороны от реки. На левом берегу Тулучеевки, застраивалась слобода-предместье - Пески, основанная одновременно со Старой Меловой, в 1716 году. В 2 км от Старомеловатской крепости через речку Тулучеевку у песчаного озера Мокрый Лиман на возвышенном месте располагались казарма для казаков и хозяйственные постройки, в том числе конюшня для лошадей сторожевого поста. Здесь же стояла деревянная вышка  для поста наблюдения.</w:t>
      </w:r>
    </w:p>
    <w:p w:rsidR="00484403" w:rsidRPr="00484403" w:rsidRDefault="00484403" w:rsidP="00484403">
      <w:pPr>
        <w:spacing w:after="0"/>
        <w:jc w:val="both"/>
        <w:rPr>
          <w:sz w:val="24"/>
          <w:szCs w:val="24"/>
        </w:rPr>
      </w:pPr>
      <w:r w:rsidRPr="00484403">
        <w:rPr>
          <w:sz w:val="24"/>
          <w:szCs w:val="24"/>
        </w:rPr>
        <w:lastRenderedPageBreak/>
        <w:tab/>
        <w:t xml:space="preserve">Развитию Старой Меловой </w:t>
      </w:r>
      <w:r w:rsidR="008E5812" w:rsidRPr="00484403">
        <w:rPr>
          <w:sz w:val="24"/>
          <w:szCs w:val="24"/>
        </w:rPr>
        <w:t>способствовало то</w:t>
      </w:r>
      <w:r w:rsidRPr="00484403">
        <w:rPr>
          <w:sz w:val="24"/>
          <w:szCs w:val="24"/>
        </w:rPr>
        <w:t xml:space="preserve">, что через слободу проходил Тамбовский тракт, отходивший от большого Черкасского тракта, и связывавший донские населенные пункты с прихоперьем (Новохоперском, Борисоглебском). </w:t>
      </w:r>
    </w:p>
    <w:p w:rsidR="00484403" w:rsidRPr="00484403" w:rsidRDefault="00484403" w:rsidP="00484403">
      <w:pPr>
        <w:spacing w:after="0"/>
        <w:ind w:firstLine="709"/>
        <w:jc w:val="both"/>
        <w:rPr>
          <w:sz w:val="24"/>
          <w:szCs w:val="24"/>
        </w:rPr>
      </w:pPr>
      <w:r w:rsidRPr="00484403">
        <w:rPr>
          <w:sz w:val="24"/>
          <w:szCs w:val="24"/>
        </w:rPr>
        <w:t xml:space="preserve">Жители слободы занимались земледелием, скотоводством, ловлей рыбы, привозом соли с Елтанского озера, Бахмутских и Торских соляных заводов. Река </w:t>
      </w:r>
      <w:r w:rsidR="002724CE">
        <w:rPr>
          <w:sz w:val="24"/>
          <w:szCs w:val="24"/>
        </w:rPr>
        <w:t>Толучеевка</w:t>
      </w:r>
      <w:r w:rsidRPr="00484403">
        <w:rPr>
          <w:sz w:val="24"/>
          <w:szCs w:val="24"/>
        </w:rPr>
        <w:t xml:space="preserve"> имела немаловажное значение в жизни населения. Двадцать саженей в ширину и две-три сажени глубиной (сажень — 2,13 м), она давала разнообразную рыбу: щуку, окуня, стерлядь, леща.</w:t>
      </w:r>
    </w:p>
    <w:p w:rsidR="00484403" w:rsidRPr="00484403" w:rsidRDefault="00484403" w:rsidP="00484403">
      <w:pPr>
        <w:spacing w:after="0"/>
        <w:jc w:val="both"/>
        <w:rPr>
          <w:sz w:val="24"/>
          <w:szCs w:val="24"/>
        </w:rPr>
      </w:pPr>
      <w:r w:rsidRPr="00484403">
        <w:rPr>
          <w:sz w:val="24"/>
          <w:szCs w:val="24"/>
        </w:rPr>
        <w:t>С середины ХVIII века вокруг Старомеловой начали формироваться помещичьи дворянские землевладения. Как указывалось выше, в 1779 г. землями здесь владели помещики Поповы, Урсуловы, Онищенковы, Родионицкие, Протасовы.</w:t>
      </w:r>
    </w:p>
    <w:p w:rsidR="00484403" w:rsidRPr="00484403" w:rsidRDefault="00484403" w:rsidP="00484403">
      <w:pPr>
        <w:spacing w:after="0"/>
        <w:jc w:val="both"/>
        <w:rPr>
          <w:sz w:val="24"/>
          <w:szCs w:val="24"/>
        </w:rPr>
      </w:pPr>
      <w:r w:rsidRPr="00484403">
        <w:rPr>
          <w:color w:val="000000"/>
          <w:sz w:val="24"/>
          <w:szCs w:val="24"/>
        </w:rPr>
        <w:tab/>
        <w:t xml:space="preserve">В Старомеловой было родовое поместье дворян Урсулов. В 1858 году здесь родился </w:t>
      </w:r>
      <w:r w:rsidRPr="00484403">
        <w:rPr>
          <w:b/>
          <w:sz w:val="24"/>
          <w:szCs w:val="24"/>
        </w:rPr>
        <w:t>Урсул</w:t>
      </w:r>
      <w:r w:rsidRPr="00484403">
        <w:rPr>
          <w:sz w:val="24"/>
          <w:szCs w:val="24"/>
        </w:rPr>
        <w:t xml:space="preserve"> Алексей Иванович (1858 – 1919), государственный и общественный деятель, действительный статский советник, служил в лейб-гвардейском Драгунском полку (1878-82), в 1884-91 гг. являлся непременным членом Богучарского уездного по крестьянским делам присутствия, в 1891-95 гг. - земским начальником 2-го участка Богучарского уезда, а с 1895 по 1902 гг. - председателем Богучарской уездной земской управы. </w:t>
      </w:r>
    </w:p>
    <w:p w:rsidR="00484403" w:rsidRPr="00484403" w:rsidRDefault="00484403" w:rsidP="00484403">
      <w:pPr>
        <w:spacing w:after="0"/>
        <w:jc w:val="both"/>
        <w:rPr>
          <w:i/>
          <w:sz w:val="24"/>
          <w:szCs w:val="24"/>
        </w:rPr>
      </w:pPr>
      <w:r w:rsidRPr="00484403">
        <w:rPr>
          <w:color w:val="000000"/>
          <w:sz w:val="24"/>
          <w:szCs w:val="24"/>
        </w:rPr>
        <w:tab/>
        <w:t xml:space="preserve">С начала Х1Х века вокруг Старой Меловой, Петропавловки и Бычков возникают  населенные пункты – выселки. </w:t>
      </w:r>
      <w:r w:rsidRPr="00484403">
        <w:rPr>
          <w:sz w:val="24"/>
          <w:szCs w:val="24"/>
        </w:rPr>
        <w:t>Краевед Г. Г. Ткачев в статье «Исторические указания на местность и народонаселение», опубликованной в 1865 году в «Губернских ведомостях», сообщал</w:t>
      </w:r>
      <w:r w:rsidRPr="00484403">
        <w:rPr>
          <w:b/>
          <w:sz w:val="24"/>
          <w:szCs w:val="24"/>
        </w:rPr>
        <w:t xml:space="preserve">, </w:t>
      </w:r>
      <w:r w:rsidRPr="00484403">
        <w:rPr>
          <w:i/>
          <w:sz w:val="24"/>
          <w:szCs w:val="24"/>
        </w:rPr>
        <w:t xml:space="preserve">«что переселенцы  селились большей частью хуторами и преимущественно по двум рекам: Богучару и </w:t>
      </w:r>
      <w:r w:rsidRPr="00484403">
        <w:rPr>
          <w:i/>
          <w:sz w:val="24"/>
          <w:szCs w:val="24"/>
          <w:u w:val="single"/>
        </w:rPr>
        <w:t>Тулучеевой</w:t>
      </w:r>
      <w:r w:rsidRPr="00484403">
        <w:rPr>
          <w:i/>
          <w:sz w:val="24"/>
          <w:szCs w:val="24"/>
        </w:rPr>
        <w:t>… есть места, которые местные жители называют хуторищами, прибавляя, что предки их сперва жили на этих местах».</w:t>
      </w:r>
      <w:r w:rsidRPr="00484403">
        <w:rPr>
          <w:sz w:val="24"/>
          <w:szCs w:val="24"/>
        </w:rPr>
        <w:t xml:space="preserve"> Когда население увеличилось и первоначальные места заселения стали многолюдными, </w:t>
      </w:r>
      <w:r w:rsidRPr="00484403">
        <w:rPr>
          <w:i/>
          <w:sz w:val="24"/>
          <w:szCs w:val="24"/>
        </w:rPr>
        <w:t>«малороссы по своему характеру, не любящие тесноты, стали уходить из селений в степь».</w:t>
      </w:r>
    </w:p>
    <w:p w:rsidR="00484403" w:rsidRPr="00484403" w:rsidRDefault="00484403" w:rsidP="00484403">
      <w:pPr>
        <w:spacing w:after="0"/>
        <w:jc w:val="both"/>
        <w:rPr>
          <w:sz w:val="24"/>
          <w:szCs w:val="24"/>
        </w:rPr>
      </w:pPr>
      <w:r w:rsidRPr="00484403">
        <w:rPr>
          <w:color w:val="000000"/>
          <w:sz w:val="24"/>
          <w:szCs w:val="24"/>
        </w:rPr>
        <w:tab/>
        <w:t xml:space="preserve">Так появляются ныне утраченные села и </w:t>
      </w:r>
      <w:r w:rsidRPr="00484403">
        <w:rPr>
          <w:bCs/>
          <w:sz w:val="24"/>
          <w:szCs w:val="24"/>
        </w:rPr>
        <w:t>хутора Артюхов, Мандровский, Николаенков, Солопов,  Рогов и др.  Х</w:t>
      </w:r>
      <w:r w:rsidRPr="00484403">
        <w:rPr>
          <w:sz w:val="24"/>
          <w:szCs w:val="24"/>
        </w:rPr>
        <w:t>утор Мандровский был основан в нач. Х1Х века переселенцем из Старой Меловой по фамилии Мандровский. Уже в 1859 году в хуторе было 12 дворов и проживали 46 мужчин и 47 женщин. В 1900 г. в хуторе Мандровском, относившемся тогда к Бычковской волости,  проживали 631 человек в 102 дворах. В 1906 году было 804 жителя. В 1925 году в Мандровке (Мандровском) было 182 дворов с 849 жителями. Хутор Николаенков, также основанный в нач. Х</w:t>
      </w:r>
      <w:r w:rsidRPr="00484403">
        <w:rPr>
          <w:sz w:val="24"/>
          <w:szCs w:val="24"/>
          <w:lang w:val="en-US"/>
        </w:rPr>
        <w:t>I</w:t>
      </w:r>
      <w:r w:rsidRPr="00484403">
        <w:rPr>
          <w:sz w:val="24"/>
          <w:szCs w:val="24"/>
        </w:rPr>
        <w:t xml:space="preserve">Х века, к 1859 году </w:t>
      </w:r>
      <w:r w:rsidR="008E5812" w:rsidRPr="00484403">
        <w:rPr>
          <w:sz w:val="24"/>
          <w:szCs w:val="24"/>
        </w:rPr>
        <w:t>имел 5</w:t>
      </w:r>
      <w:r w:rsidRPr="00484403">
        <w:rPr>
          <w:sz w:val="24"/>
          <w:szCs w:val="24"/>
        </w:rPr>
        <w:t xml:space="preserve"> дворов с 45 жителями. В 1900 году в хуторе было уже 15  дворов и 111 жителей. Хутор Артюхов возник в сер. Х1Х в. В 1900 году здесь проживало 239 человек в 40 дворах, было 1 общественное здание.</w:t>
      </w:r>
    </w:p>
    <w:p w:rsidR="00484403" w:rsidRPr="00484403" w:rsidRDefault="00484403" w:rsidP="00484403">
      <w:pPr>
        <w:shd w:val="clear" w:color="auto" w:fill="FFFFFF"/>
        <w:autoSpaceDE w:val="0"/>
        <w:spacing w:after="0"/>
        <w:ind w:firstLine="709"/>
        <w:jc w:val="both"/>
        <w:rPr>
          <w:color w:val="000000"/>
          <w:sz w:val="24"/>
          <w:szCs w:val="24"/>
        </w:rPr>
      </w:pPr>
      <w:r w:rsidRPr="00484403">
        <w:rPr>
          <w:color w:val="000000"/>
          <w:sz w:val="24"/>
          <w:szCs w:val="24"/>
        </w:rPr>
        <w:t>В середине Х</w:t>
      </w:r>
      <w:r w:rsidRPr="00484403">
        <w:rPr>
          <w:color w:val="000000"/>
          <w:sz w:val="24"/>
          <w:szCs w:val="24"/>
          <w:lang w:val="en-US"/>
        </w:rPr>
        <w:t>I</w:t>
      </w:r>
      <w:r w:rsidRPr="00484403">
        <w:rPr>
          <w:color w:val="000000"/>
          <w:sz w:val="24"/>
          <w:szCs w:val="24"/>
        </w:rPr>
        <w:t xml:space="preserve">Х века село Старая Меловая получает статус волостного центра. Старомеловатская волость охватывала земли к северу и западу от слободы, ныне преимущественно, входящие в состав Калачеевского района. Так, в 1900 году Старомеловой подчинялись слободы и хутора Пески, Касатый, Перевалочный, Белогорский, Четвериков, Журавлев, Солонов, Ивано-Васильевский. Всего в состав волости входило 9 населенных пунктов: 3 слободы, 3 хутора, 1 владельческая усадьба и 2 иных населенных пункта, было 6 церквей, 11 общественных зданий, 8 школ, 15 промышленных заведений, 21 торговое заведение, проводилось 7 ярмарок и действовал 1 базар. Площадь волости была 27976 десятин, проживало всего 11570 человек. </w:t>
      </w:r>
    </w:p>
    <w:p w:rsidR="00484403" w:rsidRPr="00484403" w:rsidRDefault="00484403" w:rsidP="00484403">
      <w:pPr>
        <w:shd w:val="clear" w:color="auto" w:fill="FFFFFF"/>
        <w:autoSpaceDE w:val="0"/>
        <w:spacing w:after="0"/>
        <w:ind w:firstLine="709"/>
        <w:jc w:val="both"/>
        <w:rPr>
          <w:color w:val="000000"/>
          <w:sz w:val="24"/>
          <w:szCs w:val="24"/>
        </w:rPr>
      </w:pPr>
      <w:r w:rsidRPr="00484403">
        <w:rPr>
          <w:color w:val="000000"/>
          <w:sz w:val="24"/>
          <w:szCs w:val="24"/>
        </w:rPr>
        <w:t>В целом же территория современного Старомеловатского поселения входила в состав трех волостей: северо-западная  и северная части относились к Старомеловатской волости, юго-западная часть – к Бычковской волости, юго-восточная часть – к Петропавловской волости.</w:t>
      </w:r>
    </w:p>
    <w:p w:rsidR="00484403" w:rsidRPr="00484403" w:rsidRDefault="00484403" w:rsidP="00484403">
      <w:pPr>
        <w:shd w:val="clear" w:color="auto" w:fill="FFFFFF"/>
        <w:autoSpaceDE w:val="0"/>
        <w:spacing w:after="0"/>
        <w:ind w:firstLine="709"/>
        <w:jc w:val="both"/>
        <w:rPr>
          <w:color w:val="000000"/>
          <w:sz w:val="24"/>
          <w:szCs w:val="24"/>
        </w:rPr>
      </w:pPr>
      <w:r w:rsidRPr="00484403">
        <w:rPr>
          <w:color w:val="000000"/>
          <w:sz w:val="24"/>
          <w:szCs w:val="24"/>
        </w:rPr>
        <w:lastRenderedPageBreak/>
        <w:t xml:space="preserve">Советская власть на территории поселения была установлена в 1918 году. </w:t>
      </w:r>
    </w:p>
    <w:p w:rsidR="00484403" w:rsidRPr="00484403" w:rsidRDefault="00484403" w:rsidP="00484403">
      <w:pPr>
        <w:shd w:val="clear" w:color="auto" w:fill="FFFFFF"/>
        <w:autoSpaceDE w:val="0"/>
        <w:spacing w:after="0"/>
        <w:ind w:firstLine="709"/>
        <w:jc w:val="both"/>
        <w:rPr>
          <w:color w:val="000000"/>
          <w:sz w:val="24"/>
          <w:szCs w:val="24"/>
        </w:rPr>
      </w:pPr>
      <w:r w:rsidRPr="00484403">
        <w:rPr>
          <w:color w:val="000000"/>
          <w:sz w:val="24"/>
          <w:szCs w:val="24"/>
        </w:rPr>
        <w:t xml:space="preserve">В 1928 году в Старомеловатскую волость входили слободы Старая Меловая, Пески и десять хуторов - Журавлев, Четвериков, Переволочное, Березово, Буденный, Турецкое Первое и Второе, Красный, Троицкий, Чичерин. В волости было 4 сельских Совета, больница, 9 школ (14 учителей), 2137 дворов с населением 11075 человек. </w:t>
      </w:r>
    </w:p>
    <w:p w:rsidR="00484403" w:rsidRPr="00484403" w:rsidRDefault="00484403" w:rsidP="00484403">
      <w:pPr>
        <w:shd w:val="clear" w:color="auto" w:fill="FFFFFF"/>
        <w:autoSpaceDE w:val="0"/>
        <w:spacing w:after="0"/>
        <w:ind w:firstLine="709"/>
        <w:jc w:val="both"/>
        <w:rPr>
          <w:color w:val="000000"/>
          <w:sz w:val="24"/>
          <w:szCs w:val="24"/>
        </w:rPr>
      </w:pPr>
      <w:r w:rsidRPr="00484403">
        <w:rPr>
          <w:color w:val="000000"/>
          <w:sz w:val="24"/>
          <w:szCs w:val="24"/>
        </w:rPr>
        <w:t>В 1935 году был создан Старомеловатский сельский Совет. На территории Совета работали кирпичные заводы - в артели «Первое мая» (село Старая Меловая) и в артели «Политотдел» (село Пески); известковый завод в артели «Искра» (Старая Меловая).</w:t>
      </w:r>
    </w:p>
    <w:p w:rsidR="00484403" w:rsidRPr="00484403" w:rsidRDefault="00484403" w:rsidP="00484403">
      <w:pPr>
        <w:shd w:val="clear" w:color="auto" w:fill="FFFFFF"/>
        <w:autoSpaceDE w:val="0"/>
        <w:spacing w:after="0"/>
        <w:ind w:firstLine="709"/>
        <w:jc w:val="both"/>
        <w:rPr>
          <w:sz w:val="24"/>
          <w:szCs w:val="24"/>
        </w:rPr>
      </w:pPr>
      <w:r w:rsidRPr="00484403">
        <w:rPr>
          <w:sz w:val="24"/>
          <w:szCs w:val="24"/>
        </w:rPr>
        <w:t xml:space="preserve">В 1942 году территория поселения входила в прифронтовую полосу (правобережье Дона было в оккупации). В селах и хуторах поселения размещались госпитали.  </w:t>
      </w:r>
    </w:p>
    <w:p w:rsidR="00484403" w:rsidRPr="00484403" w:rsidRDefault="00484403" w:rsidP="00484403">
      <w:pPr>
        <w:shd w:val="clear" w:color="auto" w:fill="FFFFFF"/>
        <w:autoSpaceDE w:val="0"/>
        <w:spacing w:after="0"/>
        <w:ind w:firstLine="709"/>
        <w:jc w:val="both"/>
        <w:rPr>
          <w:sz w:val="24"/>
          <w:szCs w:val="24"/>
        </w:rPr>
      </w:pPr>
      <w:r w:rsidRPr="00484403">
        <w:rPr>
          <w:sz w:val="24"/>
          <w:szCs w:val="24"/>
        </w:rPr>
        <w:t xml:space="preserve">В упраздненном хуторе Мандровка  остался обелиск погибшим освободителям Придонья - воинам 58-й гвардейской стрелковой дивизии и жителям Мандровки, Артюхова, Николаенко, на кладбищах этих утраченных хуторов есть могилы умерших и погибших на войне. </w:t>
      </w:r>
    </w:p>
    <w:p w:rsidR="00484403" w:rsidRPr="00484403" w:rsidRDefault="00484403" w:rsidP="00484403">
      <w:pPr>
        <w:shd w:val="clear" w:color="auto" w:fill="FFFFFF"/>
        <w:autoSpaceDE w:val="0"/>
        <w:spacing w:after="0"/>
        <w:ind w:firstLine="709"/>
        <w:jc w:val="both"/>
        <w:rPr>
          <w:sz w:val="24"/>
          <w:szCs w:val="24"/>
        </w:rPr>
      </w:pPr>
      <w:r w:rsidRPr="00484403">
        <w:rPr>
          <w:sz w:val="24"/>
          <w:szCs w:val="24"/>
        </w:rPr>
        <w:t>В территорию  современного Старомеловатского поселения вошла территория бывшего Мандровского сельского Совета (юг поселения). В состав этого сельского совета входили село Мандровка  и  хутора Николаенко и Артюхов. В начале 1950-х годов село Мандровка, хутора Николаенков и Артюхов влились в колхоз «Петропавловский» Петропавловского района, а к началу 1980-х годов этих населенных пунктов не стало.</w:t>
      </w:r>
      <w:r w:rsidRPr="00484403">
        <w:rPr>
          <w:color w:val="000000"/>
          <w:sz w:val="24"/>
          <w:szCs w:val="24"/>
        </w:rPr>
        <w:t xml:space="preserve"> В 1992 году на территории Старомеловатского сельского Совета в 1347 дворах проживало 3517 человек. </w:t>
      </w:r>
      <w:r w:rsidRPr="00484403">
        <w:rPr>
          <w:sz w:val="24"/>
          <w:szCs w:val="24"/>
        </w:rPr>
        <w:t>В 2004 году упразднили хутор Рогов.</w:t>
      </w:r>
    </w:p>
    <w:p w:rsidR="00484403" w:rsidRPr="00484403" w:rsidRDefault="00484403" w:rsidP="00484403">
      <w:pPr>
        <w:spacing w:after="0"/>
        <w:ind w:firstLine="709"/>
        <w:jc w:val="both"/>
        <w:rPr>
          <w:sz w:val="24"/>
          <w:szCs w:val="24"/>
        </w:rPr>
      </w:pPr>
      <w:r w:rsidRPr="00484403">
        <w:rPr>
          <w:sz w:val="24"/>
          <w:szCs w:val="24"/>
        </w:rPr>
        <w:t>Градостроительная документация для населенных пунктов поселения разрабатывалась в 1970-80-е годы.</w:t>
      </w:r>
    </w:p>
    <w:p w:rsidR="00484403" w:rsidRPr="00484403" w:rsidRDefault="00484403" w:rsidP="005A063D">
      <w:pPr>
        <w:shd w:val="clear" w:color="auto" w:fill="FFFFFF"/>
        <w:spacing w:before="120" w:after="120"/>
        <w:jc w:val="both"/>
        <w:outlineLvl w:val="0"/>
        <w:rPr>
          <w:b/>
          <w:i/>
          <w:iCs/>
          <w:sz w:val="24"/>
          <w:szCs w:val="24"/>
        </w:rPr>
      </w:pPr>
      <w:r w:rsidRPr="00484403">
        <w:rPr>
          <w:b/>
          <w:i/>
          <w:iCs/>
          <w:sz w:val="24"/>
          <w:szCs w:val="24"/>
        </w:rPr>
        <w:t>Выводы:</w:t>
      </w:r>
    </w:p>
    <w:p w:rsidR="00484403" w:rsidRPr="00484403" w:rsidRDefault="00484403" w:rsidP="00484403">
      <w:pPr>
        <w:shd w:val="clear" w:color="auto" w:fill="FFFFFF"/>
        <w:ind w:firstLine="709"/>
        <w:jc w:val="both"/>
        <w:rPr>
          <w:sz w:val="24"/>
          <w:szCs w:val="24"/>
        </w:rPr>
      </w:pPr>
      <w:r w:rsidRPr="00484403">
        <w:rPr>
          <w:sz w:val="24"/>
          <w:szCs w:val="24"/>
        </w:rPr>
        <w:t xml:space="preserve">1). На формирование планировки населенных пунктов поселения значительное влияние оказали реки </w:t>
      </w:r>
      <w:r w:rsidR="002724CE">
        <w:rPr>
          <w:sz w:val="24"/>
          <w:szCs w:val="24"/>
        </w:rPr>
        <w:t>Толучеевка</w:t>
      </w:r>
      <w:r w:rsidRPr="00484403">
        <w:rPr>
          <w:sz w:val="24"/>
          <w:szCs w:val="24"/>
        </w:rPr>
        <w:t xml:space="preserve"> и Меловатка, рельеф береговых </w:t>
      </w:r>
      <w:r w:rsidR="008E5812" w:rsidRPr="00484403">
        <w:rPr>
          <w:sz w:val="24"/>
          <w:szCs w:val="24"/>
        </w:rPr>
        <w:t>склонов,</w:t>
      </w:r>
      <w:r w:rsidRPr="00484403">
        <w:rPr>
          <w:sz w:val="24"/>
          <w:szCs w:val="24"/>
        </w:rPr>
        <w:t xml:space="preserve"> а также транспортные магистрали. </w:t>
      </w:r>
    </w:p>
    <w:p w:rsidR="00484403" w:rsidRPr="00484403" w:rsidRDefault="00484403" w:rsidP="00484403">
      <w:pPr>
        <w:shd w:val="clear" w:color="auto" w:fill="FFFFFF"/>
        <w:ind w:firstLine="709"/>
        <w:jc w:val="both"/>
        <w:rPr>
          <w:sz w:val="24"/>
          <w:szCs w:val="24"/>
        </w:rPr>
      </w:pPr>
      <w:r w:rsidRPr="00484403">
        <w:rPr>
          <w:sz w:val="24"/>
          <w:szCs w:val="24"/>
        </w:rPr>
        <w:t xml:space="preserve">2)  Село Старая Меловая связано с жизнью и деятельностью личностей, имеющих значение для истории Воронежского края – Станкевичей и Урсулов. Не идентифицировано место усадьбы Урсулов. В этом направлении можно осуществить специальные исследовательские работы с последующей фиксацией усадьбы. </w:t>
      </w:r>
    </w:p>
    <w:p w:rsidR="00484403" w:rsidRPr="00484403" w:rsidRDefault="00484403" w:rsidP="00484403">
      <w:pPr>
        <w:shd w:val="clear" w:color="auto" w:fill="FFFFFF"/>
        <w:ind w:firstLine="709"/>
        <w:jc w:val="both"/>
        <w:rPr>
          <w:sz w:val="24"/>
          <w:szCs w:val="24"/>
        </w:rPr>
      </w:pPr>
      <w:r w:rsidRPr="00484403">
        <w:rPr>
          <w:sz w:val="24"/>
          <w:szCs w:val="24"/>
        </w:rPr>
        <w:t>3). Село Старая Меловая является одним из немногих населенных пунктов Воронежской области, формирование которых начиналось с крепости. Желательно отразить этот факт в  современной структуре села (варианты - начиная от инсталляции и заканчивая наименованием магазина, кафе и пр.).</w:t>
      </w:r>
    </w:p>
    <w:p w:rsidR="00484403" w:rsidRPr="00484403" w:rsidRDefault="00484403" w:rsidP="00484403">
      <w:pPr>
        <w:shd w:val="clear" w:color="auto" w:fill="FFFFFF"/>
        <w:ind w:firstLine="709"/>
        <w:jc w:val="both"/>
        <w:rPr>
          <w:sz w:val="24"/>
          <w:szCs w:val="24"/>
        </w:rPr>
      </w:pPr>
      <w:r w:rsidRPr="00484403">
        <w:rPr>
          <w:sz w:val="24"/>
          <w:szCs w:val="24"/>
        </w:rPr>
        <w:t xml:space="preserve">4). В границах Старомеловатского сельского  поселения расположено несколько упраздненных исторических населенных пунктов (Мандровка, Рогов, Солонов),  на территориях которых сохранились кладбища и братские могилы. Кроме того, два  выявленных археологических объекта  «привязаны» к упраздненному селу Мандровка. Необходимо «обозначить» территорию этого села каким-либо памятным знаком.   </w:t>
      </w:r>
    </w:p>
    <w:p w:rsidR="00484403" w:rsidRDefault="00484403" w:rsidP="00484403">
      <w:pPr>
        <w:shd w:val="clear" w:color="auto" w:fill="FFFFFF"/>
        <w:jc w:val="both"/>
        <w:rPr>
          <w:b/>
          <w:bCs/>
        </w:rPr>
      </w:pPr>
    </w:p>
    <w:p w:rsidR="006475BE" w:rsidRDefault="006475BE" w:rsidP="005A063D">
      <w:pPr>
        <w:jc w:val="both"/>
        <w:outlineLvl w:val="0"/>
        <w:rPr>
          <w:b/>
          <w:bCs/>
        </w:rPr>
      </w:pPr>
      <w:r>
        <w:rPr>
          <w:b/>
          <w:bCs/>
        </w:rPr>
        <w:t>Село Старая Меловая</w:t>
      </w:r>
    </w:p>
    <w:p w:rsidR="006475BE" w:rsidRPr="00BE258F" w:rsidRDefault="006475BE" w:rsidP="006475BE">
      <w:pPr>
        <w:ind w:firstLine="709"/>
        <w:jc w:val="both"/>
        <w:rPr>
          <w:sz w:val="24"/>
          <w:szCs w:val="24"/>
        </w:rPr>
      </w:pPr>
      <w:r w:rsidRPr="00BE258F">
        <w:rPr>
          <w:sz w:val="24"/>
          <w:szCs w:val="24"/>
        </w:rPr>
        <w:t xml:space="preserve">Село расположено в устье р. Меловой, при ее впадении в реку Тулучеевку. Застройка села сформирована преимущественно по левым берегам этих рек. Территория </w:t>
      </w:r>
      <w:r w:rsidRPr="00BE258F">
        <w:rPr>
          <w:sz w:val="24"/>
          <w:szCs w:val="24"/>
        </w:rPr>
        <w:lastRenderedPageBreak/>
        <w:t>села, двумя небольшими «микрорайонами» переходит на правый берег р. Меловая. Застройка здесь тянется вдоль береговых склонов.</w:t>
      </w:r>
    </w:p>
    <w:p w:rsidR="006475BE" w:rsidRPr="00BE258F" w:rsidRDefault="006475BE" w:rsidP="006475BE">
      <w:pPr>
        <w:ind w:firstLine="709"/>
        <w:jc w:val="both"/>
        <w:rPr>
          <w:sz w:val="24"/>
          <w:szCs w:val="24"/>
        </w:rPr>
      </w:pPr>
      <w:r w:rsidRPr="00BE258F">
        <w:rPr>
          <w:sz w:val="24"/>
          <w:szCs w:val="24"/>
        </w:rPr>
        <w:t xml:space="preserve">На формирование планировки села оказали влияние ландшафт местности и транспортная сеть. </w:t>
      </w:r>
    </w:p>
    <w:p w:rsidR="006475BE" w:rsidRPr="00BE258F" w:rsidRDefault="006475BE" w:rsidP="006475BE">
      <w:pPr>
        <w:ind w:firstLine="709"/>
        <w:jc w:val="both"/>
        <w:rPr>
          <w:sz w:val="24"/>
          <w:szCs w:val="24"/>
        </w:rPr>
      </w:pPr>
      <w:r w:rsidRPr="00BE258F">
        <w:rPr>
          <w:sz w:val="24"/>
          <w:szCs w:val="24"/>
        </w:rPr>
        <w:t xml:space="preserve"> Как отмечалось выше, земляная крепость была устроена на первой береговой террасе рек и занимала площадь около 6 га (250х250 м.). Практически сразу же, в крепости была поставлена деревянная церковь Собора Рождества Богородицы, от которой в западном направлении, параллельно р. Меловатке, прошла улица. При этой улице сформировалось кладбище.  На церковь были также ориентированы и две улицы, идущие параллельно р. Тулучеевке.  В оконечности южной улицы, напротив переправы к Пескам, уже в сер. Х</w:t>
      </w:r>
      <w:r w:rsidRPr="00BE258F">
        <w:rPr>
          <w:sz w:val="24"/>
          <w:szCs w:val="24"/>
          <w:lang w:val="en-US"/>
        </w:rPr>
        <w:t>VIII</w:t>
      </w:r>
      <w:r w:rsidRPr="00BE258F">
        <w:rPr>
          <w:sz w:val="24"/>
          <w:szCs w:val="24"/>
        </w:rPr>
        <w:t xml:space="preserve"> в. сформировалась вторая площадь, на которой была выстроена церковь Михаила Архангела. Здесь, параллельно Тулучеевке, мимо двух площадей, проходила дорога на Тамбов. Причем это дорога искусственно «сворачивала» из Песков, с левого берега </w:t>
      </w:r>
      <w:r w:rsidR="00EF148E" w:rsidRPr="00BE258F">
        <w:rPr>
          <w:sz w:val="24"/>
          <w:szCs w:val="24"/>
        </w:rPr>
        <w:t>Тулучеевки</w:t>
      </w:r>
      <w:r w:rsidRPr="00BE258F">
        <w:rPr>
          <w:sz w:val="24"/>
          <w:szCs w:val="24"/>
        </w:rPr>
        <w:t xml:space="preserve">, в Старую Меловатку, а затем, пройдя через слободу, опять уходила на левый берег и далее вела к Калачу.  </w:t>
      </w:r>
    </w:p>
    <w:p w:rsidR="006475BE" w:rsidRPr="00BE258F" w:rsidRDefault="006475BE" w:rsidP="006475BE">
      <w:pPr>
        <w:ind w:firstLine="709"/>
        <w:jc w:val="both"/>
        <w:rPr>
          <w:sz w:val="24"/>
          <w:szCs w:val="24"/>
        </w:rPr>
      </w:pPr>
      <w:r w:rsidRPr="00BE258F">
        <w:rPr>
          <w:sz w:val="24"/>
          <w:szCs w:val="24"/>
        </w:rPr>
        <w:t xml:space="preserve">Кварталы жилой застройки слободы, достаточно правильной прямоугольной формы, формировались параллельно реке, вокруг площади с крепостью. </w:t>
      </w:r>
    </w:p>
    <w:p w:rsidR="006475BE" w:rsidRPr="00BE258F" w:rsidRDefault="006475BE" w:rsidP="006475BE">
      <w:pPr>
        <w:ind w:firstLine="709"/>
        <w:jc w:val="both"/>
        <w:rPr>
          <w:sz w:val="24"/>
          <w:szCs w:val="24"/>
        </w:rPr>
      </w:pPr>
      <w:r w:rsidRPr="00BE258F">
        <w:rPr>
          <w:color w:val="000000"/>
          <w:sz w:val="24"/>
          <w:szCs w:val="24"/>
        </w:rPr>
        <w:t xml:space="preserve">В 1779 году в слободе было 368 дворов (около 4 тыс. жителей), старая земляная крепость, торговые лавки, арсенал и амбар со снаряжением, а также земская ратуша. В этом же году была освящена кирпичная </w:t>
      </w:r>
      <w:r w:rsidR="00EF148E" w:rsidRPr="00BE258F">
        <w:rPr>
          <w:color w:val="000000"/>
          <w:sz w:val="24"/>
          <w:szCs w:val="24"/>
        </w:rPr>
        <w:t>Архангельская</w:t>
      </w:r>
      <w:r w:rsidRPr="00BE258F">
        <w:rPr>
          <w:color w:val="000000"/>
          <w:sz w:val="24"/>
          <w:szCs w:val="24"/>
        </w:rPr>
        <w:t xml:space="preserve"> церковь. В 1880-е гг. Д. Самбикин писал о ней: «</w:t>
      </w:r>
      <w:r w:rsidRPr="00BE258F">
        <w:rPr>
          <w:sz w:val="24"/>
          <w:szCs w:val="24"/>
        </w:rPr>
        <w:t xml:space="preserve">Церковь </w:t>
      </w:r>
      <w:r w:rsidRPr="00BE258F">
        <w:rPr>
          <w:bCs/>
          <w:iCs/>
          <w:sz w:val="24"/>
          <w:szCs w:val="24"/>
        </w:rPr>
        <w:t xml:space="preserve">Михаила Архангела </w:t>
      </w:r>
      <w:r w:rsidRPr="00BE258F">
        <w:rPr>
          <w:sz w:val="24"/>
          <w:szCs w:val="24"/>
        </w:rPr>
        <w:t xml:space="preserve"> в слободе Старой Меловой Богучарского уезда. С приделами Казанской Божьей Матери (правый) </w:t>
      </w:r>
      <w:r w:rsidR="008E5812" w:rsidRPr="00BE258F">
        <w:rPr>
          <w:sz w:val="24"/>
          <w:szCs w:val="24"/>
        </w:rPr>
        <w:t>и Трех</w:t>
      </w:r>
      <w:r w:rsidRPr="00BE258F">
        <w:rPr>
          <w:sz w:val="24"/>
          <w:szCs w:val="24"/>
        </w:rPr>
        <w:t xml:space="preserve"> Святителей (левый). Каменная. Построена в 1799 г. Перестроена в 1874 г. При ней первыми священниками был Николай Иванович Орлов (окончил курс Воронежской семинарии и был учителем исторических и географических классов) и Василий Григорьевич Белозеров. В 1795 г. 18 ноября был посвящен в священники Мефодием, епископом Воронежским. Земли пахотной 198 десятин».</w:t>
      </w:r>
    </w:p>
    <w:p w:rsidR="006475BE" w:rsidRPr="00BE258F" w:rsidRDefault="006475BE" w:rsidP="006475BE">
      <w:pPr>
        <w:ind w:firstLine="709"/>
        <w:jc w:val="both"/>
        <w:rPr>
          <w:sz w:val="24"/>
          <w:szCs w:val="24"/>
        </w:rPr>
      </w:pPr>
      <w:r w:rsidRPr="00BE258F">
        <w:rPr>
          <w:sz w:val="24"/>
          <w:szCs w:val="24"/>
        </w:rPr>
        <w:t xml:space="preserve">В 1783 году на главной площади была завершена постройка и освящена каменная церковь, посвященная Собору </w:t>
      </w:r>
      <w:r w:rsidRPr="00BE258F">
        <w:rPr>
          <w:bCs/>
          <w:iCs/>
          <w:sz w:val="24"/>
          <w:szCs w:val="24"/>
        </w:rPr>
        <w:t>Божией Матери. Д. Самбикин писал: «</w:t>
      </w:r>
      <w:r w:rsidRPr="00BE258F">
        <w:rPr>
          <w:sz w:val="24"/>
          <w:szCs w:val="24"/>
        </w:rPr>
        <w:t xml:space="preserve">Собор </w:t>
      </w:r>
      <w:r w:rsidRPr="00BE258F">
        <w:rPr>
          <w:bCs/>
          <w:iCs/>
          <w:sz w:val="24"/>
          <w:szCs w:val="24"/>
        </w:rPr>
        <w:t>Божией Матери</w:t>
      </w:r>
      <w:r w:rsidRPr="00BE258F">
        <w:rPr>
          <w:sz w:val="24"/>
          <w:szCs w:val="24"/>
        </w:rPr>
        <w:t xml:space="preserve"> в селе Старая Меловая Богучарского уезда. Каменная. Построена в 1783 г. Распространена с 1868 года с приделами 40 мучеников и св. Варвары. Земли пахотной 198 десятин. Прихожан 1880 душ. Два штата».</w:t>
      </w:r>
    </w:p>
    <w:p w:rsidR="000E1EC9" w:rsidRDefault="000E1EC9" w:rsidP="005A063D">
      <w:pPr>
        <w:jc w:val="center"/>
        <w:outlineLvl w:val="0"/>
        <w:rPr>
          <w:i/>
        </w:rPr>
      </w:pPr>
      <w:r>
        <w:rPr>
          <w:i/>
        </w:rPr>
        <w:t>Планировка села Старая Меловая и хутора Индычий</w:t>
      </w:r>
    </w:p>
    <w:p w:rsidR="000E1EC9" w:rsidRDefault="000E1EC9" w:rsidP="006475BE">
      <w:pPr>
        <w:ind w:firstLine="709"/>
        <w:jc w:val="both"/>
      </w:pPr>
      <w:r w:rsidRPr="000E1EC9">
        <w:rPr>
          <w:noProof/>
          <w:lang w:eastAsia="ru-RU"/>
        </w:rPr>
        <w:lastRenderedPageBreak/>
        <w:drawing>
          <wp:inline distT="0" distB="0" distL="0" distR="0">
            <wp:extent cx="3216635" cy="4867275"/>
            <wp:effectExtent l="19050" t="0" r="281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222772" cy="4876561"/>
                    </a:xfrm>
                    <a:prstGeom prst="rect">
                      <a:avLst/>
                    </a:prstGeom>
                    <a:solidFill>
                      <a:srgbClr val="FFFFFF"/>
                    </a:solidFill>
                    <a:ln w="9525">
                      <a:noFill/>
                      <a:miter lim="800000"/>
                      <a:headEnd/>
                      <a:tailEnd/>
                    </a:ln>
                  </pic:spPr>
                </pic:pic>
              </a:graphicData>
            </a:graphic>
          </wp:inline>
        </w:drawing>
      </w:r>
    </w:p>
    <w:p w:rsidR="000E1EC9" w:rsidRPr="00BE258F" w:rsidRDefault="000E1EC9" w:rsidP="000E1EC9">
      <w:pPr>
        <w:spacing w:after="0"/>
        <w:ind w:firstLine="709"/>
        <w:jc w:val="both"/>
        <w:rPr>
          <w:sz w:val="24"/>
          <w:szCs w:val="24"/>
        </w:rPr>
      </w:pPr>
      <w:r w:rsidRPr="00BE258F">
        <w:rPr>
          <w:sz w:val="24"/>
          <w:szCs w:val="24"/>
        </w:rPr>
        <w:t>По данным на 1859 год в «казачьей слободе» Старой Меловой, «расположенной по Тамбовскому тракту,  проживало 6621 человек, было 920 дворов</w:t>
      </w:r>
      <w:r w:rsidRPr="00BE258F">
        <w:rPr>
          <w:rStyle w:val="affe"/>
          <w:sz w:val="24"/>
          <w:szCs w:val="24"/>
        </w:rPr>
        <w:footnoteReference w:id="4"/>
      </w:r>
      <w:r w:rsidRPr="00BE258F">
        <w:rPr>
          <w:sz w:val="24"/>
          <w:szCs w:val="24"/>
        </w:rPr>
        <w:t>. В слободе было 2 церкви, часовня, каплица. Действовало училище. Проходило 4 ярмарки.</w:t>
      </w:r>
    </w:p>
    <w:p w:rsidR="000E1EC9" w:rsidRPr="00BE258F" w:rsidRDefault="000E1EC9" w:rsidP="000E1EC9">
      <w:pPr>
        <w:spacing w:after="0"/>
        <w:ind w:firstLine="709"/>
        <w:jc w:val="both"/>
        <w:rPr>
          <w:sz w:val="24"/>
          <w:szCs w:val="24"/>
        </w:rPr>
      </w:pPr>
      <w:r w:rsidRPr="00BE258F">
        <w:rPr>
          <w:sz w:val="24"/>
          <w:szCs w:val="24"/>
        </w:rPr>
        <w:t>В 1859 г. в пригородной слободе Пески была освящена церковь Воскресения Господня.</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 xml:space="preserve">В 1882 году в селе на средства земства был открыт фельдшерско-акушерский пункт. В 1886 году в слободе имелось 1265 дворов и проживали 8596 человек. На полях работали 730 лошадей, 2534 вола. Арендой занимались 500 хозяйств, на одно хозяйство приходилось по 3 десятины земли. </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В 1900 году в слободе, в 1013 дворах, проживало 6527 человек</w:t>
      </w:r>
      <w:r w:rsidRPr="00BE258F">
        <w:rPr>
          <w:rStyle w:val="affe"/>
          <w:sz w:val="24"/>
          <w:szCs w:val="24"/>
        </w:rPr>
        <w:footnoteReference w:id="5"/>
      </w:r>
      <w:r w:rsidRPr="00BE258F">
        <w:rPr>
          <w:sz w:val="24"/>
          <w:szCs w:val="24"/>
        </w:rPr>
        <w:t xml:space="preserve">. Сокращение численности населения было обусловлено тем, что в этом году предместная слобода Пески выделилась в отдельный населенный пункт с численностью населения 2595 жителей.  </w:t>
      </w:r>
    </w:p>
    <w:p w:rsidR="000E1EC9" w:rsidRPr="00BE258F" w:rsidRDefault="000E1EC9" w:rsidP="000E1EC9">
      <w:pPr>
        <w:spacing w:after="0"/>
        <w:ind w:firstLine="709"/>
        <w:jc w:val="both"/>
        <w:rPr>
          <w:color w:val="000000"/>
          <w:sz w:val="24"/>
          <w:szCs w:val="24"/>
        </w:rPr>
      </w:pPr>
      <w:r w:rsidRPr="00BE258F">
        <w:rPr>
          <w:sz w:val="24"/>
          <w:szCs w:val="24"/>
        </w:rPr>
        <w:t>В 1900 году в Старой Меловой было 2 общественных здания, земская школа, 2 приходских школы,  кожевенный и шерстобитный заводы, 3 птицеубойных заведения, 3 мануфактурных магазина, 5 мелочных, 2 винных лавки, оптовый склад, трактир, 2 постоялых двора. Проводилось 4 ярмарки. Старая Меловая славилась</w:t>
      </w:r>
      <w:r w:rsidRPr="00BE258F">
        <w:rPr>
          <w:color w:val="000000"/>
          <w:sz w:val="24"/>
          <w:szCs w:val="24"/>
        </w:rPr>
        <w:t xml:space="preserve"> ярмарками, где продавался скот (1 </w:t>
      </w:r>
      <w:r w:rsidR="008E5812" w:rsidRPr="00BE258F">
        <w:rPr>
          <w:color w:val="000000"/>
          <w:sz w:val="24"/>
          <w:szCs w:val="24"/>
        </w:rPr>
        <w:t>сентября и</w:t>
      </w:r>
      <w:r w:rsidRPr="00BE258F">
        <w:rPr>
          <w:color w:val="000000"/>
          <w:sz w:val="24"/>
          <w:szCs w:val="24"/>
        </w:rPr>
        <w:t xml:space="preserve"> 8 ноября). Окрестные жители пригоняли крупный рогатый скот, лошадей, овец. Скот скупался перекупщиками, приезжавшими на ярмарки, и отправлялся трактами </w:t>
      </w:r>
      <w:r w:rsidR="008E0310" w:rsidRPr="00BE258F">
        <w:rPr>
          <w:color w:val="000000"/>
          <w:sz w:val="24"/>
          <w:szCs w:val="24"/>
        </w:rPr>
        <w:t>на выпас</w:t>
      </w:r>
      <w:r w:rsidRPr="00BE258F">
        <w:rPr>
          <w:color w:val="000000"/>
          <w:sz w:val="24"/>
          <w:szCs w:val="24"/>
        </w:rPr>
        <w:t xml:space="preserve"> в Бобровский и Новохоперский уезды. Предназначался он </w:t>
      </w:r>
      <w:r w:rsidRPr="00BE258F">
        <w:rPr>
          <w:color w:val="000000"/>
          <w:sz w:val="24"/>
          <w:szCs w:val="24"/>
        </w:rPr>
        <w:lastRenderedPageBreak/>
        <w:t xml:space="preserve">для убоя и поставок в большие города России. На ярмарках продавали шерсть, овчины. Купцы из Павловска и Воронежа торговали сукном, шелком и другими товарами. </w:t>
      </w:r>
    </w:p>
    <w:p w:rsidR="000E1EC9" w:rsidRPr="00BE258F" w:rsidRDefault="000E1EC9" w:rsidP="000E1EC9">
      <w:pPr>
        <w:shd w:val="clear" w:color="auto" w:fill="FFFFFF"/>
        <w:autoSpaceDE w:val="0"/>
        <w:spacing w:after="0"/>
        <w:ind w:firstLine="709"/>
        <w:jc w:val="both"/>
        <w:rPr>
          <w:color w:val="000000"/>
          <w:sz w:val="24"/>
          <w:szCs w:val="24"/>
        </w:rPr>
      </w:pPr>
      <w:r w:rsidRPr="00BE258F">
        <w:rPr>
          <w:color w:val="000000"/>
          <w:sz w:val="24"/>
          <w:szCs w:val="24"/>
        </w:rPr>
        <w:t xml:space="preserve">В 1901 г. около Архангельской церкви была выстроена кирпичная церковно-приходская школа. </w:t>
      </w:r>
    </w:p>
    <w:p w:rsidR="000E1EC9" w:rsidRPr="00BE258F" w:rsidRDefault="000E1EC9" w:rsidP="000E1EC9">
      <w:pPr>
        <w:shd w:val="clear" w:color="auto" w:fill="FFFFFF"/>
        <w:autoSpaceDE w:val="0"/>
        <w:spacing w:after="0"/>
        <w:ind w:firstLine="709"/>
        <w:jc w:val="both"/>
        <w:rPr>
          <w:color w:val="000000"/>
          <w:sz w:val="24"/>
          <w:szCs w:val="24"/>
        </w:rPr>
      </w:pPr>
      <w:r w:rsidRPr="00BE258F">
        <w:rPr>
          <w:color w:val="000000"/>
          <w:sz w:val="24"/>
          <w:szCs w:val="24"/>
        </w:rPr>
        <w:t xml:space="preserve">В 1906 году в Старой Меловой в 1264 дворах проживало 6930 человек. Были 2 приходские и земская школы с 323 учениками. Работали кредитное товарищество и общественная касса. По переписи населения в 1916 году в слободе насчитывался 7641 житель. </w:t>
      </w:r>
    </w:p>
    <w:p w:rsidR="000E1EC9" w:rsidRPr="00BE258F" w:rsidRDefault="000E1EC9" w:rsidP="000E1EC9">
      <w:pPr>
        <w:shd w:val="clear" w:color="auto" w:fill="FFFFFF"/>
        <w:autoSpaceDE w:val="0"/>
        <w:spacing w:after="0"/>
        <w:ind w:firstLine="709"/>
        <w:jc w:val="both"/>
        <w:rPr>
          <w:color w:val="000000"/>
          <w:sz w:val="24"/>
          <w:szCs w:val="24"/>
        </w:rPr>
      </w:pPr>
      <w:r w:rsidRPr="00BE258F">
        <w:rPr>
          <w:color w:val="000000"/>
          <w:sz w:val="24"/>
          <w:szCs w:val="24"/>
        </w:rPr>
        <w:t>Планировка села в кон.</w:t>
      </w:r>
      <w:r w:rsidR="00EF148E">
        <w:rPr>
          <w:color w:val="000000"/>
          <w:sz w:val="24"/>
          <w:szCs w:val="24"/>
        </w:rPr>
        <w:t xml:space="preserve"> </w:t>
      </w:r>
      <w:r w:rsidRPr="00BE258F">
        <w:rPr>
          <w:color w:val="000000"/>
          <w:sz w:val="24"/>
          <w:szCs w:val="24"/>
        </w:rPr>
        <w:t>Х1Х – нач. ХХ вв. формировалась вдоль дорог, ведущих в соседние села, входящие в состав Старомеловатской волости – в северо-западном, северном и западном направлениях.  Здесь же, размещались и промышленные заведения села. Так, в  начале ХХ века в слободе имелись конезавод, кожевенный завод и шерстяное производство, 8 откормочных заведений.</w:t>
      </w:r>
    </w:p>
    <w:p w:rsidR="000E1EC9" w:rsidRPr="00BE258F" w:rsidRDefault="000E1EC9" w:rsidP="000E1EC9">
      <w:pPr>
        <w:pStyle w:val="aff4"/>
        <w:ind w:firstLine="709"/>
        <w:jc w:val="both"/>
      </w:pPr>
      <w:r w:rsidRPr="00BE258F">
        <w:t>В 1890 году, по проекту воронежского архитектора Д. В. Знобишина, перестаивается церковь Собора Божией Матери, а в 1909 г. распространяется  церковь Михаила Архангела</w:t>
      </w:r>
      <w:r w:rsidRPr="00BE258F">
        <w:rPr>
          <w:rStyle w:val="affe"/>
        </w:rPr>
        <w:footnoteReference w:id="6"/>
      </w:r>
      <w:r w:rsidRPr="00BE258F">
        <w:t xml:space="preserve">. Несмотря на перестройки, оба этих храма сохраняют четы барокко и сегодня обе эти церкви являются памятниками архитектуры.  </w:t>
      </w:r>
    </w:p>
    <w:p w:rsidR="000E1EC9" w:rsidRDefault="000E1EC9" w:rsidP="000E1EC9">
      <w:pPr>
        <w:pStyle w:val="aff4"/>
        <w:ind w:firstLine="709"/>
        <w:jc w:val="both"/>
      </w:pPr>
    </w:p>
    <w:p w:rsidR="000E1EC9" w:rsidRDefault="000E1EC9" w:rsidP="000E1EC9">
      <w:pPr>
        <w:pStyle w:val="aff4"/>
        <w:jc w:val="both"/>
        <w:rPr>
          <w:i/>
          <w:iCs/>
        </w:rPr>
      </w:pPr>
      <w:r>
        <w:rPr>
          <w:noProof/>
        </w:rPr>
        <w:drawing>
          <wp:inline distT="0" distB="0" distL="0" distR="0">
            <wp:extent cx="3314700" cy="2038350"/>
            <wp:effectExtent l="19050" t="0" r="0"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3314700" cy="2038350"/>
                    </a:xfrm>
                    <a:prstGeom prst="rect">
                      <a:avLst/>
                    </a:prstGeom>
                    <a:solidFill>
                      <a:srgbClr val="FFFFFF"/>
                    </a:solidFill>
                    <a:ln w="9525">
                      <a:noFill/>
                      <a:miter lim="800000"/>
                      <a:headEnd/>
                      <a:tailEnd/>
                    </a:ln>
                  </pic:spPr>
                </pic:pic>
              </a:graphicData>
            </a:graphic>
          </wp:inline>
        </w:drawing>
      </w:r>
      <w:r>
        <w:t xml:space="preserve">       </w:t>
      </w:r>
      <w:r>
        <w:rPr>
          <w:noProof/>
        </w:rPr>
        <w:drawing>
          <wp:inline distT="0" distB="0" distL="0" distR="0">
            <wp:extent cx="1628775" cy="1133475"/>
            <wp:effectExtent l="19050" t="0" r="9525"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1628775" cy="1133475"/>
                    </a:xfrm>
                    <a:prstGeom prst="rect">
                      <a:avLst/>
                    </a:prstGeom>
                    <a:solidFill>
                      <a:srgbClr val="FFFFFF"/>
                    </a:solidFill>
                    <a:ln w="9525">
                      <a:noFill/>
                      <a:miter lim="800000"/>
                      <a:headEnd/>
                      <a:tailEnd/>
                    </a:ln>
                  </pic:spPr>
                </pic:pic>
              </a:graphicData>
            </a:graphic>
          </wp:inline>
        </w:drawing>
      </w:r>
    </w:p>
    <w:p w:rsidR="000E1EC9" w:rsidRDefault="000E1EC9" w:rsidP="005A063D">
      <w:pPr>
        <w:jc w:val="both"/>
        <w:outlineLvl w:val="0"/>
        <w:rPr>
          <w:i/>
        </w:rPr>
      </w:pPr>
      <w:r>
        <w:rPr>
          <w:i/>
          <w:iCs/>
        </w:rPr>
        <w:tab/>
      </w:r>
      <w:r>
        <w:rPr>
          <w:i/>
        </w:rPr>
        <w:t>Церковь Собора Божией Матери, 1783 г,  1890 г. Фото 1989 г.</w:t>
      </w:r>
    </w:p>
    <w:p w:rsidR="000E1EC9" w:rsidRDefault="000E1EC9" w:rsidP="000E1EC9">
      <w:pPr>
        <w:jc w:val="both"/>
        <w:rPr>
          <w:i/>
        </w:rPr>
      </w:pPr>
    </w:p>
    <w:p w:rsidR="000E1EC9" w:rsidRDefault="000E1EC9" w:rsidP="000E1EC9">
      <w:pPr>
        <w:jc w:val="both"/>
        <w:rPr>
          <w:b/>
          <w:i/>
        </w:rPr>
      </w:pPr>
    </w:p>
    <w:p w:rsidR="000E1EC9" w:rsidRDefault="000E1EC9" w:rsidP="000E1EC9">
      <w:pPr>
        <w:jc w:val="both"/>
        <w:rPr>
          <w:i/>
          <w:iCs/>
        </w:rPr>
      </w:pPr>
      <w:r>
        <w:rPr>
          <w:noProof/>
          <w:lang w:eastAsia="ru-RU"/>
        </w:rPr>
        <w:drawing>
          <wp:inline distT="0" distB="0" distL="0" distR="0">
            <wp:extent cx="3219450" cy="2562225"/>
            <wp:effectExtent l="1905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3219450" cy="2562225"/>
                    </a:xfrm>
                    <a:prstGeom prst="rect">
                      <a:avLst/>
                    </a:prstGeom>
                    <a:solidFill>
                      <a:srgbClr val="FFFFFF"/>
                    </a:solidFill>
                    <a:ln w="9525">
                      <a:noFill/>
                      <a:miter lim="800000"/>
                      <a:headEnd/>
                      <a:tailEnd/>
                    </a:ln>
                  </pic:spPr>
                </pic:pic>
              </a:graphicData>
            </a:graphic>
          </wp:inline>
        </w:drawing>
      </w:r>
      <w:r>
        <w:t xml:space="preserve">       </w:t>
      </w:r>
      <w:r>
        <w:rPr>
          <w:noProof/>
          <w:lang w:eastAsia="ru-RU"/>
        </w:rPr>
        <w:drawing>
          <wp:inline distT="0" distB="0" distL="0" distR="0">
            <wp:extent cx="1771650" cy="1524000"/>
            <wp:effectExtent l="1905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1771650" cy="1524000"/>
                    </a:xfrm>
                    <a:prstGeom prst="rect">
                      <a:avLst/>
                    </a:prstGeom>
                    <a:solidFill>
                      <a:srgbClr val="FFFFFF"/>
                    </a:solidFill>
                    <a:ln w="9525">
                      <a:noFill/>
                      <a:miter lim="800000"/>
                      <a:headEnd/>
                      <a:tailEnd/>
                    </a:ln>
                  </pic:spPr>
                </pic:pic>
              </a:graphicData>
            </a:graphic>
          </wp:inline>
        </w:drawing>
      </w:r>
    </w:p>
    <w:p w:rsidR="000E1EC9" w:rsidRDefault="000E1EC9" w:rsidP="005A063D">
      <w:pPr>
        <w:jc w:val="both"/>
        <w:outlineLvl w:val="0"/>
        <w:rPr>
          <w:i/>
        </w:rPr>
      </w:pPr>
      <w:r>
        <w:rPr>
          <w:i/>
          <w:iCs/>
        </w:rPr>
        <w:lastRenderedPageBreak/>
        <w:tab/>
        <w:t xml:space="preserve"> </w:t>
      </w:r>
      <w:r>
        <w:rPr>
          <w:i/>
        </w:rPr>
        <w:t>Церковь Архистратига Михаила, 1799 г. 1874 г., 1909 г. Фото 1989 г.</w:t>
      </w:r>
    </w:p>
    <w:p w:rsidR="000E1EC9" w:rsidRDefault="000E1EC9" w:rsidP="000E1EC9">
      <w:pPr>
        <w:shd w:val="clear" w:color="auto" w:fill="FFFFFF"/>
        <w:autoSpaceDE w:val="0"/>
        <w:ind w:firstLine="709"/>
        <w:jc w:val="both"/>
        <w:rPr>
          <w:color w:val="000000"/>
        </w:rPr>
      </w:pPr>
    </w:p>
    <w:p w:rsidR="000E1EC9" w:rsidRPr="00BE258F" w:rsidRDefault="000E1EC9" w:rsidP="000E1EC9">
      <w:pPr>
        <w:shd w:val="clear" w:color="auto" w:fill="FFFFFF"/>
        <w:autoSpaceDE w:val="0"/>
        <w:spacing w:after="0"/>
        <w:ind w:firstLine="709"/>
        <w:jc w:val="both"/>
        <w:rPr>
          <w:color w:val="000000"/>
          <w:sz w:val="24"/>
          <w:szCs w:val="24"/>
        </w:rPr>
      </w:pPr>
      <w:r w:rsidRPr="00BE258F">
        <w:rPr>
          <w:color w:val="000000"/>
          <w:sz w:val="24"/>
          <w:szCs w:val="24"/>
        </w:rPr>
        <w:t xml:space="preserve">По переписи 1925 года в селе в 1300 дворах проживало 6600 человек. Имели 4 водяные мельницы, маслозавод, суконовыделки, просорушка, 21 ветряная мельница, 2 школы, почта, читальня. Работали агроном и ветфельдшер. </w:t>
      </w:r>
    </w:p>
    <w:p w:rsidR="000E1EC9" w:rsidRPr="00BE258F" w:rsidRDefault="000E1EC9" w:rsidP="000E1EC9">
      <w:pPr>
        <w:shd w:val="clear" w:color="auto" w:fill="FFFFFF"/>
        <w:autoSpaceDE w:val="0"/>
        <w:spacing w:after="0"/>
        <w:ind w:firstLine="709"/>
        <w:jc w:val="both"/>
        <w:rPr>
          <w:color w:val="000000"/>
          <w:sz w:val="24"/>
          <w:szCs w:val="24"/>
        </w:rPr>
      </w:pPr>
      <w:r w:rsidRPr="00BE258F">
        <w:rPr>
          <w:color w:val="000000"/>
          <w:sz w:val="24"/>
          <w:szCs w:val="24"/>
        </w:rPr>
        <w:t xml:space="preserve">В 1941 году на Великую Отечественную войну из села ушли 776 человек, погибло более 450 человек. </w:t>
      </w:r>
    </w:p>
    <w:p w:rsidR="000E1EC9" w:rsidRPr="00BE258F" w:rsidRDefault="000E1EC9" w:rsidP="000E1EC9">
      <w:pPr>
        <w:spacing w:after="0"/>
        <w:ind w:firstLine="709"/>
        <w:jc w:val="both"/>
        <w:rPr>
          <w:sz w:val="24"/>
          <w:szCs w:val="24"/>
        </w:rPr>
      </w:pPr>
      <w:r w:rsidRPr="00BE258F">
        <w:rPr>
          <w:sz w:val="24"/>
          <w:szCs w:val="24"/>
        </w:rPr>
        <w:t xml:space="preserve">В 1972 г. для села Старомеловой институтом ЦЧРаргопромпроект был разработан проект планировки и застройки села. По этому проекту значительное развитие получили промзоны на выездах из села. </w:t>
      </w:r>
    </w:p>
    <w:p w:rsidR="000E1EC9" w:rsidRPr="00BE258F" w:rsidRDefault="000E1EC9" w:rsidP="000E1EC9">
      <w:pPr>
        <w:spacing w:after="0"/>
        <w:ind w:firstLine="709"/>
        <w:jc w:val="both"/>
        <w:rPr>
          <w:sz w:val="24"/>
          <w:szCs w:val="24"/>
        </w:rPr>
      </w:pPr>
      <w:r w:rsidRPr="00BE258F">
        <w:rPr>
          <w:sz w:val="24"/>
          <w:szCs w:val="24"/>
        </w:rPr>
        <w:t>По состоянию на 2007 год численность населения села составляла  2348 человек.</w:t>
      </w:r>
    </w:p>
    <w:p w:rsidR="000E1EC9" w:rsidRDefault="000E1EC9" w:rsidP="005A063D">
      <w:pPr>
        <w:spacing w:before="240"/>
        <w:jc w:val="both"/>
        <w:outlineLvl w:val="0"/>
        <w:rPr>
          <w:b/>
          <w:bCs/>
        </w:rPr>
      </w:pPr>
      <w:r>
        <w:rPr>
          <w:b/>
          <w:bCs/>
        </w:rPr>
        <w:tab/>
        <w:t>Хутор Индычий</w:t>
      </w:r>
    </w:p>
    <w:p w:rsidR="000E1EC9" w:rsidRPr="00BE258F" w:rsidRDefault="000E1EC9" w:rsidP="000E1EC9">
      <w:pPr>
        <w:spacing w:after="0"/>
        <w:ind w:firstLine="709"/>
        <w:jc w:val="both"/>
        <w:rPr>
          <w:sz w:val="24"/>
          <w:szCs w:val="24"/>
        </w:rPr>
      </w:pPr>
      <w:r w:rsidRPr="00BE258F">
        <w:rPr>
          <w:sz w:val="24"/>
          <w:szCs w:val="24"/>
        </w:rPr>
        <w:t xml:space="preserve">Хутор </w:t>
      </w:r>
      <w:r w:rsidR="008E0310" w:rsidRPr="00BE258F">
        <w:rPr>
          <w:sz w:val="24"/>
          <w:szCs w:val="24"/>
        </w:rPr>
        <w:t>расположен в восточной</w:t>
      </w:r>
      <w:r w:rsidRPr="00BE258F">
        <w:rPr>
          <w:sz w:val="24"/>
          <w:szCs w:val="24"/>
        </w:rPr>
        <w:t xml:space="preserve"> части поселения, к югу от с. Старой Меловой, на правом </w:t>
      </w:r>
      <w:r w:rsidR="008E0310" w:rsidRPr="00BE258F">
        <w:rPr>
          <w:sz w:val="24"/>
          <w:szCs w:val="24"/>
        </w:rPr>
        <w:t>берегу реки</w:t>
      </w:r>
      <w:r w:rsidRPr="00BE258F">
        <w:rPr>
          <w:sz w:val="24"/>
          <w:szCs w:val="24"/>
        </w:rPr>
        <w:t xml:space="preserve"> Тулучеевки. Основная часть села размещается в устье оврага Криничного, застройка стелется вдоль подошв высоких береговых холмов Тулучеевки. </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 xml:space="preserve">Хутор являлся частью слободы Старой Меловой. В 1725 году сюда переселилось несколько семей, образовавших  хутора Индычий (в нач. ХХ в. – 20- дворов и 200 жителями),  хутор Гусынка (5 дворов и 7 душ) и хутор Чичерин (6 дворов и 17 жителей). Эти хутора входили  в  4-е Старомеловатское земельное общество (1-е и 2-е общества находились в самой Старой Меловой, 3-е общество - в Песках). </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 xml:space="preserve">В первой половине ХХ века здесь работало семь птицебоен - от сюда и наименования хуторов. </w:t>
      </w:r>
    </w:p>
    <w:p w:rsidR="000E1EC9" w:rsidRPr="00BE258F" w:rsidRDefault="000E1EC9" w:rsidP="000E1EC9">
      <w:pPr>
        <w:spacing w:after="0"/>
        <w:ind w:firstLine="709"/>
        <w:jc w:val="both"/>
        <w:rPr>
          <w:sz w:val="24"/>
          <w:szCs w:val="24"/>
        </w:rPr>
      </w:pPr>
      <w:r w:rsidRPr="00BE258F">
        <w:rPr>
          <w:sz w:val="24"/>
          <w:szCs w:val="24"/>
        </w:rPr>
        <w:t>В 1925 году был организован Индычанский сельский Совет. В 1927 году в Чичерине 21 марта организовали трудовую земельную сельхозартель «Заря». В 1928 году в хуторе Чичерин было 126 хозяйств и 643 жителя. Здесь имелся почтовый стан, школа с одним учителем.</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 xml:space="preserve">В годы Великой Отечественной войны почти все мужчины хуторов ушли на фронт. Героям-односельчанам в 1990 году поставлен обелиск. </w:t>
      </w:r>
    </w:p>
    <w:p w:rsidR="000E1EC9" w:rsidRPr="00BE258F" w:rsidRDefault="000E1EC9" w:rsidP="000E1EC9">
      <w:pPr>
        <w:shd w:val="clear" w:color="auto" w:fill="FFFFFF"/>
        <w:autoSpaceDE w:val="0"/>
        <w:spacing w:after="0"/>
        <w:ind w:firstLine="709"/>
        <w:jc w:val="both"/>
        <w:rPr>
          <w:sz w:val="24"/>
          <w:szCs w:val="24"/>
        </w:rPr>
      </w:pPr>
      <w:r w:rsidRPr="00BE258F">
        <w:rPr>
          <w:sz w:val="24"/>
          <w:szCs w:val="24"/>
        </w:rPr>
        <w:t xml:space="preserve">В 1960 - е годы все хутора слились в один под названием Индычий.  В 1983 г. для х. Индычий  институтом Воронежагропромпроект был разработан проект планировки и застройки села. По этому документу здесь были построены Дом культуры, школа, Дом животноводов, дома для колхозников. </w:t>
      </w:r>
    </w:p>
    <w:p w:rsidR="000E1EC9" w:rsidRPr="00BE258F" w:rsidRDefault="000E1EC9" w:rsidP="00B0628D">
      <w:pPr>
        <w:ind w:firstLine="567"/>
        <w:jc w:val="both"/>
        <w:rPr>
          <w:sz w:val="24"/>
          <w:szCs w:val="24"/>
        </w:rPr>
      </w:pPr>
      <w:r w:rsidRPr="00BE258F">
        <w:rPr>
          <w:sz w:val="24"/>
          <w:szCs w:val="24"/>
        </w:rPr>
        <w:t>По состоянию на 2007 год в хуторе проживало 632 человека.</w:t>
      </w:r>
    </w:p>
    <w:p w:rsidR="00767FF5" w:rsidRPr="00BE258F" w:rsidRDefault="00BD4265" w:rsidP="00B61329">
      <w:pPr>
        <w:spacing w:after="0"/>
        <w:ind w:firstLine="567"/>
        <w:jc w:val="both"/>
        <w:rPr>
          <w:rFonts w:eastAsia="Calibri" w:cs="Times New Roman"/>
          <w:bCs/>
          <w:sz w:val="24"/>
          <w:szCs w:val="24"/>
        </w:rPr>
      </w:pPr>
      <w:r w:rsidRPr="00BE258F">
        <w:rPr>
          <w:rFonts w:eastAsia="Calibri" w:cs="Times New Roman"/>
          <w:bCs/>
          <w:sz w:val="24"/>
          <w:szCs w:val="24"/>
        </w:rPr>
        <w:t>На государственной охране на территории поселения стоит 7 объектов, поставленный на охрану постановлением администрации Воронежской области от 18.04.94 г. № 510 «О мерах по сохранению историко-культурного наследия Воронежской области».</w:t>
      </w:r>
    </w:p>
    <w:p w:rsidR="00B61329" w:rsidRPr="008720A1" w:rsidRDefault="00B61329" w:rsidP="005A063D">
      <w:pPr>
        <w:spacing w:after="0"/>
        <w:ind w:firstLine="567"/>
        <w:jc w:val="center"/>
        <w:outlineLvl w:val="0"/>
        <w:rPr>
          <w:rFonts w:eastAsia="Calibri" w:cs="Times New Roman"/>
          <w:b/>
          <w:bCs/>
          <w:sz w:val="24"/>
          <w:szCs w:val="24"/>
        </w:rPr>
      </w:pPr>
      <w:r w:rsidRPr="008720A1">
        <w:rPr>
          <w:rFonts w:eastAsia="Calibri" w:cs="Times New Roman"/>
          <w:b/>
          <w:bCs/>
          <w:sz w:val="24"/>
          <w:szCs w:val="24"/>
        </w:rPr>
        <w:t>Объекты культурного наследия (памятники</w:t>
      </w:r>
      <w:r w:rsidR="008E0310">
        <w:rPr>
          <w:rFonts w:eastAsia="Calibri" w:cs="Times New Roman"/>
          <w:b/>
          <w:bCs/>
          <w:sz w:val="24"/>
          <w:szCs w:val="24"/>
        </w:rPr>
        <w:t xml:space="preserve"> археологии,</w:t>
      </w:r>
      <w:r w:rsidRPr="008720A1">
        <w:rPr>
          <w:rFonts w:eastAsia="Calibri" w:cs="Times New Roman"/>
          <w:b/>
          <w:bCs/>
          <w:sz w:val="24"/>
          <w:szCs w:val="24"/>
        </w:rPr>
        <w:t xml:space="preserve"> истории и культуры)</w:t>
      </w:r>
    </w:p>
    <w:tbl>
      <w:tblPr>
        <w:tblStyle w:val="1a"/>
        <w:tblW w:w="9634" w:type="dxa"/>
        <w:tblLayout w:type="fixed"/>
        <w:tblLook w:val="04A0"/>
      </w:tblPr>
      <w:tblGrid>
        <w:gridCol w:w="562"/>
        <w:gridCol w:w="1985"/>
        <w:gridCol w:w="1417"/>
        <w:gridCol w:w="1276"/>
        <w:gridCol w:w="1559"/>
        <w:gridCol w:w="2835"/>
      </w:tblGrid>
      <w:tr w:rsidR="008720A1" w:rsidRPr="008720A1" w:rsidTr="00B61329">
        <w:tc>
          <w:tcPr>
            <w:tcW w:w="562" w:type="dxa"/>
            <w:shd w:val="clear" w:color="auto" w:fill="D9D9D9"/>
          </w:tcPr>
          <w:p w:rsidR="00B61329" w:rsidRPr="008720A1" w:rsidRDefault="00B61329" w:rsidP="00EE6211">
            <w:pPr>
              <w:widowControl w:val="0"/>
              <w:autoSpaceDN w:val="0"/>
              <w:adjustRightInd w:val="0"/>
              <w:jc w:val="center"/>
              <w:rPr>
                <w:rFonts w:eastAsia="Calibri" w:cs="Times New Roman"/>
                <w:b/>
                <w:bCs/>
                <w:lang w:val="en-US"/>
              </w:rPr>
            </w:pPr>
            <w:r w:rsidRPr="008720A1">
              <w:rPr>
                <w:rFonts w:eastAsia="Calibri" w:cs="Times New Roman"/>
                <w:b/>
                <w:bCs/>
              </w:rPr>
              <w:t>№</w:t>
            </w:r>
          </w:p>
          <w:p w:rsidR="00B61329" w:rsidRPr="008720A1" w:rsidRDefault="00B61329" w:rsidP="00EE6211">
            <w:pPr>
              <w:jc w:val="center"/>
              <w:rPr>
                <w:rFonts w:eastAsia="Calibri" w:cs="Times New Roman"/>
                <w:b/>
              </w:rPr>
            </w:pPr>
            <w:r w:rsidRPr="008720A1">
              <w:rPr>
                <w:rFonts w:eastAsia="Calibri" w:cs="Times New Roman"/>
                <w:b/>
                <w:bCs/>
              </w:rPr>
              <w:t>п/п</w:t>
            </w:r>
          </w:p>
        </w:tc>
        <w:tc>
          <w:tcPr>
            <w:tcW w:w="1985" w:type="dxa"/>
            <w:shd w:val="clear" w:color="auto" w:fill="D9D9D9"/>
          </w:tcPr>
          <w:p w:rsidR="00B61329" w:rsidRPr="008720A1" w:rsidRDefault="00B61329" w:rsidP="00B61329">
            <w:pPr>
              <w:jc w:val="center"/>
              <w:rPr>
                <w:rFonts w:eastAsia="Calibri" w:cs="Times New Roman"/>
                <w:b/>
              </w:rPr>
            </w:pPr>
            <w:r w:rsidRPr="008720A1">
              <w:rPr>
                <w:rFonts w:eastAsia="Calibri" w:cs="Times New Roman"/>
                <w:b/>
              </w:rPr>
              <w:t>Наименование памятника</w:t>
            </w:r>
          </w:p>
        </w:tc>
        <w:tc>
          <w:tcPr>
            <w:tcW w:w="1417" w:type="dxa"/>
            <w:shd w:val="clear" w:color="auto" w:fill="D9D9D9"/>
          </w:tcPr>
          <w:p w:rsidR="00B61329" w:rsidRPr="008720A1" w:rsidRDefault="00B61329" w:rsidP="00B61329">
            <w:pPr>
              <w:jc w:val="center"/>
              <w:rPr>
                <w:rFonts w:eastAsia="Calibri" w:cs="Times New Roman"/>
                <w:b/>
              </w:rPr>
            </w:pPr>
            <w:r w:rsidRPr="008720A1">
              <w:rPr>
                <w:rFonts w:eastAsia="Calibri" w:cs="Times New Roman"/>
                <w:b/>
              </w:rPr>
              <w:t>Датировка</w:t>
            </w:r>
          </w:p>
        </w:tc>
        <w:tc>
          <w:tcPr>
            <w:tcW w:w="1276" w:type="dxa"/>
            <w:shd w:val="clear" w:color="auto" w:fill="D9D9D9"/>
          </w:tcPr>
          <w:p w:rsidR="00B61329" w:rsidRPr="008720A1" w:rsidRDefault="00B61329" w:rsidP="00B61329">
            <w:pPr>
              <w:jc w:val="center"/>
              <w:rPr>
                <w:rFonts w:eastAsia="Calibri" w:cs="Times New Roman"/>
                <w:b/>
              </w:rPr>
            </w:pPr>
            <w:r w:rsidRPr="008720A1">
              <w:rPr>
                <w:rFonts w:eastAsia="Calibri" w:cs="Times New Roman"/>
                <w:b/>
              </w:rPr>
              <w:t>Категория охраны</w:t>
            </w:r>
          </w:p>
        </w:tc>
        <w:tc>
          <w:tcPr>
            <w:tcW w:w="1559" w:type="dxa"/>
            <w:shd w:val="clear" w:color="auto" w:fill="D9D9D9"/>
          </w:tcPr>
          <w:p w:rsidR="00B61329" w:rsidRPr="008720A1" w:rsidRDefault="00B61329" w:rsidP="00B61329">
            <w:pPr>
              <w:jc w:val="center"/>
              <w:rPr>
                <w:rFonts w:eastAsia="Calibri" w:cs="Times New Roman"/>
                <w:b/>
              </w:rPr>
            </w:pPr>
            <w:r w:rsidRPr="008720A1">
              <w:rPr>
                <w:rFonts w:eastAsia="Calibri" w:cs="Times New Roman"/>
                <w:b/>
              </w:rPr>
              <w:t>Принято на гос. охрану</w:t>
            </w:r>
          </w:p>
        </w:tc>
        <w:tc>
          <w:tcPr>
            <w:tcW w:w="2835" w:type="dxa"/>
            <w:shd w:val="clear" w:color="auto" w:fill="D9D9D9"/>
          </w:tcPr>
          <w:p w:rsidR="00B61329" w:rsidRPr="008720A1" w:rsidRDefault="00B61329" w:rsidP="00B61329">
            <w:pPr>
              <w:jc w:val="center"/>
              <w:rPr>
                <w:rFonts w:eastAsia="Calibri" w:cs="Times New Roman"/>
                <w:b/>
              </w:rPr>
            </w:pPr>
            <w:r w:rsidRPr="008720A1">
              <w:rPr>
                <w:rFonts w:eastAsia="Calibri" w:cs="Times New Roman"/>
                <w:b/>
              </w:rPr>
              <w:t>Адрес</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757B33" w:rsidRDefault="00757B33" w:rsidP="00B61329">
            <w:r w:rsidRPr="00F42241">
              <w:t xml:space="preserve">Песковское поселение 5                      </w:t>
            </w:r>
          </w:p>
        </w:tc>
        <w:tc>
          <w:tcPr>
            <w:tcW w:w="1417" w:type="dxa"/>
          </w:tcPr>
          <w:p w:rsidR="00757B33" w:rsidRPr="00757B33" w:rsidRDefault="00757B33" w:rsidP="00B61329">
            <w:pPr>
              <w:autoSpaceDE w:val="0"/>
              <w:autoSpaceDN w:val="0"/>
              <w:adjustRightInd w:val="0"/>
              <w:jc w:val="both"/>
              <w:rPr>
                <w:rFonts w:eastAsia="Calibri" w:cs="Times New Roman"/>
              </w:rPr>
            </w:pPr>
            <w:r w:rsidRPr="00757B33">
              <w:rPr>
                <w:rFonts w:eastAsia="Calibri" w:cs="Times New Roman"/>
              </w:rPr>
              <w:t xml:space="preserve">эпоха бронзы  </w:t>
            </w:r>
          </w:p>
        </w:tc>
        <w:tc>
          <w:tcPr>
            <w:tcW w:w="1276" w:type="dxa"/>
          </w:tcPr>
          <w:p w:rsidR="00757B33" w:rsidRPr="00757B33" w:rsidRDefault="00757B33" w:rsidP="00B61329">
            <w:pPr>
              <w:jc w:val="center"/>
              <w:rPr>
                <w:rFonts w:eastAsia="Calibri" w:cs="Times New Roman"/>
              </w:rPr>
            </w:pPr>
            <w:r w:rsidRPr="00757B33">
              <w:rPr>
                <w:rFonts w:eastAsia="Calibri" w:cs="Times New Roman"/>
              </w:rPr>
              <w:t>Ф</w:t>
            </w:r>
          </w:p>
        </w:tc>
        <w:tc>
          <w:tcPr>
            <w:tcW w:w="1559" w:type="dxa"/>
          </w:tcPr>
          <w:p w:rsidR="00757B33" w:rsidRPr="008720A1" w:rsidRDefault="00757B33" w:rsidP="00B61329">
            <w:pPr>
              <w:jc w:val="center"/>
              <w:rPr>
                <w:rFonts w:eastAsia="Calibri" w:cs="Times New Roman"/>
              </w:rPr>
            </w:pPr>
            <w:r w:rsidRPr="008720A1">
              <w:rPr>
                <w:rFonts w:eastAsia="Calibri" w:cs="Times New Roman"/>
              </w:rPr>
              <w:t>№ 510</w:t>
            </w:r>
          </w:p>
        </w:tc>
        <w:tc>
          <w:tcPr>
            <w:tcW w:w="2835" w:type="dxa"/>
          </w:tcPr>
          <w:p w:rsidR="00757B33" w:rsidRPr="00F42241" w:rsidRDefault="00757B33" w:rsidP="00757B33">
            <w:pPr>
              <w:jc w:val="center"/>
            </w:pPr>
            <w:r w:rsidRPr="00757B33">
              <w:t>на границе района, на правом берегу р.</w:t>
            </w:r>
            <w:r w:rsidR="00EF148E">
              <w:t xml:space="preserve"> </w:t>
            </w:r>
            <w:r w:rsidRPr="00757B33">
              <w:t>Тулучеевки</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674A2F" w:rsidRDefault="00757B33" w:rsidP="00B61329">
            <w:pPr>
              <w:rPr>
                <w:rFonts w:eastAsia="Calibri" w:cs="Times New Roman"/>
              </w:rPr>
            </w:pPr>
            <w:r w:rsidRPr="00757B33">
              <w:rPr>
                <w:rFonts w:eastAsia="Calibri" w:cs="Times New Roman"/>
              </w:rPr>
              <w:t>Старомеловатское поселение 1</w:t>
            </w:r>
          </w:p>
        </w:tc>
        <w:tc>
          <w:tcPr>
            <w:tcW w:w="1417" w:type="dxa"/>
          </w:tcPr>
          <w:p w:rsidR="00757B33" w:rsidRPr="00674A2F" w:rsidRDefault="00757B33" w:rsidP="00B61329">
            <w:pPr>
              <w:autoSpaceDE w:val="0"/>
              <w:autoSpaceDN w:val="0"/>
              <w:adjustRightInd w:val="0"/>
              <w:jc w:val="both"/>
              <w:rPr>
                <w:rFonts w:eastAsia="Calibri" w:cs="Times New Roman"/>
              </w:rPr>
            </w:pPr>
            <w:r w:rsidRPr="00757B33">
              <w:rPr>
                <w:rFonts w:eastAsia="Calibri" w:cs="Times New Roman"/>
              </w:rPr>
              <w:t xml:space="preserve">эпоха бронзы  </w:t>
            </w:r>
          </w:p>
        </w:tc>
        <w:tc>
          <w:tcPr>
            <w:tcW w:w="1276" w:type="dxa"/>
          </w:tcPr>
          <w:p w:rsidR="00757B33" w:rsidRPr="008720A1" w:rsidRDefault="00757B33" w:rsidP="00B61329">
            <w:pPr>
              <w:jc w:val="center"/>
              <w:rPr>
                <w:rFonts w:eastAsia="Calibri" w:cs="Times New Roman"/>
              </w:rPr>
            </w:pPr>
            <w:r w:rsidRPr="00757B33">
              <w:rPr>
                <w:rFonts w:eastAsia="Calibri" w:cs="Times New Roman"/>
              </w:rPr>
              <w:t>Ф</w:t>
            </w:r>
          </w:p>
        </w:tc>
        <w:tc>
          <w:tcPr>
            <w:tcW w:w="1559" w:type="dxa"/>
          </w:tcPr>
          <w:p w:rsidR="00757B33" w:rsidRPr="008720A1" w:rsidRDefault="00757B33" w:rsidP="00B61329">
            <w:pPr>
              <w:jc w:val="center"/>
              <w:rPr>
                <w:rFonts w:eastAsia="Calibri" w:cs="Times New Roman"/>
              </w:rPr>
            </w:pPr>
            <w:r w:rsidRPr="008720A1">
              <w:rPr>
                <w:rFonts w:eastAsia="Calibri" w:cs="Times New Roman"/>
              </w:rPr>
              <w:t>№ 510</w:t>
            </w:r>
          </w:p>
        </w:tc>
        <w:tc>
          <w:tcPr>
            <w:tcW w:w="2835" w:type="dxa"/>
          </w:tcPr>
          <w:p w:rsidR="00757B33" w:rsidRPr="00F42241" w:rsidRDefault="00EF148E" w:rsidP="00757B33">
            <w:pPr>
              <w:jc w:val="center"/>
            </w:pPr>
            <w:r w:rsidRPr="00BD4265">
              <w:rPr>
                <w:rFonts w:eastAsia="Calibri" w:cs="Times New Roman"/>
              </w:rPr>
              <w:t>с. Стар</w:t>
            </w:r>
            <w:r>
              <w:rPr>
                <w:rFonts w:eastAsia="Calibri" w:cs="Times New Roman"/>
              </w:rPr>
              <w:t>ая М</w:t>
            </w:r>
            <w:r w:rsidRPr="00BD4265">
              <w:rPr>
                <w:rFonts w:eastAsia="Calibri" w:cs="Times New Roman"/>
              </w:rPr>
              <w:t>елов</w:t>
            </w:r>
            <w:r>
              <w:rPr>
                <w:rFonts w:eastAsia="Calibri" w:cs="Times New Roman"/>
              </w:rPr>
              <w:t>ая</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674A2F" w:rsidRDefault="00757B33" w:rsidP="00B61329">
            <w:pPr>
              <w:rPr>
                <w:rFonts w:eastAsia="Calibri" w:cs="Times New Roman"/>
              </w:rPr>
            </w:pPr>
            <w:r w:rsidRPr="00757B33">
              <w:rPr>
                <w:rFonts w:eastAsia="Calibri" w:cs="Times New Roman"/>
              </w:rPr>
              <w:t>Старомеловатское поселение 2</w:t>
            </w:r>
          </w:p>
        </w:tc>
        <w:tc>
          <w:tcPr>
            <w:tcW w:w="1417" w:type="dxa"/>
          </w:tcPr>
          <w:p w:rsidR="00757B33" w:rsidRPr="00674A2F" w:rsidRDefault="00757B33" w:rsidP="00B61329">
            <w:pPr>
              <w:autoSpaceDE w:val="0"/>
              <w:autoSpaceDN w:val="0"/>
              <w:adjustRightInd w:val="0"/>
              <w:jc w:val="both"/>
              <w:rPr>
                <w:rFonts w:eastAsia="Calibri" w:cs="Times New Roman"/>
              </w:rPr>
            </w:pPr>
            <w:r w:rsidRPr="00757B33">
              <w:rPr>
                <w:rFonts w:eastAsia="Calibri" w:cs="Times New Roman"/>
              </w:rPr>
              <w:t xml:space="preserve">эпоха бронзы  </w:t>
            </w:r>
          </w:p>
        </w:tc>
        <w:tc>
          <w:tcPr>
            <w:tcW w:w="1276" w:type="dxa"/>
          </w:tcPr>
          <w:p w:rsidR="00757B33" w:rsidRPr="008720A1" w:rsidRDefault="00757B33" w:rsidP="00B61329">
            <w:pPr>
              <w:jc w:val="center"/>
              <w:rPr>
                <w:rFonts w:eastAsia="Calibri" w:cs="Times New Roman"/>
              </w:rPr>
            </w:pPr>
            <w:r w:rsidRPr="00757B33">
              <w:rPr>
                <w:rFonts w:eastAsia="Calibri" w:cs="Times New Roman"/>
              </w:rPr>
              <w:t>Ф</w:t>
            </w:r>
          </w:p>
        </w:tc>
        <w:tc>
          <w:tcPr>
            <w:tcW w:w="1559" w:type="dxa"/>
          </w:tcPr>
          <w:p w:rsidR="00757B33" w:rsidRPr="008720A1" w:rsidRDefault="00757B33" w:rsidP="00B61329">
            <w:pPr>
              <w:jc w:val="center"/>
              <w:rPr>
                <w:rFonts w:eastAsia="Calibri" w:cs="Times New Roman"/>
              </w:rPr>
            </w:pPr>
            <w:r w:rsidRPr="008720A1">
              <w:rPr>
                <w:rFonts w:eastAsia="Calibri" w:cs="Times New Roman"/>
              </w:rPr>
              <w:t>№ 510</w:t>
            </w:r>
          </w:p>
        </w:tc>
        <w:tc>
          <w:tcPr>
            <w:tcW w:w="2835" w:type="dxa"/>
          </w:tcPr>
          <w:p w:rsidR="00757B33" w:rsidRPr="00F42241" w:rsidRDefault="00EF148E" w:rsidP="00757B33">
            <w:pPr>
              <w:jc w:val="center"/>
            </w:pPr>
            <w:r w:rsidRPr="00BD4265">
              <w:rPr>
                <w:rFonts w:eastAsia="Calibri" w:cs="Times New Roman"/>
              </w:rPr>
              <w:t>с. Стар</w:t>
            </w:r>
            <w:r>
              <w:rPr>
                <w:rFonts w:eastAsia="Calibri" w:cs="Times New Roman"/>
              </w:rPr>
              <w:t>ая М</w:t>
            </w:r>
            <w:r w:rsidRPr="00BD4265">
              <w:rPr>
                <w:rFonts w:eastAsia="Calibri" w:cs="Times New Roman"/>
              </w:rPr>
              <w:t>елов</w:t>
            </w:r>
            <w:r>
              <w:rPr>
                <w:rFonts w:eastAsia="Calibri" w:cs="Times New Roman"/>
              </w:rPr>
              <w:t>ая</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8720A1" w:rsidRDefault="00757B33" w:rsidP="00B61329">
            <w:pPr>
              <w:rPr>
                <w:rFonts w:eastAsia="Calibri" w:cs="Times New Roman"/>
              </w:rPr>
            </w:pPr>
            <w:r w:rsidRPr="00674A2F">
              <w:rPr>
                <w:rFonts w:eastAsia="Calibri" w:cs="Times New Roman"/>
              </w:rPr>
              <w:t xml:space="preserve">Церковь Собора Божией Матери                        </w:t>
            </w:r>
          </w:p>
        </w:tc>
        <w:tc>
          <w:tcPr>
            <w:tcW w:w="1417" w:type="dxa"/>
          </w:tcPr>
          <w:p w:rsidR="00757B33" w:rsidRPr="008720A1" w:rsidRDefault="00757B33" w:rsidP="00B61329">
            <w:pPr>
              <w:autoSpaceDE w:val="0"/>
              <w:autoSpaceDN w:val="0"/>
              <w:adjustRightInd w:val="0"/>
              <w:jc w:val="both"/>
              <w:rPr>
                <w:rFonts w:eastAsia="Calibri" w:cs="Times New Roman"/>
              </w:rPr>
            </w:pPr>
            <w:r w:rsidRPr="00674A2F">
              <w:rPr>
                <w:rFonts w:eastAsia="Calibri" w:cs="Times New Roman"/>
              </w:rPr>
              <w:t xml:space="preserve">1783 год   </w:t>
            </w:r>
          </w:p>
          <w:p w:rsidR="00757B33" w:rsidRPr="008720A1" w:rsidRDefault="00757B33" w:rsidP="00B61329">
            <w:pPr>
              <w:jc w:val="center"/>
              <w:rPr>
                <w:rFonts w:eastAsia="Calibri" w:cs="Times New Roman"/>
                <w:b/>
              </w:rPr>
            </w:pPr>
          </w:p>
        </w:tc>
        <w:tc>
          <w:tcPr>
            <w:tcW w:w="1276" w:type="dxa"/>
          </w:tcPr>
          <w:p w:rsidR="00757B33" w:rsidRPr="008720A1" w:rsidRDefault="00757B33" w:rsidP="00B61329">
            <w:pPr>
              <w:jc w:val="center"/>
              <w:rPr>
                <w:rFonts w:eastAsia="Calibri" w:cs="Times New Roman"/>
              </w:rPr>
            </w:pPr>
            <w:r w:rsidRPr="008720A1">
              <w:rPr>
                <w:rFonts w:eastAsia="Calibri" w:cs="Times New Roman"/>
              </w:rPr>
              <w:t>Р</w:t>
            </w:r>
          </w:p>
        </w:tc>
        <w:tc>
          <w:tcPr>
            <w:tcW w:w="1559" w:type="dxa"/>
          </w:tcPr>
          <w:p w:rsidR="00757B33" w:rsidRPr="008720A1" w:rsidRDefault="00757B33" w:rsidP="00B61329">
            <w:pPr>
              <w:jc w:val="center"/>
              <w:rPr>
                <w:rFonts w:eastAsia="Calibri" w:cs="Times New Roman"/>
              </w:rPr>
            </w:pPr>
            <w:r w:rsidRPr="008720A1">
              <w:rPr>
                <w:rFonts w:eastAsia="Calibri" w:cs="Times New Roman"/>
              </w:rPr>
              <w:t xml:space="preserve">№ 510 </w:t>
            </w:r>
          </w:p>
        </w:tc>
        <w:tc>
          <w:tcPr>
            <w:tcW w:w="2835" w:type="dxa"/>
          </w:tcPr>
          <w:p w:rsidR="00757B33" w:rsidRDefault="00757B33" w:rsidP="00B61329">
            <w:pPr>
              <w:jc w:val="center"/>
              <w:rPr>
                <w:rFonts w:eastAsia="Calibri" w:cs="Times New Roman"/>
              </w:rPr>
            </w:pPr>
            <w:r w:rsidRPr="00674A2F">
              <w:rPr>
                <w:rFonts w:eastAsia="Calibri" w:cs="Times New Roman"/>
              </w:rPr>
              <w:t xml:space="preserve">с. Старая Меловая, </w:t>
            </w:r>
          </w:p>
          <w:p w:rsidR="00757B33" w:rsidRPr="008720A1" w:rsidRDefault="00757B33" w:rsidP="00B61329">
            <w:pPr>
              <w:jc w:val="center"/>
              <w:rPr>
                <w:rFonts w:eastAsia="Calibri" w:cs="Times New Roman"/>
                <w:b/>
              </w:rPr>
            </w:pPr>
            <w:r w:rsidRPr="00674A2F">
              <w:rPr>
                <w:rFonts w:eastAsia="Calibri" w:cs="Times New Roman"/>
              </w:rPr>
              <w:t>ул. им. Кирова, 1а</w:t>
            </w:r>
            <w:r w:rsidRPr="00674A2F">
              <w:rPr>
                <w:rFonts w:eastAsia="Calibri" w:cs="Times New Roman"/>
                <w:b/>
              </w:rPr>
              <w:t xml:space="preserve"> </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8720A1" w:rsidRDefault="00757B33" w:rsidP="00506F8E">
            <w:pPr>
              <w:rPr>
                <w:rFonts w:eastAsia="Calibri" w:cs="Times New Roman"/>
              </w:rPr>
            </w:pPr>
            <w:r w:rsidRPr="00674A2F">
              <w:rPr>
                <w:rFonts w:eastAsia="Lucida Sans Unicode" w:cs="Times New Roman"/>
                <w:kern w:val="2"/>
                <w:lang w:bidi="en-US"/>
              </w:rPr>
              <w:t xml:space="preserve">Братская могила №  239                       </w:t>
            </w:r>
          </w:p>
        </w:tc>
        <w:tc>
          <w:tcPr>
            <w:tcW w:w="1417" w:type="dxa"/>
          </w:tcPr>
          <w:p w:rsidR="00757B33" w:rsidRPr="008720A1" w:rsidRDefault="00757B33" w:rsidP="00506F8E">
            <w:pPr>
              <w:rPr>
                <w:rFonts w:eastAsia="Calibri" w:cs="Times New Roman"/>
              </w:rPr>
            </w:pPr>
            <w:r w:rsidRPr="00674A2F">
              <w:rPr>
                <w:rFonts w:eastAsia="Calibri" w:cs="Times New Roman"/>
              </w:rPr>
              <w:t xml:space="preserve">1942 год   </w:t>
            </w:r>
          </w:p>
        </w:tc>
        <w:tc>
          <w:tcPr>
            <w:tcW w:w="1276" w:type="dxa"/>
          </w:tcPr>
          <w:p w:rsidR="00757B33" w:rsidRPr="008720A1" w:rsidRDefault="00757B33" w:rsidP="00B61329">
            <w:pPr>
              <w:jc w:val="center"/>
              <w:rPr>
                <w:rFonts w:eastAsia="Calibri" w:cs="Times New Roman"/>
              </w:rPr>
            </w:pPr>
            <w:r w:rsidRPr="008720A1">
              <w:rPr>
                <w:rFonts w:eastAsia="Calibri" w:cs="Times New Roman"/>
              </w:rPr>
              <w:t>Р</w:t>
            </w:r>
          </w:p>
        </w:tc>
        <w:tc>
          <w:tcPr>
            <w:tcW w:w="1559" w:type="dxa"/>
          </w:tcPr>
          <w:p w:rsidR="00757B33" w:rsidRPr="008720A1" w:rsidRDefault="00757B33" w:rsidP="00B61329">
            <w:pPr>
              <w:jc w:val="center"/>
              <w:rPr>
                <w:rFonts w:eastAsia="Calibri" w:cs="Times New Roman"/>
                <w:b/>
              </w:rPr>
            </w:pPr>
            <w:r w:rsidRPr="008720A1">
              <w:rPr>
                <w:rFonts w:eastAsia="Calibri" w:cs="Times New Roman"/>
              </w:rPr>
              <w:t>№ 510</w:t>
            </w:r>
          </w:p>
        </w:tc>
        <w:tc>
          <w:tcPr>
            <w:tcW w:w="2835" w:type="dxa"/>
          </w:tcPr>
          <w:p w:rsidR="00757B33" w:rsidRPr="00BD4265" w:rsidRDefault="00EF148E" w:rsidP="00B61329">
            <w:pPr>
              <w:jc w:val="center"/>
              <w:rPr>
                <w:rFonts w:eastAsia="Calibri" w:cs="Times New Roman"/>
              </w:rPr>
            </w:pPr>
            <w:r w:rsidRPr="00BD4265">
              <w:rPr>
                <w:rFonts w:eastAsia="Calibri" w:cs="Times New Roman"/>
              </w:rPr>
              <w:t>с. Стар</w:t>
            </w:r>
            <w:r>
              <w:rPr>
                <w:rFonts w:eastAsia="Calibri" w:cs="Times New Roman"/>
              </w:rPr>
              <w:t>ая М</w:t>
            </w:r>
            <w:r w:rsidRPr="00BD4265">
              <w:rPr>
                <w:rFonts w:eastAsia="Calibri" w:cs="Times New Roman"/>
              </w:rPr>
              <w:t>елов</w:t>
            </w:r>
            <w:r>
              <w:rPr>
                <w:rFonts w:eastAsia="Calibri" w:cs="Times New Roman"/>
              </w:rPr>
              <w:t>ая</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8720A1" w:rsidRDefault="00757B33" w:rsidP="00B61329">
            <w:pPr>
              <w:widowControl w:val="0"/>
              <w:suppressAutoHyphens/>
              <w:autoSpaceDN w:val="0"/>
              <w:adjustRightInd w:val="0"/>
              <w:spacing w:line="100" w:lineRule="atLeast"/>
              <w:rPr>
                <w:rFonts w:eastAsia="Calibri" w:cs="Times New Roman"/>
              </w:rPr>
            </w:pPr>
            <w:r w:rsidRPr="00674A2F">
              <w:rPr>
                <w:rFonts w:eastAsia="Calibri" w:cs="Times New Roman"/>
              </w:rPr>
              <w:t>Школа приходская</w:t>
            </w:r>
          </w:p>
        </w:tc>
        <w:tc>
          <w:tcPr>
            <w:tcW w:w="1417" w:type="dxa"/>
          </w:tcPr>
          <w:p w:rsidR="00757B33" w:rsidRPr="005412D0" w:rsidRDefault="00757B33" w:rsidP="008A120C">
            <w:pPr>
              <w:rPr>
                <w:rFonts w:eastAsia="Calibri" w:cs="Times New Roman"/>
              </w:rPr>
            </w:pPr>
            <w:r w:rsidRPr="005412D0">
              <w:rPr>
                <w:rFonts w:eastAsia="Calibri" w:cs="Times New Roman"/>
              </w:rPr>
              <w:t xml:space="preserve">1901 год   </w:t>
            </w:r>
          </w:p>
        </w:tc>
        <w:tc>
          <w:tcPr>
            <w:tcW w:w="1276" w:type="dxa"/>
          </w:tcPr>
          <w:p w:rsidR="00757B33" w:rsidRPr="008720A1" w:rsidRDefault="00757B33" w:rsidP="00B61329">
            <w:pPr>
              <w:jc w:val="center"/>
              <w:rPr>
                <w:rFonts w:eastAsia="Calibri" w:cs="Times New Roman"/>
              </w:rPr>
            </w:pPr>
            <w:r w:rsidRPr="008720A1">
              <w:rPr>
                <w:rFonts w:eastAsia="Calibri" w:cs="Times New Roman"/>
              </w:rPr>
              <w:t>Р</w:t>
            </w:r>
          </w:p>
        </w:tc>
        <w:tc>
          <w:tcPr>
            <w:tcW w:w="1559" w:type="dxa"/>
          </w:tcPr>
          <w:p w:rsidR="00757B33" w:rsidRPr="008720A1" w:rsidRDefault="00757B33" w:rsidP="00B61329">
            <w:pPr>
              <w:jc w:val="center"/>
              <w:rPr>
                <w:rFonts w:eastAsia="Calibri" w:cs="Times New Roman"/>
                <w:b/>
              </w:rPr>
            </w:pPr>
            <w:r w:rsidRPr="008720A1">
              <w:rPr>
                <w:rFonts w:eastAsia="Calibri" w:cs="Times New Roman"/>
              </w:rPr>
              <w:t>№ 510</w:t>
            </w:r>
          </w:p>
        </w:tc>
        <w:tc>
          <w:tcPr>
            <w:tcW w:w="2835" w:type="dxa"/>
          </w:tcPr>
          <w:p w:rsidR="00757B33" w:rsidRPr="00BD4265" w:rsidRDefault="00757B33" w:rsidP="00EF148E">
            <w:pPr>
              <w:jc w:val="center"/>
              <w:rPr>
                <w:rFonts w:cs="Times New Roman"/>
                <w:b/>
              </w:rPr>
            </w:pPr>
            <w:r w:rsidRPr="00BD4265">
              <w:rPr>
                <w:rFonts w:eastAsia="Calibri" w:cs="Times New Roman"/>
              </w:rPr>
              <w:t>с. Стар</w:t>
            </w:r>
            <w:r w:rsidR="00EF148E">
              <w:rPr>
                <w:rFonts w:eastAsia="Calibri" w:cs="Times New Roman"/>
              </w:rPr>
              <w:t>ая М</w:t>
            </w:r>
            <w:r w:rsidRPr="00BD4265">
              <w:rPr>
                <w:rFonts w:eastAsia="Calibri" w:cs="Times New Roman"/>
              </w:rPr>
              <w:t>елов</w:t>
            </w:r>
            <w:r w:rsidR="00EF148E">
              <w:rPr>
                <w:rFonts w:eastAsia="Calibri" w:cs="Times New Roman"/>
              </w:rPr>
              <w:t>ая</w:t>
            </w:r>
          </w:p>
        </w:tc>
      </w:tr>
      <w:tr w:rsidR="00757B33" w:rsidRPr="008720A1" w:rsidTr="00070DEA">
        <w:tc>
          <w:tcPr>
            <w:tcW w:w="562" w:type="dxa"/>
          </w:tcPr>
          <w:p w:rsidR="00757B33" w:rsidRPr="008720A1" w:rsidRDefault="00757B33" w:rsidP="00615DF8">
            <w:pPr>
              <w:pStyle w:val="ab"/>
              <w:numPr>
                <w:ilvl w:val="0"/>
                <w:numId w:val="92"/>
              </w:numPr>
              <w:ind w:left="0" w:firstLine="0"/>
              <w:jc w:val="center"/>
            </w:pPr>
          </w:p>
        </w:tc>
        <w:tc>
          <w:tcPr>
            <w:tcW w:w="1985" w:type="dxa"/>
          </w:tcPr>
          <w:p w:rsidR="00757B33" w:rsidRPr="008720A1" w:rsidRDefault="00757B33" w:rsidP="00B61329">
            <w:pPr>
              <w:widowControl w:val="0"/>
              <w:suppressAutoHyphens/>
              <w:autoSpaceDN w:val="0"/>
              <w:adjustRightInd w:val="0"/>
              <w:spacing w:line="100" w:lineRule="atLeast"/>
              <w:rPr>
                <w:rFonts w:eastAsia="Calibri" w:cs="Times New Roman"/>
              </w:rPr>
            </w:pPr>
            <w:r w:rsidRPr="00506F8E">
              <w:rPr>
                <w:rFonts w:eastAsia="Calibri" w:cs="Times New Roman"/>
              </w:rPr>
              <w:t xml:space="preserve">Церковь Михаила Архангела                   </w:t>
            </w:r>
          </w:p>
        </w:tc>
        <w:tc>
          <w:tcPr>
            <w:tcW w:w="1417" w:type="dxa"/>
          </w:tcPr>
          <w:p w:rsidR="00757B33" w:rsidRPr="008720A1" w:rsidRDefault="00757B33" w:rsidP="00506F8E">
            <w:pPr>
              <w:rPr>
                <w:rFonts w:eastAsia="Calibri" w:cs="Times New Roman"/>
              </w:rPr>
            </w:pPr>
            <w:r w:rsidRPr="00506F8E">
              <w:rPr>
                <w:rFonts w:eastAsia="Calibri" w:cs="Times New Roman"/>
              </w:rPr>
              <w:t xml:space="preserve">1799 год   </w:t>
            </w:r>
          </w:p>
        </w:tc>
        <w:tc>
          <w:tcPr>
            <w:tcW w:w="1276" w:type="dxa"/>
          </w:tcPr>
          <w:p w:rsidR="00757B33" w:rsidRPr="008720A1" w:rsidRDefault="00757B33" w:rsidP="00B61329">
            <w:pPr>
              <w:jc w:val="center"/>
              <w:rPr>
                <w:rFonts w:eastAsia="Calibri" w:cs="Times New Roman"/>
              </w:rPr>
            </w:pPr>
            <w:r w:rsidRPr="008720A1">
              <w:rPr>
                <w:rFonts w:eastAsia="Calibri" w:cs="Times New Roman"/>
              </w:rPr>
              <w:t>Р</w:t>
            </w:r>
          </w:p>
        </w:tc>
        <w:tc>
          <w:tcPr>
            <w:tcW w:w="1559" w:type="dxa"/>
          </w:tcPr>
          <w:p w:rsidR="00757B33" w:rsidRPr="008720A1" w:rsidRDefault="00757B33" w:rsidP="00B61329">
            <w:pPr>
              <w:jc w:val="center"/>
              <w:rPr>
                <w:rFonts w:eastAsia="Calibri" w:cs="Times New Roman"/>
              </w:rPr>
            </w:pPr>
            <w:r w:rsidRPr="008720A1">
              <w:rPr>
                <w:rFonts w:eastAsia="Calibri" w:cs="Times New Roman"/>
              </w:rPr>
              <w:t>№ 510</w:t>
            </w:r>
          </w:p>
        </w:tc>
        <w:tc>
          <w:tcPr>
            <w:tcW w:w="2835" w:type="dxa"/>
          </w:tcPr>
          <w:p w:rsidR="00757B33" w:rsidRPr="008720A1" w:rsidRDefault="00757B33" w:rsidP="00AA49A4">
            <w:pPr>
              <w:jc w:val="center"/>
              <w:rPr>
                <w:rFonts w:cs="Times New Roman"/>
                <w:bCs/>
              </w:rPr>
            </w:pPr>
            <w:r w:rsidRPr="00506F8E">
              <w:rPr>
                <w:rFonts w:eastAsia="Calibri" w:cs="Times New Roman"/>
              </w:rPr>
              <w:t>с. Старая Меловая, ул. Первомайская, 38а</w:t>
            </w:r>
          </w:p>
        </w:tc>
      </w:tr>
    </w:tbl>
    <w:p w:rsidR="00B61329" w:rsidRPr="008720A1" w:rsidRDefault="00B61329" w:rsidP="00B61329">
      <w:pPr>
        <w:spacing w:after="0"/>
        <w:rPr>
          <w:rFonts w:eastAsia="Calibri" w:cs="Times New Roman"/>
        </w:rPr>
      </w:pPr>
      <w:bookmarkStart w:id="81" w:name="_Hlk79741092"/>
    </w:p>
    <w:p w:rsidR="00B61329" w:rsidRPr="008720A1" w:rsidRDefault="00B61329" w:rsidP="005A063D">
      <w:pPr>
        <w:spacing w:after="0"/>
        <w:ind w:firstLine="567"/>
        <w:outlineLvl w:val="0"/>
        <w:rPr>
          <w:rFonts w:eastAsia="Calibri" w:cs="Times New Roman"/>
          <w:b/>
          <w:bCs/>
        </w:rPr>
      </w:pPr>
      <w:r w:rsidRPr="008720A1">
        <w:rPr>
          <w:rFonts w:eastAsia="Calibri" w:cs="Times New Roman"/>
          <w:b/>
          <w:bCs/>
        </w:rPr>
        <w:t>Принятые сокращения:</w:t>
      </w:r>
    </w:p>
    <w:p w:rsidR="00B0628D" w:rsidRDefault="00B0628D" w:rsidP="005A063D">
      <w:pPr>
        <w:spacing w:after="0"/>
        <w:ind w:firstLine="567"/>
        <w:outlineLvl w:val="0"/>
        <w:rPr>
          <w:rFonts w:eastAsia="Calibri" w:cs="Times New Roman"/>
          <w:b/>
          <w:bCs/>
        </w:rPr>
      </w:pPr>
      <w:r>
        <w:rPr>
          <w:rFonts w:eastAsia="Calibri" w:cs="Times New Roman"/>
          <w:b/>
          <w:bCs/>
        </w:rPr>
        <w:t>Ф</w:t>
      </w:r>
      <w:r w:rsidRPr="008720A1">
        <w:rPr>
          <w:rFonts w:eastAsia="Calibri" w:cs="Times New Roman"/>
          <w:b/>
          <w:bCs/>
        </w:rPr>
        <w:t xml:space="preserve">— </w:t>
      </w:r>
      <w:r>
        <w:rPr>
          <w:rFonts w:eastAsia="Calibri" w:cs="Times New Roman"/>
        </w:rPr>
        <w:t>федеральная</w:t>
      </w:r>
      <w:r w:rsidRPr="008720A1">
        <w:rPr>
          <w:rFonts w:eastAsia="Calibri" w:cs="Times New Roman"/>
        </w:rPr>
        <w:t xml:space="preserve"> категория охраны памятника</w:t>
      </w:r>
    </w:p>
    <w:p w:rsidR="00B61329" w:rsidRPr="008720A1" w:rsidRDefault="00B61329" w:rsidP="00B61329">
      <w:pPr>
        <w:spacing w:after="0"/>
        <w:ind w:firstLine="567"/>
        <w:rPr>
          <w:rFonts w:eastAsia="Calibri" w:cs="Times New Roman"/>
          <w:b/>
          <w:bCs/>
        </w:rPr>
      </w:pPr>
      <w:r w:rsidRPr="008720A1">
        <w:rPr>
          <w:rFonts w:eastAsia="Calibri" w:cs="Times New Roman"/>
          <w:b/>
          <w:bCs/>
        </w:rPr>
        <w:t xml:space="preserve">Р — </w:t>
      </w:r>
      <w:r w:rsidRPr="008720A1">
        <w:rPr>
          <w:rFonts w:eastAsia="Calibri" w:cs="Times New Roman"/>
        </w:rPr>
        <w:t>региональная категория охраны памятника</w:t>
      </w:r>
    </w:p>
    <w:p w:rsidR="00B61329" w:rsidRPr="008720A1" w:rsidRDefault="00B61329" w:rsidP="00B61329">
      <w:pPr>
        <w:spacing w:after="0"/>
        <w:rPr>
          <w:rFonts w:eastAsia="Calibri" w:cs="Times New Roman"/>
        </w:rPr>
      </w:pPr>
    </w:p>
    <w:p w:rsidR="00F51A90" w:rsidRPr="008720A1" w:rsidRDefault="00F51A90" w:rsidP="005A063D">
      <w:pPr>
        <w:spacing w:after="0"/>
        <w:jc w:val="center"/>
        <w:outlineLvl w:val="0"/>
        <w:rPr>
          <w:rFonts w:cs="Times New Roman"/>
          <w:b/>
          <w:bCs/>
          <w:sz w:val="24"/>
          <w:szCs w:val="24"/>
        </w:rPr>
      </w:pPr>
      <w:r w:rsidRPr="008720A1">
        <w:rPr>
          <w:rFonts w:cs="Times New Roman"/>
          <w:b/>
          <w:bCs/>
          <w:sz w:val="24"/>
          <w:szCs w:val="24"/>
        </w:rPr>
        <w:t>Выявленные объекты археологического наследия</w:t>
      </w:r>
    </w:p>
    <w:tbl>
      <w:tblPr>
        <w:tblW w:w="9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3"/>
        <w:gridCol w:w="3078"/>
        <w:gridCol w:w="2119"/>
        <w:gridCol w:w="3530"/>
      </w:tblGrid>
      <w:tr w:rsidR="008720A1" w:rsidRPr="008720A1" w:rsidTr="00F51A90">
        <w:trPr>
          <w:jc w:val="center"/>
        </w:trPr>
        <w:tc>
          <w:tcPr>
            <w:tcW w:w="6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8720A1" w:rsidRDefault="00F51A90" w:rsidP="002E524F">
            <w:pPr>
              <w:rPr>
                <w:rFonts w:cs="Times New Roman"/>
                <w:b/>
              </w:rPr>
            </w:pPr>
            <w:r w:rsidRPr="008720A1">
              <w:rPr>
                <w:rFonts w:cs="Times New Roman"/>
                <w:b/>
              </w:rPr>
              <w:t>№</w:t>
            </w:r>
          </w:p>
        </w:tc>
        <w:tc>
          <w:tcPr>
            <w:tcW w:w="3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8720A1" w:rsidRDefault="00F51A90" w:rsidP="002E524F">
            <w:pPr>
              <w:rPr>
                <w:rFonts w:cs="Times New Roman"/>
                <w:b/>
              </w:rPr>
            </w:pPr>
            <w:r w:rsidRPr="008720A1">
              <w:rPr>
                <w:rFonts w:cs="Times New Roman"/>
                <w:b/>
              </w:rPr>
              <w:t>Наименование</w:t>
            </w:r>
          </w:p>
        </w:tc>
        <w:tc>
          <w:tcPr>
            <w:tcW w:w="2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8720A1" w:rsidRDefault="00F51A90" w:rsidP="002E524F">
            <w:pPr>
              <w:rPr>
                <w:rFonts w:cs="Times New Roman"/>
                <w:b/>
              </w:rPr>
            </w:pPr>
            <w:bookmarkStart w:id="82" w:name="_Toc68796769"/>
            <w:bookmarkStart w:id="83" w:name="_Toc70494308"/>
            <w:bookmarkStart w:id="84" w:name="_Toc75419843"/>
            <w:bookmarkStart w:id="85" w:name="_Toc85468659"/>
            <w:r w:rsidRPr="008720A1">
              <w:rPr>
                <w:rFonts w:cs="Times New Roman"/>
                <w:b/>
              </w:rPr>
              <w:t>Местонахождение</w:t>
            </w:r>
            <w:bookmarkEnd w:id="82"/>
            <w:bookmarkEnd w:id="83"/>
            <w:bookmarkEnd w:id="84"/>
            <w:bookmarkEnd w:id="85"/>
          </w:p>
        </w:tc>
        <w:tc>
          <w:tcPr>
            <w:tcW w:w="35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51A90" w:rsidRPr="008720A1" w:rsidRDefault="00F51A90" w:rsidP="002E524F">
            <w:pPr>
              <w:rPr>
                <w:rFonts w:cs="Times New Roman"/>
                <w:b/>
              </w:rPr>
            </w:pPr>
            <w:r w:rsidRPr="008720A1">
              <w:rPr>
                <w:rFonts w:cs="Times New Roman"/>
                <w:b/>
              </w:rPr>
              <w:t>Основание включения в перечень</w:t>
            </w:r>
          </w:p>
        </w:tc>
      </w:tr>
      <w:tr w:rsidR="008720A1" w:rsidRPr="008720A1" w:rsidTr="00F51A90">
        <w:trPr>
          <w:jc w:val="center"/>
        </w:trPr>
        <w:tc>
          <w:tcPr>
            <w:tcW w:w="603" w:type="dxa"/>
            <w:tcBorders>
              <w:top w:val="single" w:sz="4" w:space="0" w:color="auto"/>
              <w:left w:val="single" w:sz="4" w:space="0" w:color="auto"/>
              <w:bottom w:val="single" w:sz="4" w:space="0" w:color="auto"/>
              <w:right w:val="single" w:sz="4" w:space="0" w:color="auto"/>
            </w:tcBorders>
          </w:tcPr>
          <w:p w:rsidR="00F51A90" w:rsidRPr="008720A1" w:rsidRDefault="00F51A90" w:rsidP="00615DF8">
            <w:pPr>
              <w:pStyle w:val="ab"/>
              <w:numPr>
                <w:ilvl w:val="0"/>
                <w:numId w:val="93"/>
              </w:numPr>
              <w:spacing w:line="256" w:lineRule="auto"/>
              <w:ind w:left="0" w:right="-202" w:firstLine="0"/>
              <w:jc w:val="center"/>
              <w:rPr>
                <w:sz w:val="22"/>
                <w:szCs w:val="22"/>
              </w:rPr>
            </w:pPr>
          </w:p>
        </w:tc>
        <w:tc>
          <w:tcPr>
            <w:tcW w:w="3078" w:type="dxa"/>
            <w:tcBorders>
              <w:top w:val="single" w:sz="4" w:space="0" w:color="auto"/>
              <w:left w:val="single" w:sz="4" w:space="0" w:color="auto"/>
              <w:bottom w:val="single" w:sz="4" w:space="0" w:color="auto"/>
              <w:right w:val="single" w:sz="4" w:space="0" w:color="auto"/>
            </w:tcBorders>
            <w:hideMark/>
          </w:tcPr>
          <w:p w:rsidR="00F51A90" w:rsidRPr="008720A1" w:rsidRDefault="00506F8E">
            <w:pPr>
              <w:rPr>
                <w:szCs w:val="20"/>
              </w:rPr>
            </w:pPr>
            <w:r w:rsidRPr="00506F8E">
              <w:rPr>
                <w:rFonts w:eastAsia="Calibri" w:cs="Times New Roman"/>
                <w:szCs w:val="20"/>
              </w:rPr>
              <w:t>Курган 1 у с. Старомеловая</w:t>
            </w:r>
          </w:p>
        </w:tc>
        <w:tc>
          <w:tcPr>
            <w:tcW w:w="2119" w:type="dxa"/>
            <w:tcBorders>
              <w:top w:val="single" w:sz="4" w:space="0" w:color="auto"/>
              <w:left w:val="single" w:sz="4" w:space="0" w:color="auto"/>
              <w:bottom w:val="single" w:sz="4" w:space="0" w:color="auto"/>
              <w:right w:val="single" w:sz="4" w:space="0" w:color="auto"/>
            </w:tcBorders>
            <w:hideMark/>
          </w:tcPr>
          <w:p w:rsidR="00F51A90" w:rsidRPr="008720A1" w:rsidRDefault="00506F8E">
            <w:pPr>
              <w:rPr>
                <w:szCs w:val="24"/>
              </w:rPr>
            </w:pPr>
            <w:r w:rsidRPr="00506F8E">
              <w:rPr>
                <w:rFonts w:eastAsia="Calibri" w:cs="Times New Roman"/>
                <w:szCs w:val="20"/>
              </w:rPr>
              <w:t>с. Старая Меловая</w:t>
            </w:r>
          </w:p>
        </w:tc>
        <w:tc>
          <w:tcPr>
            <w:tcW w:w="3530" w:type="dxa"/>
            <w:tcBorders>
              <w:top w:val="single" w:sz="4" w:space="0" w:color="auto"/>
              <w:left w:val="single" w:sz="4" w:space="0" w:color="auto"/>
              <w:bottom w:val="single" w:sz="4" w:space="0" w:color="auto"/>
              <w:right w:val="single" w:sz="4" w:space="0" w:color="auto"/>
            </w:tcBorders>
            <w:hideMark/>
          </w:tcPr>
          <w:p w:rsidR="00F51A90" w:rsidRPr="008720A1" w:rsidRDefault="00F51A90">
            <w:pPr>
              <w:spacing w:after="0" w:line="240" w:lineRule="auto"/>
              <w:rPr>
                <w:rFonts w:cs="Times New Roman"/>
              </w:rPr>
            </w:pPr>
            <w:r w:rsidRPr="008720A1">
              <w:rPr>
                <w:rFonts w:cs="Times New Roman"/>
              </w:rPr>
              <w:t>п. 1 ст. 17 Федерального закона</w:t>
            </w:r>
          </w:p>
          <w:p w:rsidR="00F51A90" w:rsidRPr="008720A1" w:rsidRDefault="00F51A90">
            <w:pPr>
              <w:spacing w:after="0" w:line="240" w:lineRule="auto"/>
              <w:rPr>
                <w:rFonts w:cs="Times New Roman"/>
              </w:rPr>
            </w:pPr>
            <w:r w:rsidRPr="008720A1">
              <w:rPr>
                <w:rFonts w:cs="Times New Roman"/>
              </w:rPr>
              <w:t>от 22.10.2014 № 315-ФЗ</w:t>
            </w:r>
          </w:p>
        </w:tc>
      </w:tr>
      <w:tr w:rsidR="00757B33" w:rsidRPr="008720A1" w:rsidTr="00F51A90">
        <w:trPr>
          <w:jc w:val="center"/>
        </w:trPr>
        <w:tc>
          <w:tcPr>
            <w:tcW w:w="603" w:type="dxa"/>
            <w:tcBorders>
              <w:top w:val="single" w:sz="4" w:space="0" w:color="auto"/>
              <w:left w:val="single" w:sz="4" w:space="0" w:color="auto"/>
              <w:bottom w:val="single" w:sz="4" w:space="0" w:color="auto"/>
              <w:right w:val="single" w:sz="4" w:space="0" w:color="auto"/>
            </w:tcBorders>
          </w:tcPr>
          <w:p w:rsidR="00757B33" w:rsidRPr="008720A1" w:rsidRDefault="00757B33" w:rsidP="00615DF8">
            <w:pPr>
              <w:pStyle w:val="ab"/>
              <w:numPr>
                <w:ilvl w:val="0"/>
                <w:numId w:val="93"/>
              </w:numPr>
              <w:spacing w:line="256" w:lineRule="auto"/>
              <w:ind w:left="0" w:right="-202" w:firstLine="0"/>
              <w:jc w:val="center"/>
              <w:rPr>
                <w:sz w:val="22"/>
                <w:szCs w:val="22"/>
              </w:rPr>
            </w:pPr>
          </w:p>
        </w:tc>
        <w:tc>
          <w:tcPr>
            <w:tcW w:w="3078" w:type="dxa"/>
            <w:tcBorders>
              <w:top w:val="single" w:sz="4" w:space="0" w:color="auto"/>
              <w:left w:val="single" w:sz="4" w:space="0" w:color="auto"/>
              <w:bottom w:val="single" w:sz="4" w:space="0" w:color="auto"/>
              <w:right w:val="single" w:sz="4" w:space="0" w:color="auto"/>
            </w:tcBorders>
            <w:hideMark/>
          </w:tcPr>
          <w:p w:rsidR="00757B33" w:rsidRPr="00BD4265" w:rsidRDefault="00757B33" w:rsidP="008A120C">
            <w:pPr>
              <w:rPr>
                <w:rFonts w:eastAsia="Calibri" w:cs="Times New Roman"/>
              </w:rPr>
            </w:pPr>
            <w:r w:rsidRPr="00BD4265">
              <w:rPr>
                <w:rFonts w:eastAsia="Calibri" w:cs="Times New Roman"/>
              </w:rPr>
              <w:t>Старая Меловая. Могильник курганный 1</w:t>
            </w:r>
          </w:p>
        </w:tc>
        <w:tc>
          <w:tcPr>
            <w:tcW w:w="2119" w:type="dxa"/>
            <w:tcBorders>
              <w:top w:val="single" w:sz="4" w:space="0" w:color="auto"/>
              <w:left w:val="single" w:sz="4" w:space="0" w:color="auto"/>
              <w:bottom w:val="single" w:sz="4" w:space="0" w:color="auto"/>
              <w:right w:val="single" w:sz="4" w:space="0" w:color="auto"/>
            </w:tcBorders>
            <w:hideMark/>
          </w:tcPr>
          <w:p w:rsidR="00757B33" w:rsidRPr="006F4F82" w:rsidRDefault="00757B33" w:rsidP="008A120C">
            <w:pPr>
              <w:rPr>
                <w:rFonts w:eastAsia="Calibri" w:cs="Times New Roman"/>
                <w:sz w:val="20"/>
                <w:szCs w:val="20"/>
              </w:rPr>
            </w:pPr>
            <w:r>
              <w:rPr>
                <w:rFonts w:eastAsia="Calibri" w:cs="Times New Roman"/>
                <w:sz w:val="20"/>
                <w:szCs w:val="20"/>
              </w:rPr>
              <w:t>с. Старая Меловая</w:t>
            </w:r>
          </w:p>
        </w:tc>
        <w:tc>
          <w:tcPr>
            <w:tcW w:w="3530" w:type="dxa"/>
            <w:tcBorders>
              <w:top w:val="single" w:sz="4" w:space="0" w:color="auto"/>
              <w:left w:val="single" w:sz="4" w:space="0" w:color="auto"/>
              <w:bottom w:val="single" w:sz="4" w:space="0" w:color="auto"/>
              <w:right w:val="single" w:sz="4" w:space="0" w:color="auto"/>
            </w:tcBorders>
            <w:hideMark/>
          </w:tcPr>
          <w:p w:rsidR="00757B33" w:rsidRPr="008720A1" w:rsidRDefault="00757B33" w:rsidP="00757B33">
            <w:pPr>
              <w:spacing w:after="0" w:line="240" w:lineRule="auto"/>
              <w:rPr>
                <w:rFonts w:cs="Times New Roman"/>
              </w:rPr>
            </w:pPr>
            <w:r w:rsidRPr="008720A1">
              <w:rPr>
                <w:rFonts w:cs="Times New Roman"/>
              </w:rPr>
              <w:t>п. 1 ст. 17 Федерального закона</w:t>
            </w:r>
          </w:p>
          <w:p w:rsidR="00757B33" w:rsidRPr="008720A1" w:rsidRDefault="00757B33" w:rsidP="00757B33">
            <w:pPr>
              <w:spacing w:after="0" w:line="240" w:lineRule="auto"/>
              <w:rPr>
                <w:rFonts w:cs="Times New Roman"/>
              </w:rPr>
            </w:pPr>
            <w:r w:rsidRPr="008720A1">
              <w:rPr>
                <w:rFonts w:cs="Times New Roman"/>
              </w:rPr>
              <w:t>от 22.10.2014 № 315-ФЗ</w:t>
            </w:r>
          </w:p>
        </w:tc>
      </w:tr>
    </w:tbl>
    <w:p w:rsidR="00BD4265" w:rsidRDefault="00BD4265" w:rsidP="00B61329">
      <w:pPr>
        <w:spacing w:after="0"/>
        <w:ind w:firstLine="709"/>
        <w:jc w:val="both"/>
        <w:rPr>
          <w:rFonts w:eastAsia="Calibri" w:cs="Times New Roman"/>
          <w:sz w:val="24"/>
          <w:szCs w:val="24"/>
        </w:rPr>
      </w:pPr>
    </w:p>
    <w:p w:rsidR="00B61329" w:rsidRPr="008720A1" w:rsidRDefault="00B61329" w:rsidP="00B61329">
      <w:pPr>
        <w:spacing w:after="0"/>
        <w:ind w:firstLine="709"/>
        <w:jc w:val="both"/>
        <w:rPr>
          <w:rFonts w:eastAsia="Calibri" w:cs="Times New Roman"/>
          <w:sz w:val="24"/>
          <w:szCs w:val="24"/>
        </w:rPr>
      </w:pPr>
      <w:r w:rsidRPr="008720A1">
        <w:rPr>
          <w:rFonts w:eastAsia="Calibri" w:cs="Times New Roman"/>
          <w:sz w:val="24"/>
          <w:szCs w:val="24"/>
        </w:rPr>
        <w:t>Также на территории поселения располагаются мемориальные объекты:</w:t>
      </w:r>
    </w:p>
    <w:bookmarkEnd w:id="81"/>
    <w:p w:rsidR="00155470" w:rsidRPr="00B0628D" w:rsidRDefault="00155470" w:rsidP="005A063D">
      <w:pPr>
        <w:spacing w:before="240" w:after="0"/>
        <w:ind w:firstLine="709"/>
        <w:jc w:val="both"/>
        <w:outlineLvl w:val="0"/>
        <w:rPr>
          <w:rFonts w:eastAsia="Calibri" w:cs="Times New Roman"/>
          <w:b/>
          <w:i/>
          <w:sz w:val="24"/>
          <w:szCs w:val="24"/>
        </w:rPr>
      </w:pPr>
      <w:r w:rsidRPr="00B0628D">
        <w:rPr>
          <w:b/>
          <w:i/>
          <w:sz w:val="24"/>
          <w:szCs w:val="24"/>
        </w:rPr>
        <w:t>Военно-мемориальные объекты (символические)</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3828"/>
        <w:gridCol w:w="1559"/>
        <w:gridCol w:w="3396"/>
      </w:tblGrid>
      <w:tr w:rsidR="008720A1" w:rsidRPr="00B0628D" w:rsidTr="003270F5">
        <w:tc>
          <w:tcPr>
            <w:tcW w:w="567" w:type="dxa"/>
            <w:shd w:val="clear" w:color="auto" w:fill="D9D9D9"/>
          </w:tcPr>
          <w:p w:rsidR="00155470" w:rsidRPr="00B0628D" w:rsidRDefault="00155470" w:rsidP="003270F5">
            <w:pPr>
              <w:widowControl w:val="0"/>
              <w:autoSpaceDN w:val="0"/>
              <w:adjustRightInd w:val="0"/>
              <w:spacing w:after="0"/>
              <w:jc w:val="center"/>
              <w:rPr>
                <w:rFonts w:eastAsia="Calibri" w:cs="Times New Roman"/>
                <w:b/>
                <w:bCs/>
                <w:lang w:val="en-US"/>
              </w:rPr>
            </w:pPr>
            <w:r w:rsidRPr="00B0628D">
              <w:rPr>
                <w:rFonts w:eastAsia="Calibri" w:cs="Times New Roman"/>
                <w:b/>
                <w:bCs/>
              </w:rPr>
              <w:t xml:space="preserve">№ </w:t>
            </w:r>
          </w:p>
          <w:p w:rsidR="00155470" w:rsidRPr="00B0628D" w:rsidRDefault="00155470" w:rsidP="003270F5">
            <w:pPr>
              <w:widowControl w:val="0"/>
              <w:suppressLineNumbers/>
              <w:suppressAutoHyphens/>
              <w:snapToGrid w:val="0"/>
              <w:spacing w:after="0" w:line="240" w:lineRule="auto"/>
              <w:jc w:val="center"/>
              <w:rPr>
                <w:rFonts w:eastAsia="Lucida Sans Unicode" w:cs="Times New Roman"/>
                <w:b/>
                <w:bCs/>
                <w:kern w:val="1"/>
              </w:rPr>
            </w:pPr>
            <w:r w:rsidRPr="00B0628D">
              <w:rPr>
                <w:rFonts w:eastAsia="Lucida Sans Unicode" w:cs="Times New Roman"/>
                <w:b/>
                <w:bCs/>
                <w:kern w:val="1"/>
                <w:sz w:val="24"/>
                <w:szCs w:val="24"/>
              </w:rPr>
              <w:t>п/п</w:t>
            </w:r>
          </w:p>
        </w:tc>
        <w:tc>
          <w:tcPr>
            <w:tcW w:w="3828" w:type="dxa"/>
            <w:shd w:val="clear" w:color="auto" w:fill="D9D9D9"/>
            <w:vAlign w:val="center"/>
          </w:tcPr>
          <w:p w:rsidR="00155470" w:rsidRPr="00B0628D" w:rsidRDefault="00155470" w:rsidP="003270F5">
            <w:pPr>
              <w:widowControl w:val="0"/>
              <w:suppressLineNumbers/>
              <w:suppressAutoHyphens/>
              <w:snapToGrid w:val="0"/>
              <w:spacing w:after="0" w:line="240" w:lineRule="auto"/>
              <w:jc w:val="center"/>
              <w:rPr>
                <w:rFonts w:eastAsia="Lucida Sans Unicode" w:cs="Times New Roman"/>
                <w:b/>
                <w:bCs/>
                <w:kern w:val="1"/>
              </w:rPr>
            </w:pPr>
            <w:r w:rsidRPr="00B0628D">
              <w:rPr>
                <w:rFonts w:eastAsia="Lucida Sans Unicode" w:cs="Times New Roman"/>
                <w:b/>
                <w:bCs/>
                <w:kern w:val="1"/>
              </w:rPr>
              <w:t>Наименование</w:t>
            </w:r>
          </w:p>
          <w:p w:rsidR="00155470" w:rsidRPr="00B0628D" w:rsidRDefault="00155470" w:rsidP="003270F5">
            <w:pPr>
              <w:widowControl w:val="0"/>
              <w:suppressLineNumbers/>
              <w:suppressAutoHyphens/>
              <w:spacing w:after="0" w:line="240" w:lineRule="auto"/>
              <w:jc w:val="center"/>
              <w:rPr>
                <w:rFonts w:eastAsia="Lucida Sans Unicode" w:cs="Times New Roman"/>
                <w:b/>
                <w:bCs/>
                <w:kern w:val="1"/>
              </w:rPr>
            </w:pPr>
            <w:r w:rsidRPr="00B0628D">
              <w:rPr>
                <w:rFonts w:eastAsia="Lucida Sans Unicode" w:cs="Times New Roman"/>
                <w:b/>
                <w:bCs/>
                <w:kern w:val="1"/>
              </w:rPr>
              <w:t>объекта</w:t>
            </w:r>
          </w:p>
        </w:tc>
        <w:tc>
          <w:tcPr>
            <w:tcW w:w="1559" w:type="dxa"/>
            <w:shd w:val="clear" w:color="auto" w:fill="D9D9D9"/>
            <w:vAlign w:val="center"/>
          </w:tcPr>
          <w:p w:rsidR="00155470" w:rsidRPr="00B0628D" w:rsidRDefault="00155470" w:rsidP="003270F5">
            <w:pPr>
              <w:widowControl w:val="0"/>
              <w:suppressLineNumbers/>
              <w:suppressAutoHyphens/>
              <w:snapToGrid w:val="0"/>
              <w:spacing w:after="0" w:line="240" w:lineRule="auto"/>
              <w:jc w:val="center"/>
              <w:rPr>
                <w:rFonts w:eastAsia="Lucida Sans Unicode" w:cs="Times New Roman"/>
                <w:b/>
                <w:bCs/>
                <w:kern w:val="1"/>
              </w:rPr>
            </w:pPr>
            <w:r w:rsidRPr="00B0628D">
              <w:rPr>
                <w:rFonts w:eastAsia="Lucida Sans Unicode" w:cs="Times New Roman"/>
                <w:b/>
                <w:bCs/>
                <w:kern w:val="1"/>
              </w:rPr>
              <w:t>Датировка</w:t>
            </w:r>
          </w:p>
        </w:tc>
        <w:tc>
          <w:tcPr>
            <w:tcW w:w="3396" w:type="dxa"/>
            <w:shd w:val="clear" w:color="auto" w:fill="D9D9D9"/>
            <w:vAlign w:val="center"/>
          </w:tcPr>
          <w:p w:rsidR="00155470" w:rsidRPr="00B0628D" w:rsidRDefault="00155470" w:rsidP="003270F5">
            <w:pPr>
              <w:widowControl w:val="0"/>
              <w:suppressLineNumbers/>
              <w:suppressAutoHyphens/>
              <w:snapToGrid w:val="0"/>
              <w:spacing w:after="0" w:line="240" w:lineRule="auto"/>
              <w:jc w:val="center"/>
              <w:rPr>
                <w:rFonts w:eastAsia="Lucida Sans Unicode" w:cs="Times New Roman"/>
                <w:b/>
                <w:bCs/>
                <w:kern w:val="1"/>
              </w:rPr>
            </w:pPr>
            <w:r w:rsidRPr="00B0628D">
              <w:rPr>
                <w:rFonts w:eastAsia="Lucida Sans Unicode" w:cs="Times New Roman"/>
                <w:b/>
                <w:bCs/>
                <w:kern w:val="1"/>
              </w:rPr>
              <w:t>Адрес</w:t>
            </w:r>
          </w:p>
        </w:tc>
      </w:tr>
      <w:tr w:rsidR="008720A1" w:rsidRPr="00B0628D" w:rsidTr="003270F5">
        <w:tc>
          <w:tcPr>
            <w:tcW w:w="567" w:type="dxa"/>
          </w:tcPr>
          <w:p w:rsidR="00155470" w:rsidRPr="00B0628D" w:rsidRDefault="00155470" w:rsidP="00615DF8">
            <w:pPr>
              <w:numPr>
                <w:ilvl w:val="0"/>
                <w:numId w:val="82"/>
              </w:numPr>
              <w:spacing w:after="0"/>
              <w:contextualSpacing/>
              <w:rPr>
                <w:rFonts w:eastAsia="Calibri" w:cs="Times New Roman"/>
              </w:rPr>
            </w:pPr>
          </w:p>
        </w:tc>
        <w:tc>
          <w:tcPr>
            <w:tcW w:w="3828" w:type="dxa"/>
            <w:shd w:val="clear" w:color="auto" w:fill="auto"/>
          </w:tcPr>
          <w:p w:rsidR="00155470" w:rsidRPr="00B0628D" w:rsidRDefault="00B0628D" w:rsidP="00B0628D">
            <w:pPr>
              <w:spacing w:before="120" w:after="120"/>
              <w:rPr>
                <w:rFonts w:eastAsia="Calibri" w:cs="Times New Roman"/>
              </w:rPr>
            </w:pPr>
            <w:r w:rsidRPr="00B0628D">
              <w:rPr>
                <w:rFonts w:eastAsia="Calibri" w:cs="Times New Roman"/>
              </w:rPr>
              <w:t>Скульптурная группа со стеной плача</w:t>
            </w:r>
          </w:p>
        </w:tc>
        <w:tc>
          <w:tcPr>
            <w:tcW w:w="1559" w:type="dxa"/>
            <w:shd w:val="clear" w:color="auto" w:fill="auto"/>
          </w:tcPr>
          <w:p w:rsidR="00155470" w:rsidRPr="00B0628D" w:rsidRDefault="00155470" w:rsidP="00EA088F">
            <w:pPr>
              <w:spacing w:after="0"/>
              <w:jc w:val="center"/>
              <w:rPr>
                <w:rFonts w:eastAsia="Calibri" w:cs="Times New Roman"/>
              </w:rPr>
            </w:pPr>
            <w:r w:rsidRPr="00B0628D">
              <w:rPr>
                <w:rFonts w:eastAsia="Calibri" w:cs="Times New Roman"/>
                <w:szCs w:val="20"/>
              </w:rPr>
              <w:t>1941-1945</w:t>
            </w:r>
          </w:p>
        </w:tc>
        <w:tc>
          <w:tcPr>
            <w:tcW w:w="3396" w:type="dxa"/>
            <w:shd w:val="clear" w:color="auto" w:fill="auto"/>
          </w:tcPr>
          <w:p w:rsidR="00155470" w:rsidRPr="00B0628D" w:rsidRDefault="00B0628D" w:rsidP="00AA5F51">
            <w:pPr>
              <w:spacing w:after="0"/>
              <w:jc w:val="center"/>
              <w:rPr>
                <w:rFonts w:eastAsia="Calibri" w:cs="Times New Roman"/>
              </w:rPr>
            </w:pPr>
            <w:r>
              <w:rPr>
                <w:rFonts w:eastAsia="Calibri" w:cs="Times New Roman"/>
              </w:rPr>
              <w:t>с. Старая Меловая</w:t>
            </w:r>
          </w:p>
        </w:tc>
      </w:tr>
      <w:tr w:rsidR="008720A1" w:rsidRPr="00B0628D" w:rsidTr="003270F5">
        <w:tc>
          <w:tcPr>
            <w:tcW w:w="567" w:type="dxa"/>
          </w:tcPr>
          <w:p w:rsidR="00155470" w:rsidRPr="00B0628D" w:rsidRDefault="00155470" w:rsidP="00615DF8">
            <w:pPr>
              <w:numPr>
                <w:ilvl w:val="0"/>
                <w:numId w:val="82"/>
              </w:numPr>
              <w:spacing w:after="0"/>
              <w:contextualSpacing/>
              <w:rPr>
                <w:rFonts w:eastAsia="Calibri" w:cs="Times New Roman"/>
              </w:rPr>
            </w:pPr>
          </w:p>
        </w:tc>
        <w:tc>
          <w:tcPr>
            <w:tcW w:w="3828" w:type="dxa"/>
            <w:shd w:val="clear" w:color="auto" w:fill="auto"/>
          </w:tcPr>
          <w:p w:rsidR="00155470" w:rsidRPr="00B0628D" w:rsidRDefault="00B0628D" w:rsidP="00B0628D">
            <w:pPr>
              <w:spacing w:before="120" w:after="120"/>
              <w:rPr>
                <w:rFonts w:eastAsia="Calibri" w:cs="Times New Roman"/>
              </w:rPr>
            </w:pPr>
            <w:r w:rsidRPr="00B0628D">
              <w:rPr>
                <w:rFonts w:eastAsia="Calibri" w:cs="Times New Roman"/>
              </w:rPr>
              <w:t>Памятник Неизвестному солдату</w:t>
            </w:r>
          </w:p>
        </w:tc>
        <w:tc>
          <w:tcPr>
            <w:tcW w:w="1559" w:type="dxa"/>
            <w:shd w:val="clear" w:color="auto" w:fill="auto"/>
          </w:tcPr>
          <w:p w:rsidR="00155470" w:rsidRPr="00B0628D" w:rsidRDefault="00155470" w:rsidP="00EA088F">
            <w:pPr>
              <w:spacing w:after="0"/>
              <w:jc w:val="center"/>
              <w:rPr>
                <w:rFonts w:eastAsia="Calibri" w:cs="Times New Roman"/>
              </w:rPr>
            </w:pPr>
            <w:r w:rsidRPr="00B0628D">
              <w:rPr>
                <w:rFonts w:eastAsia="Calibri" w:cs="Times New Roman"/>
              </w:rPr>
              <w:t>1941-1945</w:t>
            </w:r>
          </w:p>
        </w:tc>
        <w:tc>
          <w:tcPr>
            <w:tcW w:w="3396" w:type="dxa"/>
            <w:shd w:val="clear" w:color="auto" w:fill="auto"/>
          </w:tcPr>
          <w:p w:rsidR="00155470" w:rsidRPr="00B0628D" w:rsidRDefault="00B0628D" w:rsidP="00AA5F51">
            <w:pPr>
              <w:spacing w:after="0"/>
              <w:jc w:val="center"/>
              <w:rPr>
                <w:rFonts w:eastAsia="Calibri" w:cs="Times New Roman"/>
              </w:rPr>
            </w:pPr>
            <w:r>
              <w:rPr>
                <w:rFonts w:eastAsia="Calibri" w:cs="Times New Roman"/>
              </w:rPr>
              <w:t>с. Старая Меловая</w:t>
            </w:r>
          </w:p>
        </w:tc>
      </w:tr>
      <w:tr w:rsidR="008720A1" w:rsidRPr="00B0628D" w:rsidTr="003270F5">
        <w:tc>
          <w:tcPr>
            <w:tcW w:w="567" w:type="dxa"/>
          </w:tcPr>
          <w:p w:rsidR="00EA088F" w:rsidRPr="00B0628D" w:rsidRDefault="00EA088F" w:rsidP="00615DF8">
            <w:pPr>
              <w:numPr>
                <w:ilvl w:val="0"/>
                <w:numId w:val="82"/>
              </w:numPr>
              <w:spacing w:after="0"/>
              <w:contextualSpacing/>
              <w:rPr>
                <w:rFonts w:eastAsia="Calibri" w:cs="Times New Roman"/>
                <w:szCs w:val="20"/>
              </w:rPr>
            </w:pPr>
          </w:p>
        </w:tc>
        <w:tc>
          <w:tcPr>
            <w:tcW w:w="3828" w:type="dxa"/>
            <w:shd w:val="clear" w:color="auto" w:fill="auto"/>
          </w:tcPr>
          <w:p w:rsidR="00EA088F" w:rsidRPr="00B0628D" w:rsidRDefault="00B0628D" w:rsidP="00B0628D">
            <w:pPr>
              <w:spacing w:before="120" w:after="120"/>
            </w:pPr>
            <w:r>
              <w:t>Стена плача</w:t>
            </w:r>
          </w:p>
        </w:tc>
        <w:tc>
          <w:tcPr>
            <w:tcW w:w="1559" w:type="dxa"/>
            <w:shd w:val="clear" w:color="auto" w:fill="auto"/>
          </w:tcPr>
          <w:p w:rsidR="00EA088F" w:rsidRPr="00B0628D" w:rsidRDefault="00EA088F" w:rsidP="00EA088F">
            <w:pPr>
              <w:jc w:val="center"/>
            </w:pPr>
            <w:r w:rsidRPr="00B0628D">
              <w:t>1941-1945</w:t>
            </w:r>
          </w:p>
        </w:tc>
        <w:tc>
          <w:tcPr>
            <w:tcW w:w="3396" w:type="dxa"/>
            <w:shd w:val="clear" w:color="auto" w:fill="auto"/>
          </w:tcPr>
          <w:p w:rsidR="00EA088F" w:rsidRPr="00B0628D" w:rsidRDefault="00B0628D" w:rsidP="00AA5F51">
            <w:pPr>
              <w:jc w:val="center"/>
            </w:pPr>
            <w:r>
              <w:rPr>
                <w:rFonts w:eastAsia="Calibri" w:cs="Times New Roman"/>
              </w:rPr>
              <w:t>с. Старая Меловая</w:t>
            </w:r>
          </w:p>
        </w:tc>
      </w:tr>
      <w:tr w:rsidR="00D73982" w:rsidRPr="00B0628D" w:rsidTr="003270F5">
        <w:tc>
          <w:tcPr>
            <w:tcW w:w="567" w:type="dxa"/>
          </w:tcPr>
          <w:p w:rsidR="00D73982" w:rsidRPr="00B0628D" w:rsidRDefault="00D73982" w:rsidP="00615DF8">
            <w:pPr>
              <w:numPr>
                <w:ilvl w:val="0"/>
                <w:numId w:val="82"/>
              </w:numPr>
              <w:spacing w:after="0"/>
              <w:contextualSpacing/>
              <w:rPr>
                <w:rFonts w:eastAsia="Calibri" w:cs="Times New Roman"/>
                <w:szCs w:val="20"/>
              </w:rPr>
            </w:pPr>
          </w:p>
        </w:tc>
        <w:tc>
          <w:tcPr>
            <w:tcW w:w="3828" w:type="dxa"/>
            <w:shd w:val="clear" w:color="auto" w:fill="auto"/>
          </w:tcPr>
          <w:p w:rsidR="00D73982" w:rsidRPr="00B0628D" w:rsidRDefault="00D73982" w:rsidP="0099446B">
            <w:pPr>
              <w:spacing w:before="120" w:after="120"/>
            </w:pPr>
            <w:r>
              <w:t>Стена плача</w:t>
            </w:r>
          </w:p>
        </w:tc>
        <w:tc>
          <w:tcPr>
            <w:tcW w:w="1559" w:type="dxa"/>
            <w:shd w:val="clear" w:color="auto" w:fill="auto"/>
          </w:tcPr>
          <w:p w:rsidR="00D73982" w:rsidRPr="00B0628D" w:rsidRDefault="00D73982" w:rsidP="00EA088F">
            <w:pPr>
              <w:jc w:val="center"/>
            </w:pPr>
            <w:r w:rsidRPr="00B0628D">
              <w:t>1941-1945</w:t>
            </w:r>
          </w:p>
        </w:tc>
        <w:tc>
          <w:tcPr>
            <w:tcW w:w="3396" w:type="dxa"/>
            <w:shd w:val="clear" w:color="auto" w:fill="auto"/>
          </w:tcPr>
          <w:p w:rsidR="00D73982" w:rsidRDefault="00D73982" w:rsidP="00AA5F51">
            <w:pPr>
              <w:jc w:val="center"/>
              <w:rPr>
                <w:rFonts w:eastAsia="Calibri" w:cs="Times New Roman"/>
              </w:rPr>
            </w:pPr>
            <w:r>
              <w:rPr>
                <w:rFonts w:eastAsia="Calibri" w:cs="Times New Roman"/>
              </w:rPr>
              <w:t>Х. Индычий</w:t>
            </w:r>
          </w:p>
        </w:tc>
      </w:tr>
    </w:tbl>
    <w:p w:rsidR="00155470" w:rsidRPr="008720A1" w:rsidRDefault="00155470" w:rsidP="009F7697">
      <w:pPr>
        <w:spacing w:after="0"/>
        <w:ind w:firstLine="567"/>
        <w:jc w:val="both"/>
        <w:rPr>
          <w:rFonts w:cs="Times New Roman"/>
          <w:sz w:val="24"/>
          <w:szCs w:val="24"/>
          <w:highlight w:val="yellow"/>
        </w:rPr>
      </w:pPr>
    </w:p>
    <w:p w:rsidR="00847CDE" w:rsidRPr="00BE258F" w:rsidRDefault="00CF6A51" w:rsidP="00615DF8">
      <w:pPr>
        <w:pStyle w:val="20"/>
        <w:numPr>
          <w:ilvl w:val="1"/>
          <w:numId w:val="59"/>
        </w:numPr>
        <w:spacing w:before="0" w:line="240" w:lineRule="auto"/>
        <w:ind w:left="0" w:firstLine="142"/>
        <w:jc w:val="center"/>
        <w:rPr>
          <w:rFonts w:ascii="Times New Roman" w:hAnsi="Times New Roman" w:cs="Times New Roman"/>
          <w:b/>
          <w:snapToGrid w:val="0"/>
          <w:color w:val="auto"/>
          <w:sz w:val="24"/>
          <w:szCs w:val="24"/>
        </w:rPr>
      </w:pPr>
      <w:bookmarkStart w:id="86" w:name="_Toc63676513"/>
      <w:bookmarkStart w:id="87" w:name="_Toc65836545"/>
      <w:bookmarkStart w:id="88" w:name="_Toc89168363"/>
      <w:r w:rsidRPr="00BE258F">
        <w:rPr>
          <w:rFonts w:ascii="Times New Roman" w:hAnsi="Times New Roman" w:cs="Times New Roman"/>
          <w:b/>
          <w:color w:val="auto"/>
          <w:sz w:val="24"/>
          <w:szCs w:val="24"/>
          <w:lang w:eastAsia="ru-RU"/>
        </w:rPr>
        <w:t>Природно-ресурсный потенциал. Климатический и агроклиматический потенциал</w:t>
      </w:r>
      <w:bookmarkEnd w:id="86"/>
      <w:bookmarkEnd w:id="87"/>
      <w:r w:rsidR="00847CDE" w:rsidRPr="00BE258F">
        <w:rPr>
          <w:rFonts w:ascii="Times New Roman" w:hAnsi="Times New Roman" w:cs="Times New Roman"/>
          <w:b/>
          <w:snapToGrid w:val="0"/>
          <w:color w:val="auto"/>
          <w:sz w:val="24"/>
          <w:szCs w:val="24"/>
        </w:rPr>
        <w:t>.</w:t>
      </w:r>
      <w:bookmarkEnd w:id="88"/>
    </w:p>
    <w:p w:rsidR="0043370E" w:rsidRPr="00BE258F" w:rsidRDefault="0043370E" w:rsidP="001C113A">
      <w:pPr>
        <w:spacing w:after="0" w:line="240" w:lineRule="auto"/>
        <w:ind w:firstLine="567"/>
        <w:jc w:val="both"/>
        <w:rPr>
          <w:rFonts w:cs="Times New Roman"/>
          <w:sz w:val="24"/>
          <w:szCs w:val="24"/>
        </w:rPr>
      </w:pPr>
    </w:p>
    <w:p w:rsidR="0043370E" w:rsidRPr="00BE258F" w:rsidRDefault="0043370E" w:rsidP="00615DF8">
      <w:pPr>
        <w:pStyle w:val="1111"/>
        <w:numPr>
          <w:ilvl w:val="2"/>
          <w:numId w:val="59"/>
        </w:numPr>
        <w:ind w:left="0" w:firstLine="567"/>
        <w:outlineLvl w:val="2"/>
        <w:rPr>
          <w:i/>
        </w:rPr>
      </w:pPr>
      <w:bookmarkStart w:id="89" w:name="_Toc63676514"/>
      <w:bookmarkStart w:id="90" w:name="_Toc65836546"/>
      <w:bookmarkStart w:id="91" w:name="_Toc89168364"/>
      <w:r w:rsidRPr="00BE258F">
        <w:rPr>
          <w:i/>
        </w:rPr>
        <w:t>Климат</w:t>
      </w:r>
      <w:bookmarkEnd w:id="89"/>
      <w:bookmarkEnd w:id="90"/>
      <w:bookmarkEnd w:id="91"/>
    </w:p>
    <w:p w:rsidR="002E38FE" w:rsidRPr="00BE258F" w:rsidRDefault="002E38FE" w:rsidP="002751D8">
      <w:pPr>
        <w:pStyle w:val="1111"/>
        <w:tabs>
          <w:tab w:val="clear" w:pos="432"/>
        </w:tabs>
        <w:jc w:val="left"/>
        <w:outlineLvl w:val="9"/>
        <w:rPr>
          <w:i/>
          <w:color w:val="808080" w:themeColor="background1" w:themeShade="80"/>
        </w:rPr>
      </w:pPr>
    </w:p>
    <w:p w:rsidR="00BE258F" w:rsidRPr="00BE258F" w:rsidRDefault="00BE258F" w:rsidP="00BE258F">
      <w:pPr>
        <w:spacing w:after="0"/>
        <w:ind w:firstLine="709"/>
        <w:jc w:val="both"/>
        <w:rPr>
          <w:rFonts w:eastAsia="Times New Roman"/>
          <w:sz w:val="24"/>
          <w:szCs w:val="24"/>
          <w:lang w:eastAsia="ar-SA"/>
        </w:rPr>
      </w:pPr>
      <w:r w:rsidRPr="00BE258F">
        <w:rPr>
          <w:rFonts w:eastAsia="Times New Roman"/>
          <w:b/>
          <w:i/>
          <w:iCs/>
          <w:sz w:val="24"/>
          <w:szCs w:val="24"/>
          <w:lang w:eastAsia="ar-SA"/>
        </w:rPr>
        <w:t xml:space="preserve">Климат </w:t>
      </w:r>
      <w:r w:rsidRPr="00BE258F">
        <w:rPr>
          <w:rFonts w:eastAsia="Times New Roman"/>
          <w:iCs/>
          <w:sz w:val="24"/>
          <w:szCs w:val="24"/>
          <w:lang w:eastAsia="ar-SA"/>
        </w:rPr>
        <w:t>на территории Старомеловатского сельского поселения</w:t>
      </w:r>
      <w:r w:rsidRPr="00BE258F">
        <w:rPr>
          <w:rFonts w:eastAsia="Times New Roman"/>
          <w:sz w:val="24"/>
          <w:szCs w:val="24"/>
          <w:lang w:eastAsia="ar-SA"/>
        </w:rPr>
        <w:t xml:space="preserve">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BE258F" w:rsidRPr="00BE258F" w:rsidRDefault="00BE258F" w:rsidP="00BE258F">
      <w:pPr>
        <w:tabs>
          <w:tab w:val="left" w:pos="709"/>
        </w:tabs>
        <w:spacing w:after="0" w:line="240" w:lineRule="auto"/>
        <w:ind w:firstLine="567"/>
        <w:jc w:val="both"/>
        <w:rPr>
          <w:sz w:val="24"/>
          <w:szCs w:val="24"/>
        </w:rPr>
      </w:pPr>
      <w:r w:rsidRPr="00BE258F">
        <w:rPr>
          <w:color w:val="FF0000"/>
          <w:sz w:val="24"/>
          <w:szCs w:val="24"/>
        </w:rPr>
        <w:tab/>
      </w:r>
      <w:r w:rsidRPr="00BE258F">
        <w:rPr>
          <w:sz w:val="24"/>
          <w:szCs w:val="24"/>
        </w:rPr>
        <w:t>Радиационный баланс здесь достигает 1560 МДж/м</w:t>
      </w:r>
      <w:r w:rsidRPr="00BE258F">
        <w:rPr>
          <w:sz w:val="24"/>
          <w:szCs w:val="24"/>
          <w:vertAlign w:val="superscript"/>
        </w:rPr>
        <w:t>2</w:t>
      </w:r>
      <w:r w:rsidRPr="00BE258F">
        <w:rPr>
          <w:sz w:val="24"/>
          <w:szCs w:val="24"/>
        </w:rPr>
        <w:t>. Период с положительным радиационным балансом длится около 9 месяцев. Среднегодовая температура воздуха  +6,7</w:t>
      </w:r>
      <w:r w:rsidRPr="00BE258F">
        <w:rPr>
          <w:sz w:val="24"/>
          <w:szCs w:val="24"/>
          <w:vertAlign w:val="superscript"/>
        </w:rPr>
        <w:t>0</w:t>
      </w:r>
      <w:r w:rsidRPr="00BE258F">
        <w:rPr>
          <w:sz w:val="24"/>
          <w:szCs w:val="24"/>
        </w:rPr>
        <w:t>С, наиболее жаркий месяц – июль, средняя температура в это время +21 – 21,5</w:t>
      </w:r>
      <w:r w:rsidRPr="00BE258F">
        <w:rPr>
          <w:sz w:val="24"/>
          <w:szCs w:val="24"/>
          <w:vertAlign w:val="superscript"/>
        </w:rPr>
        <w:t>0</w:t>
      </w:r>
      <w:r w:rsidRPr="00BE258F">
        <w:rPr>
          <w:sz w:val="24"/>
          <w:szCs w:val="24"/>
        </w:rPr>
        <w:t>С. Абсолютный максимум температуры +43</w:t>
      </w:r>
      <w:r w:rsidRPr="00BE258F">
        <w:rPr>
          <w:sz w:val="24"/>
          <w:szCs w:val="24"/>
          <w:vertAlign w:val="superscript"/>
        </w:rPr>
        <w:t xml:space="preserve">0 </w:t>
      </w:r>
      <w:r w:rsidRPr="00BE258F">
        <w:rPr>
          <w:sz w:val="24"/>
          <w:szCs w:val="24"/>
        </w:rPr>
        <w:t>С. Наиболее холодные месяцы январь и февраль. Среднемноголетняя температура воздуха за январь –8 – 8,5</w:t>
      </w:r>
      <w:r w:rsidRPr="00BE258F">
        <w:rPr>
          <w:sz w:val="24"/>
          <w:szCs w:val="24"/>
          <w:vertAlign w:val="superscript"/>
        </w:rPr>
        <w:t>0</w:t>
      </w:r>
      <w:r w:rsidRPr="00BE258F">
        <w:rPr>
          <w:sz w:val="24"/>
          <w:szCs w:val="24"/>
        </w:rPr>
        <w:t>С, средняя из абсолютных минимумов температура до -30</w:t>
      </w:r>
      <w:r w:rsidRPr="00BE258F">
        <w:rPr>
          <w:sz w:val="24"/>
          <w:szCs w:val="24"/>
          <w:vertAlign w:val="superscript"/>
        </w:rPr>
        <w:t>0</w:t>
      </w:r>
      <w:r w:rsidRPr="00BE258F">
        <w:rPr>
          <w:sz w:val="24"/>
          <w:szCs w:val="24"/>
        </w:rPr>
        <w:t>С.</w:t>
      </w:r>
      <w:r w:rsidRPr="00BE258F">
        <w:rPr>
          <w:color w:val="FF0000"/>
          <w:sz w:val="24"/>
          <w:szCs w:val="24"/>
        </w:rPr>
        <w:t xml:space="preserve"> </w:t>
      </w:r>
      <w:r w:rsidRPr="00BE258F">
        <w:rPr>
          <w:sz w:val="24"/>
          <w:szCs w:val="24"/>
        </w:rPr>
        <w:t>Средние из абсолютных максимальных температур составляют +36</w:t>
      </w:r>
      <w:r w:rsidRPr="00BE258F">
        <w:rPr>
          <w:rFonts w:eastAsia="Times New Roman"/>
          <w:sz w:val="24"/>
          <w:szCs w:val="24"/>
        </w:rPr>
        <w:t>°</w:t>
      </w:r>
      <w:r w:rsidRPr="00BE258F">
        <w:rPr>
          <w:sz w:val="24"/>
          <w:szCs w:val="24"/>
        </w:rPr>
        <w:t xml:space="preserve">С. </w:t>
      </w:r>
    </w:p>
    <w:p w:rsidR="00BE258F" w:rsidRPr="00BE258F" w:rsidRDefault="00BE258F" w:rsidP="00BE258F">
      <w:pPr>
        <w:tabs>
          <w:tab w:val="left" w:pos="709"/>
        </w:tabs>
        <w:spacing w:after="0" w:line="240" w:lineRule="auto"/>
        <w:ind w:firstLine="567"/>
        <w:jc w:val="both"/>
        <w:rPr>
          <w:sz w:val="24"/>
          <w:szCs w:val="24"/>
        </w:rPr>
      </w:pPr>
      <w:r w:rsidRPr="00BE258F">
        <w:rPr>
          <w:sz w:val="24"/>
          <w:szCs w:val="24"/>
        </w:rPr>
        <w:lastRenderedPageBreak/>
        <w:tab/>
        <w:t>Зима охватывает третью декаду ноября, декабрь, январь, февраль и большую часть марта. Самый холодный месяц – январь, среднемесячные температуры которого – 8</w:t>
      </w:r>
      <w:r w:rsidRPr="00BE258F">
        <w:rPr>
          <w:sz w:val="24"/>
          <w:szCs w:val="24"/>
          <w:vertAlign w:val="superscript"/>
        </w:rPr>
        <w:t>0</w:t>
      </w:r>
      <w:r w:rsidRPr="00BE258F">
        <w:rPr>
          <w:sz w:val="24"/>
          <w:szCs w:val="24"/>
        </w:rPr>
        <w:t>С. Глубина промерзания почвы достигает 75 см. Высота снежного покрова в конце зимы 15 – 20 см. Устойчивый снежный покров образуется при переходе средней суточной температуры через – 5</w:t>
      </w:r>
      <w:r w:rsidRPr="00BE258F">
        <w:rPr>
          <w:sz w:val="24"/>
          <w:szCs w:val="24"/>
          <w:vertAlign w:val="superscript"/>
        </w:rPr>
        <w:t>0</w:t>
      </w:r>
      <w:r w:rsidRPr="00BE258F">
        <w:rPr>
          <w:sz w:val="24"/>
          <w:szCs w:val="24"/>
        </w:rPr>
        <w:t>С. Период со снежным покровом составляет около 100 дней.</w:t>
      </w:r>
    </w:p>
    <w:p w:rsidR="00BE258F" w:rsidRPr="00BE258F" w:rsidRDefault="00BE258F" w:rsidP="00BE258F">
      <w:pPr>
        <w:spacing w:after="0" w:line="240" w:lineRule="auto"/>
        <w:ind w:firstLine="567"/>
        <w:jc w:val="both"/>
        <w:rPr>
          <w:sz w:val="24"/>
          <w:szCs w:val="24"/>
        </w:rPr>
      </w:pPr>
      <w:r w:rsidRPr="00BE258F">
        <w:rPr>
          <w:color w:val="FF0000"/>
          <w:sz w:val="24"/>
          <w:szCs w:val="24"/>
        </w:rPr>
        <w:tab/>
      </w:r>
      <w:r w:rsidRPr="00BE258F">
        <w:rPr>
          <w:sz w:val="24"/>
          <w:szCs w:val="24"/>
        </w:rPr>
        <w:t>Весна начинается 23 – 24 марта, когда средние суточные температуры воздуха становятся выше 0</w:t>
      </w:r>
      <w:r w:rsidRPr="00BE258F">
        <w:rPr>
          <w:sz w:val="24"/>
          <w:szCs w:val="24"/>
          <w:vertAlign w:val="superscript"/>
        </w:rPr>
        <w:t>0</w:t>
      </w:r>
      <w:r w:rsidRPr="00BE258F">
        <w:rPr>
          <w:sz w:val="24"/>
          <w:szCs w:val="24"/>
        </w:rPr>
        <w:t>С. Длится она около двух месяцев. Обычно уже в первой половине апреля происходит переход средних суточных температур через +5</w:t>
      </w:r>
      <w:r w:rsidRPr="00BE258F">
        <w:rPr>
          <w:sz w:val="24"/>
          <w:szCs w:val="24"/>
          <w:vertAlign w:val="superscript"/>
        </w:rPr>
        <w:t>0</w:t>
      </w:r>
      <w:r w:rsidRPr="00BE258F">
        <w:rPr>
          <w:sz w:val="24"/>
          <w:szCs w:val="24"/>
        </w:rPr>
        <w:t>С, а в третьей декаде – через +10</w:t>
      </w:r>
      <w:r w:rsidRPr="00BE258F">
        <w:rPr>
          <w:sz w:val="24"/>
          <w:szCs w:val="24"/>
          <w:vertAlign w:val="superscript"/>
        </w:rPr>
        <w:t>0</w:t>
      </w:r>
      <w:r w:rsidRPr="00BE258F">
        <w:rPr>
          <w:sz w:val="24"/>
          <w:szCs w:val="24"/>
        </w:rPr>
        <w:t>С и на всей территории начинается период активной вегетации растений.</w:t>
      </w:r>
    </w:p>
    <w:p w:rsidR="00BE258F" w:rsidRPr="00BE258F" w:rsidRDefault="00BE258F" w:rsidP="00BE258F">
      <w:pPr>
        <w:spacing w:after="0" w:line="240" w:lineRule="auto"/>
        <w:ind w:firstLine="567"/>
        <w:jc w:val="both"/>
        <w:rPr>
          <w:sz w:val="24"/>
          <w:szCs w:val="24"/>
        </w:rPr>
      </w:pPr>
      <w:r w:rsidRPr="00BE258F">
        <w:rPr>
          <w:color w:val="FF0000"/>
          <w:sz w:val="24"/>
          <w:szCs w:val="24"/>
        </w:rPr>
        <w:tab/>
      </w:r>
      <w:r w:rsidRPr="00BE258F">
        <w:rPr>
          <w:sz w:val="24"/>
          <w:szCs w:val="24"/>
        </w:rPr>
        <w:t>Лето начинается в середине мая, когда среднесуточная температура устанавливается выше +15</w:t>
      </w:r>
      <w:r w:rsidRPr="00BE258F">
        <w:rPr>
          <w:sz w:val="24"/>
          <w:szCs w:val="24"/>
          <w:vertAlign w:val="superscript"/>
        </w:rPr>
        <w:t>0</w:t>
      </w:r>
      <w:r w:rsidRPr="00BE258F">
        <w:rPr>
          <w:sz w:val="24"/>
          <w:szCs w:val="24"/>
        </w:rPr>
        <w:t>С. Самый жаркий месяц – июль, средние температуры которого +21 - 21,5</w:t>
      </w:r>
      <w:r w:rsidRPr="00BE258F">
        <w:rPr>
          <w:sz w:val="24"/>
          <w:szCs w:val="24"/>
          <w:vertAlign w:val="superscript"/>
        </w:rPr>
        <w:t>0</w:t>
      </w:r>
      <w:r w:rsidRPr="00BE258F">
        <w:rPr>
          <w:sz w:val="24"/>
          <w:szCs w:val="24"/>
        </w:rPr>
        <w:t>С. Абсолютный максимум достигает +43</w:t>
      </w:r>
      <w:r w:rsidRPr="00BE258F">
        <w:rPr>
          <w:sz w:val="24"/>
          <w:szCs w:val="24"/>
          <w:vertAlign w:val="superscript"/>
        </w:rPr>
        <w:t>0</w:t>
      </w:r>
      <w:r w:rsidRPr="00BE258F">
        <w:rPr>
          <w:sz w:val="24"/>
          <w:szCs w:val="24"/>
        </w:rPr>
        <w:t>С. Однако такие температуры бывают очень редко – 1 – 2 раза за 50 – 100 лет. Осадков летом выпадает 150 – 175 мм.</w:t>
      </w:r>
    </w:p>
    <w:p w:rsidR="00BE258F" w:rsidRPr="00BE258F" w:rsidRDefault="00BE258F" w:rsidP="00BE258F">
      <w:pPr>
        <w:spacing w:after="0" w:line="240" w:lineRule="auto"/>
        <w:ind w:firstLine="567"/>
        <w:jc w:val="both"/>
        <w:rPr>
          <w:rFonts w:eastAsia="Times New Roman"/>
          <w:sz w:val="24"/>
          <w:szCs w:val="24"/>
          <w:lang w:eastAsia="ar-SA"/>
        </w:rPr>
      </w:pPr>
      <w:r w:rsidRPr="00BE258F">
        <w:rPr>
          <w:sz w:val="24"/>
          <w:szCs w:val="24"/>
        </w:rPr>
        <w:tab/>
        <w:t>Осень на территории начинается в середине сентября и длится до третьей декады ноября, когда средняя суточная температура воздуха понижается от 15</w:t>
      </w:r>
      <w:r w:rsidRPr="00BE258F">
        <w:rPr>
          <w:sz w:val="24"/>
          <w:szCs w:val="24"/>
          <w:vertAlign w:val="superscript"/>
        </w:rPr>
        <w:t>0</w:t>
      </w:r>
      <w:r w:rsidRPr="00BE258F">
        <w:rPr>
          <w:sz w:val="24"/>
          <w:szCs w:val="24"/>
        </w:rPr>
        <w:t>С до 0</w:t>
      </w:r>
      <w:r w:rsidRPr="00BE258F">
        <w:rPr>
          <w:sz w:val="24"/>
          <w:szCs w:val="24"/>
          <w:vertAlign w:val="superscript"/>
        </w:rPr>
        <w:t>0</w:t>
      </w:r>
      <w:r w:rsidRPr="00BE258F">
        <w:rPr>
          <w:sz w:val="24"/>
          <w:szCs w:val="24"/>
        </w:rPr>
        <w:t xml:space="preserve">С. </w:t>
      </w:r>
      <w:r w:rsidRPr="00BE258F">
        <w:rPr>
          <w:rFonts w:eastAsia="Times New Roman"/>
          <w:sz w:val="24"/>
          <w:szCs w:val="24"/>
          <w:lang w:eastAsia="ar-SA"/>
        </w:rPr>
        <w:t>В октябре минимальная температура почти ежегодно опускается до – 5 – 8</w:t>
      </w:r>
      <w:r w:rsidRPr="00BE258F">
        <w:rPr>
          <w:rFonts w:eastAsia="Times New Roman"/>
          <w:sz w:val="24"/>
          <w:szCs w:val="24"/>
          <w:vertAlign w:val="superscript"/>
          <w:lang w:eastAsia="ar-SA"/>
        </w:rPr>
        <w:t>0</w:t>
      </w:r>
      <w:r w:rsidRPr="00BE258F">
        <w:rPr>
          <w:rFonts w:eastAsia="Times New Roman"/>
          <w:sz w:val="24"/>
          <w:szCs w:val="24"/>
          <w:lang w:eastAsia="ar-SA"/>
        </w:rPr>
        <w:t>С. Возрастает относительная влажность воздуха. В конце октября и ноября часто наблюдается моросящие обложные дожди и туманы. В конце ноября бывают снегопады и морозы.</w:t>
      </w:r>
    </w:p>
    <w:p w:rsidR="00BE258F" w:rsidRPr="00BE258F" w:rsidRDefault="00BE258F" w:rsidP="00BE258F">
      <w:pPr>
        <w:spacing w:after="0" w:line="240" w:lineRule="auto"/>
        <w:ind w:firstLine="567"/>
        <w:jc w:val="both"/>
        <w:rPr>
          <w:rFonts w:eastAsia="Times New Roman"/>
          <w:sz w:val="24"/>
          <w:szCs w:val="24"/>
          <w:lang w:eastAsia="ar-SA"/>
        </w:rPr>
      </w:pPr>
      <w:r w:rsidRPr="00BE258F">
        <w:rPr>
          <w:sz w:val="24"/>
          <w:szCs w:val="24"/>
        </w:rPr>
        <w:tab/>
        <w:t xml:space="preserve">Годовая сумма осадков на территории составляет 450 мм, которые распределяются крайне неравномерно. </w:t>
      </w:r>
      <w:r w:rsidRPr="00BE258F">
        <w:rPr>
          <w:rFonts w:eastAsia="Times New Roman"/>
          <w:sz w:val="24"/>
          <w:szCs w:val="24"/>
          <w:lang w:eastAsia="ar-SA"/>
        </w:rPr>
        <w:t>Территория относится к зоне недостаточного увлажнения, что обусловлено достаточно высокой испаряемостью в теплый период.</w:t>
      </w:r>
    </w:p>
    <w:p w:rsidR="00BE258F" w:rsidRPr="00BE258F" w:rsidRDefault="00BE258F" w:rsidP="00BE258F">
      <w:pPr>
        <w:spacing w:after="0"/>
        <w:ind w:firstLine="709"/>
        <w:jc w:val="both"/>
        <w:rPr>
          <w:sz w:val="24"/>
          <w:szCs w:val="24"/>
        </w:rPr>
      </w:pPr>
      <w:r w:rsidRPr="00BE258F">
        <w:rPr>
          <w:sz w:val="24"/>
          <w:szCs w:val="24"/>
        </w:rPr>
        <w:t>В течение года преобладают средние скорости ветра.</w:t>
      </w:r>
    </w:p>
    <w:p w:rsidR="00BE258F" w:rsidRPr="00BE258F" w:rsidRDefault="00BE258F" w:rsidP="00BE258F">
      <w:pPr>
        <w:spacing w:after="0"/>
        <w:ind w:firstLine="709"/>
        <w:jc w:val="both"/>
        <w:rPr>
          <w:sz w:val="24"/>
          <w:szCs w:val="24"/>
        </w:rPr>
      </w:pPr>
      <w:r w:rsidRPr="00BE258F">
        <w:rPr>
          <w:sz w:val="24"/>
          <w:szCs w:val="24"/>
        </w:rPr>
        <w:t xml:space="preserve">Период активной вегетации равен 162 дням. Он начинается в конце апреля и заканчивается в третьей декаде сентября. Суммы средних суточных температур за период активной вегетации растений колеблются в пределах 2600-2800°. Сумма осадков за этот период составляет 230-270 мм, ГТК около 0,9.  Средняя продолжительность безморозного периода 235 дней. </w:t>
      </w:r>
    </w:p>
    <w:p w:rsidR="00BE258F" w:rsidRPr="00BE258F" w:rsidRDefault="00BE258F" w:rsidP="00BE258F">
      <w:pPr>
        <w:pStyle w:val="aff4"/>
        <w:tabs>
          <w:tab w:val="left" w:pos="720"/>
        </w:tabs>
        <w:jc w:val="both"/>
        <w:rPr>
          <w:lang w:eastAsia="ar-SA"/>
        </w:rPr>
      </w:pPr>
      <w:r w:rsidRPr="00BE258F">
        <w:rPr>
          <w:lang w:eastAsia="ar-SA"/>
        </w:rPr>
        <w:tab/>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BE258F" w:rsidRPr="00BE258F" w:rsidRDefault="00BE258F" w:rsidP="00BE258F">
      <w:pPr>
        <w:pStyle w:val="aff4"/>
        <w:tabs>
          <w:tab w:val="left" w:pos="720"/>
        </w:tabs>
        <w:jc w:val="both"/>
        <w:rPr>
          <w:lang w:eastAsia="ar-SA"/>
        </w:rPr>
      </w:pPr>
      <w:r w:rsidRPr="00BE258F">
        <w:rPr>
          <w:lang w:eastAsia="ar-SA"/>
        </w:rPr>
        <w:tab/>
        <w:t xml:space="preserve">Опасные метеорологические явления, приводящие к ЧС, и главным образом на дорогах,  – метели, ливневые дожди, град, шквал, гололёд. </w:t>
      </w:r>
    </w:p>
    <w:p w:rsidR="004E3FD1" w:rsidRPr="00CC3C18" w:rsidRDefault="00BE258F" w:rsidP="00BE258F">
      <w:pPr>
        <w:spacing w:after="0"/>
        <w:ind w:firstLine="709"/>
        <w:jc w:val="both"/>
        <w:rPr>
          <w:rFonts w:cs="Times New Roman"/>
          <w:color w:val="808080" w:themeColor="background1" w:themeShade="80"/>
          <w:sz w:val="24"/>
          <w:szCs w:val="24"/>
          <w:highlight w:val="yellow"/>
        </w:rPr>
      </w:pPr>
      <w:r w:rsidRPr="00BE258F">
        <w:rPr>
          <w:sz w:val="24"/>
          <w:szCs w:val="24"/>
        </w:rPr>
        <w:t xml:space="preserve">  </w:t>
      </w:r>
    </w:p>
    <w:p w:rsidR="0043370E" w:rsidRPr="00BE258F" w:rsidRDefault="0043370E" w:rsidP="00615DF8">
      <w:pPr>
        <w:pStyle w:val="1111"/>
        <w:numPr>
          <w:ilvl w:val="2"/>
          <w:numId w:val="59"/>
        </w:numPr>
        <w:ind w:left="0" w:firstLine="567"/>
        <w:outlineLvl w:val="2"/>
        <w:rPr>
          <w:i/>
        </w:rPr>
      </w:pPr>
      <w:bookmarkStart w:id="92" w:name="_Toc63676515"/>
      <w:bookmarkStart w:id="93" w:name="_Toc65836547"/>
      <w:bookmarkStart w:id="94" w:name="_Toc89168365"/>
      <w:r w:rsidRPr="00BE258F">
        <w:rPr>
          <w:i/>
        </w:rPr>
        <w:t>Геологическое строение и минерально-сырьевые ресурсы</w:t>
      </w:r>
      <w:bookmarkEnd w:id="92"/>
      <w:bookmarkEnd w:id="93"/>
      <w:bookmarkEnd w:id="94"/>
    </w:p>
    <w:p w:rsidR="002E38FE" w:rsidRPr="00CC3C18" w:rsidRDefault="002E38FE" w:rsidP="002751D8">
      <w:pPr>
        <w:pStyle w:val="1111"/>
        <w:tabs>
          <w:tab w:val="clear" w:pos="432"/>
        </w:tabs>
        <w:ind w:left="567"/>
        <w:jc w:val="left"/>
        <w:outlineLvl w:val="9"/>
        <w:rPr>
          <w:i/>
          <w:color w:val="808080" w:themeColor="background1" w:themeShade="80"/>
        </w:rPr>
      </w:pPr>
    </w:p>
    <w:p w:rsidR="00BE258F" w:rsidRPr="00BE258F" w:rsidRDefault="00BE258F" w:rsidP="005A063D">
      <w:pPr>
        <w:spacing w:after="0"/>
        <w:ind w:firstLine="709"/>
        <w:jc w:val="both"/>
        <w:outlineLvl w:val="0"/>
        <w:rPr>
          <w:rFonts w:eastAsia="Times New Roman"/>
          <w:b/>
          <w:i/>
          <w:iCs/>
          <w:sz w:val="24"/>
          <w:szCs w:val="24"/>
          <w:lang w:eastAsia="ar-SA"/>
        </w:rPr>
      </w:pPr>
      <w:r w:rsidRPr="00BE258F">
        <w:rPr>
          <w:rFonts w:eastAsia="Times New Roman"/>
          <w:b/>
          <w:i/>
          <w:iCs/>
          <w:sz w:val="24"/>
          <w:szCs w:val="24"/>
          <w:lang w:eastAsia="ar-SA"/>
        </w:rPr>
        <w:t>Геологическое строение</w:t>
      </w:r>
    </w:p>
    <w:p w:rsidR="00FD572F" w:rsidRDefault="00BE258F" w:rsidP="00BE258F">
      <w:pPr>
        <w:tabs>
          <w:tab w:val="left" w:pos="4140"/>
        </w:tabs>
        <w:spacing w:after="0"/>
        <w:ind w:firstLine="567"/>
        <w:jc w:val="both"/>
        <w:rPr>
          <w:rFonts w:cs="Times New Roman"/>
          <w:color w:val="808080" w:themeColor="background1" w:themeShade="80"/>
          <w:sz w:val="24"/>
          <w:szCs w:val="24"/>
        </w:rPr>
      </w:pPr>
      <w:r w:rsidRPr="00BE258F">
        <w:rPr>
          <w:rFonts w:eastAsia="Times New Roman"/>
          <w:sz w:val="24"/>
          <w:szCs w:val="24"/>
          <w:lang w:eastAsia="ar-SA"/>
        </w:rPr>
        <w:t>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r w:rsidR="00153AD2">
        <w:rPr>
          <w:rFonts w:cs="Times New Roman"/>
          <w:color w:val="808080" w:themeColor="background1" w:themeShade="80"/>
          <w:sz w:val="24"/>
          <w:szCs w:val="24"/>
        </w:rPr>
        <w:t>.</w:t>
      </w:r>
    </w:p>
    <w:p w:rsidR="00153AD2" w:rsidRPr="00153AD2" w:rsidRDefault="00153AD2" w:rsidP="00153AD2">
      <w:pPr>
        <w:tabs>
          <w:tab w:val="left" w:pos="720"/>
        </w:tabs>
        <w:ind w:firstLine="720"/>
        <w:jc w:val="center"/>
        <w:rPr>
          <w:rFonts w:eastAsia="Times New Roman"/>
          <w:i/>
          <w:iCs/>
          <w:sz w:val="20"/>
          <w:szCs w:val="20"/>
          <w:lang w:eastAsia="ar-SA"/>
        </w:rPr>
      </w:pPr>
      <w:r w:rsidRPr="00153AD2">
        <w:rPr>
          <w:rFonts w:eastAsia="Times New Roman"/>
          <w:i/>
          <w:iCs/>
          <w:sz w:val="20"/>
          <w:szCs w:val="20"/>
          <w:lang w:eastAsia="ar-SA"/>
        </w:rPr>
        <w:t>Рис. геологический разрез №94 (</w:t>
      </w:r>
      <w:r w:rsidRPr="00153AD2">
        <w:rPr>
          <w:rFonts w:eastAsia="Times New Roman"/>
          <w:i/>
          <w:iCs/>
          <w:color w:val="000000"/>
          <w:sz w:val="20"/>
          <w:szCs w:val="20"/>
        </w:rPr>
        <w:t>Хруцкий С.В., Смольянинов В.М., Косцова Э.В. Альбом геологических разрезов центрально-черноземных областей, Изд-во ВГУ, Воронеж, 1974</w:t>
      </w:r>
      <w:r w:rsidRPr="00153AD2">
        <w:rPr>
          <w:rFonts w:eastAsia="Times New Roman"/>
          <w:i/>
          <w:iCs/>
          <w:sz w:val="20"/>
          <w:szCs w:val="20"/>
          <w:lang w:eastAsia="ar-SA"/>
        </w:rPr>
        <w:t>)</w:t>
      </w:r>
    </w:p>
    <w:p w:rsidR="00153AD2" w:rsidRPr="00CC3C18" w:rsidRDefault="00153AD2" w:rsidP="00BE258F">
      <w:pPr>
        <w:tabs>
          <w:tab w:val="left" w:pos="4140"/>
        </w:tabs>
        <w:spacing w:after="0"/>
        <w:ind w:firstLine="567"/>
        <w:jc w:val="both"/>
        <w:rPr>
          <w:rFonts w:cs="Times New Roman"/>
          <w:color w:val="808080" w:themeColor="background1" w:themeShade="80"/>
          <w:sz w:val="24"/>
          <w:szCs w:val="24"/>
        </w:rPr>
      </w:pPr>
    </w:p>
    <w:p w:rsidR="00153AD2" w:rsidRPr="00153AD2" w:rsidRDefault="00153AD2" w:rsidP="00153AD2">
      <w:pPr>
        <w:spacing w:after="0"/>
        <w:ind w:firstLine="720"/>
        <w:jc w:val="both"/>
        <w:rPr>
          <w:rFonts w:eastAsia="Times New Roman"/>
          <w:sz w:val="24"/>
          <w:szCs w:val="24"/>
          <w:lang w:eastAsia="ar-SA"/>
        </w:rPr>
      </w:pPr>
      <w:r w:rsidRPr="00153AD2">
        <w:rPr>
          <w:rFonts w:eastAsia="Times New Roman"/>
          <w:sz w:val="24"/>
          <w:szCs w:val="24"/>
          <w:lang w:eastAsia="ar-SA"/>
        </w:rPr>
        <w:t xml:space="preserve">Отложения верхнего мела на территории обнажаются в бортах оврагов и в долине р. </w:t>
      </w:r>
      <w:r w:rsidR="002724CE">
        <w:rPr>
          <w:rFonts w:eastAsia="Times New Roman"/>
          <w:sz w:val="24"/>
          <w:szCs w:val="24"/>
          <w:lang w:eastAsia="ar-SA"/>
        </w:rPr>
        <w:t>Толучеевка</w:t>
      </w:r>
      <w:r w:rsidRPr="00153AD2">
        <w:rPr>
          <w:rFonts w:eastAsia="Times New Roman"/>
          <w:sz w:val="24"/>
          <w:szCs w:val="24"/>
          <w:lang w:eastAsia="ar-SA"/>
        </w:rPr>
        <w:t xml:space="preserve"> (Подгорная). </w:t>
      </w:r>
    </w:p>
    <w:p w:rsidR="00153AD2" w:rsidRPr="00153AD2" w:rsidRDefault="00CF69BB" w:rsidP="00153AD2">
      <w:pPr>
        <w:spacing w:after="0"/>
        <w:ind w:firstLine="720"/>
        <w:jc w:val="both"/>
        <w:rPr>
          <w:rFonts w:eastAsia="Times New Roman"/>
          <w:sz w:val="24"/>
          <w:szCs w:val="24"/>
          <w:lang w:eastAsia="ar-SA"/>
        </w:rPr>
      </w:pPr>
      <w:r>
        <w:rPr>
          <w:rFonts w:eastAsia="Times New Roman"/>
          <w:noProof/>
          <w:sz w:val="24"/>
          <w:szCs w:val="24"/>
          <w:lang w:eastAsia="ru-RU"/>
        </w:rPr>
        <w:lastRenderedPageBreak/>
        <w:drawing>
          <wp:anchor distT="0" distB="0" distL="0" distR="0" simplePos="0" relativeHeight="251658240" behindDoc="0" locked="0" layoutInCell="1" allowOverlap="1">
            <wp:simplePos x="0" y="0"/>
            <wp:positionH relativeFrom="column">
              <wp:posOffset>-470535</wp:posOffset>
            </wp:positionH>
            <wp:positionV relativeFrom="paragraph">
              <wp:posOffset>134620</wp:posOffset>
            </wp:positionV>
            <wp:extent cx="6334125" cy="3469640"/>
            <wp:effectExtent l="0" t="0" r="0" b="0"/>
            <wp:wrapTopAndBottom/>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a:stretch>
                      <a:fillRect/>
                    </a:stretch>
                  </pic:blipFill>
                  <pic:spPr bwMode="auto">
                    <a:xfrm>
                      <a:off x="0" y="0"/>
                      <a:ext cx="6334125" cy="3469640"/>
                    </a:xfrm>
                    <a:prstGeom prst="rect">
                      <a:avLst/>
                    </a:prstGeom>
                    <a:solidFill>
                      <a:srgbClr val="FFFFFF"/>
                    </a:solidFill>
                    <a:ln w="9525">
                      <a:noFill/>
                      <a:miter lim="800000"/>
                      <a:headEnd/>
                      <a:tailEnd/>
                    </a:ln>
                  </pic:spPr>
                </pic:pic>
              </a:graphicData>
            </a:graphic>
          </wp:anchor>
        </w:drawing>
      </w:r>
      <w:r w:rsidR="00153AD2" w:rsidRPr="00153AD2">
        <w:rPr>
          <w:rFonts w:eastAsia="Times New Roman"/>
          <w:sz w:val="24"/>
          <w:szCs w:val="24"/>
          <w:lang w:eastAsia="ar-SA"/>
        </w:rPr>
        <w:t xml:space="preserve">На территории сельского поселения выявлен довольно обширный комплекс экзогенных геологических процессов, таких как эрозионный, оползневой, просадочный, </w:t>
      </w:r>
      <w:r w:rsidR="007B42D1" w:rsidRPr="00153AD2">
        <w:rPr>
          <w:rFonts w:eastAsia="Times New Roman"/>
          <w:sz w:val="24"/>
          <w:szCs w:val="24"/>
          <w:lang w:eastAsia="ar-SA"/>
        </w:rPr>
        <w:t>карстовый, заболачивание</w:t>
      </w:r>
      <w:r w:rsidR="00153AD2" w:rsidRPr="00153AD2">
        <w:rPr>
          <w:rFonts w:eastAsia="Times New Roman"/>
          <w:sz w:val="24"/>
          <w:szCs w:val="24"/>
          <w:lang w:eastAsia="ar-SA"/>
        </w:rPr>
        <w:t>.</w:t>
      </w:r>
    </w:p>
    <w:p w:rsidR="00153AD2" w:rsidRPr="00153AD2" w:rsidRDefault="00153AD2" w:rsidP="00153AD2">
      <w:pPr>
        <w:spacing w:after="0"/>
        <w:ind w:firstLine="720"/>
        <w:jc w:val="both"/>
        <w:rPr>
          <w:sz w:val="24"/>
          <w:szCs w:val="24"/>
        </w:rPr>
      </w:pPr>
      <w:r w:rsidRPr="00153AD2">
        <w:rPr>
          <w:sz w:val="24"/>
          <w:szCs w:val="24"/>
        </w:rPr>
        <w:t xml:space="preserve">Овражная эрозия приурочена к склонам водоразделов и речных террас, сложенных легко размываемыми горными породами. </w:t>
      </w:r>
    </w:p>
    <w:p w:rsidR="00153AD2" w:rsidRPr="00153AD2" w:rsidRDefault="00153AD2" w:rsidP="00153AD2">
      <w:pPr>
        <w:spacing w:before="60" w:after="0"/>
        <w:jc w:val="both"/>
        <w:rPr>
          <w:sz w:val="24"/>
          <w:szCs w:val="24"/>
        </w:rPr>
      </w:pPr>
      <w:r w:rsidRPr="00153AD2">
        <w:rPr>
          <w:sz w:val="24"/>
          <w:szCs w:val="24"/>
        </w:rPr>
        <w:tab/>
        <w:t xml:space="preserve">Наиболее крупные участки эродированных земель располагаются у сел Старая Меловая, Индычий. Эти участки приурочены к самым приподнятым правобережьям речных долин. Оврагообразование особенно интенсивно происходит в делювиальных суглинках, песчано-глинистых моренных отложениях и аллювиальных толщах речных террас. Самые устойчивые к размыву коренные породы: мел и мергель. </w:t>
      </w:r>
    </w:p>
    <w:p w:rsidR="00153AD2" w:rsidRPr="00153AD2" w:rsidRDefault="00153AD2" w:rsidP="00153AD2">
      <w:pPr>
        <w:spacing w:after="0"/>
        <w:ind w:firstLine="720"/>
        <w:jc w:val="both"/>
        <w:rPr>
          <w:sz w:val="24"/>
          <w:szCs w:val="24"/>
        </w:rPr>
      </w:pPr>
      <w:r w:rsidRPr="00153AD2">
        <w:rPr>
          <w:sz w:val="24"/>
          <w:szCs w:val="24"/>
        </w:rPr>
        <w:t xml:space="preserve">Оползни возникают при условии наличия в геологическом строении склонов увлажненных глинистых слоев. </w:t>
      </w:r>
    </w:p>
    <w:p w:rsidR="00153AD2" w:rsidRPr="00153AD2" w:rsidRDefault="00153AD2" w:rsidP="00153AD2">
      <w:pPr>
        <w:spacing w:after="0"/>
        <w:ind w:firstLine="720"/>
        <w:jc w:val="both"/>
        <w:rPr>
          <w:sz w:val="24"/>
          <w:szCs w:val="24"/>
        </w:rPr>
      </w:pPr>
      <w:r w:rsidRPr="00153AD2">
        <w:rPr>
          <w:sz w:val="24"/>
          <w:szCs w:val="24"/>
        </w:rPr>
        <w:t>Просадочные процессы распространены на поверхности плоских водоразделов и аллювиальных террас в пределах развития покровных лессовидных суглинков. Просадочные формы представлены степными блюдцами.</w:t>
      </w:r>
    </w:p>
    <w:p w:rsidR="00153AD2" w:rsidRPr="00153AD2" w:rsidRDefault="00153AD2" w:rsidP="00153AD2">
      <w:pPr>
        <w:spacing w:before="60" w:after="0"/>
        <w:jc w:val="both"/>
        <w:rPr>
          <w:sz w:val="24"/>
          <w:szCs w:val="24"/>
        </w:rPr>
      </w:pPr>
      <w:r w:rsidRPr="00153AD2">
        <w:rPr>
          <w:color w:val="FF0000"/>
          <w:sz w:val="24"/>
          <w:szCs w:val="24"/>
        </w:rPr>
        <w:tab/>
      </w:r>
      <w:r w:rsidRPr="00153AD2">
        <w:rPr>
          <w:sz w:val="24"/>
          <w:szCs w:val="24"/>
        </w:rPr>
        <w:t xml:space="preserve">Для территории характерна карстово-эрозионная денудация, проявляющаяся на поверхности меловых отложений по крутым правобережьям Тулучеевки (Подгорной), Козынки (Меловатки). Это предопределено специфическими особенностями мело-мергельных пород и, прежде всего, такими их свойствами, как слабая цементация, значительная трещиноватость, способность легко разрушаться при низких температурах и интенсивно диспергировать под воздействием воды. Под воздействием карста происходит химическое выветривание мело-мергельной толщи пород. </w:t>
      </w:r>
    </w:p>
    <w:p w:rsidR="00153AD2" w:rsidRPr="00153AD2" w:rsidRDefault="00153AD2" w:rsidP="00153AD2">
      <w:pPr>
        <w:spacing w:after="0"/>
        <w:ind w:firstLine="720"/>
        <w:jc w:val="both"/>
        <w:rPr>
          <w:sz w:val="24"/>
          <w:szCs w:val="24"/>
        </w:rPr>
      </w:pPr>
      <w:r w:rsidRPr="00153AD2">
        <w:rPr>
          <w:sz w:val="24"/>
          <w:szCs w:val="24"/>
        </w:rPr>
        <w:t>Процессы заболачивания развиты в поймах рек.</w:t>
      </w:r>
    </w:p>
    <w:p w:rsidR="00153AD2" w:rsidRPr="00153AD2" w:rsidRDefault="00153AD2" w:rsidP="00153AD2">
      <w:pPr>
        <w:spacing w:after="0"/>
        <w:ind w:firstLine="720"/>
        <w:jc w:val="both"/>
        <w:rPr>
          <w:rFonts w:eastAsia="Times New Roman"/>
          <w:sz w:val="24"/>
          <w:szCs w:val="24"/>
          <w:lang w:eastAsia="ar-SA"/>
        </w:rPr>
      </w:pPr>
      <w:r w:rsidRPr="00153AD2">
        <w:rPr>
          <w:rFonts w:eastAsia="Times New Roman"/>
          <w:sz w:val="24"/>
          <w:szCs w:val="24"/>
          <w:lang w:eastAsia="ar-SA"/>
        </w:rPr>
        <w:t xml:space="preserve">Планировочная оценка территории – территория ограниченно благоприятна для строительства, в связи с развитием экзогенных геологических процессов. Освоение ограниченно благоприятных площадок потребует проведение мероприятий инженерной подготовки (вертикальная планировка, понижение грунтовых вод, защита от затопления и др.), а также инженерно-геологические изыскания с целью выявления просадочных грунтов и карста. Строительство на закарстованных территориях и просадочных грунтах </w:t>
      </w:r>
      <w:r w:rsidRPr="00153AD2">
        <w:rPr>
          <w:rFonts w:eastAsia="Times New Roman"/>
          <w:sz w:val="24"/>
          <w:szCs w:val="24"/>
          <w:lang w:eastAsia="ar-SA"/>
        </w:rPr>
        <w:lastRenderedPageBreak/>
        <w:t>должно осуществляться в соответствии со СНиП 2.02.01-83*, пункт 13 и 4. Инженерная подготовка территории для защиты от затопления должна проводится в соответствии со СНиП 2.07.01 — 89 (раздел 8, пункт 8.6).</w:t>
      </w:r>
    </w:p>
    <w:p w:rsidR="00153AD2" w:rsidRPr="00153AD2" w:rsidRDefault="00153AD2" w:rsidP="005A063D">
      <w:pPr>
        <w:spacing w:before="240"/>
        <w:ind w:firstLine="709"/>
        <w:jc w:val="both"/>
        <w:outlineLvl w:val="0"/>
        <w:rPr>
          <w:rFonts w:eastAsia="Times New Roman"/>
          <w:b/>
          <w:i/>
          <w:iCs/>
          <w:sz w:val="24"/>
          <w:szCs w:val="24"/>
          <w:lang w:eastAsia="ar-SA"/>
        </w:rPr>
      </w:pPr>
      <w:r w:rsidRPr="00153AD2">
        <w:rPr>
          <w:rFonts w:eastAsia="Times New Roman"/>
          <w:b/>
          <w:i/>
          <w:iCs/>
          <w:sz w:val="24"/>
          <w:szCs w:val="24"/>
          <w:lang w:eastAsia="ar-SA"/>
        </w:rPr>
        <w:t>Минерально-сырьевые ресурсы.</w:t>
      </w:r>
    </w:p>
    <w:p w:rsidR="00153AD2" w:rsidRPr="00153AD2" w:rsidRDefault="00153AD2" w:rsidP="00153AD2">
      <w:pPr>
        <w:ind w:firstLine="709"/>
        <w:jc w:val="both"/>
        <w:rPr>
          <w:rFonts w:eastAsia="Times New Roman"/>
          <w:sz w:val="24"/>
          <w:szCs w:val="24"/>
          <w:lang w:eastAsia="ar-SA"/>
        </w:rPr>
      </w:pPr>
      <w:r w:rsidRPr="00153AD2">
        <w:rPr>
          <w:rFonts w:eastAsia="Times New Roman"/>
          <w:sz w:val="24"/>
          <w:szCs w:val="24"/>
          <w:lang w:eastAsia="ar-SA"/>
        </w:rPr>
        <w:t xml:space="preserve">Минеральные ресурсы поселения ещё недостаточно изучены. По данным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МПР России по Центральному федеральному округу», на территории поселения не имеется месторождений полезных ископаемых и подземных вод. </w:t>
      </w:r>
    </w:p>
    <w:p w:rsidR="0080701E" w:rsidRPr="00CC3C18" w:rsidRDefault="0080701E" w:rsidP="00F64508">
      <w:pPr>
        <w:spacing w:after="0"/>
        <w:ind w:firstLine="567"/>
        <w:jc w:val="both"/>
        <w:rPr>
          <w:rFonts w:cs="Times New Roman"/>
          <w:color w:val="808080" w:themeColor="background1" w:themeShade="80"/>
          <w:sz w:val="24"/>
          <w:szCs w:val="24"/>
          <w:highlight w:val="yellow"/>
        </w:rPr>
      </w:pPr>
    </w:p>
    <w:p w:rsidR="0043370E" w:rsidRPr="0080701E" w:rsidRDefault="0043370E" w:rsidP="00615DF8">
      <w:pPr>
        <w:pStyle w:val="1111"/>
        <w:numPr>
          <w:ilvl w:val="2"/>
          <w:numId w:val="59"/>
        </w:numPr>
        <w:ind w:left="0" w:firstLine="0"/>
        <w:outlineLvl w:val="2"/>
        <w:rPr>
          <w:i/>
        </w:rPr>
      </w:pPr>
      <w:bookmarkStart w:id="95" w:name="_Toc63676516"/>
      <w:r w:rsidRPr="0080701E">
        <w:rPr>
          <w:i/>
        </w:rPr>
        <w:t xml:space="preserve"> </w:t>
      </w:r>
      <w:bookmarkStart w:id="96" w:name="_Toc65836548"/>
      <w:bookmarkStart w:id="97" w:name="_Toc89168366"/>
      <w:r w:rsidRPr="0080701E">
        <w:rPr>
          <w:i/>
        </w:rPr>
        <w:t>Водные ресурсы</w:t>
      </w:r>
      <w:bookmarkEnd w:id="95"/>
      <w:bookmarkEnd w:id="96"/>
      <w:bookmarkEnd w:id="97"/>
    </w:p>
    <w:p w:rsidR="00246655" w:rsidRPr="0080701E" w:rsidRDefault="00246655" w:rsidP="00F64508">
      <w:pPr>
        <w:spacing w:after="0"/>
        <w:ind w:firstLine="567"/>
        <w:jc w:val="both"/>
        <w:rPr>
          <w:rFonts w:cs="Times New Roman"/>
          <w:b/>
          <w:bCs/>
          <w:i/>
          <w:iCs/>
          <w:sz w:val="24"/>
          <w:szCs w:val="24"/>
        </w:rPr>
      </w:pPr>
    </w:p>
    <w:p w:rsidR="00246655" w:rsidRPr="0080701E" w:rsidRDefault="00246655" w:rsidP="005A063D">
      <w:pPr>
        <w:spacing w:after="0"/>
        <w:ind w:firstLine="567"/>
        <w:jc w:val="both"/>
        <w:outlineLvl w:val="0"/>
        <w:rPr>
          <w:rFonts w:cs="Times New Roman"/>
          <w:b/>
          <w:bCs/>
          <w:i/>
          <w:iCs/>
          <w:sz w:val="24"/>
          <w:szCs w:val="24"/>
        </w:rPr>
      </w:pPr>
      <w:r w:rsidRPr="0080701E">
        <w:rPr>
          <w:rFonts w:cs="Times New Roman"/>
          <w:b/>
          <w:bCs/>
          <w:i/>
          <w:iCs/>
          <w:sz w:val="24"/>
          <w:szCs w:val="24"/>
        </w:rPr>
        <w:t>Подземные воды</w:t>
      </w:r>
    </w:p>
    <w:p w:rsidR="0080701E" w:rsidRPr="0080701E" w:rsidRDefault="0080701E" w:rsidP="0080701E">
      <w:pPr>
        <w:widowControl w:val="0"/>
        <w:suppressAutoHyphens/>
        <w:spacing w:after="0" w:line="240" w:lineRule="auto"/>
        <w:ind w:firstLine="720"/>
        <w:jc w:val="both"/>
        <w:rPr>
          <w:rFonts w:eastAsia="Times New Roman" w:cs="Times New Roman"/>
          <w:kern w:val="1"/>
          <w:sz w:val="24"/>
          <w:szCs w:val="24"/>
          <w:lang w:eastAsia="ar-SA"/>
        </w:rPr>
      </w:pPr>
      <w:r w:rsidRPr="0080701E">
        <w:rPr>
          <w:rFonts w:eastAsia="Times New Roman" w:cs="Times New Roman"/>
          <w:kern w:val="1"/>
          <w:sz w:val="24"/>
          <w:szCs w:val="24"/>
          <w:lang w:eastAsia="ar-SA"/>
        </w:rPr>
        <w:t>Территория располагается в зоне Приволжско-Хоперского гидрогеологического бассейна.</w:t>
      </w:r>
    </w:p>
    <w:p w:rsidR="0080701E" w:rsidRPr="0080701E" w:rsidRDefault="0080701E" w:rsidP="0080701E">
      <w:pPr>
        <w:widowControl w:val="0"/>
        <w:suppressAutoHyphens/>
        <w:spacing w:after="0" w:line="240" w:lineRule="auto"/>
        <w:ind w:firstLine="720"/>
        <w:jc w:val="both"/>
        <w:rPr>
          <w:rFonts w:eastAsia="Times New Roman" w:cs="Times New Roman"/>
          <w:kern w:val="1"/>
          <w:sz w:val="24"/>
          <w:szCs w:val="24"/>
          <w:lang w:eastAsia="ar-SA"/>
        </w:rPr>
      </w:pPr>
      <w:r w:rsidRPr="0080701E">
        <w:rPr>
          <w:rFonts w:eastAsia="Times New Roman" w:cs="Times New Roman"/>
          <w:kern w:val="1"/>
          <w:sz w:val="24"/>
          <w:szCs w:val="24"/>
          <w:lang w:eastAsia="ar-SA"/>
        </w:rPr>
        <w:t>Пресные подземные воды приурочены к четырем основным водоносным комплексам, широко используемым для целей водоснабжения: неоген-четвертичному, турон-коньякскому, апт-сеноманскому и девонскому.</w:t>
      </w:r>
    </w:p>
    <w:p w:rsidR="0080701E" w:rsidRPr="0080701E" w:rsidRDefault="0080701E" w:rsidP="0080701E">
      <w:pPr>
        <w:widowControl w:val="0"/>
        <w:suppressAutoHyphens/>
        <w:spacing w:after="0" w:line="240" w:lineRule="auto"/>
        <w:ind w:firstLine="720"/>
        <w:jc w:val="both"/>
        <w:rPr>
          <w:rFonts w:eastAsia="Times New Roman" w:cs="Times New Roman"/>
          <w:bCs/>
          <w:kern w:val="1"/>
          <w:sz w:val="24"/>
          <w:szCs w:val="24"/>
          <w:lang w:eastAsia="ar-SA"/>
        </w:rPr>
      </w:pPr>
      <w:r w:rsidRPr="0080701E">
        <w:rPr>
          <w:rFonts w:eastAsia="Times New Roman" w:cs="Times New Roman"/>
          <w:bCs/>
          <w:kern w:val="1"/>
          <w:sz w:val="24"/>
          <w:szCs w:val="24"/>
          <w:lang w:eastAsia="ar-SA"/>
        </w:rPr>
        <w:t xml:space="preserve">Основным водоносным комплексом, широко используемым для целей водоснабжения является </w:t>
      </w:r>
      <w:r w:rsidRPr="0080701E">
        <w:rPr>
          <w:rFonts w:eastAsia="Times New Roman" w:cs="Times New Roman"/>
          <w:kern w:val="1"/>
          <w:sz w:val="24"/>
          <w:szCs w:val="24"/>
          <w:lang w:eastAsia="ar-SA"/>
        </w:rPr>
        <w:t>апт-сеноманский</w:t>
      </w:r>
      <w:r w:rsidRPr="0080701E">
        <w:rPr>
          <w:rFonts w:eastAsia="Times New Roman" w:cs="Times New Roman"/>
          <w:bCs/>
          <w:kern w:val="1"/>
          <w:sz w:val="24"/>
          <w:szCs w:val="24"/>
          <w:lang w:eastAsia="ar-SA"/>
        </w:rPr>
        <w:t>.</w:t>
      </w:r>
    </w:p>
    <w:p w:rsidR="0080701E" w:rsidRPr="0080701E" w:rsidRDefault="0080701E" w:rsidP="0080701E">
      <w:pPr>
        <w:widowControl w:val="0"/>
        <w:suppressAutoHyphens/>
        <w:spacing w:after="0" w:line="240" w:lineRule="auto"/>
        <w:ind w:firstLine="720"/>
        <w:jc w:val="both"/>
        <w:rPr>
          <w:rFonts w:eastAsia="Times New Roman" w:cs="Times New Roman"/>
          <w:kern w:val="1"/>
          <w:sz w:val="24"/>
          <w:szCs w:val="24"/>
          <w:lang w:eastAsia="ar-SA"/>
        </w:rPr>
      </w:pPr>
      <w:r w:rsidRPr="0080701E">
        <w:rPr>
          <w:rFonts w:eastAsia="Times New Roman" w:cs="Times New Roman"/>
          <w:i/>
          <w:iCs/>
          <w:kern w:val="1"/>
          <w:sz w:val="24"/>
          <w:szCs w:val="24"/>
          <w:u w:val="single"/>
          <w:lang w:eastAsia="ar-SA"/>
        </w:rPr>
        <w:t>Водоносный апт-сеноманский терригенный горизонт</w:t>
      </w:r>
      <w:r w:rsidRPr="0080701E">
        <w:rPr>
          <w:rFonts w:eastAsia="Times New Roman" w:cs="Times New Roman"/>
          <w:kern w:val="1"/>
          <w:sz w:val="24"/>
          <w:szCs w:val="24"/>
          <w:lang w:eastAsia="ar-SA"/>
        </w:rPr>
        <w:t xml:space="preserve"> представлен песками с прослоями и линзами глин. </w:t>
      </w:r>
    </w:p>
    <w:p w:rsidR="0080701E" w:rsidRPr="0080701E" w:rsidRDefault="0080701E" w:rsidP="0080701E">
      <w:pPr>
        <w:widowControl w:val="0"/>
        <w:suppressAutoHyphens/>
        <w:spacing w:after="0" w:line="240" w:lineRule="auto"/>
        <w:ind w:firstLine="720"/>
        <w:jc w:val="both"/>
        <w:rPr>
          <w:rFonts w:eastAsia="Times New Roman" w:cs="Times New Roman"/>
          <w:kern w:val="1"/>
          <w:sz w:val="24"/>
          <w:szCs w:val="24"/>
          <w:lang w:eastAsia="ar-SA"/>
        </w:rPr>
      </w:pPr>
      <w:r w:rsidRPr="0080701E">
        <w:rPr>
          <w:rFonts w:eastAsia="Times New Roman" w:cs="Times New Roman"/>
          <w:kern w:val="1"/>
          <w:sz w:val="24"/>
          <w:szCs w:val="24"/>
          <w:lang w:eastAsia="ar-SA"/>
        </w:rPr>
        <w:t>По степени защищенности подземные воды в целом относятся к надежно-защищенным, только на склонах балок — условно-защищенным.</w:t>
      </w:r>
    </w:p>
    <w:p w:rsidR="0080701E" w:rsidRPr="0080701E" w:rsidRDefault="0080701E" w:rsidP="005A063D">
      <w:pPr>
        <w:widowControl w:val="0"/>
        <w:suppressAutoHyphens/>
        <w:spacing w:before="60" w:after="60" w:line="240" w:lineRule="auto"/>
        <w:jc w:val="both"/>
        <w:outlineLvl w:val="0"/>
        <w:rPr>
          <w:rFonts w:eastAsia="Times New Roman" w:cs="Times New Roman"/>
          <w:b/>
          <w:bCs/>
          <w:i/>
          <w:iCs/>
          <w:kern w:val="1"/>
          <w:sz w:val="24"/>
          <w:szCs w:val="24"/>
          <w:lang w:eastAsia="ar-SA"/>
        </w:rPr>
      </w:pPr>
      <w:r w:rsidRPr="0080701E">
        <w:rPr>
          <w:rFonts w:eastAsia="Times New Roman" w:cs="Times New Roman"/>
          <w:kern w:val="1"/>
          <w:sz w:val="24"/>
          <w:szCs w:val="24"/>
          <w:lang w:eastAsia="ar-SA"/>
        </w:rPr>
        <w:tab/>
      </w:r>
      <w:r w:rsidRPr="0080701E">
        <w:rPr>
          <w:rFonts w:eastAsia="Times New Roman" w:cs="Times New Roman"/>
          <w:b/>
          <w:bCs/>
          <w:i/>
          <w:iCs/>
          <w:kern w:val="1"/>
          <w:sz w:val="24"/>
          <w:szCs w:val="24"/>
          <w:lang w:eastAsia="ar-SA"/>
        </w:rPr>
        <w:t>Использование подземных вод</w:t>
      </w:r>
    </w:p>
    <w:p w:rsidR="0080701E" w:rsidRPr="0080701E" w:rsidRDefault="0080701E" w:rsidP="0080701E">
      <w:pPr>
        <w:widowControl w:val="0"/>
        <w:suppressAutoHyphens/>
        <w:spacing w:after="0" w:line="100" w:lineRule="atLeast"/>
        <w:ind w:firstLine="709"/>
        <w:jc w:val="both"/>
        <w:rPr>
          <w:rFonts w:eastAsia="Times New Roman" w:cs="Times New Roman"/>
          <w:bCs/>
          <w:kern w:val="1"/>
          <w:sz w:val="24"/>
          <w:szCs w:val="24"/>
          <w:lang w:eastAsia="ar-SA"/>
        </w:rPr>
      </w:pPr>
      <w:r w:rsidRPr="0080701E">
        <w:rPr>
          <w:rFonts w:eastAsia="Times New Roman" w:cs="Times New Roman"/>
          <w:bCs/>
          <w:kern w:val="1"/>
          <w:sz w:val="24"/>
          <w:szCs w:val="24"/>
          <w:lang w:eastAsia="ar-SA"/>
        </w:rPr>
        <w:t>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промышленных предприятий обеспечивается также за счет подземных вод. Подземные воды эксплуатируются буровыми скважинами, колодцами.</w:t>
      </w:r>
    </w:p>
    <w:p w:rsidR="0080701E" w:rsidRPr="0080701E" w:rsidRDefault="0080701E" w:rsidP="005A063D">
      <w:pPr>
        <w:widowControl w:val="0"/>
        <w:suppressAutoHyphens/>
        <w:spacing w:after="0" w:line="240" w:lineRule="auto"/>
        <w:jc w:val="both"/>
        <w:outlineLvl w:val="0"/>
        <w:rPr>
          <w:rFonts w:eastAsia="Times New Roman" w:cs="Times New Roman"/>
          <w:b/>
          <w:bCs/>
          <w:i/>
          <w:iCs/>
          <w:kern w:val="1"/>
          <w:sz w:val="24"/>
          <w:szCs w:val="24"/>
          <w:lang w:eastAsia="ar-SA"/>
        </w:rPr>
      </w:pPr>
      <w:r w:rsidRPr="0080701E">
        <w:rPr>
          <w:rFonts w:eastAsia="Times New Roman" w:cs="Times New Roman"/>
          <w:kern w:val="1"/>
          <w:sz w:val="24"/>
          <w:szCs w:val="24"/>
          <w:lang w:eastAsia="ar-SA"/>
        </w:rPr>
        <w:tab/>
      </w:r>
      <w:r w:rsidRPr="0080701E">
        <w:rPr>
          <w:rFonts w:eastAsia="Times New Roman" w:cs="Times New Roman"/>
          <w:b/>
          <w:bCs/>
          <w:i/>
          <w:iCs/>
          <w:kern w:val="1"/>
          <w:sz w:val="24"/>
          <w:szCs w:val="24"/>
          <w:lang w:eastAsia="ar-SA"/>
        </w:rPr>
        <w:t>Поверхностные воды</w:t>
      </w:r>
    </w:p>
    <w:p w:rsidR="0080701E" w:rsidRPr="0080701E" w:rsidRDefault="0080701E" w:rsidP="0080701E">
      <w:pPr>
        <w:widowControl w:val="0"/>
        <w:suppressAutoHyphens/>
        <w:spacing w:after="0" w:line="100" w:lineRule="atLeast"/>
        <w:ind w:firstLine="709"/>
        <w:jc w:val="both"/>
        <w:rPr>
          <w:rFonts w:eastAsia="Times New Roman" w:cs="Times New Roman"/>
          <w:bCs/>
          <w:kern w:val="1"/>
          <w:sz w:val="24"/>
          <w:szCs w:val="24"/>
          <w:lang w:eastAsia="ar-SA"/>
        </w:rPr>
      </w:pPr>
      <w:r w:rsidRPr="0080701E">
        <w:rPr>
          <w:rFonts w:eastAsia="Times New Roman" w:cs="Times New Roman"/>
          <w:bCs/>
          <w:kern w:val="1"/>
          <w:sz w:val="24"/>
          <w:szCs w:val="24"/>
          <w:lang w:eastAsia="ar-SA"/>
        </w:rPr>
        <w:t>Поверхностные воды представлены водными объектами, относящиеся к бассейну средней части р.Дон. Через территорию поселения протекает р.</w:t>
      </w:r>
      <w:r>
        <w:rPr>
          <w:rFonts w:eastAsia="Times New Roman" w:cs="Times New Roman"/>
          <w:bCs/>
          <w:kern w:val="1"/>
          <w:sz w:val="24"/>
          <w:szCs w:val="24"/>
          <w:lang w:eastAsia="ar-SA"/>
        </w:rPr>
        <w:t xml:space="preserve"> </w:t>
      </w:r>
      <w:r w:rsidR="002724CE">
        <w:rPr>
          <w:rFonts w:eastAsia="Times New Roman" w:cs="Times New Roman"/>
          <w:bCs/>
          <w:kern w:val="1"/>
          <w:sz w:val="24"/>
          <w:szCs w:val="24"/>
          <w:lang w:eastAsia="ar-SA"/>
        </w:rPr>
        <w:t>Толучеевка</w:t>
      </w:r>
      <w:r w:rsidRPr="0080701E">
        <w:rPr>
          <w:rFonts w:eastAsia="Times New Roman" w:cs="Times New Roman"/>
          <w:bCs/>
          <w:kern w:val="1"/>
          <w:sz w:val="24"/>
          <w:szCs w:val="24"/>
          <w:lang w:eastAsia="ar-SA"/>
        </w:rPr>
        <w:t xml:space="preserve"> (Подгорная) и ее левый приток р.</w:t>
      </w:r>
      <w:r>
        <w:rPr>
          <w:rFonts w:eastAsia="Times New Roman" w:cs="Times New Roman"/>
          <w:bCs/>
          <w:kern w:val="1"/>
          <w:sz w:val="24"/>
          <w:szCs w:val="24"/>
          <w:lang w:eastAsia="ar-SA"/>
        </w:rPr>
        <w:t xml:space="preserve"> </w:t>
      </w:r>
      <w:r w:rsidRPr="0080701E">
        <w:rPr>
          <w:rFonts w:eastAsia="Times New Roman" w:cs="Times New Roman"/>
          <w:bCs/>
          <w:kern w:val="1"/>
          <w:sz w:val="24"/>
          <w:szCs w:val="24"/>
          <w:lang w:eastAsia="ar-SA"/>
        </w:rPr>
        <w:t>Козынка (Меловатка).</w:t>
      </w:r>
    </w:p>
    <w:p w:rsidR="002E38FE" w:rsidRPr="00CC3C18" w:rsidRDefault="002E38FE" w:rsidP="002E38FE">
      <w:pPr>
        <w:widowControl w:val="0"/>
        <w:suppressAutoHyphens/>
        <w:spacing w:after="0" w:line="240" w:lineRule="auto"/>
        <w:ind w:firstLine="567"/>
        <w:jc w:val="both"/>
        <w:rPr>
          <w:rFonts w:eastAsia="Lucida Sans Unicode" w:cs="Times New Roman"/>
          <w:iCs/>
          <w:color w:val="808080" w:themeColor="background1" w:themeShade="80"/>
          <w:spacing w:val="-2"/>
          <w:kern w:val="1"/>
          <w:sz w:val="24"/>
          <w:szCs w:val="24"/>
          <w:lang w:eastAsia="ar-SA"/>
        </w:rPr>
      </w:pPr>
    </w:p>
    <w:p w:rsidR="0080701E" w:rsidRPr="0080701E" w:rsidRDefault="0080701E" w:rsidP="005A063D">
      <w:pPr>
        <w:widowControl w:val="0"/>
        <w:suppressAutoHyphens/>
        <w:spacing w:after="0" w:line="240" w:lineRule="auto"/>
        <w:ind w:firstLine="709"/>
        <w:jc w:val="center"/>
        <w:outlineLvl w:val="0"/>
        <w:rPr>
          <w:rFonts w:eastAsia="Times New Roman" w:cs="Times New Roman"/>
          <w:b/>
          <w:bCs/>
          <w:kern w:val="1"/>
          <w:sz w:val="24"/>
          <w:szCs w:val="24"/>
          <w:lang w:eastAsia="ar-SA"/>
        </w:rPr>
      </w:pPr>
      <w:r w:rsidRPr="0080701E">
        <w:rPr>
          <w:rFonts w:eastAsia="Times New Roman" w:cs="Times New Roman"/>
          <w:b/>
          <w:bCs/>
          <w:kern w:val="1"/>
          <w:sz w:val="24"/>
          <w:szCs w:val="24"/>
          <w:lang w:eastAsia="ar-SA"/>
        </w:rPr>
        <w:t>Характеристика водотоков</w:t>
      </w:r>
    </w:p>
    <w:tbl>
      <w:tblPr>
        <w:tblW w:w="9628" w:type="dxa"/>
        <w:tblInd w:w="114" w:type="dxa"/>
        <w:tblLayout w:type="fixed"/>
        <w:tblLook w:val="0000"/>
      </w:tblPr>
      <w:tblGrid>
        <w:gridCol w:w="561"/>
        <w:gridCol w:w="1453"/>
        <w:gridCol w:w="2715"/>
        <w:gridCol w:w="1679"/>
        <w:gridCol w:w="1100"/>
        <w:gridCol w:w="1000"/>
        <w:gridCol w:w="1120"/>
      </w:tblGrid>
      <w:tr w:rsidR="0080701E" w:rsidRPr="0080701E" w:rsidTr="0080701E">
        <w:trPr>
          <w:trHeight w:hRule="exact" w:val="592"/>
        </w:trPr>
        <w:tc>
          <w:tcPr>
            <w:tcW w:w="561" w:type="dxa"/>
            <w:vMerge w:val="restart"/>
            <w:tcBorders>
              <w:top w:val="single" w:sz="4" w:space="0" w:color="000000"/>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w:t>
            </w:r>
          </w:p>
          <w:p w:rsidR="0080701E" w:rsidRPr="0080701E" w:rsidRDefault="0080701E" w:rsidP="0080701E">
            <w:pPr>
              <w:widowControl w:val="0"/>
              <w:suppressAutoHyphens/>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п\п</w:t>
            </w:r>
          </w:p>
        </w:tc>
        <w:tc>
          <w:tcPr>
            <w:tcW w:w="1453" w:type="dxa"/>
            <w:vMerge w:val="restart"/>
            <w:tcBorders>
              <w:top w:val="single" w:sz="4" w:space="0" w:color="000000"/>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 xml:space="preserve">Название </w:t>
            </w:r>
          </w:p>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водотока</w:t>
            </w:r>
          </w:p>
        </w:tc>
        <w:tc>
          <w:tcPr>
            <w:tcW w:w="5494" w:type="dxa"/>
            <w:gridSpan w:val="3"/>
            <w:tcBorders>
              <w:top w:val="single" w:sz="4" w:space="0" w:color="000000"/>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Местоположение</w:t>
            </w:r>
          </w:p>
        </w:tc>
        <w:tc>
          <w:tcPr>
            <w:tcW w:w="2120" w:type="dxa"/>
            <w:gridSpan w:val="2"/>
            <w:tcBorders>
              <w:top w:val="single" w:sz="4" w:space="0" w:color="000000"/>
              <w:left w:val="single" w:sz="4" w:space="0" w:color="000000"/>
              <w:bottom w:val="single" w:sz="4" w:space="0" w:color="000000"/>
              <w:right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Длина водотока, км</w:t>
            </w:r>
          </w:p>
        </w:tc>
      </w:tr>
      <w:tr w:rsidR="0080701E" w:rsidRPr="0080701E" w:rsidTr="0080701E">
        <w:trPr>
          <w:trHeight w:hRule="exact" w:val="2005"/>
        </w:trPr>
        <w:tc>
          <w:tcPr>
            <w:tcW w:w="561" w:type="dxa"/>
            <w:vMerge/>
            <w:tcBorders>
              <w:top w:val="single" w:sz="4" w:space="0" w:color="000000"/>
              <w:left w:val="single" w:sz="4" w:space="0" w:color="000000"/>
              <w:bottom w:val="single" w:sz="4" w:space="0" w:color="000000"/>
            </w:tcBorders>
            <w:shd w:val="clear" w:color="auto" w:fill="CCCCCC"/>
          </w:tcPr>
          <w:p w:rsidR="0080701E" w:rsidRPr="0080701E" w:rsidRDefault="0080701E" w:rsidP="0080701E">
            <w:pPr>
              <w:widowControl w:val="0"/>
              <w:suppressAutoHyphens/>
              <w:spacing w:after="0" w:line="240" w:lineRule="auto"/>
              <w:rPr>
                <w:rFonts w:eastAsia="Arial Unicode MS" w:cs="Times New Roman"/>
                <w:kern w:val="1"/>
                <w:lang w:eastAsia="ru-RU"/>
              </w:rPr>
            </w:pPr>
          </w:p>
        </w:tc>
        <w:tc>
          <w:tcPr>
            <w:tcW w:w="1453" w:type="dxa"/>
            <w:vMerge/>
            <w:tcBorders>
              <w:top w:val="single" w:sz="4" w:space="0" w:color="000000"/>
              <w:left w:val="single" w:sz="4" w:space="0" w:color="000000"/>
              <w:bottom w:val="single" w:sz="4" w:space="0" w:color="000000"/>
            </w:tcBorders>
            <w:shd w:val="clear" w:color="auto" w:fill="CCCCCC"/>
          </w:tcPr>
          <w:p w:rsidR="0080701E" w:rsidRPr="0080701E" w:rsidRDefault="0080701E" w:rsidP="0080701E">
            <w:pPr>
              <w:widowControl w:val="0"/>
              <w:suppressAutoHyphens/>
              <w:spacing w:after="0" w:line="240" w:lineRule="auto"/>
              <w:rPr>
                <w:rFonts w:eastAsia="Arial Unicode MS" w:cs="Times New Roman"/>
                <w:kern w:val="1"/>
                <w:lang w:eastAsia="ru-RU"/>
              </w:rPr>
            </w:pPr>
          </w:p>
        </w:tc>
        <w:tc>
          <w:tcPr>
            <w:tcW w:w="2715" w:type="dxa"/>
            <w:tcBorders>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Исток</w:t>
            </w:r>
          </w:p>
        </w:tc>
        <w:tc>
          <w:tcPr>
            <w:tcW w:w="1679" w:type="dxa"/>
            <w:tcBorders>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 xml:space="preserve">Устье </w:t>
            </w:r>
          </w:p>
        </w:tc>
        <w:tc>
          <w:tcPr>
            <w:tcW w:w="1100" w:type="dxa"/>
            <w:tcBorders>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На каком</w:t>
            </w:r>
          </w:p>
          <w:p w:rsidR="0080701E" w:rsidRPr="0080701E" w:rsidRDefault="0080701E" w:rsidP="0080701E">
            <w:pPr>
              <w:widowControl w:val="0"/>
              <w:suppressAutoHyphens/>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расстоян.</w:t>
            </w:r>
          </w:p>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от устья, км</w:t>
            </w:r>
          </w:p>
        </w:tc>
        <w:tc>
          <w:tcPr>
            <w:tcW w:w="1000" w:type="dxa"/>
            <w:tcBorders>
              <w:left w:val="single" w:sz="4" w:space="0" w:color="000000"/>
              <w:bottom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всего</w:t>
            </w:r>
          </w:p>
        </w:tc>
        <w:tc>
          <w:tcPr>
            <w:tcW w:w="1120" w:type="dxa"/>
            <w:tcBorders>
              <w:left w:val="single" w:sz="4" w:space="0" w:color="000000"/>
              <w:bottom w:val="single" w:sz="4" w:space="0" w:color="000000"/>
              <w:right w:val="single" w:sz="4" w:space="0" w:color="000000"/>
            </w:tcBorders>
            <w:shd w:val="clear" w:color="auto" w:fill="CCCCCC"/>
          </w:tcPr>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 xml:space="preserve">в том числе в </w:t>
            </w:r>
          </w:p>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 xml:space="preserve">пределах </w:t>
            </w:r>
          </w:p>
          <w:p w:rsidR="0080701E" w:rsidRPr="0080701E" w:rsidRDefault="0080701E" w:rsidP="0080701E">
            <w:pPr>
              <w:widowControl w:val="0"/>
              <w:suppressAutoHyphens/>
              <w:snapToGrid w:val="0"/>
              <w:spacing w:after="0" w:line="240" w:lineRule="auto"/>
              <w:jc w:val="center"/>
              <w:rPr>
                <w:rFonts w:eastAsia="Times New Roman" w:cs="Times New Roman"/>
                <w:b/>
                <w:bCs/>
                <w:kern w:val="1"/>
                <w:lang w:eastAsia="ar-SA"/>
              </w:rPr>
            </w:pPr>
            <w:r w:rsidRPr="0080701E">
              <w:rPr>
                <w:rFonts w:eastAsia="Times New Roman" w:cs="Times New Roman"/>
                <w:b/>
                <w:bCs/>
                <w:kern w:val="1"/>
                <w:lang w:eastAsia="ar-SA"/>
              </w:rPr>
              <w:t>области</w:t>
            </w:r>
          </w:p>
        </w:tc>
      </w:tr>
      <w:tr w:rsidR="0080701E" w:rsidRPr="0080701E" w:rsidTr="0080701E">
        <w:trPr>
          <w:trHeight w:val="276"/>
        </w:trPr>
        <w:tc>
          <w:tcPr>
            <w:tcW w:w="561"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ind w:right="128"/>
              <w:jc w:val="center"/>
              <w:rPr>
                <w:rFonts w:eastAsia="Times New Roman" w:cs="Times New Roman"/>
                <w:kern w:val="1"/>
                <w:lang w:eastAsia="ar-SA"/>
              </w:rPr>
            </w:pPr>
            <w:r w:rsidRPr="0080701E">
              <w:rPr>
                <w:rFonts w:eastAsia="Times New Roman" w:cs="Times New Roman"/>
                <w:kern w:val="1"/>
                <w:lang w:eastAsia="ar-SA"/>
              </w:rPr>
              <w:t>1</w:t>
            </w:r>
          </w:p>
        </w:tc>
        <w:tc>
          <w:tcPr>
            <w:tcW w:w="1453" w:type="dxa"/>
            <w:tcBorders>
              <w:left w:val="single" w:sz="4" w:space="0" w:color="000000"/>
              <w:bottom w:val="single" w:sz="4" w:space="0" w:color="000000"/>
            </w:tcBorders>
          </w:tcPr>
          <w:p w:rsidR="0080701E" w:rsidRPr="0080701E" w:rsidRDefault="002724CE" w:rsidP="0080701E">
            <w:pPr>
              <w:widowControl w:val="0"/>
              <w:suppressAutoHyphens/>
              <w:snapToGrid w:val="0"/>
              <w:spacing w:after="0" w:line="240" w:lineRule="auto"/>
              <w:rPr>
                <w:rFonts w:eastAsia="Times New Roman" w:cs="Times New Roman"/>
                <w:kern w:val="1"/>
                <w:lang w:val="en-US" w:eastAsia="ar-SA"/>
              </w:rPr>
            </w:pPr>
            <w:r>
              <w:rPr>
                <w:rFonts w:eastAsia="Times New Roman" w:cs="Times New Roman"/>
                <w:kern w:val="1"/>
                <w:lang w:eastAsia="ar-SA"/>
              </w:rPr>
              <w:t>Толучеевка</w:t>
            </w:r>
            <w:r w:rsidR="0080701E" w:rsidRPr="0080701E">
              <w:rPr>
                <w:rFonts w:eastAsia="Times New Roman" w:cs="Times New Roman"/>
                <w:kern w:val="1"/>
                <w:lang w:eastAsia="ar-SA"/>
              </w:rPr>
              <w:t xml:space="preserve"> </w:t>
            </w:r>
            <w:r w:rsidR="0080701E" w:rsidRPr="0080701E">
              <w:rPr>
                <w:rFonts w:eastAsia="Times New Roman" w:cs="Times New Roman"/>
                <w:kern w:val="1"/>
                <w:lang w:val="en-US" w:eastAsia="ar-SA"/>
              </w:rPr>
              <w:t>(</w:t>
            </w:r>
            <w:r w:rsidR="0080701E" w:rsidRPr="0080701E">
              <w:rPr>
                <w:rFonts w:eastAsia="Times New Roman" w:cs="Times New Roman"/>
                <w:kern w:val="1"/>
                <w:lang w:eastAsia="ar-SA"/>
              </w:rPr>
              <w:t>Подгорная</w:t>
            </w:r>
            <w:r w:rsidR="0080701E" w:rsidRPr="0080701E">
              <w:rPr>
                <w:rFonts w:eastAsia="Times New Roman" w:cs="Times New Roman"/>
                <w:kern w:val="1"/>
                <w:lang w:val="en-US" w:eastAsia="ar-SA"/>
              </w:rPr>
              <w:t>)</w:t>
            </w:r>
          </w:p>
        </w:tc>
        <w:tc>
          <w:tcPr>
            <w:tcW w:w="2715" w:type="dxa"/>
            <w:tcBorders>
              <w:left w:val="single" w:sz="4" w:space="0" w:color="000000"/>
              <w:bottom w:val="single" w:sz="4" w:space="0" w:color="000000"/>
            </w:tcBorders>
          </w:tcPr>
          <w:p w:rsidR="0080701E" w:rsidRPr="0080701E" w:rsidRDefault="0080701E" w:rsidP="00B30B3B">
            <w:pPr>
              <w:widowControl w:val="0"/>
              <w:suppressAutoHyphens/>
              <w:snapToGrid w:val="0"/>
              <w:spacing w:after="0" w:line="240" w:lineRule="auto"/>
              <w:jc w:val="both"/>
              <w:rPr>
                <w:rFonts w:eastAsia="Times New Roman" w:cs="Times New Roman"/>
                <w:kern w:val="1"/>
                <w:lang w:eastAsia="ar-SA"/>
              </w:rPr>
            </w:pPr>
            <w:r w:rsidRPr="0080701E">
              <w:rPr>
                <w:rFonts w:eastAsia="Times New Roman" w:cs="Times New Roman"/>
                <w:kern w:val="1"/>
                <w:lang w:eastAsia="ar-SA"/>
              </w:rPr>
              <w:t>с. Верхний Бык (Вороб</w:t>
            </w:r>
            <w:r w:rsidR="00B30B3B">
              <w:rPr>
                <w:rFonts w:eastAsia="Times New Roman" w:cs="Times New Roman"/>
                <w:kern w:val="1"/>
                <w:lang w:eastAsia="ar-SA"/>
              </w:rPr>
              <w:t>ь</w:t>
            </w:r>
            <w:r w:rsidRPr="0080701E">
              <w:rPr>
                <w:rFonts w:eastAsia="Times New Roman" w:cs="Times New Roman"/>
                <w:kern w:val="1"/>
                <w:lang w:eastAsia="ar-SA"/>
              </w:rPr>
              <w:t>евский р-н)</w:t>
            </w:r>
          </w:p>
        </w:tc>
        <w:tc>
          <w:tcPr>
            <w:tcW w:w="1679"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rPr>
                <w:rFonts w:eastAsia="Times New Roman" w:cs="Times New Roman"/>
                <w:kern w:val="1"/>
                <w:lang w:eastAsia="ar-SA"/>
              </w:rPr>
            </w:pPr>
            <w:r w:rsidRPr="0080701E">
              <w:rPr>
                <w:rFonts w:eastAsia="Times New Roman" w:cs="Times New Roman"/>
                <w:kern w:val="1"/>
                <w:lang w:eastAsia="ar-SA"/>
              </w:rPr>
              <w:t>Дон, лв</w:t>
            </w:r>
          </w:p>
        </w:tc>
        <w:tc>
          <w:tcPr>
            <w:tcW w:w="1100"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jc w:val="center"/>
              <w:rPr>
                <w:rFonts w:eastAsia="Times New Roman" w:cs="Times New Roman"/>
                <w:kern w:val="1"/>
                <w:lang w:eastAsia="ar-SA"/>
              </w:rPr>
            </w:pPr>
            <w:r w:rsidRPr="0080701E">
              <w:rPr>
                <w:rFonts w:eastAsia="Times New Roman" w:cs="Times New Roman"/>
                <w:kern w:val="1"/>
                <w:lang w:eastAsia="ar-SA"/>
              </w:rPr>
              <w:t>983</w:t>
            </w:r>
          </w:p>
        </w:tc>
        <w:tc>
          <w:tcPr>
            <w:tcW w:w="1000"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jc w:val="center"/>
              <w:rPr>
                <w:rFonts w:eastAsia="Times New Roman" w:cs="Times New Roman"/>
                <w:kern w:val="1"/>
                <w:lang w:eastAsia="ar-SA"/>
              </w:rPr>
            </w:pPr>
            <w:r w:rsidRPr="0080701E">
              <w:rPr>
                <w:rFonts w:eastAsia="Times New Roman" w:cs="Times New Roman"/>
                <w:kern w:val="1"/>
                <w:lang w:eastAsia="ar-SA"/>
              </w:rPr>
              <w:t>183</w:t>
            </w:r>
          </w:p>
        </w:tc>
        <w:tc>
          <w:tcPr>
            <w:tcW w:w="1120" w:type="dxa"/>
            <w:tcBorders>
              <w:left w:val="single" w:sz="4" w:space="0" w:color="000000"/>
              <w:bottom w:val="single" w:sz="4" w:space="0" w:color="000000"/>
              <w:right w:val="single" w:sz="4" w:space="0" w:color="000000"/>
            </w:tcBorders>
          </w:tcPr>
          <w:p w:rsidR="0080701E" w:rsidRPr="0080701E" w:rsidRDefault="0080701E" w:rsidP="0080701E">
            <w:pPr>
              <w:widowControl w:val="0"/>
              <w:suppressAutoHyphens/>
              <w:snapToGrid w:val="0"/>
              <w:spacing w:after="0" w:line="240" w:lineRule="auto"/>
              <w:jc w:val="center"/>
              <w:rPr>
                <w:rFonts w:eastAsia="Times New Roman" w:cs="Times New Roman"/>
                <w:kern w:val="1"/>
                <w:lang w:eastAsia="ar-SA"/>
              </w:rPr>
            </w:pPr>
            <w:r w:rsidRPr="0080701E">
              <w:rPr>
                <w:rFonts w:eastAsia="Times New Roman" w:cs="Times New Roman"/>
                <w:kern w:val="1"/>
                <w:lang w:eastAsia="ar-SA"/>
              </w:rPr>
              <w:t>138</w:t>
            </w:r>
          </w:p>
        </w:tc>
      </w:tr>
      <w:tr w:rsidR="0080701E" w:rsidRPr="0080701E" w:rsidTr="0080701E">
        <w:trPr>
          <w:trHeight w:val="276"/>
        </w:trPr>
        <w:tc>
          <w:tcPr>
            <w:tcW w:w="561"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ind w:right="128"/>
              <w:jc w:val="center"/>
              <w:rPr>
                <w:rFonts w:eastAsia="Times New Roman" w:cs="Times New Roman"/>
                <w:kern w:val="1"/>
                <w:lang w:eastAsia="ar-SA"/>
              </w:rPr>
            </w:pPr>
            <w:r w:rsidRPr="0080701E">
              <w:rPr>
                <w:rFonts w:eastAsia="Times New Roman" w:cs="Times New Roman"/>
                <w:kern w:val="1"/>
                <w:lang w:eastAsia="ar-SA"/>
              </w:rPr>
              <w:t>2</w:t>
            </w:r>
          </w:p>
        </w:tc>
        <w:tc>
          <w:tcPr>
            <w:tcW w:w="1453"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rPr>
                <w:rFonts w:eastAsia="Times New Roman" w:cs="Times New Roman"/>
                <w:kern w:val="1"/>
                <w:lang w:eastAsia="ar-SA"/>
              </w:rPr>
            </w:pPr>
            <w:r w:rsidRPr="0080701E">
              <w:rPr>
                <w:rFonts w:eastAsia="Times New Roman" w:cs="Times New Roman"/>
                <w:kern w:val="1"/>
                <w:lang w:eastAsia="ar-SA"/>
              </w:rPr>
              <w:t>Козынка (Меловатка)</w:t>
            </w:r>
          </w:p>
        </w:tc>
        <w:tc>
          <w:tcPr>
            <w:tcW w:w="2715"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rPr>
                <w:rFonts w:eastAsia="Times New Roman" w:cs="Times New Roman"/>
                <w:kern w:val="1"/>
                <w:lang w:eastAsia="ar-SA"/>
              </w:rPr>
            </w:pPr>
            <w:r w:rsidRPr="0080701E">
              <w:rPr>
                <w:rFonts w:eastAsia="Times New Roman" w:cs="Times New Roman"/>
                <w:kern w:val="1"/>
                <w:lang w:eastAsia="ar-SA"/>
              </w:rPr>
              <w:t>В 3,7 км к С от с.</w:t>
            </w:r>
            <w:r w:rsidR="00B30B3B">
              <w:rPr>
                <w:rFonts w:eastAsia="Times New Roman" w:cs="Times New Roman"/>
                <w:kern w:val="1"/>
                <w:lang w:eastAsia="ar-SA"/>
              </w:rPr>
              <w:t> </w:t>
            </w:r>
            <w:r w:rsidRPr="0080701E">
              <w:rPr>
                <w:rFonts w:eastAsia="Times New Roman" w:cs="Times New Roman"/>
                <w:kern w:val="1"/>
                <w:lang w:eastAsia="ar-SA"/>
              </w:rPr>
              <w:t>Ясеновка</w:t>
            </w:r>
          </w:p>
        </w:tc>
        <w:tc>
          <w:tcPr>
            <w:tcW w:w="1679" w:type="dxa"/>
            <w:tcBorders>
              <w:left w:val="single" w:sz="4" w:space="0" w:color="000000"/>
              <w:bottom w:val="single" w:sz="4" w:space="0" w:color="000000"/>
            </w:tcBorders>
          </w:tcPr>
          <w:p w:rsidR="0080701E" w:rsidRPr="0080701E" w:rsidRDefault="002724CE" w:rsidP="0080701E">
            <w:pPr>
              <w:widowControl w:val="0"/>
              <w:suppressAutoHyphens/>
              <w:snapToGrid w:val="0"/>
              <w:spacing w:after="0" w:line="240" w:lineRule="auto"/>
              <w:rPr>
                <w:rFonts w:eastAsia="Times New Roman" w:cs="Times New Roman"/>
                <w:kern w:val="1"/>
                <w:lang w:eastAsia="ar-SA"/>
              </w:rPr>
            </w:pPr>
            <w:r>
              <w:rPr>
                <w:rFonts w:eastAsia="Times New Roman" w:cs="Times New Roman"/>
                <w:kern w:val="1"/>
                <w:lang w:eastAsia="ar-SA"/>
              </w:rPr>
              <w:t>Толучеевка</w:t>
            </w:r>
            <w:r w:rsidR="0080701E" w:rsidRPr="0080701E">
              <w:rPr>
                <w:rFonts w:eastAsia="Times New Roman" w:cs="Times New Roman"/>
                <w:kern w:val="1"/>
                <w:lang w:eastAsia="ar-SA"/>
              </w:rPr>
              <w:t>, лв.</w:t>
            </w:r>
          </w:p>
        </w:tc>
        <w:tc>
          <w:tcPr>
            <w:tcW w:w="1100"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100" w:lineRule="atLeast"/>
              <w:jc w:val="center"/>
              <w:rPr>
                <w:rFonts w:eastAsia="Times New Roman" w:cs="Times New Roman"/>
                <w:iCs/>
                <w:color w:val="000000"/>
                <w:spacing w:val="-2"/>
                <w:kern w:val="1"/>
                <w:lang w:eastAsia="ar-SA"/>
              </w:rPr>
            </w:pPr>
            <w:r w:rsidRPr="0080701E">
              <w:rPr>
                <w:rFonts w:eastAsia="Times New Roman" w:cs="Times New Roman"/>
                <w:iCs/>
                <w:color w:val="000000"/>
                <w:spacing w:val="-2"/>
                <w:kern w:val="1"/>
                <w:lang w:eastAsia="ar-SA"/>
              </w:rPr>
              <w:t>49</w:t>
            </w:r>
          </w:p>
        </w:tc>
        <w:tc>
          <w:tcPr>
            <w:tcW w:w="1000" w:type="dxa"/>
            <w:tcBorders>
              <w:left w:val="single" w:sz="4" w:space="0" w:color="000000"/>
              <w:bottom w:val="single" w:sz="4" w:space="0" w:color="000000"/>
            </w:tcBorders>
          </w:tcPr>
          <w:p w:rsidR="0080701E" w:rsidRPr="0080701E" w:rsidRDefault="0080701E" w:rsidP="0080701E">
            <w:pPr>
              <w:widowControl w:val="0"/>
              <w:suppressAutoHyphens/>
              <w:snapToGrid w:val="0"/>
              <w:spacing w:after="0" w:line="240" w:lineRule="auto"/>
              <w:jc w:val="center"/>
              <w:rPr>
                <w:rFonts w:eastAsia="Times New Roman" w:cs="Times New Roman"/>
                <w:kern w:val="1"/>
                <w:lang w:eastAsia="ar-SA"/>
              </w:rPr>
            </w:pPr>
            <w:r w:rsidRPr="0080701E">
              <w:rPr>
                <w:rFonts w:eastAsia="Times New Roman" w:cs="Times New Roman"/>
                <w:kern w:val="1"/>
                <w:lang w:eastAsia="ar-SA"/>
              </w:rPr>
              <w:t>(49)*</w:t>
            </w:r>
          </w:p>
        </w:tc>
        <w:tc>
          <w:tcPr>
            <w:tcW w:w="1120" w:type="dxa"/>
            <w:tcBorders>
              <w:left w:val="single" w:sz="4" w:space="0" w:color="000000"/>
              <w:bottom w:val="single" w:sz="4" w:space="0" w:color="000000"/>
              <w:right w:val="single" w:sz="4" w:space="0" w:color="000000"/>
            </w:tcBorders>
          </w:tcPr>
          <w:p w:rsidR="0080701E" w:rsidRPr="0080701E" w:rsidRDefault="0080701E" w:rsidP="0080701E">
            <w:pPr>
              <w:widowControl w:val="0"/>
              <w:suppressAutoHyphens/>
              <w:snapToGrid w:val="0"/>
              <w:spacing w:after="0" w:line="240" w:lineRule="auto"/>
              <w:jc w:val="center"/>
              <w:rPr>
                <w:rFonts w:eastAsia="Times New Roman" w:cs="Times New Roman"/>
                <w:kern w:val="1"/>
                <w:lang w:eastAsia="ar-SA"/>
              </w:rPr>
            </w:pPr>
            <w:r w:rsidRPr="0080701E">
              <w:rPr>
                <w:rFonts w:eastAsia="Times New Roman" w:cs="Times New Roman"/>
                <w:kern w:val="1"/>
                <w:lang w:eastAsia="ar-SA"/>
              </w:rPr>
              <w:t>(49)*</w:t>
            </w:r>
          </w:p>
        </w:tc>
      </w:tr>
    </w:tbl>
    <w:p w:rsidR="0080701E" w:rsidRPr="0080701E" w:rsidRDefault="0080701E" w:rsidP="0080701E">
      <w:pPr>
        <w:widowControl w:val="0"/>
        <w:suppressAutoHyphens/>
        <w:spacing w:after="0" w:line="100" w:lineRule="atLeast"/>
        <w:ind w:firstLine="709"/>
        <w:jc w:val="both"/>
        <w:rPr>
          <w:rFonts w:eastAsia="Times New Roman" w:cs="Times New Roman"/>
          <w:iCs/>
          <w:color w:val="000000"/>
          <w:spacing w:val="-2"/>
          <w:kern w:val="1"/>
          <w:sz w:val="24"/>
          <w:szCs w:val="24"/>
          <w:lang w:eastAsia="ar-SA"/>
        </w:rPr>
      </w:pPr>
      <w:r w:rsidRPr="0080701E">
        <w:rPr>
          <w:rFonts w:eastAsia="Times New Roman" w:cs="Times New Roman"/>
          <w:iCs/>
          <w:color w:val="000000"/>
          <w:spacing w:val="-2"/>
          <w:kern w:val="1"/>
          <w:sz w:val="24"/>
          <w:szCs w:val="24"/>
          <w:lang w:eastAsia="ar-SA"/>
        </w:rPr>
        <w:t>* река усохла, местами пересыхает.</w:t>
      </w:r>
    </w:p>
    <w:p w:rsidR="0080701E" w:rsidRPr="0080701E" w:rsidRDefault="0080701E" w:rsidP="0080701E">
      <w:pPr>
        <w:widowControl w:val="0"/>
        <w:suppressAutoHyphens/>
        <w:spacing w:after="0" w:line="240" w:lineRule="auto"/>
        <w:jc w:val="both"/>
        <w:rPr>
          <w:rFonts w:eastAsia="Times New Roman" w:cs="Times New Roman"/>
          <w:bCs/>
          <w:iCs/>
          <w:spacing w:val="-2"/>
          <w:kern w:val="1"/>
          <w:sz w:val="24"/>
          <w:szCs w:val="24"/>
          <w:lang w:eastAsia="ar-SA"/>
        </w:rPr>
      </w:pPr>
      <w:r w:rsidRPr="0080701E">
        <w:rPr>
          <w:rFonts w:eastAsia="Arial Unicode MS" w:cs="Times New Roman"/>
          <w:kern w:val="1"/>
          <w:sz w:val="24"/>
          <w:szCs w:val="24"/>
          <w:lang w:eastAsia="ru-RU"/>
        </w:rPr>
        <w:lastRenderedPageBreak/>
        <w:tab/>
      </w:r>
      <w:r w:rsidRPr="0080701E">
        <w:rPr>
          <w:rFonts w:eastAsia="Times New Roman" w:cs="Times New Roman"/>
          <w:bCs/>
          <w:iCs/>
          <w:color w:val="000000"/>
          <w:spacing w:val="-2"/>
          <w:kern w:val="1"/>
          <w:sz w:val="24"/>
          <w:szCs w:val="24"/>
          <w:lang w:eastAsia="ar-SA"/>
        </w:rPr>
        <w:t>Основным источником питания рек являются талые воды, что определяет характер водного режима водотоков. Основные особенности водного режима реки являются высокое весеннее половодье, летне-осенняя межень, прерываемая дождевыми паводками, и низкая зимняя межен</w:t>
      </w:r>
      <w:r w:rsidRPr="0080701E">
        <w:rPr>
          <w:rFonts w:eastAsia="Times New Roman" w:cs="Times New Roman"/>
          <w:bCs/>
          <w:iCs/>
          <w:spacing w:val="-2"/>
          <w:kern w:val="1"/>
          <w:sz w:val="24"/>
          <w:szCs w:val="24"/>
          <w:lang w:eastAsia="ar-SA"/>
        </w:rPr>
        <w:t>ь.</w:t>
      </w:r>
    </w:p>
    <w:p w:rsidR="0080701E" w:rsidRPr="0080701E" w:rsidRDefault="0080701E" w:rsidP="0080701E">
      <w:pPr>
        <w:widowControl w:val="0"/>
        <w:suppressAutoHyphens/>
        <w:snapToGrid w:val="0"/>
        <w:spacing w:before="60" w:after="60" w:line="100" w:lineRule="atLeast"/>
        <w:ind w:firstLine="851"/>
        <w:jc w:val="both"/>
        <w:rPr>
          <w:rFonts w:eastAsia="Times New Roman" w:cs="Times New Roman"/>
          <w:bCs/>
          <w:iCs/>
          <w:spacing w:val="-2"/>
          <w:kern w:val="1"/>
          <w:sz w:val="24"/>
          <w:szCs w:val="24"/>
          <w:lang w:eastAsia="ar-SA"/>
        </w:rPr>
      </w:pPr>
      <w:r w:rsidRPr="0080701E">
        <w:rPr>
          <w:rFonts w:eastAsia="Times New Roman" w:cs="Times New Roman"/>
          <w:bCs/>
          <w:iCs/>
          <w:spacing w:val="-2"/>
          <w:kern w:val="1"/>
          <w:sz w:val="24"/>
          <w:szCs w:val="24"/>
          <w:lang w:eastAsia="ar-SA"/>
        </w:rPr>
        <w:t>Поверхностный сток рек распределяется крайне неравномерно по сезонам года. Летне-осенний сток намного меньше, чем весенний. В летний период реки сильно мелеют. Резкое уменьшение стока наблюдается зимой.</w:t>
      </w:r>
    </w:p>
    <w:p w:rsidR="0080701E" w:rsidRPr="0080701E" w:rsidRDefault="0080701E" w:rsidP="0080701E">
      <w:pPr>
        <w:widowControl w:val="0"/>
        <w:suppressAutoHyphens/>
        <w:snapToGrid w:val="0"/>
        <w:spacing w:after="0" w:line="240" w:lineRule="auto"/>
        <w:ind w:firstLine="720"/>
        <w:jc w:val="both"/>
        <w:rPr>
          <w:rFonts w:eastAsia="Times New Roman" w:cs="Times New Roman"/>
          <w:spacing w:val="-2"/>
          <w:kern w:val="1"/>
          <w:sz w:val="24"/>
          <w:szCs w:val="24"/>
          <w:lang w:eastAsia="ar-SA"/>
        </w:rPr>
      </w:pPr>
      <w:r w:rsidRPr="0080701E">
        <w:rPr>
          <w:rFonts w:eastAsia="Arial Unicode MS" w:cs="Tahoma"/>
          <w:iCs/>
          <w:color w:val="000000"/>
          <w:spacing w:val="-2"/>
          <w:kern w:val="1"/>
          <w:sz w:val="24"/>
          <w:szCs w:val="24"/>
          <w:lang w:eastAsia="ru-RU"/>
        </w:rPr>
        <w:t>На территории имеется пруды. Сооружения прудов вынужденная мера, связанная с условиями деградации гидрографической сети. Неумеренная распашка и сведение древесной растительности существенно уменьшают водорегулирующую способность водосборной площади, отчего половодья и ливневые паводки приобретают негативный характер.</w:t>
      </w:r>
    </w:p>
    <w:p w:rsidR="0056136C" w:rsidRDefault="0056136C" w:rsidP="0056136C">
      <w:pPr>
        <w:tabs>
          <w:tab w:val="left" w:pos="851"/>
        </w:tabs>
        <w:spacing w:before="240" w:after="0"/>
        <w:ind w:firstLine="709"/>
        <w:jc w:val="both"/>
      </w:pPr>
      <w:r>
        <w:t xml:space="preserve">Департамент природных ресурсов и экологии Воронежской области предоставляет право пользования водными объектами, расположенными на территории Воронежской области и находящимися в федеральной и областной собственности, на основании договоров водопользования и решений о предоставлении водных объектов в пользование по заявительному принципу. </w:t>
      </w:r>
      <w:r w:rsidR="00B30B3B">
        <w:t>В соответствии с требованиями к описанию и отображению в документах территориального планирования объектов федерального, регионального и местного значения, утвержденными приказом Минэкономразвития России от 09.01.2018 № 10, мероприятия по использованию водных объектов должны быть отображены в документах территориального планирования.</w:t>
      </w:r>
    </w:p>
    <w:p w:rsidR="000E1D83" w:rsidRDefault="000E1D83" w:rsidP="0056136C">
      <w:pPr>
        <w:tabs>
          <w:tab w:val="left" w:pos="851"/>
        </w:tabs>
        <w:spacing w:before="240" w:after="0"/>
        <w:ind w:firstLine="709"/>
        <w:jc w:val="both"/>
      </w:pPr>
    </w:p>
    <w:p w:rsidR="000E1D83" w:rsidRPr="00361F27" w:rsidRDefault="00361F27" w:rsidP="00B30B3B">
      <w:pPr>
        <w:spacing w:after="0" w:line="240" w:lineRule="auto"/>
        <w:jc w:val="center"/>
        <w:rPr>
          <w:rFonts w:eastAsia="Times New Roman" w:cs="Times New Roman"/>
          <w:b/>
          <w:i/>
          <w:sz w:val="24"/>
          <w:szCs w:val="24"/>
          <w:lang w:eastAsia="ru-RU"/>
        </w:rPr>
        <w:sectPr w:rsidR="000E1D83" w:rsidRPr="00361F27" w:rsidSect="00E07BC3">
          <w:headerReference w:type="default" r:id="rId54"/>
          <w:footerReference w:type="default" r:id="rId55"/>
          <w:headerReference w:type="first" r:id="rId56"/>
          <w:footerReference w:type="first" r:id="rId57"/>
          <w:pgSz w:w="11906" w:h="16838"/>
          <w:pgMar w:top="1134" w:right="851" w:bottom="1134" w:left="1701" w:header="709" w:footer="178" w:gutter="0"/>
          <w:cols w:space="708"/>
          <w:docGrid w:linePitch="360"/>
        </w:sectPr>
      </w:pPr>
      <w:r>
        <w:rPr>
          <w:rFonts w:eastAsia="Times New Roman" w:cs="Times New Roman"/>
          <w:b/>
          <w:i/>
          <w:sz w:val="24"/>
          <w:szCs w:val="24"/>
          <w:lang w:eastAsia="ru-RU"/>
        </w:rPr>
        <w:t xml:space="preserve">Выписка из реестра </w:t>
      </w:r>
      <w:r w:rsidRPr="00361F27">
        <w:rPr>
          <w:rFonts w:eastAsia="Times New Roman" w:cs="Times New Roman"/>
          <w:b/>
          <w:i/>
          <w:sz w:val="24"/>
          <w:szCs w:val="24"/>
          <w:lang w:eastAsia="ru-RU"/>
        </w:rPr>
        <w:t>действующих договоров водопользования и решений о предоставлении водных объектов в пользов</w:t>
      </w:r>
      <w:r>
        <w:rPr>
          <w:rFonts w:eastAsia="Times New Roman" w:cs="Times New Roman"/>
          <w:b/>
          <w:i/>
          <w:sz w:val="24"/>
          <w:szCs w:val="24"/>
          <w:lang w:eastAsia="ru-RU"/>
        </w:rPr>
        <w:t>ание  по состоянию на 08.07.2021.</w:t>
      </w:r>
    </w:p>
    <w:tbl>
      <w:tblPr>
        <w:tblW w:w="16018" w:type="dxa"/>
        <w:tblInd w:w="-601" w:type="dxa"/>
        <w:tblLayout w:type="fixed"/>
        <w:tblLook w:val="04A0"/>
      </w:tblPr>
      <w:tblGrid>
        <w:gridCol w:w="567"/>
        <w:gridCol w:w="1559"/>
        <w:gridCol w:w="1134"/>
        <w:gridCol w:w="1134"/>
        <w:gridCol w:w="1418"/>
        <w:gridCol w:w="1559"/>
        <w:gridCol w:w="1276"/>
        <w:gridCol w:w="1134"/>
        <w:gridCol w:w="1275"/>
        <w:gridCol w:w="1418"/>
        <w:gridCol w:w="1276"/>
        <w:gridCol w:w="1134"/>
        <w:gridCol w:w="1134"/>
      </w:tblGrid>
      <w:tr w:rsidR="007F0650" w:rsidRPr="00B30B3B" w:rsidTr="00361F27">
        <w:trPr>
          <w:trHeight w:val="638"/>
        </w:trPr>
        <w:tc>
          <w:tcPr>
            <w:tcW w:w="567" w:type="dxa"/>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lastRenderedPageBreak/>
              <w:t>№ п/п</w:t>
            </w:r>
          </w:p>
        </w:tc>
        <w:tc>
          <w:tcPr>
            <w:tcW w:w="1559"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 xml:space="preserve">Регистрационный номер  </w:t>
            </w:r>
          </w:p>
        </w:tc>
        <w:tc>
          <w:tcPr>
            <w:tcW w:w="226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 xml:space="preserve">Дата    </w:t>
            </w:r>
          </w:p>
        </w:tc>
        <w:tc>
          <w:tcPr>
            <w:tcW w:w="1418"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 xml:space="preserve">Уполномоченный орган    </w:t>
            </w:r>
          </w:p>
        </w:tc>
        <w:tc>
          <w:tcPr>
            <w:tcW w:w="1559"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 xml:space="preserve">Наименование водного объекта,                                                                                                                его код    </w:t>
            </w:r>
          </w:p>
        </w:tc>
        <w:tc>
          <w:tcPr>
            <w:tcW w:w="1276"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 xml:space="preserve">Место                 водополь-зования  </w:t>
            </w:r>
          </w:p>
        </w:tc>
        <w:tc>
          <w:tcPr>
            <w:tcW w:w="1134"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Цель          водополь-зования</w:t>
            </w:r>
          </w:p>
        </w:tc>
        <w:tc>
          <w:tcPr>
            <w:tcW w:w="1275"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Вид       водополь-                                                                                                                           зования</w:t>
            </w:r>
          </w:p>
        </w:tc>
        <w:tc>
          <w:tcPr>
            <w:tcW w:w="269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Водопользователь</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Параметры водопользования</w:t>
            </w:r>
          </w:p>
        </w:tc>
        <w:tc>
          <w:tcPr>
            <w:tcW w:w="1134" w:type="dxa"/>
            <w:vMerge w:val="restart"/>
            <w:tcBorders>
              <w:top w:val="single" w:sz="4" w:space="0" w:color="auto"/>
              <w:left w:val="nil"/>
              <w:right w:val="single" w:sz="4" w:space="0" w:color="auto"/>
            </w:tcBorders>
            <w:shd w:val="clear" w:color="auto" w:fill="D9D9D9" w:themeFill="background1" w:themeFillShade="D9"/>
            <w:vAlign w:val="center"/>
            <w:hideMark/>
          </w:tcPr>
          <w:p w:rsidR="007F0650"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Срок водопользования</w:t>
            </w:r>
          </w:p>
        </w:tc>
      </w:tr>
      <w:tr w:rsidR="005073F7" w:rsidRPr="00B30B3B" w:rsidTr="00361F27">
        <w:trPr>
          <w:trHeight w:val="637"/>
        </w:trPr>
        <w:tc>
          <w:tcPr>
            <w:tcW w:w="567"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559"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подписания договора/ принятия решения</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государст-венной регистрации</w:t>
            </w:r>
          </w:p>
        </w:tc>
        <w:tc>
          <w:tcPr>
            <w:tcW w:w="1418"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559"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276"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134"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275"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7F0650" w:rsidRDefault="005073F7" w:rsidP="00B30B3B">
            <w:pPr>
              <w:spacing w:after="0" w:line="240" w:lineRule="auto"/>
              <w:jc w:val="center"/>
              <w:rPr>
                <w:rFonts w:eastAsia="Times New Roman" w:cs="Times New Roman"/>
                <w:b/>
                <w:sz w:val="20"/>
                <w:szCs w:val="20"/>
                <w:lang w:eastAsia="ru-RU"/>
              </w:rPr>
            </w:pP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073F7"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073F7"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ИНН</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073F7" w:rsidRPr="007F0650" w:rsidRDefault="007F0650" w:rsidP="00B30B3B">
            <w:pPr>
              <w:spacing w:after="0" w:line="240" w:lineRule="auto"/>
              <w:jc w:val="center"/>
              <w:rPr>
                <w:rFonts w:eastAsia="Times New Roman" w:cs="Times New Roman"/>
                <w:b/>
                <w:sz w:val="20"/>
                <w:szCs w:val="20"/>
                <w:lang w:eastAsia="ru-RU"/>
              </w:rPr>
            </w:pPr>
            <w:r w:rsidRPr="007F0650">
              <w:rPr>
                <w:rFonts w:eastAsia="Times New Roman" w:cs="Times New Roman"/>
                <w:b/>
                <w:sz w:val="20"/>
                <w:szCs w:val="20"/>
                <w:lang w:eastAsia="ru-RU"/>
              </w:rPr>
              <w:t>км</w:t>
            </w:r>
            <w:r w:rsidRPr="00361F27">
              <w:rPr>
                <w:rFonts w:eastAsia="Times New Roman" w:cs="Times New Roman"/>
                <w:b/>
                <w:sz w:val="20"/>
                <w:szCs w:val="20"/>
                <w:vertAlign w:val="superscript"/>
                <w:lang w:eastAsia="ru-RU"/>
              </w:rPr>
              <w:t>2</w:t>
            </w:r>
          </w:p>
        </w:tc>
        <w:tc>
          <w:tcPr>
            <w:tcW w:w="1134" w:type="dxa"/>
            <w:vMerge/>
            <w:tcBorders>
              <w:left w:val="nil"/>
              <w:bottom w:val="single" w:sz="4" w:space="0" w:color="auto"/>
              <w:right w:val="single" w:sz="4" w:space="0" w:color="auto"/>
            </w:tcBorders>
            <w:shd w:val="clear" w:color="auto" w:fill="D9D9D9" w:themeFill="background1" w:themeFillShade="D9"/>
            <w:vAlign w:val="center"/>
            <w:hideMark/>
          </w:tcPr>
          <w:p w:rsidR="005073F7" w:rsidRPr="00B30B3B" w:rsidRDefault="005073F7" w:rsidP="00B30B3B">
            <w:pPr>
              <w:spacing w:after="0" w:line="240" w:lineRule="auto"/>
              <w:jc w:val="center"/>
              <w:rPr>
                <w:rFonts w:eastAsia="Times New Roman" w:cs="Times New Roman"/>
                <w:sz w:val="20"/>
                <w:szCs w:val="20"/>
                <w:lang w:eastAsia="ru-RU"/>
              </w:rPr>
            </w:pPr>
          </w:p>
        </w:tc>
      </w:tr>
      <w:tr w:rsidR="000E1D83" w:rsidRPr="00B30B3B" w:rsidTr="00361F27">
        <w:trPr>
          <w:trHeight w:val="127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36</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 xml:space="preserve">договор № 36-05.01.01.011 -Р-ДИБВ-С-2013-00234/00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16.07.2013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31.07.2013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 xml:space="preserve">Департамент природных ресурсов и экологии Воронежской области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361F27">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р. Подгорная (Т</w:t>
            </w:r>
            <w:r w:rsidR="00361F27">
              <w:rPr>
                <w:rFonts w:eastAsia="Times New Roman" w:cs="Times New Roman"/>
                <w:sz w:val="20"/>
                <w:szCs w:val="20"/>
                <w:lang w:eastAsia="ru-RU"/>
              </w:rPr>
              <w:t>о</w:t>
            </w:r>
            <w:r w:rsidRPr="00B30B3B">
              <w:rPr>
                <w:rFonts w:eastAsia="Times New Roman" w:cs="Times New Roman"/>
                <w:sz w:val="20"/>
                <w:szCs w:val="20"/>
                <w:lang w:eastAsia="ru-RU"/>
              </w:rPr>
              <w:t xml:space="preserve">лучеевка)  АЗО/ДОН/1004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0E1D83">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 xml:space="preserve"> в районе  с.</w:t>
            </w:r>
            <w:r>
              <w:rPr>
                <w:rFonts w:eastAsia="Times New Roman" w:cs="Times New Roman"/>
                <w:sz w:val="20"/>
                <w:szCs w:val="20"/>
                <w:lang w:eastAsia="ru-RU"/>
              </w:rPr>
              <w:t> </w:t>
            </w:r>
            <w:r w:rsidRPr="00B30B3B">
              <w:rPr>
                <w:rFonts w:eastAsia="Times New Roman" w:cs="Times New Roman"/>
                <w:sz w:val="20"/>
                <w:szCs w:val="20"/>
                <w:lang w:eastAsia="ru-RU"/>
              </w:rPr>
              <w:t xml:space="preserve">Старая Меловая на территории Петропавловского муниципального района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использование части акватории для рекреации</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 xml:space="preserve">совместное (без забора (изъятия) водных ресурсов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 xml:space="preserve">Администрация Старомеловатского  сельского поселения Петропавловского муниципального района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3622001608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0,002011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E1D83" w:rsidRPr="00B30B3B" w:rsidRDefault="000E1D83" w:rsidP="00B30B3B">
            <w:pPr>
              <w:spacing w:after="0" w:line="240" w:lineRule="auto"/>
              <w:jc w:val="center"/>
              <w:rPr>
                <w:rFonts w:eastAsia="Times New Roman" w:cs="Times New Roman"/>
                <w:sz w:val="20"/>
                <w:szCs w:val="20"/>
                <w:lang w:eastAsia="ru-RU"/>
              </w:rPr>
            </w:pPr>
            <w:r w:rsidRPr="00B30B3B">
              <w:rPr>
                <w:rFonts w:eastAsia="Times New Roman" w:cs="Times New Roman"/>
                <w:sz w:val="20"/>
                <w:szCs w:val="20"/>
                <w:lang w:eastAsia="ru-RU"/>
              </w:rPr>
              <w:t>31.07.2033</w:t>
            </w:r>
          </w:p>
        </w:tc>
      </w:tr>
    </w:tbl>
    <w:p w:rsidR="000E1D83" w:rsidRDefault="000E1D83" w:rsidP="00246655">
      <w:pPr>
        <w:spacing w:after="0"/>
        <w:ind w:firstLine="567"/>
        <w:jc w:val="both"/>
        <w:rPr>
          <w:rFonts w:cs="Times New Roman"/>
          <w:color w:val="808080" w:themeColor="background1" w:themeShade="80"/>
          <w:sz w:val="24"/>
          <w:szCs w:val="24"/>
        </w:rPr>
        <w:sectPr w:rsidR="000E1D83" w:rsidSect="000E1D83">
          <w:pgSz w:w="16838" w:h="11906" w:orient="landscape"/>
          <w:pgMar w:top="1701" w:right="1134" w:bottom="851" w:left="1134" w:header="709" w:footer="176" w:gutter="0"/>
          <w:cols w:space="708"/>
          <w:docGrid w:linePitch="360"/>
        </w:sectPr>
      </w:pPr>
    </w:p>
    <w:p w:rsidR="00246655" w:rsidRPr="00CC3C18" w:rsidRDefault="00246655" w:rsidP="00246655">
      <w:pPr>
        <w:spacing w:after="0"/>
        <w:ind w:firstLine="567"/>
        <w:jc w:val="both"/>
        <w:rPr>
          <w:rFonts w:cs="Times New Roman"/>
          <w:color w:val="808080" w:themeColor="background1" w:themeShade="80"/>
          <w:sz w:val="24"/>
          <w:szCs w:val="24"/>
        </w:rPr>
      </w:pPr>
    </w:p>
    <w:p w:rsidR="0043370E" w:rsidRPr="0080701E" w:rsidRDefault="0043370E" w:rsidP="00615DF8">
      <w:pPr>
        <w:pStyle w:val="1111"/>
        <w:numPr>
          <w:ilvl w:val="2"/>
          <w:numId w:val="59"/>
        </w:numPr>
        <w:ind w:left="0" w:firstLine="0"/>
        <w:outlineLvl w:val="2"/>
        <w:rPr>
          <w:i/>
        </w:rPr>
      </w:pPr>
      <w:bookmarkStart w:id="98" w:name="_Toc63676517"/>
      <w:bookmarkStart w:id="99" w:name="_Toc65836549"/>
      <w:bookmarkStart w:id="100" w:name="_Toc89168367"/>
      <w:r w:rsidRPr="0080701E">
        <w:rPr>
          <w:i/>
        </w:rPr>
        <w:t>Почвенные ресурсы</w:t>
      </w:r>
      <w:bookmarkEnd w:id="98"/>
      <w:bookmarkEnd w:id="99"/>
      <w:bookmarkEnd w:id="100"/>
    </w:p>
    <w:p w:rsidR="00AC2D98" w:rsidRPr="00CC3C18" w:rsidRDefault="00AC2D98" w:rsidP="000C1948">
      <w:pPr>
        <w:snapToGrid w:val="0"/>
        <w:spacing w:after="0"/>
        <w:ind w:firstLine="567"/>
        <w:jc w:val="both"/>
        <w:rPr>
          <w:rFonts w:cs="Times New Roman"/>
          <w:iCs/>
          <w:color w:val="808080" w:themeColor="background1" w:themeShade="80"/>
          <w:spacing w:val="-2"/>
          <w:sz w:val="24"/>
          <w:szCs w:val="24"/>
        </w:rPr>
      </w:pPr>
    </w:p>
    <w:p w:rsidR="0080701E" w:rsidRPr="0080701E" w:rsidRDefault="0080701E" w:rsidP="0080701E">
      <w:pPr>
        <w:widowControl w:val="0"/>
        <w:suppressAutoHyphens/>
        <w:spacing w:after="0" w:line="240" w:lineRule="auto"/>
        <w:ind w:firstLine="708"/>
        <w:jc w:val="both"/>
        <w:rPr>
          <w:rFonts w:eastAsia="Times New Roman" w:cs="Times New Roman"/>
          <w:kern w:val="1"/>
          <w:sz w:val="24"/>
          <w:szCs w:val="24"/>
          <w:lang w:eastAsia="ar-SA"/>
        </w:rPr>
      </w:pPr>
      <w:r w:rsidRPr="0080701E">
        <w:rPr>
          <w:rFonts w:eastAsia="Times New Roman" w:cs="Times New Roman"/>
          <w:kern w:val="1"/>
          <w:sz w:val="24"/>
          <w:szCs w:val="24"/>
          <w:lang w:eastAsia="ar-SA"/>
        </w:rPr>
        <w:t xml:space="preserve">Почвенные ресурсы представлены черноземами обыкновенными. Обыкновенные черноземы содержат от 5 до 7% гумуса, обладают слабощелочной или нейтральной реакцией. На территории отмечены  вкрапления типичных и выщелоченных черноземов. 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 </w:t>
      </w:r>
    </w:p>
    <w:p w:rsidR="0080701E" w:rsidRPr="0080701E" w:rsidRDefault="0080701E" w:rsidP="0080701E">
      <w:pPr>
        <w:widowControl w:val="0"/>
        <w:suppressAutoHyphens/>
        <w:spacing w:before="60" w:after="60" w:line="240" w:lineRule="auto"/>
        <w:jc w:val="both"/>
        <w:rPr>
          <w:rFonts w:eastAsia="Arial Unicode MS" w:cs="Times New Roman"/>
          <w:kern w:val="1"/>
          <w:sz w:val="24"/>
          <w:szCs w:val="24"/>
          <w:lang w:eastAsia="ru-RU"/>
        </w:rPr>
      </w:pPr>
      <w:r w:rsidRPr="0080701E">
        <w:rPr>
          <w:rFonts w:eastAsia="Times New Roman" w:cs="Times New Roman"/>
          <w:kern w:val="1"/>
          <w:sz w:val="24"/>
          <w:szCs w:val="24"/>
          <w:lang w:eastAsia="ar-SA"/>
        </w:rPr>
        <w:tab/>
      </w:r>
      <w:r w:rsidRPr="0080701E">
        <w:rPr>
          <w:rFonts w:eastAsia="Arial Unicode MS" w:cs="Times New Roman"/>
          <w:kern w:val="1"/>
          <w:sz w:val="24"/>
          <w:szCs w:val="24"/>
          <w:lang w:eastAsia="ru-RU"/>
        </w:rPr>
        <w:t>Водная и ветровая эрозия влечет деградацию почв.</w:t>
      </w:r>
    </w:p>
    <w:p w:rsidR="0080701E" w:rsidRPr="0080701E" w:rsidRDefault="0080701E" w:rsidP="0080701E">
      <w:pPr>
        <w:widowControl w:val="0"/>
        <w:suppressAutoHyphens/>
        <w:spacing w:after="0" w:line="240" w:lineRule="auto"/>
        <w:ind w:firstLine="708"/>
        <w:jc w:val="both"/>
        <w:rPr>
          <w:rFonts w:eastAsia="Arial Unicode MS" w:cs="Times New Roman"/>
          <w:kern w:val="1"/>
          <w:sz w:val="24"/>
          <w:szCs w:val="24"/>
          <w:lang w:eastAsia="ru-RU"/>
        </w:rPr>
      </w:pPr>
      <w:r w:rsidRPr="0080701E">
        <w:rPr>
          <w:rFonts w:eastAsia="Arial Unicode MS" w:cs="Times New Roman"/>
          <w:kern w:val="1"/>
          <w:sz w:val="24"/>
          <w:szCs w:val="24"/>
          <w:lang w:eastAsia="ru-RU"/>
        </w:rP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80701E" w:rsidRPr="0080701E" w:rsidRDefault="0080701E" w:rsidP="0080701E">
      <w:pPr>
        <w:widowControl w:val="0"/>
        <w:suppressAutoHyphens/>
        <w:spacing w:after="0" w:line="240" w:lineRule="auto"/>
        <w:ind w:firstLine="708"/>
        <w:jc w:val="both"/>
        <w:rPr>
          <w:rFonts w:eastAsia="Times New Roman" w:cs="Times New Roman"/>
          <w:kern w:val="1"/>
          <w:sz w:val="24"/>
          <w:szCs w:val="24"/>
          <w:lang w:eastAsia="ar-SA"/>
        </w:rPr>
      </w:pPr>
      <w:r w:rsidRPr="0080701E">
        <w:rPr>
          <w:rFonts w:eastAsia="Times New Roman" w:cs="Times New Roman"/>
          <w:kern w:val="1"/>
          <w:sz w:val="24"/>
          <w:szCs w:val="24"/>
          <w:lang w:eastAsia="ar-SA"/>
        </w:rPr>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80701E" w:rsidRPr="0080701E" w:rsidRDefault="0080701E" w:rsidP="0080701E">
      <w:pPr>
        <w:widowControl w:val="0"/>
        <w:suppressAutoHyphens/>
        <w:spacing w:after="0" w:line="240" w:lineRule="auto"/>
        <w:ind w:firstLine="708"/>
        <w:jc w:val="both"/>
        <w:rPr>
          <w:rFonts w:eastAsia="Times New Roman" w:cs="Times New Roman"/>
          <w:bCs/>
          <w:kern w:val="1"/>
          <w:sz w:val="24"/>
          <w:szCs w:val="24"/>
          <w:lang w:eastAsia="ar-SA"/>
        </w:rPr>
      </w:pPr>
      <w:r w:rsidRPr="0080701E">
        <w:rPr>
          <w:rFonts w:eastAsia="Times New Roman" w:cs="Times New Roman"/>
          <w:bCs/>
          <w:kern w:val="1"/>
          <w:sz w:val="24"/>
          <w:szCs w:val="24"/>
          <w:lang w:eastAsia="ar-SA"/>
        </w:rPr>
        <w:t>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rsidR="0043370E" w:rsidRPr="00CC3C18" w:rsidRDefault="0043370E" w:rsidP="006617FC">
      <w:pPr>
        <w:spacing w:after="0"/>
        <w:ind w:firstLine="567"/>
        <w:rPr>
          <w:color w:val="808080" w:themeColor="background1" w:themeShade="80"/>
          <w:highlight w:val="yellow"/>
        </w:rPr>
      </w:pPr>
    </w:p>
    <w:p w:rsidR="0043370E" w:rsidRPr="0080701E" w:rsidRDefault="0043370E" w:rsidP="00615DF8">
      <w:pPr>
        <w:pStyle w:val="1111"/>
        <w:numPr>
          <w:ilvl w:val="2"/>
          <w:numId w:val="59"/>
        </w:numPr>
        <w:ind w:left="0" w:firstLine="0"/>
        <w:outlineLvl w:val="2"/>
        <w:rPr>
          <w:i/>
        </w:rPr>
      </w:pPr>
      <w:bookmarkStart w:id="101" w:name="_Toc63676518"/>
      <w:bookmarkStart w:id="102" w:name="_Toc65836550"/>
      <w:bookmarkStart w:id="103" w:name="_Toc89168368"/>
      <w:r w:rsidRPr="0080701E">
        <w:rPr>
          <w:i/>
        </w:rPr>
        <w:t>Лесосырьевые ресурсы</w:t>
      </w:r>
      <w:bookmarkEnd w:id="101"/>
      <w:bookmarkEnd w:id="102"/>
      <w:bookmarkEnd w:id="103"/>
    </w:p>
    <w:p w:rsidR="00E62237" w:rsidRPr="00CC3C18" w:rsidRDefault="00E62237" w:rsidP="002751D8">
      <w:pPr>
        <w:pStyle w:val="1111"/>
        <w:tabs>
          <w:tab w:val="clear" w:pos="432"/>
        </w:tabs>
        <w:jc w:val="left"/>
        <w:outlineLvl w:val="9"/>
        <w:rPr>
          <w:i/>
          <w:color w:val="808080" w:themeColor="background1" w:themeShade="80"/>
          <w:highlight w:val="yellow"/>
        </w:rPr>
      </w:pPr>
    </w:p>
    <w:p w:rsidR="0080701E" w:rsidRPr="0080701E" w:rsidRDefault="0080701E" w:rsidP="0080701E">
      <w:pPr>
        <w:widowControl w:val="0"/>
        <w:tabs>
          <w:tab w:val="left" w:pos="720"/>
        </w:tabs>
        <w:suppressAutoHyphens/>
        <w:spacing w:after="0" w:line="240" w:lineRule="auto"/>
        <w:ind w:firstLine="709"/>
        <w:jc w:val="both"/>
        <w:rPr>
          <w:rFonts w:eastAsia="Times New Roman" w:cs="Times New Roman"/>
          <w:iCs/>
          <w:spacing w:val="-2"/>
          <w:kern w:val="1"/>
          <w:sz w:val="24"/>
          <w:szCs w:val="24"/>
          <w:lang w:eastAsia="ar-SA"/>
        </w:rPr>
      </w:pPr>
      <w:r w:rsidRPr="0080701E">
        <w:rPr>
          <w:rFonts w:eastAsia="Times New Roman" w:cs="Times New Roman"/>
          <w:iCs/>
          <w:spacing w:val="-2"/>
          <w:kern w:val="1"/>
          <w:sz w:val="24"/>
          <w:szCs w:val="24"/>
          <w:lang w:eastAsia="ar-SA"/>
        </w:rPr>
        <w:t>Леса, расположенные на землях лесного фонда и землях иных категорий, согласно Лесному кодексу (2006г. ст.10)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80701E" w:rsidRPr="0080701E" w:rsidRDefault="0080701E" w:rsidP="0080701E">
      <w:pPr>
        <w:widowControl w:val="0"/>
        <w:tabs>
          <w:tab w:val="left" w:pos="720"/>
        </w:tabs>
        <w:suppressAutoHyphens/>
        <w:snapToGrid w:val="0"/>
        <w:spacing w:after="0" w:line="240" w:lineRule="auto"/>
        <w:ind w:firstLine="708"/>
        <w:jc w:val="both"/>
        <w:rPr>
          <w:rFonts w:eastAsia="Times New Roman" w:cs="Times New Roman"/>
          <w:kern w:val="1"/>
          <w:sz w:val="24"/>
          <w:szCs w:val="24"/>
          <w:lang w:eastAsia="ar-SA"/>
        </w:rPr>
      </w:pPr>
      <w:r w:rsidRPr="0080701E">
        <w:rPr>
          <w:rFonts w:eastAsia="Times New Roman" w:cs="Times New Roman"/>
          <w:iCs/>
          <w:spacing w:val="-2"/>
          <w:kern w:val="1"/>
          <w:sz w:val="24"/>
          <w:szCs w:val="24"/>
          <w:lang w:eastAsia="ar-SA"/>
        </w:rPr>
        <w:t xml:space="preserve">На территории действует Калачеевское лесничество. </w:t>
      </w:r>
      <w:r w:rsidRPr="0080701E">
        <w:rPr>
          <w:rFonts w:eastAsia="Times New Roman" w:cs="Times New Roman"/>
          <w:kern w:val="1"/>
          <w:sz w:val="24"/>
          <w:szCs w:val="24"/>
          <w:lang w:eastAsia="ar-SA"/>
        </w:rPr>
        <w:t>В лесном фонде преобладают дубовые и сосновые насаждения. В возрастной структуре лесов преобладают средне-возрастные насаждения.</w:t>
      </w:r>
    </w:p>
    <w:p w:rsidR="0080701E" w:rsidRPr="0080701E" w:rsidRDefault="0080701E" w:rsidP="0080701E">
      <w:pPr>
        <w:widowControl w:val="0"/>
        <w:suppressAutoHyphens/>
        <w:spacing w:after="0" w:line="240" w:lineRule="auto"/>
        <w:ind w:firstLine="709"/>
        <w:jc w:val="both"/>
        <w:rPr>
          <w:rFonts w:eastAsia="Times New Roman" w:cs="Times New Roman"/>
          <w:kern w:val="1"/>
          <w:sz w:val="24"/>
          <w:szCs w:val="24"/>
          <w:lang w:eastAsia="ar-SA"/>
        </w:rPr>
      </w:pPr>
      <w:r w:rsidRPr="0080701E">
        <w:rPr>
          <w:rFonts w:eastAsia="Times New Roman" w:cs="Times New Roman"/>
          <w:kern w:val="1"/>
          <w:sz w:val="24"/>
          <w:szCs w:val="24"/>
          <w:lang w:eastAsia="ar-SA"/>
        </w:rPr>
        <w:t xml:space="preserve">К лесным ресурсам относятся запасы древесных и не древесных продуктов, пищевые лесные ресурсы, лекарственные растения. Заготовка не древесных и пищевых лесных ресурсов, лекарственных растений, осуществляться гражданами для собственных нужд. </w:t>
      </w:r>
    </w:p>
    <w:p w:rsidR="0080701E" w:rsidRPr="0080701E" w:rsidRDefault="0080701E" w:rsidP="0080701E">
      <w:pPr>
        <w:widowControl w:val="0"/>
        <w:suppressAutoHyphens/>
        <w:spacing w:after="0" w:line="240" w:lineRule="auto"/>
        <w:ind w:firstLine="709"/>
        <w:jc w:val="both"/>
        <w:rPr>
          <w:rFonts w:eastAsia="Times New Roman" w:cs="Times New Roman"/>
          <w:kern w:val="1"/>
          <w:sz w:val="24"/>
          <w:szCs w:val="24"/>
          <w:lang w:eastAsia="ar-SA"/>
        </w:rPr>
      </w:pPr>
      <w:r w:rsidRPr="0080701E">
        <w:rPr>
          <w:rFonts w:eastAsia="Times New Roman" w:cs="Times New Roman"/>
          <w:kern w:val="1"/>
          <w:sz w:val="24"/>
          <w:szCs w:val="24"/>
          <w:lang w:eastAsia="ar-SA"/>
        </w:rPr>
        <w:t>Все леса исключены из расчета рубок главного пользования. Заготовка древесины осуществляется только в порядке проведения рубок промежуточного пользования и прочих рубок.</w:t>
      </w:r>
    </w:p>
    <w:p w:rsidR="0080701E" w:rsidRPr="0080701E" w:rsidRDefault="0080701E" w:rsidP="0080701E">
      <w:pPr>
        <w:widowControl w:val="0"/>
        <w:tabs>
          <w:tab w:val="left" w:pos="720"/>
        </w:tabs>
        <w:suppressAutoHyphens/>
        <w:spacing w:after="0" w:line="240" w:lineRule="auto"/>
        <w:jc w:val="both"/>
        <w:rPr>
          <w:rFonts w:eastAsia="Times New Roman" w:cs="Times New Roman"/>
          <w:bCs/>
          <w:kern w:val="1"/>
          <w:sz w:val="24"/>
          <w:szCs w:val="24"/>
          <w:lang w:eastAsia="ar-SA"/>
        </w:rPr>
      </w:pPr>
      <w:r w:rsidRPr="0080701E">
        <w:rPr>
          <w:rFonts w:eastAsia="Times New Roman" w:cs="Times New Roman"/>
          <w:bCs/>
          <w:kern w:val="1"/>
          <w:sz w:val="24"/>
          <w:szCs w:val="24"/>
          <w:lang w:eastAsia="ar-SA"/>
        </w:rPr>
        <w:tab/>
        <w:t>Приоритетным направлением на территории лесного фонда является аренда участков в культурно-оздоровительных целях, что необходимо поддерживать и расширять сферу услуг.</w:t>
      </w:r>
    </w:p>
    <w:p w:rsidR="00E62237" w:rsidRPr="00CC3C18" w:rsidRDefault="00E62237" w:rsidP="00E62237">
      <w:pPr>
        <w:spacing w:after="0"/>
        <w:ind w:firstLine="567"/>
        <w:jc w:val="both"/>
        <w:rPr>
          <w:rFonts w:cs="Times New Roman"/>
          <w:color w:val="808080" w:themeColor="background1" w:themeShade="80"/>
          <w:sz w:val="24"/>
          <w:szCs w:val="24"/>
          <w:highlight w:val="yellow"/>
        </w:rPr>
      </w:pPr>
    </w:p>
    <w:p w:rsidR="0043370E" w:rsidRPr="0080701E" w:rsidRDefault="0043370E" w:rsidP="005A063D">
      <w:pPr>
        <w:pStyle w:val="aff4"/>
        <w:ind w:firstLine="567"/>
        <w:jc w:val="center"/>
        <w:outlineLvl w:val="0"/>
        <w:rPr>
          <w:b/>
          <w:bCs/>
        </w:rPr>
      </w:pPr>
      <w:r w:rsidRPr="0080701E">
        <w:rPr>
          <w:b/>
          <w:bCs/>
        </w:rPr>
        <w:t>Система особо охраняемых природных территорий</w:t>
      </w:r>
    </w:p>
    <w:p w:rsidR="008A120C" w:rsidRDefault="008A120C" w:rsidP="008A120C">
      <w:pPr>
        <w:pStyle w:val="aff4"/>
        <w:tabs>
          <w:tab w:val="left" w:pos="360"/>
          <w:tab w:val="left" w:pos="750"/>
        </w:tabs>
        <w:ind w:firstLine="709"/>
        <w:jc w:val="both"/>
        <w:rPr>
          <w:lang w:eastAsia="ar-SA"/>
        </w:rPr>
      </w:pPr>
      <w:r>
        <w:rPr>
          <w:lang w:eastAsia="ar-SA"/>
        </w:rPr>
        <w:t xml:space="preserve">Согласно постановлению администрации Воронежской области от 28.05.1998г. № 500 </w:t>
      </w:r>
      <w:r w:rsidR="00C263FB" w:rsidRPr="00C263FB">
        <w:rPr>
          <w:lang w:eastAsia="ar-SA"/>
        </w:rPr>
        <w:t>(</w:t>
      </w:r>
      <w:r w:rsidR="00C263FB">
        <w:rPr>
          <w:lang w:eastAsia="ar-SA"/>
        </w:rPr>
        <w:t xml:space="preserve">ред. от 08.06.2021) </w:t>
      </w:r>
      <w:r>
        <w:rPr>
          <w:lang w:eastAsia="ar-SA"/>
        </w:rPr>
        <w:t xml:space="preserve">«О памятниках природы на территории Воронежской области» </w:t>
      </w:r>
      <w:r>
        <w:rPr>
          <w:lang w:eastAsia="ar-SA"/>
        </w:rPr>
        <w:lastRenderedPageBreak/>
        <w:t xml:space="preserve">на территории </w:t>
      </w:r>
      <w:r w:rsidR="007B42D1">
        <w:rPr>
          <w:lang w:eastAsia="ar-SA"/>
        </w:rPr>
        <w:t>поселения имеется</w:t>
      </w:r>
      <w:r>
        <w:rPr>
          <w:lang w:eastAsia="ar-SA"/>
        </w:rPr>
        <w:t xml:space="preserve"> памятник природы - степные склоны по р.</w:t>
      </w:r>
      <w:r w:rsidR="00EF148E">
        <w:rPr>
          <w:lang w:eastAsia="ar-SA"/>
        </w:rPr>
        <w:t xml:space="preserve"> </w:t>
      </w:r>
      <w:r w:rsidR="002724CE">
        <w:rPr>
          <w:lang w:eastAsia="ar-SA"/>
        </w:rPr>
        <w:t>Толучеевка</w:t>
      </w:r>
      <w:r>
        <w:rPr>
          <w:lang w:eastAsia="ar-SA"/>
        </w:rPr>
        <w:t xml:space="preserve"> (Подгорная). На меловых склонах реки и к западу от нее на холмах разной экспозиции имеются остатки ковыльной степи. Пятна степи чередуются с обнажениями мела, по которому, в свою очередь, разбросаны иссопники и тимьянники. В них принимают участие ковыль перистый, ковыль тырса, ковыль Лессинга, иссоп меловой, вечерница солнцелюбивая, копеечник меловой, эфедра двуколосковая, левкой душистый, льнянка меловая, терескен серый, осока низкая, норичник меловой, полыни беловойлочная и солянковидная и некоторые другие степные и меловые растения.</w:t>
      </w:r>
    </w:p>
    <w:p w:rsidR="008A120C" w:rsidRDefault="008A120C" w:rsidP="008A120C">
      <w:pPr>
        <w:pStyle w:val="aff4"/>
        <w:tabs>
          <w:tab w:val="left" w:pos="360"/>
          <w:tab w:val="left" w:pos="750"/>
        </w:tabs>
        <w:ind w:firstLine="709"/>
        <w:jc w:val="both"/>
        <w:rPr>
          <w:lang w:eastAsia="ar-SA"/>
        </w:rPr>
      </w:pPr>
      <w:r>
        <w:rPr>
          <w:lang w:eastAsia="ar-SA"/>
        </w:rPr>
        <w:t>Заказников и заповедников на территории не имеется.</w:t>
      </w:r>
    </w:p>
    <w:p w:rsidR="00525ED4" w:rsidRPr="00CC3C18" w:rsidRDefault="00525ED4" w:rsidP="00F55853">
      <w:pPr>
        <w:pStyle w:val="aff4"/>
        <w:ind w:firstLine="567"/>
        <w:jc w:val="center"/>
        <w:rPr>
          <w:b/>
          <w:bCs/>
          <w:color w:val="808080" w:themeColor="background1" w:themeShade="80"/>
        </w:rPr>
      </w:pPr>
    </w:p>
    <w:p w:rsidR="0043370E" w:rsidRPr="008A120C" w:rsidRDefault="0043370E" w:rsidP="00615DF8">
      <w:pPr>
        <w:pStyle w:val="1111"/>
        <w:numPr>
          <w:ilvl w:val="2"/>
          <w:numId w:val="59"/>
        </w:numPr>
        <w:ind w:left="0" w:firstLine="0"/>
        <w:outlineLvl w:val="2"/>
        <w:rPr>
          <w:i/>
        </w:rPr>
      </w:pPr>
      <w:bookmarkStart w:id="104" w:name="_Toc63676519"/>
      <w:bookmarkStart w:id="105" w:name="_Toc65836551"/>
      <w:bookmarkStart w:id="106" w:name="_Toc89168369"/>
      <w:r w:rsidRPr="008A120C">
        <w:rPr>
          <w:i/>
        </w:rPr>
        <w:t>Ландшафтно-рекреационный потенциал</w:t>
      </w:r>
      <w:bookmarkEnd w:id="104"/>
      <w:bookmarkEnd w:id="105"/>
      <w:bookmarkEnd w:id="106"/>
    </w:p>
    <w:p w:rsidR="00184923" w:rsidRPr="00CC3C18" w:rsidRDefault="00184923" w:rsidP="002751D8">
      <w:pPr>
        <w:pStyle w:val="1111"/>
        <w:tabs>
          <w:tab w:val="clear" w:pos="432"/>
        </w:tabs>
        <w:jc w:val="left"/>
        <w:outlineLvl w:val="9"/>
        <w:rPr>
          <w:i/>
          <w:color w:val="808080" w:themeColor="background1" w:themeShade="80"/>
          <w:highlight w:val="yellow"/>
        </w:rPr>
      </w:pPr>
    </w:p>
    <w:p w:rsidR="008A120C" w:rsidRPr="008A120C" w:rsidRDefault="008A120C" w:rsidP="008A120C">
      <w:pPr>
        <w:widowControl w:val="0"/>
        <w:shd w:val="clear" w:color="auto" w:fill="FFFFFF"/>
        <w:tabs>
          <w:tab w:val="left" w:pos="720"/>
        </w:tabs>
        <w:suppressAutoHyphens/>
        <w:snapToGrid w:val="0"/>
        <w:spacing w:after="0" w:line="100" w:lineRule="atLeast"/>
        <w:ind w:firstLine="720"/>
        <w:jc w:val="both"/>
        <w:rPr>
          <w:rFonts w:eastAsia="Arial Unicode MS" w:cs="Times New Roman"/>
          <w:kern w:val="1"/>
          <w:sz w:val="24"/>
          <w:szCs w:val="24"/>
          <w:lang w:eastAsia="ru-RU"/>
        </w:rPr>
      </w:pPr>
      <w:r w:rsidRPr="008A120C">
        <w:rPr>
          <w:rFonts w:eastAsia="Arial Unicode MS" w:cs="Times New Roman"/>
          <w:kern w:val="1"/>
          <w:sz w:val="24"/>
          <w:szCs w:val="24"/>
          <w:lang w:eastAsia="ru-RU"/>
        </w:rPr>
        <w:t xml:space="preserve">Территория поселения характеризуется полого-увалистым рельефом с овражно-балочной расчлененностью. Все территория изрезана балками, такими как Грушевый Яр, Турецкий Яр, Высокий Яр, Дорож Яр, Солопов Яр и др. </w:t>
      </w:r>
      <w:r w:rsidRPr="008A120C">
        <w:rPr>
          <w:rFonts w:eastAsia="Times New Roman" w:cs="Times New Roman"/>
          <w:kern w:val="1"/>
          <w:sz w:val="24"/>
          <w:szCs w:val="24"/>
          <w:lang w:eastAsia="ar-SA"/>
        </w:rPr>
        <w:t xml:space="preserve">Растительность представлена лесными, кустарниковыми, полукустарниковыми, полукустарничковыми и травяными сообществами. </w:t>
      </w:r>
      <w:r w:rsidRPr="008A120C">
        <w:rPr>
          <w:rFonts w:eastAsia="Arial Unicode MS" w:cs="Times New Roman"/>
          <w:kern w:val="1"/>
          <w:sz w:val="24"/>
          <w:szCs w:val="24"/>
          <w:lang w:eastAsia="ru-RU"/>
        </w:rPr>
        <w:t>Естественные леса сохранились, в основном, по балкам и речным долинам. На плакорах они практически отсутствуют. Исключение представляют два небольших лесных массива (дубравы) – урочище Панов лес (юго-западнее х.</w:t>
      </w:r>
      <w:r>
        <w:rPr>
          <w:rFonts w:eastAsia="Arial Unicode MS" w:cs="Times New Roman"/>
          <w:kern w:val="1"/>
          <w:sz w:val="24"/>
          <w:szCs w:val="24"/>
          <w:lang w:eastAsia="ru-RU"/>
        </w:rPr>
        <w:t xml:space="preserve"> </w:t>
      </w:r>
      <w:r w:rsidRPr="008A120C">
        <w:rPr>
          <w:rFonts w:eastAsia="Arial Unicode MS" w:cs="Times New Roman"/>
          <w:kern w:val="1"/>
          <w:sz w:val="24"/>
          <w:szCs w:val="24"/>
          <w:lang w:eastAsia="ru-RU"/>
        </w:rPr>
        <w:t>Индычий) и урочище Высокое (юго-западнее с. Старая Меловая).</w:t>
      </w:r>
    </w:p>
    <w:p w:rsidR="008A120C" w:rsidRPr="008A120C" w:rsidRDefault="008A120C" w:rsidP="008A120C">
      <w:pPr>
        <w:widowControl w:val="0"/>
        <w:suppressAutoHyphens/>
        <w:spacing w:before="60" w:after="60" w:line="240" w:lineRule="auto"/>
        <w:ind w:firstLine="851"/>
        <w:jc w:val="both"/>
        <w:rPr>
          <w:rFonts w:eastAsia="Times New Roman" w:cs="Times New Roman"/>
          <w:kern w:val="1"/>
          <w:sz w:val="24"/>
          <w:szCs w:val="24"/>
          <w:lang w:eastAsia="ar-SA"/>
        </w:rPr>
      </w:pPr>
      <w:r w:rsidRPr="008A120C">
        <w:rPr>
          <w:rFonts w:eastAsia="Times New Roman" w:cs="Times New Roman"/>
          <w:kern w:val="1"/>
          <w:sz w:val="24"/>
          <w:szCs w:val="24"/>
          <w:lang w:eastAsia="ar-SA"/>
        </w:rPr>
        <w:t xml:space="preserve">Территория поселения обладает достаточно богатыми и разнообразными ресурсами. Здесь сосредоточены ресурсы оздоровительного туризма и отдыха, спортивного и познавательного туризма. Рекреационную ценность представляют пляжи реки </w:t>
      </w:r>
      <w:r w:rsidR="002724CE">
        <w:rPr>
          <w:rFonts w:eastAsia="Times New Roman" w:cs="Times New Roman"/>
          <w:kern w:val="1"/>
          <w:sz w:val="24"/>
          <w:szCs w:val="24"/>
          <w:lang w:eastAsia="ar-SA"/>
        </w:rPr>
        <w:t>Толучеевка</w:t>
      </w:r>
      <w:r w:rsidRPr="008A120C">
        <w:rPr>
          <w:rFonts w:eastAsia="Times New Roman" w:cs="Times New Roman"/>
          <w:kern w:val="1"/>
          <w:sz w:val="24"/>
          <w:szCs w:val="24"/>
          <w:lang w:eastAsia="ar-SA"/>
        </w:rPr>
        <w:t xml:space="preserve"> (Подгорная). Спокойный гидрологический режим реки предполагает развитие здесь любых околоводных видов отдыха. </w:t>
      </w:r>
    </w:p>
    <w:p w:rsidR="008A120C" w:rsidRPr="008A120C" w:rsidRDefault="008A120C" w:rsidP="008A120C">
      <w:pPr>
        <w:widowControl w:val="0"/>
        <w:suppressAutoHyphens/>
        <w:spacing w:after="0" w:line="240" w:lineRule="auto"/>
        <w:ind w:firstLine="720"/>
        <w:jc w:val="both"/>
        <w:rPr>
          <w:rFonts w:eastAsia="Times New Roman" w:cs="Times New Roman"/>
          <w:b/>
          <w:kern w:val="1"/>
          <w:sz w:val="24"/>
          <w:szCs w:val="24"/>
          <w:lang w:eastAsia="ar-SA"/>
        </w:rPr>
      </w:pPr>
      <w:r w:rsidRPr="008A120C">
        <w:rPr>
          <w:rFonts w:eastAsia="Times New Roman" w:cs="Times New Roman"/>
          <w:kern w:val="1"/>
          <w:sz w:val="24"/>
          <w:szCs w:val="24"/>
          <w:lang w:eastAsia="ar-SA"/>
        </w:rPr>
        <w:t>Факторами, способствующими развитию рекреации в поселение, являются следующие</w:t>
      </w:r>
      <w:r w:rsidRPr="008A120C">
        <w:rPr>
          <w:rFonts w:eastAsia="Times New Roman" w:cs="Times New Roman"/>
          <w:b/>
          <w:kern w:val="1"/>
          <w:sz w:val="24"/>
          <w:szCs w:val="24"/>
          <w:lang w:eastAsia="ar-SA"/>
        </w:rPr>
        <w:t>:</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 наличие водоемов, рек, привлекающих рекреантов для отдыха выходного дня,  любительского лова и спортивной охоты;</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 купальный период с температурами массового купания 20-22</w:t>
      </w:r>
      <w:r w:rsidRPr="008A120C">
        <w:rPr>
          <w:rFonts w:eastAsia="Times New Roman" w:cs="Times New Roman"/>
          <w:kern w:val="1"/>
          <w:sz w:val="24"/>
          <w:szCs w:val="24"/>
          <w:vertAlign w:val="superscript"/>
          <w:lang w:eastAsia="ar-SA"/>
        </w:rPr>
        <w:t>0</w:t>
      </w:r>
      <w:r w:rsidRPr="008A120C">
        <w:rPr>
          <w:rFonts w:eastAsia="Times New Roman" w:cs="Times New Roman"/>
          <w:kern w:val="1"/>
          <w:sz w:val="24"/>
          <w:szCs w:val="24"/>
          <w:lang w:eastAsia="ar-SA"/>
        </w:rPr>
        <w:t>С продолжается в среднем 80-90дней;</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 наличие лесных массивов естественного и искусственного происхождения;</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 хорошая транспортная доступность.</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Основными лимитирующими факторами развития рекреации являются следующие:</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b/>
          <w:kern w:val="1"/>
          <w:sz w:val="24"/>
          <w:szCs w:val="24"/>
          <w:lang w:eastAsia="ar-SA"/>
        </w:rPr>
        <w:t>-</w:t>
      </w:r>
      <w:r w:rsidRPr="008A120C">
        <w:rPr>
          <w:rFonts w:eastAsia="Times New Roman" w:cs="Times New Roman"/>
          <w:kern w:val="1"/>
          <w:sz w:val="24"/>
          <w:szCs w:val="24"/>
          <w:lang w:eastAsia="ar-SA"/>
        </w:rPr>
        <w:t xml:space="preserve"> наличие гнуса в мае-июне-июле на реке;</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kern w:val="1"/>
          <w:sz w:val="24"/>
          <w:szCs w:val="24"/>
          <w:lang w:eastAsia="ar-SA"/>
        </w:rPr>
        <w:t>- затопление пойменных территорий паводком;</w:t>
      </w:r>
    </w:p>
    <w:p w:rsidR="008A120C" w:rsidRPr="008A120C" w:rsidRDefault="008A120C" w:rsidP="008A120C">
      <w:pPr>
        <w:widowControl w:val="0"/>
        <w:suppressAutoHyphens/>
        <w:spacing w:after="0" w:line="240" w:lineRule="auto"/>
        <w:ind w:firstLine="709"/>
        <w:jc w:val="both"/>
        <w:rPr>
          <w:rFonts w:eastAsia="Times New Roman" w:cs="Times New Roman"/>
          <w:kern w:val="1"/>
          <w:sz w:val="24"/>
          <w:szCs w:val="24"/>
          <w:lang w:eastAsia="ar-SA"/>
        </w:rPr>
      </w:pPr>
      <w:r w:rsidRPr="008A120C">
        <w:rPr>
          <w:rFonts w:eastAsia="Times New Roman" w:cs="Times New Roman"/>
          <w:b/>
          <w:kern w:val="1"/>
          <w:sz w:val="24"/>
          <w:szCs w:val="24"/>
          <w:lang w:eastAsia="ar-SA"/>
        </w:rPr>
        <w:t>-</w:t>
      </w:r>
      <w:r w:rsidRPr="008A120C">
        <w:rPr>
          <w:rFonts w:eastAsia="Times New Roman" w:cs="Times New Roman"/>
          <w:kern w:val="1"/>
          <w:sz w:val="24"/>
          <w:szCs w:val="24"/>
          <w:lang w:eastAsia="ar-SA"/>
        </w:rPr>
        <w:t xml:space="preserve"> заболачивание пойменных территорий.</w:t>
      </w:r>
    </w:p>
    <w:p w:rsidR="00184923" w:rsidRPr="008A120C" w:rsidRDefault="00184923" w:rsidP="00184923">
      <w:pPr>
        <w:spacing w:after="0" w:line="240" w:lineRule="auto"/>
        <w:ind w:firstLine="851"/>
        <w:rPr>
          <w:rFonts w:eastAsia="Times New Roman" w:cs="Tahoma"/>
          <w:iCs/>
          <w:highlight w:val="yellow"/>
          <w:shd w:val="clear" w:color="auto" w:fill="CCFFFF"/>
        </w:rPr>
      </w:pPr>
    </w:p>
    <w:p w:rsidR="006E41C2" w:rsidRPr="008A120C" w:rsidRDefault="006E41C2" w:rsidP="00615DF8">
      <w:pPr>
        <w:pStyle w:val="20"/>
        <w:numPr>
          <w:ilvl w:val="1"/>
          <w:numId w:val="59"/>
        </w:numPr>
        <w:tabs>
          <w:tab w:val="left" w:pos="426"/>
        </w:tabs>
        <w:spacing w:line="240" w:lineRule="auto"/>
        <w:ind w:left="0" w:firstLine="0"/>
        <w:jc w:val="center"/>
        <w:rPr>
          <w:rFonts w:ascii="Times New Roman" w:eastAsiaTheme="minorHAnsi" w:hAnsi="Times New Roman" w:cs="Times New Roman"/>
          <w:b/>
          <w:color w:val="auto"/>
          <w:sz w:val="24"/>
          <w:szCs w:val="24"/>
        </w:rPr>
      </w:pPr>
      <w:bookmarkStart w:id="107" w:name="_Toc469398938"/>
      <w:bookmarkStart w:id="108" w:name="_Toc32498599"/>
      <w:bookmarkStart w:id="109" w:name="_Toc89168370"/>
      <w:r w:rsidRPr="008A120C">
        <w:rPr>
          <w:rFonts w:ascii="Times New Roman" w:eastAsiaTheme="minorHAnsi" w:hAnsi="Times New Roman" w:cs="Times New Roman"/>
          <w:b/>
          <w:color w:val="auto"/>
          <w:sz w:val="24"/>
          <w:szCs w:val="24"/>
        </w:rPr>
        <w:t xml:space="preserve">Население и демография </w:t>
      </w:r>
      <w:r w:rsidR="00725116" w:rsidRPr="008A120C">
        <w:rPr>
          <w:rFonts w:ascii="Times New Roman" w:eastAsiaTheme="minorHAnsi" w:hAnsi="Times New Roman" w:cs="Times New Roman"/>
          <w:b/>
          <w:color w:val="auto"/>
          <w:sz w:val="24"/>
          <w:szCs w:val="24"/>
        </w:rPr>
        <w:t>сельского</w:t>
      </w:r>
      <w:r w:rsidRPr="008A120C">
        <w:rPr>
          <w:rFonts w:ascii="Times New Roman" w:eastAsiaTheme="minorHAnsi" w:hAnsi="Times New Roman" w:cs="Times New Roman"/>
          <w:b/>
          <w:color w:val="auto"/>
          <w:sz w:val="24"/>
          <w:szCs w:val="24"/>
        </w:rPr>
        <w:t xml:space="preserve"> поселения</w:t>
      </w:r>
      <w:bookmarkEnd w:id="107"/>
      <w:bookmarkEnd w:id="108"/>
      <w:r w:rsidR="00527FC0" w:rsidRPr="008A120C">
        <w:rPr>
          <w:rFonts w:ascii="Times New Roman" w:eastAsiaTheme="minorHAnsi" w:hAnsi="Times New Roman" w:cs="Times New Roman"/>
          <w:b/>
          <w:color w:val="auto"/>
          <w:sz w:val="24"/>
          <w:szCs w:val="24"/>
        </w:rPr>
        <w:t>.</w:t>
      </w:r>
      <w:bookmarkEnd w:id="109"/>
    </w:p>
    <w:p w:rsidR="00F0642D" w:rsidRPr="00CC3C18" w:rsidRDefault="00F0642D" w:rsidP="002D08D9">
      <w:pPr>
        <w:pStyle w:val="a8"/>
        <w:ind w:firstLine="567"/>
        <w:jc w:val="both"/>
        <w:rPr>
          <w:color w:val="808080" w:themeColor="background1" w:themeShade="80"/>
          <w:highlight w:val="yellow"/>
        </w:rPr>
      </w:pPr>
    </w:p>
    <w:p w:rsidR="008A120C" w:rsidRPr="00CB4BE8"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CB4BE8">
        <w:rPr>
          <w:rFonts w:eastAsia="Times New Roman" w:cs="Times New Roman"/>
          <w:sz w:val="24"/>
          <w:szCs w:val="24"/>
          <w:lang w:eastAsia="ru-RU"/>
        </w:rPr>
        <w:t>Население, его динамика и возрастная структура являются важнейшими социально-экономическими показателями, влияющими на сбалансированное и устойчивое развитие территории поселения. Демографическая структура и состав населения во многом определяют перспективы и проблемы рынка труда, а значит, и трудовой потенциал той или иной территории.</w:t>
      </w:r>
    </w:p>
    <w:p w:rsidR="008A120C" w:rsidRPr="00251555"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251555">
        <w:rPr>
          <w:rFonts w:eastAsia="Times New Roman" w:cs="Times New Roman"/>
          <w:sz w:val="24"/>
          <w:szCs w:val="24"/>
          <w:lang w:eastAsia="ru-RU"/>
        </w:rPr>
        <w:t>При разработке данного раздела учтены материалы Паспортов Старомеловатского сельского поселения Петропа</w:t>
      </w:r>
      <w:r>
        <w:rPr>
          <w:rFonts w:eastAsia="Times New Roman" w:cs="Times New Roman"/>
          <w:sz w:val="24"/>
          <w:szCs w:val="24"/>
          <w:lang w:eastAsia="ru-RU"/>
        </w:rPr>
        <w:t>в</w:t>
      </w:r>
      <w:r w:rsidRPr="00251555">
        <w:rPr>
          <w:rFonts w:eastAsia="Times New Roman" w:cs="Times New Roman"/>
          <w:sz w:val="24"/>
          <w:szCs w:val="24"/>
          <w:lang w:eastAsia="ru-RU"/>
        </w:rPr>
        <w:t>ловского муниципального района за 2015-20</w:t>
      </w:r>
      <w:r>
        <w:rPr>
          <w:rFonts w:eastAsia="Times New Roman" w:cs="Times New Roman"/>
          <w:sz w:val="24"/>
          <w:szCs w:val="24"/>
          <w:lang w:eastAsia="ru-RU"/>
        </w:rPr>
        <w:t>20</w:t>
      </w:r>
      <w:r w:rsidRPr="00251555">
        <w:rPr>
          <w:rFonts w:eastAsia="Times New Roman" w:cs="Times New Roman"/>
          <w:sz w:val="24"/>
          <w:szCs w:val="24"/>
          <w:lang w:eastAsia="ru-RU"/>
        </w:rPr>
        <w:t xml:space="preserve"> г.г.</w:t>
      </w:r>
    </w:p>
    <w:p w:rsidR="008A120C" w:rsidRPr="00251555"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251555">
        <w:rPr>
          <w:rFonts w:eastAsia="Times New Roman" w:cs="Times New Roman"/>
          <w:sz w:val="24"/>
          <w:szCs w:val="24"/>
          <w:lang w:eastAsia="ru-RU"/>
        </w:rPr>
        <w:t>В соответствии с данными, предоставленными администрацией Старомеловатского сельского поселения, общая численность населения по состоянию на 01.01.2021г. составляет 2187 человек, в том числе по населенным пунктам:</w:t>
      </w:r>
    </w:p>
    <w:p w:rsidR="008A120C" w:rsidRPr="00251555" w:rsidRDefault="008A120C" w:rsidP="00615DF8">
      <w:pPr>
        <w:pStyle w:val="ab"/>
        <w:numPr>
          <w:ilvl w:val="0"/>
          <w:numId w:val="61"/>
        </w:numPr>
        <w:tabs>
          <w:tab w:val="left" w:pos="851"/>
        </w:tabs>
        <w:autoSpaceDE w:val="0"/>
        <w:ind w:left="0" w:firstLine="567"/>
        <w:jc w:val="both"/>
        <w:rPr>
          <w:rFonts w:eastAsia="TimesNewRomanPSMT"/>
        </w:rPr>
      </w:pPr>
      <w:r w:rsidRPr="00251555">
        <w:rPr>
          <w:rFonts w:eastAsia="TimesNewRomanPSMT"/>
        </w:rPr>
        <w:t>село Старая Меловая – 1746 чел</w:t>
      </w:r>
      <w:r>
        <w:rPr>
          <w:rFonts w:eastAsia="TimesNewRomanPSMT"/>
        </w:rPr>
        <w:t>.</w:t>
      </w:r>
      <w:r w:rsidRPr="00251555">
        <w:rPr>
          <w:rFonts w:eastAsia="TimesNewRomanPSMT"/>
        </w:rPr>
        <w:t>;</w:t>
      </w:r>
    </w:p>
    <w:p w:rsidR="008A120C" w:rsidRPr="00251555" w:rsidRDefault="008A120C" w:rsidP="00615DF8">
      <w:pPr>
        <w:pStyle w:val="ab"/>
        <w:numPr>
          <w:ilvl w:val="0"/>
          <w:numId w:val="61"/>
        </w:numPr>
        <w:tabs>
          <w:tab w:val="left" w:pos="851"/>
        </w:tabs>
        <w:autoSpaceDE w:val="0"/>
        <w:ind w:left="0" w:firstLine="567"/>
        <w:jc w:val="both"/>
        <w:rPr>
          <w:rFonts w:eastAsia="TimesNewRomanPSMT"/>
        </w:rPr>
      </w:pPr>
      <w:r w:rsidRPr="00251555">
        <w:t>хутор Индычий – 441 чел</w:t>
      </w:r>
      <w:r w:rsidRPr="00251555">
        <w:rPr>
          <w:rFonts w:eastAsia="TimesNewRomanPSMT"/>
        </w:rPr>
        <w:t xml:space="preserve">. </w:t>
      </w:r>
    </w:p>
    <w:p w:rsidR="008A120C" w:rsidRPr="00CB4BE8" w:rsidRDefault="008A120C" w:rsidP="008A120C">
      <w:pPr>
        <w:widowControl w:val="0"/>
        <w:autoSpaceDN w:val="0"/>
        <w:adjustRightInd w:val="0"/>
        <w:spacing w:after="0" w:line="100" w:lineRule="atLeast"/>
        <w:jc w:val="both"/>
        <w:rPr>
          <w:rFonts w:eastAsia="Times New Roman" w:cs="Times New Roman"/>
          <w:sz w:val="24"/>
          <w:szCs w:val="24"/>
          <w:highlight w:val="yellow"/>
          <w:lang w:eastAsia="ru-RU"/>
        </w:rPr>
      </w:pPr>
    </w:p>
    <w:p w:rsidR="008A120C" w:rsidRPr="00E30DA4" w:rsidRDefault="008A120C" w:rsidP="005A063D">
      <w:pPr>
        <w:suppressAutoHyphens/>
        <w:spacing w:after="0" w:line="240" w:lineRule="auto"/>
        <w:jc w:val="center"/>
        <w:outlineLvl w:val="0"/>
        <w:rPr>
          <w:rFonts w:eastAsia="Times New Roman" w:cs="Times New Roman"/>
          <w:b/>
          <w:i/>
          <w:kern w:val="1"/>
          <w:sz w:val="24"/>
          <w:szCs w:val="24"/>
          <w:lang w:eastAsia="ar-SA"/>
        </w:rPr>
      </w:pPr>
      <w:r w:rsidRPr="00E30DA4">
        <w:rPr>
          <w:rFonts w:eastAsia="Times New Roman" w:cs="Times New Roman"/>
          <w:b/>
          <w:i/>
          <w:kern w:val="1"/>
          <w:sz w:val="24"/>
          <w:szCs w:val="24"/>
          <w:lang w:eastAsia="ar-SA"/>
        </w:rPr>
        <w:t>Основные показатели движения населения</w:t>
      </w:r>
    </w:p>
    <w:p w:rsidR="008A120C" w:rsidRPr="00E30DA4" w:rsidRDefault="008A120C" w:rsidP="008A120C">
      <w:pPr>
        <w:suppressAutoHyphens/>
        <w:spacing w:after="0" w:line="240" w:lineRule="auto"/>
        <w:jc w:val="center"/>
        <w:rPr>
          <w:rFonts w:eastAsia="Times New Roman" w:cs="Times New Roman"/>
          <w:b/>
          <w:i/>
          <w:kern w:val="1"/>
          <w:sz w:val="24"/>
          <w:szCs w:val="24"/>
          <w:lang w:eastAsia="ar-SA"/>
        </w:rPr>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2"/>
        <w:gridCol w:w="947"/>
        <w:gridCol w:w="947"/>
        <w:gridCol w:w="947"/>
        <w:gridCol w:w="946"/>
        <w:gridCol w:w="1032"/>
        <w:gridCol w:w="992"/>
      </w:tblGrid>
      <w:tr w:rsidR="008A120C" w:rsidRPr="00E30DA4" w:rsidTr="008A120C">
        <w:trPr>
          <w:trHeight w:val="306"/>
        </w:trPr>
        <w:tc>
          <w:tcPr>
            <w:tcW w:w="3652" w:type="dxa"/>
            <w:vMerge w:val="restart"/>
            <w:shd w:val="clear" w:color="auto" w:fill="D9D9D9" w:themeFill="background1" w:themeFillShade="D9"/>
            <w:vAlign w:val="center"/>
          </w:tcPr>
          <w:p w:rsidR="008A120C" w:rsidRPr="00E30DA4" w:rsidRDefault="008A120C" w:rsidP="008A120C">
            <w:pPr>
              <w:spacing w:after="0" w:line="240" w:lineRule="auto"/>
              <w:jc w:val="center"/>
              <w:rPr>
                <w:rFonts w:eastAsia="Calibri" w:cs="Times New Roman"/>
              </w:rPr>
            </w:pPr>
            <w:r w:rsidRPr="00E30DA4">
              <w:rPr>
                <w:rFonts w:eastAsia="Calibri" w:cs="Times New Roman"/>
              </w:rPr>
              <w:t>Наименование показателей</w:t>
            </w:r>
          </w:p>
        </w:tc>
        <w:tc>
          <w:tcPr>
            <w:tcW w:w="5811" w:type="dxa"/>
            <w:gridSpan w:val="6"/>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Годы</w:t>
            </w:r>
          </w:p>
        </w:tc>
      </w:tr>
      <w:tr w:rsidR="008A120C" w:rsidRPr="00E30DA4" w:rsidTr="008A120C">
        <w:trPr>
          <w:trHeight w:val="306"/>
        </w:trPr>
        <w:tc>
          <w:tcPr>
            <w:tcW w:w="3652" w:type="dxa"/>
            <w:vMerge/>
            <w:shd w:val="clear" w:color="auto" w:fill="D9D9D9" w:themeFill="background1" w:themeFillShade="D9"/>
          </w:tcPr>
          <w:p w:rsidR="008A120C" w:rsidRPr="00E30DA4" w:rsidRDefault="008A120C" w:rsidP="008A120C">
            <w:pPr>
              <w:spacing w:after="0" w:line="240" w:lineRule="auto"/>
              <w:jc w:val="center"/>
              <w:rPr>
                <w:rFonts w:eastAsia="Calibri" w:cs="Times New Roman"/>
              </w:rPr>
            </w:pPr>
          </w:p>
        </w:tc>
        <w:tc>
          <w:tcPr>
            <w:tcW w:w="947"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2015</w:t>
            </w:r>
          </w:p>
        </w:tc>
        <w:tc>
          <w:tcPr>
            <w:tcW w:w="947"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2016</w:t>
            </w:r>
          </w:p>
        </w:tc>
        <w:tc>
          <w:tcPr>
            <w:tcW w:w="947"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2017</w:t>
            </w:r>
          </w:p>
        </w:tc>
        <w:tc>
          <w:tcPr>
            <w:tcW w:w="946"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2018</w:t>
            </w:r>
          </w:p>
        </w:tc>
        <w:tc>
          <w:tcPr>
            <w:tcW w:w="1032"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2019</w:t>
            </w:r>
          </w:p>
        </w:tc>
        <w:tc>
          <w:tcPr>
            <w:tcW w:w="992" w:type="dxa"/>
            <w:shd w:val="clear" w:color="auto" w:fill="D9D9D9" w:themeFill="background1" w:themeFillShade="D9"/>
          </w:tcPr>
          <w:p w:rsidR="008A120C" w:rsidRPr="00E30DA4" w:rsidRDefault="008A120C" w:rsidP="008A120C">
            <w:pPr>
              <w:tabs>
                <w:tab w:val="num" w:pos="0"/>
              </w:tabs>
              <w:spacing w:after="0" w:line="240" w:lineRule="auto"/>
              <w:jc w:val="center"/>
              <w:rPr>
                <w:rFonts w:eastAsia="Calibri" w:cs="Times New Roman"/>
              </w:rPr>
            </w:pPr>
            <w:r w:rsidRPr="00E30DA4">
              <w:rPr>
                <w:rFonts w:eastAsia="Calibri" w:cs="Times New Roman"/>
              </w:rPr>
              <w:t>2020</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Times New Roman" w:cs="Times New Roman"/>
              </w:rPr>
              <w:t>Численность постоянного населения, всего,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2321</w:t>
            </w:r>
          </w:p>
        </w:tc>
        <w:tc>
          <w:tcPr>
            <w:tcW w:w="947" w:type="dxa"/>
            <w:vAlign w:val="center"/>
          </w:tcPr>
          <w:p w:rsidR="008A120C" w:rsidRPr="00E30DA4" w:rsidRDefault="008A120C" w:rsidP="008A120C">
            <w:pPr>
              <w:widowControl w:val="0"/>
              <w:tabs>
                <w:tab w:val="num" w:pos="0"/>
              </w:tabs>
              <w:suppressAutoHyphens/>
              <w:autoSpaceDN w:val="0"/>
              <w:spacing w:after="0" w:line="240" w:lineRule="auto"/>
              <w:jc w:val="center"/>
              <w:rPr>
                <w:rFonts w:eastAsia="Arial Unicode MS" w:cs="Times New Roman"/>
                <w:kern w:val="3"/>
              </w:rPr>
            </w:pPr>
            <w:r>
              <w:rPr>
                <w:rFonts w:eastAsia="Arial Unicode MS" w:cs="Times New Roman"/>
                <w:kern w:val="3"/>
              </w:rPr>
              <w:t>2274</w:t>
            </w:r>
          </w:p>
        </w:tc>
        <w:tc>
          <w:tcPr>
            <w:tcW w:w="947" w:type="dxa"/>
            <w:vAlign w:val="center"/>
          </w:tcPr>
          <w:p w:rsidR="008A120C" w:rsidRPr="00E30DA4" w:rsidRDefault="008A120C" w:rsidP="008A120C">
            <w:pPr>
              <w:widowControl w:val="0"/>
              <w:tabs>
                <w:tab w:val="num" w:pos="0"/>
              </w:tabs>
              <w:suppressAutoHyphens/>
              <w:autoSpaceDN w:val="0"/>
              <w:spacing w:after="0" w:line="240" w:lineRule="auto"/>
              <w:jc w:val="center"/>
              <w:rPr>
                <w:rFonts w:eastAsia="Arial Unicode MS" w:cs="Times New Roman"/>
                <w:kern w:val="3"/>
              </w:rPr>
            </w:pPr>
            <w:r>
              <w:rPr>
                <w:rFonts w:eastAsia="Arial Unicode MS" w:cs="Times New Roman"/>
                <w:kern w:val="3"/>
              </w:rPr>
              <w:t>2244</w:t>
            </w:r>
          </w:p>
        </w:tc>
        <w:tc>
          <w:tcPr>
            <w:tcW w:w="946" w:type="dxa"/>
            <w:vAlign w:val="center"/>
          </w:tcPr>
          <w:p w:rsidR="008A120C" w:rsidRPr="00E30DA4" w:rsidRDefault="008A120C" w:rsidP="008A120C">
            <w:pPr>
              <w:widowControl w:val="0"/>
              <w:tabs>
                <w:tab w:val="num" w:pos="0"/>
              </w:tabs>
              <w:suppressAutoHyphens/>
              <w:autoSpaceDN w:val="0"/>
              <w:spacing w:after="0" w:line="240" w:lineRule="auto"/>
              <w:jc w:val="center"/>
              <w:rPr>
                <w:rFonts w:eastAsia="Arial Unicode MS" w:cs="Times New Roman"/>
                <w:kern w:val="3"/>
              </w:rPr>
            </w:pPr>
            <w:r>
              <w:rPr>
                <w:rFonts w:eastAsia="Arial Unicode MS" w:cs="Times New Roman"/>
                <w:kern w:val="3"/>
              </w:rPr>
              <w:t>2222</w:t>
            </w:r>
          </w:p>
        </w:tc>
        <w:tc>
          <w:tcPr>
            <w:tcW w:w="1032" w:type="dxa"/>
            <w:vAlign w:val="center"/>
          </w:tcPr>
          <w:p w:rsidR="008A120C" w:rsidRPr="00E30DA4" w:rsidRDefault="008A120C" w:rsidP="008A120C">
            <w:pPr>
              <w:widowControl w:val="0"/>
              <w:tabs>
                <w:tab w:val="num" w:pos="0"/>
              </w:tabs>
              <w:suppressAutoHyphens/>
              <w:autoSpaceDN w:val="0"/>
              <w:spacing w:after="0" w:line="240" w:lineRule="auto"/>
              <w:jc w:val="center"/>
              <w:rPr>
                <w:rFonts w:eastAsia="Arial Unicode MS" w:cs="Times New Roman"/>
                <w:kern w:val="3"/>
              </w:rPr>
            </w:pPr>
            <w:r>
              <w:rPr>
                <w:rFonts w:eastAsia="Arial Unicode MS" w:cs="Times New Roman"/>
                <w:kern w:val="3"/>
              </w:rPr>
              <w:t>2180</w:t>
            </w:r>
          </w:p>
        </w:tc>
        <w:tc>
          <w:tcPr>
            <w:tcW w:w="992" w:type="dxa"/>
            <w:vAlign w:val="center"/>
          </w:tcPr>
          <w:p w:rsidR="008A120C" w:rsidRPr="00DA2102" w:rsidRDefault="008A120C" w:rsidP="008A120C">
            <w:pPr>
              <w:widowControl w:val="0"/>
              <w:tabs>
                <w:tab w:val="num" w:pos="0"/>
              </w:tabs>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2187</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Число родившихся,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14</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8</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16</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9</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7</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10</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Число умерших,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43</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49</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38</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42</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38</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39</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 xml:space="preserve">Естественный </w:t>
            </w:r>
            <w:r w:rsidR="007B42D1" w:rsidRPr="00E30DA4">
              <w:rPr>
                <w:rFonts w:eastAsia="Calibri" w:cs="Times New Roman"/>
              </w:rPr>
              <w:t>прирост (</w:t>
            </w:r>
            <w:r w:rsidRPr="00E30DA4">
              <w:rPr>
                <w:rFonts w:eastAsia="Calibri" w:cs="Times New Roman"/>
              </w:rPr>
              <w:t>убыль) населения (+, -),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-29</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-41</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-22</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-33</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-31</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-29</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Миграция:</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c>
          <w:tcPr>
            <w:tcW w:w="99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Число прибывших,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85</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50</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13</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25</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18</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47</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Число выбывших,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107</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56</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31</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14</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29</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25</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Миграционный прирост (убыль) населения (+, -),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-22</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-18</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-11</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-11</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+22</w:t>
            </w:r>
          </w:p>
        </w:tc>
      </w:tr>
      <w:tr w:rsidR="008A120C" w:rsidRPr="00E30DA4" w:rsidTr="008A120C">
        <w:tc>
          <w:tcPr>
            <w:tcW w:w="3652" w:type="dxa"/>
          </w:tcPr>
          <w:p w:rsidR="008A120C" w:rsidRPr="00E30DA4" w:rsidRDefault="008A120C" w:rsidP="008A120C">
            <w:pPr>
              <w:spacing w:after="0" w:line="240" w:lineRule="auto"/>
              <w:rPr>
                <w:rFonts w:eastAsia="Calibri" w:cs="Times New Roman"/>
              </w:rPr>
            </w:pPr>
            <w:r w:rsidRPr="00E30DA4">
              <w:rPr>
                <w:rFonts w:eastAsia="Calibri" w:cs="Times New Roman"/>
              </w:rPr>
              <w:t>Общий прирост (убыль) населения (+, -), чел.</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-51</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-35</w:t>
            </w:r>
          </w:p>
        </w:tc>
        <w:tc>
          <w:tcPr>
            <w:tcW w:w="947"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-40</w:t>
            </w:r>
          </w:p>
        </w:tc>
        <w:tc>
          <w:tcPr>
            <w:tcW w:w="946"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-44</w:t>
            </w:r>
          </w:p>
        </w:tc>
        <w:tc>
          <w:tcPr>
            <w:tcW w:w="1032" w:type="dxa"/>
            <w:vAlign w:val="center"/>
          </w:tcPr>
          <w:p w:rsidR="008A120C" w:rsidRPr="00E30DA4"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-42</w:t>
            </w:r>
          </w:p>
        </w:tc>
        <w:tc>
          <w:tcPr>
            <w:tcW w:w="992" w:type="dxa"/>
            <w:vAlign w:val="center"/>
          </w:tcPr>
          <w:p w:rsidR="008A120C" w:rsidRPr="00DA2102"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-7</w:t>
            </w:r>
          </w:p>
        </w:tc>
      </w:tr>
    </w:tbl>
    <w:p w:rsidR="008A120C" w:rsidRPr="00E30DA4" w:rsidRDefault="008A120C" w:rsidP="008A120C">
      <w:pPr>
        <w:spacing w:after="0" w:line="240" w:lineRule="auto"/>
        <w:jc w:val="both"/>
        <w:rPr>
          <w:rFonts w:eastAsia="Calibri" w:cs="Times New Roman"/>
          <w:kern w:val="24"/>
          <w:sz w:val="24"/>
          <w:szCs w:val="24"/>
          <w:lang w:eastAsia="ru-RU"/>
        </w:rPr>
      </w:pPr>
    </w:p>
    <w:p w:rsidR="008A120C" w:rsidRPr="005743C9" w:rsidRDefault="008A120C" w:rsidP="008A120C">
      <w:pPr>
        <w:pStyle w:val="100"/>
        <w:rPr>
          <w:highlight w:val="yellow"/>
        </w:rPr>
      </w:pPr>
      <w:r>
        <w:rPr>
          <w:noProof/>
          <w:lang w:eastAsia="ru-RU"/>
        </w:rPr>
        <w:drawing>
          <wp:inline distT="0" distB="0" distL="0" distR="0">
            <wp:extent cx="4572000" cy="2752725"/>
            <wp:effectExtent l="0" t="0" r="19050" b="9525"/>
            <wp:docPr id="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A120C" w:rsidRPr="000B4F65" w:rsidRDefault="008A120C" w:rsidP="008A120C">
      <w:pPr>
        <w:pStyle w:val="100"/>
      </w:pPr>
    </w:p>
    <w:p w:rsidR="008A120C" w:rsidRPr="000B4F65" w:rsidRDefault="008A120C" w:rsidP="008A120C">
      <w:pPr>
        <w:pStyle w:val="100"/>
      </w:pPr>
      <w:r w:rsidRPr="000B4F65">
        <w:t xml:space="preserve">Для динамики численности населения последних лет (2015-2020 г.г.) Старомеловатского сельского поселения характерны отрицательные показатели. За анализируемый период численность постоянного населения сократилась на 5,8%. </w:t>
      </w:r>
    </w:p>
    <w:p w:rsidR="008A120C" w:rsidRPr="00EE1F19" w:rsidRDefault="008A120C" w:rsidP="008A120C">
      <w:pPr>
        <w:pStyle w:val="100"/>
        <w:rPr>
          <w:lang w:eastAsia="ru-RU"/>
        </w:rPr>
      </w:pPr>
      <w:r w:rsidRPr="00EE1F19">
        <w:t>Коэффициент рождаемости колеблется в пределах 3,2-7,1‰, а коэффициент смертности – 16,9-21,5‰.</w:t>
      </w:r>
      <w:r w:rsidRPr="00EE1F19">
        <w:rPr>
          <w:rFonts w:eastAsia="Times New Roman"/>
        </w:rPr>
        <w:t xml:space="preserve"> </w:t>
      </w:r>
      <w:r w:rsidRPr="00EE1F19">
        <w:rPr>
          <w:lang w:eastAsia="ru-RU"/>
        </w:rPr>
        <w:t xml:space="preserve">Таким образом, показатели смертности в Старомеловатском сельском поселении превышают показатели рождаемости. </w:t>
      </w:r>
    </w:p>
    <w:p w:rsidR="008A120C" w:rsidRPr="005743C9" w:rsidRDefault="008A120C" w:rsidP="008A120C">
      <w:pPr>
        <w:pStyle w:val="100"/>
        <w:rPr>
          <w:highlight w:val="yellow"/>
        </w:rPr>
      </w:pPr>
    </w:p>
    <w:p w:rsidR="008A120C" w:rsidRPr="005743C9" w:rsidRDefault="008A120C" w:rsidP="008A120C">
      <w:pPr>
        <w:pStyle w:val="100"/>
        <w:rPr>
          <w:highlight w:val="yellow"/>
        </w:rPr>
      </w:pPr>
      <w:r>
        <w:rPr>
          <w:noProof/>
          <w:lang w:eastAsia="ru-RU"/>
        </w:rPr>
        <w:lastRenderedPageBreak/>
        <w:drawing>
          <wp:inline distT="0" distB="0" distL="0" distR="0">
            <wp:extent cx="4572000" cy="2752725"/>
            <wp:effectExtent l="0" t="0" r="19050" b="9525"/>
            <wp:docPr id="2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A120C" w:rsidRPr="00EE1F19" w:rsidRDefault="008A120C" w:rsidP="008A120C">
      <w:pPr>
        <w:pStyle w:val="afc"/>
        <w:ind w:firstLine="567"/>
        <w:jc w:val="both"/>
        <w:rPr>
          <w:rFonts w:ascii="Times New Roman" w:hAnsi="Times New Roman"/>
        </w:rPr>
      </w:pPr>
    </w:p>
    <w:p w:rsidR="008A120C" w:rsidRPr="00EE1F19" w:rsidRDefault="008A120C" w:rsidP="008A120C">
      <w:pPr>
        <w:pStyle w:val="afc"/>
        <w:ind w:firstLine="567"/>
        <w:jc w:val="both"/>
        <w:rPr>
          <w:rFonts w:ascii="Times New Roman" w:hAnsi="Times New Roman"/>
          <w:noProof/>
          <w:lang w:eastAsia="ru-RU"/>
        </w:rPr>
      </w:pPr>
      <w:r w:rsidRPr="00EE1F19">
        <w:rPr>
          <w:rFonts w:ascii="Times New Roman" w:hAnsi="Times New Roman"/>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r w:rsidRPr="00EE1F19">
        <w:rPr>
          <w:rFonts w:ascii="Times New Roman" w:hAnsi="Times New Roman"/>
          <w:noProof/>
          <w:lang w:eastAsia="ru-RU"/>
        </w:rPr>
        <w:t xml:space="preserve"> </w:t>
      </w:r>
    </w:p>
    <w:p w:rsidR="008A120C" w:rsidRPr="00EE1F19" w:rsidRDefault="008A120C" w:rsidP="008A120C">
      <w:pPr>
        <w:pStyle w:val="afc"/>
        <w:ind w:firstLine="567"/>
        <w:jc w:val="both"/>
        <w:rPr>
          <w:rFonts w:ascii="Times New Roman" w:hAnsi="Times New Roman"/>
          <w:noProof/>
          <w:lang w:eastAsia="ru-RU"/>
        </w:rPr>
      </w:pPr>
      <w:r w:rsidRPr="00EE1F19">
        <w:rPr>
          <w:rFonts w:ascii="Times New Roman" w:hAnsi="Times New Roman"/>
          <w:noProof/>
          <w:lang w:eastAsia="ru-RU"/>
        </w:rPr>
        <w:t>Коэффициент миграционного прироста населения колеблется в пределах 5,8-36,6‰, а коэффициент миграционного оттока населения колеблется в пределах 6,3-46,1‰ за 2015-2020 г.г. Для механического движения населения характерны, в основном, отрицательные показатели.</w:t>
      </w:r>
    </w:p>
    <w:p w:rsidR="008A120C" w:rsidRPr="005743C9" w:rsidRDefault="008A120C" w:rsidP="008A120C">
      <w:pPr>
        <w:pStyle w:val="afc"/>
        <w:ind w:firstLine="567"/>
        <w:jc w:val="both"/>
        <w:rPr>
          <w:rFonts w:ascii="Times New Roman" w:hAnsi="Times New Roman"/>
          <w:noProof/>
          <w:highlight w:val="yellow"/>
          <w:lang w:eastAsia="ru-RU"/>
        </w:rPr>
      </w:pPr>
    </w:p>
    <w:p w:rsidR="00A167D0" w:rsidRDefault="00A167D0" w:rsidP="008A120C">
      <w:pPr>
        <w:suppressAutoHyphens/>
        <w:spacing w:after="0" w:line="240" w:lineRule="auto"/>
        <w:jc w:val="center"/>
        <w:rPr>
          <w:rFonts w:eastAsia="Times New Roman" w:cs="Times New Roman"/>
          <w:b/>
          <w:i/>
          <w:kern w:val="1"/>
          <w:sz w:val="24"/>
          <w:szCs w:val="24"/>
          <w:lang w:eastAsia="ar-SA"/>
        </w:rPr>
      </w:pPr>
    </w:p>
    <w:p w:rsidR="00A167D0" w:rsidRDefault="00A167D0" w:rsidP="008A120C">
      <w:pPr>
        <w:suppressAutoHyphens/>
        <w:spacing w:after="0" w:line="240" w:lineRule="auto"/>
        <w:jc w:val="center"/>
        <w:rPr>
          <w:rFonts w:eastAsia="Times New Roman" w:cs="Times New Roman"/>
          <w:b/>
          <w:i/>
          <w:kern w:val="1"/>
          <w:sz w:val="24"/>
          <w:szCs w:val="24"/>
          <w:lang w:eastAsia="ar-SA"/>
        </w:rPr>
      </w:pPr>
    </w:p>
    <w:p w:rsidR="00A167D0" w:rsidRDefault="00A167D0" w:rsidP="008A120C">
      <w:pPr>
        <w:suppressAutoHyphens/>
        <w:spacing w:after="0" w:line="240" w:lineRule="auto"/>
        <w:jc w:val="center"/>
        <w:rPr>
          <w:rFonts w:eastAsia="Times New Roman" w:cs="Times New Roman"/>
          <w:b/>
          <w:i/>
          <w:kern w:val="1"/>
          <w:sz w:val="24"/>
          <w:szCs w:val="24"/>
          <w:lang w:eastAsia="ar-SA"/>
        </w:rPr>
      </w:pPr>
    </w:p>
    <w:p w:rsidR="008A120C" w:rsidRPr="000F0C82" w:rsidRDefault="008A120C" w:rsidP="005A063D">
      <w:pPr>
        <w:suppressAutoHyphens/>
        <w:spacing w:after="0" w:line="240" w:lineRule="auto"/>
        <w:jc w:val="center"/>
        <w:outlineLvl w:val="0"/>
        <w:rPr>
          <w:rFonts w:eastAsia="Times New Roman" w:cs="Times New Roman"/>
          <w:b/>
          <w:i/>
          <w:kern w:val="1"/>
          <w:sz w:val="24"/>
          <w:szCs w:val="24"/>
          <w:lang w:val="en-US" w:eastAsia="ar-SA"/>
        </w:rPr>
      </w:pPr>
      <w:r w:rsidRPr="000F0C82">
        <w:rPr>
          <w:rFonts w:eastAsia="Times New Roman" w:cs="Times New Roman"/>
          <w:b/>
          <w:i/>
          <w:kern w:val="1"/>
          <w:sz w:val="24"/>
          <w:szCs w:val="24"/>
          <w:lang w:eastAsia="ar-SA"/>
        </w:rPr>
        <w:t>Динамика возрастной структуры</w:t>
      </w:r>
    </w:p>
    <w:p w:rsidR="008A120C" w:rsidRPr="000F0C82" w:rsidRDefault="008A120C" w:rsidP="008A120C">
      <w:pPr>
        <w:suppressAutoHyphens/>
        <w:spacing w:after="0" w:line="240" w:lineRule="auto"/>
        <w:ind w:firstLine="539"/>
        <w:jc w:val="both"/>
        <w:rPr>
          <w:rFonts w:eastAsia="Calibri" w:cs="Times New Roman"/>
          <w:color w:val="000000"/>
          <w:kern w:val="1"/>
          <w:sz w:val="24"/>
          <w:szCs w:val="24"/>
          <w:lang w:eastAsia="ar-SA"/>
        </w:rPr>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63"/>
        <w:gridCol w:w="1103"/>
        <w:gridCol w:w="1103"/>
        <w:gridCol w:w="1103"/>
        <w:gridCol w:w="1103"/>
        <w:gridCol w:w="1094"/>
        <w:gridCol w:w="1094"/>
      </w:tblGrid>
      <w:tr w:rsidR="008A120C" w:rsidRPr="000F0C82" w:rsidTr="008A120C">
        <w:tc>
          <w:tcPr>
            <w:tcW w:w="2863" w:type="dxa"/>
            <w:vMerge w:val="restart"/>
            <w:vAlign w:val="center"/>
          </w:tcPr>
          <w:p w:rsidR="008A120C" w:rsidRPr="000F0C82" w:rsidRDefault="008A120C" w:rsidP="008A120C">
            <w:pPr>
              <w:spacing w:after="0" w:line="240" w:lineRule="auto"/>
              <w:jc w:val="center"/>
              <w:rPr>
                <w:rFonts w:eastAsia="Calibri" w:cs="Times New Roman"/>
              </w:rPr>
            </w:pPr>
            <w:r w:rsidRPr="000F0C82">
              <w:rPr>
                <w:rFonts w:eastAsia="Calibri" w:cs="Times New Roman"/>
              </w:rPr>
              <w:t>Наименование показателей</w:t>
            </w:r>
          </w:p>
        </w:tc>
        <w:tc>
          <w:tcPr>
            <w:tcW w:w="6600" w:type="dxa"/>
            <w:gridSpan w:val="6"/>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Годы</w:t>
            </w:r>
          </w:p>
        </w:tc>
      </w:tr>
      <w:tr w:rsidR="008A120C" w:rsidRPr="000F0C82" w:rsidTr="008A120C">
        <w:tc>
          <w:tcPr>
            <w:tcW w:w="2863" w:type="dxa"/>
            <w:vMerge/>
          </w:tcPr>
          <w:p w:rsidR="008A120C" w:rsidRPr="000F0C82" w:rsidRDefault="008A120C" w:rsidP="008A120C">
            <w:pPr>
              <w:spacing w:after="0" w:line="240" w:lineRule="auto"/>
              <w:rPr>
                <w:rFonts w:eastAsia="Calibri" w:cs="Times New Roman"/>
              </w:rPr>
            </w:pPr>
          </w:p>
        </w:tc>
        <w:tc>
          <w:tcPr>
            <w:tcW w:w="1103"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2015</w:t>
            </w:r>
          </w:p>
        </w:tc>
        <w:tc>
          <w:tcPr>
            <w:tcW w:w="1103"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2016</w:t>
            </w:r>
          </w:p>
        </w:tc>
        <w:tc>
          <w:tcPr>
            <w:tcW w:w="1103"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2017</w:t>
            </w:r>
          </w:p>
        </w:tc>
        <w:tc>
          <w:tcPr>
            <w:tcW w:w="1103"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2018</w:t>
            </w:r>
          </w:p>
        </w:tc>
        <w:tc>
          <w:tcPr>
            <w:tcW w:w="1094"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2019</w:t>
            </w:r>
          </w:p>
        </w:tc>
        <w:tc>
          <w:tcPr>
            <w:tcW w:w="1094" w:type="dxa"/>
            <w:vAlign w:val="center"/>
          </w:tcPr>
          <w:p w:rsidR="008A120C" w:rsidRPr="000F0C82" w:rsidRDefault="008A120C" w:rsidP="008A120C">
            <w:pPr>
              <w:tabs>
                <w:tab w:val="num" w:pos="0"/>
              </w:tabs>
              <w:spacing w:after="0" w:line="240" w:lineRule="auto"/>
              <w:jc w:val="center"/>
              <w:rPr>
                <w:rFonts w:eastAsia="Calibri" w:cs="Times New Roman"/>
              </w:rPr>
            </w:pPr>
            <w:r w:rsidRPr="000F0C82">
              <w:rPr>
                <w:rFonts w:eastAsia="Calibri" w:cs="Times New Roman"/>
              </w:rPr>
              <w:t>2020</w:t>
            </w:r>
          </w:p>
        </w:tc>
      </w:tr>
      <w:tr w:rsidR="008A120C" w:rsidRPr="000F0C82" w:rsidTr="008A120C">
        <w:tc>
          <w:tcPr>
            <w:tcW w:w="2863" w:type="dxa"/>
          </w:tcPr>
          <w:p w:rsidR="008A120C" w:rsidRPr="000F0C82" w:rsidRDefault="008A120C" w:rsidP="008A120C">
            <w:pPr>
              <w:spacing w:after="0" w:line="240" w:lineRule="auto"/>
              <w:rPr>
                <w:rFonts w:eastAsia="Calibri" w:cs="Times New Roman"/>
              </w:rPr>
            </w:pPr>
            <w:r w:rsidRPr="000F0C82">
              <w:rPr>
                <w:rFonts w:eastAsia="Calibri" w:cs="Times New Roman"/>
              </w:rPr>
              <w:t>Численность населения моложе трудоспособного возраста, всего (чел./%)</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282/12,1</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245/10,8</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236/10,5</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235/10,6</w:t>
            </w:r>
          </w:p>
        </w:tc>
        <w:tc>
          <w:tcPr>
            <w:tcW w:w="1094"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231/10,6</w:t>
            </w:r>
          </w:p>
        </w:tc>
        <w:tc>
          <w:tcPr>
            <w:tcW w:w="1094" w:type="dxa"/>
            <w:vAlign w:val="center"/>
          </w:tcPr>
          <w:p w:rsidR="008A120C" w:rsidRPr="00FF3090"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lang w:val="en-US"/>
              </w:rPr>
              <w:t>228</w:t>
            </w:r>
            <w:r>
              <w:rPr>
                <w:rFonts w:eastAsia="Arial Unicode MS" w:cs="Times New Roman"/>
                <w:kern w:val="3"/>
              </w:rPr>
              <w:t>/10,4</w:t>
            </w:r>
          </w:p>
        </w:tc>
      </w:tr>
      <w:tr w:rsidR="008A120C" w:rsidRPr="000F0C82" w:rsidTr="008A120C">
        <w:trPr>
          <w:trHeight w:val="721"/>
        </w:trPr>
        <w:tc>
          <w:tcPr>
            <w:tcW w:w="2863" w:type="dxa"/>
          </w:tcPr>
          <w:p w:rsidR="008A120C" w:rsidRPr="000F0C82" w:rsidRDefault="008A120C" w:rsidP="008A120C">
            <w:pPr>
              <w:spacing w:after="0" w:line="240" w:lineRule="auto"/>
              <w:rPr>
                <w:rFonts w:eastAsia="Calibri" w:cs="Times New Roman"/>
              </w:rPr>
            </w:pPr>
            <w:r w:rsidRPr="000F0C82">
              <w:rPr>
                <w:rFonts w:eastAsia="Calibri" w:cs="Times New Roman"/>
              </w:rPr>
              <w:t>Численность населения трудоспособного возраста, всего (чел./%)</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1265/54,5</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1273/56,0</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1232/54,9</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1210/54,5</w:t>
            </w:r>
          </w:p>
        </w:tc>
        <w:tc>
          <w:tcPr>
            <w:tcW w:w="1094"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1145/52,5</w:t>
            </w:r>
          </w:p>
        </w:tc>
        <w:tc>
          <w:tcPr>
            <w:tcW w:w="1094" w:type="dxa"/>
            <w:vAlign w:val="center"/>
          </w:tcPr>
          <w:p w:rsidR="008A120C" w:rsidRPr="00FF3090"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lang w:val="en-US"/>
              </w:rPr>
              <w:t>1173</w:t>
            </w:r>
            <w:r>
              <w:rPr>
                <w:rFonts w:eastAsia="Arial Unicode MS" w:cs="Times New Roman"/>
                <w:kern w:val="3"/>
              </w:rPr>
              <w:t>/53,7</w:t>
            </w:r>
          </w:p>
        </w:tc>
      </w:tr>
      <w:tr w:rsidR="008A120C" w:rsidRPr="000F0C82" w:rsidTr="008A120C">
        <w:tc>
          <w:tcPr>
            <w:tcW w:w="2863" w:type="dxa"/>
          </w:tcPr>
          <w:p w:rsidR="008A120C" w:rsidRPr="000F0C82" w:rsidRDefault="008A120C" w:rsidP="008A120C">
            <w:pPr>
              <w:spacing w:after="0" w:line="240" w:lineRule="auto"/>
              <w:rPr>
                <w:rFonts w:eastAsia="Calibri" w:cs="Times New Roman"/>
              </w:rPr>
            </w:pPr>
            <w:r w:rsidRPr="000F0C82">
              <w:rPr>
                <w:rFonts w:eastAsia="Calibri" w:cs="Times New Roman"/>
              </w:rPr>
              <w:t>Численность населения старше трудоспособного возраста, всего (чел.%)</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774/33,4</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756/33,2</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776/34,6</w:t>
            </w:r>
          </w:p>
        </w:tc>
        <w:tc>
          <w:tcPr>
            <w:tcW w:w="1103"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777/35,0</w:t>
            </w:r>
          </w:p>
        </w:tc>
        <w:tc>
          <w:tcPr>
            <w:tcW w:w="1094" w:type="dxa"/>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804/36,9</w:t>
            </w:r>
          </w:p>
        </w:tc>
        <w:tc>
          <w:tcPr>
            <w:tcW w:w="1094" w:type="dxa"/>
            <w:vAlign w:val="center"/>
          </w:tcPr>
          <w:p w:rsidR="008A120C" w:rsidRPr="00FF3090"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lang w:val="en-US"/>
              </w:rPr>
              <w:t>786</w:t>
            </w:r>
            <w:r>
              <w:rPr>
                <w:rFonts w:eastAsia="Arial Unicode MS" w:cs="Times New Roman"/>
                <w:kern w:val="3"/>
              </w:rPr>
              <w:t>/36,0</w:t>
            </w:r>
          </w:p>
        </w:tc>
      </w:tr>
      <w:tr w:rsidR="008A120C" w:rsidRPr="000F0C82" w:rsidTr="008A120C">
        <w:tc>
          <w:tcPr>
            <w:tcW w:w="2863" w:type="dxa"/>
            <w:vAlign w:val="center"/>
          </w:tcPr>
          <w:p w:rsidR="008A120C" w:rsidRPr="000F0C82" w:rsidRDefault="008A120C" w:rsidP="008A120C">
            <w:pPr>
              <w:spacing w:after="0" w:line="240" w:lineRule="auto"/>
              <w:jc w:val="center"/>
              <w:rPr>
                <w:rFonts w:eastAsia="Calibri" w:cs="Times New Roman"/>
              </w:rPr>
            </w:pPr>
            <w:r w:rsidRPr="000F0C82">
              <w:rPr>
                <w:rFonts w:eastAsia="Calibri" w:cs="Times New Roman"/>
              </w:rPr>
              <w:t>Итого (чел./%):</w:t>
            </w:r>
          </w:p>
        </w:tc>
        <w:tc>
          <w:tcPr>
            <w:tcW w:w="1103"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2321/</w:t>
            </w:r>
          </w:p>
          <w:p w:rsidR="008A120C" w:rsidRPr="00750918"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c>
          <w:tcPr>
            <w:tcW w:w="1103"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2274/</w:t>
            </w:r>
          </w:p>
          <w:p w:rsidR="008A120C" w:rsidRPr="00750918"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c>
          <w:tcPr>
            <w:tcW w:w="1103"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2244/</w:t>
            </w:r>
          </w:p>
          <w:p w:rsidR="008A120C" w:rsidRPr="00750918"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c>
          <w:tcPr>
            <w:tcW w:w="1103"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2222/</w:t>
            </w:r>
          </w:p>
          <w:p w:rsidR="008A120C" w:rsidRPr="00750918"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c>
          <w:tcPr>
            <w:tcW w:w="1094"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2180/</w:t>
            </w:r>
          </w:p>
          <w:p w:rsidR="008A120C" w:rsidRPr="00750918"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c>
          <w:tcPr>
            <w:tcW w:w="1094" w:type="dxa"/>
            <w:vAlign w:val="center"/>
          </w:tcPr>
          <w:p w:rsidR="008A120C"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lang w:val="en-US"/>
              </w:rPr>
              <w:t>2187</w:t>
            </w:r>
            <w:r>
              <w:rPr>
                <w:rFonts w:eastAsia="Arial Unicode MS" w:cs="Times New Roman"/>
                <w:kern w:val="3"/>
              </w:rPr>
              <w:t>/</w:t>
            </w:r>
          </w:p>
          <w:p w:rsidR="008A120C" w:rsidRPr="00FF3090" w:rsidRDefault="008A120C" w:rsidP="008A120C">
            <w:pPr>
              <w:widowControl w:val="0"/>
              <w:tabs>
                <w:tab w:val="num" w:pos="0"/>
              </w:tabs>
              <w:autoSpaceDN w:val="0"/>
              <w:spacing w:after="0" w:line="240" w:lineRule="auto"/>
              <w:jc w:val="center"/>
              <w:rPr>
                <w:rFonts w:eastAsia="Arial Unicode MS" w:cs="Times New Roman"/>
                <w:kern w:val="3"/>
              </w:rPr>
            </w:pPr>
            <w:r>
              <w:rPr>
                <w:rFonts w:eastAsia="Arial Unicode MS" w:cs="Times New Roman"/>
                <w:kern w:val="3"/>
              </w:rPr>
              <w:t>100,0</w:t>
            </w:r>
          </w:p>
        </w:tc>
      </w:tr>
    </w:tbl>
    <w:p w:rsidR="008A120C" w:rsidRPr="000F0C82" w:rsidRDefault="008A120C" w:rsidP="008A120C">
      <w:pPr>
        <w:suppressAutoHyphens/>
        <w:spacing w:after="0" w:line="240" w:lineRule="auto"/>
        <w:ind w:firstLine="539"/>
        <w:jc w:val="both"/>
        <w:rPr>
          <w:rFonts w:eastAsia="Calibri" w:cs="Times New Roman"/>
          <w:color w:val="000000"/>
          <w:kern w:val="1"/>
          <w:sz w:val="24"/>
          <w:szCs w:val="24"/>
          <w:lang w:eastAsia="ar-SA"/>
        </w:rPr>
      </w:pPr>
    </w:p>
    <w:p w:rsidR="008A120C" w:rsidRPr="005743C9" w:rsidRDefault="008A120C" w:rsidP="008A120C">
      <w:pPr>
        <w:suppressAutoHyphens/>
        <w:spacing w:after="0" w:line="240" w:lineRule="auto"/>
        <w:ind w:firstLine="567"/>
        <w:jc w:val="both"/>
        <w:rPr>
          <w:rFonts w:eastAsia="Calibri" w:cs="Times New Roman"/>
          <w:color w:val="000000"/>
          <w:kern w:val="1"/>
          <w:sz w:val="24"/>
          <w:szCs w:val="24"/>
          <w:highlight w:val="yellow"/>
          <w:lang w:eastAsia="ar-SA"/>
        </w:rPr>
      </w:pPr>
      <w:r>
        <w:rPr>
          <w:noProof/>
          <w:lang w:eastAsia="ru-RU"/>
        </w:rPr>
        <w:lastRenderedPageBreak/>
        <w:drawing>
          <wp:inline distT="0" distB="0" distL="0" distR="0">
            <wp:extent cx="4695825" cy="2943225"/>
            <wp:effectExtent l="0" t="0" r="9525" b="9525"/>
            <wp:docPr id="2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A120C" w:rsidRPr="005743C9" w:rsidRDefault="008A120C" w:rsidP="008A120C">
      <w:pPr>
        <w:pStyle w:val="100"/>
        <w:rPr>
          <w:highlight w:val="yellow"/>
        </w:rPr>
      </w:pPr>
    </w:p>
    <w:p w:rsidR="008A120C" w:rsidRPr="0052065A" w:rsidRDefault="008A120C" w:rsidP="008A120C">
      <w:pPr>
        <w:pStyle w:val="100"/>
      </w:pPr>
      <w:r w:rsidRPr="0052065A">
        <w:t xml:space="preserve">Доля детей в общей возрастной структуре на 01.01.2021 год составила 10,4%. </w:t>
      </w:r>
    </w:p>
    <w:p w:rsidR="008A120C" w:rsidRPr="0052065A" w:rsidRDefault="008A120C" w:rsidP="008A120C">
      <w:pPr>
        <w:pStyle w:val="100"/>
      </w:pPr>
      <w:r w:rsidRPr="0052065A">
        <w:t>Высока доля населения в возрасте старше трудоспособного – 35,9%.</w:t>
      </w:r>
    </w:p>
    <w:p w:rsidR="008A120C" w:rsidRPr="0052065A" w:rsidRDefault="008A120C" w:rsidP="008A120C">
      <w:pPr>
        <w:pStyle w:val="100"/>
      </w:pPr>
      <w:r w:rsidRPr="0052065A">
        <w:t>Возрастная структура населения относится к регрессивному типу, при которой доля лиц старше трудоспособного возраста превышает долю моложе трудоспособного возраста населения.</w:t>
      </w:r>
    </w:p>
    <w:p w:rsidR="008A120C" w:rsidRPr="00AF6D79" w:rsidRDefault="008A120C" w:rsidP="008A120C">
      <w:pPr>
        <w:pStyle w:val="100"/>
      </w:pPr>
      <w:r w:rsidRPr="0052065A">
        <w:t>Численность населения в трудоспособном возрасте составила 53,6% за 2020 г.</w:t>
      </w:r>
      <w:r w:rsidRPr="00B760B3">
        <w:t xml:space="preserve"> </w:t>
      </w:r>
    </w:p>
    <w:p w:rsidR="008A120C" w:rsidRPr="00C52686" w:rsidRDefault="008A120C" w:rsidP="008A120C">
      <w:pPr>
        <w:spacing w:after="0" w:line="240" w:lineRule="auto"/>
        <w:ind w:firstLine="567"/>
        <w:jc w:val="both"/>
        <w:rPr>
          <w:rFonts w:eastAsia="Calibri" w:cs="Times New Roman"/>
          <w:kern w:val="24"/>
          <w:sz w:val="24"/>
          <w:szCs w:val="24"/>
        </w:rPr>
      </w:pPr>
    </w:p>
    <w:p w:rsidR="008A120C" w:rsidRPr="00C52686" w:rsidRDefault="008A120C" w:rsidP="005A063D">
      <w:pPr>
        <w:widowControl w:val="0"/>
        <w:tabs>
          <w:tab w:val="left" w:pos="0"/>
        </w:tabs>
        <w:autoSpaceDN w:val="0"/>
        <w:adjustRightInd w:val="0"/>
        <w:spacing w:after="0" w:line="100" w:lineRule="atLeast"/>
        <w:jc w:val="center"/>
        <w:outlineLvl w:val="0"/>
        <w:rPr>
          <w:rFonts w:eastAsia="Times New Roman" w:cs="Times New Roman"/>
          <w:b/>
          <w:bCs/>
          <w:i/>
          <w:sz w:val="24"/>
          <w:szCs w:val="24"/>
          <w:lang w:eastAsia="ru-RU"/>
        </w:rPr>
      </w:pPr>
      <w:r w:rsidRPr="00C52686">
        <w:rPr>
          <w:rFonts w:eastAsia="Times New Roman" w:cs="Times New Roman"/>
          <w:b/>
          <w:bCs/>
          <w:i/>
          <w:sz w:val="24"/>
          <w:szCs w:val="24"/>
          <w:lang w:eastAsia="ru-RU"/>
        </w:rPr>
        <w:t>Трудовые ресурсы и занятость населения</w:t>
      </w:r>
    </w:p>
    <w:p w:rsidR="008A120C" w:rsidRPr="00C52686" w:rsidRDefault="008A120C" w:rsidP="008A120C">
      <w:pPr>
        <w:spacing w:after="0" w:line="240" w:lineRule="auto"/>
        <w:ind w:firstLine="567"/>
        <w:jc w:val="both"/>
        <w:rPr>
          <w:rFonts w:eastAsia="Times New Roman" w:cs="Times New Roman"/>
          <w:sz w:val="24"/>
          <w:szCs w:val="24"/>
          <w:lang w:eastAsia="ru-RU"/>
        </w:rPr>
      </w:pPr>
    </w:p>
    <w:p w:rsidR="008A120C" w:rsidRPr="00C52686" w:rsidRDefault="008A120C" w:rsidP="008A120C">
      <w:pPr>
        <w:spacing w:after="0" w:line="240" w:lineRule="auto"/>
        <w:ind w:firstLine="567"/>
        <w:jc w:val="both"/>
        <w:rPr>
          <w:rFonts w:eastAsia="Calibri" w:cs="Times New Roman"/>
          <w:kern w:val="24"/>
          <w:sz w:val="24"/>
          <w:szCs w:val="24"/>
        </w:rPr>
      </w:pPr>
      <w:r w:rsidRPr="00C52686">
        <w:rPr>
          <w:rFonts w:eastAsia="Calibri" w:cs="Times New Roman"/>
          <w:kern w:val="24"/>
          <w:sz w:val="24"/>
          <w:szCs w:val="24"/>
        </w:rPr>
        <w:t>Структура занятых в экономике сельского поселения представлена в таблице ниже:</w:t>
      </w:r>
    </w:p>
    <w:p w:rsidR="008A120C" w:rsidRPr="00C52686" w:rsidRDefault="008A120C" w:rsidP="008A120C">
      <w:pPr>
        <w:spacing w:after="0" w:line="240" w:lineRule="auto"/>
        <w:ind w:firstLine="567"/>
        <w:jc w:val="both"/>
        <w:rPr>
          <w:rFonts w:eastAsia="Calibri" w:cs="Times New Roman"/>
          <w:kern w:val="24"/>
          <w:sz w:val="24"/>
          <w:szCs w:val="24"/>
        </w:rPr>
      </w:pPr>
    </w:p>
    <w:p w:rsidR="008A120C" w:rsidRPr="00353F4D" w:rsidRDefault="008A120C" w:rsidP="008A120C">
      <w:pPr>
        <w:suppressAutoHyphens/>
        <w:autoSpaceDE w:val="0"/>
        <w:spacing w:after="0" w:line="240" w:lineRule="auto"/>
        <w:ind w:left="928"/>
        <w:jc w:val="center"/>
        <w:rPr>
          <w:rFonts w:ascii="Arial" w:eastAsia="Arial" w:hAnsi="Arial" w:cs="Arial"/>
          <w:b/>
          <w:color w:val="000000"/>
          <w:kern w:val="1"/>
          <w:lang w:eastAsia="ar-SA"/>
        </w:rPr>
      </w:pPr>
      <w:r w:rsidRPr="00353F4D">
        <w:rPr>
          <w:rFonts w:eastAsia="Times New Roman" w:cs="Times New Roman"/>
          <w:b/>
          <w:i/>
          <w:color w:val="000000"/>
          <w:kern w:val="1"/>
          <w:sz w:val="24"/>
          <w:szCs w:val="24"/>
          <w:lang w:eastAsia="ar-SA"/>
        </w:rPr>
        <w:t>Занятость трудоспособного населения по видам экономической деятельности</w:t>
      </w:r>
    </w:p>
    <w:p w:rsidR="008A120C" w:rsidRPr="00353F4D" w:rsidRDefault="008A120C" w:rsidP="008A120C">
      <w:pPr>
        <w:widowControl w:val="0"/>
        <w:suppressAutoHyphens/>
        <w:spacing w:after="0" w:line="240" w:lineRule="auto"/>
        <w:ind w:firstLine="708"/>
        <w:jc w:val="center"/>
        <w:rPr>
          <w:rFonts w:eastAsia="Lucida Sans Unicode" w:cs="Times New Roman"/>
          <w:b/>
          <w:kern w:val="1"/>
        </w:rPr>
      </w:pPr>
    </w:p>
    <w:tbl>
      <w:tblPr>
        <w:tblW w:w="9267" w:type="dxa"/>
        <w:tblInd w:w="108" w:type="dxa"/>
        <w:tblLayout w:type="fixed"/>
        <w:tblLook w:val="04A0"/>
      </w:tblPr>
      <w:tblGrid>
        <w:gridCol w:w="567"/>
        <w:gridCol w:w="4039"/>
        <w:gridCol w:w="756"/>
        <w:gridCol w:w="741"/>
        <w:gridCol w:w="756"/>
        <w:gridCol w:w="742"/>
        <w:gridCol w:w="826"/>
        <w:gridCol w:w="840"/>
      </w:tblGrid>
      <w:tr w:rsidR="008A120C" w:rsidRPr="00353F4D" w:rsidTr="008A120C">
        <w:trPr>
          <w:trHeight w:val="188"/>
        </w:trPr>
        <w:tc>
          <w:tcPr>
            <w:tcW w:w="567" w:type="dxa"/>
            <w:vMerge w:val="restart"/>
            <w:tcBorders>
              <w:top w:val="single" w:sz="8" w:space="0" w:color="000000"/>
              <w:left w:val="single" w:sz="8" w:space="0" w:color="000000"/>
              <w:right w:val="single" w:sz="4" w:space="0" w:color="auto"/>
            </w:tcBorders>
            <w:shd w:val="clear" w:color="auto" w:fill="D9D9D9" w:themeFill="background1" w:themeFillShade="D9"/>
          </w:tcPr>
          <w:p w:rsidR="008A120C" w:rsidRPr="00353F4D" w:rsidRDefault="008A120C" w:rsidP="008A120C">
            <w:pPr>
              <w:widowControl w:val="0"/>
              <w:suppressAutoHyphens/>
              <w:spacing w:after="0" w:line="240" w:lineRule="auto"/>
              <w:jc w:val="center"/>
              <w:rPr>
                <w:rFonts w:eastAsia="Times New Roman" w:cs="Times New Roman"/>
              </w:rPr>
            </w:pPr>
            <w:r w:rsidRPr="00353F4D">
              <w:rPr>
                <w:rFonts w:eastAsia="Times New Roman" w:cs="Times New Roman"/>
              </w:rPr>
              <w:t>№ п/п</w:t>
            </w:r>
          </w:p>
        </w:tc>
        <w:tc>
          <w:tcPr>
            <w:tcW w:w="4039" w:type="dxa"/>
            <w:vMerge w:val="restart"/>
            <w:tcBorders>
              <w:top w:val="single" w:sz="8" w:space="0" w:color="000000"/>
              <w:left w:val="single" w:sz="8" w:space="0" w:color="000000"/>
              <w:right w:val="single" w:sz="4" w:space="0" w:color="auto"/>
            </w:tcBorders>
            <w:shd w:val="clear" w:color="auto" w:fill="D9D9D9" w:themeFill="background1" w:themeFillShade="D9"/>
            <w:vAlign w:val="center"/>
            <w:hideMark/>
          </w:tcPr>
          <w:p w:rsidR="008A120C" w:rsidRPr="00353F4D" w:rsidRDefault="008A120C" w:rsidP="008A120C">
            <w:pPr>
              <w:widowControl w:val="0"/>
              <w:suppressAutoHyphens/>
              <w:spacing w:after="0" w:line="240" w:lineRule="auto"/>
              <w:jc w:val="center"/>
              <w:rPr>
                <w:rFonts w:eastAsia="Calibri" w:cs="Times New Roman"/>
                <w:b/>
                <w:kern w:val="1"/>
              </w:rPr>
            </w:pPr>
            <w:r w:rsidRPr="00353F4D">
              <w:rPr>
                <w:rFonts w:eastAsia="Times New Roman" w:cs="Times New Roman"/>
              </w:rPr>
              <w:t>Наименование показателей</w:t>
            </w:r>
          </w:p>
        </w:tc>
        <w:tc>
          <w:tcPr>
            <w:tcW w:w="4661"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Годы</w:t>
            </w:r>
          </w:p>
        </w:tc>
      </w:tr>
      <w:tr w:rsidR="008A120C" w:rsidRPr="00353F4D" w:rsidTr="008A120C">
        <w:trPr>
          <w:trHeight w:val="377"/>
        </w:trPr>
        <w:tc>
          <w:tcPr>
            <w:tcW w:w="567" w:type="dxa"/>
            <w:vMerge/>
            <w:tcBorders>
              <w:left w:val="single" w:sz="8" w:space="0" w:color="000000"/>
              <w:bottom w:val="single" w:sz="4" w:space="0" w:color="auto"/>
              <w:right w:val="single" w:sz="4" w:space="0" w:color="auto"/>
            </w:tcBorders>
            <w:shd w:val="clear" w:color="auto" w:fill="D9D9D9" w:themeFill="background1" w:themeFillShade="D9"/>
          </w:tcPr>
          <w:p w:rsidR="008A120C" w:rsidRPr="00353F4D" w:rsidRDefault="008A120C" w:rsidP="008A120C">
            <w:pPr>
              <w:widowControl w:val="0"/>
              <w:suppressAutoHyphens/>
              <w:spacing w:after="0" w:line="240" w:lineRule="auto"/>
              <w:jc w:val="center"/>
              <w:rPr>
                <w:rFonts w:eastAsia="Times New Roman" w:cs="Times New Roman"/>
              </w:rPr>
            </w:pPr>
          </w:p>
        </w:tc>
        <w:tc>
          <w:tcPr>
            <w:tcW w:w="4039" w:type="dxa"/>
            <w:vMerge/>
            <w:tcBorders>
              <w:left w:val="single" w:sz="8" w:space="0" w:color="000000"/>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suppressAutoHyphens/>
              <w:spacing w:after="0" w:line="240" w:lineRule="auto"/>
              <w:jc w:val="center"/>
              <w:rPr>
                <w:rFonts w:eastAsia="Times New Roman" w:cs="Times New Roman"/>
              </w:rPr>
            </w:pPr>
          </w:p>
        </w:tc>
        <w:tc>
          <w:tcPr>
            <w:tcW w:w="7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2015</w:t>
            </w:r>
          </w:p>
        </w:tc>
        <w:tc>
          <w:tcPr>
            <w:tcW w:w="7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2016</w:t>
            </w:r>
          </w:p>
        </w:tc>
        <w:tc>
          <w:tcPr>
            <w:tcW w:w="7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2017</w:t>
            </w:r>
          </w:p>
        </w:tc>
        <w:tc>
          <w:tcPr>
            <w:tcW w:w="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2018</w:t>
            </w:r>
          </w:p>
        </w:tc>
        <w:tc>
          <w:tcPr>
            <w:tcW w:w="8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2019</w:t>
            </w:r>
          </w:p>
        </w:tc>
        <w:tc>
          <w:tcPr>
            <w:tcW w:w="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A120C" w:rsidRPr="00353F4D" w:rsidRDefault="008A120C" w:rsidP="008A120C">
            <w:pPr>
              <w:widowControl w:val="0"/>
              <w:tabs>
                <w:tab w:val="num" w:pos="0"/>
              </w:tabs>
              <w:suppressAutoHyphens/>
              <w:spacing w:after="0" w:line="240" w:lineRule="auto"/>
              <w:jc w:val="center"/>
              <w:rPr>
                <w:rFonts w:eastAsia="Calibri" w:cs="Times New Roman"/>
                <w:kern w:val="1"/>
              </w:rPr>
            </w:pPr>
            <w:r w:rsidRPr="00353F4D">
              <w:rPr>
                <w:rFonts w:eastAsia="Calibri" w:cs="Times New Roman"/>
                <w:kern w:val="1"/>
              </w:rPr>
              <w:t>2020</w:t>
            </w:r>
          </w:p>
        </w:tc>
      </w:tr>
      <w:tr w:rsidR="008A120C" w:rsidRPr="00353F4D" w:rsidTr="008A120C">
        <w:trPr>
          <w:trHeight w:val="70"/>
        </w:trPr>
        <w:tc>
          <w:tcPr>
            <w:tcW w:w="567" w:type="dxa"/>
            <w:vMerge w:val="restart"/>
            <w:tcBorders>
              <w:top w:val="single" w:sz="4" w:space="0" w:color="auto"/>
              <w:left w:val="single" w:sz="4" w:space="0" w:color="auto"/>
              <w:right w:val="single" w:sz="4" w:space="0" w:color="auto"/>
            </w:tcBorders>
          </w:tcPr>
          <w:p w:rsidR="008A120C" w:rsidRPr="00353F4D" w:rsidRDefault="008A120C" w:rsidP="008A120C">
            <w:pPr>
              <w:widowControl w:val="0"/>
              <w:suppressAutoHyphens/>
              <w:spacing w:after="0" w:line="240" w:lineRule="auto"/>
              <w:ind w:left="142"/>
              <w:rPr>
                <w:rFonts w:eastAsia="Calibri" w:cs="Times New Roman"/>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kern w:val="1"/>
              </w:rPr>
              <w:t>Численность работников – всего, чел.</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699</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886</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866</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942</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1048</w:t>
            </w: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1007</w:t>
            </w:r>
          </w:p>
        </w:tc>
      </w:tr>
      <w:tr w:rsidR="008A120C" w:rsidRPr="00353F4D" w:rsidTr="008A120C">
        <w:trPr>
          <w:trHeight w:val="70"/>
        </w:trPr>
        <w:tc>
          <w:tcPr>
            <w:tcW w:w="567" w:type="dxa"/>
            <w:vMerge/>
            <w:tcBorders>
              <w:left w:val="single" w:sz="4" w:space="0" w:color="auto"/>
              <w:right w:val="single" w:sz="4" w:space="0" w:color="auto"/>
            </w:tcBorders>
          </w:tcPr>
          <w:p w:rsidR="008A120C" w:rsidRPr="00353F4D" w:rsidRDefault="008A120C" w:rsidP="008A120C">
            <w:pPr>
              <w:widowControl w:val="0"/>
              <w:suppressAutoHyphens/>
              <w:spacing w:after="0" w:line="240" w:lineRule="auto"/>
              <w:ind w:left="502"/>
              <w:contextualSpacing/>
              <w:rPr>
                <w:rFonts w:eastAsia="Calibri" w:cs="Times New Roman"/>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kern w:val="1"/>
              </w:rPr>
              <w:t>в том числе:</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r>
      <w:tr w:rsidR="008A120C" w:rsidRPr="00353F4D" w:rsidTr="008A120C">
        <w:trPr>
          <w:trHeight w:val="70"/>
        </w:trPr>
        <w:tc>
          <w:tcPr>
            <w:tcW w:w="567" w:type="dxa"/>
            <w:vMerge/>
            <w:tcBorders>
              <w:left w:val="single" w:sz="4" w:space="0" w:color="auto"/>
              <w:right w:val="single" w:sz="4" w:space="0" w:color="auto"/>
            </w:tcBorders>
          </w:tcPr>
          <w:p w:rsidR="008A120C" w:rsidRPr="00353F4D" w:rsidRDefault="008A120C" w:rsidP="008A120C">
            <w:pPr>
              <w:widowControl w:val="0"/>
              <w:suppressAutoHyphens/>
              <w:spacing w:after="0" w:line="240" w:lineRule="auto"/>
              <w:ind w:left="142"/>
              <w:rPr>
                <w:rFonts w:eastAsia="Calibri" w:cs="Times New Roman"/>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kern w:val="1"/>
              </w:rPr>
              <w:t>на предприятиях (организациях) населенного пункта,</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619</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604</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654</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574</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578</w:t>
            </w: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530</w:t>
            </w:r>
          </w:p>
        </w:tc>
      </w:tr>
      <w:tr w:rsidR="008A120C" w:rsidRPr="00353F4D" w:rsidTr="008A120C">
        <w:trPr>
          <w:trHeight w:val="70"/>
        </w:trPr>
        <w:tc>
          <w:tcPr>
            <w:tcW w:w="567" w:type="dxa"/>
            <w:vMerge/>
            <w:tcBorders>
              <w:left w:val="single" w:sz="4" w:space="0" w:color="auto"/>
              <w:bottom w:val="single" w:sz="4" w:space="0" w:color="auto"/>
              <w:right w:val="single" w:sz="4" w:space="0" w:color="auto"/>
            </w:tcBorders>
          </w:tcPr>
          <w:p w:rsidR="008A120C" w:rsidRPr="00353F4D" w:rsidRDefault="008A120C" w:rsidP="008A120C">
            <w:pPr>
              <w:widowControl w:val="0"/>
              <w:suppressAutoHyphens/>
              <w:spacing w:after="0" w:line="240" w:lineRule="auto"/>
              <w:ind w:left="502"/>
              <w:contextualSpacing/>
              <w:rPr>
                <w:rFonts w:eastAsia="Calibri" w:cs="Times New Roman"/>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kern w:val="1"/>
              </w:rPr>
              <w:t>из них:</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p>
        </w:tc>
      </w:tr>
      <w:tr w:rsidR="008A120C" w:rsidRPr="00353F4D" w:rsidTr="008A120C">
        <w:trPr>
          <w:trHeight w:val="70"/>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kern w:val="1"/>
              </w:rPr>
              <w:t>сельское хозяйство</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402</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377</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373</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326</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329</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319</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iCs/>
                <w:kern w:val="1"/>
              </w:rPr>
              <w:t>государственное управление и обеспечение военной безопасности; социальное страхование</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10</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11</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11</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15</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15</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14</w:t>
            </w:r>
          </w:p>
        </w:tc>
      </w:tr>
      <w:tr w:rsidR="008A120C" w:rsidRPr="00353F4D" w:rsidTr="008A120C">
        <w:trPr>
          <w:trHeight w:val="70"/>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iCs/>
                <w:kern w:val="1"/>
              </w:rPr>
            </w:pPr>
            <w:r w:rsidRPr="00353F4D">
              <w:rPr>
                <w:rFonts w:eastAsia="Calibri" w:cs="Times New Roman"/>
                <w:iCs/>
                <w:kern w:val="1"/>
              </w:rPr>
              <w:t>образование</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51</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58</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58</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46</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46</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39</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kern w:val="1"/>
              </w:rPr>
            </w:pPr>
            <w:r w:rsidRPr="00353F4D">
              <w:rPr>
                <w:rFonts w:eastAsia="Calibri" w:cs="Times New Roman"/>
                <w:iCs/>
                <w:kern w:val="1"/>
              </w:rPr>
              <w:t>здравоохранение и предоставление социальных услуг</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31</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35</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30</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34</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34</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32</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iCs/>
                <w:kern w:val="1"/>
              </w:rPr>
            </w:pPr>
            <w:r w:rsidRPr="00353F4D">
              <w:rPr>
                <w:rFonts w:eastAsia="Calibri" w:cs="Times New Roman"/>
                <w:iCs/>
                <w:kern w:val="1"/>
              </w:rPr>
              <w:t>оптовая и розничная торговля; ремонт автотранспортных средств, мотоциклов, бытовых изделий и предметов личного пользования</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45</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43</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54</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41</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41</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40</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tabs>
                <w:tab w:val="left" w:pos="1320"/>
              </w:tabs>
              <w:suppressAutoHyphens/>
              <w:spacing w:after="0" w:line="240" w:lineRule="auto"/>
              <w:rPr>
                <w:rFonts w:eastAsia="Calibri" w:cs="Times New Roman"/>
                <w:iCs/>
                <w:kern w:val="1"/>
              </w:rPr>
            </w:pPr>
            <w:r>
              <w:rPr>
                <w:rFonts w:eastAsia="Calibri" w:cs="Times New Roman"/>
                <w:iCs/>
                <w:kern w:val="1"/>
              </w:rPr>
              <w:t>п</w:t>
            </w:r>
            <w:r w:rsidRPr="00755DA8">
              <w:rPr>
                <w:rFonts w:eastAsia="Calibri" w:cs="Times New Roman"/>
                <w:iCs/>
                <w:kern w:val="1"/>
              </w:rPr>
              <w:t>редо</w:t>
            </w:r>
            <w:r>
              <w:rPr>
                <w:rFonts w:eastAsia="Calibri" w:cs="Times New Roman"/>
                <w:iCs/>
                <w:kern w:val="1"/>
              </w:rPr>
              <w:t>ставление прочих коммунальных, социальных и персо</w:t>
            </w:r>
            <w:r w:rsidRPr="00755DA8">
              <w:rPr>
                <w:rFonts w:eastAsia="Calibri" w:cs="Times New Roman"/>
                <w:iCs/>
                <w:kern w:val="1"/>
              </w:rPr>
              <w:t>нальных услуг</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58</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58</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54</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50</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51</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45</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Default="008A120C" w:rsidP="008A120C">
            <w:pPr>
              <w:widowControl w:val="0"/>
              <w:tabs>
                <w:tab w:val="left" w:pos="1320"/>
              </w:tabs>
              <w:suppressAutoHyphens/>
              <w:spacing w:after="0" w:line="240" w:lineRule="auto"/>
              <w:rPr>
                <w:rFonts w:eastAsia="Calibri" w:cs="Times New Roman"/>
                <w:iCs/>
                <w:kern w:val="1"/>
              </w:rPr>
            </w:pPr>
            <w:r>
              <w:rPr>
                <w:rFonts w:eastAsia="Calibri" w:cs="Times New Roman"/>
                <w:iCs/>
                <w:kern w:val="1"/>
              </w:rPr>
              <w:t>п</w:t>
            </w:r>
            <w:r w:rsidRPr="00755DA8">
              <w:rPr>
                <w:rFonts w:eastAsia="Calibri" w:cs="Times New Roman"/>
                <w:iCs/>
                <w:kern w:val="1"/>
              </w:rPr>
              <w:t>роизвод</w:t>
            </w:r>
            <w:r>
              <w:rPr>
                <w:rFonts w:eastAsia="Calibri" w:cs="Times New Roman"/>
                <w:iCs/>
                <w:kern w:val="1"/>
              </w:rPr>
              <w:t>ство и рас</w:t>
            </w:r>
            <w:r w:rsidRPr="00755DA8">
              <w:rPr>
                <w:rFonts w:eastAsia="Calibri" w:cs="Times New Roman"/>
                <w:iCs/>
                <w:kern w:val="1"/>
              </w:rPr>
              <w:t xml:space="preserve">пределение </w:t>
            </w:r>
            <w:r w:rsidR="007B42D1" w:rsidRPr="00755DA8">
              <w:rPr>
                <w:rFonts w:eastAsia="Calibri" w:cs="Times New Roman"/>
                <w:iCs/>
                <w:kern w:val="1"/>
              </w:rPr>
              <w:lastRenderedPageBreak/>
              <w:t>электроэнергии</w:t>
            </w:r>
            <w:r w:rsidRPr="00755DA8">
              <w:rPr>
                <w:rFonts w:eastAsia="Calibri" w:cs="Times New Roman"/>
                <w:iCs/>
                <w:kern w:val="1"/>
              </w:rPr>
              <w:t>, газа и воды</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lastRenderedPageBreak/>
              <w:t>5</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7</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7</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7</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F61A2C" w:rsidRDefault="008A120C" w:rsidP="008A120C">
            <w:pPr>
              <w:widowControl w:val="0"/>
              <w:tabs>
                <w:tab w:val="left" w:pos="1320"/>
              </w:tabs>
              <w:suppressAutoHyphens/>
              <w:spacing w:after="0" w:line="240" w:lineRule="auto"/>
              <w:rPr>
                <w:rFonts w:eastAsia="Calibri" w:cs="Times New Roman"/>
                <w:iCs/>
                <w:kern w:val="1"/>
              </w:rPr>
            </w:pPr>
            <w:r>
              <w:rPr>
                <w:rFonts w:eastAsia="Calibri" w:cs="Times New Roman"/>
                <w:iCs/>
                <w:kern w:val="1"/>
              </w:rPr>
              <w:t>транспорт</w:t>
            </w:r>
            <w:r>
              <w:rPr>
                <w:rFonts w:eastAsia="Calibri" w:cs="Times New Roman"/>
                <w:iCs/>
                <w:kern w:val="1"/>
                <w:lang w:val="en-US"/>
              </w:rPr>
              <w:t xml:space="preserve"> </w:t>
            </w:r>
            <w:r>
              <w:rPr>
                <w:rFonts w:eastAsia="Calibri" w:cs="Times New Roman"/>
                <w:iCs/>
                <w:kern w:val="1"/>
              </w:rPr>
              <w:t>и связь</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756" w:type="dxa"/>
            <w:tcBorders>
              <w:top w:val="single" w:sz="4" w:space="0" w:color="auto"/>
              <w:left w:val="nil"/>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49</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39</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39</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lang w:val="en-US"/>
              </w:rPr>
            </w:pPr>
            <w:r>
              <w:rPr>
                <w:rFonts w:eastAsia="Arial Unicode MS" w:cs="Times New Roman"/>
                <w:kern w:val="3"/>
                <w:lang w:val="en-US"/>
              </w:rPr>
              <w:t>24</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Default="008A120C" w:rsidP="008A120C">
            <w:pPr>
              <w:widowControl w:val="0"/>
              <w:tabs>
                <w:tab w:val="left" w:pos="1320"/>
              </w:tabs>
              <w:suppressAutoHyphens/>
              <w:spacing w:after="0" w:line="240" w:lineRule="auto"/>
              <w:rPr>
                <w:rFonts w:eastAsia="Calibri" w:cs="Times New Roman"/>
                <w:iCs/>
                <w:kern w:val="1"/>
              </w:rPr>
            </w:pPr>
            <w:r>
              <w:rPr>
                <w:rFonts w:eastAsia="Calibri" w:cs="Times New Roman"/>
                <w:iCs/>
                <w:kern w:val="1"/>
              </w:rPr>
              <w:t>строительство</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756" w:type="dxa"/>
            <w:tcBorders>
              <w:top w:val="single" w:sz="4" w:space="0" w:color="auto"/>
              <w:left w:val="nil"/>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742" w:type="dxa"/>
            <w:tcBorders>
              <w:top w:val="single" w:sz="4" w:space="0" w:color="auto"/>
              <w:left w:val="nil"/>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826" w:type="dxa"/>
            <w:tcBorders>
              <w:top w:val="single" w:sz="4" w:space="0" w:color="auto"/>
              <w:left w:val="nil"/>
              <w:bottom w:val="single" w:sz="4" w:space="0" w:color="auto"/>
              <w:right w:val="single" w:sz="4" w:space="0" w:color="auto"/>
            </w:tcBorders>
            <w:vAlign w:val="center"/>
          </w:tcPr>
          <w:p w:rsidR="008A120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w:t>
            </w:r>
          </w:p>
        </w:tc>
        <w:tc>
          <w:tcPr>
            <w:tcW w:w="840" w:type="dxa"/>
            <w:tcBorders>
              <w:top w:val="single" w:sz="4" w:space="0" w:color="auto"/>
              <w:left w:val="nil"/>
              <w:bottom w:val="single" w:sz="4" w:space="0" w:color="auto"/>
              <w:right w:val="single" w:sz="4" w:space="0" w:color="auto"/>
            </w:tcBorders>
            <w:vAlign w:val="center"/>
          </w:tcPr>
          <w:p w:rsidR="008A120C" w:rsidRPr="00F61A2C"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iCs/>
                <w:kern w:val="1"/>
              </w:rPr>
            </w:pPr>
            <w:r>
              <w:rPr>
                <w:rFonts w:eastAsia="Calibri" w:cs="Times New Roman"/>
                <w:iCs/>
                <w:kern w:val="1"/>
              </w:rPr>
              <w:t>гостиницы и рестораны</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15</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15</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18</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14</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14</w:t>
            </w: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w:t>
            </w:r>
          </w:p>
        </w:tc>
      </w:tr>
      <w:tr w:rsidR="008A120C" w:rsidRPr="00353F4D" w:rsidTr="008A120C">
        <w:trPr>
          <w:trHeight w:val="371"/>
        </w:trPr>
        <w:tc>
          <w:tcPr>
            <w:tcW w:w="567" w:type="dxa"/>
            <w:tcBorders>
              <w:top w:val="single" w:sz="4" w:space="0" w:color="auto"/>
              <w:left w:val="single" w:sz="4" w:space="0" w:color="auto"/>
              <w:bottom w:val="single" w:sz="4" w:space="0" w:color="auto"/>
              <w:right w:val="single" w:sz="4" w:space="0" w:color="auto"/>
            </w:tcBorders>
          </w:tcPr>
          <w:p w:rsidR="008A120C" w:rsidRPr="00353F4D" w:rsidRDefault="008A120C" w:rsidP="00615DF8">
            <w:pPr>
              <w:widowControl w:val="0"/>
              <w:numPr>
                <w:ilvl w:val="0"/>
                <w:numId w:val="89"/>
              </w:numPr>
              <w:suppressAutoHyphens/>
              <w:spacing w:after="0" w:line="240" w:lineRule="auto"/>
              <w:contextualSpacing/>
              <w:rPr>
                <w:rFonts w:eastAsia="Calibri" w:cs="Times New Roman"/>
                <w:iCs/>
                <w:kern w:val="1"/>
              </w:rPr>
            </w:pPr>
          </w:p>
        </w:tc>
        <w:tc>
          <w:tcPr>
            <w:tcW w:w="4039" w:type="dxa"/>
            <w:tcBorders>
              <w:top w:val="single" w:sz="4" w:space="0" w:color="auto"/>
              <w:left w:val="single" w:sz="4" w:space="0" w:color="auto"/>
              <w:bottom w:val="single" w:sz="4" w:space="0" w:color="auto"/>
              <w:right w:val="single" w:sz="4" w:space="0" w:color="auto"/>
            </w:tcBorders>
            <w:shd w:val="clear" w:color="auto" w:fill="auto"/>
          </w:tcPr>
          <w:p w:rsidR="008A120C" w:rsidRPr="00353F4D" w:rsidRDefault="008A120C" w:rsidP="008A120C">
            <w:pPr>
              <w:widowControl w:val="0"/>
              <w:suppressAutoHyphens/>
              <w:spacing w:after="0" w:line="240" w:lineRule="auto"/>
              <w:rPr>
                <w:rFonts w:eastAsia="Calibri" w:cs="Times New Roman"/>
                <w:iCs/>
                <w:kern w:val="1"/>
              </w:rPr>
            </w:pPr>
            <w:r>
              <w:rPr>
                <w:rFonts w:eastAsia="Calibri" w:cs="Times New Roman"/>
                <w:iCs/>
                <w:kern w:val="1"/>
              </w:rPr>
              <w:t>ф</w:t>
            </w:r>
            <w:r w:rsidRPr="00353F4D">
              <w:rPr>
                <w:rFonts w:eastAsia="Calibri" w:cs="Times New Roman"/>
                <w:iCs/>
                <w:kern w:val="1"/>
              </w:rPr>
              <w:t>инансовая деятельность</w:t>
            </w:r>
          </w:p>
        </w:tc>
        <w:tc>
          <w:tcPr>
            <w:tcW w:w="756"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c>
          <w:tcPr>
            <w:tcW w:w="741" w:type="dxa"/>
            <w:tcBorders>
              <w:top w:val="single" w:sz="4" w:space="0" w:color="auto"/>
              <w:left w:val="single" w:sz="4" w:space="0" w:color="auto"/>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c>
          <w:tcPr>
            <w:tcW w:w="75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c>
          <w:tcPr>
            <w:tcW w:w="742"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c>
          <w:tcPr>
            <w:tcW w:w="826"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c>
          <w:tcPr>
            <w:tcW w:w="840" w:type="dxa"/>
            <w:tcBorders>
              <w:top w:val="single" w:sz="4" w:space="0" w:color="auto"/>
              <w:left w:val="nil"/>
              <w:bottom w:val="single" w:sz="4" w:space="0" w:color="auto"/>
              <w:right w:val="single" w:sz="4" w:space="0" w:color="auto"/>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2</w:t>
            </w:r>
          </w:p>
        </w:tc>
      </w:tr>
    </w:tbl>
    <w:p w:rsidR="008A120C" w:rsidRPr="00353F4D" w:rsidRDefault="008A120C" w:rsidP="008A120C">
      <w:pPr>
        <w:spacing w:after="0" w:line="240" w:lineRule="auto"/>
        <w:jc w:val="both"/>
        <w:rPr>
          <w:rFonts w:eastAsia="Calibri" w:cs="Times New Roman"/>
          <w:kern w:val="24"/>
          <w:sz w:val="24"/>
          <w:szCs w:val="24"/>
        </w:rPr>
      </w:pPr>
    </w:p>
    <w:p w:rsidR="008A120C" w:rsidRPr="00BD42EC" w:rsidRDefault="008A120C" w:rsidP="008A120C">
      <w:pPr>
        <w:spacing w:after="0" w:line="240" w:lineRule="auto"/>
        <w:ind w:firstLine="567"/>
        <w:jc w:val="both"/>
        <w:rPr>
          <w:rFonts w:eastAsia="Calibri" w:cs="Times New Roman"/>
          <w:kern w:val="24"/>
          <w:sz w:val="24"/>
          <w:szCs w:val="24"/>
        </w:rPr>
      </w:pPr>
      <w:r w:rsidRPr="00BD42EC">
        <w:rPr>
          <w:rFonts w:eastAsia="Calibri" w:cs="Times New Roman"/>
          <w:kern w:val="24"/>
          <w:sz w:val="24"/>
          <w:szCs w:val="24"/>
        </w:rPr>
        <w:t xml:space="preserve">Наибольший удельный вес всех занятых в экономике поселения составляют занятые в сфере сельского хозяйства – 60,2 % от числа занятых на предприятиях населенного пункта. </w:t>
      </w:r>
    </w:p>
    <w:p w:rsidR="008A120C" w:rsidRPr="00850ABB" w:rsidRDefault="008A120C" w:rsidP="008A120C">
      <w:pPr>
        <w:spacing w:after="0" w:line="240" w:lineRule="auto"/>
        <w:ind w:firstLine="567"/>
        <w:jc w:val="both"/>
        <w:rPr>
          <w:rFonts w:eastAsia="Calibri" w:cs="Times New Roman"/>
          <w:kern w:val="24"/>
          <w:sz w:val="24"/>
          <w:szCs w:val="24"/>
        </w:rPr>
      </w:pPr>
      <w:r w:rsidRPr="00850ABB">
        <w:rPr>
          <w:rFonts w:eastAsia="Calibri" w:cs="Times New Roman"/>
          <w:kern w:val="24"/>
          <w:sz w:val="24"/>
          <w:szCs w:val="24"/>
        </w:rPr>
        <w:t>На частных предприятиях Старомеловатского сельского поселения сред</w:t>
      </w:r>
      <w:r>
        <w:rPr>
          <w:rFonts w:eastAsia="Calibri" w:cs="Times New Roman"/>
          <w:kern w:val="24"/>
          <w:sz w:val="24"/>
          <w:szCs w:val="24"/>
        </w:rPr>
        <w:t xml:space="preserve">несписочная численность в 2020 </w:t>
      </w:r>
      <w:r w:rsidRPr="00850ABB">
        <w:rPr>
          <w:rFonts w:eastAsia="Calibri" w:cs="Times New Roman"/>
          <w:kern w:val="24"/>
          <w:sz w:val="24"/>
          <w:szCs w:val="24"/>
        </w:rPr>
        <w:t>году состав</w:t>
      </w:r>
      <w:r>
        <w:rPr>
          <w:rFonts w:eastAsia="Calibri" w:cs="Times New Roman"/>
          <w:kern w:val="24"/>
          <w:sz w:val="24"/>
          <w:szCs w:val="24"/>
        </w:rPr>
        <w:t>ила</w:t>
      </w:r>
      <w:r w:rsidRPr="00850ABB">
        <w:rPr>
          <w:rFonts w:eastAsia="Calibri" w:cs="Times New Roman"/>
          <w:kern w:val="24"/>
          <w:sz w:val="24"/>
          <w:szCs w:val="24"/>
        </w:rPr>
        <w:t xml:space="preserve"> 182 человека, численность работников в бюджетных организациях –111 человек.  </w:t>
      </w:r>
    </w:p>
    <w:p w:rsidR="008A120C" w:rsidRPr="00BD42EC" w:rsidRDefault="008A120C" w:rsidP="008A120C">
      <w:pPr>
        <w:spacing w:after="0" w:line="240" w:lineRule="auto"/>
        <w:ind w:firstLine="567"/>
        <w:jc w:val="both"/>
        <w:rPr>
          <w:rFonts w:eastAsia="Calibri" w:cs="Times New Roman"/>
          <w:kern w:val="24"/>
          <w:sz w:val="24"/>
          <w:szCs w:val="24"/>
        </w:rPr>
      </w:pPr>
    </w:p>
    <w:p w:rsidR="008A120C" w:rsidRPr="00BD42EC" w:rsidRDefault="008A120C" w:rsidP="005A063D">
      <w:pPr>
        <w:pStyle w:val="100"/>
        <w:jc w:val="center"/>
        <w:outlineLvl w:val="0"/>
        <w:rPr>
          <w:bCs/>
          <w:u w:val="single"/>
        </w:rPr>
      </w:pPr>
      <w:r w:rsidRPr="00BD42EC">
        <w:rPr>
          <w:bCs/>
          <w:u w:val="single"/>
        </w:rPr>
        <w:t>Занятость и безработица</w:t>
      </w:r>
    </w:p>
    <w:p w:rsidR="008A120C" w:rsidRPr="00BD42EC" w:rsidRDefault="008A120C" w:rsidP="008A120C">
      <w:pPr>
        <w:tabs>
          <w:tab w:val="left" w:pos="-6663"/>
        </w:tabs>
        <w:spacing w:after="0" w:line="240" w:lineRule="auto"/>
        <w:ind w:firstLine="567"/>
        <w:jc w:val="both"/>
        <w:rPr>
          <w:rFonts w:eastAsia="Calibri" w:cs="Times New Roman"/>
          <w:kern w:val="24"/>
          <w:sz w:val="24"/>
          <w:szCs w:val="24"/>
        </w:rPr>
      </w:pPr>
    </w:p>
    <w:p w:rsidR="008A120C" w:rsidRPr="00CF2FF2" w:rsidRDefault="008A120C" w:rsidP="005A063D">
      <w:pPr>
        <w:widowControl w:val="0"/>
        <w:suppressAutoHyphens/>
        <w:spacing w:after="0" w:line="240" w:lineRule="auto"/>
        <w:ind w:firstLine="539"/>
        <w:jc w:val="center"/>
        <w:outlineLvl w:val="0"/>
        <w:rPr>
          <w:rFonts w:eastAsia="Calibri" w:cs="Times New Roman"/>
          <w:color w:val="000000"/>
          <w:kern w:val="1"/>
          <w:sz w:val="24"/>
          <w:szCs w:val="24"/>
          <w:u w:val="single"/>
        </w:rPr>
      </w:pPr>
      <w:r w:rsidRPr="00CF2FF2">
        <w:rPr>
          <w:rFonts w:eastAsia="Calibri" w:cs="Times New Roman"/>
          <w:color w:val="000000"/>
          <w:kern w:val="1"/>
          <w:sz w:val="24"/>
          <w:szCs w:val="24"/>
          <w:u w:val="single"/>
        </w:rPr>
        <w:t>Показатели по структуре трудовых ресурсов поселения.</w:t>
      </w:r>
    </w:p>
    <w:p w:rsidR="008A120C" w:rsidRPr="00CF2FF2" w:rsidRDefault="008A120C" w:rsidP="008A120C">
      <w:pPr>
        <w:widowControl w:val="0"/>
        <w:suppressAutoHyphens/>
        <w:spacing w:after="0" w:line="240" w:lineRule="auto"/>
        <w:ind w:firstLine="539"/>
        <w:jc w:val="both"/>
        <w:rPr>
          <w:rFonts w:eastAsia="Calibri" w:cs="Times New Roman"/>
          <w:color w:val="000000"/>
          <w:kern w:val="1"/>
          <w:sz w:val="24"/>
          <w:szCs w:val="24"/>
        </w:rPr>
      </w:pPr>
    </w:p>
    <w:tbl>
      <w:tblPr>
        <w:tblW w:w="9267" w:type="dxa"/>
        <w:tblInd w:w="94" w:type="dxa"/>
        <w:tblLayout w:type="fixed"/>
        <w:tblLook w:val="0000"/>
      </w:tblPr>
      <w:tblGrid>
        <w:gridCol w:w="496"/>
        <w:gridCol w:w="3802"/>
        <w:gridCol w:w="812"/>
        <w:gridCol w:w="657"/>
        <w:gridCol w:w="700"/>
        <w:gridCol w:w="733"/>
        <w:gridCol w:w="709"/>
        <w:gridCol w:w="701"/>
        <w:gridCol w:w="657"/>
      </w:tblGrid>
      <w:tr w:rsidR="008A120C" w:rsidRPr="00CF2FF2" w:rsidTr="008A120C">
        <w:tc>
          <w:tcPr>
            <w:tcW w:w="496" w:type="dxa"/>
            <w:vMerge w:val="restart"/>
            <w:tcBorders>
              <w:top w:val="single" w:sz="4" w:space="0" w:color="000000"/>
              <w:left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r w:rsidRPr="00CF2FF2">
              <w:rPr>
                <w:rFonts w:eastAsia="Times New Roman" w:cs="Times New Roman"/>
              </w:rPr>
              <w:t>№ п/п</w:t>
            </w:r>
          </w:p>
        </w:tc>
        <w:tc>
          <w:tcPr>
            <w:tcW w:w="3802" w:type="dxa"/>
            <w:vMerge w:val="restart"/>
            <w:tcBorders>
              <w:top w:val="single" w:sz="4" w:space="0" w:color="000000"/>
              <w:lef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Наименование показателей</w:t>
            </w:r>
          </w:p>
        </w:tc>
        <w:tc>
          <w:tcPr>
            <w:tcW w:w="812" w:type="dxa"/>
            <w:vMerge w:val="restart"/>
            <w:tcBorders>
              <w:top w:val="single" w:sz="4" w:space="0" w:color="000000"/>
              <w:left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r w:rsidRPr="00CF2FF2">
              <w:rPr>
                <w:rFonts w:eastAsia="Times New Roman" w:cs="Times New Roman"/>
              </w:rPr>
              <w:t>Един.</w:t>
            </w:r>
          </w:p>
          <w:p w:rsidR="008A120C" w:rsidRPr="00CF2FF2" w:rsidRDefault="008A120C" w:rsidP="008A120C">
            <w:pPr>
              <w:widowControl w:val="0"/>
              <w:suppressAutoHyphens/>
              <w:spacing w:after="0" w:line="240" w:lineRule="auto"/>
              <w:ind w:right="-85"/>
              <w:jc w:val="center"/>
              <w:rPr>
                <w:rFonts w:eastAsia="Times New Roman" w:cs="Times New Roman"/>
              </w:rPr>
            </w:pPr>
            <w:r w:rsidRPr="00CF2FF2">
              <w:rPr>
                <w:rFonts w:eastAsia="Times New Roman" w:cs="Times New Roman"/>
              </w:rPr>
              <w:t>измер.</w:t>
            </w:r>
          </w:p>
        </w:tc>
        <w:tc>
          <w:tcPr>
            <w:tcW w:w="4157" w:type="dxa"/>
            <w:gridSpan w:val="6"/>
            <w:tcBorders>
              <w:top w:val="single" w:sz="4" w:space="0" w:color="000000"/>
              <w:left w:val="single" w:sz="4" w:space="0" w:color="000000"/>
              <w:right w:val="single" w:sz="4" w:space="0" w:color="000000"/>
            </w:tcBorders>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Годы</w:t>
            </w:r>
          </w:p>
        </w:tc>
      </w:tr>
      <w:tr w:rsidR="008A120C" w:rsidRPr="00CF2FF2" w:rsidTr="008A120C">
        <w:tc>
          <w:tcPr>
            <w:tcW w:w="496" w:type="dxa"/>
            <w:vMerge/>
            <w:tcBorders>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p>
        </w:tc>
        <w:tc>
          <w:tcPr>
            <w:tcW w:w="3802" w:type="dxa"/>
            <w:vMerge/>
            <w:tcBorders>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rPr>
                <w:rFonts w:eastAsia="Times New Roman" w:cs="Times New Roman"/>
              </w:rPr>
            </w:pPr>
          </w:p>
        </w:tc>
        <w:tc>
          <w:tcPr>
            <w:tcW w:w="812" w:type="dxa"/>
            <w:vMerge/>
            <w:tcBorders>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p>
        </w:tc>
        <w:tc>
          <w:tcPr>
            <w:tcW w:w="657"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tabs>
                <w:tab w:val="num" w:pos="0"/>
              </w:tabs>
              <w:suppressAutoHyphens/>
              <w:spacing w:after="0" w:line="240" w:lineRule="auto"/>
              <w:jc w:val="center"/>
              <w:rPr>
                <w:rFonts w:eastAsia="Calibri" w:cs="Times New Roman"/>
                <w:kern w:val="1"/>
              </w:rPr>
            </w:pPr>
            <w:r w:rsidRPr="00CF2FF2">
              <w:rPr>
                <w:rFonts w:eastAsia="Calibri" w:cs="Times New Roman"/>
                <w:kern w:val="1"/>
              </w:rPr>
              <w:t>2015</w:t>
            </w:r>
          </w:p>
        </w:tc>
        <w:tc>
          <w:tcPr>
            <w:tcW w:w="700"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tabs>
                <w:tab w:val="num" w:pos="0"/>
              </w:tabs>
              <w:suppressAutoHyphens/>
              <w:spacing w:after="0" w:line="240" w:lineRule="auto"/>
              <w:jc w:val="center"/>
              <w:rPr>
                <w:rFonts w:eastAsia="Calibri" w:cs="Times New Roman"/>
                <w:kern w:val="1"/>
              </w:rPr>
            </w:pPr>
            <w:r w:rsidRPr="00CF2FF2">
              <w:rPr>
                <w:rFonts w:eastAsia="Calibri" w:cs="Times New Roman"/>
                <w:kern w:val="1"/>
              </w:rPr>
              <w:t>2016</w:t>
            </w:r>
          </w:p>
        </w:tc>
        <w:tc>
          <w:tcPr>
            <w:tcW w:w="733"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tabs>
                <w:tab w:val="num" w:pos="0"/>
              </w:tabs>
              <w:suppressAutoHyphens/>
              <w:spacing w:after="0" w:line="240" w:lineRule="auto"/>
              <w:jc w:val="center"/>
              <w:rPr>
                <w:rFonts w:eastAsia="Calibri" w:cs="Times New Roman"/>
                <w:kern w:val="1"/>
              </w:rPr>
            </w:pPr>
            <w:r w:rsidRPr="00CF2FF2">
              <w:rPr>
                <w:rFonts w:eastAsia="Calibri" w:cs="Times New Roman"/>
                <w:kern w:val="1"/>
              </w:rPr>
              <w:t>2017</w:t>
            </w:r>
          </w:p>
        </w:tc>
        <w:tc>
          <w:tcPr>
            <w:tcW w:w="709"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tabs>
                <w:tab w:val="num" w:pos="0"/>
              </w:tabs>
              <w:suppressAutoHyphens/>
              <w:spacing w:after="0" w:line="240" w:lineRule="auto"/>
              <w:jc w:val="center"/>
              <w:rPr>
                <w:rFonts w:eastAsia="Calibri" w:cs="Times New Roman"/>
                <w:kern w:val="1"/>
              </w:rPr>
            </w:pPr>
            <w:r w:rsidRPr="00CF2FF2">
              <w:rPr>
                <w:rFonts w:eastAsia="Calibri" w:cs="Times New Roman"/>
                <w:kern w:val="1"/>
              </w:rPr>
              <w:t>2018</w:t>
            </w:r>
          </w:p>
        </w:tc>
        <w:tc>
          <w:tcPr>
            <w:tcW w:w="701"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2019</w:t>
            </w:r>
          </w:p>
        </w:tc>
        <w:tc>
          <w:tcPr>
            <w:tcW w:w="657"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2020</w:t>
            </w:r>
          </w:p>
        </w:tc>
      </w:tr>
      <w:tr w:rsidR="008A120C" w:rsidRPr="00CF2FF2" w:rsidTr="008A120C">
        <w:tc>
          <w:tcPr>
            <w:tcW w:w="496"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r w:rsidRPr="00CF2FF2">
              <w:rPr>
                <w:rFonts w:eastAsia="Times New Roman" w:cs="Times New Roman"/>
              </w:rPr>
              <w:t>1</w:t>
            </w:r>
          </w:p>
        </w:tc>
        <w:tc>
          <w:tcPr>
            <w:tcW w:w="3802"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rPr>
                <w:rFonts w:eastAsia="Times New Roman" w:cs="Times New Roman"/>
              </w:rPr>
            </w:pPr>
            <w:r w:rsidRPr="00CF2FF2">
              <w:rPr>
                <w:rFonts w:eastAsia="Times New Roman" w:cs="Times New Roman"/>
              </w:rPr>
              <w:t>Численность населения в трудоспособном возрасте</w:t>
            </w:r>
          </w:p>
        </w:tc>
        <w:tc>
          <w:tcPr>
            <w:tcW w:w="812"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r w:rsidRPr="00CF2FF2">
              <w:rPr>
                <w:rFonts w:eastAsia="Times New Roman" w:cs="Times New Roman"/>
              </w:rPr>
              <w:t>-//-</w:t>
            </w:r>
          </w:p>
        </w:tc>
        <w:tc>
          <w:tcPr>
            <w:tcW w:w="657" w:type="dxa"/>
            <w:tcBorders>
              <w:top w:val="single" w:sz="4" w:space="0" w:color="000000"/>
              <w:left w:val="single" w:sz="4" w:space="0" w:color="000000"/>
              <w:bottom w:val="single" w:sz="4" w:space="0" w:color="000000"/>
            </w:tcBorders>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1207</w:t>
            </w:r>
          </w:p>
        </w:tc>
        <w:tc>
          <w:tcPr>
            <w:tcW w:w="700" w:type="dxa"/>
            <w:tcBorders>
              <w:top w:val="single" w:sz="4" w:space="0" w:color="000000"/>
              <w:left w:val="single" w:sz="4" w:space="0" w:color="000000"/>
              <w:bottom w:val="single" w:sz="4" w:space="0" w:color="000000"/>
              <w:right w:val="single" w:sz="4" w:space="0" w:color="000000"/>
            </w:tcBorders>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1273</w:t>
            </w:r>
          </w:p>
        </w:tc>
        <w:tc>
          <w:tcPr>
            <w:tcW w:w="733" w:type="dxa"/>
            <w:tcBorders>
              <w:top w:val="single" w:sz="4" w:space="0" w:color="000000"/>
              <w:left w:val="single" w:sz="4" w:space="0" w:color="000000"/>
              <w:bottom w:val="single" w:sz="4" w:space="0" w:color="000000"/>
            </w:tcBorders>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1232</w:t>
            </w:r>
          </w:p>
        </w:tc>
        <w:tc>
          <w:tcPr>
            <w:tcW w:w="709" w:type="dxa"/>
            <w:tcBorders>
              <w:top w:val="single" w:sz="4" w:space="0" w:color="000000"/>
              <w:left w:val="single" w:sz="4" w:space="0" w:color="000000"/>
              <w:bottom w:val="single" w:sz="4" w:space="0" w:color="000000"/>
              <w:right w:val="single" w:sz="4" w:space="0" w:color="000000"/>
            </w:tcBorders>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1210</w:t>
            </w:r>
          </w:p>
        </w:tc>
        <w:tc>
          <w:tcPr>
            <w:tcW w:w="701" w:type="dxa"/>
            <w:tcBorders>
              <w:top w:val="single" w:sz="4" w:space="0" w:color="000000"/>
              <w:left w:val="single" w:sz="4" w:space="0" w:color="000000"/>
              <w:bottom w:val="single" w:sz="4" w:space="0" w:color="000000"/>
            </w:tcBorders>
            <w:vAlign w:val="center"/>
          </w:tcPr>
          <w:p w:rsidR="008A120C" w:rsidRPr="00F23845" w:rsidRDefault="008A120C" w:rsidP="008A120C">
            <w:pPr>
              <w:widowControl w:val="0"/>
              <w:autoSpaceDN w:val="0"/>
              <w:spacing w:after="0" w:line="240" w:lineRule="auto"/>
              <w:jc w:val="center"/>
              <w:rPr>
                <w:rFonts w:eastAsia="Arial Unicode MS" w:cs="Times New Roman"/>
                <w:kern w:val="3"/>
              </w:rPr>
            </w:pPr>
            <w:r>
              <w:rPr>
                <w:rFonts w:eastAsia="Arial Unicode MS" w:cs="Times New Roman"/>
                <w:kern w:val="3"/>
              </w:rPr>
              <w:t>1145</w:t>
            </w:r>
          </w:p>
        </w:tc>
        <w:tc>
          <w:tcPr>
            <w:tcW w:w="657" w:type="dxa"/>
            <w:tcBorders>
              <w:top w:val="single" w:sz="4" w:space="0" w:color="000000"/>
              <w:left w:val="single" w:sz="4" w:space="0" w:color="000000"/>
              <w:bottom w:val="single" w:sz="4" w:space="0" w:color="000000"/>
              <w:right w:val="single" w:sz="4" w:space="0" w:color="000000"/>
            </w:tcBorders>
            <w:vAlign w:val="center"/>
          </w:tcPr>
          <w:p w:rsidR="008A120C" w:rsidRPr="000F0C82" w:rsidRDefault="008A120C" w:rsidP="008A120C">
            <w:pPr>
              <w:widowControl w:val="0"/>
              <w:autoSpaceDN w:val="0"/>
              <w:spacing w:after="0" w:line="240" w:lineRule="auto"/>
              <w:jc w:val="center"/>
              <w:rPr>
                <w:rFonts w:eastAsia="Arial Unicode MS" w:cs="Times New Roman"/>
                <w:kern w:val="3"/>
                <w:lang w:val="en-US"/>
              </w:rPr>
            </w:pPr>
            <w:r>
              <w:rPr>
                <w:rFonts w:eastAsia="Arial Unicode MS" w:cs="Times New Roman"/>
                <w:kern w:val="3"/>
                <w:lang w:val="en-US"/>
              </w:rPr>
              <w:t>1173</w:t>
            </w:r>
          </w:p>
        </w:tc>
      </w:tr>
      <w:tr w:rsidR="008A120C" w:rsidRPr="00CF2FF2" w:rsidTr="008A120C">
        <w:tc>
          <w:tcPr>
            <w:tcW w:w="496"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r w:rsidRPr="00CF2FF2">
              <w:rPr>
                <w:rFonts w:eastAsia="Times New Roman" w:cs="Times New Roman"/>
              </w:rPr>
              <w:t>2</w:t>
            </w:r>
          </w:p>
        </w:tc>
        <w:tc>
          <w:tcPr>
            <w:tcW w:w="3802"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rPr>
                <w:rFonts w:eastAsia="Times New Roman" w:cs="Times New Roman"/>
              </w:rPr>
            </w:pPr>
            <w:r w:rsidRPr="00CF2FF2">
              <w:rPr>
                <w:rFonts w:eastAsia="Times New Roman" w:cs="Times New Roman"/>
              </w:rPr>
              <w:t>Количество работающих в отраслях экономики</w:t>
            </w:r>
            <w:r>
              <w:rPr>
                <w:rFonts w:eastAsia="Times New Roman" w:cs="Times New Roman"/>
              </w:rPr>
              <w:t xml:space="preserve"> поселения</w:t>
            </w:r>
          </w:p>
        </w:tc>
        <w:tc>
          <w:tcPr>
            <w:tcW w:w="812"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r w:rsidRPr="00CF2FF2">
              <w:rPr>
                <w:rFonts w:eastAsia="Times New Roman" w:cs="Times New Roman"/>
              </w:rPr>
              <w:t>-//-</w:t>
            </w:r>
          </w:p>
        </w:tc>
        <w:tc>
          <w:tcPr>
            <w:tcW w:w="657" w:type="dxa"/>
            <w:tcBorders>
              <w:top w:val="single" w:sz="4" w:space="0" w:color="000000"/>
              <w:left w:val="single" w:sz="4" w:space="0" w:color="000000"/>
              <w:bottom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619</w:t>
            </w:r>
          </w:p>
        </w:tc>
        <w:tc>
          <w:tcPr>
            <w:tcW w:w="700" w:type="dxa"/>
            <w:tcBorders>
              <w:top w:val="single" w:sz="4" w:space="0" w:color="000000"/>
              <w:left w:val="single" w:sz="4" w:space="0" w:color="000000"/>
              <w:bottom w:val="single" w:sz="4" w:space="0" w:color="000000"/>
              <w:right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604</w:t>
            </w:r>
          </w:p>
        </w:tc>
        <w:tc>
          <w:tcPr>
            <w:tcW w:w="733" w:type="dxa"/>
            <w:tcBorders>
              <w:top w:val="single" w:sz="4" w:space="0" w:color="000000"/>
              <w:left w:val="single" w:sz="4" w:space="0" w:color="000000"/>
              <w:bottom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654</w:t>
            </w:r>
          </w:p>
        </w:tc>
        <w:tc>
          <w:tcPr>
            <w:tcW w:w="709" w:type="dxa"/>
            <w:tcBorders>
              <w:top w:val="single" w:sz="4" w:space="0" w:color="000000"/>
              <w:left w:val="single" w:sz="4" w:space="0" w:color="000000"/>
              <w:bottom w:val="single" w:sz="4" w:space="0" w:color="000000"/>
              <w:right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574</w:t>
            </w:r>
          </w:p>
        </w:tc>
        <w:tc>
          <w:tcPr>
            <w:tcW w:w="701" w:type="dxa"/>
            <w:tcBorders>
              <w:top w:val="single" w:sz="4" w:space="0" w:color="000000"/>
              <w:left w:val="single" w:sz="4" w:space="0" w:color="000000"/>
              <w:bottom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578</w:t>
            </w:r>
          </w:p>
        </w:tc>
        <w:tc>
          <w:tcPr>
            <w:tcW w:w="657" w:type="dxa"/>
            <w:tcBorders>
              <w:top w:val="single" w:sz="4" w:space="0" w:color="000000"/>
              <w:left w:val="single" w:sz="4" w:space="0" w:color="000000"/>
              <w:bottom w:val="single" w:sz="4" w:space="0" w:color="000000"/>
              <w:right w:val="single" w:sz="4" w:space="0" w:color="000000"/>
            </w:tcBorders>
            <w:vAlign w:val="center"/>
          </w:tcPr>
          <w:p w:rsidR="008A120C" w:rsidRPr="00353F4D" w:rsidRDefault="008A120C" w:rsidP="008A120C">
            <w:pPr>
              <w:widowControl w:val="0"/>
              <w:suppressAutoHyphens/>
              <w:autoSpaceDN w:val="0"/>
              <w:spacing w:after="0" w:line="240" w:lineRule="auto"/>
              <w:jc w:val="center"/>
              <w:rPr>
                <w:rFonts w:eastAsia="Arial Unicode MS" w:cs="Times New Roman"/>
                <w:kern w:val="3"/>
              </w:rPr>
            </w:pPr>
            <w:r>
              <w:rPr>
                <w:rFonts w:eastAsia="Arial Unicode MS" w:cs="Times New Roman"/>
                <w:kern w:val="3"/>
              </w:rPr>
              <w:t>530</w:t>
            </w:r>
          </w:p>
        </w:tc>
      </w:tr>
      <w:tr w:rsidR="008A120C" w:rsidRPr="00CF2FF2" w:rsidTr="008A120C">
        <w:tc>
          <w:tcPr>
            <w:tcW w:w="496"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r w:rsidRPr="00CF2FF2">
              <w:rPr>
                <w:rFonts w:eastAsia="Times New Roman" w:cs="Times New Roman"/>
              </w:rPr>
              <w:t>3</w:t>
            </w:r>
          </w:p>
        </w:tc>
        <w:tc>
          <w:tcPr>
            <w:tcW w:w="3802"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rPr>
                <w:rFonts w:eastAsia="Times New Roman" w:cs="Times New Roman"/>
              </w:rPr>
            </w:pPr>
            <w:r w:rsidRPr="00CF2FF2">
              <w:rPr>
                <w:rFonts w:eastAsia="Times New Roman" w:cs="Times New Roman"/>
              </w:rPr>
              <w:t>Общая численность безработных</w:t>
            </w:r>
          </w:p>
        </w:tc>
        <w:tc>
          <w:tcPr>
            <w:tcW w:w="812"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r w:rsidRPr="00CF2FF2">
              <w:rPr>
                <w:rFonts w:eastAsia="Times New Roman" w:cs="Times New Roman"/>
              </w:rPr>
              <w:t>чел.</w:t>
            </w:r>
          </w:p>
        </w:tc>
        <w:tc>
          <w:tcPr>
            <w:tcW w:w="657"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55</w:t>
            </w:r>
          </w:p>
        </w:tc>
        <w:tc>
          <w:tcPr>
            <w:tcW w:w="700"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59</w:t>
            </w:r>
          </w:p>
        </w:tc>
        <w:tc>
          <w:tcPr>
            <w:tcW w:w="733"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54</w:t>
            </w:r>
          </w:p>
        </w:tc>
        <w:tc>
          <w:tcPr>
            <w:tcW w:w="709"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56</w:t>
            </w:r>
          </w:p>
        </w:tc>
        <w:tc>
          <w:tcPr>
            <w:tcW w:w="701"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54</w:t>
            </w:r>
          </w:p>
        </w:tc>
        <w:tc>
          <w:tcPr>
            <w:tcW w:w="657"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92</w:t>
            </w:r>
          </w:p>
        </w:tc>
      </w:tr>
      <w:tr w:rsidR="008A120C" w:rsidRPr="00CF2FF2" w:rsidTr="008A120C">
        <w:tc>
          <w:tcPr>
            <w:tcW w:w="496"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ind w:right="-28"/>
              <w:rPr>
                <w:rFonts w:eastAsia="Times New Roman" w:cs="Times New Roman"/>
              </w:rPr>
            </w:pPr>
            <w:r w:rsidRPr="00CF2FF2">
              <w:rPr>
                <w:rFonts w:eastAsia="Times New Roman" w:cs="Times New Roman"/>
              </w:rPr>
              <w:t>4</w:t>
            </w:r>
          </w:p>
        </w:tc>
        <w:tc>
          <w:tcPr>
            <w:tcW w:w="3802" w:type="dxa"/>
            <w:tcBorders>
              <w:top w:val="single" w:sz="4" w:space="0" w:color="000000"/>
              <w:left w:val="single" w:sz="4" w:space="0" w:color="000000"/>
              <w:bottom w:val="single" w:sz="4" w:space="0" w:color="000000"/>
            </w:tcBorders>
          </w:tcPr>
          <w:p w:rsidR="008A120C" w:rsidRPr="00CF2FF2" w:rsidRDefault="008A120C" w:rsidP="008A120C">
            <w:pPr>
              <w:widowControl w:val="0"/>
              <w:suppressAutoHyphens/>
              <w:snapToGrid w:val="0"/>
              <w:spacing w:after="0" w:line="240" w:lineRule="auto"/>
              <w:rPr>
                <w:rFonts w:eastAsia="Times New Roman" w:cs="Times New Roman"/>
              </w:rPr>
            </w:pPr>
            <w:r w:rsidRPr="00CF2FF2">
              <w:rPr>
                <w:rFonts w:eastAsia="Lucida Sans Unicode" w:cs="Times New Roman"/>
                <w:kern w:val="1"/>
              </w:rPr>
              <w:t>Численность зарегистрированных безработных</w:t>
            </w:r>
          </w:p>
        </w:tc>
        <w:tc>
          <w:tcPr>
            <w:tcW w:w="812"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ind w:right="-85"/>
              <w:jc w:val="center"/>
              <w:rPr>
                <w:rFonts w:eastAsia="Times New Roman" w:cs="Times New Roman"/>
              </w:rPr>
            </w:pPr>
            <w:r w:rsidRPr="00CF2FF2">
              <w:rPr>
                <w:rFonts w:eastAsia="Times New Roman" w:cs="Times New Roman"/>
              </w:rPr>
              <w:t>-//-</w:t>
            </w:r>
          </w:p>
        </w:tc>
        <w:tc>
          <w:tcPr>
            <w:tcW w:w="657"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sidRPr="00CF2FF2">
              <w:rPr>
                <w:rFonts w:eastAsia="Times New Roman" w:cs="Times New Roman"/>
              </w:rPr>
              <w:t>54</w:t>
            </w:r>
          </w:p>
        </w:tc>
        <w:tc>
          <w:tcPr>
            <w:tcW w:w="700"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43</w:t>
            </w:r>
          </w:p>
        </w:tc>
        <w:tc>
          <w:tcPr>
            <w:tcW w:w="733"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11</w:t>
            </w:r>
          </w:p>
        </w:tc>
        <w:tc>
          <w:tcPr>
            <w:tcW w:w="709"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22</w:t>
            </w:r>
          </w:p>
        </w:tc>
        <w:tc>
          <w:tcPr>
            <w:tcW w:w="701" w:type="dxa"/>
            <w:tcBorders>
              <w:top w:val="single" w:sz="4" w:space="0" w:color="000000"/>
              <w:left w:val="single" w:sz="4" w:space="0" w:color="000000"/>
              <w:bottom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30</w:t>
            </w:r>
          </w:p>
        </w:tc>
        <w:tc>
          <w:tcPr>
            <w:tcW w:w="657" w:type="dxa"/>
            <w:tcBorders>
              <w:top w:val="single" w:sz="4" w:space="0" w:color="000000"/>
              <w:left w:val="single" w:sz="4" w:space="0" w:color="000000"/>
              <w:bottom w:val="single" w:sz="4" w:space="0" w:color="000000"/>
              <w:right w:val="single" w:sz="4" w:space="0" w:color="000000"/>
            </w:tcBorders>
            <w:vAlign w:val="center"/>
          </w:tcPr>
          <w:p w:rsidR="008A120C" w:rsidRPr="00CF2FF2" w:rsidRDefault="008A120C" w:rsidP="008A120C">
            <w:pPr>
              <w:widowControl w:val="0"/>
              <w:suppressAutoHyphens/>
              <w:snapToGrid w:val="0"/>
              <w:spacing w:after="0" w:line="240" w:lineRule="auto"/>
              <w:jc w:val="center"/>
              <w:rPr>
                <w:rFonts w:eastAsia="Times New Roman" w:cs="Times New Roman"/>
              </w:rPr>
            </w:pPr>
            <w:r>
              <w:rPr>
                <w:rFonts w:eastAsia="Times New Roman" w:cs="Times New Roman"/>
              </w:rPr>
              <w:t>70</w:t>
            </w:r>
          </w:p>
        </w:tc>
      </w:tr>
    </w:tbl>
    <w:p w:rsidR="008A120C" w:rsidRPr="00CF2FF2" w:rsidRDefault="008A120C" w:rsidP="008A120C">
      <w:pPr>
        <w:tabs>
          <w:tab w:val="left" w:pos="-6663"/>
        </w:tabs>
        <w:spacing w:after="0" w:line="240" w:lineRule="auto"/>
        <w:ind w:firstLine="567"/>
        <w:jc w:val="both"/>
        <w:rPr>
          <w:rFonts w:eastAsia="Calibri" w:cs="Times New Roman"/>
          <w:kern w:val="24"/>
          <w:sz w:val="24"/>
          <w:szCs w:val="24"/>
        </w:rPr>
      </w:pPr>
    </w:p>
    <w:p w:rsidR="008A120C" w:rsidRPr="004773A0" w:rsidRDefault="008A120C" w:rsidP="008A120C">
      <w:pPr>
        <w:pStyle w:val="100"/>
        <w:rPr>
          <w:szCs w:val="22"/>
        </w:rPr>
      </w:pPr>
      <w:r w:rsidRPr="004773A0">
        <w:t>Общая численность безработных по поселению по состоянию на 01.01.2021г. составила 7,8% от численности трудоспособного населения. Безработных граждан, официально зарегистрированных в службе занятости – 6,0%</w:t>
      </w:r>
      <w:r w:rsidRPr="004773A0">
        <w:rPr>
          <w:szCs w:val="22"/>
        </w:rPr>
        <w:t>.</w:t>
      </w:r>
    </w:p>
    <w:p w:rsidR="008A120C" w:rsidRPr="004773A0" w:rsidRDefault="008A120C" w:rsidP="008A120C">
      <w:pPr>
        <w:pStyle w:val="100"/>
      </w:pPr>
      <w:r w:rsidRPr="004773A0">
        <w:t>Для сдерживания в перспективе показателя безработицы по поселению необходимо дальнейшее развитие экономической и социальной сфер.</w:t>
      </w:r>
    </w:p>
    <w:p w:rsidR="008A120C" w:rsidRDefault="008A120C" w:rsidP="008A120C">
      <w:pPr>
        <w:tabs>
          <w:tab w:val="left" w:pos="-6663"/>
        </w:tabs>
        <w:spacing w:after="0" w:line="240" w:lineRule="auto"/>
        <w:jc w:val="both"/>
        <w:rPr>
          <w:rFonts w:eastAsia="Calibri" w:cs="Times New Roman"/>
          <w:kern w:val="24"/>
          <w:sz w:val="24"/>
          <w:szCs w:val="24"/>
        </w:rPr>
      </w:pPr>
    </w:p>
    <w:p w:rsidR="00A167D0" w:rsidRPr="004773A0" w:rsidRDefault="00A167D0" w:rsidP="008A120C">
      <w:pPr>
        <w:tabs>
          <w:tab w:val="left" w:pos="-6663"/>
        </w:tabs>
        <w:spacing w:after="0" w:line="240" w:lineRule="auto"/>
        <w:jc w:val="both"/>
        <w:rPr>
          <w:rFonts w:eastAsia="Calibri" w:cs="Times New Roman"/>
          <w:kern w:val="24"/>
          <w:sz w:val="24"/>
          <w:szCs w:val="24"/>
        </w:rPr>
      </w:pPr>
    </w:p>
    <w:p w:rsidR="001C4D12" w:rsidRPr="008720A1" w:rsidRDefault="001C4D12" w:rsidP="00ED6611">
      <w:pPr>
        <w:pStyle w:val="afc"/>
        <w:ind w:firstLine="567"/>
        <w:jc w:val="both"/>
        <w:rPr>
          <w:rFonts w:ascii="Times New Roman" w:hAnsi="Times New Roman"/>
          <w:b/>
          <w:i/>
          <w:highlight w:val="yellow"/>
          <w:lang w:eastAsia="ru-RU"/>
        </w:rPr>
      </w:pPr>
    </w:p>
    <w:p w:rsidR="006E41C2" w:rsidRPr="008720A1" w:rsidRDefault="006E41C2" w:rsidP="00615DF8">
      <w:pPr>
        <w:pStyle w:val="20"/>
        <w:numPr>
          <w:ilvl w:val="1"/>
          <w:numId w:val="59"/>
        </w:numPr>
        <w:tabs>
          <w:tab w:val="left" w:pos="426"/>
        </w:tabs>
        <w:spacing w:line="240" w:lineRule="auto"/>
        <w:ind w:left="0" w:firstLine="0"/>
        <w:jc w:val="center"/>
        <w:rPr>
          <w:rFonts w:ascii="Times New Roman" w:eastAsiaTheme="minorHAnsi" w:hAnsi="Times New Roman" w:cs="Times New Roman"/>
          <w:b/>
          <w:color w:val="auto"/>
          <w:sz w:val="24"/>
          <w:szCs w:val="24"/>
        </w:rPr>
      </w:pPr>
      <w:bookmarkStart w:id="110" w:name="_Toc469398939"/>
      <w:bookmarkStart w:id="111" w:name="_Toc32498600"/>
      <w:bookmarkStart w:id="112" w:name="_Toc89168371"/>
      <w:r w:rsidRPr="008720A1">
        <w:rPr>
          <w:rFonts w:ascii="Times New Roman" w:eastAsiaTheme="minorHAnsi" w:hAnsi="Times New Roman" w:cs="Times New Roman"/>
          <w:b/>
          <w:color w:val="auto"/>
          <w:sz w:val="24"/>
          <w:szCs w:val="24"/>
        </w:rPr>
        <w:t>Экономическая база и анализ бюджета</w:t>
      </w:r>
      <w:bookmarkEnd w:id="110"/>
      <w:bookmarkEnd w:id="111"/>
      <w:r w:rsidR="00527FC0" w:rsidRPr="008720A1">
        <w:rPr>
          <w:rFonts w:ascii="Times New Roman" w:eastAsiaTheme="minorHAnsi" w:hAnsi="Times New Roman" w:cs="Times New Roman"/>
          <w:b/>
          <w:color w:val="auto"/>
          <w:sz w:val="24"/>
          <w:szCs w:val="24"/>
        </w:rPr>
        <w:t>.</w:t>
      </w:r>
      <w:bookmarkEnd w:id="112"/>
    </w:p>
    <w:p w:rsidR="00635B48" w:rsidRPr="008720A1" w:rsidRDefault="00635B48" w:rsidP="005F2FBE">
      <w:pPr>
        <w:pStyle w:val="a8"/>
        <w:ind w:firstLine="567"/>
        <w:jc w:val="both"/>
        <w:rPr>
          <w:highlight w:val="yellow"/>
        </w:rPr>
      </w:pP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Эффективность производства является ключевым фактором жизнеспособности предприятий, необходимым условием расширенного воспроизводства в сельских поселениях в целях сбалансированного территориального развития.</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 xml:space="preserve">Создание экономического механизма саморазвития сельского поселения, формирование бюджетов органов местного самоуправления на основе надёжных источников </w:t>
      </w:r>
      <w:r w:rsidR="007B42D1" w:rsidRPr="008A120C">
        <w:rPr>
          <w:rFonts w:eastAsia="Calibri" w:cs="Times New Roman"/>
          <w:color w:val="000000"/>
          <w:kern w:val="1"/>
          <w:sz w:val="24"/>
          <w:szCs w:val="24"/>
          <w:lang w:eastAsia="ar-SA"/>
        </w:rPr>
        <w:t>финансирования являются</w:t>
      </w:r>
      <w:r w:rsidRPr="008A120C">
        <w:rPr>
          <w:rFonts w:eastAsia="Calibri" w:cs="Times New Roman"/>
          <w:color w:val="000000"/>
          <w:kern w:val="1"/>
          <w:sz w:val="24"/>
          <w:szCs w:val="24"/>
          <w:lang w:eastAsia="ar-SA"/>
        </w:rPr>
        <w:t xml:space="preserve"> целью успешного функционирования сельского поселения как административно-территориальной единицы.</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Согласно Прогнозу социально-экономического развития Старомеловатского сельского поселения на 2021 год и на плановый период 2022-2023 г.г. (утв. постановлением администрации Старомеловатского сельского поселения Петропавловского муниципального района Воронежской области от 23.11.2020г. №65), основными задачами развития агропромышленного комплекса является:</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 создание промышленно-торгового кластера по переработке и сбыту продукции сельскохозяйственного назначения;</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lastRenderedPageBreak/>
        <w:t>- эффективное использование земельных ресурсов на основе развития ЛПХ в сельском поселении.</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Приоритетные направления:</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 формирование рынков сбыта продукции сельхозпроизводителей сельского поселения и Петропавловского района Воронежской области за счёт объёмов поставок в областной центр и соседние регионы, участие в работе товарно-сырьевой биржи и других организаций и предприятий;</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r w:rsidRPr="008A120C">
        <w:rPr>
          <w:rFonts w:eastAsia="Calibri" w:cs="Times New Roman"/>
          <w:color w:val="000000"/>
          <w:kern w:val="1"/>
          <w:sz w:val="24"/>
          <w:szCs w:val="24"/>
          <w:lang w:eastAsia="ar-SA"/>
        </w:rPr>
        <w:t>- всесторонняя поддержка и содействие развитию ЛПХ.</w:t>
      </w:r>
    </w:p>
    <w:p w:rsidR="008A120C" w:rsidRPr="008A120C" w:rsidRDefault="008A120C" w:rsidP="008A120C">
      <w:pPr>
        <w:suppressAutoHyphens/>
        <w:spacing w:after="0" w:line="240" w:lineRule="auto"/>
        <w:ind w:firstLine="539"/>
        <w:jc w:val="both"/>
        <w:rPr>
          <w:rFonts w:eastAsia="Calibri" w:cs="Times New Roman"/>
          <w:color w:val="000000"/>
          <w:kern w:val="1"/>
          <w:sz w:val="24"/>
          <w:szCs w:val="24"/>
          <w:lang w:eastAsia="ar-SA"/>
        </w:rPr>
      </w:pPr>
    </w:p>
    <w:p w:rsidR="008A120C" w:rsidRPr="008A120C" w:rsidRDefault="008A120C" w:rsidP="008A120C">
      <w:pPr>
        <w:suppressAutoHyphens/>
        <w:spacing w:after="0" w:line="240" w:lineRule="auto"/>
        <w:ind w:firstLine="539"/>
        <w:jc w:val="both"/>
        <w:rPr>
          <w:rFonts w:eastAsia="Times New Roman" w:cs="Arial"/>
          <w:bCs/>
          <w:color w:val="000000"/>
          <w:kern w:val="1"/>
          <w:sz w:val="24"/>
          <w:szCs w:val="24"/>
          <w:lang w:eastAsia="ar-SA"/>
        </w:rPr>
      </w:pPr>
      <w:r w:rsidRPr="008A120C">
        <w:rPr>
          <w:rFonts w:eastAsia="Times New Roman" w:cs="Arial"/>
          <w:bCs/>
          <w:color w:val="000000"/>
          <w:kern w:val="1"/>
          <w:sz w:val="24"/>
          <w:szCs w:val="24"/>
          <w:lang w:eastAsia="ar-SA"/>
        </w:rPr>
        <w:t xml:space="preserve">Рассматривая экономический потенциал сельского поселения, следует отметить его аграрную и рекреационную направленность. Основа сельского хозяйства – выращивание зерновых культур, развитию которого способствуют благоприятные агроклиматические условия и высокое плодородие почв, и животноводство. </w:t>
      </w:r>
    </w:p>
    <w:p w:rsidR="008A120C" w:rsidRPr="008A120C" w:rsidRDefault="008A120C" w:rsidP="008A120C">
      <w:pPr>
        <w:suppressAutoHyphens/>
        <w:spacing w:after="0" w:line="240" w:lineRule="auto"/>
        <w:ind w:firstLine="539"/>
        <w:jc w:val="both"/>
        <w:rPr>
          <w:rFonts w:eastAsia="Times New Roman" w:cs="Arial"/>
          <w:bCs/>
          <w:color w:val="000000"/>
          <w:kern w:val="1"/>
          <w:sz w:val="24"/>
          <w:szCs w:val="24"/>
          <w:lang w:eastAsia="ar-SA"/>
        </w:rPr>
      </w:pPr>
      <w:r w:rsidRPr="008A120C">
        <w:rPr>
          <w:rFonts w:eastAsia="Times New Roman" w:cs="Arial"/>
          <w:bCs/>
          <w:color w:val="000000"/>
          <w:kern w:val="1"/>
          <w:sz w:val="24"/>
          <w:szCs w:val="24"/>
          <w:lang w:eastAsia="ar-SA"/>
        </w:rPr>
        <w:t>В Старомеловатском сельском поселении действует 8 ед. КФХ, поголовье скота которых составляет: КРС – 156 гол., овцы и козы – 78 гол.; а также посевные площади сельскохозяйственных культур в размере 1130,6 га. Количество ЛПХ, действующих на территории поселения, составило 1323 ед. Их поголовье скота включает: КРС – 480 гол., овцы и козы – 1327 гол., птица – 21500 гол.; а также посевные площади сельскохозяйственных культур в размере 356,9 га.</w:t>
      </w:r>
    </w:p>
    <w:p w:rsidR="008A120C" w:rsidRPr="008A120C" w:rsidRDefault="008A120C" w:rsidP="008A120C">
      <w:pPr>
        <w:suppressAutoHyphens/>
        <w:spacing w:after="0" w:line="240" w:lineRule="auto"/>
        <w:ind w:firstLine="539"/>
        <w:jc w:val="both"/>
        <w:rPr>
          <w:rFonts w:eastAsia="Times New Roman" w:cs="Arial"/>
          <w:bCs/>
          <w:color w:val="000000"/>
          <w:kern w:val="1"/>
          <w:sz w:val="24"/>
          <w:szCs w:val="24"/>
          <w:lang w:eastAsia="ar-SA"/>
        </w:rPr>
      </w:pPr>
      <w:r w:rsidRPr="008A120C">
        <w:rPr>
          <w:rFonts w:eastAsia="Times New Roman" w:cs="Arial"/>
          <w:bCs/>
          <w:color w:val="000000"/>
          <w:kern w:val="1"/>
          <w:sz w:val="24"/>
          <w:szCs w:val="24"/>
          <w:lang w:eastAsia="ar-SA"/>
        </w:rPr>
        <w:t>Промышленные предприятия на территории Старомеловатского сельского поселения отсутствуют.</w:t>
      </w:r>
    </w:p>
    <w:p w:rsidR="008A120C" w:rsidRPr="008A120C"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p>
    <w:p w:rsidR="008A120C" w:rsidRPr="008A120C" w:rsidRDefault="008A120C" w:rsidP="005A063D">
      <w:pPr>
        <w:spacing w:after="0" w:line="276" w:lineRule="auto"/>
        <w:jc w:val="center"/>
        <w:outlineLvl w:val="0"/>
        <w:rPr>
          <w:rFonts w:eastAsia="Calibri" w:cs="Times New Roman"/>
          <w:b/>
          <w:i/>
          <w:sz w:val="24"/>
          <w:szCs w:val="24"/>
        </w:rPr>
      </w:pPr>
      <w:r w:rsidRPr="008A120C">
        <w:rPr>
          <w:rFonts w:eastAsia="Calibri" w:cs="Times New Roman"/>
          <w:b/>
          <w:i/>
          <w:sz w:val="24"/>
          <w:szCs w:val="24"/>
        </w:rPr>
        <w:t>Сельскохозяйственные предприятия Старомеловатского сельского поселения</w:t>
      </w:r>
    </w:p>
    <w:p w:rsidR="008A120C" w:rsidRPr="008A120C" w:rsidRDefault="008A120C" w:rsidP="008A120C">
      <w:pPr>
        <w:spacing w:after="0" w:line="276" w:lineRule="auto"/>
        <w:jc w:val="center"/>
        <w:rPr>
          <w:rFonts w:eastAsia="Calibri" w:cs="Times New Roman"/>
          <w:b/>
          <w:i/>
          <w:sz w:val="24"/>
          <w:szCs w:val="24"/>
        </w:rPr>
      </w:pPr>
    </w:p>
    <w:tbl>
      <w:tblPr>
        <w:tblW w:w="9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0"/>
        <w:gridCol w:w="3236"/>
        <w:gridCol w:w="2036"/>
        <w:gridCol w:w="2098"/>
        <w:gridCol w:w="1672"/>
      </w:tblGrid>
      <w:tr w:rsidR="008A120C" w:rsidRPr="008A120C" w:rsidTr="008A120C">
        <w:trPr>
          <w:jc w:val="center"/>
        </w:trPr>
        <w:tc>
          <w:tcPr>
            <w:tcW w:w="580" w:type="dxa"/>
            <w:shd w:val="clear" w:color="auto" w:fill="auto"/>
            <w:vAlign w:val="center"/>
          </w:tcPr>
          <w:p w:rsidR="008A120C" w:rsidRPr="008A120C" w:rsidRDefault="008A120C" w:rsidP="008A120C">
            <w:pPr>
              <w:spacing w:after="0" w:line="240" w:lineRule="auto"/>
              <w:jc w:val="center"/>
              <w:rPr>
                <w:rFonts w:eastAsia="Calibri" w:cs="Times New Roman"/>
                <w:sz w:val="24"/>
                <w:szCs w:val="24"/>
              </w:rPr>
            </w:pPr>
            <w:r w:rsidRPr="008A120C">
              <w:rPr>
                <w:rFonts w:eastAsia="Calibri" w:cs="Times New Roman"/>
                <w:sz w:val="24"/>
                <w:szCs w:val="24"/>
              </w:rPr>
              <w:t>№ п/п</w:t>
            </w:r>
          </w:p>
        </w:tc>
        <w:tc>
          <w:tcPr>
            <w:tcW w:w="3236" w:type="dxa"/>
            <w:shd w:val="clear" w:color="auto" w:fill="auto"/>
            <w:noWrap/>
            <w:vAlign w:val="center"/>
          </w:tcPr>
          <w:p w:rsidR="008A120C" w:rsidRPr="008A120C" w:rsidRDefault="008A120C" w:rsidP="008A120C">
            <w:pPr>
              <w:spacing w:after="0" w:line="240" w:lineRule="auto"/>
              <w:jc w:val="center"/>
              <w:rPr>
                <w:rFonts w:eastAsia="Calibri" w:cs="Times New Roman"/>
                <w:sz w:val="24"/>
                <w:szCs w:val="24"/>
              </w:rPr>
            </w:pPr>
            <w:r w:rsidRPr="008A120C">
              <w:rPr>
                <w:rFonts w:eastAsia="Calibri" w:cs="Times New Roman"/>
                <w:sz w:val="24"/>
                <w:szCs w:val="24"/>
              </w:rPr>
              <w:t>Наименование организации</w:t>
            </w:r>
          </w:p>
        </w:tc>
        <w:tc>
          <w:tcPr>
            <w:tcW w:w="2036" w:type="dxa"/>
            <w:shd w:val="clear" w:color="auto" w:fill="auto"/>
            <w:vAlign w:val="center"/>
          </w:tcPr>
          <w:p w:rsidR="008A120C" w:rsidRPr="008A120C" w:rsidRDefault="008A120C" w:rsidP="008A120C">
            <w:pPr>
              <w:spacing w:after="0" w:line="240" w:lineRule="auto"/>
              <w:jc w:val="center"/>
              <w:rPr>
                <w:rFonts w:eastAsia="Calibri" w:cs="Times New Roman"/>
                <w:sz w:val="24"/>
                <w:szCs w:val="24"/>
              </w:rPr>
            </w:pPr>
            <w:r w:rsidRPr="008A120C">
              <w:rPr>
                <w:rFonts w:eastAsia="Calibri" w:cs="Times New Roman"/>
                <w:sz w:val="24"/>
                <w:szCs w:val="24"/>
              </w:rPr>
              <w:t>Адрес местоположения</w:t>
            </w:r>
          </w:p>
        </w:tc>
        <w:tc>
          <w:tcPr>
            <w:tcW w:w="2098" w:type="dxa"/>
            <w:shd w:val="clear" w:color="auto" w:fill="auto"/>
            <w:vAlign w:val="center"/>
          </w:tcPr>
          <w:p w:rsidR="008A120C" w:rsidRPr="008A120C" w:rsidRDefault="008A120C" w:rsidP="008A120C">
            <w:pPr>
              <w:spacing w:after="0" w:line="240" w:lineRule="auto"/>
              <w:jc w:val="center"/>
              <w:rPr>
                <w:rFonts w:eastAsia="Calibri" w:cs="Times New Roman"/>
                <w:sz w:val="24"/>
                <w:szCs w:val="24"/>
              </w:rPr>
            </w:pPr>
            <w:r w:rsidRPr="008A120C">
              <w:rPr>
                <w:rFonts w:eastAsia="Calibri" w:cs="Times New Roman"/>
                <w:sz w:val="24"/>
                <w:szCs w:val="24"/>
              </w:rPr>
              <w:t>Вид деятельности</w:t>
            </w:r>
          </w:p>
        </w:tc>
        <w:tc>
          <w:tcPr>
            <w:tcW w:w="1672" w:type="dxa"/>
            <w:shd w:val="clear" w:color="auto" w:fill="auto"/>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Численность работающих</w:t>
            </w:r>
          </w:p>
        </w:tc>
      </w:tr>
      <w:tr w:rsidR="008A120C" w:rsidRPr="008A120C" w:rsidTr="008A120C">
        <w:trPr>
          <w:jc w:val="center"/>
        </w:trPr>
        <w:tc>
          <w:tcPr>
            <w:tcW w:w="580" w:type="dxa"/>
            <w:vAlign w:val="center"/>
          </w:tcPr>
          <w:p w:rsidR="008A120C" w:rsidRPr="008A120C" w:rsidRDefault="008A120C" w:rsidP="00615DF8">
            <w:pPr>
              <w:widowControl w:val="0"/>
              <w:numPr>
                <w:ilvl w:val="0"/>
                <w:numId w:val="97"/>
              </w:numPr>
              <w:suppressAutoHyphens/>
              <w:autoSpaceDN w:val="0"/>
              <w:spacing w:after="0" w:line="240" w:lineRule="auto"/>
              <w:contextualSpacing/>
              <w:jc w:val="center"/>
              <w:rPr>
                <w:rFonts w:eastAsia="Calibri" w:cs="Times New Roman"/>
                <w:sz w:val="24"/>
                <w:szCs w:val="24"/>
              </w:rPr>
            </w:pPr>
          </w:p>
        </w:tc>
        <w:tc>
          <w:tcPr>
            <w:tcW w:w="3236" w:type="dxa"/>
            <w:noWrap/>
            <w:vAlign w:val="center"/>
          </w:tcPr>
          <w:p w:rsidR="008A120C" w:rsidRPr="008A120C" w:rsidRDefault="008A120C" w:rsidP="008A120C">
            <w:pPr>
              <w:widowControl w:val="0"/>
              <w:suppressLineNumbers/>
              <w:spacing w:after="0" w:line="240" w:lineRule="auto"/>
              <w:rPr>
                <w:rFonts w:eastAsia="Calibri" w:cs="Times New Roman"/>
                <w:sz w:val="24"/>
                <w:szCs w:val="24"/>
              </w:rPr>
            </w:pPr>
            <w:r w:rsidRPr="008A120C">
              <w:rPr>
                <w:rFonts w:eastAsia="Calibri" w:cs="Times New Roman"/>
                <w:sz w:val="24"/>
                <w:szCs w:val="24"/>
              </w:rPr>
              <w:t>СХА «Сокол»</w:t>
            </w:r>
          </w:p>
        </w:tc>
        <w:tc>
          <w:tcPr>
            <w:tcW w:w="2036"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с. Старая Меловая, ул. 50 лет Октября</w:t>
            </w:r>
            <w:r w:rsidR="005342A5">
              <w:rPr>
                <w:rFonts w:eastAsia="Calibri" w:cs="Times New Roman"/>
                <w:sz w:val="24"/>
                <w:szCs w:val="24"/>
              </w:rPr>
              <w:t>,</w:t>
            </w:r>
            <w:r w:rsidRPr="008A120C">
              <w:rPr>
                <w:rFonts w:eastAsia="Calibri" w:cs="Times New Roman"/>
                <w:sz w:val="24"/>
                <w:szCs w:val="24"/>
              </w:rPr>
              <w:t xml:space="preserve"> д.19</w:t>
            </w:r>
          </w:p>
        </w:tc>
        <w:tc>
          <w:tcPr>
            <w:tcW w:w="2098"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Растениеводство</w:t>
            </w:r>
          </w:p>
        </w:tc>
        <w:tc>
          <w:tcPr>
            <w:tcW w:w="1672"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25</w:t>
            </w:r>
          </w:p>
        </w:tc>
      </w:tr>
      <w:tr w:rsidR="008A120C" w:rsidRPr="008A120C" w:rsidTr="008A120C">
        <w:trPr>
          <w:jc w:val="center"/>
        </w:trPr>
        <w:tc>
          <w:tcPr>
            <w:tcW w:w="580" w:type="dxa"/>
            <w:vAlign w:val="center"/>
          </w:tcPr>
          <w:p w:rsidR="008A120C" w:rsidRPr="008A120C" w:rsidRDefault="008A120C" w:rsidP="00615DF8">
            <w:pPr>
              <w:widowControl w:val="0"/>
              <w:numPr>
                <w:ilvl w:val="0"/>
                <w:numId w:val="97"/>
              </w:numPr>
              <w:suppressAutoHyphens/>
              <w:autoSpaceDN w:val="0"/>
              <w:spacing w:after="0" w:line="240" w:lineRule="auto"/>
              <w:contextualSpacing/>
              <w:jc w:val="center"/>
              <w:rPr>
                <w:rFonts w:eastAsia="Calibri" w:cs="Times New Roman"/>
                <w:sz w:val="24"/>
                <w:szCs w:val="24"/>
              </w:rPr>
            </w:pPr>
          </w:p>
        </w:tc>
        <w:tc>
          <w:tcPr>
            <w:tcW w:w="3236" w:type="dxa"/>
            <w:noWrap/>
            <w:vAlign w:val="center"/>
          </w:tcPr>
          <w:p w:rsidR="008A120C" w:rsidRPr="008A120C" w:rsidRDefault="008A120C" w:rsidP="008A120C">
            <w:pPr>
              <w:widowControl w:val="0"/>
              <w:suppressLineNumbers/>
              <w:spacing w:after="0" w:line="240" w:lineRule="auto"/>
              <w:rPr>
                <w:rFonts w:eastAsia="Calibri" w:cs="Times New Roman"/>
                <w:sz w:val="24"/>
                <w:szCs w:val="24"/>
              </w:rPr>
            </w:pPr>
            <w:r w:rsidRPr="008A120C">
              <w:rPr>
                <w:rFonts w:eastAsia="Calibri" w:cs="Times New Roman"/>
                <w:sz w:val="24"/>
                <w:szCs w:val="24"/>
              </w:rPr>
              <w:t>ООО «Факел»</w:t>
            </w:r>
          </w:p>
        </w:tc>
        <w:tc>
          <w:tcPr>
            <w:tcW w:w="2036"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с. Старая Меловая, ул. 50 лет Октября</w:t>
            </w:r>
            <w:r w:rsidR="005342A5">
              <w:rPr>
                <w:rFonts w:eastAsia="Calibri" w:cs="Times New Roman"/>
                <w:sz w:val="24"/>
                <w:szCs w:val="24"/>
              </w:rPr>
              <w:t>,</w:t>
            </w:r>
            <w:r w:rsidRPr="008A120C">
              <w:rPr>
                <w:rFonts w:eastAsia="Calibri" w:cs="Times New Roman"/>
                <w:sz w:val="24"/>
                <w:szCs w:val="24"/>
              </w:rPr>
              <w:t xml:space="preserve"> д.19</w:t>
            </w:r>
          </w:p>
        </w:tc>
        <w:tc>
          <w:tcPr>
            <w:tcW w:w="2098"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Растениеводство</w:t>
            </w:r>
          </w:p>
        </w:tc>
        <w:tc>
          <w:tcPr>
            <w:tcW w:w="1672"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12</w:t>
            </w:r>
          </w:p>
        </w:tc>
      </w:tr>
      <w:tr w:rsidR="008A120C" w:rsidRPr="008A120C" w:rsidTr="008A120C">
        <w:trPr>
          <w:trHeight w:val="119"/>
          <w:jc w:val="center"/>
        </w:trPr>
        <w:tc>
          <w:tcPr>
            <w:tcW w:w="580" w:type="dxa"/>
            <w:vAlign w:val="center"/>
          </w:tcPr>
          <w:p w:rsidR="008A120C" w:rsidRPr="008A120C" w:rsidRDefault="008A120C" w:rsidP="00615DF8">
            <w:pPr>
              <w:widowControl w:val="0"/>
              <w:numPr>
                <w:ilvl w:val="0"/>
                <w:numId w:val="97"/>
              </w:numPr>
              <w:suppressAutoHyphens/>
              <w:autoSpaceDN w:val="0"/>
              <w:spacing w:after="0" w:line="240" w:lineRule="auto"/>
              <w:contextualSpacing/>
              <w:jc w:val="center"/>
              <w:rPr>
                <w:rFonts w:eastAsia="Calibri" w:cs="Times New Roman"/>
                <w:sz w:val="24"/>
                <w:szCs w:val="24"/>
              </w:rPr>
            </w:pPr>
          </w:p>
        </w:tc>
        <w:tc>
          <w:tcPr>
            <w:tcW w:w="3236" w:type="dxa"/>
            <w:noWrap/>
            <w:vAlign w:val="center"/>
          </w:tcPr>
          <w:p w:rsidR="008A120C" w:rsidRPr="008A120C" w:rsidRDefault="008A120C" w:rsidP="008A120C">
            <w:pPr>
              <w:widowControl w:val="0"/>
              <w:suppressLineNumbers/>
              <w:spacing w:after="0" w:line="240" w:lineRule="auto"/>
              <w:rPr>
                <w:rFonts w:eastAsia="Calibri" w:cs="Times New Roman"/>
                <w:sz w:val="24"/>
                <w:szCs w:val="24"/>
              </w:rPr>
            </w:pPr>
            <w:r w:rsidRPr="008A120C">
              <w:rPr>
                <w:rFonts w:eastAsia="Calibri" w:cs="Times New Roman"/>
                <w:sz w:val="24"/>
                <w:szCs w:val="24"/>
              </w:rPr>
              <w:t>ООО «Рус –Агро»</w:t>
            </w:r>
          </w:p>
        </w:tc>
        <w:tc>
          <w:tcPr>
            <w:tcW w:w="2036"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с. Старая Меловая, ул. им. Ленина</w:t>
            </w:r>
            <w:r w:rsidR="005342A5">
              <w:rPr>
                <w:rFonts w:eastAsia="Calibri" w:cs="Times New Roman"/>
                <w:sz w:val="24"/>
                <w:szCs w:val="24"/>
              </w:rPr>
              <w:t>,</w:t>
            </w:r>
            <w:r w:rsidRPr="008A120C">
              <w:rPr>
                <w:rFonts w:eastAsia="Calibri" w:cs="Times New Roman"/>
                <w:sz w:val="24"/>
                <w:szCs w:val="24"/>
              </w:rPr>
              <w:t xml:space="preserve"> д</w:t>
            </w:r>
            <w:r w:rsidR="005342A5">
              <w:rPr>
                <w:rFonts w:eastAsia="Calibri" w:cs="Times New Roman"/>
                <w:sz w:val="24"/>
                <w:szCs w:val="24"/>
              </w:rPr>
              <w:t xml:space="preserve">. </w:t>
            </w:r>
            <w:r w:rsidRPr="008A120C">
              <w:rPr>
                <w:rFonts w:eastAsia="Calibri" w:cs="Times New Roman"/>
                <w:sz w:val="24"/>
                <w:szCs w:val="24"/>
              </w:rPr>
              <w:t>64</w:t>
            </w:r>
          </w:p>
        </w:tc>
        <w:tc>
          <w:tcPr>
            <w:tcW w:w="2098"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Растениеводство</w:t>
            </w:r>
          </w:p>
        </w:tc>
        <w:tc>
          <w:tcPr>
            <w:tcW w:w="1672"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8</w:t>
            </w:r>
          </w:p>
        </w:tc>
      </w:tr>
      <w:tr w:rsidR="008A120C" w:rsidRPr="008A120C" w:rsidTr="008A120C">
        <w:trPr>
          <w:trHeight w:val="119"/>
          <w:jc w:val="center"/>
        </w:trPr>
        <w:tc>
          <w:tcPr>
            <w:tcW w:w="580" w:type="dxa"/>
            <w:vAlign w:val="center"/>
          </w:tcPr>
          <w:p w:rsidR="008A120C" w:rsidRPr="008A120C" w:rsidRDefault="008A120C" w:rsidP="00615DF8">
            <w:pPr>
              <w:numPr>
                <w:ilvl w:val="0"/>
                <w:numId w:val="97"/>
              </w:numPr>
              <w:spacing w:after="0"/>
              <w:contextualSpacing/>
              <w:jc w:val="center"/>
              <w:rPr>
                <w:rFonts w:eastAsia="Calibri" w:cs="Times New Roman"/>
                <w:sz w:val="24"/>
                <w:szCs w:val="24"/>
              </w:rPr>
            </w:pPr>
          </w:p>
        </w:tc>
        <w:tc>
          <w:tcPr>
            <w:tcW w:w="3236" w:type="dxa"/>
            <w:noWrap/>
            <w:vAlign w:val="center"/>
          </w:tcPr>
          <w:p w:rsidR="008A120C" w:rsidRPr="008A120C" w:rsidRDefault="008A120C" w:rsidP="008A120C">
            <w:pPr>
              <w:widowControl w:val="0"/>
              <w:suppressLineNumbers/>
              <w:spacing w:after="0" w:line="240" w:lineRule="auto"/>
              <w:rPr>
                <w:rFonts w:eastAsia="Calibri" w:cs="Times New Roman"/>
                <w:sz w:val="24"/>
                <w:szCs w:val="24"/>
              </w:rPr>
            </w:pPr>
            <w:r w:rsidRPr="008A120C">
              <w:rPr>
                <w:rFonts w:eastAsia="Calibri" w:cs="Times New Roman"/>
                <w:sz w:val="24"/>
                <w:szCs w:val="24"/>
              </w:rPr>
              <w:t>ООО «Заря»</w:t>
            </w:r>
          </w:p>
        </w:tc>
        <w:tc>
          <w:tcPr>
            <w:tcW w:w="2036"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х. Индычий, ул. им. Куйбышева</w:t>
            </w:r>
            <w:r w:rsidR="005342A5">
              <w:rPr>
                <w:rFonts w:eastAsia="Calibri" w:cs="Times New Roman"/>
                <w:sz w:val="24"/>
                <w:szCs w:val="24"/>
              </w:rPr>
              <w:t>,</w:t>
            </w:r>
            <w:r w:rsidRPr="008A120C">
              <w:rPr>
                <w:rFonts w:eastAsia="Calibri" w:cs="Times New Roman"/>
                <w:sz w:val="24"/>
                <w:szCs w:val="24"/>
              </w:rPr>
              <w:t xml:space="preserve"> д.1</w:t>
            </w:r>
          </w:p>
        </w:tc>
        <w:tc>
          <w:tcPr>
            <w:tcW w:w="2098"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Растениеводство</w:t>
            </w:r>
          </w:p>
        </w:tc>
        <w:tc>
          <w:tcPr>
            <w:tcW w:w="1672" w:type="dxa"/>
            <w:vAlign w:val="center"/>
          </w:tcPr>
          <w:p w:rsidR="008A120C" w:rsidRPr="008A120C" w:rsidRDefault="008A120C" w:rsidP="008A120C">
            <w:pPr>
              <w:widowControl w:val="0"/>
              <w:suppressLineNumbers/>
              <w:spacing w:after="0" w:line="240" w:lineRule="auto"/>
              <w:jc w:val="center"/>
              <w:rPr>
                <w:rFonts w:eastAsia="Calibri" w:cs="Times New Roman"/>
                <w:sz w:val="24"/>
                <w:szCs w:val="24"/>
              </w:rPr>
            </w:pPr>
            <w:r w:rsidRPr="008A120C">
              <w:rPr>
                <w:rFonts w:eastAsia="Calibri" w:cs="Times New Roman"/>
                <w:sz w:val="24"/>
                <w:szCs w:val="24"/>
              </w:rPr>
              <w:t>35</w:t>
            </w:r>
          </w:p>
        </w:tc>
      </w:tr>
    </w:tbl>
    <w:p w:rsidR="008A120C" w:rsidRPr="008A120C" w:rsidRDefault="008A120C" w:rsidP="008A120C">
      <w:pPr>
        <w:suppressAutoHyphens/>
        <w:spacing w:after="0" w:line="240" w:lineRule="auto"/>
        <w:ind w:firstLine="539"/>
        <w:jc w:val="both"/>
        <w:rPr>
          <w:rFonts w:eastAsia="Times New Roman" w:cs="Arial"/>
          <w:bCs/>
          <w:color w:val="000000"/>
          <w:kern w:val="1"/>
          <w:sz w:val="24"/>
          <w:szCs w:val="24"/>
          <w:highlight w:val="yellow"/>
          <w:lang w:eastAsia="ar-SA"/>
        </w:rPr>
      </w:pPr>
    </w:p>
    <w:p w:rsidR="008A120C" w:rsidRPr="008A120C" w:rsidRDefault="008A120C" w:rsidP="005A063D">
      <w:pPr>
        <w:spacing w:after="0" w:line="240" w:lineRule="auto"/>
        <w:ind w:firstLine="567"/>
        <w:jc w:val="center"/>
        <w:outlineLvl w:val="0"/>
        <w:rPr>
          <w:rFonts w:eastAsia="Calibri" w:cs="Times New Roman"/>
          <w:kern w:val="24"/>
          <w:sz w:val="24"/>
          <w:szCs w:val="24"/>
          <w:u w:val="single"/>
        </w:rPr>
      </w:pPr>
      <w:r w:rsidRPr="008A120C">
        <w:rPr>
          <w:rFonts w:eastAsia="Calibri" w:cs="Times New Roman"/>
          <w:kern w:val="24"/>
          <w:sz w:val="24"/>
          <w:szCs w:val="24"/>
          <w:u w:val="single"/>
        </w:rPr>
        <w:t>Анализ бюджета поселения</w:t>
      </w:r>
    </w:p>
    <w:p w:rsidR="008A120C" w:rsidRPr="008A120C" w:rsidRDefault="008A120C" w:rsidP="008A120C">
      <w:pPr>
        <w:suppressAutoHyphens/>
        <w:spacing w:after="0" w:line="240" w:lineRule="auto"/>
        <w:ind w:firstLine="567"/>
        <w:jc w:val="both"/>
        <w:rPr>
          <w:rFonts w:eastAsia="Times New Roman" w:cs="Times New Roman"/>
          <w:sz w:val="24"/>
          <w:szCs w:val="24"/>
          <w:lang w:eastAsia="ar-SA"/>
        </w:rPr>
      </w:pPr>
    </w:p>
    <w:p w:rsidR="008A120C" w:rsidRPr="008A120C" w:rsidRDefault="008A120C" w:rsidP="008A120C">
      <w:pPr>
        <w:suppressAutoHyphens/>
        <w:spacing w:after="0" w:line="240" w:lineRule="auto"/>
        <w:ind w:firstLine="567"/>
        <w:jc w:val="both"/>
        <w:rPr>
          <w:rFonts w:eastAsia="Times New Roman" w:cs="Times New Roman"/>
          <w:sz w:val="24"/>
          <w:szCs w:val="24"/>
          <w:lang w:eastAsia="ar-SA"/>
        </w:rPr>
      </w:pPr>
      <w:r w:rsidRPr="008A120C">
        <w:rPr>
          <w:rFonts w:eastAsia="Times New Roman" w:cs="Times New Roman"/>
          <w:sz w:val="24"/>
          <w:szCs w:val="24"/>
          <w:lang w:eastAsia="ar-SA"/>
        </w:rPr>
        <w:t>Одной из основных задач экономического  развития поселения является выполнение доходной части бюджета, без которой невозможно развитие территории муниципального образования.</w:t>
      </w:r>
    </w:p>
    <w:p w:rsidR="008A120C" w:rsidRPr="008A120C" w:rsidRDefault="008A120C" w:rsidP="008A120C">
      <w:pPr>
        <w:spacing w:after="0" w:line="240" w:lineRule="auto"/>
        <w:ind w:firstLine="567"/>
        <w:jc w:val="both"/>
        <w:rPr>
          <w:rFonts w:eastAsia="Calibri" w:cs="Times New Roman"/>
          <w:bCs/>
          <w:kern w:val="24"/>
          <w:sz w:val="24"/>
          <w:szCs w:val="24"/>
        </w:rPr>
      </w:pPr>
    </w:p>
    <w:p w:rsidR="008A120C" w:rsidRPr="008A120C" w:rsidRDefault="008A120C" w:rsidP="005A063D">
      <w:pPr>
        <w:suppressAutoHyphens/>
        <w:spacing w:after="0" w:line="240" w:lineRule="auto"/>
        <w:jc w:val="center"/>
        <w:outlineLvl w:val="0"/>
        <w:rPr>
          <w:rFonts w:eastAsia="Times New Roman" w:cs="Times New Roman"/>
          <w:b/>
          <w:i/>
          <w:kern w:val="1"/>
          <w:sz w:val="24"/>
          <w:szCs w:val="24"/>
          <w:lang w:eastAsia="ar-SA"/>
        </w:rPr>
      </w:pPr>
      <w:r w:rsidRPr="008A120C">
        <w:rPr>
          <w:rFonts w:eastAsia="Times New Roman" w:cs="Times New Roman"/>
          <w:b/>
          <w:i/>
          <w:kern w:val="1"/>
          <w:sz w:val="24"/>
          <w:szCs w:val="24"/>
          <w:lang w:eastAsia="ar-SA"/>
        </w:rPr>
        <w:t xml:space="preserve">Бюджет муниципального образования </w:t>
      </w:r>
    </w:p>
    <w:p w:rsidR="008A120C" w:rsidRPr="008A120C" w:rsidRDefault="008A120C" w:rsidP="008A120C">
      <w:pPr>
        <w:widowControl w:val="0"/>
        <w:suppressAutoHyphens/>
        <w:spacing w:after="0" w:line="240" w:lineRule="auto"/>
        <w:jc w:val="center"/>
        <w:rPr>
          <w:rFonts w:eastAsia="Lucida Sans Unicode" w:cs="Times New Roman"/>
          <w:kern w:val="1"/>
          <w:sz w:val="24"/>
          <w:szCs w:val="24"/>
          <w:shd w:val="clear" w:color="auto" w:fill="FFFF00"/>
          <w:lang w:eastAsia="ar-SA"/>
        </w:rPr>
      </w:pPr>
    </w:p>
    <w:tbl>
      <w:tblPr>
        <w:tblW w:w="9484" w:type="dxa"/>
        <w:tblInd w:w="-20" w:type="dxa"/>
        <w:tblLayout w:type="fixed"/>
        <w:tblLook w:val="04A0"/>
      </w:tblPr>
      <w:tblGrid>
        <w:gridCol w:w="695"/>
        <w:gridCol w:w="5291"/>
        <w:gridCol w:w="1141"/>
        <w:gridCol w:w="1170"/>
        <w:gridCol w:w="1187"/>
      </w:tblGrid>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 п/п</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napToGrid w:val="0"/>
              <w:spacing w:after="0" w:line="240" w:lineRule="auto"/>
              <w:jc w:val="center"/>
              <w:rPr>
                <w:rFonts w:eastAsia="Times New Roman" w:cs="Times New Roman"/>
                <w:lang w:eastAsia="ar-SA"/>
              </w:rPr>
            </w:pPr>
            <w:r w:rsidRPr="00F04EE3">
              <w:rPr>
                <w:rFonts w:eastAsia="Times New Roman" w:cs="Times New Roman"/>
                <w:lang w:eastAsia="ar-SA"/>
              </w:rPr>
              <w:t>Наименование показателей</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napToGrid w:val="0"/>
              <w:spacing w:after="0" w:line="240" w:lineRule="auto"/>
              <w:jc w:val="center"/>
              <w:rPr>
                <w:rFonts w:eastAsia="Times New Roman" w:cs="Times New Roman"/>
                <w:lang w:eastAsia="ar-SA"/>
              </w:rPr>
            </w:pPr>
            <w:r w:rsidRPr="00F04EE3">
              <w:rPr>
                <w:rFonts w:eastAsia="Times New Roman" w:cs="Times New Roman"/>
                <w:lang w:eastAsia="ar-SA"/>
              </w:rPr>
              <w:t>Един.</w:t>
            </w:r>
          </w:p>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измерен.</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2019 год</w:t>
            </w:r>
          </w:p>
        </w:tc>
        <w:tc>
          <w:tcPr>
            <w:tcW w:w="1187" w:type="dxa"/>
            <w:tcBorders>
              <w:top w:val="single" w:sz="4" w:space="0" w:color="000000"/>
              <w:left w:val="single" w:sz="4" w:space="0" w:color="000000"/>
              <w:bottom w:val="single" w:sz="4" w:space="0" w:color="000000"/>
              <w:right w:val="single" w:sz="4" w:space="0" w:color="000000"/>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20</w:t>
            </w:r>
            <w:r w:rsidRPr="00F04EE3">
              <w:rPr>
                <w:rFonts w:eastAsia="Times New Roman" w:cs="Times New Roman"/>
                <w:lang w:val="en-US" w:eastAsia="ar-SA"/>
              </w:rPr>
              <w:t xml:space="preserve">20 </w:t>
            </w:r>
            <w:r w:rsidRPr="00F04EE3">
              <w:rPr>
                <w:rFonts w:eastAsia="Times New Roman" w:cs="Times New Roman"/>
                <w:lang w:eastAsia="ar-SA"/>
              </w:rPr>
              <w:t>год</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napToGrid w:val="0"/>
              <w:spacing w:after="0" w:line="240" w:lineRule="auto"/>
              <w:ind w:left="-78" w:right="-102"/>
              <w:jc w:val="center"/>
              <w:rPr>
                <w:rFonts w:eastAsia="Times New Roman" w:cs="Times New Roman"/>
                <w:b/>
                <w:lang w:eastAsia="ar-SA"/>
              </w:rPr>
            </w:pPr>
            <w:r w:rsidRPr="00F04EE3">
              <w:rPr>
                <w:rFonts w:eastAsia="Times New Roman" w:cs="Times New Roman"/>
                <w:b/>
                <w:lang w:eastAsia="ar-SA"/>
              </w:rPr>
              <w:t>1</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b/>
                <w:lang w:eastAsia="ar-SA"/>
              </w:rPr>
            </w:pPr>
            <w:r w:rsidRPr="00F04EE3">
              <w:rPr>
                <w:rFonts w:eastAsia="Times New Roman" w:cs="Times New Roman"/>
                <w:b/>
                <w:lang w:eastAsia="ar-SA"/>
              </w:rPr>
              <w:t xml:space="preserve">Доходы местного бюджета (включая безвозмездные поступления и доходы от предпринимательской деятельности и иной, </w:t>
            </w:r>
            <w:r w:rsidRPr="00F04EE3">
              <w:rPr>
                <w:rFonts w:eastAsia="Times New Roman" w:cs="Times New Roman"/>
                <w:b/>
                <w:lang w:eastAsia="ar-SA"/>
              </w:rPr>
              <w:lastRenderedPageBreak/>
              <w:t>приносящей доход, деятельности) - всего</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lastRenderedPageBreak/>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t>25926,1</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t>24479,1</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pacing w:after="0" w:line="240" w:lineRule="auto"/>
              <w:ind w:left="-78" w:right="-102"/>
              <w:jc w:val="center"/>
              <w:rPr>
                <w:rFonts w:eastAsia="Times New Roman" w:cs="Times New Roman"/>
                <w:lang w:eastAsia="ar-SA"/>
              </w:rPr>
            </w:pPr>
            <w:r w:rsidRPr="00F04EE3">
              <w:rPr>
                <w:rFonts w:eastAsia="Times New Roman" w:cs="Times New Roman"/>
                <w:lang w:eastAsia="ar-SA"/>
              </w:rPr>
              <w:lastRenderedPageBreak/>
              <w:t>1.1</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Налог на прибыль, доходы</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179,0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224,3</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1.2</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Налоги на совокупный налог</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252,9</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414,3</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1.3</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Налоги на имущество</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3652,3</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3729,3</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 xml:space="preserve"> - налог на имущество</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282,4</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196,3</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 земельный налог</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3369,9</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3533,0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1.4</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Государственная пошлина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12,0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39,5</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1.5</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Доходы от использования имущества, находящегося в государственной и муниципальной собственности</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211,2</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175,6</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1.6</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Доходы от оказания платных услуг(</w:t>
            </w:r>
            <w:r w:rsidR="00C95636" w:rsidRPr="00F04EE3">
              <w:rPr>
                <w:rFonts w:eastAsia="Times New Roman" w:cs="Times New Roman"/>
                <w:lang w:eastAsia="ar-SA"/>
              </w:rPr>
              <w:t>работ) и</w:t>
            </w:r>
            <w:r w:rsidRPr="00F04EE3">
              <w:rPr>
                <w:rFonts w:eastAsia="Times New Roman" w:cs="Times New Roman"/>
                <w:lang w:eastAsia="ar-SA"/>
              </w:rPr>
              <w:t xml:space="preserve"> компенсации затрат государства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32,0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1.7</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Доходы от продажи материальных и нематериальных активов</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1721,2</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1.8</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Штрафы, санкции, возмещение ущерба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11,7</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1.9</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Прочие неналоговые доходы</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3,4</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6,4</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1.10</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Безвозмездные поступления</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21582,3</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18156,8</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1.10.1</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Безвозмездные поступления от других бюджетов бюджетной системы Российской Федерации</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20566,6</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17635,8</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3"/>
              </w:numPr>
              <w:tabs>
                <w:tab w:val="num" w:pos="256"/>
              </w:tabs>
              <w:suppressAutoHyphens/>
              <w:spacing w:after="0" w:line="240" w:lineRule="auto"/>
              <w:ind w:left="256" w:hanging="256"/>
              <w:rPr>
                <w:rFonts w:eastAsia="Times New Roman" w:cs="Times New Roman"/>
                <w:lang w:eastAsia="ar-SA"/>
              </w:rPr>
            </w:pPr>
            <w:r w:rsidRPr="00F04EE3">
              <w:rPr>
                <w:rFonts w:eastAsia="Times New Roman" w:cs="Times New Roman"/>
                <w:lang w:eastAsia="ar-SA"/>
              </w:rPr>
              <w:t xml:space="preserve">Дотации бюджетам бюджетной системы Российской Федерации </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1270,5</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1532,0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3"/>
              </w:numPr>
              <w:tabs>
                <w:tab w:val="num" w:pos="256"/>
              </w:tabs>
              <w:suppressAutoHyphens/>
              <w:spacing w:after="0" w:line="240" w:lineRule="auto"/>
              <w:ind w:left="256" w:hanging="256"/>
              <w:rPr>
                <w:rFonts w:eastAsia="Times New Roman" w:cs="Times New Roman"/>
                <w:lang w:eastAsia="ar-SA"/>
              </w:rPr>
            </w:pPr>
            <w:r w:rsidRPr="00F04EE3">
              <w:rPr>
                <w:rFonts w:eastAsia="Times New Roman" w:cs="Times New Roman"/>
                <w:lang w:eastAsia="ar-SA"/>
              </w:rPr>
              <w:t xml:space="preserve">Субвенции бюджетам бюджетной системы Российской Федерации </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78,8</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88,0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3"/>
              </w:numPr>
              <w:tabs>
                <w:tab w:val="num" w:pos="256"/>
              </w:tabs>
              <w:suppressAutoHyphens/>
              <w:spacing w:after="0" w:line="240" w:lineRule="auto"/>
              <w:ind w:left="256" w:hanging="256"/>
              <w:rPr>
                <w:rFonts w:eastAsia="Times New Roman" w:cs="Times New Roman"/>
                <w:lang w:eastAsia="ar-SA"/>
              </w:rPr>
            </w:pPr>
            <w:r w:rsidRPr="00F04EE3">
              <w:rPr>
                <w:rFonts w:eastAsia="Times New Roman" w:cs="Times New Roman"/>
                <w:lang w:eastAsia="ar-SA"/>
              </w:rPr>
              <w:t>Иные межбюджетные трансферты</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19217,3</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14381,6</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3"/>
              </w:numPr>
              <w:tabs>
                <w:tab w:val="num" w:pos="256"/>
              </w:tabs>
              <w:suppressAutoHyphens/>
              <w:spacing w:after="0" w:line="240" w:lineRule="auto"/>
              <w:ind w:left="256" w:hanging="256"/>
              <w:rPr>
                <w:rFonts w:eastAsia="Times New Roman" w:cs="Times New Roman"/>
                <w:lang w:eastAsia="ar-SA"/>
              </w:rPr>
            </w:pPr>
            <w:r w:rsidRPr="00F04EE3">
              <w:rPr>
                <w:rFonts w:eastAsia="Times New Roman" w:cs="Times New Roman"/>
                <w:lang w:eastAsia="ar-SA"/>
              </w:rPr>
              <w:t>Субсидии бюджетам сельских поселений</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1634,2</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1.10.2</w:t>
            </w: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Прочие безвозмездные поступления в бюджеты муниципальных районов</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1015,7</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521,0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Из общей величины доходов - собственные доходы</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5359,5</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6843,3</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napToGrid w:val="0"/>
              <w:spacing w:after="0" w:line="240" w:lineRule="auto"/>
              <w:ind w:left="-78" w:right="-102"/>
              <w:jc w:val="center"/>
              <w:rPr>
                <w:rFonts w:eastAsia="Times New Roman" w:cs="Times New Roman"/>
                <w:b/>
                <w:lang w:eastAsia="ar-SA"/>
              </w:rPr>
            </w:pPr>
            <w:r w:rsidRPr="00F04EE3">
              <w:rPr>
                <w:rFonts w:eastAsia="Times New Roman" w:cs="Times New Roman"/>
                <w:b/>
                <w:lang w:eastAsia="ar-SA"/>
              </w:rPr>
              <w:t>2</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b/>
                <w:lang w:eastAsia="ar-SA"/>
              </w:rPr>
            </w:pPr>
            <w:r w:rsidRPr="00F04EE3">
              <w:rPr>
                <w:rFonts w:eastAsia="Times New Roman" w:cs="Times New Roman"/>
                <w:b/>
                <w:lang w:eastAsia="ar-SA"/>
              </w:rPr>
              <w:t>Расходы местного бюджета - всего</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t>26139,1</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b/>
                <w:lang w:eastAsia="ar-SA"/>
              </w:rPr>
            </w:pPr>
            <w:r w:rsidRPr="00F04EE3">
              <w:rPr>
                <w:rFonts w:eastAsia="Times New Roman" w:cs="Times New Roman"/>
                <w:b/>
                <w:lang w:eastAsia="ar-SA"/>
              </w:rPr>
              <w:t>23953,0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Общегосударственные вопросы</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3252,6</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3461,8</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Национальная оборона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78,8</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88,0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Национальная безопасность и правоохранительная деятельность</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3,0</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Национальная экономика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5948,3</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10157,5</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Жилищно-коммунальное хозяйство</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555,6</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6084,8</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 xml:space="preserve">Культура и кинематография </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16200,7</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4059,6</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Социальная политика</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64,7</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68,7</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Физическая культура и спорт</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Прочие межбюджетные трансферты общего характера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30,4</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29,4</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p>
        </w:tc>
        <w:tc>
          <w:tcPr>
            <w:tcW w:w="5291" w:type="dxa"/>
            <w:tcBorders>
              <w:top w:val="single" w:sz="4" w:space="0" w:color="000000"/>
              <w:left w:val="single" w:sz="4" w:space="0" w:color="auto"/>
              <w:bottom w:val="single" w:sz="4" w:space="0" w:color="000000"/>
              <w:right w:val="nil"/>
            </w:tcBorders>
            <w:vAlign w:val="center"/>
          </w:tcPr>
          <w:p w:rsidR="008A120C" w:rsidRPr="00F04EE3" w:rsidRDefault="008A120C" w:rsidP="00615DF8">
            <w:pPr>
              <w:numPr>
                <w:ilvl w:val="0"/>
                <w:numId w:val="74"/>
              </w:numPr>
              <w:suppressAutoHyphens/>
              <w:spacing w:after="0" w:line="240" w:lineRule="auto"/>
              <w:ind w:left="323" w:hanging="284"/>
              <w:contextualSpacing/>
              <w:rPr>
                <w:rFonts w:eastAsia="Times New Roman" w:cs="Times New Roman"/>
                <w:lang w:eastAsia="ar-SA"/>
              </w:rPr>
            </w:pPr>
            <w:r w:rsidRPr="00F04EE3">
              <w:rPr>
                <w:rFonts w:eastAsia="Times New Roman" w:cs="Times New Roman"/>
                <w:lang w:eastAsia="ar-SA"/>
              </w:rPr>
              <w:t>Обслуживание муниципального долга</w:t>
            </w:r>
          </w:p>
        </w:tc>
        <w:tc>
          <w:tcPr>
            <w:tcW w:w="1141" w:type="dxa"/>
            <w:tcBorders>
              <w:top w:val="single" w:sz="4" w:space="0" w:color="000000"/>
              <w:left w:val="single" w:sz="4" w:space="0" w:color="000000"/>
              <w:bottom w:val="single" w:sz="4" w:space="0" w:color="000000"/>
              <w:right w:val="nil"/>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0,2</w:t>
            </w:r>
          </w:p>
        </w:tc>
      </w:tr>
      <w:tr w:rsidR="008A120C" w:rsidRPr="00F04EE3" w:rsidTr="008A120C">
        <w:tc>
          <w:tcPr>
            <w:tcW w:w="695" w:type="dxa"/>
            <w:tcBorders>
              <w:top w:val="single" w:sz="4" w:space="0" w:color="000000"/>
              <w:left w:val="single" w:sz="4" w:space="0" w:color="000000"/>
              <w:bottom w:val="single" w:sz="4" w:space="0" w:color="000000"/>
              <w:right w:val="single" w:sz="4" w:space="0" w:color="auto"/>
            </w:tcBorders>
            <w:vAlign w:val="center"/>
            <w:hideMark/>
          </w:tcPr>
          <w:p w:rsidR="008A120C" w:rsidRPr="00F04EE3" w:rsidRDefault="008A120C" w:rsidP="008A120C">
            <w:pPr>
              <w:suppressAutoHyphens/>
              <w:snapToGrid w:val="0"/>
              <w:spacing w:after="0" w:line="240" w:lineRule="auto"/>
              <w:ind w:left="-78" w:right="-102"/>
              <w:jc w:val="center"/>
              <w:rPr>
                <w:rFonts w:eastAsia="Times New Roman" w:cs="Times New Roman"/>
                <w:lang w:eastAsia="ar-SA"/>
              </w:rPr>
            </w:pPr>
            <w:r w:rsidRPr="00F04EE3">
              <w:rPr>
                <w:rFonts w:eastAsia="Times New Roman" w:cs="Times New Roman"/>
                <w:lang w:eastAsia="ar-SA"/>
              </w:rPr>
              <w:t>3</w:t>
            </w:r>
          </w:p>
        </w:tc>
        <w:tc>
          <w:tcPr>
            <w:tcW w:w="5291" w:type="dxa"/>
            <w:tcBorders>
              <w:top w:val="single" w:sz="4" w:space="0" w:color="000000"/>
              <w:left w:val="single" w:sz="4" w:space="0" w:color="auto"/>
              <w:bottom w:val="single" w:sz="4" w:space="0" w:color="000000"/>
              <w:right w:val="nil"/>
            </w:tcBorders>
            <w:vAlign w:val="center"/>
            <w:hideMark/>
          </w:tcPr>
          <w:p w:rsidR="008A120C" w:rsidRPr="00F04EE3" w:rsidRDefault="008A120C" w:rsidP="008A120C">
            <w:pPr>
              <w:suppressAutoHyphens/>
              <w:spacing w:after="0" w:line="240" w:lineRule="auto"/>
              <w:rPr>
                <w:rFonts w:eastAsia="Times New Roman" w:cs="Times New Roman"/>
                <w:lang w:eastAsia="ar-SA"/>
              </w:rPr>
            </w:pPr>
            <w:r w:rsidRPr="00F04EE3">
              <w:rPr>
                <w:rFonts w:eastAsia="Times New Roman" w:cs="Times New Roman"/>
                <w:lang w:eastAsia="ar-SA"/>
              </w:rPr>
              <w:t>Профицит (+), дефицит (-)</w:t>
            </w:r>
          </w:p>
        </w:tc>
        <w:tc>
          <w:tcPr>
            <w:tcW w:w="1141" w:type="dxa"/>
            <w:tcBorders>
              <w:top w:val="single" w:sz="4" w:space="0" w:color="000000"/>
              <w:left w:val="single" w:sz="4" w:space="0" w:color="000000"/>
              <w:bottom w:val="single" w:sz="4" w:space="0" w:color="000000"/>
              <w:right w:val="nil"/>
            </w:tcBorders>
            <w:vAlign w:val="center"/>
            <w:hideMark/>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тыс.руб.</w:t>
            </w:r>
          </w:p>
        </w:tc>
        <w:tc>
          <w:tcPr>
            <w:tcW w:w="1170"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-213,0</w:t>
            </w:r>
          </w:p>
        </w:tc>
        <w:tc>
          <w:tcPr>
            <w:tcW w:w="1187" w:type="dxa"/>
            <w:tcBorders>
              <w:top w:val="single" w:sz="4" w:space="0" w:color="000000"/>
              <w:left w:val="single" w:sz="4" w:space="0" w:color="000000"/>
              <w:bottom w:val="single" w:sz="4" w:space="0" w:color="000000"/>
              <w:right w:val="single" w:sz="4" w:space="0" w:color="000000"/>
            </w:tcBorders>
            <w:vAlign w:val="center"/>
          </w:tcPr>
          <w:p w:rsidR="008A120C" w:rsidRPr="00F04EE3" w:rsidRDefault="008A120C" w:rsidP="008A120C">
            <w:pPr>
              <w:suppressAutoHyphens/>
              <w:spacing w:after="0" w:line="240" w:lineRule="auto"/>
              <w:jc w:val="center"/>
              <w:rPr>
                <w:rFonts w:eastAsia="Times New Roman" w:cs="Times New Roman"/>
                <w:lang w:eastAsia="ar-SA"/>
              </w:rPr>
            </w:pPr>
            <w:r w:rsidRPr="00F04EE3">
              <w:rPr>
                <w:rFonts w:eastAsia="Times New Roman" w:cs="Times New Roman"/>
                <w:lang w:eastAsia="ar-SA"/>
              </w:rPr>
              <w:t>+526,1</w:t>
            </w:r>
          </w:p>
        </w:tc>
      </w:tr>
    </w:tbl>
    <w:p w:rsidR="008A120C" w:rsidRPr="008A120C" w:rsidRDefault="008A120C" w:rsidP="008A120C">
      <w:pPr>
        <w:widowControl w:val="0"/>
        <w:autoSpaceDN w:val="0"/>
        <w:adjustRightInd w:val="0"/>
        <w:spacing w:after="0" w:line="100" w:lineRule="atLeast"/>
        <w:ind w:firstLine="567"/>
        <w:jc w:val="both"/>
        <w:rPr>
          <w:rFonts w:eastAsia="Times New Roman" w:cs="Times New Roman"/>
          <w:bCs/>
          <w:sz w:val="24"/>
          <w:szCs w:val="24"/>
          <w:highlight w:val="yellow"/>
          <w:lang w:eastAsia="ru-RU"/>
        </w:rPr>
      </w:pPr>
    </w:p>
    <w:p w:rsidR="008A120C" w:rsidRPr="008A120C"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8A120C">
        <w:rPr>
          <w:rFonts w:eastAsia="Times New Roman" w:cs="Times New Roman"/>
          <w:sz w:val="24"/>
          <w:szCs w:val="24"/>
          <w:lang w:eastAsia="ru-RU"/>
        </w:rPr>
        <w:t>Собственные доходы Старомеловатского сельского поселения составили 20,7% в 2019г. и 28,0% в 2020г. от общего дохода, что говорит о высокой дотационности бюджета. Основную часть собственных доходов местного бюджета составляет земельный налог – 62,9% в 2019г. и 51,6% в 2020г.</w:t>
      </w:r>
    </w:p>
    <w:p w:rsidR="008A120C" w:rsidRPr="008A120C"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8A120C">
        <w:rPr>
          <w:rFonts w:eastAsia="Times New Roman" w:cs="Times New Roman"/>
          <w:sz w:val="24"/>
          <w:szCs w:val="24"/>
          <w:lang w:eastAsia="ru-RU"/>
        </w:rPr>
        <w:t xml:space="preserve">Стоит указать, что регулирование процесса формирования доходов с помощью межбюджетных трансфертов приводит к снижению бюджетной активности органов власти. Увеличение стабильности и предсказуемости доходов местных бюджетов зависит от повышения уровня финансового обеспечения полномочий органов местного самоуправления, за счет собственных доходов. </w:t>
      </w:r>
    </w:p>
    <w:p w:rsidR="008A120C" w:rsidRPr="008A120C" w:rsidRDefault="008A120C" w:rsidP="008A120C">
      <w:pPr>
        <w:widowControl w:val="0"/>
        <w:autoSpaceDN w:val="0"/>
        <w:adjustRightInd w:val="0"/>
        <w:spacing w:after="0" w:line="100" w:lineRule="atLeast"/>
        <w:ind w:firstLine="567"/>
        <w:jc w:val="both"/>
        <w:rPr>
          <w:rFonts w:eastAsia="Times New Roman" w:cs="Times New Roman"/>
          <w:sz w:val="24"/>
          <w:szCs w:val="24"/>
          <w:lang w:eastAsia="ru-RU"/>
        </w:rPr>
      </w:pPr>
      <w:r w:rsidRPr="008A120C">
        <w:rPr>
          <w:rFonts w:eastAsia="Times New Roman" w:cs="Times New Roman"/>
          <w:sz w:val="24"/>
          <w:szCs w:val="24"/>
          <w:lang w:eastAsia="ru-RU"/>
        </w:rPr>
        <w:t xml:space="preserve">На сегодняшний день главным источником привлечения доходов в бюджет остаются поступления от местных налогов и сборов. Для повышения самостоятельности и расширения возможностей развития сельского поселения необходим поиск внутренних </w:t>
      </w:r>
      <w:r w:rsidRPr="008A120C">
        <w:rPr>
          <w:rFonts w:eastAsia="Times New Roman" w:cs="Times New Roman"/>
          <w:sz w:val="24"/>
          <w:szCs w:val="24"/>
          <w:lang w:eastAsia="ru-RU"/>
        </w:rPr>
        <w:lastRenderedPageBreak/>
        <w:t>ресурсов, сосредоточенных в области налоговых и неналоговых доходов бюджета.</w:t>
      </w:r>
    </w:p>
    <w:p w:rsidR="008A120C" w:rsidRPr="008A120C" w:rsidRDefault="008A120C" w:rsidP="008A120C">
      <w:pPr>
        <w:widowControl w:val="0"/>
        <w:suppressAutoHyphens/>
        <w:spacing w:after="0" w:line="240" w:lineRule="auto"/>
        <w:ind w:firstLine="567"/>
        <w:jc w:val="both"/>
        <w:rPr>
          <w:rFonts w:eastAsia="Lucida Sans Unicode" w:cs="Times New Roman"/>
          <w:kern w:val="1"/>
          <w:sz w:val="24"/>
          <w:szCs w:val="24"/>
        </w:rPr>
      </w:pPr>
      <w:r w:rsidRPr="008A120C">
        <w:rPr>
          <w:rFonts w:eastAsia="Lucida Sans Unicode" w:cs="Times New Roman"/>
          <w:kern w:val="1"/>
          <w:sz w:val="24"/>
          <w:szCs w:val="24"/>
        </w:rPr>
        <w:t>В связи с этим необходимо: повышать социально-экономическое развитие территории; осуществлять контроль над оформлением земельных участков в собственность; регулярно и своевременно обновлять сведения, необходимые для начисления местных налогов, активизировать работу по легализации заработной платы; принимать меры административного воздействия в отношении недоимщиков по местным налогам.</w:t>
      </w:r>
    </w:p>
    <w:p w:rsidR="008A120C" w:rsidRPr="008A120C" w:rsidRDefault="008A120C" w:rsidP="008A120C">
      <w:pPr>
        <w:widowControl w:val="0"/>
        <w:autoSpaceDN w:val="0"/>
        <w:adjustRightInd w:val="0"/>
        <w:spacing w:after="0" w:line="100" w:lineRule="atLeast"/>
        <w:ind w:firstLine="567"/>
        <w:jc w:val="both"/>
        <w:rPr>
          <w:rFonts w:eastAsia="Times New Roman" w:cs="Times New Roman"/>
          <w:sz w:val="24"/>
          <w:szCs w:val="24"/>
          <w:highlight w:val="yellow"/>
          <w:lang w:eastAsia="ru-RU"/>
        </w:rPr>
      </w:pPr>
    </w:p>
    <w:p w:rsidR="008A120C" w:rsidRPr="008A120C" w:rsidRDefault="008A120C" w:rsidP="008A120C">
      <w:pPr>
        <w:suppressAutoHyphens/>
        <w:spacing w:after="0" w:line="240" w:lineRule="auto"/>
        <w:ind w:firstLine="539"/>
        <w:jc w:val="both"/>
        <w:rPr>
          <w:rFonts w:eastAsia="Times New Roman" w:cs="Arial"/>
          <w:bCs/>
          <w:iCs/>
          <w:color w:val="000000"/>
          <w:kern w:val="1"/>
          <w:sz w:val="24"/>
          <w:szCs w:val="24"/>
          <w:lang w:eastAsia="ar-SA"/>
        </w:rPr>
      </w:pPr>
      <w:r w:rsidRPr="008A120C">
        <w:rPr>
          <w:rFonts w:eastAsia="Times New Roman" w:cs="Arial"/>
          <w:bCs/>
          <w:iCs/>
          <w:color w:val="000000"/>
          <w:kern w:val="1"/>
          <w:sz w:val="24"/>
          <w:szCs w:val="24"/>
          <w:lang w:eastAsia="ar-SA"/>
        </w:rPr>
        <w:t>По результатам анализа, проведенного в пункте 1.6, выявлено следующее:</w:t>
      </w:r>
    </w:p>
    <w:p w:rsidR="008A120C" w:rsidRPr="008A120C" w:rsidRDefault="008A120C" w:rsidP="00615DF8">
      <w:pPr>
        <w:numPr>
          <w:ilvl w:val="0"/>
          <w:numId w:val="72"/>
        </w:numPr>
        <w:suppressAutoHyphens/>
        <w:spacing w:after="0" w:line="240" w:lineRule="auto"/>
        <w:jc w:val="both"/>
        <w:rPr>
          <w:rFonts w:eastAsia="Times New Roman" w:cs="Arial"/>
          <w:bCs/>
          <w:i/>
          <w:color w:val="000000"/>
          <w:kern w:val="1"/>
          <w:sz w:val="24"/>
          <w:szCs w:val="24"/>
          <w:lang w:eastAsia="ar-SA"/>
        </w:rPr>
      </w:pPr>
      <w:r w:rsidRPr="008A120C">
        <w:rPr>
          <w:rFonts w:eastAsia="Times New Roman" w:cs="Arial"/>
          <w:bCs/>
          <w:i/>
          <w:color w:val="000000"/>
          <w:kern w:val="1"/>
          <w:sz w:val="24"/>
          <w:szCs w:val="24"/>
          <w:lang w:eastAsia="ar-SA"/>
        </w:rPr>
        <w:t>на действующих предприятиях недостаточное количество рабочих мест для сдерживания уровня безработицы;</w:t>
      </w:r>
    </w:p>
    <w:p w:rsidR="008A120C" w:rsidRPr="008A120C" w:rsidRDefault="008A120C" w:rsidP="00615DF8">
      <w:pPr>
        <w:numPr>
          <w:ilvl w:val="0"/>
          <w:numId w:val="72"/>
        </w:numPr>
        <w:suppressAutoHyphens/>
        <w:spacing w:after="0" w:line="240" w:lineRule="auto"/>
        <w:jc w:val="both"/>
        <w:rPr>
          <w:rFonts w:eastAsia="Times New Roman" w:cs="Arial"/>
          <w:bCs/>
          <w:i/>
          <w:iCs/>
          <w:color w:val="000000"/>
          <w:kern w:val="1"/>
          <w:sz w:val="24"/>
          <w:szCs w:val="24"/>
          <w:lang w:eastAsia="ar-SA"/>
        </w:rPr>
      </w:pPr>
      <w:r w:rsidRPr="008A120C">
        <w:rPr>
          <w:rFonts w:eastAsia="Times New Roman" w:cs="Arial"/>
          <w:bCs/>
          <w:i/>
          <w:iCs/>
          <w:color w:val="000000"/>
          <w:kern w:val="1"/>
          <w:sz w:val="24"/>
          <w:szCs w:val="24"/>
          <w:lang w:eastAsia="ar-SA"/>
        </w:rPr>
        <w:t>необходимы увеличение и оптимизация предприятий по переработке производимой сельскохозяйственной продукции;</w:t>
      </w:r>
    </w:p>
    <w:p w:rsidR="008A120C" w:rsidRPr="008A120C" w:rsidRDefault="008A120C" w:rsidP="00615DF8">
      <w:pPr>
        <w:numPr>
          <w:ilvl w:val="0"/>
          <w:numId w:val="72"/>
        </w:numPr>
        <w:suppressAutoHyphens/>
        <w:spacing w:after="0" w:line="240" w:lineRule="auto"/>
        <w:jc w:val="both"/>
        <w:rPr>
          <w:rFonts w:eastAsia="Times New Roman" w:cs="Arial"/>
          <w:bCs/>
          <w:i/>
          <w:iCs/>
          <w:color w:val="000000"/>
          <w:kern w:val="1"/>
          <w:sz w:val="24"/>
          <w:szCs w:val="24"/>
          <w:lang w:eastAsia="ar-SA"/>
        </w:rPr>
      </w:pPr>
      <w:r w:rsidRPr="008A120C">
        <w:rPr>
          <w:rFonts w:eastAsia="Times New Roman" w:cs="Arial"/>
          <w:bCs/>
          <w:i/>
          <w:iCs/>
          <w:color w:val="000000"/>
          <w:kern w:val="1"/>
          <w:sz w:val="24"/>
          <w:szCs w:val="24"/>
          <w:lang w:eastAsia="ar-SA"/>
        </w:rPr>
        <w:t>не созданы благоприятные условия для развития предприятий малого бизнеса;</w:t>
      </w:r>
    </w:p>
    <w:p w:rsidR="008A120C" w:rsidRPr="008A120C" w:rsidRDefault="008A120C" w:rsidP="00615DF8">
      <w:pPr>
        <w:numPr>
          <w:ilvl w:val="0"/>
          <w:numId w:val="72"/>
        </w:numPr>
        <w:suppressAutoHyphens/>
        <w:spacing w:after="0" w:line="240" w:lineRule="auto"/>
        <w:jc w:val="both"/>
        <w:rPr>
          <w:rFonts w:eastAsia="Times New Roman" w:cs="Arial"/>
          <w:bCs/>
          <w:i/>
          <w:iCs/>
          <w:color w:val="000000"/>
          <w:kern w:val="1"/>
          <w:sz w:val="24"/>
          <w:szCs w:val="24"/>
          <w:lang w:eastAsia="ar-SA"/>
        </w:rPr>
      </w:pPr>
      <w:r w:rsidRPr="008A120C">
        <w:rPr>
          <w:rFonts w:eastAsia="Calibri" w:cs="Times New Roman"/>
          <w:i/>
          <w:color w:val="000000"/>
          <w:kern w:val="1"/>
          <w:sz w:val="24"/>
          <w:szCs w:val="24"/>
          <w:lang w:eastAsia="ar-SA"/>
        </w:rPr>
        <w:t>значительной проблемой является высокая дотационность бюджета Старомеловатского сельского поселения.</w:t>
      </w:r>
    </w:p>
    <w:p w:rsidR="009704E2" w:rsidRPr="008720A1" w:rsidRDefault="009704E2" w:rsidP="009704E2">
      <w:pPr>
        <w:pStyle w:val="afc"/>
        <w:ind w:firstLine="567"/>
        <w:jc w:val="both"/>
        <w:rPr>
          <w:rFonts w:ascii="Times New Roman" w:hAnsi="Times New Roman"/>
          <w:highlight w:val="yellow"/>
        </w:rPr>
      </w:pPr>
    </w:p>
    <w:p w:rsidR="006E41C2" w:rsidRPr="0051657B" w:rsidRDefault="006E41C2" w:rsidP="00615DF8">
      <w:pPr>
        <w:pStyle w:val="20"/>
        <w:numPr>
          <w:ilvl w:val="1"/>
          <w:numId w:val="59"/>
        </w:numPr>
        <w:tabs>
          <w:tab w:val="left" w:pos="426"/>
        </w:tabs>
        <w:spacing w:line="240" w:lineRule="auto"/>
        <w:ind w:left="0" w:firstLine="0"/>
        <w:jc w:val="center"/>
        <w:rPr>
          <w:rFonts w:ascii="Times New Roman" w:eastAsiaTheme="minorHAnsi" w:hAnsi="Times New Roman" w:cs="Times New Roman"/>
          <w:b/>
          <w:color w:val="404040" w:themeColor="text1" w:themeTint="BF"/>
          <w:sz w:val="24"/>
          <w:szCs w:val="24"/>
        </w:rPr>
      </w:pPr>
      <w:bookmarkStart w:id="113" w:name="_Toc469398940"/>
      <w:bookmarkStart w:id="114" w:name="_Toc32498601"/>
      <w:bookmarkStart w:id="115" w:name="_Toc89168372"/>
      <w:r w:rsidRPr="0051657B">
        <w:rPr>
          <w:rFonts w:ascii="Times New Roman" w:eastAsiaTheme="minorHAnsi" w:hAnsi="Times New Roman" w:cs="Times New Roman"/>
          <w:b/>
          <w:color w:val="auto"/>
          <w:sz w:val="24"/>
          <w:szCs w:val="24"/>
        </w:rPr>
        <w:t xml:space="preserve">Земельный фонд </w:t>
      </w:r>
      <w:r w:rsidR="007A57C5" w:rsidRPr="0051657B">
        <w:rPr>
          <w:rFonts w:ascii="Times New Roman" w:eastAsiaTheme="minorHAnsi" w:hAnsi="Times New Roman" w:cs="Times New Roman"/>
          <w:b/>
          <w:color w:val="auto"/>
          <w:sz w:val="24"/>
          <w:szCs w:val="24"/>
        </w:rPr>
        <w:t>сельского</w:t>
      </w:r>
      <w:r w:rsidRPr="0051657B">
        <w:rPr>
          <w:rFonts w:ascii="Times New Roman" w:eastAsiaTheme="minorHAnsi" w:hAnsi="Times New Roman" w:cs="Times New Roman"/>
          <w:b/>
          <w:color w:val="auto"/>
          <w:sz w:val="24"/>
          <w:szCs w:val="24"/>
        </w:rPr>
        <w:t xml:space="preserve"> поселения и категории земель</w:t>
      </w:r>
      <w:r w:rsidRPr="0051657B">
        <w:rPr>
          <w:rFonts w:ascii="Times New Roman" w:eastAsiaTheme="minorHAnsi" w:hAnsi="Times New Roman" w:cs="Times New Roman"/>
          <w:b/>
          <w:color w:val="404040" w:themeColor="text1" w:themeTint="BF"/>
          <w:sz w:val="24"/>
          <w:szCs w:val="24"/>
        </w:rPr>
        <w:t>.</w:t>
      </w:r>
      <w:bookmarkEnd w:id="113"/>
      <w:bookmarkEnd w:id="114"/>
      <w:bookmarkEnd w:id="115"/>
    </w:p>
    <w:p w:rsidR="00A35E56" w:rsidRPr="0051657B" w:rsidRDefault="00A35E56" w:rsidP="007E7578">
      <w:pPr>
        <w:pStyle w:val="15"/>
        <w:tabs>
          <w:tab w:val="left" w:pos="9211"/>
        </w:tabs>
        <w:ind w:left="0" w:right="0" w:firstLine="851"/>
        <w:rPr>
          <w:color w:val="404040" w:themeColor="text1" w:themeTint="BF"/>
          <w:sz w:val="24"/>
          <w:szCs w:val="24"/>
        </w:rPr>
      </w:pPr>
    </w:p>
    <w:p w:rsidR="00A35E56" w:rsidRPr="00A62B46" w:rsidRDefault="00540040" w:rsidP="00A35E56">
      <w:pPr>
        <w:pStyle w:val="15"/>
        <w:tabs>
          <w:tab w:val="left" w:pos="9211"/>
        </w:tabs>
        <w:ind w:left="0" w:right="0"/>
        <w:rPr>
          <w:sz w:val="24"/>
          <w:szCs w:val="24"/>
        </w:rPr>
      </w:pPr>
      <w:r w:rsidRPr="0051657B">
        <w:rPr>
          <w:sz w:val="24"/>
          <w:szCs w:val="24"/>
        </w:rPr>
        <w:t xml:space="preserve">Структура земельного фонда </w:t>
      </w:r>
      <w:r w:rsidR="0051657B" w:rsidRPr="0051657B">
        <w:rPr>
          <w:sz w:val="24"/>
          <w:szCs w:val="24"/>
        </w:rPr>
        <w:t>Старомеловатского</w:t>
      </w:r>
      <w:r w:rsidRPr="0051657B">
        <w:rPr>
          <w:sz w:val="24"/>
          <w:szCs w:val="24"/>
        </w:rPr>
        <w:t xml:space="preserve"> сельского поселения характеризуется высоким удельным весом земель сельскохозяйственного назначения</w:t>
      </w:r>
      <w:r w:rsidRPr="0051657B">
        <w:rPr>
          <w:color w:val="404040" w:themeColor="text1" w:themeTint="BF"/>
          <w:sz w:val="24"/>
          <w:szCs w:val="24"/>
        </w:rPr>
        <w:t xml:space="preserve"> </w:t>
      </w:r>
      <w:r w:rsidRPr="00A62B46">
        <w:rPr>
          <w:sz w:val="24"/>
          <w:szCs w:val="24"/>
        </w:rPr>
        <w:t xml:space="preserve">(порядка </w:t>
      </w:r>
      <w:r w:rsidR="00A62B46" w:rsidRPr="00A62B46">
        <w:rPr>
          <w:sz w:val="24"/>
          <w:szCs w:val="24"/>
        </w:rPr>
        <w:t>8</w:t>
      </w:r>
      <w:r w:rsidR="00666E49">
        <w:rPr>
          <w:sz w:val="24"/>
          <w:szCs w:val="24"/>
        </w:rPr>
        <w:t>5</w:t>
      </w:r>
      <w:r w:rsidRPr="00A62B46">
        <w:rPr>
          <w:sz w:val="24"/>
          <w:szCs w:val="24"/>
        </w:rPr>
        <w:t>% от общей площади земель в границах поселения).</w:t>
      </w:r>
    </w:p>
    <w:p w:rsidR="00A35E56" w:rsidRPr="0051657B" w:rsidRDefault="00A35E56" w:rsidP="007E7578">
      <w:pPr>
        <w:pStyle w:val="15"/>
        <w:tabs>
          <w:tab w:val="left" w:pos="9211"/>
        </w:tabs>
        <w:ind w:left="0" w:right="0" w:firstLine="851"/>
        <w:rPr>
          <w:color w:val="404040" w:themeColor="text1" w:themeTint="BF"/>
          <w:sz w:val="24"/>
          <w:szCs w:val="24"/>
        </w:rPr>
      </w:pPr>
    </w:p>
    <w:p w:rsidR="00271E76" w:rsidRPr="0051657B" w:rsidRDefault="00271E76" w:rsidP="00B14070">
      <w:pPr>
        <w:pStyle w:val="af6"/>
        <w:keepNext/>
        <w:spacing w:before="0" w:line="240" w:lineRule="auto"/>
        <w:jc w:val="center"/>
      </w:pPr>
      <w:r w:rsidRPr="0051657B">
        <w:t xml:space="preserve">Структура земель различных категорий в соответствии </w:t>
      </w:r>
      <w:r w:rsidR="00A35E56" w:rsidRPr="0051657B">
        <w:t>с данными паспорта муниципального образования по состоянию на 1 января 202</w:t>
      </w:r>
      <w:r w:rsidR="00454EE5" w:rsidRPr="0051657B">
        <w:t>1</w:t>
      </w:r>
      <w:r w:rsidR="00A35E56" w:rsidRPr="0051657B">
        <w:t xml:space="preserve"> года:</w:t>
      </w:r>
      <w:r w:rsidRPr="0051657B">
        <w:t xml:space="preserve"> </w:t>
      </w:r>
    </w:p>
    <w:tbl>
      <w:tblPr>
        <w:tblW w:w="9214" w:type="dxa"/>
        <w:tblCellSpacing w:w="5" w:type="nil"/>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40" w:type="dxa"/>
          <w:bottom w:w="75" w:type="dxa"/>
          <w:right w:w="40" w:type="dxa"/>
        </w:tblCellMar>
        <w:tblLook w:val="0000"/>
      </w:tblPr>
      <w:tblGrid>
        <w:gridCol w:w="851"/>
        <w:gridCol w:w="5103"/>
        <w:gridCol w:w="1701"/>
        <w:gridCol w:w="1559"/>
      </w:tblGrid>
      <w:tr w:rsidR="008720A1" w:rsidRPr="0051657B" w:rsidTr="00EC6ADC">
        <w:trPr>
          <w:tblCellSpacing w:w="5" w:type="nil"/>
        </w:trPr>
        <w:tc>
          <w:tcPr>
            <w:tcW w:w="851" w:type="dxa"/>
            <w:shd w:val="clear" w:color="auto" w:fill="D9D9D9" w:themeFill="background1" w:themeFillShade="D9"/>
            <w:vAlign w:val="center"/>
          </w:tcPr>
          <w:p w:rsidR="00271E76" w:rsidRPr="0051657B" w:rsidRDefault="00271E76" w:rsidP="00EC6ADC">
            <w:pPr>
              <w:autoSpaceDE w:val="0"/>
              <w:spacing w:after="0" w:line="240" w:lineRule="auto"/>
              <w:jc w:val="center"/>
              <w:rPr>
                <w:rFonts w:cs="Times New Roman"/>
                <w:b/>
              </w:rPr>
            </w:pPr>
            <w:r w:rsidRPr="0051657B">
              <w:rPr>
                <w:rFonts w:cs="Times New Roman"/>
                <w:b/>
              </w:rPr>
              <w:t>№</w:t>
            </w:r>
          </w:p>
          <w:p w:rsidR="00271E76" w:rsidRPr="0051657B" w:rsidRDefault="00271E76" w:rsidP="00EC6ADC">
            <w:pPr>
              <w:autoSpaceDE w:val="0"/>
              <w:spacing w:after="0" w:line="240" w:lineRule="auto"/>
              <w:jc w:val="center"/>
              <w:rPr>
                <w:rFonts w:cs="Times New Roman"/>
                <w:b/>
              </w:rPr>
            </w:pPr>
            <w:r w:rsidRPr="0051657B">
              <w:rPr>
                <w:rFonts w:cs="Times New Roman"/>
                <w:b/>
              </w:rPr>
              <w:t>п/п</w:t>
            </w:r>
          </w:p>
        </w:tc>
        <w:tc>
          <w:tcPr>
            <w:tcW w:w="5103" w:type="dxa"/>
            <w:shd w:val="clear" w:color="auto" w:fill="D9D9D9" w:themeFill="background1" w:themeFillShade="D9"/>
            <w:vAlign w:val="center"/>
          </w:tcPr>
          <w:p w:rsidR="00271E76" w:rsidRPr="0051657B" w:rsidRDefault="00271E76" w:rsidP="00EC6ADC">
            <w:pPr>
              <w:autoSpaceDE w:val="0"/>
              <w:spacing w:after="0" w:line="240" w:lineRule="auto"/>
              <w:jc w:val="center"/>
              <w:rPr>
                <w:rFonts w:cs="Times New Roman"/>
                <w:b/>
              </w:rPr>
            </w:pPr>
            <w:r w:rsidRPr="0051657B">
              <w:rPr>
                <w:rFonts w:cs="Times New Roman"/>
                <w:b/>
              </w:rPr>
              <w:t>Наименование показателя</w:t>
            </w:r>
          </w:p>
        </w:tc>
        <w:tc>
          <w:tcPr>
            <w:tcW w:w="1701" w:type="dxa"/>
            <w:shd w:val="clear" w:color="auto" w:fill="D9D9D9" w:themeFill="background1" w:themeFillShade="D9"/>
            <w:vAlign w:val="center"/>
          </w:tcPr>
          <w:p w:rsidR="00271E76" w:rsidRPr="0051657B" w:rsidRDefault="00271E76" w:rsidP="00EC6ADC">
            <w:pPr>
              <w:spacing w:after="0" w:line="240" w:lineRule="auto"/>
              <w:jc w:val="center"/>
              <w:rPr>
                <w:rFonts w:cs="Times New Roman"/>
                <w:b/>
              </w:rPr>
            </w:pPr>
            <w:r w:rsidRPr="0051657B">
              <w:rPr>
                <w:rFonts w:cs="Times New Roman"/>
                <w:b/>
              </w:rPr>
              <w:t>Единица</w:t>
            </w:r>
          </w:p>
          <w:p w:rsidR="00271E76" w:rsidRPr="0051657B" w:rsidRDefault="00271E76" w:rsidP="00EC6ADC">
            <w:pPr>
              <w:spacing w:after="0" w:line="240" w:lineRule="auto"/>
              <w:jc w:val="center"/>
              <w:rPr>
                <w:rFonts w:cs="Times New Roman"/>
                <w:b/>
              </w:rPr>
            </w:pPr>
            <w:r w:rsidRPr="0051657B">
              <w:rPr>
                <w:rFonts w:cs="Times New Roman"/>
                <w:b/>
              </w:rPr>
              <w:t>измерения</w:t>
            </w:r>
          </w:p>
        </w:tc>
        <w:tc>
          <w:tcPr>
            <w:tcW w:w="1559" w:type="dxa"/>
            <w:shd w:val="clear" w:color="auto" w:fill="D9D9D9" w:themeFill="background1" w:themeFillShade="D9"/>
            <w:vAlign w:val="center"/>
          </w:tcPr>
          <w:p w:rsidR="00271E76" w:rsidRPr="0051657B" w:rsidRDefault="00271E76" w:rsidP="00EC6ADC">
            <w:pPr>
              <w:spacing w:after="0" w:line="240" w:lineRule="auto"/>
              <w:jc w:val="center"/>
              <w:rPr>
                <w:rFonts w:cs="Times New Roman"/>
                <w:b/>
              </w:rPr>
            </w:pPr>
            <w:r w:rsidRPr="0051657B">
              <w:rPr>
                <w:rFonts w:cs="Times New Roman"/>
                <w:b/>
              </w:rPr>
              <w:t>Количество</w:t>
            </w:r>
          </w:p>
        </w:tc>
      </w:tr>
      <w:tr w:rsidR="008720A1" w:rsidRPr="0051657B" w:rsidTr="00AA250A">
        <w:trPr>
          <w:trHeight w:val="321"/>
          <w:tblCellSpacing w:w="5" w:type="nil"/>
        </w:trPr>
        <w:tc>
          <w:tcPr>
            <w:tcW w:w="851" w:type="dxa"/>
          </w:tcPr>
          <w:p w:rsidR="00271E76" w:rsidRPr="00666E49" w:rsidRDefault="00271E76" w:rsidP="009742D9">
            <w:pPr>
              <w:autoSpaceDE w:val="0"/>
              <w:spacing w:after="0" w:line="240" w:lineRule="auto"/>
              <w:jc w:val="center"/>
              <w:rPr>
                <w:rFonts w:cs="Times New Roman"/>
                <w:sz w:val="20"/>
                <w:szCs w:val="20"/>
              </w:rPr>
            </w:pPr>
            <w:r w:rsidRPr="00666E49">
              <w:rPr>
                <w:rFonts w:cs="Times New Roman"/>
                <w:sz w:val="20"/>
                <w:szCs w:val="20"/>
              </w:rPr>
              <w:t>1</w:t>
            </w:r>
          </w:p>
        </w:tc>
        <w:tc>
          <w:tcPr>
            <w:tcW w:w="5103" w:type="dxa"/>
          </w:tcPr>
          <w:p w:rsidR="00271E76" w:rsidRPr="00666E49" w:rsidRDefault="00271E76" w:rsidP="00F37D35">
            <w:pPr>
              <w:autoSpaceDE w:val="0"/>
              <w:spacing w:after="0" w:line="240" w:lineRule="auto"/>
              <w:rPr>
                <w:rFonts w:cs="Times New Roman"/>
                <w:sz w:val="20"/>
                <w:szCs w:val="20"/>
              </w:rPr>
            </w:pPr>
            <w:r w:rsidRPr="00666E49">
              <w:rPr>
                <w:rFonts w:cs="Times New Roman"/>
                <w:sz w:val="20"/>
                <w:szCs w:val="20"/>
              </w:rPr>
              <w:t>Общая площадь земель в границах сельского (городского) поселения - всего</w:t>
            </w:r>
          </w:p>
        </w:tc>
        <w:tc>
          <w:tcPr>
            <w:tcW w:w="1701" w:type="dxa"/>
            <w:vAlign w:val="center"/>
          </w:tcPr>
          <w:p w:rsidR="00271E76" w:rsidRPr="00666E49" w:rsidRDefault="00271E76" w:rsidP="00AA250A">
            <w:pPr>
              <w:spacing w:after="0" w:line="240" w:lineRule="auto"/>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spacing w:after="0" w:line="240" w:lineRule="auto"/>
              <w:jc w:val="center"/>
              <w:rPr>
                <w:rFonts w:cs="Times New Roman"/>
                <w:sz w:val="20"/>
                <w:szCs w:val="20"/>
              </w:rPr>
            </w:pPr>
            <w:r w:rsidRPr="00666E49">
              <w:rPr>
                <w:rFonts w:cs="Times New Roman"/>
                <w:sz w:val="20"/>
                <w:szCs w:val="20"/>
              </w:rPr>
              <w:t>19,585</w:t>
            </w:r>
          </w:p>
        </w:tc>
      </w:tr>
      <w:tr w:rsidR="008720A1" w:rsidRPr="0051657B" w:rsidTr="00AA250A">
        <w:trPr>
          <w:trHeight w:val="316"/>
          <w:tblCellSpacing w:w="5" w:type="nil"/>
        </w:trPr>
        <w:tc>
          <w:tcPr>
            <w:tcW w:w="851" w:type="dxa"/>
          </w:tcPr>
          <w:p w:rsidR="00271E76" w:rsidRPr="00666E49" w:rsidRDefault="00271E76" w:rsidP="009742D9">
            <w:pPr>
              <w:autoSpaceDE w:val="0"/>
              <w:spacing w:after="0" w:line="240" w:lineRule="auto"/>
              <w:jc w:val="center"/>
              <w:rPr>
                <w:rFonts w:cs="Times New Roman"/>
                <w:sz w:val="20"/>
                <w:szCs w:val="20"/>
              </w:rPr>
            </w:pPr>
            <w:r w:rsidRPr="00666E49">
              <w:rPr>
                <w:rFonts w:cs="Times New Roman"/>
                <w:sz w:val="20"/>
                <w:szCs w:val="20"/>
              </w:rPr>
              <w:t>2</w:t>
            </w:r>
          </w:p>
        </w:tc>
        <w:tc>
          <w:tcPr>
            <w:tcW w:w="5103" w:type="dxa"/>
          </w:tcPr>
          <w:p w:rsidR="00271E76" w:rsidRPr="00666E49" w:rsidRDefault="00271E76" w:rsidP="00F37D35">
            <w:pPr>
              <w:autoSpaceDE w:val="0"/>
              <w:spacing w:after="0" w:line="240" w:lineRule="auto"/>
              <w:contextualSpacing/>
              <w:rPr>
                <w:rFonts w:cs="Times New Roman"/>
                <w:sz w:val="20"/>
                <w:szCs w:val="20"/>
              </w:rPr>
            </w:pPr>
            <w:r w:rsidRPr="00666E49">
              <w:rPr>
                <w:rFonts w:cs="Times New Roman"/>
                <w:sz w:val="20"/>
                <w:szCs w:val="20"/>
              </w:rPr>
              <w:t>Общая площадь населенных пунктов – всего</w:t>
            </w:r>
          </w:p>
        </w:tc>
        <w:tc>
          <w:tcPr>
            <w:tcW w:w="1701" w:type="dxa"/>
            <w:vAlign w:val="center"/>
          </w:tcPr>
          <w:p w:rsidR="00271E76" w:rsidRPr="00666E49" w:rsidRDefault="00271E76" w:rsidP="00AA250A">
            <w:pPr>
              <w:autoSpaceDE w:val="0"/>
              <w:spacing w:after="0" w:line="240" w:lineRule="auto"/>
              <w:contextualSpacing/>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spacing w:after="0" w:line="240" w:lineRule="auto"/>
              <w:jc w:val="center"/>
              <w:rPr>
                <w:rFonts w:cs="Times New Roman"/>
                <w:sz w:val="20"/>
                <w:szCs w:val="20"/>
              </w:rPr>
            </w:pPr>
            <w:r w:rsidRPr="00666E49">
              <w:rPr>
                <w:rFonts w:cs="Times New Roman"/>
                <w:sz w:val="20"/>
                <w:szCs w:val="20"/>
              </w:rPr>
              <w:t>0,874</w:t>
            </w:r>
          </w:p>
        </w:tc>
      </w:tr>
      <w:tr w:rsidR="008720A1" w:rsidRPr="0051657B" w:rsidTr="00AA250A">
        <w:trPr>
          <w:trHeight w:val="21"/>
          <w:tblCellSpacing w:w="5" w:type="nil"/>
        </w:trPr>
        <w:tc>
          <w:tcPr>
            <w:tcW w:w="851" w:type="dxa"/>
          </w:tcPr>
          <w:p w:rsidR="00271E76" w:rsidRPr="00666E49" w:rsidRDefault="00271E76" w:rsidP="009742D9">
            <w:pPr>
              <w:autoSpaceDE w:val="0"/>
              <w:spacing w:after="0" w:line="240" w:lineRule="auto"/>
              <w:jc w:val="center"/>
              <w:rPr>
                <w:rFonts w:cs="Times New Roman"/>
                <w:sz w:val="20"/>
                <w:szCs w:val="20"/>
              </w:rPr>
            </w:pPr>
            <w:r w:rsidRPr="00666E49">
              <w:rPr>
                <w:rFonts w:cs="Times New Roman"/>
                <w:sz w:val="20"/>
                <w:szCs w:val="20"/>
              </w:rPr>
              <w:t>3</w:t>
            </w:r>
          </w:p>
        </w:tc>
        <w:tc>
          <w:tcPr>
            <w:tcW w:w="5103" w:type="dxa"/>
          </w:tcPr>
          <w:p w:rsidR="00271E76" w:rsidRPr="00666E49" w:rsidRDefault="00271E76" w:rsidP="00F37D35">
            <w:pPr>
              <w:autoSpaceDE w:val="0"/>
              <w:spacing w:after="0" w:line="240" w:lineRule="auto"/>
              <w:rPr>
                <w:rFonts w:cs="Times New Roman"/>
                <w:sz w:val="20"/>
                <w:szCs w:val="20"/>
              </w:rPr>
            </w:pPr>
            <w:r w:rsidRPr="00666E49">
              <w:rPr>
                <w:rFonts w:cs="Times New Roman"/>
                <w:sz w:val="20"/>
                <w:szCs w:val="20"/>
              </w:rPr>
              <w:t>Земли сельскохозяйственного назначения - всего</w:t>
            </w:r>
          </w:p>
        </w:tc>
        <w:tc>
          <w:tcPr>
            <w:tcW w:w="1701" w:type="dxa"/>
            <w:vAlign w:val="center"/>
          </w:tcPr>
          <w:p w:rsidR="00271E76" w:rsidRPr="00666E49" w:rsidRDefault="00271E76" w:rsidP="00AA250A">
            <w:pPr>
              <w:spacing w:after="0" w:line="240" w:lineRule="auto"/>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spacing w:after="0" w:line="240" w:lineRule="auto"/>
              <w:jc w:val="center"/>
              <w:rPr>
                <w:rFonts w:cs="Times New Roman"/>
                <w:sz w:val="20"/>
                <w:szCs w:val="20"/>
              </w:rPr>
            </w:pPr>
            <w:r w:rsidRPr="00666E49">
              <w:rPr>
                <w:rFonts w:cs="Times New Roman"/>
                <w:sz w:val="20"/>
                <w:szCs w:val="20"/>
              </w:rPr>
              <w:t>16,584</w:t>
            </w:r>
          </w:p>
        </w:tc>
      </w:tr>
      <w:tr w:rsidR="008720A1" w:rsidRPr="0051657B" w:rsidTr="00AA250A">
        <w:trPr>
          <w:trHeight w:val="20"/>
          <w:tblCellSpacing w:w="5" w:type="nil"/>
        </w:trPr>
        <w:tc>
          <w:tcPr>
            <w:tcW w:w="851" w:type="dxa"/>
          </w:tcPr>
          <w:p w:rsidR="00271E76" w:rsidRPr="00666E49" w:rsidRDefault="00271E76" w:rsidP="009742D9">
            <w:pPr>
              <w:autoSpaceDE w:val="0"/>
              <w:spacing w:after="0" w:line="240" w:lineRule="auto"/>
              <w:contextualSpacing/>
              <w:jc w:val="center"/>
              <w:rPr>
                <w:rFonts w:cs="Times New Roman"/>
                <w:sz w:val="20"/>
                <w:szCs w:val="20"/>
              </w:rPr>
            </w:pPr>
            <w:r w:rsidRPr="00666E49">
              <w:rPr>
                <w:rFonts w:cs="Times New Roman"/>
                <w:sz w:val="20"/>
                <w:szCs w:val="20"/>
              </w:rPr>
              <w:t>4</w:t>
            </w:r>
          </w:p>
        </w:tc>
        <w:tc>
          <w:tcPr>
            <w:tcW w:w="5103" w:type="dxa"/>
          </w:tcPr>
          <w:p w:rsidR="00271E76" w:rsidRPr="00666E49" w:rsidRDefault="00271E76" w:rsidP="00F37D35">
            <w:pPr>
              <w:autoSpaceDE w:val="0"/>
              <w:spacing w:after="0" w:line="240" w:lineRule="auto"/>
              <w:contextualSpacing/>
              <w:rPr>
                <w:rFonts w:cs="Times New Roman"/>
                <w:sz w:val="20"/>
                <w:szCs w:val="20"/>
              </w:rPr>
            </w:pPr>
            <w:r w:rsidRPr="00666E49">
              <w:rPr>
                <w:rFonts w:cs="Times New Roman"/>
                <w:sz w:val="20"/>
                <w:szCs w:val="20"/>
              </w:rPr>
              <w:t>Земли промышленности,</w:t>
            </w:r>
            <w:r w:rsidR="001E1D25" w:rsidRPr="00666E49">
              <w:rPr>
                <w:rFonts w:cs="Times New Roman"/>
                <w:sz w:val="20"/>
                <w:szCs w:val="20"/>
              </w:rPr>
              <w:t xml:space="preserve"> транспорта, связи, энергетики, обороны - всего</w:t>
            </w:r>
          </w:p>
        </w:tc>
        <w:tc>
          <w:tcPr>
            <w:tcW w:w="1701" w:type="dxa"/>
            <w:vAlign w:val="center"/>
          </w:tcPr>
          <w:p w:rsidR="00271E76" w:rsidRPr="00666E49" w:rsidRDefault="00271E76" w:rsidP="00AA250A">
            <w:pPr>
              <w:autoSpaceDE w:val="0"/>
              <w:spacing w:after="0" w:line="240" w:lineRule="auto"/>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DC6DBD" w:rsidP="0051657B">
            <w:pPr>
              <w:autoSpaceDE w:val="0"/>
              <w:spacing w:after="0" w:line="240" w:lineRule="auto"/>
              <w:contextualSpacing/>
              <w:jc w:val="center"/>
              <w:rPr>
                <w:rFonts w:cs="Times New Roman"/>
                <w:sz w:val="20"/>
                <w:szCs w:val="20"/>
              </w:rPr>
            </w:pPr>
            <w:r w:rsidRPr="00666E49">
              <w:rPr>
                <w:rFonts w:cs="Times New Roman"/>
                <w:sz w:val="20"/>
                <w:szCs w:val="20"/>
              </w:rPr>
              <w:t>0,</w:t>
            </w:r>
            <w:r w:rsidR="0051657B" w:rsidRPr="00666E49">
              <w:rPr>
                <w:rFonts w:cs="Times New Roman"/>
                <w:sz w:val="20"/>
                <w:szCs w:val="20"/>
              </w:rPr>
              <w:t>023</w:t>
            </w:r>
          </w:p>
        </w:tc>
      </w:tr>
      <w:tr w:rsidR="008720A1" w:rsidRPr="0051657B" w:rsidTr="00AA250A">
        <w:trPr>
          <w:trHeight w:val="229"/>
          <w:tblCellSpacing w:w="5" w:type="nil"/>
        </w:trPr>
        <w:tc>
          <w:tcPr>
            <w:tcW w:w="851" w:type="dxa"/>
          </w:tcPr>
          <w:p w:rsidR="00271E76" w:rsidRPr="00666E49" w:rsidRDefault="00271E76" w:rsidP="009742D9">
            <w:pPr>
              <w:autoSpaceDE w:val="0"/>
              <w:spacing w:after="0" w:line="240" w:lineRule="auto"/>
              <w:contextualSpacing/>
              <w:jc w:val="center"/>
              <w:rPr>
                <w:rFonts w:cs="Times New Roman"/>
                <w:sz w:val="20"/>
                <w:szCs w:val="20"/>
              </w:rPr>
            </w:pPr>
            <w:r w:rsidRPr="00666E49">
              <w:rPr>
                <w:rFonts w:cs="Times New Roman"/>
                <w:sz w:val="20"/>
                <w:szCs w:val="20"/>
              </w:rPr>
              <w:t>5</w:t>
            </w:r>
          </w:p>
        </w:tc>
        <w:tc>
          <w:tcPr>
            <w:tcW w:w="5103" w:type="dxa"/>
          </w:tcPr>
          <w:p w:rsidR="00271E76" w:rsidRPr="00666E49" w:rsidRDefault="00AA1766" w:rsidP="00F37D35">
            <w:pPr>
              <w:autoSpaceDE w:val="0"/>
              <w:spacing w:after="0" w:line="240" w:lineRule="auto"/>
              <w:contextualSpacing/>
              <w:rPr>
                <w:rFonts w:cs="Times New Roman"/>
                <w:sz w:val="20"/>
                <w:szCs w:val="20"/>
              </w:rPr>
            </w:pPr>
            <w:r w:rsidRPr="00666E49">
              <w:rPr>
                <w:rFonts w:cs="Times New Roman"/>
                <w:sz w:val="20"/>
                <w:szCs w:val="20"/>
              </w:rPr>
              <w:t>Земли рекреации</w:t>
            </w:r>
          </w:p>
        </w:tc>
        <w:tc>
          <w:tcPr>
            <w:tcW w:w="1701" w:type="dxa"/>
            <w:vAlign w:val="center"/>
          </w:tcPr>
          <w:p w:rsidR="00271E76" w:rsidRPr="00666E49" w:rsidRDefault="00271E76" w:rsidP="00AA250A">
            <w:pPr>
              <w:autoSpaceDE w:val="0"/>
              <w:spacing w:after="0" w:line="240" w:lineRule="auto"/>
              <w:contextualSpacing/>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DC6DBD" w:rsidP="0051657B">
            <w:pPr>
              <w:autoSpaceDE w:val="0"/>
              <w:spacing w:after="0" w:line="240" w:lineRule="auto"/>
              <w:contextualSpacing/>
              <w:jc w:val="center"/>
              <w:rPr>
                <w:rFonts w:cs="Times New Roman"/>
                <w:sz w:val="20"/>
                <w:szCs w:val="20"/>
              </w:rPr>
            </w:pPr>
            <w:r w:rsidRPr="00666E49">
              <w:rPr>
                <w:rFonts w:cs="Times New Roman"/>
                <w:sz w:val="20"/>
                <w:szCs w:val="20"/>
              </w:rPr>
              <w:t>0,00</w:t>
            </w:r>
            <w:r w:rsidR="0051657B" w:rsidRPr="00666E49">
              <w:rPr>
                <w:rFonts w:cs="Times New Roman"/>
                <w:sz w:val="20"/>
                <w:szCs w:val="20"/>
              </w:rPr>
              <w:t>4</w:t>
            </w:r>
          </w:p>
        </w:tc>
      </w:tr>
      <w:tr w:rsidR="008720A1" w:rsidRPr="0051657B" w:rsidTr="00AA250A">
        <w:trPr>
          <w:trHeight w:val="229"/>
          <w:tblCellSpacing w:w="5" w:type="nil"/>
        </w:trPr>
        <w:tc>
          <w:tcPr>
            <w:tcW w:w="851" w:type="dxa"/>
          </w:tcPr>
          <w:p w:rsidR="00271E76" w:rsidRPr="00666E49" w:rsidRDefault="00271E76" w:rsidP="009742D9">
            <w:pPr>
              <w:autoSpaceDE w:val="0"/>
              <w:spacing w:after="0" w:line="240" w:lineRule="auto"/>
              <w:contextualSpacing/>
              <w:jc w:val="center"/>
              <w:rPr>
                <w:rFonts w:cs="Times New Roman"/>
                <w:sz w:val="20"/>
                <w:szCs w:val="20"/>
              </w:rPr>
            </w:pPr>
            <w:r w:rsidRPr="00666E49">
              <w:rPr>
                <w:rFonts w:cs="Times New Roman"/>
                <w:sz w:val="20"/>
                <w:szCs w:val="20"/>
              </w:rPr>
              <w:t>6</w:t>
            </w:r>
          </w:p>
        </w:tc>
        <w:tc>
          <w:tcPr>
            <w:tcW w:w="5103" w:type="dxa"/>
          </w:tcPr>
          <w:p w:rsidR="00271E76" w:rsidRPr="00666E49" w:rsidRDefault="00271E76" w:rsidP="00F37D35">
            <w:pPr>
              <w:autoSpaceDE w:val="0"/>
              <w:spacing w:after="0" w:line="240" w:lineRule="auto"/>
              <w:contextualSpacing/>
              <w:rPr>
                <w:rFonts w:cs="Times New Roman"/>
                <w:sz w:val="20"/>
                <w:szCs w:val="20"/>
              </w:rPr>
            </w:pPr>
            <w:r w:rsidRPr="00666E49">
              <w:rPr>
                <w:rFonts w:cs="Times New Roman"/>
                <w:sz w:val="20"/>
                <w:szCs w:val="20"/>
              </w:rPr>
              <w:t>Земли лесного фонда</w:t>
            </w:r>
          </w:p>
        </w:tc>
        <w:tc>
          <w:tcPr>
            <w:tcW w:w="1701" w:type="dxa"/>
            <w:vAlign w:val="center"/>
          </w:tcPr>
          <w:p w:rsidR="00271E76" w:rsidRPr="00666E49" w:rsidRDefault="00271E76" w:rsidP="00AA250A">
            <w:pPr>
              <w:autoSpaceDE w:val="0"/>
              <w:spacing w:after="0" w:line="240" w:lineRule="auto"/>
              <w:contextualSpacing/>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autoSpaceDE w:val="0"/>
              <w:spacing w:after="0" w:line="240" w:lineRule="auto"/>
              <w:contextualSpacing/>
              <w:jc w:val="center"/>
              <w:rPr>
                <w:rFonts w:cs="Times New Roman"/>
                <w:sz w:val="20"/>
                <w:szCs w:val="20"/>
              </w:rPr>
            </w:pPr>
            <w:r w:rsidRPr="00666E49">
              <w:rPr>
                <w:rFonts w:cs="Times New Roman"/>
                <w:sz w:val="20"/>
                <w:szCs w:val="20"/>
              </w:rPr>
              <w:t>0,980</w:t>
            </w:r>
          </w:p>
        </w:tc>
      </w:tr>
      <w:tr w:rsidR="008720A1" w:rsidRPr="0051657B" w:rsidTr="00AA250A">
        <w:trPr>
          <w:trHeight w:val="229"/>
          <w:tblCellSpacing w:w="5" w:type="nil"/>
        </w:trPr>
        <w:tc>
          <w:tcPr>
            <w:tcW w:w="851" w:type="dxa"/>
          </w:tcPr>
          <w:p w:rsidR="00271E76" w:rsidRPr="00666E49" w:rsidRDefault="00271E76" w:rsidP="009742D9">
            <w:pPr>
              <w:autoSpaceDE w:val="0"/>
              <w:spacing w:after="0" w:line="240" w:lineRule="auto"/>
              <w:contextualSpacing/>
              <w:jc w:val="center"/>
              <w:rPr>
                <w:rFonts w:cs="Times New Roman"/>
                <w:sz w:val="20"/>
                <w:szCs w:val="20"/>
              </w:rPr>
            </w:pPr>
            <w:r w:rsidRPr="00666E49">
              <w:rPr>
                <w:rFonts w:cs="Times New Roman"/>
                <w:sz w:val="20"/>
                <w:szCs w:val="20"/>
              </w:rPr>
              <w:t>7</w:t>
            </w:r>
          </w:p>
        </w:tc>
        <w:tc>
          <w:tcPr>
            <w:tcW w:w="5103" w:type="dxa"/>
          </w:tcPr>
          <w:p w:rsidR="00271E76" w:rsidRPr="00666E49" w:rsidRDefault="00271E76" w:rsidP="00F37D35">
            <w:pPr>
              <w:autoSpaceDE w:val="0"/>
              <w:spacing w:after="0" w:line="240" w:lineRule="auto"/>
              <w:contextualSpacing/>
              <w:rPr>
                <w:rFonts w:cs="Times New Roman"/>
                <w:sz w:val="20"/>
                <w:szCs w:val="20"/>
              </w:rPr>
            </w:pPr>
            <w:r w:rsidRPr="00666E49">
              <w:rPr>
                <w:rFonts w:cs="Times New Roman"/>
                <w:sz w:val="20"/>
                <w:szCs w:val="20"/>
              </w:rPr>
              <w:t>Земли водного фонда</w:t>
            </w:r>
          </w:p>
        </w:tc>
        <w:tc>
          <w:tcPr>
            <w:tcW w:w="1701" w:type="dxa"/>
            <w:vAlign w:val="center"/>
          </w:tcPr>
          <w:p w:rsidR="00271E76" w:rsidRPr="00666E49" w:rsidRDefault="00271E76" w:rsidP="00AA250A">
            <w:pPr>
              <w:autoSpaceDE w:val="0"/>
              <w:spacing w:after="0" w:line="240" w:lineRule="auto"/>
              <w:contextualSpacing/>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autoSpaceDE w:val="0"/>
              <w:spacing w:after="0" w:line="240" w:lineRule="auto"/>
              <w:contextualSpacing/>
              <w:jc w:val="center"/>
              <w:rPr>
                <w:rFonts w:cs="Times New Roman"/>
                <w:sz w:val="20"/>
                <w:szCs w:val="20"/>
              </w:rPr>
            </w:pPr>
            <w:r w:rsidRPr="00666E49">
              <w:rPr>
                <w:rFonts w:cs="Times New Roman"/>
                <w:sz w:val="20"/>
                <w:szCs w:val="20"/>
              </w:rPr>
              <w:t>0,085</w:t>
            </w:r>
          </w:p>
        </w:tc>
      </w:tr>
      <w:tr w:rsidR="008720A1" w:rsidRPr="0051657B" w:rsidTr="00AA250A">
        <w:trPr>
          <w:trHeight w:val="229"/>
          <w:tblCellSpacing w:w="5" w:type="nil"/>
        </w:trPr>
        <w:tc>
          <w:tcPr>
            <w:tcW w:w="851" w:type="dxa"/>
          </w:tcPr>
          <w:p w:rsidR="00271E76" w:rsidRPr="00666E49" w:rsidRDefault="00271E76" w:rsidP="009742D9">
            <w:pPr>
              <w:autoSpaceDE w:val="0"/>
              <w:spacing w:after="0" w:line="240" w:lineRule="auto"/>
              <w:contextualSpacing/>
              <w:jc w:val="center"/>
              <w:rPr>
                <w:rFonts w:cs="Times New Roman"/>
                <w:sz w:val="20"/>
                <w:szCs w:val="20"/>
              </w:rPr>
            </w:pPr>
            <w:r w:rsidRPr="00666E49">
              <w:rPr>
                <w:rFonts w:cs="Times New Roman"/>
                <w:sz w:val="20"/>
                <w:szCs w:val="20"/>
              </w:rPr>
              <w:t>8</w:t>
            </w:r>
          </w:p>
        </w:tc>
        <w:tc>
          <w:tcPr>
            <w:tcW w:w="5103" w:type="dxa"/>
          </w:tcPr>
          <w:p w:rsidR="00271E76" w:rsidRPr="00666E49" w:rsidRDefault="00271E76" w:rsidP="00F37D35">
            <w:pPr>
              <w:autoSpaceDE w:val="0"/>
              <w:spacing w:after="0" w:line="240" w:lineRule="auto"/>
              <w:contextualSpacing/>
              <w:rPr>
                <w:rFonts w:cs="Times New Roman"/>
                <w:sz w:val="20"/>
                <w:szCs w:val="20"/>
              </w:rPr>
            </w:pPr>
            <w:r w:rsidRPr="00666E49">
              <w:rPr>
                <w:rFonts w:cs="Times New Roman"/>
                <w:sz w:val="20"/>
                <w:szCs w:val="20"/>
              </w:rPr>
              <w:t>Земли запаса</w:t>
            </w:r>
          </w:p>
        </w:tc>
        <w:tc>
          <w:tcPr>
            <w:tcW w:w="1701" w:type="dxa"/>
            <w:vAlign w:val="center"/>
          </w:tcPr>
          <w:p w:rsidR="00271E76" w:rsidRPr="00666E49" w:rsidRDefault="00271E76" w:rsidP="00AA250A">
            <w:pPr>
              <w:autoSpaceDE w:val="0"/>
              <w:spacing w:after="0" w:line="240" w:lineRule="auto"/>
              <w:contextualSpacing/>
              <w:jc w:val="center"/>
              <w:rPr>
                <w:rFonts w:cs="Times New Roman"/>
                <w:sz w:val="20"/>
                <w:szCs w:val="20"/>
              </w:rPr>
            </w:pPr>
            <w:r w:rsidRPr="00666E49">
              <w:rPr>
                <w:rFonts w:cs="Times New Roman"/>
                <w:sz w:val="20"/>
                <w:szCs w:val="20"/>
              </w:rPr>
              <w:t>тыс. га</w:t>
            </w:r>
          </w:p>
        </w:tc>
        <w:tc>
          <w:tcPr>
            <w:tcW w:w="1559" w:type="dxa"/>
            <w:vAlign w:val="center"/>
          </w:tcPr>
          <w:p w:rsidR="00271E76" w:rsidRPr="00666E49" w:rsidRDefault="0051657B" w:rsidP="00AA250A">
            <w:pPr>
              <w:autoSpaceDE w:val="0"/>
              <w:spacing w:after="0" w:line="240" w:lineRule="auto"/>
              <w:contextualSpacing/>
              <w:jc w:val="center"/>
              <w:rPr>
                <w:rFonts w:cs="Times New Roman"/>
                <w:sz w:val="20"/>
                <w:szCs w:val="20"/>
              </w:rPr>
            </w:pPr>
            <w:r w:rsidRPr="00666E49">
              <w:rPr>
                <w:rFonts w:cs="Times New Roman"/>
                <w:sz w:val="20"/>
                <w:szCs w:val="20"/>
              </w:rPr>
              <w:t>1,035</w:t>
            </w:r>
          </w:p>
        </w:tc>
      </w:tr>
    </w:tbl>
    <w:p w:rsidR="009742D9" w:rsidRPr="0051657B" w:rsidRDefault="009742D9" w:rsidP="007E7578">
      <w:pPr>
        <w:spacing w:after="0"/>
        <w:ind w:firstLine="567"/>
        <w:jc w:val="both"/>
        <w:rPr>
          <w:rFonts w:eastAsia="Times New Roman" w:cs="Times New Roman"/>
          <w:bCs/>
          <w:color w:val="404040" w:themeColor="text1" w:themeTint="BF"/>
          <w:sz w:val="24"/>
          <w:szCs w:val="24"/>
        </w:rPr>
      </w:pPr>
    </w:p>
    <w:p w:rsidR="004862D9" w:rsidRPr="00A62B46" w:rsidRDefault="00271E76" w:rsidP="004862D9">
      <w:pPr>
        <w:spacing w:after="0"/>
        <w:ind w:firstLine="567"/>
        <w:jc w:val="both"/>
        <w:rPr>
          <w:rFonts w:eastAsia="Times New Roman" w:cs="Times New Roman"/>
          <w:bCs/>
          <w:sz w:val="24"/>
          <w:szCs w:val="24"/>
        </w:rPr>
      </w:pPr>
      <w:r w:rsidRPr="00A62B46">
        <w:rPr>
          <w:rFonts w:eastAsia="Times New Roman" w:cs="Times New Roman"/>
          <w:bCs/>
          <w:sz w:val="24"/>
          <w:szCs w:val="24"/>
        </w:rPr>
        <w:t>Как видно из приведенных данных, общая площадь в границах муниципального образования</w:t>
      </w:r>
      <w:r w:rsidR="00DC1C3E" w:rsidRPr="00A62B46">
        <w:rPr>
          <w:rFonts w:eastAsia="Times New Roman" w:cs="Times New Roman"/>
          <w:bCs/>
          <w:sz w:val="24"/>
          <w:szCs w:val="24"/>
        </w:rPr>
        <w:t xml:space="preserve"> (</w:t>
      </w:r>
      <w:r w:rsidR="00A62B46" w:rsidRPr="00A62B46">
        <w:rPr>
          <w:rFonts w:eastAsia="Times New Roman" w:cs="Times New Roman"/>
          <w:bCs/>
          <w:sz w:val="24"/>
          <w:szCs w:val="24"/>
        </w:rPr>
        <w:t>19</w:t>
      </w:r>
      <w:r w:rsidR="00DC6DBD" w:rsidRPr="00A62B46">
        <w:rPr>
          <w:rFonts w:eastAsia="Times New Roman" w:cs="Times New Roman"/>
          <w:bCs/>
          <w:sz w:val="24"/>
          <w:szCs w:val="24"/>
        </w:rPr>
        <w:t>,</w:t>
      </w:r>
      <w:r w:rsidR="00A62B46" w:rsidRPr="00A62B46">
        <w:rPr>
          <w:rFonts w:eastAsia="Times New Roman" w:cs="Times New Roman"/>
          <w:bCs/>
          <w:sz w:val="24"/>
          <w:szCs w:val="24"/>
        </w:rPr>
        <w:t>585</w:t>
      </w:r>
      <w:r w:rsidR="00DC1C3E" w:rsidRPr="00A62B46">
        <w:rPr>
          <w:rFonts w:eastAsia="Times New Roman" w:cs="Times New Roman"/>
          <w:bCs/>
          <w:sz w:val="24"/>
          <w:szCs w:val="24"/>
        </w:rPr>
        <w:t xml:space="preserve"> </w:t>
      </w:r>
      <w:r w:rsidR="00484E48" w:rsidRPr="00A62B46">
        <w:rPr>
          <w:rFonts w:eastAsia="Times New Roman" w:cs="Times New Roman"/>
          <w:bCs/>
          <w:sz w:val="24"/>
          <w:szCs w:val="24"/>
        </w:rPr>
        <w:t xml:space="preserve">тыс. </w:t>
      </w:r>
      <w:r w:rsidR="00DC1C3E" w:rsidRPr="00A62B46">
        <w:rPr>
          <w:rFonts w:eastAsia="Times New Roman" w:cs="Times New Roman"/>
          <w:bCs/>
          <w:sz w:val="24"/>
          <w:szCs w:val="24"/>
        </w:rPr>
        <w:t>га)</w:t>
      </w:r>
      <w:r w:rsidRPr="00A62B46">
        <w:rPr>
          <w:rFonts w:eastAsia="Times New Roman" w:cs="Times New Roman"/>
          <w:bCs/>
          <w:sz w:val="24"/>
          <w:szCs w:val="24"/>
        </w:rPr>
        <w:t xml:space="preserve"> не соответствует сведениям ЕГРН</w:t>
      </w:r>
      <w:r w:rsidR="00DC1C3E" w:rsidRPr="00A62B46">
        <w:rPr>
          <w:rFonts w:eastAsia="Times New Roman" w:cs="Times New Roman"/>
          <w:bCs/>
          <w:sz w:val="24"/>
          <w:szCs w:val="24"/>
        </w:rPr>
        <w:t xml:space="preserve"> (</w:t>
      </w:r>
      <w:r w:rsidR="00A62B46" w:rsidRPr="00A62B46">
        <w:rPr>
          <w:rFonts w:eastAsia="Times New Roman" w:cs="Times New Roman"/>
          <w:bCs/>
          <w:sz w:val="24"/>
          <w:szCs w:val="24"/>
        </w:rPr>
        <w:t>20</w:t>
      </w:r>
      <w:r w:rsidR="005D62C3" w:rsidRPr="00A62B46">
        <w:rPr>
          <w:rFonts w:eastAsia="Times New Roman" w:cs="Times New Roman"/>
          <w:bCs/>
          <w:sz w:val="24"/>
          <w:szCs w:val="24"/>
        </w:rPr>
        <w:t>,</w:t>
      </w:r>
      <w:r w:rsidR="00A62B46" w:rsidRPr="00A62B46">
        <w:rPr>
          <w:rFonts w:eastAsia="Times New Roman" w:cs="Times New Roman"/>
          <w:bCs/>
          <w:sz w:val="24"/>
          <w:szCs w:val="24"/>
        </w:rPr>
        <w:t>336</w:t>
      </w:r>
      <w:r w:rsidR="00484E48" w:rsidRPr="00A62B46">
        <w:rPr>
          <w:rFonts w:eastAsia="Times New Roman" w:cs="Times New Roman"/>
          <w:bCs/>
          <w:sz w:val="24"/>
          <w:szCs w:val="24"/>
        </w:rPr>
        <w:t xml:space="preserve"> тыс.</w:t>
      </w:r>
      <w:r w:rsidR="00A62B46">
        <w:rPr>
          <w:rFonts w:eastAsia="Times New Roman" w:cs="Times New Roman"/>
          <w:bCs/>
          <w:sz w:val="24"/>
          <w:szCs w:val="24"/>
        </w:rPr>
        <w:t xml:space="preserve"> </w:t>
      </w:r>
      <w:r w:rsidR="00DC1C3E" w:rsidRPr="00A62B46">
        <w:rPr>
          <w:rFonts w:eastAsia="Times New Roman" w:cs="Times New Roman"/>
          <w:bCs/>
          <w:sz w:val="24"/>
          <w:szCs w:val="24"/>
        </w:rPr>
        <w:t>га)</w:t>
      </w:r>
      <w:r w:rsidRPr="00A62B46">
        <w:rPr>
          <w:rFonts w:eastAsia="Times New Roman" w:cs="Times New Roman"/>
          <w:bCs/>
          <w:sz w:val="24"/>
          <w:szCs w:val="24"/>
        </w:rPr>
        <w:t>.</w:t>
      </w:r>
    </w:p>
    <w:p w:rsidR="00271E76" w:rsidRPr="008B186C" w:rsidRDefault="004862D9" w:rsidP="00195501">
      <w:pPr>
        <w:spacing w:after="0"/>
        <w:ind w:firstLine="567"/>
        <w:jc w:val="both"/>
        <w:rPr>
          <w:sz w:val="24"/>
          <w:szCs w:val="24"/>
        </w:rPr>
      </w:pPr>
      <w:r w:rsidRPr="00A62B46">
        <w:rPr>
          <w:sz w:val="24"/>
          <w:szCs w:val="24"/>
        </w:rPr>
        <w:t xml:space="preserve">В рамках настоящего Генерального плана проведены землеустроительные работы по установлению границ </w:t>
      </w:r>
      <w:r w:rsidR="00195501" w:rsidRPr="00A62B46">
        <w:rPr>
          <w:rFonts w:cs="Times New Roman"/>
          <w:sz w:val="24"/>
          <w:szCs w:val="24"/>
        </w:rPr>
        <w:t>населенных пунктов поселения. Также произведен подсчет площадей земель</w:t>
      </w:r>
      <w:r w:rsidR="008B65DB" w:rsidRPr="00A62B46">
        <w:rPr>
          <w:sz w:val="24"/>
          <w:szCs w:val="24"/>
        </w:rPr>
        <w:t xml:space="preserve"> по категориям картографическим методом с использованием </w:t>
      </w:r>
      <w:r w:rsidR="008B65DB" w:rsidRPr="008B186C">
        <w:rPr>
          <w:sz w:val="24"/>
          <w:szCs w:val="24"/>
        </w:rPr>
        <w:t>геоинформационной системы ПАНОРАМА с учетом сведений о границах населенных пунктов и земельных участках, содержащихся в ЕГРН.</w:t>
      </w:r>
    </w:p>
    <w:p w:rsidR="009742D9" w:rsidRPr="008B186C" w:rsidRDefault="009742D9" w:rsidP="007E7578">
      <w:pPr>
        <w:pStyle w:val="15"/>
        <w:tabs>
          <w:tab w:val="left" w:pos="9211"/>
        </w:tabs>
        <w:ind w:left="0" w:right="0"/>
        <w:rPr>
          <w:sz w:val="24"/>
          <w:szCs w:val="24"/>
        </w:rPr>
      </w:pPr>
    </w:p>
    <w:p w:rsidR="00A62B46" w:rsidRPr="008B186C" w:rsidRDefault="008B65DB" w:rsidP="005A063D">
      <w:pPr>
        <w:pStyle w:val="af6"/>
        <w:keepNext/>
        <w:spacing w:before="0" w:after="0" w:line="240" w:lineRule="auto"/>
        <w:jc w:val="center"/>
        <w:outlineLvl w:val="0"/>
      </w:pPr>
      <w:r w:rsidRPr="008B186C">
        <w:lastRenderedPageBreak/>
        <w:t xml:space="preserve">Сведения о распределении земель по категориям на территории </w:t>
      </w:r>
    </w:p>
    <w:p w:rsidR="008B65DB" w:rsidRPr="008B186C" w:rsidRDefault="00A62B46" w:rsidP="00A62B46">
      <w:pPr>
        <w:pStyle w:val="af6"/>
        <w:keepNext/>
        <w:spacing w:before="0" w:after="0" w:line="240" w:lineRule="auto"/>
        <w:jc w:val="center"/>
      </w:pPr>
      <w:r w:rsidRPr="008B186C">
        <w:t xml:space="preserve">Старомеловатского </w:t>
      </w:r>
      <w:r w:rsidR="008B65DB" w:rsidRPr="008B186C">
        <w:t>сельского поселения в соответствии с ЕГРН</w:t>
      </w:r>
    </w:p>
    <w:tbl>
      <w:tblPr>
        <w:tblW w:w="95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959"/>
        <w:gridCol w:w="5248"/>
        <w:gridCol w:w="1836"/>
        <w:gridCol w:w="1499"/>
      </w:tblGrid>
      <w:tr w:rsidR="008720A1" w:rsidRPr="008B186C" w:rsidTr="00125B1F">
        <w:trPr>
          <w:tblHeader/>
          <w:jc w:val="center"/>
        </w:trPr>
        <w:tc>
          <w:tcPr>
            <w:tcW w:w="959" w:type="dxa"/>
            <w:shd w:val="clear" w:color="auto" w:fill="D9D9D9" w:themeFill="background1" w:themeFillShade="D9"/>
            <w:vAlign w:val="center"/>
          </w:tcPr>
          <w:p w:rsidR="00AA1766" w:rsidRPr="008B186C" w:rsidRDefault="00AA1766" w:rsidP="00125B1F">
            <w:pPr>
              <w:autoSpaceDE w:val="0"/>
              <w:spacing w:after="0" w:line="240" w:lineRule="auto"/>
              <w:jc w:val="center"/>
              <w:rPr>
                <w:rFonts w:cs="Times New Roman"/>
                <w:b/>
              </w:rPr>
            </w:pPr>
            <w:r w:rsidRPr="008B186C">
              <w:rPr>
                <w:rFonts w:cs="Times New Roman"/>
                <w:b/>
              </w:rPr>
              <w:t>№</w:t>
            </w:r>
          </w:p>
          <w:p w:rsidR="00AA1766" w:rsidRPr="008B186C" w:rsidRDefault="00AA1766" w:rsidP="00125B1F">
            <w:pPr>
              <w:autoSpaceDE w:val="0"/>
              <w:spacing w:after="0" w:line="240" w:lineRule="auto"/>
              <w:jc w:val="center"/>
              <w:rPr>
                <w:rFonts w:cs="Times New Roman"/>
                <w:b/>
              </w:rPr>
            </w:pPr>
            <w:r w:rsidRPr="008B186C">
              <w:rPr>
                <w:rFonts w:cs="Times New Roman"/>
                <w:b/>
              </w:rPr>
              <w:t>п/п</w:t>
            </w:r>
          </w:p>
        </w:tc>
        <w:tc>
          <w:tcPr>
            <w:tcW w:w="5248" w:type="dxa"/>
            <w:shd w:val="clear" w:color="auto" w:fill="D9D9D9" w:themeFill="background1" w:themeFillShade="D9"/>
            <w:vAlign w:val="center"/>
          </w:tcPr>
          <w:p w:rsidR="00AA1766" w:rsidRPr="008B186C" w:rsidRDefault="00AA1766" w:rsidP="00125B1F">
            <w:pPr>
              <w:autoSpaceDE w:val="0"/>
              <w:spacing w:after="0" w:line="240" w:lineRule="auto"/>
              <w:jc w:val="center"/>
              <w:rPr>
                <w:rFonts w:cs="Times New Roman"/>
                <w:b/>
              </w:rPr>
            </w:pPr>
            <w:r w:rsidRPr="008B186C">
              <w:rPr>
                <w:rFonts w:cs="Times New Roman"/>
                <w:b/>
              </w:rPr>
              <w:t>Наименование показателя</w:t>
            </w:r>
          </w:p>
        </w:tc>
        <w:tc>
          <w:tcPr>
            <w:tcW w:w="1836" w:type="dxa"/>
            <w:tcBorders>
              <w:right w:val="single" w:sz="4" w:space="0" w:color="auto"/>
            </w:tcBorders>
            <w:shd w:val="clear" w:color="auto" w:fill="D9D9D9" w:themeFill="background1" w:themeFillShade="D9"/>
            <w:vAlign w:val="center"/>
          </w:tcPr>
          <w:p w:rsidR="00AA1766" w:rsidRPr="008B186C" w:rsidRDefault="00AA1766" w:rsidP="00125B1F">
            <w:pPr>
              <w:spacing w:after="0" w:line="240" w:lineRule="auto"/>
              <w:jc w:val="center"/>
              <w:rPr>
                <w:rFonts w:cs="Times New Roman"/>
                <w:b/>
              </w:rPr>
            </w:pPr>
            <w:r w:rsidRPr="008B186C">
              <w:rPr>
                <w:rFonts w:cs="Times New Roman"/>
                <w:b/>
              </w:rPr>
              <w:t>Единица</w:t>
            </w:r>
          </w:p>
          <w:p w:rsidR="00AA1766" w:rsidRPr="008B186C" w:rsidRDefault="00AA1766" w:rsidP="00125B1F">
            <w:pPr>
              <w:spacing w:after="0" w:line="240" w:lineRule="auto"/>
              <w:jc w:val="center"/>
              <w:rPr>
                <w:rFonts w:cs="Times New Roman"/>
                <w:b/>
              </w:rPr>
            </w:pPr>
            <w:r w:rsidRPr="008B186C">
              <w:rPr>
                <w:rFonts w:cs="Times New Roman"/>
                <w:b/>
              </w:rPr>
              <w:t>измерения</w:t>
            </w:r>
          </w:p>
        </w:tc>
        <w:tc>
          <w:tcPr>
            <w:tcW w:w="1499" w:type="dxa"/>
            <w:tcBorders>
              <w:left w:val="single" w:sz="4" w:space="0" w:color="auto"/>
            </w:tcBorders>
            <w:shd w:val="clear" w:color="auto" w:fill="D9D9D9" w:themeFill="background1" w:themeFillShade="D9"/>
            <w:vAlign w:val="center"/>
          </w:tcPr>
          <w:p w:rsidR="00AA1766" w:rsidRPr="008B186C" w:rsidRDefault="00AA1766" w:rsidP="00125B1F">
            <w:pPr>
              <w:spacing w:line="240" w:lineRule="auto"/>
              <w:jc w:val="center"/>
              <w:rPr>
                <w:rFonts w:cs="Times New Roman"/>
                <w:b/>
              </w:rPr>
            </w:pPr>
            <w:r w:rsidRPr="008B186C">
              <w:rPr>
                <w:rFonts w:cs="Times New Roman"/>
                <w:b/>
              </w:rPr>
              <w:t>Количество</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jc w:val="center"/>
              <w:rPr>
                <w:rFonts w:cs="Times New Roman"/>
              </w:rPr>
            </w:pPr>
            <w:r w:rsidRPr="008B186C">
              <w:rPr>
                <w:rFonts w:cs="Times New Roman"/>
              </w:rPr>
              <w:t>1</w:t>
            </w:r>
          </w:p>
        </w:tc>
        <w:tc>
          <w:tcPr>
            <w:tcW w:w="5248" w:type="dxa"/>
            <w:shd w:val="clear" w:color="auto" w:fill="auto"/>
          </w:tcPr>
          <w:p w:rsidR="00BA58D5" w:rsidRPr="008B186C" w:rsidRDefault="00BA58D5" w:rsidP="00F37D35">
            <w:pPr>
              <w:autoSpaceDE w:val="0"/>
              <w:spacing w:after="0" w:line="240" w:lineRule="auto"/>
              <w:rPr>
                <w:rFonts w:cs="Times New Roman"/>
              </w:rPr>
            </w:pPr>
            <w:r w:rsidRPr="008B186C">
              <w:rPr>
                <w:rFonts w:cs="Times New Roman"/>
              </w:rPr>
              <w:t>Общая площадь земель в границах сельского (городского) поселения - всего</w:t>
            </w:r>
          </w:p>
        </w:tc>
        <w:tc>
          <w:tcPr>
            <w:tcW w:w="1836" w:type="dxa"/>
            <w:tcBorders>
              <w:right w:val="single" w:sz="4" w:space="0" w:color="auto"/>
            </w:tcBorders>
            <w:shd w:val="clear" w:color="auto" w:fill="auto"/>
            <w:vAlign w:val="center"/>
          </w:tcPr>
          <w:p w:rsidR="00BA58D5" w:rsidRPr="008B186C" w:rsidRDefault="00BA58D5" w:rsidP="00125B1F">
            <w:pPr>
              <w:spacing w:after="0" w:line="240" w:lineRule="auto"/>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A62B46" w:rsidP="00A62B46">
            <w:pPr>
              <w:spacing w:after="0" w:line="240" w:lineRule="auto"/>
              <w:jc w:val="center"/>
              <w:rPr>
                <w:rFonts w:cs="Times New Roman"/>
              </w:rPr>
            </w:pPr>
            <w:r w:rsidRPr="00291413">
              <w:rPr>
                <w:rFonts w:cs="Times New Roman"/>
              </w:rPr>
              <w:t>20, 336</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jc w:val="center"/>
              <w:rPr>
                <w:rFonts w:cs="Times New Roman"/>
              </w:rPr>
            </w:pPr>
            <w:r w:rsidRPr="008B186C">
              <w:rPr>
                <w:rFonts w:cs="Times New Roman"/>
              </w:rPr>
              <w:t>2</w:t>
            </w:r>
          </w:p>
        </w:tc>
        <w:tc>
          <w:tcPr>
            <w:tcW w:w="5248" w:type="dxa"/>
            <w:shd w:val="clear" w:color="auto" w:fill="auto"/>
          </w:tcPr>
          <w:p w:rsidR="00BA58D5" w:rsidRPr="008B186C" w:rsidRDefault="00BA58D5" w:rsidP="00F37D35">
            <w:pPr>
              <w:autoSpaceDE w:val="0"/>
              <w:spacing w:after="0" w:line="240" w:lineRule="auto"/>
              <w:contextualSpacing/>
              <w:rPr>
                <w:rFonts w:cs="Times New Roman"/>
              </w:rPr>
            </w:pPr>
            <w:r w:rsidRPr="008B186C">
              <w:rPr>
                <w:rFonts w:cs="Times New Roman"/>
              </w:rPr>
              <w:t>Общая площадь населенных пунктов – всего</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F04EE3" w:rsidP="00ED4359">
            <w:pPr>
              <w:autoSpaceDE w:val="0"/>
              <w:spacing w:after="0" w:line="240" w:lineRule="auto"/>
              <w:contextualSpacing/>
              <w:jc w:val="center"/>
              <w:rPr>
                <w:rFonts w:cs="Times New Roman"/>
              </w:rPr>
            </w:pPr>
            <w:r w:rsidRPr="00291413">
              <w:rPr>
                <w:rFonts w:cs="Times New Roman"/>
              </w:rPr>
              <w:t>0,874</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jc w:val="center"/>
              <w:rPr>
                <w:rFonts w:cs="Times New Roman"/>
              </w:rPr>
            </w:pPr>
            <w:r w:rsidRPr="008B186C">
              <w:rPr>
                <w:rFonts w:cs="Times New Roman"/>
              </w:rPr>
              <w:t>3</w:t>
            </w:r>
          </w:p>
        </w:tc>
        <w:tc>
          <w:tcPr>
            <w:tcW w:w="5248" w:type="dxa"/>
            <w:shd w:val="clear" w:color="auto" w:fill="auto"/>
          </w:tcPr>
          <w:p w:rsidR="00BA58D5" w:rsidRPr="008B186C" w:rsidRDefault="00BA58D5" w:rsidP="00F37D35">
            <w:pPr>
              <w:autoSpaceDE w:val="0"/>
              <w:spacing w:after="0" w:line="240" w:lineRule="auto"/>
              <w:rPr>
                <w:rFonts w:cs="Times New Roman"/>
              </w:rPr>
            </w:pPr>
            <w:r w:rsidRPr="008B186C">
              <w:rPr>
                <w:rFonts w:cs="Times New Roman"/>
              </w:rPr>
              <w:t>Земли сельскохозяйственного назначения - всего</w:t>
            </w:r>
          </w:p>
        </w:tc>
        <w:tc>
          <w:tcPr>
            <w:tcW w:w="1836" w:type="dxa"/>
            <w:tcBorders>
              <w:right w:val="single" w:sz="4" w:space="0" w:color="auto"/>
            </w:tcBorders>
            <w:shd w:val="clear" w:color="auto" w:fill="auto"/>
            <w:vAlign w:val="center"/>
          </w:tcPr>
          <w:p w:rsidR="00BA58D5" w:rsidRPr="008B186C" w:rsidRDefault="00BA58D5" w:rsidP="00125B1F">
            <w:pPr>
              <w:spacing w:after="0" w:line="240" w:lineRule="auto"/>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BA58D5" w:rsidP="00666E49">
            <w:pPr>
              <w:spacing w:after="0" w:line="240" w:lineRule="auto"/>
              <w:jc w:val="center"/>
              <w:rPr>
                <w:rFonts w:cs="Times New Roman"/>
              </w:rPr>
            </w:pPr>
            <w:r w:rsidRPr="00291413">
              <w:rPr>
                <w:rFonts w:cs="Times New Roman"/>
              </w:rPr>
              <w:t>1</w:t>
            </w:r>
            <w:r w:rsidR="00666E49" w:rsidRPr="00291413">
              <w:rPr>
                <w:rFonts w:cs="Times New Roman"/>
              </w:rPr>
              <w:t>7</w:t>
            </w:r>
            <w:r w:rsidRPr="00291413">
              <w:rPr>
                <w:rFonts w:cs="Times New Roman"/>
              </w:rPr>
              <w:t>,</w:t>
            </w:r>
            <w:r w:rsidR="00666E49" w:rsidRPr="00291413">
              <w:rPr>
                <w:rFonts w:cs="Times New Roman"/>
              </w:rPr>
              <w:t>605</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4</w:t>
            </w:r>
          </w:p>
        </w:tc>
        <w:tc>
          <w:tcPr>
            <w:tcW w:w="5248" w:type="dxa"/>
            <w:shd w:val="clear" w:color="auto" w:fill="auto"/>
            <w:vAlign w:val="center"/>
          </w:tcPr>
          <w:p w:rsidR="00BA58D5" w:rsidRPr="008B186C" w:rsidRDefault="00BA58D5" w:rsidP="00F37D35">
            <w:pPr>
              <w:autoSpaceDE w:val="0"/>
              <w:spacing w:after="0" w:line="240" w:lineRule="auto"/>
              <w:contextualSpacing/>
              <w:rPr>
                <w:rFonts w:cs="Times New Roman"/>
              </w:rPr>
            </w:pPr>
            <w:r w:rsidRPr="008B186C">
              <w:rPr>
                <w:rFonts w:cs="Times New Roman"/>
              </w:rPr>
              <w:t>Земли промышленности, транспорта, связи, энергетики, обороны - всего</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BA58D5" w:rsidP="009B43DD">
            <w:pPr>
              <w:spacing w:line="240" w:lineRule="auto"/>
              <w:jc w:val="center"/>
              <w:rPr>
                <w:rFonts w:cs="Times New Roman"/>
              </w:rPr>
            </w:pPr>
            <w:r w:rsidRPr="00291413">
              <w:rPr>
                <w:rFonts w:cs="Times New Roman"/>
              </w:rPr>
              <w:t>0,</w:t>
            </w:r>
            <w:r w:rsidR="009B43DD" w:rsidRPr="00291413">
              <w:rPr>
                <w:rFonts w:cs="Times New Roman"/>
              </w:rPr>
              <w:t>006</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5</w:t>
            </w:r>
          </w:p>
        </w:tc>
        <w:tc>
          <w:tcPr>
            <w:tcW w:w="5248" w:type="dxa"/>
            <w:shd w:val="clear" w:color="auto" w:fill="auto"/>
          </w:tcPr>
          <w:p w:rsidR="00BA58D5" w:rsidRPr="008B186C" w:rsidRDefault="00BA58D5" w:rsidP="00F37D35">
            <w:pPr>
              <w:autoSpaceDE w:val="0"/>
              <w:spacing w:after="0" w:line="240" w:lineRule="auto"/>
              <w:contextualSpacing/>
              <w:rPr>
                <w:rFonts w:cs="Times New Roman"/>
              </w:rPr>
            </w:pPr>
            <w:r w:rsidRPr="008B186C">
              <w:rPr>
                <w:rFonts w:cs="Times New Roman"/>
              </w:rPr>
              <w:t>Земли рекреации</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BA58D5" w:rsidP="008B186C">
            <w:pPr>
              <w:autoSpaceDE w:val="0"/>
              <w:spacing w:after="0" w:line="240" w:lineRule="auto"/>
              <w:contextualSpacing/>
              <w:jc w:val="center"/>
              <w:rPr>
                <w:rFonts w:cs="Times New Roman"/>
              </w:rPr>
            </w:pPr>
            <w:r w:rsidRPr="00291413">
              <w:rPr>
                <w:rFonts w:cs="Times New Roman"/>
                <w:lang w:val="en-US"/>
              </w:rPr>
              <w:t>0</w:t>
            </w:r>
            <w:r w:rsidRPr="00291413">
              <w:rPr>
                <w:rFonts w:cs="Times New Roman"/>
              </w:rPr>
              <w:t>,00</w:t>
            </w:r>
            <w:r w:rsidR="008B186C" w:rsidRPr="00291413">
              <w:rPr>
                <w:rFonts w:cs="Times New Roman"/>
              </w:rPr>
              <w:t>4</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6</w:t>
            </w:r>
          </w:p>
        </w:tc>
        <w:tc>
          <w:tcPr>
            <w:tcW w:w="5248" w:type="dxa"/>
            <w:shd w:val="clear" w:color="auto" w:fill="auto"/>
          </w:tcPr>
          <w:p w:rsidR="00BA58D5" w:rsidRPr="008B186C" w:rsidRDefault="00BA58D5" w:rsidP="00F37D35">
            <w:pPr>
              <w:autoSpaceDE w:val="0"/>
              <w:spacing w:after="0" w:line="240" w:lineRule="auto"/>
              <w:contextualSpacing/>
              <w:rPr>
                <w:rFonts w:cs="Times New Roman"/>
              </w:rPr>
            </w:pPr>
            <w:r w:rsidRPr="008B186C">
              <w:rPr>
                <w:rFonts w:cs="Times New Roman"/>
              </w:rPr>
              <w:t>Земли лесного фонда</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F04EE3" w:rsidP="00ED4359">
            <w:pPr>
              <w:autoSpaceDE w:val="0"/>
              <w:spacing w:after="0" w:line="240" w:lineRule="auto"/>
              <w:contextualSpacing/>
              <w:jc w:val="center"/>
              <w:rPr>
                <w:rFonts w:cs="Times New Roman"/>
              </w:rPr>
            </w:pPr>
            <w:r w:rsidRPr="00291413">
              <w:rPr>
                <w:rFonts w:cs="Times New Roman"/>
              </w:rPr>
              <w:t>0,727</w:t>
            </w:r>
          </w:p>
        </w:tc>
      </w:tr>
      <w:tr w:rsidR="008720A1"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7</w:t>
            </w:r>
          </w:p>
        </w:tc>
        <w:tc>
          <w:tcPr>
            <w:tcW w:w="5248" w:type="dxa"/>
            <w:shd w:val="clear" w:color="auto" w:fill="auto"/>
          </w:tcPr>
          <w:p w:rsidR="00BA58D5" w:rsidRPr="008B186C" w:rsidRDefault="00BA58D5" w:rsidP="00F37D35">
            <w:pPr>
              <w:autoSpaceDE w:val="0"/>
              <w:spacing w:after="0" w:line="240" w:lineRule="auto"/>
              <w:contextualSpacing/>
              <w:rPr>
                <w:rFonts w:cs="Times New Roman"/>
              </w:rPr>
            </w:pPr>
            <w:r w:rsidRPr="008B186C">
              <w:rPr>
                <w:rFonts w:cs="Times New Roman"/>
              </w:rPr>
              <w:t>Земли водного фонда</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9B43DD" w:rsidP="00ED4359">
            <w:pPr>
              <w:autoSpaceDE w:val="0"/>
              <w:spacing w:after="0" w:line="240" w:lineRule="auto"/>
              <w:contextualSpacing/>
              <w:jc w:val="center"/>
              <w:rPr>
                <w:rFonts w:cs="Times New Roman"/>
              </w:rPr>
            </w:pPr>
            <w:r w:rsidRPr="00291413">
              <w:rPr>
                <w:rFonts w:cs="Times New Roman"/>
              </w:rPr>
              <w:t>0,085</w:t>
            </w:r>
          </w:p>
        </w:tc>
      </w:tr>
      <w:tr w:rsidR="00BA58D5" w:rsidRPr="008B186C" w:rsidTr="00125B1F">
        <w:trPr>
          <w:jc w:val="center"/>
        </w:trPr>
        <w:tc>
          <w:tcPr>
            <w:tcW w:w="959" w:type="dxa"/>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8</w:t>
            </w:r>
          </w:p>
        </w:tc>
        <w:tc>
          <w:tcPr>
            <w:tcW w:w="5248" w:type="dxa"/>
            <w:shd w:val="clear" w:color="auto" w:fill="auto"/>
          </w:tcPr>
          <w:p w:rsidR="00BA58D5" w:rsidRPr="008B186C" w:rsidRDefault="00BA58D5" w:rsidP="00F37D35">
            <w:pPr>
              <w:autoSpaceDE w:val="0"/>
              <w:spacing w:after="0" w:line="240" w:lineRule="auto"/>
              <w:contextualSpacing/>
              <w:rPr>
                <w:rFonts w:cs="Times New Roman"/>
              </w:rPr>
            </w:pPr>
            <w:r w:rsidRPr="008B186C">
              <w:rPr>
                <w:rFonts w:cs="Times New Roman"/>
              </w:rPr>
              <w:t>Земли запаса</w:t>
            </w:r>
          </w:p>
        </w:tc>
        <w:tc>
          <w:tcPr>
            <w:tcW w:w="1836" w:type="dxa"/>
            <w:tcBorders>
              <w:right w:val="single" w:sz="4" w:space="0" w:color="auto"/>
            </w:tcBorders>
            <w:shd w:val="clear" w:color="auto" w:fill="auto"/>
            <w:vAlign w:val="center"/>
          </w:tcPr>
          <w:p w:rsidR="00BA58D5" w:rsidRPr="008B186C" w:rsidRDefault="00BA58D5" w:rsidP="00125B1F">
            <w:pPr>
              <w:autoSpaceDE w:val="0"/>
              <w:spacing w:after="0" w:line="240" w:lineRule="auto"/>
              <w:contextualSpacing/>
              <w:jc w:val="center"/>
              <w:rPr>
                <w:rFonts w:cs="Times New Roman"/>
              </w:rPr>
            </w:pPr>
            <w:r w:rsidRPr="008B186C">
              <w:rPr>
                <w:rFonts w:cs="Times New Roman"/>
              </w:rPr>
              <w:t>тыс. га</w:t>
            </w:r>
          </w:p>
        </w:tc>
        <w:tc>
          <w:tcPr>
            <w:tcW w:w="1499" w:type="dxa"/>
            <w:tcBorders>
              <w:left w:val="single" w:sz="4" w:space="0" w:color="auto"/>
            </w:tcBorders>
            <w:shd w:val="clear" w:color="auto" w:fill="auto"/>
            <w:vAlign w:val="center"/>
          </w:tcPr>
          <w:p w:rsidR="00BA58D5" w:rsidRPr="00291413" w:rsidRDefault="00666E49" w:rsidP="00666E49">
            <w:pPr>
              <w:autoSpaceDE w:val="0"/>
              <w:spacing w:after="0" w:line="240" w:lineRule="auto"/>
              <w:contextualSpacing/>
              <w:jc w:val="center"/>
              <w:rPr>
                <w:rFonts w:cs="Times New Roman"/>
              </w:rPr>
            </w:pPr>
            <w:r w:rsidRPr="00291413">
              <w:rPr>
                <w:rFonts w:cs="Times New Roman"/>
              </w:rPr>
              <w:t>1</w:t>
            </w:r>
            <w:r w:rsidR="008B186C" w:rsidRPr="00291413">
              <w:rPr>
                <w:rFonts w:cs="Times New Roman"/>
              </w:rPr>
              <w:t>,0</w:t>
            </w:r>
            <w:r w:rsidRPr="00291413">
              <w:rPr>
                <w:rFonts w:cs="Times New Roman"/>
              </w:rPr>
              <w:t>35</w:t>
            </w:r>
          </w:p>
        </w:tc>
      </w:tr>
    </w:tbl>
    <w:p w:rsidR="00DC1C3E" w:rsidRPr="008B186C" w:rsidRDefault="00DC1C3E" w:rsidP="00713A25">
      <w:pPr>
        <w:spacing w:after="0"/>
        <w:ind w:firstLine="567"/>
        <w:jc w:val="both"/>
        <w:rPr>
          <w:rFonts w:eastAsia="Times New Roman" w:cs="Times New Roman"/>
          <w:bCs/>
          <w:sz w:val="24"/>
          <w:szCs w:val="24"/>
        </w:rPr>
      </w:pPr>
      <w:bookmarkStart w:id="116" w:name="_Toc43820842"/>
      <w:bookmarkStart w:id="117" w:name="_Toc60047296"/>
      <w:bookmarkStart w:id="118" w:name="_Toc61278475"/>
      <w:bookmarkStart w:id="119" w:name="_Toc63929007"/>
      <w:bookmarkStart w:id="120" w:name="_Toc64275624"/>
      <w:bookmarkStart w:id="121" w:name="_Toc65659499"/>
      <w:bookmarkStart w:id="122" w:name="_Toc65685934"/>
      <w:bookmarkStart w:id="123" w:name="_Toc68796782"/>
      <w:bookmarkStart w:id="124" w:name="_Toc69729880"/>
      <w:bookmarkStart w:id="125" w:name="_Toc70342656"/>
      <w:bookmarkStart w:id="126" w:name="_Toc70494321"/>
    </w:p>
    <w:p w:rsidR="00271E76" w:rsidRPr="008B186C" w:rsidRDefault="00616F7D" w:rsidP="00713A25">
      <w:pPr>
        <w:spacing w:after="0"/>
        <w:ind w:firstLine="567"/>
        <w:jc w:val="both"/>
        <w:rPr>
          <w:rFonts w:eastAsia="TimesNewRoman" w:cs="Times New Roman"/>
          <w:sz w:val="24"/>
          <w:szCs w:val="24"/>
          <w:lang w:eastAsia="ru-RU"/>
        </w:rPr>
      </w:pPr>
      <w:bookmarkStart w:id="127" w:name="_Toc75419855"/>
      <w:r w:rsidRPr="008B186C">
        <w:rPr>
          <w:rFonts w:eastAsia="TimesNewRoman" w:cs="Times New Roman"/>
          <w:sz w:val="24"/>
          <w:szCs w:val="24"/>
          <w:lang w:eastAsia="ru-RU"/>
        </w:rPr>
        <w:t xml:space="preserve">Во избежание разночтений после утверждения Генерального плана и осуществления мероприятий по установлению границ населенных пунктов МО требуется проведение мероприятий по уточнению площадей земель различных категорий на территории </w:t>
      </w:r>
      <w:r w:rsidR="008B186C" w:rsidRPr="008B186C">
        <w:rPr>
          <w:rFonts w:eastAsia="TimesNewRoman" w:cs="Times New Roman"/>
          <w:sz w:val="24"/>
          <w:szCs w:val="24"/>
          <w:lang w:eastAsia="ru-RU"/>
        </w:rPr>
        <w:t>Старомеловатского</w:t>
      </w:r>
      <w:r w:rsidRPr="008B186C">
        <w:rPr>
          <w:rFonts w:eastAsia="TimesNewRoman" w:cs="Times New Roman"/>
          <w:sz w:val="24"/>
          <w:szCs w:val="24"/>
          <w:lang w:eastAsia="ru-RU"/>
        </w:rPr>
        <w:t xml:space="preserve"> сельского поселения с внесением соответствующих изменений в учётную документацию.</w:t>
      </w:r>
      <w:bookmarkEnd w:id="116"/>
      <w:bookmarkEnd w:id="117"/>
      <w:bookmarkEnd w:id="118"/>
      <w:bookmarkEnd w:id="119"/>
      <w:bookmarkEnd w:id="120"/>
      <w:bookmarkEnd w:id="121"/>
      <w:bookmarkEnd w:id="122"/>
      <w:bookmarkEnd w:id="123"/>
      <w:bookmarkEnd w:id="124"/>
      <w:bookmarkEnd w:id="125"/>
      <w:bookmarkEnd w:id="126"/>
      <w:bookmarkEnd w:id="127"/>
    </w:p>
    <w:p w:rsidR="00271E76" w:rsidRPr="0051657B" w:rsidRDefault="00271E76" w:rsidP="00713A25">
      <w:pPr>
        <w:spacing w:after="0"/>
        <w:ind w:firstLine="567"/>
        <w:jc w:val="both"/>
        <w:rPr>
          <w:rFonts w:eastAsia="Times New Roman" w:cs="Times New Roman"/>
          <w:bCs/>
          <w:color w:val="404040" w:themeColor="text1" w:themeTint="BF"/>
          <w:sz w:val="24"/>
          <w:szCs w:val="24"/>
          <w:highlight w:val="yellow"/>
        </w:rPr>
      </w:pPr>
    </w:p>
    <w:p w:rsidR="00271E76" w:rsidRPr="006D0871" w:rsidRDefault="00271E76" w:rsidP="00615DF8">
      <w:pPr>
        <w:pStyle w:val="1111"/>
        <w:numPr>
          <w:ilvl w:val="2"/>
          <w:numId w:val="59"/>
        </w:numPr>
        <w:ind w:left="0" w:firstLine="0"/>
        <w:outlineLvl w:val="2"/>
        <w:rPr>
          <w:rFonts w:cs="Times New Roman"/>
          <w:i/>
        </w:rPr>
      </w:pPr>
      <w:bookmarkStart w:id="128" w:name="_Toc40350026"/>
      <w:r w:rsidRPr="006D0871">
        <w:rPr>
          <w:rFonts w:cs="Times New Roman"/>
          <w:i/>
        </w:rPr>
        <w:t xml:space="preserve"> </w:t>
      </w:r>
      <w:bookmarkStart w:id="129" w:name="_Toc89168373"/>
      <w:r w:rsidRPr="006D0871">
        <w:rPr>
          <w:rFonts w:cs="Times New Roman"/>
          <w:i/>
        </w:rPr>
        <w:t>Земли населенных пунктов</w:t>
      </w:r>
      <w:bookmarkEnd w:id="128"/>
      <w:bookmarkEnd w:id="129"/>
    </w:p>
    <w:p w:rsidR="00FC1B6D" w:rsidRPr="0051657B" w:rsidRDefault="00FC1B6D" w:rsidP="00FC1B6D">
      <w:pPr>
        <w:spacing w:after="0"/>
        <w:ind w:firstLine="567"/>
        <w:jc w:val="both"/>
        <w:rPr>
          <w:rFonts w:eastAsia="Times New Roman" w:cs="Times New Roman"/>
          <w:bCs/>
          <w:color w:val="404040" w:themeColor="text1" w:themeTint="BF"/>
          <w:sz w:val="24"/>
          <w:szCs w:val="24"/>
        </w:rPr>
      </w:pPr>
    </w:p>
    <w:p w:rsidR="00230F11" w:rsidRPr="008B186C" w:rsidRDefault="00120B09" w:rsidP="007E7578">
      <w:pPr>
        <w:autoSpaceDE w:val="0"/>
        <w:autoSpaceDN w:val="0"/>
        <w:adjustRightInd w:val="0"/>
        <w:spacing w:after="0" w:line="240" w:lineRule="auto"/>
        <w:ind w:firstLine="567"/>
        <w:jc w:val="both"/>
        <w:rPr>
          <w:rFonts w:cs="Times New Roman"/>
          <w:sz w:val="24"/>
          <w:szCs w:val="24"/>
        </w:rPr>
      </w:pPr>
      <w:bookmarkStart w:id="130" w:name="_Hlk82080649"/>
      <w:r w:rsidRPr="008B186C">
        <w:rPr>
          <w:rFonts w:cs="Times New Roman"/>
          <w:sz w:val="24"/>
          <w:szCs w:val="24"/>
        </w:rPr>
        <w:t>В соответствии с п. 1 ст. 83 Земельного кодекса РФ, землями населенных пунктов признаются земли, используемые и предназначенные для застройки и развития населенных пунктов.</w:t>
      </w:r>
      <w:r w:rsidR="00345C88" w:rsidRPr="008B186C">
        <w:rPr>
          <w:rFonts w:cs="Times New Roman"/>
          <w:sz w:val="24"/>
          <w:szCs w:val="24"/>
        </w:rPr>
        <w:t xml:space="preserve"> </w:t>
      </w:r>
      <w:r w:rsidR="00271E76" w:rsidRPr="008B186C">
        <w:rPr>
          <w:rFonts w:cs="Times New Roman"/>
          <w:sz w:val="24"/>
          <w:szCs w:val="24"/>
        </w:rPr>
        <w:t xml:space="preserve">Одновременно с установлением категории земель населенных пунктов вводится и новое определение границ этих земель. В соответствии с п.2 ст.83 </w:t>
      </w:r>
      <w:r w:rsidR="00230F11" w:rsidRPr="008B186C">
        <w:rPr>
          <w:rFonts w:cs="Times New Roman"/>
          <w:sz w:val="24"/>
          <w:szCs w:val="24"/>
        </w:rPr>
        <w:t>ЗК</w:t>
      </w:r>
      <w:r w:rsidR="00271E76" w:rsidRPr="008B186C">
        <w:rPr>
          <w:rFonts w:cs="Times New Roman"/>
          <w:sz w:val="24"/>
          <w:szCs w:val="24"/>
        </w:rPr>
        <w:t xml:space="preserve"> РФ</w:t>
      </w:r>
      <w:r w:rsidR="00230F11" w:rsidRPr="008B186C">
        <w:rPr>
          <w:rFonts w:cs="Times New Roman"/>
          <w:sz w:val="24"/>
          <w:szCs w:val="24"/>
        </w:rPr>
        <w:t>:</w:t>
      </w:r>
      <w:r w:rsidR="00271E76" w:rsidRPr="008B186C">
        <w:rPr>
          <w:rFonts w:cs="Times New Roman"/>
          <w:sz w:val="24"/>
          <w:szCs w:val="24"/>
        </w:rPr>
        <w:t xml:space="preserve"> </w:t>
      </w:r>
      <w:r w:rsidR="00230F11" w:rsidRPr="008B186C">
        <w:rPr>
          <w:rFonts w:cs="Times New Roman"/>
          <w:sz w:val="24"/>
          <w:szCs w:val="24"/>
        </w:rPr>
        <w:t>«Границы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271E76" w:rsidRPr="008B186C" w:rsidRDefault="00271E76" w:rsidP="007E7578">
      <w:pPr>
        <w:autoSpaceDE w:val="0"/>
        <w:autoSpaceDN w:val="0"/>
        <w:adjustRightInd w:val="0"/>
        <w:spacing w:after="0"/>
        <w:ind w:firstLine="567"/>
        <w:jc w:val="both"/>
        <w:rPr>
          <w:rFonts w:cs="Times New Roman"/>
          <w:sz w:val="24"/>
          <w:szCs w:val="24"/>
        </w:rPr>
      </w:pPr>
      <w:r w:rsidRPr="008B186C">
        <w:rPr>
          <w:rFonts w:cs="Times New Roman"/>
          <w:sz w:val="24"/>
          <w:szCs w:val="24"/>
        </w:rPr>
        <w:t>В соотве</w:t>
      </w:r>
      <w:r w:rsidR="00AE2A4F" w:rsidRPr="008B186C">
        <w:rPr>
          <w:rFonts w:cs="Times New Roman"/>
          <w:sz w:val="24"/>
          <w:szCs w:val="24"/>
        </w:rPr>
        <w:t>тствии с п. 5.1. ст. 23 ГрК РФ, о</w:t>
      </w:r>
      <w:r w:rsidRPr="008B186C">
        <w:rPr>
          <w:rFonts w:cs="Times New Roman"/>
          <w:sz w:val="24"/>
          <w:szCs w:val="24"/>
        </w:rPr>
        <w:t xml:space="preserve">бязательным приложением к генеральному плану являются сведения о границах населенных пунктов (в том числе границах образуемых населенных пунктов), входящих в состав поселения или городского округа, которые должны содержать графическое описание местоположения границ населенных пунктов, перечень координат характерных точек этих границ в системе координат, используемой для ведения </w:t>
      </w:r>
      <w:r w:rsidR="00AE2A4F" w:rsidRPr="008B186C">
        <w:rPr>
          <w:rFonts w:cs="Times New Roman"/>
          <w:sz w:val="24"/>
          <w:szCs w:val="24"/>
        </w:rPr>
        <w:t>ЕГРН</w:t>
      </w:r>
      <w:r w:rsidRPr="008B186C">
        <w:rPr>
          <w:rFonts w:cs="Times New Roman"/>
          <w:sz w:val="24"/>
          <w:szCs w:val="24"/>
        </w:rPr>
        <w:t xml:space="preserve">. Органы местного самоуправления поселения, также вправе подготовить текстовое описание местоположения границ населенных пунктов. Формы графического и текстового описания местоположения границ населенных пунктов, </w:t>
      </w:r>
      <w:hyperlink r:id="rId61" w:history="1">
        <w:r w:rsidRPr="008B186C">
          <w:rPr>
            <w:rFonts w:cs="Times New Roman"/>
            <w:sz w:val="24"/>
            <w:szCs w:val="24"/>
          </w:rPr>
          <w:t>требования</w:t>
        </w:r>
      </w:hyperlink>
      <w:r w:rsidRPr="008B186C">
        <w:rPr>
          <w:rFonts w:cs="Times New Roman"/>
          <w:sz w:val="24"/>
          <w:szCs w:val="24"/>
        </w:rPr>
        <w:t xml:space="preserve"> к точности определения координат характерных точек границ населенных пунктов, формату электронного документа, содержащего указанные сведения,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ведения Единого государственного реестра недвижимости, осуществления государственного кадастрового учета недвижимого имущества, государственной регистрации прав на недвижимое имущество и сделок с ним, предоставления сведений, содержащихся в </w:t>
      </w:r>
      <w:r w:rsidR="00277B97" w:rsidRPr="008B186C">
        <w:rPr>
          <w:rFonts w:cs="Times New Roman"/>
          <w:sz w:val="24"/>
          <w:szCs w:val="24"/>
        </w:rPr>
        <w:t>ЕГРН</w:t>
      </w:r>
      <w:r w:rsidRPr="008B186C">
        <w:rPr>
          <w:rFonts w:cs="Times New Roman"/>
          <w:sz w:val="24"/>
          <w:szCs w:val="24"/>
        </w:rPr>
        <w:t>.</w:t>
      </w:r>
    </w:p>
    <w:p w:rsidR="00EC38A5" w:rsidRPr="0051657B" w:rsidRDefault="00EC38A5" w:rsidP="00EC38A5">
      <w:pPr>
        <w:autoSpaceDE w:val="0"/>
        <w:autoSpaceDN w:val="0"/>
        <w:adjustRightInd w:val="0"/>
        <w:spacing w:after="0" w:line="240" w:lineRule="auto"/>
        <w:ind w:firstLine="567"/>
        <w:jc w:val="both"/>
        <w:rPr>
          <w:rFonts w:cs="Times New Roman"/>
          <w:color w:val="404040" w:themeColor="text1" w:themeTint="BF"/>
          <w:sz w:val="24"/>
          <w:szCs w:val="24"/>
        </w:rPr>
      </w:pPr>
      <w:r w:rsidRPr="0051657B">
        <w:rPr>
          <w:rFonts w:cs="Times New Roman"/>
          <w:color w:val="404040" w:themeColor="text1" w:themeTint="BF"/>
          <w:sz w:val="24"/>
          <w:szCs w:val="24"/>
        </w:rPr>
        <w:t xml:space="preserve">В генеральный план </w:t>
      </w:r>
      <w:r w:rsidR="008B186C">
        <w:rPr>
          <w:rFonts w:cs="Times New Roman"/>
          <w:color w:val="404040" w:themeColor="text1" w:themeTint="BF"/>
          <w:sz w:val="24"/>
          <w:szCs w:val="24"/>
        </w:rPr>
        <w:t>Старомеловатского</w:t>
      </w:r>
      <w:r w:rsidRPr="0051657B">
        <w:rPr>
          <w:rFonts w:cs="Times New Roman"/>
          <w:color w:val="404040" w:themeColor="text1" w:themeTint="BF"/>
          <w:sz w:val="24"/>
          <w:szCs w:val="24"/>
        </w:rPr>
        <w:t xml:space="preserve"> сельского поселения, утвержденный решением Совета народных депутатов </w:t>
      </w:r>
      <w:r w:rsidR="008B186C">
        <w:rPr>
          <w:rFonts w:cs="Times New Roman"/>
          <w:color w:val="404040" w:themeColor="text1" w:themeTint="BF"/>
          <w:sz w:val="24"/>
          <w:szCs w:val="24"/>
        </w:rPr>
        <w:t>Старомеловатского</w:t>
      </w:r>
      <w:r w:rsidRPr="0051657B">
        <w:rPr>
          <w:rFonts w:cs="Times New Roman"/>
          <w:color w:val="404040" w:themeColor="text1" w:themeTint="BF"/>
          <w:sz w:val="24"/>
          <w:szCs w:val="24"/>
        </w:rPr>
        <w:t xml:space="preserve"> сельского поселения </w:t>
      </w:r>
      <w:r w:rsidR="008B186C">
        <w:rPr>
          <w:rFonts w:cs="Times New Roman"/>
          <w:color w:val="404040" w:themeColor="text1" w:themeTint="BF"/>
          <w:sz w:val="24"/>
          <w:szCs w:val="24"/>
        </w:rPr>
        <w:t xml:space="preserve">Петропавловского </w:t>
      </w:r>
      <w:r w:rsidRPr="0051657B">
        <w:rPr>
          <w:rFonts w:cs="Times New Roman"/>
          <w:color w:val="404040" w:themeColor="text1" w:themeTint="BF"/>
          <w:sz w:val="24"/>
          <w:szCs w:val="24"/>
        </w:rPr>
        <w:t xml:space="preserve">муниципального района Воронежской области от </w:t>
      </w:r>
      <w:r w:rsidR="008B186C">
        <w:rPr>
          <w:rFonts w:cs="Times New Roman"/>
          <w:color w:val="404040" w:themeColor="text1" w:themeTint="BF"/>
          <w:sz w:val="24"/>
          <w:szCs w:val="24"/>
        </w:rPr>
        <w:t>25</w:t>
      </w:r>
      <w:r w:rsidRPr="0051657B">
        <w:rPr>
          <w:rFonts w:cs="Times New Roman"/>
          <w:color w:val="404040" w:themeColor="text1" w:themeTint="BF"/>
          <w:sz w:val="24"/>
          <w:szCs w:val="24"/>
        </w:rPr>
        <w:t>.0</w:t>
      </w:r>
      <w:r w:rsidR="008B186C">
        <w:rPr>
          <w:rFonts w:cs="Times New Roman"/>
          <w:color w:val="404040" w:themeColor="text1" w:themeTint="BF"/>
          <w:sz w:val="24"/>
          <w:szCs w:val="24"/>
        </w:rPr>
        <w:t>6</w:t>
      </w:r>
      <w:r w:rsidRPr="0051657B">
        <w:rPr>
          <w:rFonts w:cs="Times New Roman"/>
          <w:color w:val="404040" w:themeColor="text1" w:themeTint="BF"/>
          <w:sz w:val="24"/>
          <w:szCs w:val="24"/>
        </w:rPr>
        <w:t>.201</w:t>
      </w:r>
      <w:r w:rsidR="008B186C">
        <w:rPr>
          <w:rFonts w:cs="Times New Roman"/>
          <w:color w:val="404040" w:themeColor="text1" w:themeTint="BF"/>
          <w:sz w:val="24"/>
          <w:szCs w:val="24"/>
        </w:rPr>
        <w:t>0</w:t>
      </w:r>
      <w:r w:rsidRPr="0051657B">
        <w:rPr>
          <w:rFonts w:cs="Times New Roman"/>
          <w:color w:val="404040" w:themeColor="text1" w:themeTint="BF"/>
          <w:sz w:val="24"/>
          <w:szCs w:val="24"/>
        </w:rPr>
        <w:t xml:space="preserve"> № </w:t>
      </w:r>
      <w:r w:rsidR="008B186C">
        <w:rPr>
          <w:rFonts w:cs="Times New Roman"/>
          <w:color w:val="404040" w:themeColor="text1" w:themeTint="BF"/>
          <w:sz w:val="24"/>
          <w:szCs w:val="24"/>
        </w:rPr>
        <w:t>19</w:t>
      </w:r>
      <w:r w:rsidRPr="0051657B">
        <w:rPr>
          <w:rFonts w:cs="Times New Roman"/>
          <w:color w:val="404040" w:themeColor="text1" w:themeTint="BF"/>
          <w:sz w:val="24"/>
          <w:szCs w:val="24"/>
        </w:rPr>
        <w:t xml:space="preserve">, </w:t>
      </w:r>
      <w:r w:rsidRPr="0051657B">
        <w:rPr>
          <w:rFonts w:cs="Times New Roman"/>
          <w:color w:val="404040" w:themeColor="text1" w:themeTint="BF"/>
          <w:sz w:val="24"/>
          <w:szCs w:val="24"/>
        </w:rPr>
        <w:lastRenderedPageBreak/>
        <w:t xml:space="preserve">были внесены изменения в части установления границ населенных пунктов: с. </w:t>
      </w:r>
      <w:r w:rsidR="008B186C">
        <w:rPr>
          <w:rFonts w:cs="Times New Roman"/>
          <w:color w:val="404040" w:themeColor="text1" w:themeTint="BF"/>
          <w:sz w:val="24"/>
          <w:szCs w:val="24"/>
        </w:rPr>
        <w:t>Старая Меловая</w:t>
      </w:r>
      <w:r w:rsidR="008B186C">
        <w:rPr>
          <w:rFonts w:eastAsia="Times New Roman" w:cs="Times New Roman"/>
          <w:color w:val="404040" w:themeColor="text1" w:themeTint="BF"/>
          <w:sz w:val="24"/>
          <w:szCs w:val="24"/>
        </w:rPr>
        <w:t xml:space="preserve"> </w:t>
      </w:r>
      <w:r w:rsidRPr="0051657B">
        <w:rPr>
          <w:rFonts w:cs="Times New Roman"/>
          <w:color w:val="404040" w:themeColor="text1" w:themeTint="BF"/>
          <w:sz w:val="24"/>
          <w:szCs w:val="24"/>
        </w:rPr>
        <w:t xml:space="preserve">и </w:t>
      </w:r>
      <w:r w:rsidR="008B186C">
        <w:rPr>
          <w:rFonts w:cs="Times New Roman"/>
          <w:color w:val="404040" w:themeColor="text1" w:themeTint="BF"/>
          <w:sz w:val="24"/>
          <w:szCs w:val="24"/>
        </w:rPr>
        <w:t>х</w:t>
      </w:r>
      <w:r w:rsidRPr="0051657B">
        <w:rPr>
          <w:rFonts w:cs="Times New Roman"/>
          <w:color w:val="404040" w:themeColor="text1" w:themeTint="BF"/>
          <w:sz w:val="24"/>
          <w:szCs w:val="24"/>
        </w:rPr>
        <w:t>. </w:t>
      </w:r>
      <w:r w:rsidR="008B186C">
        <w:rPr>
          <w:rFonts w:cs="Times New Roman"/>
          <w:color w:val="404040" w:themeColor="text1" w:themeTint="BF"/>
          <w:sz w:val="24"/>
          <w:szCs w:val="24"/>
        </w:rPr>
        <w:t>Индычий</w:t>
      </w:r>
      <w:r w:rsidRPr="0051657B">
        <w:rPr>
          <w:rFonts w:cs="Times New Roman"/>
          <w:color w:val="404040" w:themeColor="text1" w:themeTint="BF"/>
          <w:sz w:val="24"/>
          <w:szCs w:val="24"/>
        </w:rPr>
        <w:t xml:space="preserve">. Указанные изменения в генеральный план утверждены решением СНД </w:t>
      </w:r>
      <w:r w:rsidRPr="0051657B">
        <w:rPr>
          <w:rFonts w:cs="Times New Roman"/>
          <w:b/>
          <w:color w:val="404040" w:themeColor="text1" w:themeTint="BF"/>
          <w:sz w:val="24"/>
          <w:szCs w:val="24"/>
        </w:rPr>
        <w:t xml:space="preserve">от </w:t>
      </w:r>
      <w:r w:rsidR="008B186C">
        <w:rPr>
          <w:rFonts w:cs="Times New Roman"/>
          <w:b/>
          <w:color w:val="404040" w:themeColor="text1" w:themeTint="BF"/>
          <w:sz w:val="24"/>
          <w:szCs w:val="24"/>
        </w:rPr>
        <w:t>21</w:t>
      </w:r>
      <w:r w:rsidRPr="0051657B">
        <w:rPr>
          <w:rFonts w:cs="Times New Roman"/>
          <w:b/>
          <w:color w:val="404040" w:themeColor="text1" w:themeTint="BF"/>
          <w:sz w:val="24"/>
          <w:szCs w:val="24"/>
        </w:rPr>
        <w:t>.0</w:t>
      </w:r>
      <w:r w:rsidR="008B186C">
        <w:rPr>
          <w:rFonts w:cs="Times New Roman"/>
          <w:b/>
          <w:color w:val="404040" w:themeColor="text1" w:themeTint="BF"/>
          <w:sz w:val="24"/>
          <w:szCs w:val="24"/>
        </w:rPr>
        <w:t>5</w:t>
      </w:r>
      <w:r w:rsidRPr="0051657B">
        <w:rPr>
          <w:rFonts w:cs="Times New Roman"/>
          <w:b/>
          <w:color w:val="404040" w:themeColor="text1" w:themeTint="BF"/>
          <w:sz w:val="24"/>
          <w:szCs w:val="24"/>
        </w:rPr>
        <w:t>.201</w:t>
      </w:r>
      <w:r w:rsidR="008B186C">
        <w:rPr>
          <w:rFonts w:cs="Times New Roman"/>
          <w:b/>
          <w:color w:val="404040" w:themeColor="text1" w:themeTint="BF"/>
          <w:sz w:val="24"/>
          <w:szCs w:val="24"/>
        </w:rPr>
        <w:t xml:space="preserve">8 № </w:t>
      </w:r>
      <w:r w:rsidRPr="0051657B">
        <w:rPr>
          <w:rFonts w:cs="Times New Roman"/>
          <w:b/>
          <w:color w:val="404040" w:themeColor="text1" w:themeTint="BF"/>
          <w:sz w:val="24"/>
          <w:szCs w:val="24"/>
        </w:rPr>
        <w:t>18</w:t>
      </w:r>
      <w:r w:rsidRPr="0051657B">
        <w:rPr>
          <w:rFonts w:cs="Times New Roman"/>
          <w:color w:val="404040" w:themeColor="text1" w:themeTint="BF"/>
          <w:sz w:val="24"/>
          <w:szCs w:val="24"/>
        </w:rPr>
        <w:t>. Свед</w:t>
      </w:r>
      <w:r w:rsidRPr="0097054B">
        <w:rPr>
          <w:rFonts w:cs="Times New Roman"/>
          <w:color w:val="404040" w:themeColor="text1" w:themeTint="BF"/>
          <w:sz w:val="24"/>
          <w:szCs w:val="24"/>
        </w:rPr>
        <w:t xml:space="preserve">ения о границах указанных населенных пунктов </w:t>
      </w:r>
      <w:r w:rsidR="0045654A" w:rsidRPr="0097054B">
        <w:rPr>
          <w:rFonts w:cs="Times New Roman"/>
          <w:color w:val="404040" w:themeColor="text1" w:themeTint="BF"/>
          <w:sz w:val="24"/>
          <w:szCs w:val="24"/>
        </w:rPr>
        <w:t xml:space="preserve">не </w:t>
      </w:r>
      <w:r w:rsidRPr="0097054B">
        <w:rPr>
          <w:rFonts w:cs="Times New Roman"/>
          <w:color w:val="404040" w:themeColor="text1" w:themeTint="BF"/>
          <w:sz w:val="24"/>
          <w:szCs w:val="24"/>
        </w:rPr>
        <w:t>внесены в ЕГРН.</w:t>
      </w:r>
    </w:p>
    <w:bookmarkEnd w:id="130"/>
    <w:p w:rsidR="00432144" w:rsidRPr="002E5EFE" w:rsidRDefault="00432144" w:rsidP="00432144">
      <w:pPr>
        <w:pStyle w:val="15"/>
        <w:ind w:left="0" w:right="0"/>
        <w:rPr>
          <w:sz w:val="24"/>
          <w:szCs w:val="24"/>
        </w:rPr>
      </w:pPr>
      <w:r w:rsidRPr="002E5EFE">
        <w:rPr>
          <w:sz w:val="24"/>
          <w:szCs w:val="24"/>
        </w:rPr>
        <w:t xml:space="preserve">Общая площадь земель в границах населенных пунктов на территории </w:t>
      </w:r>
      <w:r w:rsidR="00666E49">
        <w:rPr>
          <w:sz w:val="24"/>
          <w:szCs w:val="24"/>
        </w:rPr>
        <w:t>Старомеловатского</w:t>
      </w:r>
      <w:r w:rsidRPr="002E5EFE">
        <w:rPr>
          <w:sz w:val="24"/>
          <w:szCs w:val="24"/>
        </w:rPr>
        <w:t xml:space="preserve"> сельского поселения составляет </w:t>
      </w:r>
      <w:r w:rsidR="002E5EFE" w:rsidRPr="002E5EFE">
        <w:rPr>
          <w:sz w:val="24"/>
          <w:szCs w:val="24"/>
        </w:rPr>
        <w:t>873</w:t>
      </w:r>
      <w:r w:rsidRPr="002E5EFE">
        <w:rPr>
          <w:sz w:val="24"/>
          <w:szCs w:val="24"/>
        </w:rPr>
        <w:t>,</w:t>
      </w:r>
      <w:r w:rsidR="002E5EFE" w:rsidRPr="002E5EFE">
        <w:rPr>
          <w:sz w:val="24"/>
          <w:szCs w:val="24"/>
        </w:rPr>
        <w:t>91</w:t>
      </w:r>
      <w:r w:rsidRPr="002E5EFE">
        <w:rPr>
          <w:sz w:val="24"/>
          <w:szCs w:val="24"/>
        </w:rPr>
        <w:t xml:space="preserve"> га, в том числе: </w:t>
      </w:r>
    </w:p>
    <w:p w:rsidR="00432144" w:rsidRPr="002E5EFE" w:rsidRDefault="00432144" w:rsidP="00615DF8">
      <w:pPr>
        <w:pStyle w:val="15"/>
        <w:numPr>
          <w:ilvl w:val="0"/>
          <w:numId w:val="64"/>
        </w:numPr>
        <w:tabs>
          <w:tab w:val="left" w:pos="851"/>
        </w:tabs>
        <w:ind w:left="0" w:right="0" w:firstLine="567"/>
        <w:rPr>
          <w:sz w:val="24"/>
          <w:szCs w:val="24"/>
        </w:rPr>
      </w:pPr>
      <w:r w:rsidRPr="002E5EFE">
        <w:rPr>
          <w:sz w:val="24"/>
          <w:szCs w:val="24"/>
        </w:rPr>
        <w:t xml:space="preserve">с. </w:t>
      </w:r>
      <w:r w:rsidR="008B186C" w:rsidRPr="002E5EFE">
        <w:rPr>
          <w:sz w:val="24"/>
          <w:szCs w:val="24"/>
        </w:rPr>
        <w:t>Старая Меловая</w:t>
      </w:r>
      <w:r w:rsidRPr="002E5EFE">
        <w:rPr>
          <w:sz w:val="24"/>
          <w:szCs w:val="24"/>
        </w:rPr>
        <w:t xml:space="preserve"> — </w:t>
      </w:r>
      <w:r w:rsidR="002E5EFE" w:rsidRPr="002E5EFE">
        <w:rPr>
          <w:sz w:val="24"/>
          <w:szCs w:val="24"/>
        </w:rPr>
        <w:t>675</w:t>
      </w:r>
      <w:r w:rsidRPr="002E5EFE">
        <w:rPr>
          <w:sz w:val="24"/>
          <w:szCs w:val="24"/>
        </w:rPr>
        <w:t>,</w:t>
      </w:r>
      <w:r w:rsidR="002E5EFE" w:rsidRPr="002E5EFE">
        <w:rPr>
          <w:sz w:val="24"/>
          <w:szCs w:val="24"/>
        </w:rPr>
        <w:t>6</w:t>
      </w:r>
      <w:r w:rsidRPr="002E5EFE">
        <w:rPr>
          <w:sz w:val="24"/>
          <w:szCs w:val="24"/>
        </w:rPr>
        <w:t xml:space="preserve"> га;</w:t>
      </w:r>
    </w:p>
    <w:p w:rsidR="002962C9" w:rsidRPr="002E5EFE" w:rsidRDefault="008B186C" w:rsidP="00615DF8">
      <w:pPr>
        <w:pStyle w:val="15"/>
        <w:numPr>
          <w:ilvl w:val="0"/>
          <w:numId w:val="64"/>
        </w:numPr>
        <w:tabs>
          <w:tab w:val="left" w:pos="851"/>
        </w:tabs>
        <w:ind w:left="0" w:right="0" w:firstLine="567"/>
        <w:rPr>
          <w:sz w:val="24"/>
          <w:szCs w:val="24"/>
        </w:rPr>
      </w:pPr>
      <w:r w:rsidRPr="002E5EFE">
        <w:rPr>
          <w:sz w:val="24"/>
          <w:szCs w:val="24"/>
        </w:rPr>
        <w:t>х</w:t>
      </w:r>
      <w:r w:rsidR="00432144" w:rsidRPr="002E5EFE">
        <w:rPr>
          <w:sz w:val="24"/>
          <w:szCs w:val="24"/>
        </w:rPr>
        <w:t xml:space="preserve">. </w:t>
      </w:r>
      <w:r w:rsidRPr="002E5EFE">
        <w:rPr>
          <w:sz w:val="24"/>
          <w:szCs w:val="24"/>
        </w:rPr>
        <w:t>Индычий</w:t>
      </w:r>
      <w:r w:rsidR="00432144" w:rsidRPr="002E5EFE">
        <w:rPr>
          <w:sz w:val="24"/>
          <w:szCs w:val="24"/>
        </w:rPr>
        <w:t>— 1</w:t>
      </w:r>
      <w:r w:rsidR="002E5EFE" w:rsidRPr="002E5EFE">
        <w:rPr>
          <w:sz w:val="24"/>
          <w:szCs w:val="24"/>
        </w:rPr>
        <w:t>98</w:t>
      </w:r>
      <w:r w:rsidR="00432144" w:rsidRPr="002E5EFE">
        <w:rPr>
          <w:sz w:val="24"/>
          <w:szCs w:val="24"/>
        </w:rPr>
        <w:t>,</w:t>
      </w:r>
      <w:r w:rsidR="002E5EFE" w:rsidRPr="002E5EFE">
        <w:rPr>
          <w:sz w:val="24"/>
          <w:szCs w:val="24"/>
        </w:rPr>
        <w:t>31</w:t>
      </w:r>
      <w:r w:rsidR="00432144" w:rsidRPr="002E5EFE">
        <w:rPr>
          <w:sz w:val="24"/>
          <w:szCs w:val="24"/>
        </w:rPr>
        <w:t xml:space="preserve"> га</w:t>
      </w:r>
      <w:r w:rsidRPr="002E5EFE">
        <w:rPr>
          <w:sz w:val="24"/>
          <w:szCs w:val="24"/>
        </w:rPr>
        <w:t>.</w:t>
      </w:r>
    </w:p>
    <w:p w:rsidR="00432144" w:rsidRPr="002E5EFE" w:rsidRDefault="00432144" w:rsidP="00B078DF">
      <w:pPr>
        <w:autoSpaceDE w:val="0"/>
        <w:autoSpaceDN w:val="0"/>
        <w:adjustRightInd w:val="0"/>
        <w:spacing w:after="0" w:line="240" w:lineRule="auto"/>
        <w:ind w:firstLine="567"/>
        <w:jc w:val="both"/>
        <w:rPr>
          <w:rFonts w:cs="Times New Roman"/>
          <w:sz w:val="24"/>
          <w:szCs w:val="24"/>
          <w:highlight w:val="yellow"/>
        </w:rPr>
      </w:pPr>
    </w:p>
    <w:p w:rsidR="00271E76" w:rsidRPr="002E5EFE" w:rsidRDefault="00271E76" w:rsidP="000371C6">
      <w:pPr>
        <w:autoSpaceDE w:val="0"/>
        <w:autoSpaceDN w:val="0"/>
        <w:adjustRightInd w:val="0"/>
        <w:spacing w:after="0" w:line="240" w:lineRule="auto"/>
        <w:ind w:firstLine="567"/>
        <w:jc w:val="both"/>
        <w:rPr>
          <w:rFonts w:eastAsia="Times New Roman" w:cs="Times New Roman"/>
          <w:b/>
          <w:bCs/>
          <w:sz w:val="24"/>
          <w:szCs w:val="24"/>
        </w:rPr>
      </w:pPr>
    </w:p>
    <w:p w:rsidR="00271E76" w:rsidRPr="002E5EFE" w:rsidRDefault="00271E76" w:rsidP="00615DF8">
      <w:pPr>
        <w:pStyle w:val="1111"/>
        <w:numPr>
          <w:ilvl w:val="2"/>
          <w:numId w:val="59"/>
        </w:numPr>
        <w:tabs>
          <w:tab w:val="left" w:pos="567"/>
        </w:tabs>
        <w:ind w:left="0" w:firstLine="567"/>
        <w:outlineLvl w:val="2"/>
        <w:rPr>
          <w:rFonts w:cs="Times New Roman"/>
          <w:i/>
        </w:rPr>
      </w:pPr>
      <w:bookmarkStart w:id="131" w:name="_Toc40350027"/>
      <w:r w:rsidRPr="002E5EFE">
        <w:rPr>
          <w:rFonts w:cs="Times New Roman"/>
          <w:i/>
        </w:rPr>
        <w:t xml:space="preserve"> </w:t>
      </w:r>
      <w:bookmarkStart w:id="132" w:name="_Toc89168374"/>
      <w:r w:rsidRPr="002E5EFE">
        <w:rPr>
          <w:rFonts w:cs="Times New Roman"/>
          <w:i/>
        </w:rPr>
        <w:t>Земли сельскохозяйственного назначения</w:t>
      </w:r>
      <w:bookmarkEnd w:id="131"/>
      <w:bookmarkEnd w:id="132"/>
    </w:p>
    <w:p w:rsidR="000371C6" w:rsidRPr="002E5EFE" w:rsidRDefault="000371C6" w:rsidP="000371C6">
      <w:pPr>
        <w:autoSpaceDE w:val="0"/>
        <w:autoSpaceDN w:val="0"/>
        <w:adjustRightInd w:val="0"/>
        <w:spacing w:after="0" w:line="240" w:lineRule="auto"/>
        <w:ind w:firstLine="567"/>
        <w:jc w:val="both"/>
        <w:rPr>
          <w:rFonts w:cs="Times New Roman"/>
          <w:sz w:val="24"/>
          <w:szCs w:val="24"/>
          <w:highlight w:val="yellow"/>
        </w:rPr>
      </w:pPr>
    </w:p>
    <w:p w:rsidR="00271E76" w:rsidRPr="00666E49" w:rsidRDefault="00230F11" w:rsidP="007E7578">
      <w:pPr>
        <w:pStyle w:val="15"/>
        <w:ind w:left="0" w:right="0"/>
        <w:rPr>
          <w:sz w:val="24"/>
          <w:szCs w:val="24"/>
        </w:rPr>
      </w:pPr>
      <w:r w:rsidRPr="00666E49">
        <w:rPr>
          <w:sz w:val="24"/>
          <w:szCs w:val="24"/>
        </w:rPr>
        <w:t xml:space="preserve">В соответствии с </w:t>
      </w:r>
      <w:r w:rsidR="00271E76" w:rsidRPr="00666E49">
        <w:rPr>
          <w:sz w:val="24"/>
          <w:szCs w:val="24"/>
        </w:rPr>
        <w:t xml:space="preserve">п. 1 ст. 77 </w:t>
      </w:r>
      <w:r w:rsidRPr="00666E49">
        <w:rPr>
          <w:sz w:val="24"/>
          <w:szCs w:val="24"/>
        </w:rPr>
        <w:t>ЗК РФ</w:t>
      </w:r>
      <w:r w:rsidR="00271E76" w:rsidRPr="00666E49">
        <w:rPr>
          <w:sz w:val="24"/>
          <w:szCs w:val="24"/>
        </w:rPr>
        <w:t xml:space="preserve">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271E76" w:rsidRPr="00666E49" w:rsidRDefault="00271E76" w:rsidP="007E7578">
      <w:pPr>
        <w:autoSpaceDE w:val="0"/>
        <w:autoSpaceDN w:val="0"/>
        <w:adjustRightInd w:val="0"/>
        <w:spacing w:after="0"/>
        <w:ind w:firstLine="567"/>
        <w:jc w:val="both"/>
        <w:rPr>
          <w:rFonts w:eastAsia="TimesNewRoman" w:cs="Times New Roman"/>
          <w:sz w:val="24"/>
          <w:szCs w:val="24"/>
          <w:lang w:eastAsia="ru-RU"/>
        </w:rPr>
      </w:pPr>
      <w:r w:rsidRPr="00666E49">
        <w:rPr>
          <w:rFonts w:eastAsia="TimesNewRoman" w:cs="Times New Roman"/>
          <w:sz w:val="24"/>
          <w:szCs w:val="24"/>
          <w:lang w:eastAsia="ru-RU"/>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(в том числе прудами, образованными водоподпорными сооружениями на водотоках и используемыми для целей осуществления прудовой аквакультуры), а также зданиями, сооружениями, используемыми для производства, хранения и первичной переработки сельскохозяйственной продукции.</w:t>
      </w:r>
    </w:p>
    <w:p w:rsidR="00271E76" w:rsidRPr="00666E49" w:rsidRDefault="00271E76" w:rsidP="007E7578">
      <w:pPr>
        <w:autoSpaceDE w:val="0"/>
        <w:autoSpaceDN w:val="0"/>
        <w:adjustRightInd w:val="0"/>
        <w:spacing w:after="0"/>
        <w:ind w:firstLine="567"/>
        <w:jc w:val="both"/>
        <w:rPr>
          <w:rFonts w:eastAsia="TimesNewRoman" w:cs="Times New Roman"/>
          <w:sz w:val="24"/>
          <w:szCs w:val="24"/>
          <w:lang w:eastAsia="ru-RU"/>
        </w:rPr>
      </w:pPr>
      <w:r w:rsidRPr="00666E49">
        <w:rPr>
          <w:rFonts w:cs="Times New Roman"/>
          <w:sz w:val="24"/>
          <w:szCs w:val="24"/>
        </w:rPr>
        <w:t xml:space="preserve">В соответствии со ст. 78 ЗК РФ </w:t>
      </w:r>
      <w:r w:rsidRPr="00666E49">
        <w:rPr>
          <w:rFonts w:eastAsia="TimesNewRoman" w:cs="Times New Roman"/>
          <w:b/>
          <w:sz w:val="24"/>
          <w:szCs w:val="24"/>
          <w:lang w:eastAsia="ru-RU"/>
        </w:rPr>
        <w:t>земли сельскохозяйственного назначения</w:t>
      </w:r>
      <w:r w:rsidRPr="00666E49">
        <w:rPr>
          <w:rFonts w:eastAsia="TimesNewRoman" w:cs="Times New Roman"/>
          <w:sz w:val="24"/>
          <w:szCs w:val="24"/>
          <w:lang w:eastAsia="ru-RU"/>
        </w:rPr>
        <w:t xml:space="preserve"> могут использоваться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 а также для целей </w:t>
      </w:r>
      <w:hyperlink r:id="rId62" w:history="1">
        <w:r w:rsidRPr="00666E49">
          <w:rPr>
            <w:rFonts w:eastAsia="TimesNewRoman" w:cs="Times New Roman"/>
            <w:sz w:val="24"/>
            <w:szCs w:val="24"/>
            <w:lang w:eastAsia="ru-RU"/>
          </w:rPr>
          <w:t>аквакультуры</w:t>
        </w:r>
      </w:hyperlink>
      <w:r w:rsidR="008A5D2D" w:rsidRPr="00666E49">
        <w:rPr>
          <w:rFonts w:eastAsia="TimesNewRoman" w:cs="Times New Roman"/>
          <w:sz w:val="24"/>
          <w:szCs w:val="24"/>
          <w:lang w:eastAsia="ru-RU"/>
        </w:rPr>
        <w:t xml:space="preserve"> (рыбоводства)</w:t>
      </w:r>
      <w:r w:rsidR="00D96623" w:rsidRPr="00666E49">
        <w:rPr>
          <w:rFonts w:eastAsia="TimesNewRoman" w:cs="Times New Roman"/>
          <w:sz w:val="24"/>
          <w:szCs w:val="24"/>
          <w:lang w:eastAsia="ru-RU"/>
        </w:rPr>
        <w:t>:</w:t>
      </w:r>
    </w:p>
    <w:p w:rsidR="004C0976" w:rsidRPr="00666E49" w:rsidRDefault="008256D3" w:rsidP="008256D3">
      <w:pPr>
        <w:pStyle w:val="15"/>
        <w:ind w:left="0" w:right="0"/>
        <w:rPr>
          <w:sz w:val="24"/>
          <w:szCs w:val="24"/>
        </w:rPr>
      </w:pPr>
      <w:r w:rsidRPr="00666E49">
        <w:rPr>
          <w:sz w:val="24"/>
          <w:szCs w:val="24"/>
        </w:rPr>
        <w:t xml:space="preserve">В соответствии с данными паспорта </w:t>
      </w:r>
      <w:r w:rsidR="002E5EFE" w:rsidRPr="00666E49">
        <w:rPr>
          <w:sz w:val="24"/>
          <w:szCs w:val="24"/>
        </w:rPr>
        <w:t>Старомеловатского</w:t>
      </w:r>
      <w:r w:rsidRPr="00666E49">
        <w:rPr>
          <w:sz w:val="24"/>
          <w:szCs w:val="24"/>
        </w:rPr>
        <w:t xml:space="preserve"> сельского поселения общая площадь земель сельскохозяйственного назначения в границах сельского поселения составляет </w:t>
      </w:r>
      <w:r w:rsidR="002E5EFE" w:rsidRPr="00666E49">
        <w:rPr>
          <w:sz w:val="24"/>
          <w:szCs w:val="24"/>
        </w:rPr>
        <w:t>16584</w:t>
      </w:r>
      <w:r w:rsidRPr="00666E49">
        <w:rPr>
          <w:sz w:val="24"/>
          <w:szCs w:val="24"/>
        </w:rPr>
        <w:t xml:space="preserve"> га, в том числе: пашни — </w:t>
      </w:r>
      <w:r w:rsidR="002E5EFE" w:rsidRPr="00666E49">
        <w:rPr>
          <w:sz w:val="24"/>
          <w:szCs w:val="24"/>
        </w:rPr>
        <w:t>12644</w:t>
      </w:r>
      <w:r w:rsidRPr="00666E49">
        <w:rPr>
          <w:sz w:val="24"/>
          <w:szCs w:val="24"/>
        </w:rPr>
        <w:t xml:space="preserve"> га, сенокосы — </w:t>
      </w:r>
      <w:r w:rsidR="002E5EFE" w:rsidRPr="00666E49">
        <w:rPr>
          <w:sz w:val="24"/>
          <w:szCs w:val="24"/>
        </w:rPr>
        <w:t>658</w:t>
      </w:r>
      <w:r w:rsidRPr="00666E49">
        <w:rPr>
          <w:sz w:val="24"/>
          <w:szCs w:val="24"/>
        </w:rPr>
        <w:t xml:space="preserve"> га, пастбища — </w:t>
      </w:r>
      <w:r w:rsidR="002E5EFE" w:rsidRPr="00666E49">
        <w:rPr>
          <w:sz w:val="24"/>
          <w:szCs w:val="24"/>
        </w:rPr>
        <w:t>3215</w:t>
      </w:r>
      <w:r w:rsidRPr="00666E49">
        <w:rPr>
          <w:sz w:val="24"/>
          <w:szCs w:val="24"/>
        </w:rPr>
        <w:t xml:space="preserve"> га, многолетние насаждения – </w:t>
      </w:r>
      <w:r w:rsidR="002E5EFE" w:rsidRPr="00666E49">
        <w:rPr>
          <w:sz w:val="24"/>
          <w:szCs w:val="24"/>
        </w:rPr>
        <w:t>67</w:t>
      </w:r>
      <w:r w:rsidR="004C0976" w:rsidRPr="00666E49">
        <w:rPr>
          <w:sz w:val="24"/>
          <w:szCs w:val="24"/>
        </w:rPr>
        <w:t xml:space="preserve"> га.</w:t>
      </w:r>
    </w:p>
    <w:p w:rsidR="008256D3" w:rsidRPr="00666E49" w:rsidRDefault="008256D3" w:rsidP="008256D3">
      <w:pPr>
        <w:pStyle w:val="15"/>
        <w:ind w:left="0" w:right="0"/>
        <w:rPr>
          <w:sz w:val="24"/>
          <w:szCs w:val="24"/>
        </w:rPr>
      </w:pPr>
      <w:r w:rsidRPr="00666E49">
        <w:rPr>
          <w:sz w:val="24"/>
          <w:szCs w:val="24"/>
        </w:rPr>
        <w:t>Однако в соответствии со сведениями, содержащимися в ЕГРН</w:t>
      </w:r>
      <w:r w:rsidR="00FE40BC" w:rsidRPr="00666E49">
        <w:rPr>
          <w:sz w:val="24"/>
          <w:szCs w:val="24"/>
        </w:rPr>
        <w:t>,</w:t>
      </w:r>
      <w:r w:rsidRPr="00666E49">
        <w:rPr>
          <w:sz w:val="24"/>
          <w:szCs w:val="24"/>
        </w:rPr>
        <w:t xml:space="preserve"> показатель площади земель сельскохозяйственного назначения </w:t>
      </w:r>
      <w:r w:rsidRPr="00291413">
        <w:rPr>
          <w:sz w:val="24"/>
          <w:szCs w:val="24"/>
        </w:rPr>
        <w:t xml:space="preserve">составляет </w:t>
      </w:r>
      <w:r w:rsidR="00666E49" w:rsidRPr="00291413">
        <w:rPr>
          <w:sz w:val="24"/>
          <w:szCs w:val="24"/>
        </w:rPr>
        <w:t>17605</w:t>
      </w:r>
      <w:r w:rsidRPr="00666E49">
        <w:rPr>
          <w:sz w:val="24"/>
          <w:szCs w:val="24"/>
        </w:rPr>
        <w:t xml:space="preserve"> га. Именно этот показатель будет отражен в технико-экономических показателях в разделе современное состояние.</w:t>
      </w:r>
    </w:p>
    <w:p w:rsidR="00271E76" w:rsidRPr="00666E49" w:rsidRDefault="00271E76" w:rsidP="007E7578">
      <w:pPr>
        <w:snapToGrid w:val="0"/>
        <w:spacing w:after="0" w:line="100" w:lineRule="atLeast"/>
        <w:ind w:firstLine="567"/>
        <w:jc w:val="both"/>
        <w:rPr>
          <w:rFonts w:eastAsia="Times New Roman" w:cs="Times New Roman"/>
          <w:sz w:val="24"/>
          <w:szCs w:val="24"/>
          <w:shd w:val="clear" w:color="auto" w:fill="CCFFFF"/>
        </w:rPr>
      </w:pPr>
    </w:p>
    <w:p w:rsidR="00271E76" w:rsidRPr="00666E49" w:rsidRDefault="00271E76" w:rsidP="00615DF8">
      <w:pPr>
        <w:pStyle w:val="1111"/>
        <w:numPr>
          <w:ilvl w:val="2"/>
          <w:numId w:val="59"/>
        </w:numPr>
        <w:ind w:left="0" w:firstLine="567"/>
        <w:outlineLvl w:val="2"/>
        <w:rPr>
          <w:rFonts w:cs="Times New Roman"/>
          <w:i/>
        </w:rPr>
      </w:pPr>
      <w:bookmarkStart w:id="133" w:name="_Toc40350028"/>
      <w:r w:rsidRPr="00666E49">
        <w:rPr>
          <w:rFonts w:cs="Times New Roman"/>
          <w:i/>
        </w:rPr>
        <w:t xml:space="preserve"> </w:t>
      </w:r>
      <w:bookmarkStart w:id="134" w:name="_Toc89168375"/>
      <w:r w:rsidRPr="00666E49">
        <w:rPr>
          <w:rFonts w:cs="Times New Roman"/>
          <w:i/>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133"/>
      <w:bookmarkEnd w:id="134"/>
    </w:p>
    <w:p w:rsidR="00CA689A" w:rsidRPr="0051657B" w:rsidRDefault="00CA689A" w:rsidP="007E7578">
      <w:pPr>
        <w:autoSpaceDE w:val="0"/>
        <w:autoSpaceDN w:val="0"/>
        <w:adjustRightInd w:val="0"/>
        <w:spacing w:after="0" w:line="240" w:lineRule="auto"/>
        <w:ind w:firstLine="567"/>
        <w:jc w:val="both"/>
        <w:rPr>
          <w:rFonts w:eastAsia="Calibri" w:cs="Times New Roman"/>
          <w:color w:val="404040" w:themeColor="text1" w:themeTint="BF"/>
          <w:sz w:val="24"/>
          <w:szCs w:val="24"/>
          <w:highlight w:val="yellow"/>
          <w:shd w:val="clear" w:color="auto" w:fill="FFFFFF" w:themeFill="background1"/>
        </w:rPr>
      </w:pPr>
    </w:p>
    <w:p w:rsidR="00271E76" w:rsidRPr="00291413" w:rsidRDefault="00271E76" w:rsidP="007E7578">
      <w:pPr>
        <w:autoSpaceDE w:val="0"/>
        <w:autoSpaceDN w:val="0"/>
        <w:adjustRightInd w:val="0"/>
        <w:spacing w:after="0" w:line="240" w:lineRule="auto"/>
        <w:ind w:firstLine="567"/>
        <w:jc w:val="both"/>
        <w:rPr>
          <w:rFonts w:eastAsia="Calibri" w:cs="Times New Roman"/>
          <w:sz w:val="24"/>
          <w:szCs w:val="24"/>
        </w:rPr>
      </w:pPr>
      <w:r w:rsidRPr="00291413">
        <w:rPr>
          <w:rFonts w:eastAsia="Calibri" w:cs="Times New Roman"/>
          <w:sz w:val="24"/>
          <w:szCs w:val="24"/>
          <w:shd w:val="clear" w:color="auto" w:fill="FFFFFF" w:themeFill="background1"/>
        </w:rPr>
        <w:t xml:space="preserve">В соответствии с п. 1 ст. 87 </w:t>
      </w:r>
      <w:r w:rsidR="000B7B81" w:rsidRPr="00291413">
        <w:rPr>
          <w:rFonts w:eastAsia="Calibri" w:cs="Times New Roman"/>
          <w:sz w:val="24"/>
          <w:szCs w:val="24"/>
          <w:shd w:val="clear" w:color="auto" w:fill="FFFFFF" w:themeFill="background1"/>
        </w:rPr>
        <w:t xml:space="preserve">ЗК </w:t>
      </w:r>
      <w:r w:rsidRPr="00291413">
        <w:rPr>
          <w:rFonts w:eastAsia="Calibri" w:cs="Times New Roman"/>
          <w:sz w:val="24"/>
          <w:szCs w:val="24"/>
          <w:shd w:val="clear" w:color="auto" w:fill="FFFFFF" w:themeFill="background1"/>
        </w:rPr>
        <w:t xml:space="preserve"> РФ </w:t>
      </w:r>
      <w:r w:rsidR="000B7B81" w:rsidRPr="00291413">
        <w:rPr>
          <w:rFonts w:eastAsia="Calibri" w:cs="Times New Roman"/>
          <w:sz w:val="24"/>
          <w:szCs w:val="24"/>
          <w:shd w:val="clear" w:color="auto" w:fill="FFFFFF" w:themeFill="background1"/>
        </w:rPr>
        <w:t>«з</w:t>
      </w:r>
      <w:r w:rsidR="000B7B81" w:rsidRPr="00291413">
        <w:rPr>
          <w:rFonts w:eastAsia="Calibri" w:cs="Times New Roman"/>
          <w:sz w:val="24"/>
          <w:szCs w:val="24"/>
        </w:rPr>
        <w:t xml:space="preserve">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w:t>
      </w:r>
      <w:r w:rsidR="000B7B81" w:rsidRPr="00291413">
        <w:rPr>
          <w:rFonts w:eastAsia="Calibri" w:cs="Times New Roman"/>
          <w:sz w:val="24"/>
          <w:szCs w:val="24"/>
        </w:rPr>
        <w:lastRenderedPageBreak/>
        <w:t>Российской Федерации (далее - земли промышленности и иного специального назначения)».</w:t>
      </w:r>
    </w:p>
    <w:p w:rsidR="00271E76" w:rsidRPr="00291413" w:rsidRDefault="00271E76" w:rsidP="007E7578">
      <w:pPr>
        <w:pStyle w:val="15"/>
        <w:ind w:left="0" w:right="0"/>
        <w:rPr>
          <w:sz w:val="24"/>
          <w:szCs w:val="24"/>
        </w:rPr>
      </w:pPr>
      <w:r w:rsidRPr="00291413">
        <w:rPr>
          <w:sz w:val="24"/>
          <w:szCs w:val="24"/>
        </w:rPr>
        <w:t>Земли промышленности и иного специального назначения в зависимости от характера задач, для решения которых они используются или предназначены, подразделяются на:</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промышленности;</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энергетики;</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транспорта;</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связи, радиовещания, телевидения, информатики;</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для обеспечения космической деятельности;</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обороны и безопасности;</w:t>
      </w:r>
    </w:p>
    <w:p w:rsidR="00271E76" w:rsidRPr="00291413" w:rsidRDefault="00271E76" w:rsidP="00A23CA9">
      <w:pPr>
        <w:pStyle w:val="15"/>
        <w:numPr>
          <w:ilvl w:val="0"/>
          <w:numId w:val="9"/>
        </w:numPr>
        <w:tabs>
          <w:tab w:val="left" w:pos="851"/>
        </w:tabs>
        <w:ind w:left="0" w:right="0" w:firstLine="567"/>
        <w:rPr>
          <w:sz w:val="24"/>
          <w:szCs w:val="24"/>
        </w:rPr>
      </w:pPr>
      <w:r w:rsidRPr="00291413">
        <w:rPr>
          <w:sz w:val="24"/>
          <w:szCs w:val="24"/>
        </w:rPr>
        <w:t>земли иного специального назначения.</w:t>
      </w:r>
    </w:p>
    <w:p w:rsidR="00FA1A0F" w:rsidRPr="0051657B" w:rsidRDefault="00FA1A0F" w:rsidP="007E7578">
      <w:pPr>
        <w:autoSpaceDE w:val="0"/>
        <w:autoSpaceDN w:val="0"/>
        <w:adjustRightInd w:val="0"/>
        <w:spacing w:after="0"/>
        <w:ind w:firstLine="567"/>
        <w:jc w:val="both"/>
        <w:rPr>
          <w:rFonts w:eastAsia="Calibri" w:cs="Times New Roman"/>
          <w:color w:val="404040" w:themeColor="text1" w:themeTint="BF"/>
          <w:sz w:val="24"/>
          <w:szCs w:val="24"/>
        </w:rPr>
      </w:pPr>
    </w:p>
    <w:p w:rsidR="00271E76" w:rsidRPr="00211016" w:rsidRDefault="00271E76" w:rsidP="007E7578">
      <w:pPr>
        <w:autoSpaceDE w:val="0"/>
        <w:autoSpaceDN w:val="0"/>
        <w:adjustRightInd w:val="0"/>
        <w:spacing w:after="0"/>
        <w:ind w:firstLine="567"/>
        <w:jc w:val="both"/>
        <w:rPr>
          <w:rFonts w:eastAsia="Calibri" w:cs="Times New Roman"/>
          <w:sz w:val="24"/>
          <w:szCs w:val="24"/>
        </w:rPr>
      </w:pPr>
      <w:r w:rsidRPr="00211016">
        <w:rPr>
          <w:rFonts w:eastAsia="Calibri" w:cs="Times New Roman"/>
          <w:sz w:val="24"/>
          <w:szCs w:val="24"/>
        </w:rPr>
        <w:t xml:space="preserve">Согласно п. 3 ст. 87 </w:t>
      </w:r>
      <w:r w:rsidR="000B7B81" w:rsidRPr="00211016">
        <w:rPr>
          <w:rFonts w:eastAsia="Calibri" w:cs="Times New Roman"/>
          <w:sz w:val="24"/>
          <w:szCs w:val="24"/>
        </w:rPr>
        <w:t xml:space="preserve">ЗК </w:t>
      </w:r>
      <w:r w:rsidRPr="00211016">
        <w:rPr>
          <w:rFonts w:eastAsia="Calibri" w:cs="Times New Roman"/>
          <w:sz w:val="24"/>
          <w:szCs w:val="24"/>
        </w:rPr>
        <w:t>РФ в состав земель промышленности и иного специального назначения в целях обеспечения безопасности населения и создания необходимых условий для эксплуатации объектов промышленности, энергетики, особо радиационно опасных и ядерно-опасных объектов, пунктов хранения ядерных материалов и радиоактивных веществ, транспортных и иных объектов могут включаться зоны с особыми условиями использования земель.</w:t>
      </w:r>
    </w:p>
    <w:p w:rsidR="0038255A" w:rsidRPr="00211016" w:rsidRDefault="0038255A" w:rsidP="0038255A">
      <w:pPr>
        <w:spacing w:after="0"/>
        <w:ind w:firstLine="540"/>
        <w:jc w:val="both"/>
        <w:rPr>
          <w:rFonts w:cs="Times New Roman"/>
          <w:snapToGrid w:val="0"/>
          <w:sz w:val="24"/>
          <w:szCs w:val="24"/>
        </w:rPr>
      </w:pPr>
      <w:r w:rsidRPr="00211016">
        <w:rPr>
          <w:rFonts w:cs="Times New Roman"/>
          <w:snapToGrid w:val="0"/>
          <w:sz w:val="24"/>
          <w:szCs w:val="24"/>
        </w:rPr>
        <w:t>В соответствии с данными паспорта муниципального образования общая площадь земель промышленности</w:t>
      </w:r>
      <w:r w:rsidRPr="00211016">
        <w:rPr>
          <w:rFonts w:cs="Times New Roman"/>
          <w:sz w:val="24"/>
          <w:szCs w:val="24"/>
        </w:rPr>
        <w:t xml:space="preserve"> и иного специального назначения</w:t>
      </w:r>
      <w:r w:rsidRPr="00211016">
        <w:rPr>
          <w:rFonts w:cs="Times New Roman"/>
          <w:snapToGrid w:val="0"/>
          <w:sz w:val="24"/>
          <w:szCs w:val="24"/>
        </w:rPr>
        <w:t xml:space="preserve"> на территории </w:t>
      </w:r>
      <w:r w:rsidR="00291413" w:rsidRPr="00211016">
        <w:rPr>
          <w:rFonts w:cs="Times New Roman"/>
          <w:snapToGrid w:val="0"/>
          <w:sz w:val="24"/>
          <w:szCs w:val="24"/>
        </w:rPr>
        <w:t xml:space="preserve">Старомеловатского </w:t>
      </w:r>
      <w:r w:rsidRPr="00211016">
        <w:rPr>
          <w:rFonts w:cs="Times New Roman"/>
          <w:snapToGrid w:val="0"/>
          <w:sz w:val="24"/>
          <w:szCs w:val="24"/>
        </w:rPr>
        <w:t xml:space="preserve">сельского поселения составляет </w:t>
      </w:r>
      <w:r w:rsidR="00AA4719" w:rsidRPr="00211016">
        <w:rPr>
          <w:rFonts w:cs="Times New Roman"/>
          <w:sz w:val="24"/>
          <w:szCs w:val="24"/>
        </w:rPr>
        <w:t>23</w:t>
      </w:r>
      <w:r w:rsidRPr="00211016">
        <w:rPr>
          <w:rFonts w:cs="Times New Roman"/>
          <w:sz w:val="24"/>
          <w:szCs w:val="24"/>
        </w:rPr>
        <w:t xml:space="preserve"> </w:t>
      </w:r>
      <w:r w:rsidRPr="00211016">
        <w:rPr>
          <w:rFonts w:cs="Times New Roman"/>
          <w:snapToGrid w:val="0"/>
          <w:sz w:val="24"/>
          <w:szCs w:val="24"/>
        </w:rPr>
        <w:t>га, тогда как в соответствии со сведениями, содержащимися в ЕГРН</w:t>
      </w:r>
      <w:r w:rsidR="001B79DB" w:rsidRPr="00211016">
        <w:rPr>
          <w:rFonts w:cs="Times New Roman"/>
          <w:snapToGrid w:val="0"/>
          <w:sz w:val="24"/>
          <w:szCs w:val="24"/>
        </w:rPr>
        <w:t>,</w:t>
      </w:r>
      <w:r w:rsidRPr="00211016">
        <w:rPr>
          <w:rFonts w:cs="Times New Roman"/>
          <w:snapToGrid w:val="0"/>
          <w:sz w:val="24"/>
          <w:szCs w:val="24"/>
        </w:rPr>
        <w:t xml:space="preserve"> этот показатель составляет </w:t>
      </w:r>
      <w:r w:rsidR="00AA4719" w:rsidRPr="00211016">
        <w:rPr>
          <w:rFonts w:eastAsia="Times New Roman" w:cs="Times New Roman"/>
          <w:bCs/>
          <w:sz w:val="24"/>
          <w:szCs w:val="24"/>
        </w:rPr>
        <w:t>6,2</w:t>
      </w:r>
      <w:r w:rsidR="001B79DB" w:rsidRPr="00211016">
        <w:rPr>
          <w:rFonts w:eastAsia="Times New Roman" w:cs="Times New Roman"/>
          <w:bCs/>
          <w:sz w:val="24"/>
          <w:szCs w:val="24"/>
        </w:rPr>
        <w:t xml:space="preserve"> га</w:t>
      </w:r>
      <w:r w:rsidR="00AA4719" w:rsidRPr="00211016">
        <w:rPr>
          <w:rFonts w:eastAsia="Times New Roman" w:cs="Times New Roman"/>
          <w:bCs/>
          <w:sz w:val="24"/>
          <w:szCs w:val="24"/>
        </w:rPr>
        <w:t>.</w:t>
      </w:r>
    </w:p>
    <w:p w:rsidR="0038255A" w:rsidRPr="00211016" w:rsidRDefault="0038255A" w:rsidP="0038255A">
      <w:pPr>
        <w:pStyle w:val="15"/>
        <w:ind w:left="0" w:right="0"/>
        <w:rPr>
          <w:snapToGrid w:val="0"/>
          <w:sz w:val="24"/>
          <w:szCs w:val="24"/>
        </w:rPr>
      </w:pPr>
      <w:r w:rsidRPr="00211016">
        <w:rPr>
          <w:sz w:val="24"/>
          <w:szCs w:val="24"/>
        </w:rPr>
        <w:t>Для расчетов технико-экономических показателей генерального плана будет применяться показател</w:t>
      </w:r>
      <w:r w:rsidR="001B79DB" w:rsidRPr="00211016">
        <w:rPr>
          <w:sz w:val="24"/>
          <w:szCs w:val="24"/>
        </w:rPr>
        <w:t>ь в соответствии со сведениями</w:t>
      </w:r>
      <w:r w:rsidR="002E1EE0" w:rsidRPr="00211016">
        <w:rPr>
          <w:sz w:val="24"/>
          <w:szCs w:val="24"/>
        </w:rPr>
        <w:t>,</w:t>
      </w:r>
      <w:r w:rsidR="001B79DB" w:rsidRPr="00211016">
        <w:rPr>
          <w:sz w:val="24"/>
          <w:szCs w:val="24"/>
        </w:rPr>
        <w:t xml:space="preserve"> </w:t>
      </w:r>
      <w:r w:rsidR="002E1EE0" w:rsidRPr="00211016">
        <w:rPr>
          <w:snapToGrid w:val="0"/>
          <w:sz w:val="24"/>
          <w:szCs w:val="24"/>
        </w:rPr>
        <w:t>содержащимися в ЕГРН</w:t>
      </w:r>
      <w:r w:rsidR="001B79DB" w:rsidRPr="00211016">
        <w:rPr>
          <w:snapToGrid w:val="0"/>
          <w:sz w:val="24"/>
          <w:szCs w:val="24"/>
        </w:rPr>
        <w:t>.</w:t>
      </w:r>
    </w:p>
    <w:p w:rsidR="002F16E2" w:rsidRPr="0051657B" w:rsidRDefault="002F16E2" w:rsidP="0038255A">
      <w:pPr>
        <w:pStyle w:val="15"/>
        <w:ind w:left="0" w:right="0"/>
        <w:rPr>
          <w:color w:val="404040" w:themeColor="text1" w:themeTint="BF"/>
          <w:sz w:val="24"/>
          <w:szCs w:val="24"/>
        </w:rPr>
      </w:pPr>
    </w:p>
    <w:p w:rsidR="00271E76" w:rsidRPr="004C46C9" w:rsidRDefault="00271E76" w:rsidP="00615DF8">
      <w:pPr>
        <w:pStyle w:val="1111"/>
        <w:numPr>
          <w:ilvl w:val="2"/>
          <w:numId w:val="59"/>
        </w:numPr>
        <w:ind w:left="0" w:firstLine="0"/>
        <w:outlineLvl w:val="2"/>
        <w:rPr>
          <w:rFonts w:cs="Times New Roman"/>
          <w:i/>
        </w:rPr>
      </w:pPr>
      <w:bookmarkStart w:id="135" w:name="_Toc40350029"/>
      <w:r w:rsidRPr="004C46C9">
        <w:rPr>
          <w:rFonts w:cs="Times New Roman"/>
          <w:i/>
        </w:rPr>
        <w:t xml:space="preserve"> </w:t>
      </w:r>
      <w:bookmarkStart w:id="136" w:name="_Toc89168376"/>
      <w:r w:rsidRPr="004C46C9">
        <w:rPr>
          <w:rFonts w:cs="Times New Roman"/>
          <w:i/>
        </w:rPr>
        <w:t>Земли особо охраняемых территорий</w:t>
      </w:r>
      <w:bookmarkEnd w:id="135"/>
      <w:r w:rsidR="00343C18" w:rsidRPr="004C46C9">
        <w:rPr>
          <w:rFonts w:cs="Times New Roman"/>
          <w:i/>
        </w:rPr>
        <w:t xml:space="preserve"> и объектов</w:t>
      </w:r>
      <w:bookmarkEnd w:id="136"/>
    </w:p>
    <w:p w:rsidR="00CA689A" w:rsidRPr="004C46C9" w:rsidRDefault="00CA689A" w:rsidP="007E7578">
      <w:pPr>
        <w:autoSpaceDE w:val="0"/>
        <w:autoSpaceDN w:val="0"/>
        <w:adjustRightInd w:val="0"/>
        <w:spacing w:after="0" w:line="240" w:lineRule="auto"/>
        <w:ind w:firstLine="426"/>
        <w:jc w:val="both"/>
        <w:rPr>
          <w:rFonts w:cs="Times New Roman"/>
          <w:sz w:val="24"/>
          <w:szCs w:val="24"/>
          <w:highlight w:val="yellow"/>
        </w:rPr>
      </w:pPr>
    </w:p>
    <w:p w:rsidR="00271E76" w:rsidRPr="004C46C9" w:rsidRDefault="00343C18" w:rsidP="008A1855">
      <w:pPr>
        <w:autoSpaceDE w:val="0"/>
        <w:autoSpaceDN w:val="0"/>
        <w:adjustRightInd w:val="0"/>
        <w:spacing w:after="0" w:line="240" w:lineRule="auto"/>
        <w:ind w:firstLine="567"/>
        <w:jc w:val="both"/>
        <w:rPr>
          <w:rFonts w:eastAsia="TimesNewRoman" w:cs="Times New Roman"/>
          <w:sz w:val="24"/>
          <w:szCs w:val="24"/>
          <w:lang w:eastAsia="ru-RU"/>
        </w:rPr>
      </w:pPr>
      <w:r w:rsidRPr="004C46C9">
        <w:rPr>
          <w:rFonts w:cs="Times New Roman"/>
          <w:sz w:val="24"/>
          <w:szCs w:val="24"/>
        </w:rPr>
        <w:t xml:space="preserve">В соответствии с п. 1. </w:t>
      </w:r>
      <w:r w:rsidR="00271E76" w:rsidRPr="004C46C9">
        <w:rPr>
          <w:rFonts w:eastAsia="TimesNewRoman" w:cs="Times New Roman"/>
          <w:sz w:val="24"/>
          <w:szCs w:val="24"/>
          <w:lang w:eastAsia="ru-RU"/>
        </w:rPr>
        <w:t>ст</w:t>
      </w:r>
      <w:r w:rsidR="000B7B81" w:rsidRPr="004C46C9">
        <w:rPr>
          <w:rFonts w:eastAsia="TimesNewRoman" w:cs="Times New Roman"/>
          <w:sz w:val="24"/>
          <w:szCs w:val="24"/>
          <w:lang w:eastAsia="ru-RU"/>
        </w:rPr>
        <w:t>.</w:t>
      </w:r>
      <w:r w:rsidR="00271E76" w:rsidRPr="004C46C9">
        <w:rPr>
          <w:rFonts w:eastAsia="TimesNewRoman" w:cs="Times New Roman"/>
          <w:sz w:val="24"/>
          <w:szCs w:val="24"/>
          <w:lang w:eastAsia="ru-RU"/>
        </w:rPr>
        <w:t xml:space="preserve"> 94 </w:t>
      </w:r>
      <w:r w:rsidR="000B7B81" w:rsidRPr="004C46C9">
        <w:rPr>
          <w:rFonts w:eastAsia="TimesNewRoman" w:cs="Times New Roman"/>
          <w:sz w:val="24"/>
          <w:szCs w:val="24"/>
          <w:lang w:eastAsia="ru-RU"/>
        </w:rPr>
        <w:t xml:space="preserve">ЗК </w:t>
      </w:r>
      <w:r w:rsidR="00271E76" w:rsidRPr="004C46C9">
        <w:rPr>
          <w:rFonts w:eastAsia="TimesNewRoman" w:cs="Times New Roman"/>
          <w:sz w:val="24"/>
          <w:szCs w:val="24"/>
          <w:lang w:eastAsia="ru-RU"/>
        </w:rPr>
        <w:t xml:space="preserve">РФ </w:t>
      </w:r>
      <w:r w:rsidRPr="004C46C9">
        <w:rPr>
          <w:rFonts w:eastAsia="TimesNewRoman" w:cs="Times New Roman"/>
          <w:sz w:val="24"/>
          <w:szCs w:val="24"/>
          <w:lang w:eastAsia="ru-RU"/>
        </w:rPr>
        <w:t>«К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r w:rsidR="00271E76" w:rsidRPr="004C46C9">
        <w:rPr>
          <w:rFonts w:cs="Times New Roman"/>
          <w:sz w:val="24"/>
          <w:szCs w:val="24"/>
        </w:rPr>
        <w:t xml:space="preserve"> </w:t>
      </w:r>
    </w:p>
    <w:p w:rsidR="00343C18" w:rsidRPr="004C46C9" w:rsidRDefault="00343C18" w:rsidP="008A1855">
      <w:pPr>
        <w:autoSpaceDE w:val="0"/>
        <w:autoSpaceDN w:val="0"/>
        <w:adjustRightInd w:val="0"/>
        <w:spacing w:after="0" w:line="240" w:lineRule="auto"/>
        <w:ind w:firstLine="567"/>
        <w:jc w:val="both"/>
        <w:rPr>
          <w:rFonts w:eastAsia="TimesNewRoman" w:cs="Times New Roman"/>
          <w:sz w:val="24"/>
          <w:szCs w:val="24"/>
          <w:lang w:eastAsia="ru-RU"/>
        </w:rPr>
      </w:pPr>
      <w:r w:rsidRPr="004C46C9">
        <w:rPr>
          <w:rFonts w:eastAsia="TimesNewRoman" w:cs="Times New Roman"/>
          <w:sz w:val="24"/>
          <w:szCs w:val="24"/>
          <w:lang w:eastAsia="ru-RU"/>
        </w:rPr>
        <w:t>К землям особо охраняемых территорий относятся земли:</w:t>
      </w:r>
    </w:p>
    <w:p w:rsidR="00343C18" w:rsidRPr="004C46C9" w:rsidRDefault="00343C18" w:rsidP="00A23CA9">
      <w:pPr>
        <w:pStyle w:val="ab"/>
        <w:numPr>
          <w:ilvl w:val="1"/>
          <w:numId w:val="10"/>
        </w:numPr>
        <w:tabs>
          <w:tab w:val="left" w:pos="851"/>
        </w:tabs>
        <w:autoSpaceDE w:val="0"/>
        <w:autoSpaceDN w:val="0"/>
        <w:adjustRightInd w:val="0"/>
        <w:ind w:left="0" w:firstLine="567"/>
        <w:jc w:val="both"/>
        <w:rPr>
          <w:rFonts w:eastAsia="TimesNewRoman"/>
          <w:lang w:eastAsia="ru-RU"/>
        </w:rPr>
      </w:pPr>
      <w:r w:rsidRPr="004C46C9">
        <w:rPr>
          <w:rFonts w:eastAsia="TimesNewRoman"/>
          <w:lang w:eastAsia="ru-RU"/>
        </w:rPr>
        <w:t>особо охраняемых природных территорий;</w:t>
      </w:r>
    </w:p>
    <w:p w:rsidR="00343C18" w:rsidRPr="004C46C9" w:rsidRDefault="00343C18" w:rsidP="00A23CA9">
      <w:pPr>
        <w:pStyle w:val="ab"/>
        <w:numPr>
          <w:ilvl w:val="1"/>
          <w:numId w:val="10"/>
        </w:numPr>
        <w:tabs>
          <w:tab w:val="left" w:pos="851"/>
        </w:tabs>
        <w:autoSpaceDE w:val="0"/>
        <w:autoSpaceDN w:val="0"/>
        <w:adjustRightInd w:val="0"/>
        <w:ind w:left="0" w:firstLine="567"/>
        <w:jc w:val="both"/>
        <w:rPr>
          <w:rFonts w:eastAsia="TimesNewRoman"/>
          <w:lang w:eastAsia="ru-RU"/>
        </w:rPr>
      </w:pPr>
      <w:r w:rsidRPr="004C46C9">
        <w:rPr>
          <w:rFonts w:eastAsia="TimesNewRoman"/>
          <w:lang w:eastAsia="ru-RU"/>
        </w:rPr>
        <w:t>природоохранного назначения;</w:t>
      </w:r>
    </w:p>
    <w:p w:rsidR="00343C18" w:rsidRPr="004C46C9" w:rsidRDefault="00343C18" w:rsidP="00A23CA9">
      <w:pPr>
        <w:pStyle w:val="ab"/>
        <w:numPr>
          <w:ilvl w:val="1"/>
          <w:numId w:val="10"/>
        </w:numPr>
        <w:tabs>
          <w:tab w:val="left" w:pos="851"/>
        </w:tabs>
        <w:autoSpaceDE w:val="0"/>
        <w:autoSpaceDN w:val="0"/>
        <w:adjustRightInd w:val="0"/>
        <w:ind w:left="0" w:firstLine="567"/>
        <w:jc w:val="both"/>
        <w:rPr>
          <w:rFonts w:eastAsia="TimesNewRoman"/>
          <w:lang w:eastAsia="ru-RU"/>
        </w:rPr>
      </w:pPr>
      <w:r w:rsidRPr="004C46C9">
        <w:rPr>
          <w:rFonts w:eastAsia="TimesNewRoman"/>
          <w:lang w:eastAsia="ru-RU"/>
        </w:rPr>
        <w:t>рекреационного назначения;</w:t>
      </w:r>
    </w:p>
    <w:p w:rsidR="00343C18" w:rsidRPr="004C46C9" w:rsidRDefault="00343C18" w:rsidP="00A23CA9">
      <w:pPr>
        <w:pStyle w:val="ab"/>
        <w:numPr>
          <w:ilvl w:val="1"/>
          <w:numId w:val="10"/>
        </w:numPr>
        <w:tabs>
          <w:tab w:val="left" w:pos="851"/>
        </w:tabs>
        <w:autoSpaceDE w:val="0"/>
        <w:autoSpaceDN w:val="0"/>
        <w:adjustRightInd w:val="0"/>
        <w:ind w:left="0" w:firstLine="567"/>
        <w:jc w:val="both"/>
        <w:rPr>
          <w:rFonts w:eastAsia="TimesNewRoman"/>
          <w:lang w:eastAsia="ru-RU"/>
        </w:rPr>
      </w:pPr>
      <w:r w:rsidRPr="004C46C9">
        <w:rPr>
          <w:rFonts w:eastAsia="TimesNewRoman"/>
          <w:lang w:eastAsia="ru-RU"/>
        </w:rPr>
        <w:t>историко-культурного назначения;</w:t>
      </w:r>
    </w:p>
    <w:p w:rsidR="00343C18" w:rsidRPr="004C46C9" w:rsidRDefault="00343C18" w:rsidP="00A23CA9">
      <w:pPr>
        <w:pStyle w:val="ab"/>
        <w:numPr>
          <w:ilvl w:val="1"/>
          <w:numId w:val="10"/>
        </w:numPr>
        <w:tabs>
          <w:tab w:val="left" w:pos="851"/>
        </w:tabs>
        <w:autoSpaceDE w:val="0"/>
        <w:autoSpaceDN w:val="0"/>
        <w:adjustRightInd w:val="0"/>
        <w:ind w:left="0" w:firstLine="567"/>
        <w:jc w:val="both"/>
        <w:rPr>
          <w:rFonts w:eastAsia="TimesNewRoman"/>
          <w:lang w:eastAsia="ru-RU"/>
        </w:rPr>
      </w:pPr>
      <w:r w:rsidRPr="004C46C9">
        <w:rPr>
          <w:rFonts w:eastAsia="TimesNewRoman"/>
          <w:lang w:eastAsia="ru-RU"/>
        </w:rPr>
        <w:t>особо ценные земли.</w:t>
      </w:r>
    </w:p>
    <w:p w:rsidR="00450138" w:rsidRPr="004C46C9" w:rsidRDefault="00450138" w:rsidP="00450138">
      <w:pPr>
        <w:autoSpaceDE w:val="0"/>
        <w:autoSpaceDN w:val="0"/>
        <w:adjustRightInd w:val="0"/>
        <w:spacing w:after="0" w:line="240" w:lineRule="auto"/>
        <w:ind w:firstLine="567"/>
        <w:jc w:val="both"/>
        <w:rPr>
          <w:rFonts w:eastAsia="Calibri" w:cs="Times New Roman"/>
          <w:sz w:val="24"/>
          <w:szCs w:val="24"/>
          <w:lang w:eastAsia="ru-RU"/>
        </w:rPr>
      </w:pPr>
      <w:r w:rsidRPr="004C46C9">
        <w:rPr>
          <w:rFonts w:eastAsia="Calibri" w:cs="Times New Roman"/>
          <w:sz w:val="24"/>
          <w:szCs w:val="24"/>
          <w:lang w:eastAsia="ru-RU"/>
        </w:rPr>
        <w:t>Порядок отнесения земель к землям особо охраняемых территорий федерального значения, порядок использования и охраны земель особо охраняемых территорий федерального значения устанавливаются Правительством Российской Федерации на основании федеральных законов.</w:t>
      </w:r>
    </w:p>
    <w:p w:rsidR="00450138" w:rsidRPr="004C46C9" w:rsidRDefault="00450138" w:rsidP="00450138">
      <w:pPr>
        <w:autoSpaceDE w:val="0"/>
        <w:autoSpaceDN w:val="0"/>
        <w:adjustRightInd w:val="0"/>
        <w:spacing w:after="0" w:line="240" w:lineRule="auto"/>
        <w:ind w:firstLine="567"/>
        <w:jc w:val="both"/>
        <w:rPr>
          <w:rFonts w:eastAsia="Calibri" w:cs="Times New Roman"/>
          <w:sz w:val="24"/>
          <w:szCs w:val="24"/>
          <w:lang w:eastAsia="ru-RU"/>
        </w:rPr>
      </w:pPr>
      <w:r w:rsidRPr="004C46C9">
        <w:rPr>
          <w:rFonts w:eastAsia="Calibri" w:cs="Times New Roman"/>
          <w:sz w:val="24"/>
          <w:szCs w:val="24"/>
          <w:lang w:eastAsia="ru-RU"/>
        </w:rPr>
        <w:t xml:space="preserve">Порядок отнесения земель к землям особо охраняемых территорий регионального и местного значения, порядок использования и охраны земель особо охраняемых территорий регионального и местного значения устанавливаются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субъектов </w:t>
      </w:r>
      <w:r w:rsidRPr="004C46C9">
        <w:rPr>
          <w:rFonts w:eastAsia="Calibri" w:cs="Times New Roman"/>
          <w:sz w:val="24"/>
          <w:szCs w:val="24"/>
          <w:lang w:eastAsia="ru-RU"/>
        </w:rPr>
        <w:lastRenderedPageBreak/>
        <w:t>Российской Федерации и нормативными правовыми актами органов местного самоуправления.</w:t>
      </w:r>
    </w:p>
    <w:p w:rsidR="00450138" w:rsidRPr="004C46C9" w:rsidRDefault="00450138" w:rsidP="00450138">
      <w:pPr>
        <w:autoSpaceDE w:val="0"/>
        <w:autoSpaceDN w:val="0"/>
        <w:adjustRightInd w:val="0"/>
        <w:spacing w:after="0" w:line="240" w:lineRule="auto"/>
        <w:ind w:firstLine="567"/>
        <w:jc w:val="both"/>
        <w:rPr>
          <w:rFonts w:eastAsia="Calibri" w:cs="Times New Roman"/>
          <w:sz w:val="24"/>
          <w:szCs w:val="24"/>
          <w:lang w:eastAsia="ru-RU"/>
        </w:rPr>
      </w:pPr>
      <w:r w:rsidRPr="004C46C9">
        <w:rPr>
          <w:rFonts w:eastAsia="Calibri" w:cs="Times New Roman"/>
          <w:sz w:val="24"/>
          <w:szCs w:val="24"/>
          <w:lang w:eastAsia="ru-RU"/>
        </w:rPr>
        <w:t>Земли особо охраняемых природных территорий, земли, занятые объектами культурного наследия Российской Федерации, используются для соответствующих целей. Использование этих земель для иных целей ограничивается или запрещается в случаях, установленных Земельным Кодексом РФ, федеральным закон</w:t>
      </w:r>
      <w:r w:rsidR="00CB5B46" w:rsidRPr="004C46C9">
        <w:rPr>
          <w:rFonts w:eastAsia="Calibri" w:cs="Times New Roman"/>
          <w:sz w:val="24"/>
          <w:szCs w:val="24"/>
          <w:lang w:eastAsia="ru-RU"/>
        </w:rPr>
        <w:t>одательством в сфере особо охраняемых природных территорий и объектов культурного наследия</w:t>
      </w:r>
      <w:r w:rsidRPr="004C46C9">
        <w:rPr>
          <w:rFonts w:eastAsia="Calibri" w:cs="Times New Roman"/>
          <w:sz w:val="24"/>
          <w:szCs w:val="24"/>
          <w:lang w:eastAsia="ru-RU"/>
        </w:rPr>
        <w:t>.</w:t>
      </w:r>
    </w:p>
    <w:p w:rsidR="007B4800" w:rsidRPr="006D0871" w:rsidRDefault="00303F64" w:rsidP="00E8380C">
      <w:pPr>
        <w:pStyle w:val="15"/>
        <w:ind w:left="0" w:right="0"/>
        <w:rPr>
          <w:i/>
          <w:lang w:bidi="en-US"/>
        </w:rPr>
      </w:pPr>
      <w:r w:rsidRPr="006D0871">
        <w:rPr>
          <w:rFonts w:eastAsia="Calibri"/>
          <w:sz w:val="24"/>
          <w:szCs w:val="24"/>
        </w:rPr>
        <w:t xml:space="preserve">На территории </w:t>
      </w:r>
      <w:r w:rsidR="00E8380C" w:rsidRPr="006D0871">
        <w:rPr>
          <w:rFonts w:eastAsia="Calibri"/>
          <w:sz w:val="24"/>
          <w:szCs w:val="24"/>
        </w:rPr>
        <w:t>Старомеловатского</w:t>
      </w:r>
      <w:r w:rsidRPr="006D0871">
        <w:rPr>
          <w:rFonts w:eastAsia="Calibri"/>
          <w:sz w:val="24"/>
          <w:szCs w:val="24"/>
        </w:rPr>
        <w:t xml:space="preserve"> сельского поселения распол</w:t>
      </w:r>
      <w:r w:rsidR="007B4800" w:rsidRPr="006D0871">
        <w:rPr>
          <w:rFonts w:eastAsia="Calibri"/>
          <w:sz w:val="24"/>
          <w:szCs w:val="24"/>
        </w:rPr>
        <w:t>ага</w:t>
      </w:r>
      <w:r w:rsidR="00E8380C" w:rsidRPr="006D0871">
        <w:rPr>
          <w:rFonts w:eastAsia="Calibri"/>
          <w:sz w:val="24"/>
          <w:szCs w:val="24"/>
        </w:rPr>
        <w:t>е</w:t>
      </w:r>
      <w:r w:rsidR="007B4800" w:rsidRPr="006D0871">
        <w:rPr>
          <w:rFonts w:eastAsia="Calibri"/>
          <w:sz w:val="24"/>
          <w:szCs w:val="24"/>
        </w:rPr>
        <w:t xml:space="preserve">тся </w:t>
      </w:r>
      <w:r w:rsidR="00E8380C" w:rsidRPr="006D0871">
        <w:rPr>
          <w:rFonts w:eastAsia="Calibri"/>
          <w:sz w:val="24"/>
          <w:szCs w:val="24"/>
        </w:rPr>
        <w:t>2</w:t>
      </w:r>
      <w:r w:rsidR="00FB1EB5" w:rsidRPr="006D0871">
        <w:rPr>
          <w:rFonts w:eastAsia="Calibri"/>
          <w:sz w:val="24"/>
          <w:szCs w:val="24"/>
        </w:rPr>
        <w:t xml:space="preserve"> памятник</w:t>
      </w:r>
      <w:r w:rsidR="00E8380C" w:rsidRPr="006D0871">
        <w:rPr>
          <w:rFonts w:eastAsia="Calibri"/>
          <w:sz w:val="24"/>
          <w:szCs w:val="24"/>
        </w:rPr>
        <w:t xml:space="preserve">а </w:t>
      </w:r>
      <w:r w:rsidR="00FB1EB5" w:rsidRPr="006D0871">
        <w:rPr>
          <w:rFonts w:eastAsia="Calibri"/>
          <w:sz w:val="24"/>
          <w:szCs w:val="24"/>
        </w:rPr>
        <w:t>природы</w:t>
      </w:r>
      <w:r w:rsidR="00E8380C" w:rsidRPr="006D0871">
        <w:rPr>
          <w:rFonts w:eastAsia="Calibri"/>
          <w:sz w:val="24"/>
          <w:szCs w:val="24"/>
        </w:rPr>
        <w:t>, а именно:</w:t>
      </w:r>
    </w:p>
    <w:p w:rsidR="00FE358F" w:rsidRPr="006D0871" w:rsidRDefault="007B4800" w:rsidP="00615DF8">
      <w:pPr>
        <w:pStyle w:val="ab"/>
        <w:numPr>
          <w:ilvl w:val="0"/>
          <w:numId w:val="90"/>
        </w:numPr>
        <w:autoSpaceDE w:val="0"/>
        <w:autoSpaceDN w:val="0"/>
        <w:adjustRightInd w:val="0"/>
        <w:ind w:left="0" w:firstLine="360"/>
        <w:jc w:val="both"/>
        <w:rPr>
          <w:i/>
          <w:lang w:bidi="en-US"/>
        </w:rPr>
      </w:pPr>
      <w:r w:rsidRPr="006D0871">
        <w:rPr>
          <w:i/>
        </w:rPr>
        <w:t xml:space="preserve">памятник природы </w:t>
      </w:r>
      <w:r w:rsidR="00B746DA" w:rsidRPr="006D0871">
        <w:rPr>
          <w:i/>
        </w:rPr>
        <w:t>областного</w:t>
      </w:r>
      <w:r w:rsidR="00E8380C" w:rsidRPr="006D0871">
        <w:rPr>
          <w:i/>
        </w:rPr>
        <w:t xml:space="preserve"> </w:t>
      </w:r>
      <w:r w:rsidRPr="006D0871">
        <w:rPr>
          <w:i/>
        </w:rPr>
        <w:t xml:space="preserve">значения </w:t>
      </w:r>
      <w:r w:rsidR="00E8380C" w:rsidRPr="006D0871">
        <w:rPr>
          <w:i/>
        </w:rPr>
        <w:t xml:space="preserve">«Степные склоны на р. </w:t>
      </w:r>
      <w:r w:rsidR="002724CE">
        <w:rPr>
          <w:i/>
        </w:rPr>
        <w:t>Толучеевка</w:t>
      </w:r>
      <w:r w:rsidR="00E8380C" w:rsidRPr="006D0871">
        <w:rPr>
          <w:i/>
        </w:rPr>
        <w:t>»</w:t>
      </w:r>
      <w:r w:rsidR="00B746DA" w:rsidRPr="006D0871">
        <w:rPr>
          <w:i/>
        </w:rPr>
        <w:t xml:space="preserve">.  Его границы утверждены </w:t>
      </w:r>
      <w:r w:rsidR="00E8380C" w:rsidRPr="006D0871">
        <w:rPr>
          <w:i/>
        </w:rPr>
        <w:t>Постановление</w:t>
      </w:r>
      <w:r w:rsidR="00B746DA" w:rsidRPr="006D0871">
        <w:rPr>
          <w:i/>
        </w:rPr>
        <w:t>м</w:t>
      </w:r>
      <w:r w:rsidR="00E8380C" w:rsidRPr="006D0871">
        <w:rPr>
          <w:i/>
        </w:rPr>
        <w:t xml:space="preserve"> правительства Воронежской области от 29.10.2018 №</w:t>
      </w:r>
      <w:r w:rsidR="00B746DA" w:rsidRPr="006D0871">
        <w:rPr>
          <w:i/>
        </w:rPr>
        <w:t xml:space="preserve"> </w:t>
      </w:r>
      <w:r w:rsidR="00E8380C" w:rsidRPr="006D0871">
        <w:rPr>
          <w:i/>
        </w:rPr>
        <w:t>942</w:t>
      </w:r>
      <w:r w:rsidR="00B746DA" w:rsidRPr="006D0871">
        <w:rPr>
          <w:i/>
        </w:rPr>
        <w:t xml:space="preserve">. </w:t>
      </w:r>
      <w:r w:rsidR="00B746DA" w:rsidRPr="006D0871">
        <w:rPr>
          <w:i/>
          <w:lang w:bidi="en-US"/>
        </w:rPr>
        <w:t>Постановлением правительства Воронежской обл. от 08.11.2019 № 1086</w:t>
      </w:r>
      <w:r w:rsidR="000F4D3F" w:rsidRPr="006D0871">
        <w:rPr>
          <w:i/>
          <w:lang w:bidi="en-US"/>
        </w:rPr>
        <w:t xml:space="preserve"> установлена охранная зона. </w:t>
      </w:r>
    </w:p>
    <w:p w:rsidR="00F63DEB" w:rsidRPr="006D0871" w:rsidRDefault="007B4800" w:rsidP="00615DF8">
      <w:pPr>
        <w:pStyle w:val="ab"/>
        <w:numPr>
          <w:ilvl w:val="0"/>
          <w:numId w:val="90"/>
        </w:numPr>
        <w:autoSpaceDE w:val="0"/>
        <w:autoSpaceDN w:val="0"/>
        <w:adjustRightInd w:val="0"/>
        <w:ind w:left="0" w:firstLine="360"/>
        <w:jc w:val="both"/>
        <w:rPr>
          <w:rFonts w:eastAsia="Calibri"/>
        </w:rPr>
      </w:pPr>
      <w:r w:rsidRPr="006D0871">
        <w:rPr>
          <w:i/>
        </w:rPr>
        <w:t>памятник природы областного значения «</w:t>
      </w:r>
      <w:r w:rsidR="000F4D3F" w:rsidRPr="006D0871">
        <w:rPr>
          <w:i/>
          <w:kern w:val="2"/>
          <w:lang w:bidi="en-US"/>
        </w:rPr>
        <w:t>Краснос</w:t>
      </w:r>
      <w:r w:rsidR="004C46C9" w:rsidRPr="006D0871">
        <w:rPr>
          <w:i/>
          <w:kern w:val="2"/>
          <w:lang w:bidi="en-US"/>
        </w:rPr>
        <w:t>ё</w:t>
      </w:r>
      <w:r w:rsidR="000F4D3F" w:rsidRPr="006D0871">
        <w:rPr>
          <w:i/>
          <w:kern w:val="2"/>
          <w:lang w:bidi="en-US"/>
        </w:rPr>
        <w:t>ловка</w:t>
      </w:r>
      <w:r w:rsidR="00FE358F" w:rsidRPr="006D0871">
        <w:rPr>
          <w:i/>
        </w:rPr>
        <w:t>».</w:t>
      </w:r>
      <w:r w:rsidR="000F4D3F" w:rsidRPr="006D0871">
        <w:rPr>
          <w:i/>
        </w:rPr>
        <w:t xml:space="preserve"> Его границы утверждены Постановлением Правительства Воронежской обл. от 11.11.2015 № 867</w:t>
      </w:r>
      <w:r w:rsidR="004C46C9" w:rsidRPr="006D0871">
        <w:rPr>
          <w:rFonts w:eastAsia="Calibri"/>
        </w:rPr>
        <w:t>.</w:t>
      </w:r>
    </w:p>
    <w:p w:rsidR="00FE358F" w:rsidRPr="004C46C9" w:rsidRDefault="00FE358F" w:rsidP="00FE358F">
      <w:pPr>
        <w:pStyle w:val="ab"/>
        <w:autoSpaceDE w:val="0"/>
        <w:autoSpaceDN w:val="0"/>
        <w:adjustRightInd w:val="0"/>
        <w:ind w:left="360"/>
        <w:jc w:val="both"/>
        <w:rPr>
          <w:rFonts w:eastAsia="Calibri"/>
          <w:highlight w:val="yellow"/>
        </w:rPr>
      </w:pPr>
    </w:p>
    <w:p w:rsidR="00271E76" w:rsidRPr="006D0871" w:rsidRDefault="00271E76" w:rsidP="00615DF8">
      <w:pPr>
        <w:pStyle w:val="1111"/>
        <w:numPr>
          <w:ilvl w:val="2"/>
          <w:numId w:val="59"/>
        </w:numPr>
        <w:ind w:left="0" w:firstLine="0"/>
        <w:outlineLvl w:val="2"/>
        <w:rPr>
          <w:rFonts w:cs="Times New Roman"/>
          <w:i/>
        </w:rPr>
      </w:pPr>
      <w:bookmarkStart w:id="137" w:name="_Toc40350030"/>
      <w:r w:rsidRPr="006D0871">
        <w:rPr>
          <w:rFonts w:cs="Times New Roman"/>
          <w:i/>
        </w:rPr>
        <w:t xml:space="preserve"> </w:t>
      </w:r>
      <w:bookmarkStart w:id="138" w:name="_Toc89168377"/>
      <w:r w:rsidRPr="006D0871">
        <w:rPr>
          <w:rFonts w:cs="Times New Roman"/>
          <w:i/>
        </w:rPr>
        <w:t>Земли лесного фонда</w:t>
      </w:r>
      <w:bookmarkEnd w:id="137"/>
      <w:bookmarkEnd w:id="138"/>
    </w:p>
    <w:p w:rsidR="00271E76" w:rsidRPr="006D0871" w:rsidRDefault="00271E76" w:rsidP="007E7578">
      <w:pPr>
        <w:pStyle w:val="15"/>
        <w:ind w:left="0" w:right="0"/>
        <w:rPr>
          <w:sz w:val="24"/>
          <w:szCs w:val="24"/>
          <w:highlight w:val="yellow"/>
        </w:rPr>
      </w:pPr>
    </w:p>
    <w:p w:rsidR="00775381" w:rsidRPr="006D0871" w:rsidRDefault="00343C18" w:rsidP="007B4E52">
      <w:pPr>
        <w:autoSpaceDE w:val="0"/>
        <w:autoSpaceDN w:val="0"/>
        <w:adjustRightInd w:val="0"/>
        <w:spacing w:after="0" w:line="240" w:lineRule="auto"/>
        <w:ind w:firstLine="567"/>
        <w:jc w:val="both"/>
        <w:rPr>
          <w:rFonts w:eastAsia="Calibri" w:cs="Times New Roman"/>
          <w:sz w:val="24"/>
          <w:szCs w:val="24"/>
        </w:rPr>
      </w:pPr>
      <w:bookmarkStart w:id="139" w:name="_Hlk82084093"/>
      <w:r w:rsidRPr="006D0871">
        <w:rPr>
          <w:rFonts w:eastAsia="Calibri" w:cs="Times New Roman"/>
          <w:sz w:val="24"/>
          <w:szCs w:val="24"/>
        </w:rPr>
        <w:t xml:space="preserve">В соответствии с п. 1. ст. </w:t>
      </w:r>
      <w:r w:rsidR="00271E76" w:rsidRPr="006D0871">
        <w:rPr>
          <w:rFonts w:eastAsia="Calibri" w:cs="Times New Roman"/>
          <w:sz w:val="24"/>
          <w:szCs w:val="24"/>
        </w:rPr>
        <w:t xml:space="preserve">101 </w:t>
      </w:r>
      <w:r w:rsidR="00775381" w:rsidRPr="006D0871">
        <w:rPr>
          <w:rFonts w:eastAsia="Calibri" w:cs="Times New Roman"/>
          <w:sz w:val="24"/>
          <w:szCs w:val="24"/>
        </w:rPr>
        <w:t xml:space="preserve">ЗК </w:t>
      </w:r>
      <w:r w:rsidR="00271E76" w:rsidRPr="006D0871">
        <w:rPr>
          <w:rFonts w:eastAsia="Calibri" w:cs="Times New Roman"/>
          <w:sz w:val="24"/>
          <w:szCs w:val="24"/>
        </w:rPr>
        <w:t xml:space="preserve">РФ </w:t>
      </w:r>
      <w:r w:rsidR="00775381" w:rsidRPr="006D0871">
        <w:rPr>
          <w:rFonts w:eastAsia="Calibri" w:cs="Times New Roman"/>
          <w:sz w:val="24"/>
          <w:szCs w:val="24"/>
        </w:rPr>
        <w:t>к землям лесного фонда относятся лесные земли и нелесные земли, состав которых устанавливается лесным законодательством.</w:t>
      </w:r>
    </w:p>
    <w:p w:rsidR="00775381" w:rsidRPr="006D0871" w:rsidRDefault="00AB1553" w:rsidP="007B4E52">
      <w:pPr>
        <w:autoSpaceDE w:val="0"/>
        <w:autoSpaceDN w:val="0"/>
        <w:adjustRightInd w:val="0"/>
        <w:spacing w:after="0" w:line="240" w:lineRule="auto"/>
        <w:ind w:firstLine="567"/>
        <w:jc w:val="both"/>
        <w:rPr>
          <w:rFonts w:eastAsia="Calibri" w:cs="Times New Roman"/>
          <w:sz w:val="24"/>
          <w:szCs w:val="24"/>
        </w:rPr>
      </w:pPr>
      <w:r w:rsidRPr="006D0871">
        <w:rPr>
          <w:rFonts w:eastAsia="Calibri" w:cs="Times New Roman"/>
          <w:sz w:val="24"/>
          <w:szCs w:val="24"/>
        </w:rPr>
        <w:t xml:space="preserve">Порядок использования и охраны земель лесного фонда устанавливается Земельным кодексом и лесным </w:t>
      </w:r>
      <w:hyperlink r:id="rId63" w:history="1">
        <w:r w:rsidRPr="006D0871">
          <w:rPr>
            <w:rFonts w:eastAsia="Calibri" w:cs="Times New Roman"/>
            <w:sz w:val="24"/>
            <w:szCs w:val="24"/>
          </w:rPr>
          <w:t>законодательством</w:t>
        </w:r>
      </w:hyperlink>
      <w:r w:rsidRPr="006D0871">
        <w:rPr>
          <w:rFonts w:eastAsia="Calibri" w:cs="Times New Roman"/>
          <w:sz w:val="24"/>
          <w:szCs w:val="24"/>
        </w:rPr>
        <w:t>.</w:t>
      </w:r>
    </w:p>
    <w:p w:rsidR="00271E76" w:rsidRPr="006D0871" w:rsidRDefault="00271E76" w:rsidP="007B4E52">
      <w:pPr>
        <w:autoSpaceDE w:val="0"/>
        <w:autoSpaceDN w:val="0"/>
        <w:adjustRightInd w:val="0"/>
        <w:spacing w:after="0"/>
        <w:ind w:firstLine="567"/>
        <w:jc w:val="both"/>
        <w:rPr>
          <w:rFonts w:eastAsia="Calibri" w:cs="Times New Roman"/>
          <w:sz w:val="24"/>
          <w:szCs w:val="24"/>
        </w:rPr>
      </w:pPr>
      <w:r w:rsidRPr="006D0871">
        <w:rPr>
          <w:rFonts w:eastAsia="Calibri" w:cs="Times New Roman"/>
          <w:sz w:val="24"/>
          <w:szCs w:val="24"/>
        </w:rPr>
        <w:t>В соответствии со ст. 6.1. Лесного кодекса РФ к лесным землям относятся земли, на которых расположены леса, и земли, предназначенные для лесовосстановления (вырубки, гари, редины, пустыри, прогалины и другие).</w:t>
      </w:r>
    </w:p>
    <w:p w:rsidR="00271E76" w:rsidRPr="006D0871" w:rsidRDefault="00271E76" w:rsidP="007B4E52">
      <w:pPr>
        <w:autoSpaceDE w:val="0"/>
        <w:autoSpaceDN w:val="0"/>
        <w:adjustRightInd w:val="0"/>
        <w:spacing w:after="0"/>
        <w:ind w:firstLine="567"/>
        <w:jc w:val="both"/>
        <w:rPr>
          <w:rFonts w:eastAsia="Calibri" w:cs="Times New Roman"/>
          <w:sz w:val="24"/>
          <w:szCs w:val="24"/>
        </w:rPr>
      </w:pPr>
      <w:r w:rsidRPr="006D0871">
        <w:rPr>
          <w:rFonts w:eastAsia="Calibri" w:cs="Times New Roman"/>
          <w:sz w:val="24"/>
          <w:szCs w:val="24"/>
        </w:rPr>
        <w:t>К нелесным землям относятся земли, необходимые для освоения лесов (просеки, дороги и другие), и земли, неудобные для использования (болота, каменистые россыпи и другие).</w:t>
      </w:r>
    </w:p>
    <w:p w:rsidR="00271E76" w:rsidRPr="006D0871" w:rsidRDefault="00271E76" w:rsidP="007B4E52">
      <w:pPr>
        <w:autoSpaceDE w:val="0"/>
        <w:autoSpaceDN w:val="0"/>
        <w:adjustRightInd w:val="0"/>
        <w:spacing w:after="0"/>
        <w:ind w:firstLine="567"/>
        <w:jc w:val="both"/>
        <w:rPr>
          <w:rFonts w:eastAsia="Calibri" w:cs="Times New Roman"/>
          <w:sz w:val="24"/>
          <w:szCs w:val="24"/>
        </w:rPr>
      </w:pPr>
      <w:r w:rsidRPr="006D0871">
        <w:rPr>
          <w:rFonts w:eastAsia="Calibri" w:cs="Times New Roman"/>
          <w:sz w:val="24"/>
          <w:szCs w:val="24"/>
        </w:rPr>
        <w:t>Границы земель лесного фонда определяются границами лесничеств.</w:t>
      </w:r>
    </w:p>
    <w:p w:rsidR="006D0871" w:rsidRPr="006D0871" w:rsidRDefault="006D0871" w:rsidP="005B0288">
      <w:pPr>
        <w:spacing w:after="0"/>
        <w:ind w:firstLine="540"/>
        <w:jc w:val="both"/>
        <w:rPr>
          <w:rFonts w:cs="Times New Roman"/>
          <w:snapToGrid w:val="0"/>
          <w:sz w:val="24"/>
          <w:szCs w:val="24"/>
        </w:rPr>
      </w:pPr>
      <w:bookmarkStart w:id="140" w:name="_Toc40350031"/>
      <w:r w:rsidRPr="006D0871">
        <w:rPr>
          <w:rFonts w:cs="Times New Roman"/>
          <w:snapToGrid w:val="0"/>
          <w:sz w:val="24"/>
          <w:szCs w:val="24"/>
        </w:rPr>
        <w:t xml:space="preserve">Два лесных массива, расположенных на территории  Старомеловатского сельского поселения относятся к Бычковскому лесничеству Калачеевского лесхоза. </w:t>
      </w:r>
    </w:p>
    <w:p w:rsidR="007E3FC6" w:rsidRPr="006D0871" w:rsidRDefault="005B0288" w:rsidP="005B0288">
      <w:pPr>
        <w:spacing w:after="0"/>
        <w:ind w:firstLine="540"/>
        <w:jc w:val="both"/>
        <w:rPr>
          <w:rFonts w:cs="Times New Roman"/>
          <w:snapToGrid w:val="0"/>
          <w:sz w:val="24"/>
          <w:szCs w:val="24"/>
        </w:rPr>
      </w:pPr>
      <w:r w:rsidRPr="006D0871">
        <w:rPr>
          <w:rFonts w:cs="Times New Roman"/>
          <w:snapToGrid w:val="0"/>
          <w:sz w:val="24"/>
          <w:szCs w:val="24"/>
        </w:rPr>
        <w:t xml:space="preserve">В соответствии с данными паспорта муниципального образования общая площадь земель лесного фонда на территории </w:t>
      </w:r>
      <w:r w:rsidR="004C46C9" w:rsidRPr="006D0871">
        <w:rPr>
          <w:rFonts w:cs="Times New Roman"/>
          <w:snapToGrid w:val="0"/>
          <w:sz w:val="24"/>
          <w:szCs w:val="24"/>
        </w:rPr>
        <w:t>Старомеловатского</w:t>
      </w:r>
      <w:r w:rsidRPr="006D0871">
        <w:rPr>
          <w:rFonts w:cs="Times New Roman"/>
          <w:snapToGrid w:val="0"/>
          <w:sz w:val="24"/>
          <w:szCs w:val="24"/>
        </w:rPr>
        <w:t xml:space="preserve"> сельского поселения составляет </w:t>
      </w:r>
      <w:r w:rsidR="004C46C9" w:rsidRPr="006D0871">
        <w:rPr>
          <w:rFonts w:cs="Times New Roman"/>
          <w:sz w:val="24"/>
          <w:szCs w:val="24"/>
        </w:rPr>
        <w:t>980</w:t>
      </w:r>
      <w:r w:rsidRPr="006D0871">
        <w:rPr>
          <w:rFonts w:cs="Times New Roman"/>
          <w:sz w:val="24"/>
          <w:szCs w:val="24"/>
        </w:rPr>
        <w:t xml:space="preserve"> </w:t>
      </w:r>
      <w:r w:rsidR="005B20CD" w:rsidRPr="006D0871">
        <w:rPr>
          <w:rFonts w:cs="Times New Roman"/>
          <w:snapToGrid w:val="0"/>
          <w:sz w:val="24"/>
          <w:szCs w:val="24"/>
        </w:rPr>
        <w:t>га</w:t>
      </w:r>
      <w:r w:rsidR="007E3FC6" w:rsidRPr="006D0871">
        <w:rPr>
          <w:rFonts w:cs="Times New Roman"/>
          <w:snapToGrid w:val="0"/>
          <w:sz w:val="24"/>
          <w:szCs w:val="24"/>
        </w:rPr>
        <w:t>.</w:t>
      </w:r>
    </w:p>
    <w:p w:rsidR="005B0288" w:rsidRPr="006D0871" w:rsidRDefault="005B20CD" w:rsidP="005B0288">
      <w:pPr>
        <w:spacing w:after="0"/>
        <w:ind w:firstLine="540"/>
        <w:jc w:val="both"/>
        <w:rPr>
          <w:rFonts w:cs="Times New Roman"/>
          <w:sz w:val="24"/>
          <w:szCs w:val="24"/>
        </w:rPr>
      </w:pPr>
      <w:r w:rsidRPr="006D0871">
        <w:rPr>
          <w:rFonts w:cs="Times New Roman"/>
          <w:snapToGrid w:val="0"/>
          <w:sz w:val="24"/>
          <w:szCs w:val="24"/>
        </w:rPr>
        <w:t>В</w:t>
      </w:r>
      <w:r w:rsidR="005B0288" w:rsidRPr="006D0871">
        <w:rPr>
          <w:rFonts w:cs="Times New Roman"/>
          <w:snapToGrid w:val="0"/>
          <w:sz w:val="24"/>
          <w:szCs w:val="24"/>
        </w:rPr>
        <w:t xml:space="preserve"> соответствии со сведениями, содержащимися в ЕГРН, </w:t>
      </w:r>
      <w:r w:rsidR="007E3FC6" w:rsidRPr="006D0871">
        <w:rPr>
          <w:rFonts w:cs="Times New Roman"/>
          <w:sz w:val="24"/>
          <w:szCs w:val="24"/>
        </w:rPr>
        <w:t>показатель площади земель лесного фонда составляет</w:t>
      </w:r>
      <w:r w:rsidR="007E3FC6" w:rsidRPr="006D0871">
        <w:rPr>
          <w:rFonts w:eastAsia="Times New Roman" w:cs="Times New Roman"/>
          <w:bCs/>
          <w:sz w:val="24"/>
          <w:szCs w:val="24"/>
        </w:rPr>
        <w:t xml:space="preserve"> </w:t>
      </w:r>
      <w:r w:rsidR="004C46C9" w:rsidRPr="006D0871">
        <w:rPr>
          <w:rFonts w:eastAsia="Times New Roman" w:cs="Times New Roman"/>
          <w:bCs/>
          <w:sz w:val="24"/>
          <w:szCs w:val="24"/>
        </w:rPr>
        <w:t>727</w:t>
      </w:r>
      <w:r w:rsidRPr="006D0871">
        <w:rPr>
          <w:rFonts w:eastAsia="Times New Roman" w:cs="Times New Roman"/>
          <w:bCs/>
          <w:sz w:val="24"/>
          <w:szCs w:val="24"/>
        </w:rPr>
        <w:t> </w:t>
      </w:r>
      <w:r w:rsidR="005B0288" w:rsidRPr="006D0871">
        <w:rPr>
          <w:rFonts w:eastAsia="Times New Roman" w:cs="Times New Roman"/>
          <w:bCs/>
          <w:sz w:val="24"/>
          <w:szCs w:val="24"/>
        </w:rPr>
        <w:t>га.</w:t>
      </w:r>
      <w:r w:rsidR="007E3FC6" w:rsidRPr="006D0871">
        <w:rPr>
          <w:rFonts w:eastAsia="Times New Roman" w:cs="Times New Roman"/>
          <w:bCs/>
          <w:sz w:val="24"/>
          <w:szCs w:val="24"/>
        </w:rPr>
        <w:t xml:space="preserve"> </w:t>
      </w:r>
      <w:r w:rsidR="007E3FC6" w:rsidRPr="006D0871">
        <w:rPr>
          <w:rFonts w:cs="Times New Roman"/>
          <w:sz w:val="24"/>
          <w:szCs w:val="24"/>
        </w:rPr>
        <w:t>Именно этот показатель будет отражен в технико-экономических показателях.</w:t>
      </w:r>
    </w:p>
    <w:p w:rsidR="002F6CAF" w:rsidRPr="006D0871" w:rsidRDefault="002F6CAF" w:rsidP="005B0288">
      <w:pPr>
        <w:spacing w:after="0"/>
        <w:ind w:firstLine="540"/>
        <w:jc w:val="both"/>
        <w:rPr>
          <w:rFonts w:cs="Times New Roman"/>
          <w:snapToGrid w:val="0"/>
          <w:sz w:val="24"/>
          <w:szCs w:val="24"/>
        </w:rPr>
      </w:pPr>
    </w:p>
    <w:p w:rsidR="00271E76" w:rsidRPr="006D0871" w:rsidRDefault="00271E76" w:rsidP="00615DF8">
      <w:pPr>
        <w:pStyle w:val="1111"/>
        <w:numPr>
          <w:ilvl w:val="2"/>
          <w:numId w:val="59"/>
        </w:numPr>
        <w:ind w:left="0" w:firstLine="0"/>
        <w:outlineLvl w:val="2"/>
        <w:rPr>
          <w:rFonts w:cs="Times New Roman"/>
          <w:i/>
        </w:rPr>
      </w:pPr>
      <w:bookmarkStart w:id="141" w:name="_Toc89168378"/>
      <w:bookmarkEnd w:id="139"/>
      <w:r w:rsidRPr="006D0871">
        <w:rPr>
          <w:rFonts w:cs="Times New Roman"/>
          <w:i/>
        </w:rPr>
        <w:t>Земли водного фонда</w:t>
      </w:r>
      <w:bookmarkEnd w:id="140"/>
      <w:bookmarkEnd w:id="141"/>
    </w:p>
    <w:p w:rsidR="001458A8" w:rsidRPr="006D0871" w:rsidRDefault="001458A8" w:rsidP="007E7578">
      <w:pPr>
        <w:pStyle w:val="15"/>
        <w:tabs>
          <w:tab w:val="left" w:pos="1418"/>
        </w:tabs>
        <w:ind w:left="0" w:right="-3"/>
        <w:rPr>
          <w:sz w:val="24"/>
          <w:szCs w:val="24"/>
          <w:highlight w:val="yellow"/>
        </w:rPr>
      </w:pPr>
    </w:p>
    <w:p w:rsidR="007E7578" w:rsidRPr="006D0871" w:rsidRDefault="007E7578" w:rsidP="007E7578">
      <w:pPr>
        <w:pStyle w:val="15"/>
        <w:tabs>
          <w:tab w:val="left" w:pos="1418"/>
        </w:tabs>
        <w:ind w:left="0" w:right="-3"/>
        <w:rPr>
          <w:sz w:val="24"/>
          <w:szCs w:val="24"/>
        </w:rPr>
      </w:pPr>
      <w:r w:rsidRPr="006D0871">
        <w:rPr>
          <w:sz w:val="24"/>
          <w:szCs w:val="24"/>
        </w:rPr>
        <w:t>В соответствии со ст. 102 ЗК РФ к землям водного фонда относятся земли</w:t>
      </w:r>
      <w:r w:rsidR="00DD4D3B" w:rsidRPr="006D0871">
        <w:rPr>
          <w:sz w:val="24"/>
          <w:szCs w:val="24"/>
        </w:rPr>
        <w:t>, на которых находятся поверхностные водные объекты</w:t>
      </w:r>
      <w:r w:rsidRPr="006D0871">
        <w:rPr>
          <w:sz w:val="24"/>
          <w:szCs w:val="24"/>
        </w:rPr>
        <w:t>.</w:t>
      </w:r>
    </w:p>
    <w:p w:rsidR="007E7578" w:rsidRPr="006D0871" w:rsidRDefault="007E7578" w:rsidP="007E7578">
      <w:pPr>
        <w:pStyle w:val="15"/>
        <w:tabs>
          <w:tab w:val="left" w:pos="1418"/>
        </w:tabs>
        <w:ind w:left="0" w:right="-3"/>
        <w:rPr>
          <w:sz w:val="24"/>
          <w:szCs w:val="24"/>
        </w:rPr>
      </w:pPr>
      <w:r w:rsidRPr="006D0871">
        <w:rPr>
          <w:sz w:val="24"/>
          <w:szCs w:val="24"/>
        </w:rPr>
        <w:t>На землях, покрытых поверхностными водами, не осуществляется образование земельных участков.</w:t>
      </w:r>
    </w:p>
    <w:p w:rsidR="007E7578" w:rsidRPr="006D0871" w:rsidRDefault="007E7578" w:rsidP="007E7578">
      <w:pPr>
        <w:pStyle w:val="15"/>
        <w:tabs>
          <w:tab w:val="left" w:pos="1418"/>
        </w:tabs>
        <w:ind w:left="0" w:right="-3"/>
        <w:rPr>
          <w:sz w:val="24"/>
          <w:szCs w:val="24"/>
        </w:rPr>
      </w:pPr>
      <w:r w:rsidRPr="006D0871">
        <w:rPr>
          <w:sz w:val="24"/>
          <w:szCs w:val="24"/>
        </w:rPr>
        <w:t>В целях строительства водохранилищ и иных искусственных водных объектов осуществляется резервирование земель.</w:t>
      </w:r>
    </w:p>
    <w:p w:rsidR="007E7578" w:rsidRPr="006D0871" w:rsidRDefault="007E7578" w:rsidP="007E7578">
      <w:pPr>
        <w:pStyle w:val="15"/>
        <w:tabs>
          <w:tab w:val="left" w:pos="1418"/>
        </w:tabs>
        <w:ind w:left="0" w:right="-3"/>
        <w:rPr>
          <w:sz w:val="24"/>
          <w:szCs w:val="24"/>
        </w:rPr>
      </w:pPr>
      <w:r w:rsidRPr="006D0871">
        <w:rPr>
          <w:sz w:val="24"/>
          <w:szCs w:val="24"/>
        </w:rPr>
        <w:t xml:space="preserve">Порядок использования и охраны земель водного фонда определяется </w:t>
      </w:r>
      <w:r w:rsidR="00AB1553" w:rsidRPr="006D0871">
        <w:rPr>
          <w:rFonts w:eastAsia="Calibri"/>
          <w:sz w:val="24"/>
          <w:szCs w:val="24"/>
        </w:rPr>
        <w:t>Земельным кодексом</w:t>
      </w:r>
      <w:r w:rsidRPr="006D0871">
        <w:rPr>
          <w:sz w:val="24"/>
          <w:szCs w:val="24"/>
        </w:rPr>
        <w:t xml:space="preserve"> и водным </w:t>
      </w:r>
      <w:hyperlink r:id="rId64" w:history="1">
        <w:r w:rsidRPr="006D0871">
          <w:rPr>
            <w:sz w:val="24"/>
            <w:szCs w:val="24"/>
          </w:rPr>
          <w:t>законодательством</w:t>
        </w:r>
      </w:hyperlink>
      <w:r w:rsidRPr="006D0871">
        <w:rPr>
          <w:sz w:val="24"/>
          <w:szCs w:val="24"/>
        </w:rPr>
        <w:t>.</w:t>
      </w:r>
    </w:p>
    <w:p w:rsidR="00271E76" w:rsidRPr="006D0871" w:rsidRDefault="00271E76" w:rsidP="007E7578">
      <w:pPr>
        <w:autoSpaceDE w:val="0"/>
        <w:autoSpaceDN w:val="0"/>
        <w:adjustRightInd w:val="0"/>
        <w:spacing w:after="0" w:line="240" w:lineRule="auto"/>
        <w:ind w:firstLine="567"/>
        <w:jc w:val="both"/>
        <w:rPr>
          <w:rFonts w:eastAsia="Calibri" w:cs="Times New Roman"/>
          <w:sz w:val="24"/>
          <w:szCs w:val="24"/>
        </w:rPr>
      </w:pPr>
      <w:r w:rsidRPr="006D0871">
        <w:rPr>
          <w:rFonts w:eastAsia="TimesNewRoman" w:cs="Times New Roman"/>
          <w:sz w:val="24"/>
          <w:szCs w:val="24"/>
          <w:lang w:eastAsia="ru-RU"/>
        </w:rPr>
        <w:t xml:space="preserve">Согласно ст. 1 Водного кодекса РФ </w:t>
      </w:r>
      <w:r w:rsidR="007E7578" w:rsidRPr="006D0871">
        <w:rPr>
          <w:rFonts w:eastAsia="TimesNewRoman" w:cs="Times New Roman"/>
          <w:sz w:val="24"/>
          <w:szCs w:val="24"/>
          <w:lang w:eastAsia="ru-RU"/>
        </w:rPr>
        <w:t xml:space="preserve">водный фонд - совокупность водных объектов в пределах территории Российской Федерации; </w:t>
      </w:r>
      <w:r w:rsidRPr="006D0871">
        <w:rPr>
          <w:rFonts w:eastAsia="TimesNewRoman" w:cs="Times New Roman"/>
          <w:sz w:val="24"/>
          <w:szCs w:val="24"/>
          <w:lang w:eastAsia="ru-RU"/>
        </w:rPr>
        <w:t>водный объект - природный или</w:t>
      </w:r>
      <w:r w:rsidRPr="006D0871">
        <w:rPr>
          <w:rFonts w:eastAsia="Calibri" w:cs="Times New Roman"/>
          <w:sz w:val="24"/>
          <w:szCs w:val="24"/>
        </w:rPr>
        <w:t xml:space="preserve"> </w:t>
      </w:r>
      <w:r w:rsidRPr="006D0871">
        <w:rPr>
          <w:rFonts w:eastAsia="Calibri" w:cs="Times New Roman"/>
          <w:sz w:val="24"/>
          <w:szCs w:val="24"/>
        </w:rPr>
        <w:lastRenderedPageBreak/>
        <w:t>искусственный водоем, водоток либо иной объект, постоянное или временное сосредоточение вод</w:t>
      </w:r>
      <w:r w:rsidR="00ED54B7" w:rsidRPr="006D0871">
        <w:rPr>
          <w:rFonts w:eastAsia="Calibri" w:cs="Times New Roman"/>
          <w:sz w:val="24"/>
          <w:szCs w:val="24"/>
        </w:rPr>
        <w:t>,</w:t>
      </w:r>
      <w:r w:rsidRPr="006D0871">
        <w:rPr>
          <w:rFonts w:eastAsia="Calibri" w:cs="Times New Roman"/>
          <w:sz w:val="24"/>
          <w:szCs w:val="24"/>
        </w:rPr>
        <w:t xml:space="preserve"> в котором имеет характерные </w:t>
      </w:r>
      <w:r w:rsidR="007E7578" w:rsidRPr="006D0871">
        <w:rPr>
          <w:rFonts w:eastAsia="Calibri" w:cs="Times New Roman"/>
          <w:sz w:val="24"/>
          <w:szCs w:val="24"/>
        </w:rPr>
        <w:t>формы и признаки водного режима.</w:t>
      </w:r>
    </w:p>
    <w:p w:rsidR="00271E76" w:rsidRPr="006D0871" w:rsidRDefault="00271E76" w:rsidP="007E7578">
      <w:pPr>
        <w:pStyle w:val="15"/>
        <w:ind w:left="0" w:right="-3"/>
        <w:rPr>
          <w:sz w:val="24"/>
          <w:szCs w:val="24"/>
        </w:rPr>
      </w:pPr>
      <w:r w:rsidRPr="006D0871">
        <w:rPr>
          <w:sz w:val="24"/>
          <w:szCs w:val="24"/>
        </w:rPr>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FE7C89" w:rsidRPr="006D0871" w:rsidRDefault="00FE7C89" w:rsidP="007E7578">
      <w:pPr>
        <w:pStyle w:val="15"/>
        <w:ind w:left="0" w:right="0"/>
        <w:rPr>
          <w:sz w:val="24"/>
          <w:szCs w:val="24"/>
        </w:rPr>
      </w:pPr>
      <w:r w:rsidRPr="006D0871">
        <w:rPr>
          <w:sz w:val="24"/>
          <w:szCs w:val="24"/>
        </w:rPr>
        <w:t xml:space="preserve">На территории </w:t>
      </w:r>
      <w:r w:rsidR="006D0871">
        <w:rPr>
          <w:rFonts w:eastAsia="Calibri"/>
          <w:sz w:val="24"/>
          <w:szCs w:val="24"/>
        </w:rPr>
        <w:t>Старомеловатского</w:t>
      </w:r>
      <w:r w:rsidRPr="006D0871">
        <w:rPr>
          <w:sz w:val="24"/>
          <w:szCs w:val="24"/>
        </w:rPr>
        <w:t xml:space="preserve"> сельского посе</w:t>
      </w:r>
      <w:r w:rsidR="006D0871">
        <w:rPr>
          <w:sz w:val="24"/>
          <w:szCs w:val="24"/>
        </w:rPr>
        <w:t xml:space="preserve">ления, </w:t>
      </w:r>
      <w:r w:rsidR="006D0871" w:rsidRPr="006D0871">
        <w:rPr>
          <w:sz w:val="24"/>
          <w:szCs w:val="24"/>
        </w:rPr>
        <w:t xml:space="preserve">согласно предоставленному администрацией паспорту (по состоянию на 01.01.2021 г.) сельского поселения, площадь земель водного фонда составляет </w:t>
      </w:r>
      <w:r w:rsidR="006D0871">
        <w:rPr>
          <w:sz w:val="24"/>
          <w:szCs w:val="24"/>
        </w:rPr>
        <w:t>85</w:t>
      </w:r>
      <w:r w:rsidR="006D0871" w:rsidRPr="006D0871">
        <w:rPr>
          <w:sz w:val="24"/>
          <w:szCs w:val="24"/>
        </w:rPr>
        <w:t xml:space="preserve"> га. Для расчетов технико-экономических показателей генерального плана будет применяться показатель в соответствии со сведениями паспорта муниципального образования.</w:t>
      </w:r>
    </w:p>
    <w:p w:rsidR="00271E76" w:rsidRPr="006D0871" w:rsidRDefault="00271E76" w:rsidP="00ED54B7">
      <w:pPr>
        <w:pStyle w:val="15"/>
        <w:tabs>
          <w:tab w:val="left" w:pos="1418"/>
        </w:tabs>
        <w:ind w:left="0" w:right="-3"/>
        <w:rPr>
          <w:sz w:val="24"/>
          <w:szCs w:val="24"/>
        </w:rPr>
      </w:pPr>
    </w:p>
    <w:p w:rsidR="00271E76" w:rsidRPr="006D0871" w:rsidRDefault="00271E76" w:rsidP="00615DF8">
      <w:pPr>
        <w:pStyle w:val="1111"/>
        <w:numPr>
          <w:ilvl w:val="2"/>
          <w:numId w:val="59"/>
        </w:numPr>
        <w:ind w:left="0" w:firstLine="0"/>
        <w:outlineLvl w:val="2"/>
        <w:rPr>
          <w:rFonts w:cs="Times New Roman"/>
          <w:i/>
        </w:rPr>
      </w:pPr>
      <w:bookmarkStart w:id="142" w:name="_Toc40350032"/>
      <w:r w:rsidRPr="006D0871">
        <w:rPr>
          <w:rFonts w:cs="Times New Roman"/>
          <w:i/>
        </w:rPr>
        <w:t xml:space="preserve"> </w:t>
      </w:r>
      <w:bookmarkStart w:id="143" w:name="_Toc89168379"/>
      <w:r w:rsidRPr="006D0871">
        <w:rPr>
          <w:rFonts w:cs="Times New Roman"/>
          <w:i/>
        </w:rPr>
        <w:t>Земли запаса</w:t>
      </w:r>
      <w:bookmarkEnd w:id="142"/>
      <w:bookmarkEnd w:id="143"/>
    </w:p>
    <w:p w:rsidR="000962BA" w:rsidRPr="006D0871" w:rsidRDefault="000962BA" w:rsidP="007E7578">
      <w:pPr>
        <w:autoSpaceDE w:val="0"/>
        <w:autoSpaceDN w:val="0"/>
        <w:adjustRightInd w:val="0"/>
        <w:spacing w:after="0" w:line="240" w:lineRule="auto"/>
        <w:ind w:firstLine="567"/>
        <w:jc w:val="both"/>
        <w:rPr>
          <w:rFonts w:eastAsia="TimesNewRoman" w:cs="Times New Roman"/>
          <w:sz w:val="24"/>
          <w:szCs w:val="24"/>
          <w:highlight w:val="yellow"/>
          <w:lang w:eastAsia="ru-RU"/>
        </w:rPr>
      </w:pPr>
    </w:p>
    <w:p w:rsidR="007E7578" w:rsidRPr="006D0871" w:rsidRDefault="007E7578" w:rsidP="007E7578">
      <w:pPr>
        <w:autoSpaceDE w:val="0"/>
        <w:autoSpaceDN w:val="0"/>
        <w:adjustRightInd w:val="0"/>
        <w:spacing w:after="0" w:line="240" w:lineRule="auto"/>
        <w:ind w:firstLine="567"/>
        <w:jc w:val="both"/>
        <w:rPr>
          <w:rFonts w:eastAsia="TimesNewRoman" w:cs="Times New Roman"/>
          <w:sz w:val="24"/>
          <w:szCs w:val="24"/>
          <w:lang w:eastAsia="ru-RU"/>
        </w:rPr>
      </w:pPr>
      <w:r w:rsidRPr="006D0871">
        <w:rPr>
          <w:rFonts w:eastAsia="TimesNewRoman" w:cs="Times New Roman"/>
          <w:sz w:val="24"/>
          <w:szCs w:val="24"/>
          <w:lang w:eastAsia="ru-RU"/>
        </w:rPr>
        <w:t xml:space="preserve">В соответствии со ст. 103 ЗК РФ 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65" w:history="1">
        <w:r w:rsidRPr="006D0871">
          <w:rPr>
            <w:rFonts w:eastAsia="TimesNewRoman" w:cs="Times New Roman"/>
            <w:sz w:val="24"/>
            <w:szCs w:val="24"/>
            <w:lang w:eastAsia="ru-RU"/>
          </w:rPr>
          <w:t>статьей 80</w:t>
        </w:r>
      </w:hyperlink>
      <w:r w:rsidRPr="006D0871">
        <w:rPr>
          <w:rFonts w:eastAsia="TimesNewRoman" w:cs="Times New Roman"/>
          <w:sz w:val="24"/>
          <w:szCs w:val="24"/>
          <w:lang w:eastAsia="ru-RU"/>
        </w:rPr>
        <w:t xml:space="preserve"> настоящего Кодекса.</w:t>
      </w:r>
    </w:p>
    <w:p w:rsidR="007E7578" w:rsidRPr="006D0871" w:rsidRDefault="007E7578" w:rsidP="007E7578">
      <w:pPr>
        <w:autoSpaceDE w:val="0"/>
        <w:autoSpaceDN w:val="0"/>
        <w:adjustRightInd w:val="0"/>
        <w:spacing w:after="0" w:line="240" w:lineRule="auto"/>
        <w:ind w:firstLine="567"/>
        <w:jc w:val="both"/>
        <w:rPr>
          <w:rFonts w:eastAsia="TimesNewRoman" w:cs="Times New Roman"/>
          <w:sz w:val="24"/>
          <w:szCs w:val="24"/>
          <w:lang w:eastAsia="ru-RU"/>
        </w:rPr>
      </w:pPr>
      <w:r w:rsidRPr="006D0871">
        <w:rPr>
          <w:rFonts w:eastAsia="TimesNewRoman" w:cs="Times New Roman"/>
          <w:sz w:val="24"/>
          <w:szCs w:val="24"/>
          <w:lang w:eastAsia="ru-RU"/>
        </w:rPr>
        <w:t xml:space="preserve">Использование земель запаса допускается после </w:t>
      </w:r>
      <w:hyperlink r:id="rId66" w:history="1">
        <w:r w:rsidRPr="006D0871">
          <w:rPr>
            <w:rFonts w:eastAsia="TimesNewRoman" w:cs="Times New Roman"/>
            <w:sz w:val="24"/>
            <w:szCs w:val="24"/>
            <w:lang w:eastAsia="ru-RU"/>
          </w:rPr>
          <w:t>перевода</w:t>
        </w:r>
      </w:hyperlink>
      <w:r w:rsidRPr="006D0871">
        <w:rPr>
          <w:rFonts w:eastAsia="TimesNewRoman" w:cs="Times New Roman"/>
          <w:sz w:val="24"/>
          <w:szCs w:val="24"/>
          <w:lang w:eastAsia="ru-RU"/>
        </w:rPr>
        <w:t xml:space="preserve"> их в другую категорию, за исключением случаев, если земли запаса включены в границы охотничьих угодий, случаев выполнения работ, связанных с пользованием недрами на таких землях, и иных предусмотренных федеральными законами случаев.</w:t>
      </w:r>
    </w:p>
    <w:p w:rsidR="00E60422" w:rsidRPr="006D0871" w:rsidRDefault="00E60422" w:rsidP="007E7578">
      <w:pPr>
        <w:autoSpaceDE w:val="0"/>
        <w:autoSpaceDN w:val="0"/>
        <w:adjustRightInd w:val="0"/>
        <w:spacing w:after="0" w:line="240" w:lineRule="auto"/>
        <w:ind w:firstLine="567"/>
        <w:jc w:val="both"/>
        <w:rPr>
          <w:rFonts w:eastAsia="TimesNewRoman" w:cs="Times New Roman"/>
          <w:sz w:val="24"/>
          <w:szCs w:val="24"/>
          <w:lang w:eastAsia="ru-RU"/>
        </w:rPr>
      </w:pPr>
      <w:r w:rsidRPr="006D0871">
        <w:rPr>
          <w:rFonts w:cs="Times New Roman"/>
          <w:snapToGrid w:val="0"/>
          <w:sz w:val="24"/>
          <w:szCs w:val="24"/>
        </w:rPr>
        <w:t xml:space="preserve">В соответствии с данными паспорта муниципального образования общая площадь земель запаса на территории </w:t>
      </w:r>
      <w:r w:rsidR="006D0871" w:rsidRPr="006D0871">
        <w:rPr>
          <w:rFonts w:cs="Times New Roman"/>
          <w:snapToGrid w:val="0"/>
          <w:sz w:val="24"/>
          <w:szCs w:val="24"/>
        </w:rPr>
        <w:t>Старомеловатского</w:t>
      </w:r>
      <w:r w:rsidRPr="006D0871">
        <w:rPr>
          <w:rFonts w:cs="Times New Roman"/>
          <w:snapToGrid w:val="0"/>
          <w:sz w:val="24"/>
          <w:szCs w:val="24"/>
        </w:rPr>
        <w:t xml:space="preserve"> сельского поселения составляет </w:t>
      </w:r>
      <w:r w:rsidR="006D0871" w:rsidRPr="006D0871">
        <w:rPr>
          <w:rFonts w:cs="Times New Roman"/>
          <w:sz w:val="24"/>
          <w:szCs w:val="24"/>
        </w:rPr>
        <w:t>1035</w:t>
      </w:r>
      <w:r w:rsidRPr="006D0871">
        <w:rPr>
          <w:rFonts w:cs="Times New Roman"/>
          <w:sz w:val="24"/>
          <w:szCs w:val="24"/>
        </w:rPr>
        <w:t xml:space="preserve"> </w:t>
      </w:r>
      <w:r w:rsidRPr="006D0871">
        <w:rPr>
          <w:rFonts w:cs="Times New Roman"/>
          <w:snapToGrid w:val="0"/>
          <w:sz w:val="24"/>
          <w:szCs w:val="24"/>
        </w:rPr>
        <w:t>га.</w:t>
      </w:r>
    </w:p>
    <w:p w:rsidR="002F6CAF" w:rsidRPr="0051657B" w:rsidRDefault="002F6CAF" w:rsidP="004E0369">
      <w:pPr>
        <w:pStyle w:val="ab"/>
        <w:tabs>
          <w:tab w:val="left" w:pos="142"/>
        </w:tabs>
        <w:autoSpaceDE w:val="0"/>
        <w:autoSpaceDN w:val="0"/>
        <w:adjustRightInd w:val="0"/>
        <w:ind w:left="0" w:firstLine="567"/>
        <w:jc w:val="both"/>
        <w:rPr>
          <w:rFonts w:eastAsiaTheme="minorHAnsi"/>
          <w:color w:val="404040" w:themeColor="text1" w:themeTint="BF"/>
          <w:kern w:val="0"/>
          <w:highlight w:val="yellow"/>
        </w:rPr>
      </w:pPr>
    </w:p>
    <w:p w:rsidR="00527FC0" w:rsidRPr="006D0871" w:rsidRDefault="00527FC0" w:rsidP="00615DF8">
      <w:pPr>
        <w:pStyle w:val="ab"/>
        <w:numPr>
          <w:ilvl w:val="1"/>
          <w:numId w:val="59"/>
        </w:numPr>
        <w:ind w:left="0" w:firstLine="0"/>
        <w:jc w:val="center"/>
        <w:outlineLvl w:val="0"/>
        <w:rPr>
          <w:rStyle w:val="aa"/>
          <w:b/>
          <w:color w:val="auto"/>
          <w:u w:val="none"/>
        </w:rPr>
      </w:pPr>
      <w:bookmarkStart w:id="144" w:name="_Toc89168380"/>
      <w:r w:rsidRPr="006D0871">
        <w:rPr>
          <w:b/>
        </w:rPr>
        <w:t xml:space="preserve">Функциональное зонирование территории </w:t>
      </w:r>
      <w:r w:rsidR="006D0871" w:rsidRPr="006D0871">
        <w:rPr>
          <w:b/>
        </w:rPr>
        <w:t>Старомеловатского</w:t>
      </w:r>
      <w:r w:rsidR="00725116" w:rsidRPr="006D0871">
        <w:rPr>
          <w:b/>
        </w:rPr>
        <w:t xml:space="preserve"> сельского поселения</w:t>
      </w:r>
      <w:r w:rsidR="00886491" w:rsidRPr="006D0871">
        <w:rPr>
          <w:b/>
        </w:rPr>
        <w:t>.</w:t>
      </w:r>
      <w:bookmarkEnd w:id="144"/>
    </w:p>
    <w:p w:rsidR="005274B8" w:rsidRPr="0051657B" w:rsidRDefault="005274B8" w:rsidP="00ED54B7">
      <w:pPr>
        <w:pStyle w:val="ab"/>
        <w:tabs>
          <w:tab w:val="left" w:pos="142"/>
        </w:tabs>
        <w:autoSpaceDE w:val="0"/>
        <w:autoSpaceDN w:val="0"/>
        <w:adjustRightInd w:val="0"/>
        <w:ind w:left="0" w:firstLine="567"/>
        <w:jc w:val="both"/>
        <w:rPr>
          <w:rFonts w:eastAsiaTheme="minorHAnsi"/>
          <w:color w:val="404040" w:themeColor="text1" w:themeTint="BF"/>
          <w:kern w:val="0"/>
          <w:highlight w:val="yellow"/>
        </w:rPr>
      </w:pPr>
    </w:p>
    <w:p w:rsidR="00B2422C" w:rsidRPr="006D0871" w:rsidRDefault="00B2422C" w:rsidP="00B2422C">
      <w:pPr>
        <w:autoSpaceDE w:val="0"/>
        <w:autoSpaceDN w:val="0"/>
        <w:adjustRightInd w:val="0"/>
        <w:spacing w:after="0" w:line="240" w:lineRule="auto"/>
        <w:ind w:firstLine="567"/>
        <w:jc w:val="both"/>
        <w:rPr>
          <w:rFonts w:eastAsia="Calibri" w:cs="Times New Roman"/>
          <w:sz w:val="24"/>
          <w:szCs w:val="24"/>
          <w:lang w:eastAsia="ru-RU"/>
        </w:rPr>
      </w:pPr>
      <w:r w:rsidRPr="006D0871">
        <w:rPr>
          <w:rFonts w:eastAsia="Calibri" w:cs="Times New Roman"/>
          <w:b/>
          <w:sz w:val="24"/>
          <w:szCs w:val="24"/>
          <w:lang w:eastAsia="ru-RU"/>
        </w:rPr>
        <w:t>Функциональные зоны</w:t>
      </w:r>
      <w:r w:rsidRPr="006D0871">
        <w:rPr>
          <w:rFonts w:eastAsia="Calibri" w:cs="Times New Roman"/>
          <w:sz w:val="24"/>
          <w:szCs w:val="24"/>
          <w:lang w:eastAsia="ru-RU"/>
        </w:rPr>
        <w:t xml:space="preserve"> – зоны, для которых документами территориального планирования определены границы и функциональное назначение.</w:t>
      </w:r>
    </w:p>
    <w:p w:rsidR="00280BCD" w:rsidRPr="006D0871" w:rsidRDefault="002C2B95" w:rsidP="00280BCD">
      <w:pPr>
        <w:pStyle w:val="15"/>
        <w:ind w:left="0" w:right="0"/>
        <w:contextualSpacing/>
        <w:rPr>
          <w:sz w:val="24"/>
          <w:szCs w:val="24"/>
        </w:rPr>
      </w:pPr>
      <w:r w:rsidRPr="006D0871">
        <w:rPr>
          <w:sz w:val="24"/>
          <w:szCs w:val="24"/>
        </w:rPr>
        <w:t xml:space="preserve">Функциональное зонирование территории населенных пунктов </w:t>
      </w:r>
      <w:r w:rsidR="006D0871" w:rsidRPr="006D0871">
        <w:rPr>
          <w:sz w:val="24"/>
          <w:szCs w:val="24"/>
        </w:rPr>
        <w:t>Старомеловатского</w:t>
      </w:r>
      <w:r w:rsidRPr="006D0871">
        <w:rPr>
          <w:sz w:val="24"/>
          <w:szCs w:val="24"/>
        </w:rPr>
        <w:t xml:space="preserve"> сельского поселения является одним из базовых инструментов регулирования территориального развития поселения, определяющим хозяйственно</w:t>
      </w:r>
      <w:r w:rsidR="00ED54B7" w:rsidRPr="006D0871">
        <w:rPr>
          <w:sz w:val="24"/>
          <w:szCs w:val="24"/>
        </w:rPr>
        <w:t xml:space="preserve"> </w:t>
      </w:r>
      <w:r w:rsidRPr="006D0871">
        <w:rPr>
          <w:sz w:val="24"/>
          <w:szCs w:val="24"/>
        </w:rPr>
        <w:t>-</w:t>
      </w:r>
      <w:r w:rsidR="00ED54B7" w:rsidRPr="006D0871">
        <w:rPr>
          <w:sz w:val="24"/>
          <w:szCs w:val="24"/>
        </w:rPr>
        <w:t xml:space="preserve"> </w:t>
      </w:r>
      <w:r w:rsidRPr="006D0871">
        <w:rPr>
          <w:sz w:val="24"/>
          <w:szCs w:val="24"/>
        </w:rPr>
        <w:t xml:space="preserve">градостроительную направленность использования территорий МО. Генеральным планом определены количество и номенклатура функциональных зон. Параметры функциональных зон проектом установлены на основе результатов комплексной оценки территории и анализа социально-экономической ситуации в населенных пунктах </w:t>
      </w:r>
      <w:r w:rsidR="006D0871" w:rsidRPr="006D0871">
        <w:rPr>
          <w:sz w:val="24"/>
          <w:szCs w:val="24"/>
        </w:rPr>
        <w:t>Старомеловатского</w:t>
      </w:r>
      <w:r w:rsidRPr="006D0871">
        <w:rPr>
          <w:sz w:val="24"/>
          <w:szCs w:val="24"/>
        </w:rPr>
        <w:t xml:space="preserve"> сельского поселения.</w:t>
      </w:r>
    </w:p>
    <w:p w:rsidR="00280BCD" w:rsidRPr="006D0871" w:rsidRDefault="00280BCD" w:rsidP="00280BCD">
      <w:pPr>
        <w:pStyle w:val="15"/>
        <w:ind w:left="0" w:right="0"/>
        <w:rPr>
          <w:sz w:val="24"/>
          <w:szCs w:val="24"/>
        </w:rPr>
      </w:pPr>
      <w:r w:rsidRPr="006D0871">
        <w:rPr>
          <w:sz w:val="24"/>
          <w:szCs w:val="24"/>
        </w:rPr>
        <w:t xml:space="preserve">Функциональные зоны в границах населенных пунктов </w:t>
      </w:r>
      <w:r w:rsidR="006D0871" w:rsidRPr="006D0871">
        <w:rPr>
          <w:sz w:val="24"/>
          <w:szCs w:val="24"/>
        </w:rPr>
        <w:t>Старомеловатского</w:t>
      </w:r>
      <w:r w:rsidR="00826E25" w:rsidRPr="006D0871">
        <w:rPr>
          <w:sz w:val="24"/>
          <w:szCs w:val="24"/>
        </w:rPr>
        <w:t xml:space="preserve"> сельского поселения</w:t>
      </w:r>
      <w:r w:rsidRPr="006D0871">
        <w:rPr>
          <w:sz w:val="24"/>
          <w:szCs w:val="24"/>
        </w:rPr>
        <w:t xml:space="preserve"> определяются по фактическому использованию.</w:t>
      </w:r>
    </w:p>
    <w:p w:rsidR="00280BCD" w:rsidRPr="008720A1" w:rsidRDefault="00280BCD" w:rsidP="00280BCD">
      <w:pPr>
        <w:pStyle w:val="15"/>
        <w:ind w:left="0" w:right="0"/>
        <w:contextualSpacing/>
        <w:rPr>
          <w:sz w:val="24"/>
          <w:szCs w:val="24"/>
        </w:rPr>
      </w:pPr>
      <w:r w:rsidRPr="008720A1">
        <w:rPr>
          <w:sz w:val="24"/>
          <w:szCs w:val="24"/>
        </w:rPr>
        <w:t xml:space="preserve">На территории населенных пунктов </w:t>
      </w:r>
      <w:r w:rsidR="00A825B0" w:rsidRPr="008720A1">
        <w:rPr>
          <w:sz w:val="24"/>
          <w:szCs w:val="24"/>
        </w:rPr>
        <w:t>поселения</w:t>
      </w:r>
      <w:r w:rsidR="005B0288" w:rsidRPr="008720A1">
        <w:rPr>
          <w:sz w:val="24"/>
          <w:szCs w:val="24"/>
        </w:rPr>
        <w:t xml:space="preserve"> </w:t>
      </w:r>
      <w:r w:rsidRPr="008720A1">
        <w:rPr>
          <w:sz w:val="24"/>
          <w:szCs w:val="24"/>
        </w:rPr>
        <w:t xml:space="preserve">определены следующие функциональные зоны: </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жилые зоны</w:t>
      </w:r>
      <w:r w:rsidRPr="008720A1">
        <w:rPr>
          <w:sz w:val="24"/>
          <w:szCs w:val="24"/>
        </w:rPr>
        <w:t>, в состав которых входят: зона индивидуальной жилой застройки и зона малоэтажной жилой застройки;</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общественно-деловые зоны;</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производственные зоны;</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зоны инженерной инфраструктуры;</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зоны транспортной инфраструктуры;</w:t>
      </w:r>
    </w:p>
    <w:p w:rsidR="00280BCD" w:rsidRPr="008720A1" w:rsidRDefault="00280BCD" w:rsidP="00615DF8">
      <w:pPr>
        <w:pStyle w:val="15"/>
        <w:numPr>
          <w:ilvl w:val="0"/>
          <w:numId w:val="65"/>
        </w:numPr>
        <w:tabs>
          <w:tab w:val="left" w:pos="851"/>
        </w:tabs>
        <w:ind w:left="0" w:right="0" w:firstLine="567"/>
        <w:contextualSpacing/>
        <w:rPr>
          <w:sz w:val="24"/>
          <w:szCs w:val="24"/>
        </w:rPr>
      </w:pPr>
      <w:r w:rsidRPr="008720A1">
        <w:rPr>
          <w:b/>
          <w:i/>
          <w:sz w:val="24"/>
          <w:szCs w:val="24"/>
        </w:rPr>
        <w:t>зоны сельскохозяйственного использования;</w:t>
      </w:r>
    </w:p>
    <w:p w:rsidR="00280BCD" w:rsidRDefault="00280BCD" w:rsidP="00615DF8">
      <w:pPr>
        <w:pStyle w:val="15"/>
        <w:numPr>
          <w:ilvl w:val="0"/>
          <w:numId w:val="65"/>
        </w:numPr>
        <w:tabs>
          <w:tab w:val="left" w:pos="851"/>
        </w:tabs>
        <w:ind w:left="0" w:right="0" w:firstLine="567"/>
        <w:contextualSpacing/>
        <w:rPr>
          <w:b/>
          <w:i/>
          <w:sz w:val="24"/>
          <w:szCs w:val="24"/>
        </w:rPr>
      </w:pPr>
      <w:r w:rsidRPr="008720A1">
        <w:rPr>
          <w:b/>
          <w:i/>
          <w:sz w:val="24"/>
          <w:szCs w:val="24"/>
        </w:rPr>
        <w:t>производственные зоны сельскохозяйственных предприятий;</w:t>
      </w:r>
    </w:p>
    <w:p w:rsidR="006A31DD" w:rsidRPr="008720A1" w:rsidRDefault="006A31DD" w:rsidP="00615DF8">
      <w:pPr>
        <w:pStyle w:val="15"/>
        <w:numPr>
          <w:ilvl w:val="0"/>
          <w:numId w:val="65"/>
        </w:numPr>
        <w:tabs>
          <w:tab w:val="left" w:pos="851"/>
        </w:tabs>
        <w:ind w:left="0" w:right="0" w:firstLine="567"/>
        <w:contextualSpacing/>
        <w:rPr>
          <w:b/>
          <w:i/>
          <w:sz w:val="24"/>
          <w:szCs w:val="24"/>
        </w:rPr>
      </w:pPr>
      <w:r>
        <w:rPr>
          <w:b/>
          <w:i/>
          <w:sz w:val="24"/>
          <w:szCs w:val="24"/>
        </w:rPr>
        <w:t>коммунально-складские зоны;</w:t>
      </w:r>
    </w:p>
    <w:p w:rsidR="00280BCD" w:rsidRPr="008720A1" w:rsidRDefault="00280BCD" w:rsidP="00615DF8">
      <w:pPr>
        <w:pStyle w:val="15"/>
        <w:numPr>
          <w:ilvl w:val="0"/>
          <w:numId w:val="65"/>
        </w:numPr>
        <w:tabs>
          <w:tab w:val="left" w:pos="851"/>
        </w:tabs>
        <w:ind w:left="0" w:right="0" w:firstLine="567"/>
        <w:contextualSpacing/>
        <w:rPr>
          <w:b/>
          <w:i/>
          <w:sz w:val="24"/>
          <w:szCs w:val="24"/>
        </w:rPr>
      </w:pPr>
      <w:r w:rsidRPr="008720A1">
        <w:rPr>
          <w:b/>
          <w:i/>
          <w:sz w:val="24"/>
          <w:szCs w:val="24"/>
        </w:rPr>
        <w:t>зоны рекреационного назначения;</w:t>
      </w:r>
    </w:p>
    <w:p w:rsidR="00280BCD" w:rsidRPr="008720A1" w:rsidRDefault="00280BCD" w:rsidP="00615DF8">
      <w:pPr>
        <w:pStyle w:val="15"/>
        <w:numPr>
          <w:ilvl w:val="0"/>
          <w:numId w:val="65"/>
        </w:numPr>
        <w:tabs>
          <w:tab w:val="left" w:pos="851"/>
        </w:tabs>
        <w:ind w:left="0" w:right="0" w:firstLine="567"/>
        <w:contextualSpacing/>
        <w:rPr>
          <w:b/>
          <w:i/>
          <w:sz w:val="24"/>
          <w:szCs w:val="24"/>
        </w:rPr>
      </w:pPr>
      <w:r w:rsidRPr="008720A1">
        <w:rPr>
          <w:b/>
          <w:i/>
          <w:sz w:val="24"/>
          <w:szCs w:val="24"/>
        </w:rPr>
        <w:t>зоны кладбищ;</w:t>
      </w:r>
    </w:p>
    <w:p w:rsidR="00280BCD" w:rsidRPr="008720A1" w:rsidRDefault="00280BCD" w:rsidP="00615DF8">
      <w:pPr>
        <w:pStyle w:val="15"/>
        <w:numPr>
          <w:ilvl w:val="0"/>
          <w:numId w:val="65"/>
        </w:numPr>
        <w:tabs>
          <w:tab w:val="left" w:pos="851"/>
        </w:tabs>
        <w:ind w:left="0" w:right="0" w:firstLine="567"/>
        <w:contextualSpacing/>
        <w:rPr>
          <w:b/>
          <w:i/>
          <w:sz w:val="24"/>
          <w:szCs w:val="24"/>
        </w:rPr>
      </w:pPr>
      <w:r w:rsidRPr="008720A1">
        <w:rPr>
          <w:b/>
          <w:i/>
          <w:sz w:val="24"/>
          <w:szCs w:val="24"/>
        </w:rPr>
        <w:lastRenderedPageBreak/>
        <w:t>водные объекты.</w:t>
      </w:r>
    </w:p>
    <w:p w:rsidR="00280BCD" w:rsidRPr="008720A1" w:rsidRDefault="00280BCD" w:rsidP="00280BCD">
      <w:pPr>
        <w:pStyle w:val="15"/>
        <w:tabs>
          <w:tab w:val="left" w:pos="851"/>
        </w:tabs>
        <w:ind w:left="0" w:right="0"/>
        <w:contextualSpacing/>
        <w:rPr>
          <w:sz w:val="24"/>
          <w:szCs w:val="24"/>
        </w:rPr>
      </w:pPr>
    </w:p>
    <w:tbl>
      <w:tblPr>
        <w:tblStyle w:val="af2"/>
        <w:tblW w:w="9392" w:type="dxa"/>
        <w:jc w:val="center"/>
        <w:tblLook w:val="04A0"/>
      </w:tblPr>
      <w:tblGrid>
        <w:gridCol w:w="638"/>
        <w:gridCol w:w="6379"/>
        <w:gridCol w:w="2375"/>
      </w:tblGrid>
      <w:tr w:rsidR="008720A1" w:rsidRPr="008720A1" w:rsidTr="007355C2">
        <w:trPr>
          <w:tblHeader/>
          <w:jc w:val="center"/>
        </w:trPr>
        <w:tc>
          <w:tcPr>
            <w:tcW w:w="6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1DEF" w:rsidRPr="008720A1" w:rsidRDefault="00D61DEF" w:rsidP="00FB1EB5">
            <w:pPr>
              <w:widowControl w:val="0"/>
              <w:suppressAutoHyphens/>
              <w:ind w:left="-426" w:right="-109" w:firstLine="284"/>
              <w:jc w:val="center"/>
              <w:rPr>
                <w:rFonts w:eastAsia="Lucida Sans Unicode" w:cs="Times New Roman"/>
                <w:b/>
              </w:rPr>
            </w:pPr>
            <w:r w:rsidRPr="008720A1">
              <w:rPr>
                <w:rFonts w:cs="Times New Roman"/>
                <w:b/>
              </w:rPr>
              <w:t>№ п</w:t>
            </w:r>
            <w:r w:rsidRPr="008720A1">
              <w:rPr>
                <w:rFonts w:cs="Times New Roman"/>
                <w:b/>
                <w:lang w:val="en-US"/>
              </w:rPr>
              <w:t>/</w:t>
            </w:r>
            <w:r w:rsidRPr="008720A1">
              <w:rPr>
                <w:rFonts w:cs="Times New Roman"/>
                <w:b/>
              </w:rPr>
              <w:t>п</w:t>
            </w:r>
          </w:p>
        </w:tc>
        <w:tc>
          <w:tcPr>
            <w:tcW w:w="637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1DEF" w:rsidRPr="008720A1" w:rsidRDefault="00D61DEF" w:rsidP="00FB1EB5">
            <w:pPr>
              <w:widowControl w:val="0"/>
              <w:suppressAutoHyphens/>
              <w:ind w:firstLine="567"/>
              <w:jc w:val="center"/>
              <w:rPr>
                <w:rFonts w:eastAsia="Lucida Sans Unicode" w:cs="Times New Roman"/>
                <w:b/>
              </w:rPr>
            </w:pPr>
            <w:r w:rsidRPr="008720A1">
              <w:rPr>
                <w:rFonts w:cs="Times New Roman"/>
                <w:b/>
              </w:rPr>
              <w:t>Наименование функциональной зоны на карте</w:t>
            </w: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1DEF" w:rsidRPr="008720A1" w:rsidRDefault="00D61DEF" w:rsidP="00FB1EB5">
            <w:pPr>
              <w:widowControl w:val="0"/>
              <w:suppressAutoHyphens/>
              <w:jc w:val="center"/>
              <w:rPr>
                <w:rFonts w:eastAsia="Lucida Sans Unicode" w:cs="Times New Roman"/>
                <w:b/>
              </w:rPr>
            </w:pPr>
            <w:r w:rsidRPr="008720A1">
              <w:rPr>
                <w:rFonts w:cs="Times New Roman"/>
                <w:b/>
              </w:rPr>
              <w:t>Площадь, га</w:t>
            </w:r>
          </w:p>
        </w:tc>
      </w:tr>
      <w:tr w:rsidR="008720A1" w:rsidRPr="008720A1" w:rsidTr="007355C2">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D61DEF" w:rsidRPr="008720A1" w:rsidRDefault="00D61DEF" w:rsidP="002D3436">
            <w:pPr>
              <w:widowControl w:val="0"/>
              <w:suppressAutoHyphens/>
              <w:ind w:left="-426" w:firstLine="284"/>
              <w:jc w:val="center"/>
              <w:rPr>
                <w:rFonts w:eastAsia="Lucida Sans Unicode" w:cs="Times New Roman"/>
                <w:b/>
                <w:lang w:val="en-US"/>
              </w:rPr>
            </w:pPr>
            <w:r w:rsidRPr="008720A1">
              <w:rPr>
                <w:rFonts w:cs="Times New Roman"/>
                <w:b/>
              </w:rPr>
              <w:t xml:space="preserve">село </w:t>
            </w:r>
            <w:r w:rsidR="002D3436">
              <w:rPr>
                <w:rFonts w:cs="Times New Roman"/>
                <w:b/>
              </w:rPr>
              <w:t>Старая Меловая</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2D3436" w:rsidP="00836230">
            <w:pPr>
              <w:jc w:val="center"/>
              <w:rPr>
                <w:rFonts w:cs="Times New Roman"/>
              </w:rPr>
            </w:pPr>
            <w:r>
              <w:rPr>
                <w:rFonts w:cs="Times New Roman"/>
              </w:rPr>
              <w:t>57</w:t>
            </w:r>
            <w:r w:rsidR="00836230">
              <w:rPr>
                <w:rFonts w:cs="Times New Roman"/>
              </w:rPr>
              <w:t>7</w:t>
            </w:r>
            <w:r w:rsidR="005E18A8" w:rsidRPr="008720A1">
              <w:rPr>
                <w:rFonts w:cs="Times New Roman"/>
              </w:rPr>
              <w:t>,</w:t>
            </w:r>
            <w:r w:rsidR="00836230">
              <w:rPr>
                <w:rFonts w:cs="Times New Roman"/>
              </w:rPr>
              <w:t>5</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застройки малоэтажными жилыми домами (до 4 этажей, включая мансардный)</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FC1ADF" w:rsidP="00736C88">
            <w:pPr>
              <w:jc w:val="center"/>
              <w:rPr>
                <w:rFonts w:cs="Times New Roman"/>
              </w:rPr>
            </w:pPr>
            <w:r w:rsidRPr="00836230">
              <w:rPr>
                <w:rFonts w:cs="Times New Roman"/>
              </w:rPr>
              <w:t>0,175</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FC1ADF" w:rsidP="000B4752">
            <w:pPr>
              <w:jc w:val="center"/>
              <w:rPr>
                <w:rFonts w:cs="Times New Roman"/>
              </w:rPr>
            </w:pPr>
            <w:r w:rsidRPr="00836230">
              <w:rPr>
                <w:rFonts w:cs="Times New Roman"/>
              </w:rPr>
              <w:t>1</w:t>
            </w:r>
            <w:r w:rsidR="000B4752" w:rsidRPr="00836230">
              <w:rPr>
                <w:rFonts w:cs="Times New Roman"/>
              </w:rPr>
              <w:t>1</w:t>
            </w:r>
            <w:r w:rsidRPr="00836230">
              <w:rPr>
                <w:rFonts w:cs="Times New Roman"/>
              </w:rPr>
              <w:t>,</w:t>
            </w:r>
            <w:r w:rsidR="000B4752" w:rsidRPr="00836230">
              <w:rPr>
                <w:rFonts w:cs="Times New Roman"/>
              </w:rPr>
              <w:t>8</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FC1ADF" w:rsidP="000B4752">
            <w:pPr>
              <w:jc w:val="center"/>
              <w:rPr>
                <w:rFonts w:cs="Times New Roman"/>
              </w:rPr>
            </w:pPr>
            <w:r w:rsidRPr="00836230">
              <w:rPr>
                <w:rFonts w:cs="Times New Roman"/>
              </w:rPr>
              <w:t>2,4</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инженерной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236846" w:rsidP="00736C88">
            <w:pPr>
              <w:jc w:val="center"/>
              <w:rPr>
                <w:rFonts w:cs="Times New Roman"/>
              </w:rPr>
            </w:pPr>
            <w:r w:rsidRPr="00836230">
              <w:rPr>
                <w:rFonts w:cs="Times New Roman"/>
              </w:rPr>
              <w:t>0,74</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0B4752" w:rsidP="000B4752">
            <w:pPr>
              <w:jc w:val="center"/>
              <w:rPr>
                <w:rFonts w:cs="Times New Roman"/>
              </w:rPr>
            </w:pPr>
            <w:r w:rsidRPr="00836230">
              <w:rPr>
                <w:rFonts w:cs="Times New Roman"/>
              </w:rPr>
              <w:t>9</w:t>
            </w:r>
            <w:r w:rsidR="00236846" w:rsidRPr="00836230">
              <w:rPr>
                <w:rFonts w:cs="Times New Roman"/>
              </w:rPr>
              <w:t>,</w:t>
            </w:r>
            <w:r w:rsidRPr="00836230">
              <w:rPr>
                <w:rFonts w:cs="Times New Roman"/>
              </w:rPr>
              <w:t>0</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0B4752" w:rsidP="00236846">
            <w:pPr>
              <w:jc w:val="center"/>
              <w:rPr>
                <w:rFonts w:cs="Times New Roman"/>
              </w:rPr>
            </w:pPr>
            <w:r w:rsidRPr="00836230">
              <w:rPr>
                <w:rFonts w:cs="Times New Roman"/>
              </w:rPr>
              <w:t>46,0</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Производственные зоны сельскохозяйственных предприятий</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6A31DD" w:rsidP="000B4752">
            <w:pPr>
              <w:jc w:val="center"/>
              <w:rPr>
                <w:rFonts w:cs="Times New Roman"/>
              </w:rPr>
            </w:pPr>
            <w:r w:rsidRPr="00836230">
              <w:rPr>
                <w:rFonts w:cs="Times New Roman"/>
              </w:rPr>
              <w:t>9,</w:t>
            </w:r>
            <w:r w:rsidR="000B4752" w:rsidRPr="00836230">
              <w:rPr>
                <w:rFonts w:cs="Times New Roman"/>
              </w:rPr>
              <w:t>3</w:t>
            </w:r>
            <w:r w:rsidRPr="00836230">
              <w:rPr>
                <w:rFonts w:cs="Times New Roman"/>
              </w:rPr>
              <w:t>6</w:t>
            </w:r>
          </w:p>
        </w:tc>
      </w:tr>
      <w:tr w:rsidR="006A31DD"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A31DD" w:rsidRPr="008720A1" w:rsidRDefault="006A31DD"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6A31DD" w:rsidRPr="008720A1" w:rsidRDefault="006A31DD" w:rsidP="00FB1EB5">
            <w:pPr>
              <w:widowControl w:val="0"/>
              <w:suppressAutoHyphens/>
              <w:jc w:val="both"/>
              <w:rPr>
                <w:rFonts w:cs="Times New Roman"/>
              </w:rPr>
            </w:pPr>
            <w:r>
              <w:rPr>
                <w:rFonts w:cs="Times New Roman"/>
              </w:rPr>
              <w:t>Коммунально-складские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6A31DD" w:rsidRPr="00836230" w:rsidRDefault="006A31DD" w:rsidP="000B4752">
            <w:pPr>
              <w:jc w:val="center"/>
              <w:rPr>
                <w:rFonts w:cs="Times New Roman"/>
              </w:rPr>
            </w:pPr>
            <w:r w:rsidRPr="00836230">
              <w:rPr>
                <w:rFonts w:cs="Times New Roman"/>
              </w:rPr>
              <w:t>3,</w:t>
            </w:r>
            <w:r w:rsidR="000B4752" w:rsidRPr="00836230">
              <w:rPr>
                <w:rFonts w:cs="Times New Roman"/>
              </w:rPr>
              <w:t>6</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676"/>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рекреационного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0B4752" w:rsidP="000B4752">
            <w:pPr>
              <w:jc w:val="center"/>
              <w:rPr>
                <w:rFonts w:cs="Times New Roman"/>
              </w:rPr>
            </w:pPr>
            <w:r w:rsidRPr="00836230">
              <w:rPr>
                <w:rFonts w:cs="Times New Roman"/>
              </w:rPr>
              <w:t>4</w:t>
            </w:r>
            <w:r w:rsidR="00BE766D" w:rsidRPr="00836230">
              <w:rPr>
                <w:rFonts w:cs="Times New Roman"/>
              </w:rPr>
              <w:t>,</w:t>
            </w:r>
            <w:r w:rsidRPr="00836230">
              <w:rPr>
                <w:rFonts w:cs="Times New Roman"/>
              </w:rPr>
              <w:t>3</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676"/>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FB1EB5">
            <w:pPr>
              <w:widowControl w:val="0"/>
              <w:suppressAutoHyphens/>
              <w:jc w:val="both"/>
              <w:rPr>
                <w:rFonts w:cs="Times New Roman"/>
              </w:rPr>
            </w:pPr>
            <w:r w:rsidRPr="008720A1">
              <w:rPr>
                <w:rFonts w:cs="Times New Roman"/>
              </w:rPr>
              <w:t>Зоны озелененных территорий специального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36230" w:rsidRDefault="00BE766D" w:rsidP="00736C88">
            <w:pPr>
              <w:jc w:val="center"/>
              <w:rPr>
                <w:rFonts w:cs="Times New Roman"/>
              </w:rPr>
            </w:pPr>
            <w:r w:rsidRPr="00836230">
              <w:rPr>
                <w:rFonts w:cs="Times New Roman"/>
              </w:rPr>
              <w:t>2,2</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251"/>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BE766D" w:rsidP="00736C88">
            <w:pPr>
              <w:jc w:val="center"/>
              <w:rPr>
                <w:rFonts w:cs="Times New Roman"/>
              </w:rPr>
            </w:pPr>
            <w:r>
              <w:rPr>
                <w:rFonts w:cs="Times New Roman"/>
              </w:rPr>
              <w:t>8</w:t>
            </w:r>
          </w:p>
        </w:tc>
      </w:tr>
      <w:tr w:rsidR="008720A1" w:rsidRPr="008720A1" w:rsidTr="00736C88">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5E18A8" w:rsidP="00615DF8">
            <w:pPr>
              <w:pStyle w:val="ab"/>
              <w:numPr>
                <w:ilvl w:val="0"/>
                <w:numId w:val="83"/>
              </w:numPr>
              <w:ind w:right="-251"/>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E18A8" w:rsidRPr="008720A1" w:rsidRDefault="005E18A8" w:rsidP="00FB1EB5">
            <w:pPr>
              <w:widowControl w:val="0"/>
              <w:suppressAutoHyphens/>
              <w:jc w:val="both"/>
              <w:rPr>
                <w:rFonts w:eastAsia="Lucida Sans Unicode" w:cs="Times New Roman"/>
              </w:rPr>
            </w:pPr>
            <w:r w:rsidRPr="008720A1">
              <w:rPr>
                <w:rFonts w:cs="Times New Roman"/>
              </w:rPr>
              <w:t>Водные объекты</w:t>
            </w:r>
          </w:p>
        </w:tc>
        <w:tc>
          <w:tcPr>
            <w:tcW w:w="2375" w:type="dxa"/>
            <w:tcBorders>
              <w:top w:val="single" w:sz="4" w:space="0" w:color="000000"/>
              <w:left w:val="single" w:sz="4" w:space="0" w:color="000000"/>
              <w:bottom w:val="single" w:sz="4" w:space="0" w:color="000000"/>
              <w:right w:val="single" w:sz="4" w:space="0" w:color="000000"/>
            </w:tcBorders>
            <w:vAlign w:val="center"/>
          </w:tcPr>
          <w:p w:rsidR="005E18A8" w:rsidRPr="008720A1" w:rsidRDefault="00236846" w:rsidP="00736C88">
            <w:pPr>
              <w:jc w:val="center"/>
              <w:rPr>
                <w:rFonts w:cs="Times New Roman"/>
              </w:rPr>
            </w:pPr>
            <w:r>
              <w:rPr>
                <w:rFonts w:cs="Times New Roman"/>
              </w:rPr>
              <w:t>0,55</w:t>
            </w:r>
          </w:p>
        </w:tc>
      </w:tr>
      <w:tr w:rsidR="008720A1" w:rsidRPr="008720A1" w:rsidTr="007355C2">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hideMark/>
          </w:tcPr>
          <w:p w:rsidR="00D61DEF" w:rsidRPr="008720A1" w:rsidRDefault="00D61DEF" w:rsidP="00FB1EB5">
            <w:pPr>
              <w:widowControl w:val="0"/>
              <w:suppressAutoHyphens/>
              <w:ind w:left="-142" w:firstLine="142"/>
              <w:rPr>
                <w:rFonts w:eastAsia="Lucida Sans Unicode" w:cs="Times New Roman"/>
                <w:b/>
              </w:rPr>
            </w:pPr>
            <w:r w:rsidRPr="008720A1">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D61DEF" w:rsidRPr="008720A1" w:rsidRDefault="00BE766D" w:rsidP="00836230">
            <w:pPr>
              <w:widowControl w:val="0"/>
              <w:suppressAutoHyphens/>
              <w:ind w:firstLine="35"/>
              <w:jc w:val="center"/>
              <w:rPr>
                <w:rFonts w:eastAsia="Lucida Sans Unicode" w:cs="Times New Roman"/>
                <w:b/>
              </w:rPr>
            </w:pPr>
            <w:r>
              <w:rPr>
                <w:rFonts w:eastAsia="Lucida Sans Unicode" w:cs="Times New Roman"/>
                <w:b/>
              </w:rPr>
              <w:t>67</w:t>
            </w:r>
            <w:r w:rsidR="00F044A3">
              <w:rPr>
                <w:rFonts w:eastAsia="Lucida Sans Unicode" w:cs="Times New Roman"/>
                <w:b/>
              </w:rPr>
              <w:t>5</w:t>
            </w:r>
            <w:r>
              <w:rPr>
                <w:rFonts w:eastAsia="Lucida Sans Unicode" w:cs="Times New Roman"/>
                <w:b/>
              </w:rPr>
              <w:t>,</w:t>
            </w:r>
            <w:r w:rsidR="00836230">
              <w:rPr>
                <w:rFonts w:eastAsia="Lucida Sans Unicode" w:cs="Times New Roman"/>
                <w:b/>
              </w:rPr>
              <w:t>6</w:t>
            </w:r>
          </w:p>
        </w:tc>
      </w:tr>
      <w:tr w:rsidR="008720A1" w:rsidRPr="008720A1" w:rsidTr="007355C2">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D61DEF" w:rsidRPr="008720A1" w:rsidRDefault="002D3436" w:rsidP="00FB1EB5">
            <w:pPr>
              <w:widowControl w:val="0"/>
              <w:suppressAutoHyphens/>
              <w:ind w:left="-426" w:firstLine="284"/>
              <w:jc w:val="center"/>
              <w:rPr>
                <w:rFonts w:eastAsia="Lucida Sans Unicode" w:cs="Times New Roman"/>
                <w:b/>
              </w:rPr>
            </w:pPr>
            <w:r>
              <w:rPr>
                <w:rFonts w:cs="Times New Roman"/>
                <w:b/>
              </w:rPr>
              <w:t>Хутор Индычий</w:t>
            </w:r>
          </w:p>
        </w:tc>
      </w:tr>
      <w:tr w:rsidR="008720A1"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6571DF" w:rsidRPr="008720A1" w:rsidRDefault="006571DF"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6571DF" w:rsidRPr="008720A1" w:rsidRDefault="006571DF" w:rsidP="00FB1EB5">
            <w:pPr>
              <w:widowControl w:val="0"/>
              <w:suppressAutoHyphens/>
              <w:ind w:firstLine="35"/>
              <w:jc w:val="both"/>
              <w:rPr>
                <w:rFonts w:eastAsia="Lucida Sans Unicode" w:cs="Times New Roman"/>
                <w:b/>
              </w:rPr>
            </w:pPr>
            <w:r w:rsidRPr="008720A1">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6571DF" w:rsidRPr="008720A1" w:rsidRDefault="0044516B" w:rsidP="0044516B">
            <w:pPr>
              <w:jc w:val="center"/>
              <w:rPr>
                <w:rFonts w:cs="Times New Roman"/>
              </w:rPr>
            </w:pPr>
            <w:r>
              <w:rPr>
                <w:rFonts w:cs="Times New Roman"/>
              </w:rPr>
              <w:t>174,2</w:t>
            </w:r>
          </w:p>
        </w:tc>
      </w:tr>
      <w:tr w:rsidR="0044516B"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44516B" w:rsidRPr="008720A1" w:rsidRDefault="0044516B" w:rsidP="00FF7588">
            <w:pPr>
              <w:widowControl w:val="0"/>
              <w:suppressAutoHyphens/>
              <w:jc w:val="both"/>
              <w:rPr>
                <w:rFonts w:eastAsia="Lucida Sans Unicode" w:cs="Times New Roman"/>
              </w:rPr>
            </w:pPr>
            <w:r w:rsidRPr="008720A1">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Default="0044516B" w:rsidP="000B4752">
            <w:pPr>
              <w:jc w:val="center"/>
              <w:rPr>
                <w:rFonts w:cs="Times New Roman"/>
              </w:rPr>
            </w:pPr>
            <w:r>
              <w:rPr>
                <w:rFonts w:cs="Times New Roman"/>
              </w:rPr>
              <w:t>3,4</w:t>
            </w:r>
            <w:r w:rsidR="000B4752">
              <w:rPr>
                <w:rFonts w:cs="Times New Roman"/>
              </w:rPr>
              <w:t>4</w:t>
            </w:r>
          </w:p>
        </w:tc>
      </w:tr>
      <w:tr w:rsidR="0044516B"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44516B" w:rsidRPr="008720A1" w:rsidRDefault="0044516B" w:rsidP="00FB1EB5">
            <w:pPr>
              <w:widowControl w:val="0"/>
              <w:suppressAutoHyphens/>
              <w:ind w:firstLine="35"/>
              <w:jc w:val="both"/>
              <w:rPr>
                <w:rFonts w:eastAsia="Lucida Sans Unicode" w:cs="Times New Roman"/>
              </w:rPr>
            </w:pPr>
            <w:r w:rsidRPr="008720A1">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736C88">
            <w:pPr>
              <w:jc w:val="center"/>
              <w:rPr>
                <w:rFonts w:cs="Times New Roman"/>
              </w:rPr>
            </w:pPr>
            <w:r>
              <w:rPr>
                <w:rFonts w:cs="Times New Roman"/>
              </w:rPr>
              <w:t>1,37</w:t>
            </w:r>
          </w:p>
        </w:tc>
      </w:tr>
      <w:tr w:rsidR="0044516B"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44516B" w:rsidRPr="008720A1" w:rsidRDefault="0044516B" w:rsidP="00FB1EB5">
            <w:pPr>
              <w:widowControl w:val="0"/>
              <w:suppressAutoHyphens/>
              <w:ind w:firstLine="35"/>
              <w:jc w:val="both"/>
              <w:rPr>
                <w:rFonts w:eastAsia="Lucida Sans Unicode" w:cs="Times New Roman"/>
              </w:rPr>
            </w:pPr>
            <w:r w:rsidRPr="008720A1">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736C88">
            <w:pPr>
              <w:jc w:val="center"/>
              <w:rPr>
                <w:rFonts w:cs="Times New Roman"/>
              </w:rPr>
            </w:pPr>
            <w:r>
              <w:rPr>
                <w:rFonts w:cs="Times New Roman"/>
              </w:rPr>
              <w:t>17,93</w:t>
            </w:r>
          </w:p>
        </w:tc>
      </w:tr>
      <w:tr w:rsidR="0044516B"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FB1EB5">
            <w:pPr>
              <w:widowControl w:val="0"/>
              <w:suppressAutoHyphens/>
              <w:ind w:firstLine="35"/>
              <w:jc w:val="both"/>
              <w:rPr>
                <w:rFonts w:eastAsia="Lucida Sans Unicode" w:cs="Times New Roman"/>
              </w:rPr>
            </w:pPr>
            <w:r w:rsidRPr="008720A1">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736C88">
            <w:pPr>
              <w:jc w:val="center"/>
              <w:rPr>
                <w:rFonts w:cs="Times New Roman"/>
              </w:rPr>
            </w:pPr>
            <w:r>
              <w:rPr>
                <w:rFonts w:cs="Times New Roman"/>
              </w:rPr>
              <w:t>0,08</w:t>
            </w:r>
          </w:p>
        </w:tc>
      </w:tr>
      <w:tr w:rsidR="0044516B" w:rsidRPr="008720A1" w:rsidTr="007355C2">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FB1EB5">
            <w:pPr>
              <w:widowControl w:val="0"/>
              <w:suppressAutoHyphens/>
              <w:ind w:firstLine="35"/>
              <w:jc w:val="both"/>
              <w:rPr>
                <w:rFonts w:cs="Times New Roman"/>
              </w:rPr>
            </w:pPr>
            <w:r w:rsidRPr="008720A1">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736C88">
            <w:pPr>
              <w:jc w:val="center"/>
              <w:rPr>
                <w:rFonts w:cs="Times New Roman"/>
              </w:rPr>
            </w:pPr>
            <w:r>
              <w:rPr>
                <w:rFonts w:cs="Times New Roman"/>
              </w:rPr>
              <w:t>1,29</w:t>
            </w:r>
          </w:p>
        </w:tc>
      </w:tr>
      <w:tr w:rsidR="0044516B" w:rsidRPr="008720A1" w:rsidTr="007355C2">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FB1EB5">
            <w:pPr>
              <w:widowControl w:val="0"/>
              <w:suppressAutoHyphens/>
              <w:ind w:firstLine="35"/>
              <w:jc w:val="both"/>
              <w:rPr>
                <w:rFonts w:cs="Times New Roman"/>
                <w:b/>
              </w:rPr>
            </w:pPr>
            <w:r w:rsidRPr="008720A1">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44516B" w:rsidRPr="008720A1" w:rsidRDefault="0044516B" w:rsidP="00FB1EB5">
            <w:pPr>
              <w:jc w:val="center"/>
              <w:rPr>
                <w:rFonts w:cs="Times New Roman"/>
                <w:b/>
              </w:rPr>
            </w:pPr>
            <w:r>
              <w:rPr>
                <w:rFonts w:cs="Times New Roman"/>
                <w:b/>
              </w:rPr>
              <w:t>19</w:t>
            </w:r>
            <w:r w:rsidR="001840A0">
              <w:rPr>
                <w:rFonts w:cs="Times New Roman"/>
                <w:b/>
              </w:rPr>
              <w:t>8</w:t>
            </w:r>
            <w:r>
              <w:rPr>
                <w:rFonts w:cs="Times New Roman"/>
                <w:b/>
              </w:rPr>
              <w:t>,</w:t>
            </w:r>
            <w:r w:rsidR="001840A0">
              <w:rPr>
                <w:rFonts w:cs="Times New Roman"/>
                <w:b/>
              </w:rPr>
              <w:t>31</w:t>
            </w:r>
          </w:p>
        </w:tc>
      </w:tr>
      <w:tr w:rsidR="0044516B" w:rsidRPr="008720A1" w:rsidTr="007355C2">
        <w:trPr>
          <w:trHeight w:val="267"/>
          <w:jc w:val="center"/>
        </w:trPr>
        <w:tc>
          <w:tcPr>
            <w:tcW w:w="701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4516B" w:rsidRPr="008720A1" w:rsidRDefault="0044516B" w:rsidP="00FB1EB5">
            <w:pPr>
              <w:widowControl w:val="0"/>
              <w:suppressAutoHyphens/>
              <w:ind w:left="-426" w:firstLine="284"/>
              <w:rPr>
                <w:rFonts w:cs="Times New Roman"/>
                <w:b/>
              </w:rPr>
            </w:pP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4516B" w:rsidRPr="008720A1" w:rsidRDefault="0044516B" w:rsidP="00FB1EB5">
            <w:pPr>
              <w:widowControl w:val="0"/>
              <w:suppressAutoHyphens/>
              <w:jc w:val="center"/>
              <w:rPr>
                <w:rFonts w:cs="Times New Roman"/>
                <w:b/>
              </w:rPr>
            </w:pPr>
          </w:p>
        </w:tc>
      </w:tr>
    </w:tbl>
    <w:p w:rsidR="008E3640" w:rsidRPr="008720A1" w:rsidRDefault="008E3640" w:rsidP="00D61DEF"/>
    <w:p w:rsidR="00280BCD" w:rsidRPr="008720A1" w:rsidRDefault="00280BCD" w:rsidP="005A063D">
      <w:pPr>
        <w:pStyle w:val="15"/>
        <w:ind w:left="0" w:right="0"/>
        <w:contextualSpacing/>
        <w:outlineLvl w:val="0"/>
        <w:rPr>
          <w:b/>
          <w:i/>
          <w:sz w:val="24"/>
          <w:szCs w:val="24"/>
          <w:u w:val="single"/>
        </w:rPr>
      </w:pPr>
      <w:r w:rsidRPr="008720A1">
        <w:rPr>
          <w:b/>
          <w:i/>
          <w:sz w:val="24"/>
          <w:szCs w:val="24"/>
          <w:u w:val="single"/>
        </w:rPr>
        <w:t>Жилые зоны</w:t>
      </w:r>
    </w:p>
    <w:p w:rsidR="002C2B95" w:rsidRPr="008720A1" w:rsidRDefault="002C2B95" w:rsidP="002C2B95">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Жилые зоны предназначены для застройки жилыми зданиями с целью создания для населения удобной, здоровой и безопасной среды проживания.</w:t>
      </w:r>
    </w:p>
    <w:p w:rsidR="002C2B95" w:rsidRPr="008720A1" w:rsidRDefault="002C2B95" w:rsidP="002C2B95">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иных объектов, связанных с проживанием граждан и не оказывающих негативного воздействия на окружающую среду. </w:t>
      </w:r>
    </w:p>
    <w:p w:rsidR="002C2B95" w:rsidRPr="008720A1" w:rsidRDefault="002C2B95" w:rsidP="002C2B95">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Жилые зоны дифференцируются по типам, этажности и плотности застройки. Тип и этажность жилой застройки определяются в соответствии с местными особенностями, в том числе социально-демографическими, климатическими, бытовыми, а также с действующими архитектурно-градостроительными, санитарно-гигиеническими, противопожарными и другими требованиями, предъявляемыми к жилой среде, с учетом возможности развития социальной, транспортной и инженерной инфраструктуры.</w:t>
      </w:r>
    </w:p>
    <w:p w:rsidR="002C2B95" w:rsidRPr="008720A1" w:rsidRDefault="002C2B95" w:rsidP="002C2B95">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В состав жилых зон на территории</w:t>
      </w:r>
      <w:r w:rsidRPr="008720A1">
        <w:rPr>
          <w:rFonts w:cs="Times New Roman"/>
          <w:sz w:val="24"/>
          <w:szCs w:val="24"/>
        </w:rPr>
        <w:t xml:space="preserve"> населённых пунктов </w:t>
      </w:r>
      <w:r w:rsidR="00BA240B">
        <w:rPr>
          <w:rFonts w:cs="Times New Roman"/>
          <w:sz w:val="24"/>
          <w:szCs w:val="24"/>
        </w:rPr>
        <w:t>Старомеловатского</w:t>
      </w:r>
      <w:r w:rsidRPr="008720A1">
        <w:rPr>
          <w:rFonts w:cs="Times New Roman"/>
          <w:sz w:val="24"/>
          <w:szCs w:val="24"/>
        </w:rPr>
        <w:t xml:space="preserve"> сельского поселения </w:t>
      </w:r>
      <w:r w:rsidRPr="008720A1">
        <w:rPr>
          <w:rFonts w:eastAsia="Calibri" w:cs="Times New Roman"/>
          <w:sz w:val="24"/>
          <w:szCs w:val="24"/>
          <w:lang w:eastAsia="ru-RU"/>
        </w:rPr>
        <w:t>включаются:</w:t>
      </w:r>
    </w:p>
    <w:p w:rsidR="00976108" w:rsidRPr="008720A1" w:rsidRDefault="002C2B95"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rPr>
      </w:pPr>
      <w:r w:rsidRPr="008720A1">
        <w:rPr>
          <w:rFonts w:eastAsia="Calibri"/>
          <w:kern w:val="0"/>
          <w:lang w:eastAsia="ru-RU"/>
        </w:rPr>
        <w:t>зона индивидуальной жилой застройки – до 3 этажей, включая мансарду (установлены во всех населенных пунктах);</w:t>
      </w:r>
      <w:r w:rsidR="00976108" w:rsidRPr="008720A1">
        <w:rPr>
          <w:rFonts w:eastAsia="Calibri"/>
          <w:kern w:val="0"/>
          <w:lang w:eastAsia="ru-RU"/>
        </w:rPr>
        <w:t xml:space="preserve"> </w:t>
      </w:r>
    </w:p>
    <w:p w:rsidR="00280BCD" w:rsidRPr="008720A1" w:rsidRDefault="002C2B95"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rPr>
      </w:pPr>
      <w:r w:rsidRPr="008720A1">
        <w:rPr>
          <w:rFonts w:eastAsia="Calibri"/>
          <w:kern w:val="0"/>
          <w:lang w:eastAsia="ru-RU"/>
        </w:rPr>
        <w:t xml:space="preserve">зона малоэтажной жилой застройки – до 4 этажей (установлена в с. </w:t>
      </w:r>
      <w:r w:rsidR="00BA240B">
        <w:rPr>
          <w:rFonts w:eastAsia="Calibri"/>
          <w:kern w:val="0"/>
          <w:lang w:eastAsia="ru-RU"/>
        </w:rPr>
        <w:t>Старая Меловая</w:t>
      </w:r>
      <w:r w:rsidRPr="008720A1">
        <w:rPr>
          <w:rFonts w:eastAsia="Calibri"/>
          <w:kern w:val="0"/>
          <w:lang w:eastAsia="ru-RU"/>
        </w:rPr>
        <w:t>).</w:t>
      </w:r>
    </w:p>
    <w:p w:rsidR="00280BCD" w:rsidRPr="008720A1" w:rsidRDefault="00280BCD" w:rsidP="00EF7597">
      <w:pPr>
        <w:pStyle w:val="15"/>
        <w:ind w:left="0" w:right="0"/>
        <w:contextualSpacing/>
        <w:rPr>
          <w:rFonts w:eastAsia="Calibri"/>
          <w:sz w:val="24"/>
          <w:szCs w:val="24"/>
          <w:highlight w:val="yellow"/>
        </w:rPr>
      </w:pPr>
    </w:p>
    <w:p w:rsidR="00280BCD" w:rsidRPr="008720A1" w:rsidRDefault="00280BCD" w:rsidP="005A063D">
      <w:pPr>
        <w:pStyle w:val="15"/>
        <w:ind w:left="0" w:right="0"/>
        <w:contextualSpacing/>
        <w:outlineLvl w:val="0"/>
        <w:rPr>
          <w:b/>
          <w:i/>
          <w:sz w:val="24"/>
          <w:szCs w:val="24"/>
          <w:u w:val="single"/>
        </w:rPr>
      </w:pPr>
      <w:r w:rsidRPr="008720A1">
        <w:rPr>
          <w:b/>
          <w:i/>
          <w:sz w:val="24"/>
          <w:szCs w:val="24"/>
          <w:u w:val="single"/>
        </w:rPr>
        <w:t>Общественно-деловые зоны</w:t>
      </w:r>
    </w:p>
    <w:p w:rsidR="00081177" w:rsidRPr="008720A1" w:rsidRDefault="00081177" w:rsidP="00081177">
      <w:pPr>
        <w:spacing w:after="0"/>
        <w:ind w:firstLine="567"/>
        <w:jc w:val="both"/>
        <w:rPr>
          <w:rFonts w:cs="Times New Roman"/>
          <w:sz w:val="24"/>
          <w:szCs w:val="24"/>
        </w:rPr>
      </w:pPr>
      <w:r w:rsidRPr="008720A1">
        <w:rPr>
          <w:rFonts w:cs="Times New Roman"/>
          <w:sz w:val="24"/>
          <w:szCs w:val="24"/>
        </w:rPr>
        <w:t>Общественно-деловые зоны предназначены для размещения объектов здравоохранения, образования, культуры, спорта, торговли, общественного питания, социального и коммунально-бытового назначения, предпринимательской деятельности, административных, научно-исследовательских учреждений, культовых зданий, объектов делового, финансового назначения, иных объектов, связанных с обеспечением жизнедеятельности граждан и обеспеченных доступностью для маломобильных групп населения (МГН).</w:t>
      </w:r>
    </w:p>
    <w:p w:rsidR="00081177" w:rsidRPr="008720A1" w:rsidRDefault="00081177" w:rsidP="00081177">
      <w:pPr>
        <w:spacing w:after="0"/>
        <w:ind w:firstLine="567"/>
        <w:jc w:val="both"/>
        <w:rPr>
          <w:rFonts w:eastAsia="Times New Roman" w:cs="Times New Roman"/>
          <w:sz w:val="24"/>
          <w:szCs w:val="24"/>
          <w:lang w:eastAsia="ru-RU"/>
        </w:rPr>
      </w:pPr>
      <w:r w:rsidRPr="008720A1">
        <w:rPr>
          <w:rFonts w:eastAsia="Times New Roman" w:cs="Times New Roman"/>
          <w:sz w:val="24"/>
          <w:szCs w:val="24"/>
          <w:lang w:eastAsia="ru-RU"/>
        </w:rPr>
        <w:t>В перечень объектов недвижимости, разрешенных к размещению в общественно-деловых зонах, могут включаться жилые дома, гостиницы, общежития, подземные или многоэтажные гаражи (гаражи-стоянки).</w:t>
      </w:r>
    </w:p>
    <w:p w:rsidR="00081177" w:rsidRPr="008720A1" w:rsidRDefault="00081177" w:rsidP="00081177">
      <w:pPr>
        <w:spacing w:after="0"/>
        <w:ind w:firstLine="567"/>
        <w:jc w:val="both"/>
        <w:rPr>
          <w:rFonts w:cs="Times New Roman"/>
          <w:sz w:val="24"/>
          <w:szCs w:val="24"/>
        </w:rPr>
      </w:pPr>
      <w:r w:rsidRPr="008720A1">
        <w:rPr>
          <w:rFonts w:cs="Times New Roman"/>
          <w:sz w:val="24"/>
          <w:szCs w:val="24"/>
        </w:rPr>
        <w:t>Земельные участки в составе общественно-деловых зон предназначены для застройки перечисленными и иными предназначенными для общественного использования объектами согласно градостроительным регламентам, устанавливаемым в правилах землепользования и застройки, при условии соблюдения технических регламентов и иных нормативных требований.</w:t>
      </w:r>
    </w:p>
    <w:p w:rsidR="00280BCD" w:rsidRPr="008720A1" w:rsidRDefault="00081177" w:rsidP="00081177">
      <w:pPr>
        <w:autoSpaceDE w:val="0"/>
        <w:autoSpaceDN w:val="0"/>
        <w:adjustRightInd w:val="0"/>
        <w:spacing w:after="0"/>
        <w:ind w:firstLine="567"/>
        <w:jc w:val="both"/>
        <w:rPr>
          <w:rFonts w:eastAsia="Calibri" w:cs="Times New Roman"/>
          <w:sz w:val="24"/>
          <w:szCs w:val="24"/>
          <w:lang w:eastAsia="ru-RU"/>
        </w:rPr>
      </w:pPr>
      <w:r w:rsidRPr="008720A1">
        <w:rPr>
          <w:rFonts w:eastAsia="Lucida Sans Unicode" w:cs="Times New Roman"/>
          <w:kern w:val="2"/>
          <w:sz w:val="24"/>
          <w:szCs w:val="24"/>
        </w:rPr>
        <w:t>Общественно-деловые зоны настоящим Генеральным планом устанавливаются в</w:t>
      </w:r>
      <w:r w:rsidR="00BA240B">
        <w:rPr>
          <w:rFonts w:eastAsia="Lucida Sans Unicode" w:cs="Times New Roman"/>
          <w:kern w:val="2"/>
          <w:sz w:val="24"/>
          <w:szCs w:val="24"/>
        </w:rPr>
        <w:t>о всех населенных пунктах.</w:t>
      </w:r>
    </w:p>
    <w:p w:rsidR="00280BCD" w:rsidRPr="008720A1" w:rsidRDefault="00280BCD" w:rsidP="00EF7597">
      <w:pPr>
        <w:spacing w:after="0"/>
        <w:ind w:firstLine="567"/>
        <w:jc w:val="both"/>
        <w:rPr>
          <w:rFonts w:eastAsia="Lucida Sans Unicode" w:cs="Times New Roman"/>
          <w:b/>
          <w:i/>
          <w:kern w:val="2"/>
          <w:sz w:val="24"/>
          <w:szCs w:val="24"/>
          <w:highlight w:val="yellow"/>
        </w:rPr>
      </w:pPr>
    </w:p>
    <w:p w:rsidR="00280BCD" w:rsidRPr="008720A1" w:rsidRDefault="00280BCD" w:rsidP="005A063D">
      <w:pPr>
        <w:pStyle w:val="15"/>
        <w:tabs>
          <w:tab w:val="left" w:pos="9072"/>
        </w:tabs>
        <w:ind w:left="0" w:right="0"/>
        <w:outlineLvl w:val="0"/>
        <w:rPr>
          <w:b/>
          <w:i/>
          <w:sz w:val="24"/>
          <w:szCs w:val="24"/>
          <w:u w:val="single"/>
        </w:rPr>
      </w:pPr>
      <w:r w:rsidRPr="008720A1">
        <w:rPr>
          <w:b/>
          <w:i/>
          <w:sz w:val="24"/>
          <w:szCs w:val="24"/>
          <w:u w:val="single"/>
        </w:rPr>
        <w:t>Производственные зоны</w:t>
      </w:r>
    </w:p>
    <w:p w:rsidR="00081177" w:rsidRPr="008720A1" w:rsidRDefault="00081177" w:rsidP="00081177">
      <w:pPr>
        <w:spacing w:after="0"/>
        <w:ind w:firstLine="567"/>
        <w:jc w:val="both"/>
        <w:rPr>
          <w:rFonts w:cs="Times New Roman"/>
          <w:sz w:val="24"/>
          <w:szCs w:val="24"/>
        </w:rPr>
      </w:pPr>
      <w:r w:rsidRPr="008720A1">
        <w:rPr>
          <w:rFonts w:cs="Times New Roman"/>
          <w:sz w:val="24"/>
          <w:szCs w:val="24"/>
        </w:rPr>
        <w:t>Земельные участки в составе производственных зон предназначены для застройки промышленными, коммунально-складскими, иными предусмотренными для этих целей производственными объектами согласно градостроительным регламентам, устанавливаемым в правилах землепользования и застройки.</w:t>
      </w:r>
    </w:p>
    <w:p w:rsidR="00081177" w:rsidRPr="008720A1" w:rsidRDefault="00081177" w:rsidP="00081177">
      <w:pPr>
        <w:spacing w:after="0"/>
        <w:ind w:firstLine="567"/>
        <w:jc w:val="both"/>
        <w:rPr>
          <w:rFonts w:cs="Times New Roman"/>
          <w:sz w:val="24"/>
          <w:szCs w:val="24"/>
        </w:rPr>
      </w:pPr>
      <w:r w:rsidRPr="008720A1">
        <w:rPr>
          <w:rFonts w:cs="Times New Roman"/>
          <w:sz w:val="24"/>
          <w:szCs w:val="24"/>
        </w:rPr>
        <w:t>Настоящим Генеральным планом устанавливаются:</w:t>
      </w:r>
    </w:p>
    <w:p w:rsidR="00081177" w:rsidRDefault="00081177"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производственные зоны (</w:t>
      </w:r>
      <w:r w:rsidR="00BA240B">
        <w:rPr>
          <w:rFonts w:eastAsia="Calibri"/>
          <w:kern w:val="0"/>
          <w:lang w:eastAsia="ru-RU"/>
        </w:rPr>
        <w:t>во всех населенных пунктах</w:t>
      </w:r>
      <w:r w:rsidRPr="008720A1">
        <w:rPr>
          <w:rFonts w:eastAsia="Calibri"/>
          <w:kern w:val="0"/>
          <w:lang w:eastAsia="ru-RU"/>
        </w:rPr>
        <w:t>);</w:t>
      </w:r>
    </w:p>
    <w:p w:rsidR="006A31DD" w:rsidRPr="008720A1" w:rsidRDefault="006A31D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Pr>
          <w:rFonts w:eastAsia="Calibri"/>
          <w:kern w:val="0"/>
          <w:lang w:eastAsia="ru-RU"/>
        </w:rPr>
        <w:t>коммунально-складские зоны;</w:t>
      </w:r>
    </w:p>
    <w:p w:rsidR="00081177" w:rsidRPr="008720A1" w:rsidRDefault="00081177"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производственные зоны сельскохозяйственных предприятий (в</w:t>
      </w:r>
      <w:r w:rsidR="00BB4B43" w:rsidRPr="008720A1">
        <w:rPr>
          <w:rFonts w:eastAsia="Calibri"/>
          <w:kern w:val="0"/>
          <w:lang w:eastAsia="ru-RU"/>
        </w:rPr>
        <w:t xml:space="preserve"> с. </w:t>
      </w:r>
      <w:r w:rsidR="00BA240B">
        <w:rPr>
          <w:rFonts w:eastAsia="Calibri"/>
          <w:kern w:val="0"/>
          <w:lang w:eastAsia="ru-RU"/>
        </w:rPr>
        <w:t>Старая Меловая</w:t>
      </w:r>
      <w:r w:rsidRPr="008720A1">
        <w:rPr>
          <w:rFonts w:eastAsia="Calibri"/>
          <w:kern w:val="0"/>
          <w:lang w:eastAsia="ru-RU"/>
        </w:rPr>
        <w:t>).</w:t>
      </w:r>
    </w:p>
    <w:p w:rsidR="00280BCD" w:rsidRPr="008720A1" w:rsidRDefault="00081177" w:rsidP="00081177">
      <w:pPr>
        <w:autoSpaceDE w:val="0"/>
        <w:autoSpaceDN w:val="0"/>
        <w:adjustRightInd w:val="0"/>
        <w:spacing w:after="0"/>
        <w:ind w:firstLine="567"/>
        <w:jc w:val="both"/>
        <w:rPr>
          <w:rFonts w:eastAsia="Calibri" w:cs="Times New Roman"/>
          <w:sz w:val="24"/>
          <w:szCs w:val="24"/>
          <w:lang w:eastAsia="ru-RU"/>
        </w:rPr>
      </w:pPr>
      <w:r w:rsidRPr="008720A1">
        <w:rPr>
          <w:rFonts w:cs="Times New Roman"/>
          <w:sz w:val="24"/>
          <w:szCs w:val="24"/>
        </w:rPr>
        <w:t>В отношении действующих, планируемых к строительству, реконструируемых производственных и коммунально-складских объектов, являющихся источниками негативного воздействия на среду обитания человека, в случае формирования за контурами таких объектов химического, физического, биологического воздействия, превышающего санитарно-эпидемиологические требования, в соответствии с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а также Постановлением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устанавливаются санитарно-защитные зоны.</w:t>
      </w:r>
    </w:p>
    <w:p w:rsidR="00280BCD" w:rsidRPr="008720A1" w:rsidRDefault="00280BCD" w:rsidP="00EF7597">
      <w:pPr>
        <w:pStyle w:val="15"/>
        <w:ind w:left="0" w:right="0"/>
        <w:contextualSpacing/>
        <w:rPr>
          <w:sz w:val="24"/>
          <w:szCs w:val="24"/>
          <w:highlight w:val="yellow"/>
        </w:rPr>
      </w:pPr>
    </w:p>
    <w:p w:rsidR="00280BCD" w:rsidRPr="008720A1" w:rsidRDefault="00280BCD" w:rsidP="005A063D">
      <w:pPr>
        <w:pStyle w:val="15"/>
        <w:ind w:left="0" w:right="0"/>
        <w:contextualSpacing/>
        <w:outlineLvl w:val="0"/>
        <w:rPr>
          <w:b/>
          <w:i/>
          <w:sz w:val="24"/>
          <w:szCs w:val="24"/>
          <w:u w:val="single"/>
        </w:rPr>
      </w:pPr>
      <w:r w:rsidRPr="008720A1">
        <w:rPr>
          <w:b/>
          <w:i/>
          <w:sz w:val="24"/>
          <w:szCs w:val="24"/>
          <w:u w:val="single"/>
        </w:rPr>
        <w:t>Зоны инженерной инфраструктуры</w:t>
      </w:r>
    </w:p>
    <w:p w:rsidR="00280BCD" w:rsidRPr="008720A1" w:rsidRDefault="00280BCD" w:rsidP="00EF7597">
      <w:pPr>
        <w:pStyle w:val="15"/>
        <w:ind w:left="0" w:right="0"/>
        <w:contextualSpacing/>
        <w:rPr>
          <w:sz w:val="24"/>
          <w:szCs w:val="24"/>
        </w:rPr>
      </w:pPr>
      <w:r w:rsidRPr="008720A1">
        <w:rPr>
          <w:sz w:val="24"/>
          <w:szCs w:val="24"/>
        </w:rPr>
        <w:t>В зоне инженерной инфраструктуры размещаются: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водоснабжения;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водоотведения;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теплоснабжения;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газоснабжения;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электроснабжения;</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lastRenderedPageBreak/>
        <w:t>объекты связи;</w:t>
      </w:r>
    </w:p>
    <w:p w:rsidR="00280BCD" w:rsidRPr="008720A1" w:rsidRDefault="00280BCD" w:rsidP="00615DF8">
      <w:pPr>
        <w:pStyle w:val="ab"/>
        <w:widowControl/>
        <w:numPr>
          <w:ilvl w:val="0"/>
          <w:numId w:val="6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инженерной инфраструктуры иных видов.</w:t>
      </w:r>
    </w:p>
    <w:p w:rsidR="00EC437B" w:rsidRPr="008720A1" w:rsidRDefault="00EC437B" w:rsidP="00EF7597">
      <w:pPr>
        <w:pStyle w:val="15"/>
        <w:ind w:left="0" w:right="0"/>
        <w:contextualSpacing/>
        <w:rPr>
          <w:sz w:val="24"/>
          <w:szCs w:val="24"/>
        </w:rPr>
      </w:pPr>
    </w:p>
    <w:p w:rsidR="00280BCD" w:rsidRPr="008720A1" w:rsidRDefault="00081177" w:rsidP="00EF7597">
      <w:pPr>
        <w:pStyle w:val="15"/>
        <w:ind w:left="0" w:right="0"/>
        <w:contextualSpacing/>
        <w:rPr>
          <w:sz w:val="24"/>
          <w:szCs w:val="24"/>
        </w:rPr>
      </w:pPr>
      <w:r w:rsidRPr="008720A1">
        <w:rPr>
          <w:sz w:val="24"/>
          <w:szCs w:val="24"/>
        </w:rPr>
        <w:t xml:space="preserve">Настоящим Генеральным планом зоны инженерной инфраструктуры устанавливаются в с. </w:t>
      </w:r>
      <w:r w:rsidR="00AF5957">
        <w:rPr>
          <w:sz w:val="24"/>
          <w:szCs w:val="24"/>
        </w:rPr>
        <w:t>Старая Меловая</w:t>
      </w:r>
      <w:r w:rsidR="00BB4B43" w:rsidRPr="008720A1">
        <w:rPr>
          <w:sz w:val="24"/>
          <w:szCs w:val="24"/>
        </w:rPr>
        <w:t>.</w:t>
      </w:r>
    </w:p>
    <w:p w:rsidR="00081177" w:rsidRPr="008720A1" w:rsidRDefault="00081177" w:rsidP="00EF7597">
      <w:pPr>
        <w:pStyle w:val="15"/>
        <w:ind w:left="0" w:right="0"/>
        <w:contextualSpacing/>
        <w:rPr>
          <w:sz w:val="24"/>
          <w:szCs w:val="24"/>
        </w:rPr>
      </w:pPr>
    </w:p>
    <w:p w:rsidR="00280BCD" w:rsidRPr="008720A1" w:rsidRDefault="00280BCD" w:rsidP="005A063D">
      <w:pPr>
        <w:pStyle w:val="15"/>
        <w:ind w:left="0" w:right="0"/>
        <w:contextualSpacing/>
        <w:outlineLvl w:val="0"/>
        <w:rPr>
          <w:b/>
          <w:i/>
          <w:sz w:val="24"/>
          <w:szCs w:val="24"/>
          <w:u w:val="single"/>
        </w:rPr>
      </w:pPr>
      <w:r w:rsidRPr="008720A1">
        <w:rPr>
          <w:b/>
          <w:i/>
          <w:sz w:val="24"/>
          <w:szCs w:val="24"/>
          <w:u w:val="single"/>
        </w:rPr>
        <w:t>Зоны транспортной инфраструктуры</w:t>
      </w:r>
    </w:p>
    <w:p w:rsidR="00280BCD" w:rsidRPr="008720A1" w:rsidRDefault="00280BCD" w:rsidP="00EF7597">
      <w:pPr>
        <w:pStyle w:val="15"/>
        <w:ind w:left="0" w:right="0"/>
        <w:contextualSpacing/>
        <w:rPr>
          <w:sz w:val="24"/>
          <w:szCs w:val="24"/>
        </w:rPr>
      </w:pPr>
      <w:r w:rsidRPr="008720A1">
        <w:rPr>
          <w:sz w:val="24"/>
          <w:szCs w:val="24"/>
        </w:rPr>
        <w:t>В зоне инженерной инфраструктуры размещаются:</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автомобильного 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железнодорожного 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воздушного 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водного 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трубопроводного 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транспортной инфраструктуры иных видов;</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улично-дорожная сеть;</w:t>
      </w:r>
    </w:p>
    <w:p w:rsidR="00280BCD" w:rsidRPr="008720A1" w:rsidRDefault="00280BCD" w:rsidP="00615DF8">
      <w:pPr>
        <w:pStyle w:val="15"/>
        <w:numPr>
          <w:ilvl w:val="0"/>
          <w:numId w:val="67"/>
        </w:numPr>
        <w:tabs>
          <w:tab w:val="left" w:pos="851"/>
          <w:tab w:val="left" w:pos="1134"/>
        </w:tabs>
        <w:ind w:left="0" w:right="0" w:firstLine="567"/>
        <w:contextualSpacing/>
        <w:rPr>
          <w:sz w:val="24"/>
          <w:szCs w:val="24"/>
        </w:rPr>
      </w:pPr>
      <w:r w:rsidRPr="008720A1">
        <w:rPr>
          <w:sz w:val="24"/>
          <w:szCs w:val="24"/>
        </w:rPr>
        <w:t>стоянки и парковки автотранспорта;</w:t>
      </w:r>
    </w:p>
    <w:p w:rsidR="00280BCD" w:rsidRPr="008720A1" w:rsidRDefault="00280BCD" w:rsidP="00615DF8">
      <w:pPr>
        <w:pStyle w:val="15"/>
        <w:numPr>
          <w:ilvl w:val="0"/>
          <w:numId w:val="67"/>
        </w:numPr>
        <w:tabs>
          <w:tab w:val="left" w:pos="851"/>
          <w:tab w:val="left" w:pos="1134"/>
        </w:tabs>
        <w:ind w:left="0" w:right="0" w:firstLine="567"/>
        <w:contextualSpacing/>
        <w:rPr>
          <w:sz w:val="24"/>
          <w:szCs w:val="24"/>
        </w:rPr>
      </w:pPr>
      <w:r w:rsidRPr="008720A1">
        <w:rPr>
          <w:sz w:val="24"/>
          <w:szCs w:val="24"/>
        </w:rPr>
        <w:t>объекты по обслуживанию автотранспорта;</w:t>
      </w:r>
    </w:p>
    <w:p w:rsidR="00280BCD" w:rsidRPr="008720A1" w:rsidRDefault="00280BCD" w:rsidP="00615DF8">
      <w:pPr>
        <w:pStyle w:val="ab"/>
        <w:widowControl/>
        <w:numPr>
          <w:ilvl w:val="0"/>
          <w:numId w:val="67"/>
        </w:numPr>
        <w:tabs>
          <w:tab w:val="left" w:pos="851"/>
        </w:tabs>
        <w:suppressAutoHyphens w:val="0"/>
        <w:autoSpaceDE w:val="0"/>
        <w:autoSpaceDN w:val="0"/>
        <w:adjustRightInd w:val="0"/>
        <w:ind w:left="0" w:firstLine="567"/>
        <w:jc w:val="both"/>
        <w:rPr>
          <w:rFonts w:eastAsia="Calibri"/>
          <w:kern w:val="0"/>
          <w:lang w:eastAsia="ru-RU"/>
        </w:rPr>
      </w:pPr>
      <w:r w:rsidRPr="008720A1">
        <w:t>АЗС и АГЗС</w:t>
      </w:r>
      <w:r w:rsidRPr="008720A1">
        <w:rPr>
          <w:rFonts w:eastAsia="Calibri"/>
          <w:kern w:val="0"/>
          <w:lang w:eastAsia="ru-RU"/>
        </w:rPr>
        <w:t>.</w:t>
      </w:r>
    </w:p>
    <w:p w:rsidR="00EC437B" w:rsidRPr="008720A1" w:rsidRDefault="00EC437B" w:rsidP="00EF7597">
      <w:pPr>
        <w:pStyle w:val="15"/>
        <w:ind w:left="0" w:right="0"/>
        <w:contextualSpacing/>
        <w:rPr>
          <w:sz w:val="24"/>
          <w:szCs w:val="24"/>
        </w:rPr>
      </w:pPr>
    </w:p>
    <w:p w:rsidR="00280BCD" w:rsidRPr="008720A1" w:rsidRDefault="00081177" w:rsidP="00EF7597">
      <w:pPr>
        <w:pStyle w:val="15"/>
        <w:ind w:left="0" w:right="0"/>
        <w:contextualSpacing/>
        <w:rPr>
          <w:sz w:val="24"/>
          <w:szCs w:val="24"/>
        </w:rPr>
      </w:pPr>
      <w:r w:rsidRPr="008720A1">
        <w:rPr>
          <w:sz w:val="24"/>
          <w:szCs w:val="24"/>
        </w:rPr>
        <w:t>Настоящим Генеральным планом зоны транспортной инфраструктуры устанавливаются в</w:t>
      </w:r>
      <w:r w:rsidR="00AF5957">
        <w:rPr>
          <w:sz w:val="24"/>
          <w:szCs w:val="24"/>
        </w:rPr>
        <w:t>о всех населенных пунктах.</w:t>
      </w:r>
    </w:p>
    <w:p w:rsidR="00BB4B43" w:rsidRPr="008720A1" w:rsidRDefault="00BB4B43" w:rsidP="00EF7597">
      <w:pPr>
        <w:pStyle w:val="15"/>
        <w:ind w:left="0" w:right="0"/>
        <w:contextualSpacing/>
        <w:rPr>
          <w:sz w:val="24"/>
          <w:szCs w:val="24"/>
        </w:rPr>
      </w:pPr>
    </w:p>
    <w:p w:rsidR="00280BCD" w:rsidRPr="008720A1" w:rsidRDefault="00280BCD" w:rsidP="005A063D">
      <w:pPr>
        <w:pStyle w:val="15"/>
        <w:ind w:left="0" w:right="0"/>
        <w:outlineLvl w:val="0"/>
        <w:rPr>
          <w:b/>
          <w:i/>
          <w:sz w:val="24"/>
          <w:szCs w:val="24"/>
          <w:u w:val="single"/>
        </w:rPr>
      </w:pPr>
      <w:r w:rsidRPr="008720A1">
        <w:rPr>
          <w:b/>
          <w:i/>
          <w:sz w:val="24"/>
          <w:szCs w:val="24"/>
          <w:u w:val="single"/>
        </w:rPr>
        <w:t>Зоны сельскохозяйственного использования</w:t>
      </w:r>
    </w:p>
    <w:p w:rsidR="00280BCD" w:rsidRPr="008720A1" w:rsidRDefault="00280BCD" w:rsidP="00EF7597">
      <w:pPr>
        <w:pStyle w:val="15"/>
        <w:ind w:left="0" w:right="0"/>
        <w:rPr>
          <w:sz w:val="24"/>
          <w:szCs w:val="24"/>
        </w:rPr>
      </w:pPr>
      <w:r w:rsidRPr="008720A1">
        <w:rPr>
          <w:sz w:val="24"/>
          <w:szCs w:val="24"/>
        </w:rPr>
        <w:t>В состав зон сельскохозяйственного использования могут включаться:</w:t>
      </w:r>
    </w:p>
    <w:p w:rsidR="00280BCD" w:rsidRPr="008720A1" w:rsidRDefault="00280BCD" w:rsidP="00615DF8">
      <w:pPr>
        <w:pStyle w:val="15"/>
        <w:numPr>
          <w:ilvl w:val="0"/>
          <w:numId w:val="68"/>
        </w:numPr>
        <w:tabs>
          <w:tab w:val="left" w:pos="851"/>
        </w:tabs>
        <w:ind w:left="0" w:right="0" w:firstLine="567"/>
        <w:rPr>
          <w:sz w:val="24"/>
          <w:szCs w:val="24"/>
        </w:rPr>
      </w:pPr>
      <w:r w:rsidRPr="008720A1">
        <w:rPr>
          <w:sz w:val="24"/>
          <w:szCs w:val="24"/>
        </w:rPr>
        <w:t>пашни, сенокосы, пастбища, залежи, многолетние насаждениями (сады, виноградники и др.);</w:t>
      </w:r>
    </w:p>
    <w:p w:rsidR="00280BCD" w:rsidRPr="008720A1" w:rsidRDefault="00280BCD" w:rsidP="00615DF8">
      <w:pPr>
        <w:pStyle w:val="15"/>
        <w:numPr>
          <w:ilvl w:val="0"/>
          <w:numId w:val="68"/>
        </w:numPr>
        <w:tabs>
          <w:tab w:val="left" w:pos="851"/>
        </w:tabs>
        <w:ind w:left="0" w:right="0" w:firstLine="567"/>
        <w:rPr>
          <w:sz w:val="24"/>
          <w:szCs w:val="24"/>
        </w:rPr>
      </w:pPr>
      <w:r w:rsidRPr="008720A1">
        <w:rPr>
          <w:sz w:val="24"/>
          <w:szCs w:val="24"/>
        </w:rPr>
        <w:t>зоны, занятые объектами сельскохозяйственного назначения и предназначенные для ведения сельского хозяйства, растениеводства, садоводства, личного подсобного хозяйства</w:t>
      </w:r>
      <w:r w:rsidR="00077824" w:rsidRPr="008720A1">
        <w:rPr>
          <w:sz w:val="24"/>
          <w:szCs w:val="24"/>
        </w:rPr>
        <w:t>.</w:t>
      </w:r>
    </w:p>
    <w:p w:rsidR="00077824" w:rsidRPr="008720A1" w:rsidRDefault="00077824" w:rsidP="00081177">
      <w:pPr>
        <w:spacing w:after="0"/>
        <w:ind w:firstLine="567"/>
        <w:jc w:val="both"/>
        <w:rPr>
          <w:rFonts w:cs="Times New Roman"/>
          <w:sz w:val="24"/>
          <w:szCs w:val="24"/>
        </w:rPr>
      </w:pPr>
    </w:p>
    <w:p w:rsidR="00081177" w:rsidRPr="008720A1" w:rsidRDefault="00081177" w:rsidP="00081177">
      <w:pPr>
        <w:spacing w:after="0"/>
        <w:ind w:firstLine="567"/>
        <w:jc w:val="both"/>
        <w:rPr>
          <w:rFonts w:cs="Times New Roman"/>
          <w:sz w:val="24"/>
          <w:szCs w:val="24"/>
        </w:rPr>
      </w:pPr>
      <w:r w:rsidRPr="008720A1">
        <w:rPr>
          <w:rFonts w:cs="Times New Roman"/>
          <w:sz w:val="24"/>
          <w:szCs w:val="24"/>
        </w:rPr>
        <w:t xml:space="preserve">Настоящим Генеральным планом зоны сельскохозяйственного использования устанавливаются </w:t>
      </w:r>
      <w:r w:rsidR="00AF5957">
        <w:rPr>
          <w:rFonts w:cs="Times New Roman"/>
          <w:sz w:val="24"/>
          <w:szCs w:val="24"/>
        </w:rPr>
        <w:t>во всех населенных пунктах.</w:t>
      </w:r>
    </w:p>
    <w:p w:rsidR="00081177" w:rsidRPr="008720A1" w:rsidRDefault="00081177" w:rsidP="00081177">
      <w:pPr>
        <w:pStyle w:val="15"/>
        <w:ind w:left="0" w:right="0"/>
        <w:contextualSpacing/>
        <w:rPr>
          <w:sz w:val="24"/>
          <w:szCs w:val="24"/>
          <w:highlight w:val="yellow"/>
        </w:rPr>
      </w:pPr>
    </w:p>
    <w:p w:rsidR="00280BCD" w:rsidRPr="008720A1" w:rsidRDefault="00280BCD" w:rsidP="005A063D">
      <w:pPr>
        <w:pStyle w:val="15"/>
        <w:ind w:left="0" w:right="0"/>
        <w:contextualSpacing/>
        <w:outlineLvl w:val="0"/>
        <w:rPr>
          <w:b/>
          <w:i/>
          <w:sz w:val="24"/>
          <w:szCs w:val="24"/>
          <w:u w:val="single"/>
        </w:rPr>
      </w:pPr>
      <w:r w:rsidRPr="008720A1">
        <w:rPr>
          <w:b/>
          <w:i/>
          <w:sz w:val="24"/>
          <w:szCs w:val="24"/>
          <w:u w:val="single"/>
        </w:rPr>
        <w:t>Производственные зоны сельскохозяйственных предприятий</w:t>
      </w:r>
    </w:p>
    <w:p w:rsidR="00280BCD" w:rsidRPr="008720A1" w:rsidRDefault="00280BCD" w:rsidP="00EF7597">
      <w:pPr>
        <w:pStyle w:val="15"/>
        <w:ind w:left="0" w:right="0"/>
        <w:contextualSpacing/>
        <w:rPr>
          <w:sz w:val="24"/>
          <w:szCs w:val="24"/>
        </w:rPr>
      </w:pPr>
      <w:r w:rsidRPr="008720A1">
        <w:rPr>
          <w:sz w:val="24"/>
          <w:szCs w:val="24"/>
        </w:rPr>
        <w:t xml:space="preserve">Производственные зоны сельскохозяйственных предприятий: </w:t>
      </w:r>
    </w:p>
    <w:p w:rsidR="00280BCD" w:rsidRPr="008720A1" w:rsidRDefault="00081177" w:rsidP="00615DF8">
      <w:pPr>
        <w:pStyle w:val="ab"/>
        <w:widowControl/>
        <w:numPr>
          <w:ilvl w:val="0"/>
          <w:numId w:val="69"/>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по хранению и переработке сельскохозяйственной продукции, определяемой в соответствии с</w:t>
      </w:r>
      <w:r w:rsidRPr="008720A1">
        <w:t xml:space="preserve"> </w:t>
      </w:r>
      <w:r w:rsidRPr="008720A1">
        <w:rPr>
          <w:rFonts w:eastAsia="Calibri"/>
          <w:kern w:val="0"/>
          <w:lang w:eastAsia="ru-RU"/>
        </w:rPr>
        <w:t>Постановлением Правительства Российской Федерации от 25.07.2006 № 458 «Об отнесении видов продукции к сельскохозяйственной продукции и к продукции первичной переработки, произведенной из сельскохозяйственного сырья собственного производства»</w:t>
      </w:r>
      <w:r w:rsidR="00280BCD" w:rsidRPr="008720A1">
        <w:rPr>
          <w:rFonts w:eastAsia="Calibri"/>
          <w:kern w:val="0"/>
          <w:lang w:eastAsia="ru-RU"/>
        </w:rPr>
        <w:t>;</w:t>
      </w:r>
    </w:p>
    <w:p w:rsidR="00280BCD" w:rsidRPr="008720A1" w:rsidRDefault="00081177" w:rsidP="00615DF8">
      <w:pPr>
        <w:pStyle w:val="ab"/>
        <w:widowControl/>
        <w:numPr>
          <w:ilvl w:val="0"/>
          <w:numId w:val="69"/>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сооружения, связанные с разведением сельскохозяйственных животных и птицы, производством кормов</w:t>
      </w:r>
      <w:r w:rsidR="00280BCD" w:rsidRPr="008720A1">
        <w:rPr>
          <w:rFonts w:eastAsia="Calibri"/>
          <w:kern w:val="0"/>
          <w:lang w:eastAsia="ru-RU"/>
        </w:rPr>
        <w:t>;</w:t>
      </w:r>
    </w:p>
    <w:p w:rsidR="00280BCD" w:rsidRPr="008720A1" w:rsidRDefault="00280BCD" w:rsidP="00615DF8">
      <w:pPr>
        <w:pStyle w:val="ab"/>
        <w:widowControl/>
        <w:numPr>
          <w:ilvl w:val="0"/>
          <w:numId w:val="69"/>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связанные с производством продукции животноводства, разведением племенных животных, производством и использованием племенной продукции (материала), зданий, сооружений, используемые для содержания и разведения сельскохозяйственных животных, производства, хранения и первичной переработки сельскохозяйственной продукции;</w:t>
      </w:r>
    </w:p>
    <w:p w:rsidR="00280BCD" w:rsidRPr="008720A1" w:rsidRDefault="00280BCD" w:rsidP="00615DF8">
      <w:pPr>
        <w:pStyle w:val="ab"/>
        <w:widowControl/>
        <w:numPr>
          <w:ilvl w:val="0"/>
          <w:numId w:val="69"/>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объекты, связанные с разведением домашних пород птиц, в том числе водоплавающих, здания, сооружения, используемые для содержания и разведения животных, производства, хранения и первичной переработки продукции птицеводства;</w:t>
      </w:r>
    </w:p>
    <w:p w:rsidR="00280BCD" w:rsidRPr="008720A1" w:rsidRDefault="00280BCD" w:rsidP="00615DF8">
      <w:pPr>
        <w:pStyle w:val="ab"/>
        <w:widowControl/>
        <w:numPr>
          <w:ilvl w:val="0"/>
          <w:numId w:val="69"/>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lastRenderedPageBreak/>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p w:rsidR="00CA0EAD" w:rsidRPr="008720A1" w:rsidRDefault="00CA0EAD" w:rsidP="00EF7597">
      <w:pPr>
        <w:pStyle w:val="15"/>
        <w:ind w:left="0" w:right="0"/>
        <w:contextualSpacing/>
        <w:rPr>
          <w:sz w:val="24"/>
          <w:szCs w:val="24"/>
        </w:rPr>
      </w:pPr>
    </w:p>
    <w:p w:rsidR="00280BCD" w:rsidRPr="008720A1" w:rsidRDefault="004A3B90" w:rsidP="00EF7597">
      <w:pPr>
        <w:pStyle w:val="15"/>
        <w:ind w:left="0" w:right="0"/>
        <w:contextualSpacing/>
        <w:rPr>
          <w:sz w:val="24"/>
          <w:szCs w:val="24"/>
        </w:rPr>
      </w:pPr>
      <w:r w:rsidRPr="008720A1">
        <w:rPr>
          <w:sz w:val="24"/>
          <w:szCs w:val="24"/>
        </w:rPr>
        <w:t xml:space="preserve">Настоящим Генеральным планом зоны </w:t>
      </w:r>
      <w:r w:rsidRPr="008720A1">
        <w:rPr>
          <w:rFonts w:eastAsia="Calibri"/>
          <w:sz w:val="24"/>
          <w:szCs w:val="24"/>
        </w:rPr>
        <w:t xml:space="preserve">сельскохозяйственных предприятий </w:t>
      </w:r>
      <w:r w:rsidRPr="008720A1">
        <w:rPr>
          <w:sz w:val="24"/>
          <w:szCs w:val="24"/>
        </w:rPr>
        <w:t xml:space="preserve">устанавливаются в </w:t>
      </w:r>
      <w:r w:rsidRPr="008720A1">
        <w:rPr>
          <w:rFonts w:eastAsia="Calibri"/>
          <w:sz w:val="24"/>
          <w:szCs w:val="24"/>
        </w:rPr>
        <w:t xml:space="preserve">с. </w:t>
      </w:r>
      <w:r w:rsidR="00AF5957">
        <w:rPr>
          <w:rFonts w:eastAsia="Calibri"/>
          <w:sz w:val="24"/>
          <w:szCs w:val="24"/>
        </w:rPr>
        <w:t>Старая Меловая</w:t>
      </w:r>
      <w:r w:rsidR="00CA0EAD" w:rsidRPr="008720A1">
        <w:rPr>
          <w:rFonts w:eastAsia="Calibri"/>
          <w:sz w:val="24"/>
          <w:szCs w:val="24"/>
        </w:rPr>
        <w:t>.</w:t>
      </w:r>
    </w:p>
    <w:p w:rsidR="00BA5409" w:rsidRPr="008720A1" w:rsidRDefault="00BA5409" w:rsidP="00EF7597">
      <w:pPr>
        <w:spacing w:after="0"/>
        <w:ind w:firstLine="567"/>
        <w:jc w:val="both"/>
        <w:rPr>
          <w:rFonts w:cs="Times New Roman"/>
          <w:b/>
          <w:i/>
          <w:sz w:val="24"/>
          <w:szCs w:val="24"/>
          <w:highlight w:val="yellow"/>
          <w:u w:val="single"/>
        </w:rPr>
      </w:pPr>
    </w:p>
    <w:p w:rsidR="00280BCD" w:rsidRPr="008720A1" w:rsidRDefault="00280BCD" w:rsidP="005A063D">
      <w:pPr>
        <w:spacing w:after="0"/>
        <w:ind w:firstLine="567"/>
        <w:jc w:val="both"/>
        <w:outlineLvl w:val="0"/>
        <w:rPr>
          <w:rFonts w:cs="Times New Roman"/>
          <w:b/>
          <w:i/>
          <w:sz w:val="24"/>
          <w:szCs w:val="24"/>
          <w:u w:val="single"/>
        </w:rPr>
      </w:pPr>
      <w:r w:rsidRPr="008720A1">
        <w:rPr>
          <w:rFonts w:cs="Times New Roman"/>
          <w:b/>
          <w:i/>
          <w:sz w:val="24"/>
          <w:szCs w:val="24"/>
          <w:u w:val="single"/>
        </w:rPr>
        <w:t xml:space="preserve">Зоны рекреационного назначения </w:t>
      </w:r>
    </w:p>
    <w:p w:rsidR="00280BCD" w:rsidRPr="008720A1" w:rsidRDefault="00280BCD" w:rsidP="00EF7597">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Земельные участки в составе рекреационных зон,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 занятий физической культурой и спортом.</w:t>
      </w:r>
    </w:p>
    <w:p w:rsidR="00280BCD" w:rsidRPr="008720A1" w:rsidRDefault="00280BCD" w:rsidP="00EF7597">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6E1286" w:rsidRPr="008720A1" w:rsidRDefault="006E1286" w:rsidP="00EF7597">
      <w:pPr>
        <w:autoSpaceDE w:val="0"/>
        <w:autoSpaceDN w:val="0"/>
        <w:adjustRightInd w:val="0"/>
        <w:spacing w:after="0"/>
        <w:ind w:firstLine="567"/>
        <w:jc w:val="both"/>
        <w:rPr>
          <w:rFonts w:cs="Times New Roman"/>
          <w:sz w:val="24"/>
          <w:szCs w:val="24"/>
        </w:rPr>
      </w:pPr>
    </w:p>
    <w:p w:rsidR="00280BCD" w:rsidRPr="008720A1" w:rsidRDefault="00065C45" w:rsidP="00EF7597">
      <w:pPr>
        <w:autoSpaceDE w:val="0"/>
        <w:autoSpaceDN w:val="0"/>
        <w:adjustRightInd w:val="0"/>
        <w:spacing w:after="0"/>
        <w:ind w:firstLine="567"/>
        <w:jc w:val="both"/>
        <w:rPr>
          <w:rFonts w:eastAsia="Calibri" w:cs="Times New Roman"/>
          <w:sz w:val="24"/>
          <w:szCs w:val="24"/>
          <w:lang w:eastAsia="ru-RU"/>
        </w:rPr>
      </w:pPr>
      <w:r w:rsidRPr="008720A1">
        <w:rPr>
          <w:rFonts w:cs="Times New Roman"/>
          <w:sz w:val="24"/>
          <w:szCs w:val="24"/>
        </w:rPr>
        <w:t>Настоящим Генеральным планом зоны</w:t>
      </w:r>
      <w:r w:rsidRPr="008720A1">
        <w:rPr>
          <w:sz w:val="24"/>
          <w:szCs w:val="24"/>
        </w:rPr>
        <w:t xml:space="preserve"> </w:t>
      </w:r>
      <w:r w:rsidRPr="008720A1">
        <w:rPr>
          <w:rFonts w:cs="Times New Roman"/>
          <w:sz w:val="24"/>
          <w:szCs w:val="24"/>
        </w:rPr>
        <w:t>рекреационного назначения</w:t>
      </w:r>
      <w:r w:rsidRPr="008720A1">
        <w:rPr>
          <w:rFonts w:eastAsia="Calibri"/>
          <w:sz w:val="24"/>
          <w:szCs w:val="24"/>
        </w:rPr>
        <w:t xml:space="preserve"> </w:t>
      </w:r>
      <w:r w:rsidRPr="008720A1">
        <w:rPr>
          <w:rFonts w:cs="Times New Roman"/>
          <w:sz w:val="24"/>
          <w:szCs w:val="24"/>
        </w:rPr>
        <w:t>устанавливаются в</w:t>
      </w:r>
      <w:r w:rsidRPr="008720A1">
        <w:rPr>
          <w:sz w:val="24"/>
          <w:szCs w:val="24"/>
        </w:rPr>
        <w:t xml:space="preserve"> </w:t>
      </w:r>
      <w:r w:rsidRPr="008720A1">
        <w:rPr>
          <w:rFonts w:eastAsia="Calibri" w:cs="Times New Roman"/>
          <w:sz w:val="24"/>
          <w:szCs w:val="24"/>
          <w:lang w:eastAsia="ru-RU"/>
        </w:rPr>
        <w:t xml:space="preserve">с. </w:t>
      </w:r>
      <w:r w:rsidR="00AF5957">
        <w:rPr>
          <w:rFonts w:eastAsia="Calibri" w:cs="Times New Roman"/>
          <w:sz w:val="24"/>
          <w:szCs w:val="24"/>
          <w:lang w:eastAsia="ru-RU"/>
        </w:rPr>
        <w:t>Старая Меловая</w:t>
      </w:r>
      <w:r w:rsidR="006E1286" w:rsidRPr="008720A1">
        <w:rPr>
          <w:rFonts w:eastAsia="Calibri" w:cs="Times New Roman"/>
          <w:sz w:val="24"/>
          <w:szCs w:val="24"/>
          <w:lang w:eastAsia="ru-RU"/>
        </w:rPr>
        <w:t>.</w:t>
      </w:r>
    </w:p>
    <w:p w:rsidR="00065C45" w:rsidRPr="008720A1" w:rsidRDefault="00065C45" w:rsidP="00EF7597">
      <w:pPr>
        <w:autoSpaceDE w:val="0"/>
        <w:autoSpaceDN w:val="0"/>
        <w:adjustRightInd w:val="0"/>
        <w:spacing w:after="0"/>
        <w:ind w:firstLine="567"/>
        <w:jc w:val="both"/>
        <w:rPr>
          <w:rFonts w:eastAsia="Calibri" w:cs="Times New Roman"/>
          <w:sz w:val="24"/>
          <w:szCs w:val="24"/>
          <w:highlight w:val="yellow"/>
          <w:lang w:eastAsia="ru-RU"/>
        </w:rPr>
      </w:pPr>
    </w:p>
    <w:p w:rsidR="00280BCD" w:rsidRPr="008720A1" w:rsidRDefault="00280BCD" w:rsidP="005A063D">
      <w:pPr>
        <w:spacing w:after="0"/>
        <w:ind w:firstLine="567"/>
        <w:jc w:val="both"/>
        <w:outlineLvl w:val="0"/>
        <w:rPr>
          <w:rFonts w:eastAsia="Calibri" w:cs="Times New Roman"/>
          <w:b/>
          <w:i/>
          <w:sz w:val="24"/>
          <w:szCs w:val="24"/>
          <w:u w:val="single"/>
          <w:lang w:eastAsia="ru-RU"/>
        </w:rPr>
      </w:pPr>
      <w:r w:rsidRPr="008720A1">
        <w:rPr>
          <w:rFonts w:eastAsia="Calibri" w:cs="Times New Roman"/>
          <w:b/>
          <w:i/>
          <w:sz w:val="24"/>
          <w:szCs w:val="24"/>
          <w:u w:val="single"/>
          <w:lang w:eastAsia="ru-RU"/>
        </w:rPr>
        <w:t xml:space="preserve">Зоны кладбищ </w:t>
      </w:r>
    </w:p>
    <w:p w:rsidR="00280BCD" w:rsidRPr="008720A1" w:rsidRDefault="00280BCD" w:rsidP="00EF7597">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Предназначены для размещения кладбищ, крематориев и мест захоронения, размещение соответствующих культовых сооружений, осуществления деятельности по производству продукции ритуально-обрядового назначения.</w:t>
      </w:r>
    </w:p>
    <w:p w:rsidR="00F74899" w:rsidRPr="008720A1" w:rsidRDefault="00F74899" w:rsidP="00F74899">
      <w:pPr>
        <w:autoSpaceDE w:val="0"/>
        <w:autoSpaceDN w:val="0"/>
        <w:adjustRightInd w:val="0"/>
        <w:spacing w:after="0"/>
        <w:ind w:firstLine="567"/>
        <w:jc w:val="both"/>
        <w:rPr>
          <w:rFonts w:eastAsia="Calibri" w:cs="Times New Roman"/>
          <w:sz w:val="24"/>
          <w:szCs w:val="24"/>
          <w:lang w:eastAsia="ru-RU"/>
        </w:rPr>
      </w:pPr>
      <w:r w:rsidRPr="008720A1">
        <w:rPr>
          <w:rFonts w:cs="Times New Roman"/>
          <w:sz w:val="24"/>
          <w:szCs w:val="24"/>
        </w:rPr>
        <w:t>Настоящим Генеральным планом зоны</w:t>
      </w:r>
      <w:r w:rsidRPr="008720A1">
        <w:rPr>
          <w:sz w:val="24"/>
          <w:szCs w:val="24"/>
        </w:rPr>
        <w:t xml:space="preserve"> </w:t>
      </w:r>
      <w:r w:rsidRPr="008720A1">
        <w:rPr>
          <w:rFonts w:cs="Times New Roman"/>
          <w:sz w:val="24"/>
          <w:szCs w:val="24"/>
        </w:rPr>
        <w:t>кладбищ</w:t>
      </w:r>
      <w:r w:rsidRPr="008720A1">
        <w:rPr>
          <w:rFonts w:eastAsia="Calibri"/>
          <w:sz w:val="24"/>
          <w:szCs w:val="24"/>
        </w:rPr>
        <w:t xml:space="preserve"> </w:t>
      </w:r>
      <w:r w:rsidRPr="008720A1">
        <w:rPr>
          <w:rFonts w:cs="Times New Roman"/>
          <w:sz w:val="24"/>
          <w:szCs w:val="24"/>
        </w:rPr>
        <w:t>устанавливаются в</w:t>
      </w:r>
      <w:r w:rsidR="00AF5957">
        <w:rPr>
          <w:rFonts w:eastAsia="Calibri" w:cs="Times New Roman"/>
          <w:sz w:val="24"/>
          <w:szCs w:val="24"/>
          <w:lang w:eastAsia="ru-RU"/>
        </w:rPr>
        <w:t>о всех населенных пунктах</w:t>
      </w:r>
      <w:r w:rsidR="002E6AD1" w:rsidRPr="008720A1">
        <w:rPr>
          <w:rFonts w:eastAsia="Calibri" w:cs="Times New Roman"/>
          <w:sz w:val="24"/>
          <w:szCs w:val="24"/>
          <w:lang w:eastAsia="ru-RU"/>
        </w:rPr>
        <w:t>.</w:t>
      </w:r>
    </w:p>
    <w:p w:rsidR="00280BCD" w:rsidRPr="008720A1" w:rsidRDefault="00280BCD" w:rsidP="00EF7597">
      <w:pPr>
        <w:autoSpaceDE w:val="0"/>
        <w:autoSpaceDN w:val="0"/>
        <w:adjustRightInd w:val="0"/>
        <w:spacing w:after="0"/>
        <w:ind w:firstLine="567"/>
        <w:jc w:val="both"/>
        <w:rPr>
          <w:rFonts w:eastAsia="Calibri" w:cs="Times New Roman"/>
          <w:sz w:val="24"/>
          <w:szCs w:val="24"/>
          <w:highlight w:val="yellow"/>
          <w:lang w:eastAsia="ru-RU"/>
        </w:rPr>
      </w:pPr>
    </w:p>
    <w:p w:rsidR="00280BCD" w:rsidRPr="008720A1" w:rsidRDefault="00280BCD" w:rsidP="005A063D">
      <w:pPr>
        <w:spacing w:after="0"/>
        <w:ind w:firstLine="567"/>
        <w:jc w:val="both"/>
        <w:outlineLvl w:val="0"/>
        <w:rPr>
          <w:rFonts w:eastAsia="Calibri" w:cs="Times New Roman"/>
          <w:sz w:val="24"/>
          <w:szCs w:val="24"/>
          <w:lang w:eastAsia="ru-RU"/>
        </w:rPr>
      </w:pPr>
      <w:r w:rsidRPr="008720A1">
        <w:rPr>
          <w:rFonts w:eastAsia="Calibri" w:cs="Times New Roman"/>
          <w:b/>
          <w:i/>
          <w:sz w:val="24"/>
          <w:szCs w:val="24"/>
          <w:u w:val="single"/>
          <w:lang w:eastAsia="ru-RU"/>
        </w:rPr>
        <w:t xml:space="preserve">Водные объекты </w:t>
      </w:r>
      <w:r w:rsidRPr="008720A1">
        <w:rPr>
          <w:rFonts w:eastAsia="Calibri" w:cs="Times New Roman"/>
          <w:sz w:val="24"/>
          <w:szCs w:val="24"/>
          <w:lang w:eastAsia="ru-RU"/>
        </w:rPr>
        <w:t>реки, ручьи, пруды, озера и пр. поверхностные водные объекты.</w:t>
      </w:r>
    </w:p>
    <w:p w:rsidR="00280BCD" w:rsidRPr="008720A1" w:rsidRDefault="00280BCD" w:rsidP="00EF7597">
      <w:pPr>
        <w:autoSpaceDE w:val="0"/>
        <w:autoSpaceDN w:val="0"/>
        <w:adjustRightInd w:val="0"/>
        <w:spacing w:after="0" w:line="240" w:lineRule="auto"/>
        <w:ind w:firstLine="567"/>
        <w:jc w:val="both"/>
        <w:rPr>
          <w:rFonts w:eastAsia="Calibri" w:cs="Times New Roman"/>
          <w:b/>
          <w:sz w:val="24"/>
          <w:szCs w:val="24"/>
          <w:highlight w:val="yellow"/>
          <w:lang w:eastAsia="ru-RU"/>
        </w:rPr>
      </w:pPr>
    </w:p>
    <w:p w:rsidR="006E1286" w:rsidRPr="008720A1" w:rsidRDefault="006E1286" w:rsidP="00EF7597">
      <w:pPr>
        <w:autoSpaceDE w:val="0"/>
        <w:autoSpaceDN w:val="0"/>
        <w:adjustRightInd w:val="0"/>
        <w:spacing w:after="0" w:line="240" w:lineRule="auto"/>
        <w:ind w:firstLine="567"/>
        <w:jc w:val="both"/>
        <w:rPr>
          <w:rFonts w:eastAsia="Calibri" w:cs="Times New Roman"/>
          <w:b/>
          <w:sz w:val="24"/>
          <w:szCs w:val="24"/>
          <w:highlight w:val="yellow"/>
          <w:lang w:eastAsia="ru-RU"/>
        </w:rPr>
      </w:pPr>
    </w:p>
    <w:p w:rsidR="00886491" w:rsidRPr="008720A1" w:rsidRDefault="00886491" w:rsidP="00615DF8">
      <w:pPr>
        <w:pStyle w:val="ab"/>
        <w:numPr>
          <w:ilvl w:val="1"/>
          <w:numId w:val="59"/>
        </w:numPr>
        <w:tabs>
          <w:tab w:val="left" w:pos="1134"/>
        </w:tabs>
        <w:ind w:left="0" w:firstLine="567"/>
        <w:jc w:val="center"/>
        <w:outlineLvl w:val="0"/>
        <w:rPr>
          <w:b/>
          <w:snapToGrid w:val="0"/>
        </w:rPr>
      </w:pPr>
      <w:bookmarkStart w:id="145" w:name="_Toc89168381"/>
      <w:r w:rsidRPr="008720A1">
        <w:rPr>
          <w:b/>
          <w:snapToGrid w:val="0"/>
        </w:rPr>
        <w:t>Зоны ограничений и зоны с особыми условиями использования территории.</w:t>
      </w:r>
      <w:bookmarkEnd w:id="145"/>
    </w:p>
    <w:p w:rsidR="00886491" w:rsidRPr="008720A1" w:rsidRDefault="00886491" w:rsidP="00E35693">
      <w:pPr>
        <w:autoSpaceDE w:val="0"/>
        <w:spacing w:after="0"/>
        <w:ind w:firstLine="567"/>
        <w:jc w:val="both"/>
        <w:rPr>
          <w:rFonts w:cs="Times New Roman"/>
          <w:sz w:val="24"/>
          <w:szCs w:val="24"/>
        </w:rPr>
      </w:pPr>
      <w:r w:rsidRPr="008720A1">
        <w:rPr>
          <w:rFonts w:cs="Times New Roman"/>
          <w:sz w:val="24"/>
          <w:szCs w:val="24"/>
        </w:rPr>
        <w:t xml:space="preserve">При разработке Генерального плана поселения необходимо учитывать наличие зон, оказывающих влияние на развитие территории, к которым относятся </w:t>
      </w:r>
      <w:r w:rsidRPr="008720A1">
        <w:rPr>
          <w:rFonts w:cs="Times New Roman"/>
          <w:b/>
          <w:sz w:val="24"/>
          <w:szCs w:val="24"/>
        </w:rPr>
        <w:t>зоны с особыми условиями использования территории (ЗОУИТ)</w:t>
      </w:r>
      <w:r w:rsidRPr="008720A1">
        <w:rPr>
          <w:rFonts w:cs="Times New Roman"/>
          <w:sz w:val="24"/>
          <w:szCs w:val="24"/>
        </w:rPr>
        <w:t>.</w:t>
      </w:r>
    </w:p>
    <w:p w:rsidR="00886491" w:rsidRPr="008720A1" w:rsidRDefault="00886491" w:rsidP="00E35693">
      <w:pPr>
        <w:autoSpaceDE w:val="0"/>
        <w:spacing w:after="0"/>
        <w:ind w:firstLine="567"/>
        <w:jc w:val="both"/>
        <w:rPr>
          <w:rFonts w:cs="Times New Roman"/>
          <w:sz w:val="24"/>
          <w:szCs w:val="24"/>
        </w:rPr>
      </w:pPr>
      <w:r w:rsidRPr="008720A1">
        <w:rPr>
          <w:rFonts w:cs="Times New Roman"/>
          <w:sz w:val="24"/>
          <w:szCs w:val="24"/>
        </w:rPr>
        <w:t>В соответствии со ст. 104 Земельного кодекса Российской федерации (ЗК РФ):</w:t>
      </w:r>
    </w:p>
    <w:p w:rsidR="00886491" w:rsidRPr="008720A1" w:rsidRDefault="00886491" w:rsidP="00E35693">
      <w:pPr>
        <w:tabs>
          <w:tab w:val="left" w:pos="1134"/>
        </w:tabs>
        <w:autoSpaceDE w:val="0"/>
        <w:spacing w:after="0"/>
        <w:ind w:firstLine="567"/>
        <w:jc w:val="both"/>
        <w:rPr>
          <w:rFonts w:cs="Times New Roman"/>
          <w:sz w:val="24"/>
          <w:szCs w:val="24"/>
        </w:rPr>
      </w:pPr>
      <w:r w:rsidRPr="008720A1">
        <w:rPr>
          <w:rFonts w:cs="Times New Roman"/>
          <w:sz w:val="24"/>
          <w:szCs w:val="24"/>
        </w:rPr>
        <w:t>1. Зоны с особыми условиями использования территорий устанавливаются в следующих целях:</w:t>
      </w:r>
    </w:p>
    <w:p w:rsidR="00886491" w:rsidRPr="008720A1" w:rsidRDefault="00886491" w:rsidP="00E35693">
      <w:pPr>
        <w:tabs>
          <w:tab w:val="left" w:pos="1418"/>
        </w:tabs>
        <w:autoSpaceDE w:val="0"/>
        <w:spacing w:after="0"/>
        <w:ind w:firstLine="567"/>
        <w:jc w:val="both"/>
        <w:rPr>
          <w:rFonts w:cs="Times New Roman"/>
          <w:sz w:val="24"/>
          <w:szCs w:val="24"/>
        </w:rPr>
      </w:pPr>
      <w:r w:rsidRPr="008720A1">
        <w:rPr>
          <w:rFonts w:cs="Times New Roman"/>
          <w:sz w:val="24"/>
          <w:szCs w:val="24"/>
        </w:rPr>
        <w:t>1) защита жизни и здоровья граждан;</w:t>
      </w:r>
    </w:p>
    <w:p w:rsidR="00886491" w:rsidRPr="008720A1" w:rsidRDefault="00886491" w:rsidP="00E35693">
      <w:pPr>
        <w:tabs>
          <w:tab w:val="left" w:pos="1418"/>
        </w:tabs>
        <w:autoSpaceDE w:val="0"/>
        <w:spacing w:after="0"/>
        <w:ind w:firstLine="567"/>
        <w:jc w:val="both"/>
        <w:rPr>
          <w:rFonts w:cs="Times New Roman"/>
          <w:sz w:val="24"/>
          <w:szCs w:val="24"/>
        </w:rPr>
      </w:pPr>
      <w:r w:rsidRPr="008720A1">
        <w:rPr>
          <w:rFonts w:cs="Times New Roman"/>
          <w:sz w:val="24"/>
          <w:szCs w:val="24"/>
        </w:rPr>
        <w:t>2) безопасная эксплуатация объектов транспорта, связи, энергетики, объектов обороны страны и безопасности государства;</w:t>
      </w:r>
    </w:p>
    <w:p w:rsidR="00886491" w:rsidRPr="008720A1" w:rsidRDefault="00886491" w:rsidP="00E35693">
      <w:pPr>
        <w:tabs>
          <w:tab w:val="left" w:pos="1418"/>
        </w:tabs>
        <w:autoSpaceDE w:val="0"/>
        <w:spacing w:after="0"/>
        <w:ind w:firstLine="567"/>
        <w:jc w:val="both"/>
        <w:rPr>
          <w:rFonts w:cs="Times New Roman"/>
          <w:sz w:val="24"/>
          <w:szCs w:val="24"/>
        </w:rPr>
      </w:pPr>
      <w:r w:rsidRPr="008720A1">
        <w:rPr>
          <w:rFonts w:cs="Times New Roman"/>
          <w:sz w:val="24"/>
          <w:szCs w:val="24"/>
        </w:rPr>
        <w:t>3) обеспечение сохранности объектов культурного наследия;</w:t>
      </w:r>
    </w:p>
    <w:p w:rsidR="00886491" w:rsidRPr="008720A1" w:rsidRDefault="00886491" w:rsidP="00E35693">
      <w:pPr>
        <w:tabs>
          <w:tab w:val="left" w:pos="1418"/>
        </w:tabs>
        <w:autoSpaceDE w:val="0"/>
        <w:spacing w:after="0"/>
        <w:ind w:firstLine="567"/>
        <w:jc w:val="both"/>
        <w:rPr>
          <w:rFonts w:cs="Times New Roman"/>
          <w:sz w:val="24"/>
          <w:szCs w:val="24"/>
        </w:rPr>
      </w:pPr>
      <w:r w:rsidRPr="008720A1">
        <w:rPr>
          <w:rFonts w:cs="Times New Roman"/>
          <w:sz w:val="24"/>
          <w:szCs w:val="24"/>
        </w:rPr>
        <w:t>4) 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886491" w:rsidRPr="008720A1" w:rsidRDefault="00886491" w:rsidP="00E35693">
      <w:pPr>
        <w:tabs>
          <w:tab w:val="left" w:pos="1418"/>
        </w:tabs>
        <w:autoSpaceDE w:val="0"/>
        <w:spacing w:after="0"/>
        <w:ind w:firstLine="567"/>
        <w:jc w:val="both"/>
        <w:rPr>
          <w:rFonts w:cs="Times New Roman"/>
          <w:sz w:val="24"/>
          <w:szCs w:val="24"/>
        </w:rPr>
      </w:pPr>
      <w:r w:rsidRPr="008720A1">
        <w:rPr>
          <w:rFonts w:cs="Times New Roman"/>
          <w:sz w:val="24"/>
          <w:szCs w:val="24"/>
        </w:rPr>
        <w:t>5) обеспечение обороны страны и безопасности государства.</w:t>
      </w:r>
    </w:p>
    <w:p w:rsidR="00886491" w:rsidRPr="008720A1" w:rsidRDefault="00886491" w:rsidP="00E35693">
      <w:pPr>
        <w:tabs>
          <w:tab w:val="left" w:pos="1134"/>
        </w:tabs>
        <w:autoSpaceDE w:val="0"/>
        <w:spacing w:after="0"/>
        <w:ind w:firstLine="567"/>
        <w:jc w:val="both"/>
        <w:rPr>
          <w:rFonts w:cs="Times New Roman"/>
          <w:sz w:val="24"/>
          <w:szCs w:val="24"/>
        </w:rPr>
      </w:pPr>
      <w:r w:rsidRPr="008720A1">
        <w:rPr>
          <w:rFonts w:cs="Times New Roman"/>
          <w:sz w:val="24"/>
          <w:szCs w:val="24"/>
        </w:rPr>
        <w:t xml:space="preserve">2. В целях, предусмотренных </w:t>
      </w:r>
      <w:hyperlink w:anchor="Par0" w:history="1">
        <w:r w:rsidRPr="008720A1">
          <w:rPr>
            <w:rFonts w:cs="Times New Roman"/>
            <w:sz w:val="24"/>
            <w:szCs w:val="24"/>
          </w:rPr>
          <w:t>пунктом 1</w:t>
        </w:r>
      </w:hyperlink>
      <w:r w:rsidRPr="008720A1">
        <w:rPr>
          <w:rFonts w:cs="Times New Roman"/>
          <w:sz w:val="24"/>
          <w:szCs w:val="24"/>
        </w:rPr>
        <w:t xml:space="preserve"> настоящей статьи, в границах зон с особыми условиями использования территорий устанавливаются ограничения использования </w:t>
      </w:r>
      <w:r w:rsidRPr="008720A1">
        <w:rPr>
          <w:rFonts w:cs="Times New Roman"/>
          <w:sz w:val="24"/>
          <w:szCs w:val="24"/>
        </w:rPr>
        <w:lastRenderedPageBreak/>
        <w:t>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886491" w:rsidRPr="008720A1" w:rsidRDefault="00886491" w:rsidP="00E35693">
      <w:pPr>
        <w:tabs>
          <w:tab w:val="left" w:pos="1134"/>
        </w:tabs>
        <w:autoSpaceDE w:val="0"/>
        <w:spacing w:after="0"/>
        <w:ind w:firstLine="567"/>
        <w:jc w:val="both"/>
        <w:rPr>
          <w:rFonts w:cs="Times New Roman"/>
          <w:sz w:val="24"/>
          <w:szCs w:val="24"/>
        </w:rPr>
      </w:pPr>
      <w:r w:rsidRPr="008720A1">
        <w:rPr>
          <w:rFonts w:cs="Times New Roman"/>
          <w:sz w:val="24"/>
          <w:szCs w:val="24"/>
        </w:rPr>
        <w:t>3. 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886491" w:rsidRPr="008720A1" w:rsidRDefault="00886491" w:rsidP="00E35693">
      <w:pPr>
        <w:autoSpaceDE w:val="0"/>
        <w:spacing w:after="0"/>
        <w:ind w:firstLine="567"/>
        <w:jc w:val="both"/>
        <w:rPr>
          <w:rFonts w:cs="Times New Roman"/>
          <w:sz w:val="24"/>
          <w:szCs w:val="24"/>
        </w:rPr>
      </w:pPr>
      <w:r w:rsidRPr="008720A1">
        <w:rPr>
          <w:rFonts w:cs="Times New Roman"/>
          <w:sz w:val="24"/>
          <w:szCs w:val="24"/>
        </w:rPr>
        <w:t xml:space="preserve">В соответствии с п. 8 ст. 23 Градостроительного кодекса Российской Федерации (ГрК РФ) </w:t>
      </w:r>
      <w:r w:rsidRPr="008720A1">
        <w:rPr>
          <w:rFonts w:cs="Times New Roman"/>
          <w:b/>
          <w:sz w:val="24"/>
          <w:szCs w:val="24"/>
        </w:rPr>
        <w:t>зоны с особыми условиями использования территорий</w:t>
      </w:r>
      <w:r w:rsidRPr="008720A1">
        <w:rPr>
          <w:rFonts w:cs="Times New Roman"/>
          <w:sz w:val="24"/>
          <w:szCs w:val="24"/>
        </w:rPr>
        <w:t xml:space="preserve"> подлежат отображению в материалах по обоснованию генерального плана в виде карт.</w:t>
      </w:r>
    </w:p>
    <w:p w:rsidR="00886491" w:rsidRPr="008720A1" w:rsidRDefault="00886491" w:rsidP="00E35693">
      <w:pPr>
        <w:autoSpaceDE w:val="0"/>
        <w:spacing w:after="0"/>
        <w:ind w:firstLine="567"/>
        <w:jc w:val="both"/>
        <w:rPr>
          <w:rFonts w:cs="Times New Roman"/>
          <w:sz w:val="24"/>
          <w:szCs w:val="24"/>
        </w:rPr>
      </w:pPr>
      <w:r w:rsidRPr="008720A1">
        <w:rPr>
          <w:rFonts w:cs="Times New Roman"/>
          <w:sz w:val="24"/>
          <w:szCs w:val="24"/>
        </w:rPr>
        <w:t xml:space="preserve">Так же положение о территориальном планировании, содержащееся в генеральном плане, включает в себя сведения о видах, назначении и наименованиях планируемых для размещения объектов местного значения поселения,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w:t>
      </w:r>
      <w:r w:rsidRPr="008720A1">
        <w:rPr>
          <w:rFonts w:cs="Times New Roman"/>
          <w:b/>
          <w:sz w:val="24"/>
          <w:szCs w:val="24"/>
        </w:rPr>
        <w:t>характеристики зон с особыми условиями использования территорий</w:t>
      </w:r>
      <w:r w:rsidRPr="008720A1">
        <w:rPr>
          <w:rFonts w:cs="Times New Roman"/>
          <w:sz w:val="24"/>
          <w:szCs w:val="24"/>
        </w:rPr>
        <w:t xml:space="preserve"> в случае, если установление таких зон требуется в связи с размещением данных объектов</w:t>
      </w:r>
    </w:p>
    <w:p w:rsidR="00886491" w:rsidRPr="008720A1" w:rsidRDefault="00886491" w:rsidP="00E35693">
      <w:pPr>
        <w:autoSpaceDE w:val="0"/>
        <w:spacing w:after="0"/>
        <w:ind w:firstLine="567"/>
        <w:jc w:val="both"/>
        <w:rPr>
          <w:rFonts w:cs="Times New Roman"/>
          <w:sz w:val="24"/>
          <w:szCs w:val="24"/>
        </w:rPr>
      </w:pPr>
      <w:r w:rsidRPr="008720A1">
        <w:rPr>
          <w:rFonts w:cs="Times New Roman"/>
          <w:sz w:val="24"/>
          <w:szCs w:val="24"/>
        </w:rPr>
        <w:t>Виды зон с особыми условиями использования территории приведены в перечне, указанном в ст. 105 ЗК РФ.</w:t>
      </w:r>
    </w:p>
    <w:p w:rsidR="00366CE0" w:rsidRPr="008720A1" w:rsidRDefault="00366CE0" w:rsidP="00E35693">
      <w:pPr>
        <w:autoSpaceDE w:val="0"/>
        <w:spacing w:after="0"/>
        <w:ind w:firstLine="567"/>
        <w:jc w:val="both"/>
        <w:rPr>
          <w:rFonts w:cs="Times New Roman"/>
          <w:sz w:val="24"/>
          <w:szCs w:val="24"/>
          <w:highlight w:val="yellow"/>
        </w:rPr>
      </w:pPr>
    </w:p>
    <w:p w:rsidR="00AF5957" w:rsidRDefault="00AF5957" w:rsidP="00FC6E70">
      <w:pPr>
        <w:autoSpaceDE w:val="0"/>
        <w:spacing w:after="0"/>
        <w:jc w:val="center"/>
        <w:rPr>
          <w:rFonts w:cs="Times New Roman"/>
          <w:b/>
          <w:i/>
          <w:sz w:val="24"/>
          <w:szCs w:val="24"/>
        </w:rPr>
      </w:pPr>
    </w:p>
    <w:p w:rsidR="00886491" w:rsidRPr="008720A1" w:rsidRDefault="00D12DFF" w:rsidP="005A063D">
      <w:pPr>
        <w:autoSpaceDE w:val="0"/>
        <w:spacing w:after="0"/>
        <w:jc w:val="center"/>
        <w:outlineLvl w:val="0"/>
        <w:rPr>
          <w:rFonts w:cs="Times New Roman"/>
          <w:b/>
          <w:i/>
          <w:sz w:val="24"/>
          <w:szCs w:val="24"/>
        </w:rPr>
      </w:pPr>
      <w:r w:rsidRPr="008720A1">
        <w:rPr>
          <w:rFonts w:cs="Times New Roman"/>
          <w:b/>
          <w:i/>
          <w:sz w:val="24"/>
          <w:szCs w:val="24"/>
        </w:rPr>
        <w:t>ЗОУИТ н</w:t>
      </w:r>
      <w:r w:rsidR="00886491" w:rsidRPr="008720A1">
        <w:rPr>
          <w:rFonts w:cs="Times New Roman"/>
          <w:b/>
          <w:i/>
          <w:sz w:val="24"/>
          <w:szCs w:val="24"/>
        </w:rPr>
        <w:t xml:space="preserve">а территории </w:t>
      </w:r>
      <w:r w:rsidR="00AF5957">
        <w:rPr>
          <w:rFonts w:cs="Times New Roman"/>
          <w:b/>
          <w:i/>
          <w:sz w:val="24"/>
          <w:szCs w:val="24"/>
        </w:rPr>
        <w:t>Старомеловатского</w:t>
      </w:r>
      <w:r w:rsidR="00C169F6" w:rsidRPr="008720A1">
        <w:rPr>
          <w:rFonts w:cs="Times New Roman"/>
          <w:b/>
          <w:i/>
          <w:sz w:val="24"/>
          <w:szCs w:val="24"/>
        </w:rPr>
        <w:t xml:space="preserve"> сельского поселения</w:t>
      </w:r>
      <w:r w:rsidR="00886491" w:rsidRPr="008720A1">
        <w:rPr>
          <w:rFonts w:cs="Times New Roman"/>
          <w:b/>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6665"/>
        <w:gridCol w:w="2120"/>
      </w:tblGrid>
      <w:tr w:rsidR="008720A1" w:rsidRPr="008720A1" w:rsidTr="001D08A1">
        <w:trPr>
          <w:tblHeader/>
          <w:jc w:val="center"/>
        </w:trPr>
        <w:tc>
          <w:tcPr>
            <w:tcW w:w="560" w:type="dxa"/>
            <w:shd w:val="clear" w:color="auto" w:fill="BFBFBF" w:themeFill="background1" w:themeFillShade="BF"/>
          </w:tcPr>
          <w:p w:rsidR="00D12DFF" w:rsidRPr="008720A1" w:rsidRDefault="00D12DFF" w:rsidP="002F6F34">
            <w:pPr>
              <w:autoSpaceDE w:val="0"/>
              <w:spacing w:after="0" w:line="240" w:lineRule="auto"/>
              <w:jc w:val="center"/>
              <w:rPr>
                <w:rFonts w:cs="Times New Roman"/>
                <w:b/>
              </w:rPr>
            </w:pPr>
            <w:r w:rsidRPr="008720A1">
              <w:rPr>
                <w:rFonts w:cs="Times New Roman"/>
                <w:b/>
              </w:rPr>
              <w:t>№ п/п</w:t>
            </w:r>
          </w:p>
        </w:tc>
        <w:tc>
          <w:tcPr>
            <w:tcW w:w="6665" w:type="dxa"/>
            <w:shd w:val="clear" w:color="auto" w:fill="BFBFBF" w:themeFill="background1" w:themeFillShade="BF"/>
          </w:tcPr>
          <w:p w:rsidR="00D12DFF" w:rsidRPr="008720A1" w:rsidRDefault="00D12DFF" w:rsidP="002F6F34">
            <w:pPr>
              <w:autoSpaceDE w:val="0"/>
              <w:spacing w:after="0" w:line="240" w:lineRule="auto"/>
              <w:jc w:val="center"/>
              <w:rPr>
                <w:rFonts w:cs="Times New Roman"/>
                <w:b/>
              </w:rPr>
            </w:pPr>
            <w:r w:rsidRPr="008720A1">
              <w:rPr>
                <w:rFonts w:cs="Times New Roman"/>
                <w:b/>
              </w:rPr>
              <w:t>Наименование ЗОУИТ</w:t>
            </w:r>
          </w:p>
        </w:tc>
        <w:tc>
          <w:tcPr>
            <w:tcW w:w="2120" w:type="dxa"/>
            <w:shd w:val="clear" w:color="auto" w:fill="BFBFBF" w:themeFill="background1" w:themeFillShade="BF"/>
          </w:tcPr>
          <w:p w:rsidR="00D12DFF" w:rsidRPr="008720A1" w:rsidRDefault="00D12DFF" w:rsidP="002F6F34">
            <w:pPr>
              <w:autoSpaceDE w:val="0"/>
              <w:spacing w:after="0" w:line="240" w:lineRule="auto"/>
              <w:jc w:val="center"/>
              <w:rPr>
                <w:rFonts w:cs="Times New Roman"/>
                <w:b/>
              </w:rPr>
            </w:pPr>
            <w:r w:rsidRPr="008720A1">
              <w:rPr>
                <w:rFonts w:cs="Times New Roman"/>
                <w:b/>
              </w:rPr>
              <w:t>Наличие на территории муниципального образования</w:t>
            </w:r>
          </w:p>
        </w:tc>
      </w:tr>
      <w:tr w:rsidR="008720A1" w:rsidRPr="008720A1" w:rsidTr="00025C09">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З</w:t>
            </w:r>
            <w:r w:rsidR="00D12DFF" w:rsidRPr="008720A1">
              <w:rPr>
                <w:rFonts w:cs="Times New Roman"/>
              </w:rPr>
              <w:t>оны охраны объектов культурного наследия</w:t>
            </w:r>
          </w:p>
        </w:tc>
        <w:tc>
          <w:tcPr>
            <w:tcW w:w="2120" w:type="dxa"/>
            <w:shd w:val="clear" w:color="auto" w:fill="auto"/>
            <w:vAlign w:val="center"/>
          </w:tcPr>
          <w:p w:rsidR="00D12DFF" w:rsidRPr="008720A1" w:rsidRDefault="00025C09"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З</w:t>
            </w:r>
            <w:r w:rsidR="00D12DFF" w:rsidRPr="008720A1">
              <w:rPr>
                <w:rFonts w:cs="Times New Roman"/>
              </w:rPr>
              <w:t xml:space="preserve">ащитная </w:t>
            </w:r>
            <w:hyperlink r:id="rId67" w:history="1">
              <w:r w:rsidR="00D12DFF" w:rsidRPr="008720A1">
                <w:rPr>
                  <w:rFonts w:cs="Times New Roman"/>
                </w:rPr>
                <w:t>зона</w:t>
              </w:r>
            </w:hyperlink>
            <w:r w:rsidR="00D12DFF" w:rsidRPr="008720A1">
              <w:rPr>
                <w:rFonts w:cs="Times New Roman"/>
              </w:rPr>
              <w:t xml:space="preserve"> объекта кул</w:t>
            </w:r>
            <w:r w:rsidRPr="008720A1">
              <w:rPr>
                <w:rFonts w:cs="Times New Roman"/>
              </w:rPr>
              <w:t>ьтурного наследия</w:t>
            </w:r>
          </w:p>
        </w:tc>
        <w:tc>
          <w:tcPr>
            <w:tcW w:w="2120" w:type="dxa"/>
            <w:shd w:val="clear" w:color="auto" w:fill="D9D9D9" w:themeFill="background1" w:themeFillShade="D9"/>
            <w:vAlign w:val="center"/>
          </w:tcPr>
          <w:p w:rsidR="00D12DFF" w:rsidRPr="008720A1" w:rsidRDefault="0033537F"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хранная зона объектов электроэнергетики (объектов электросетевого хозяйства и объектов по прои</w:t>
            </w:r>
            <w:r w:rsidRPr="008720A1">
              <w:rPr>
                <w:rFonts w:cs="Times New Roman"/>
              </w:rPr>
              <w:t>зводству электрической энергии)</w:t>
            </w:r>
          </w:p>
        </w:tc>
        <w:tc>
          <w:tcPr>
            <w:tcW w:w="2120" w:type="dxa"/>
            <w:shd w:val="clear" w:color="auto" w:fill="D9D9D9" w:themeFill="background1" w:themeFillShade="D9"/>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Охранная зона железных дорог</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025C09">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П</w:t>
            </w:r>
            <w:r w:rsidR="00D12DFF" w:rsidRPr="008720A1">
              <w:rPr>
                <w:rFonts w:cs="Times New Roman"/>
              </w:rPr>
              <w:t xml:space="preserve">ридорожные </w:t>
            </w:r>
            <w:hyperlink r:id="rId68" w:history="1">
              <w:r w:rsidR="00D12DFF" w:rsidRPr="008720A1">
                <w:rPr>
                  <w:rFonts w:cs="Times New Roman"/>
                </w:rPr>
                <w:t>полосы</w:t>
              </w:r>
            </w:hyperlink>
            <w:r w:rsidRPr="008720A1">
              <w:rPr>
                <w:rFonts w:cs="Times New Roman"/>
              </w:rPr>
              <w:t xml:space="preserve"> автомобильных дорог</w:t>
            </w:r>
          </w:p>
        </w:tc>
        <w:tc>
          <w:tcPr>
            <w:tcW w:w="2120" w:type="dxa"/>
            <w:shd w:val="clear" w:color="auto" w:fill="auto"/>
            <w:vAlign w:val="center"/>
          </w:tcPr>
          <w:p w:rsidR="00D12DFF" w:rsidRPr="008720A1" w:rsidRDefault="00025C09"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 xml:space="preserve">хранная </w:t>
            </w:r>
            <w:hyperlink r:id="rId69" w:history="1">
              <w:r w:rsidR="00D12DFF" w:rsidRPr="008720A1">
                <w:rPr>
                  <w:rFonts w:cs="Times New Roman"/>
                </w:rPr>
                <w:t>зона</w:t>
              </w:r>
            </w:hyperlink>
            <w:r w:rsidR="00D12DFF" w:rsidRPr="008720A1">
              <w:rPr>
                <w:rFonts w:cs="Times New Roman"/>
              </w:rPr>
              <w:t xml:space="preserve"> трубопроводов (газопроводов, нефтепроводов и нефтепро</w:t>
            </w:r>
            <w:r w:rsidRPr="008720A1">
              <w:rPr>
                <w:rFonts w:cs="Times New Roman"/>
              </w:rPr>
              <w:t>дуктопроводов, аммиакопроводов)</w:t>
            </w:r>
          </w:p>
        </w:tc>
        <w:tc>
          <w:tcPr>
            <w:tcW w:w="2120" w:type="dxa"/>
            <w:shd w:val="clear" w:color="auto" w:fill="D9D9D9" w:themeFill="background1" w:themeFillShade="D9"/>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2E6AD1">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 xml:space="preserve">хранная </w:t>
            </w:r>
            <w:hyperlink r:id="rId70" w:history="1">
              <w:r w:rsidR="00D12DFF" w:rsidRPr="008720A1">
                <w:rPr>
                  <w:rFonts w:cs="Times New Roman"/>
                </w:rPr>
                <w:t>зона</w:t>
              </w:r>
            </w:hyperlink>
            <w:r w:rsidRPr="008720A1">
              <w:rPr>
                <w:rFonts w:cs="Times New Roman"/>
              </w:rPr>
              <w:t xml:space="preserve"> линий и сооружений связи</w:t>
            </w:r>
          </w:p>
        </w:tc>
        <w:tc>
          <w:tcPr>
            <w:tcW w:w="2120" w:type="dxa"/>
            <w:shd w:val="clear" w:color="auto" w:fill="D9D9D9" w:themeFill="background1" w:themeFillShade="D9"/>
            <w:vAlign w:val="center"/>
          </w:tcPr>
          <w:p w:rsidR="00D12DFF" w:rsidRPr="008720A1" w:rsidRDefault="002E6AD1" w:rsidP="002F6F34">
            <w:pPr>
              <w:autoSpaceDE w:val="0"/>
              <w:spacing w:after="0" w:line="240" w:lineRule="auto"/>
              <w:jc w:val="center"/>
              <w:rPr>
                <w:rFonts w:cs="Times New Roman"/>
                <w:b/>
              </w:rPr>
            </w:pPr>
            <w:r w:rsidRPr="008720A1">
              <w:rPr>
                <w:rFonts w:cs="Times New Roman"/>
                <w:b/>
              </w:rPr>
              <w:t>+</w:t>
            </w:r>
          </w:p>
        </w:tc>
      </w:tr>
      <w:tr w:rsidR="008720A1" w:rsidRPr="008720A1" w:rsidTr="00025C09">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Приаэродромная территория</w:t>
            </w:r>
          </w:p>
        </w:tc>
        <w:tc>
          <w:tcPr>
            <w:tcW w:w="2120" w:type="dxa"/>
            <w:shd w:val="clear" w:color="auto" w:fill="auto"/>
            <w:vAlign w:val="center"/>
          </w:tcPr>
          <w:p w:rsidR="00D12DFF" w:rsidRPr="008720A1" w:rsidRDefault="00025C09"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682DEF" w:rsidP="002F6F34">
            <w:pPr>
              <w:autoSpaceDE w:val="0"/>
              <w:autoSpaceDN w:val="0"/>
              <w:adjustRightInd w:val="0"/>
              <w:spacing w:after="0" w:line="240" w:lineRule="auto"/>
              <w:jc w:val="both"/>
              <w:rPr>
                <w:rFonts w:cs="Times New Roman"/>
              </w:rPr>
            </w:pPr>
            <w:hyperlink r:id="rId71" w:history="1">
              <w:r w:rsidR="00AE7945" w:rsidRPr="008720A1">
                <w:rPr>
                  <w:rFonts w:cs="Times New Roman"/>
                </w:rPr>
                <w:t>З</w:t>
              </w:r>
              <w:r w:rsidR="00D12DFF" w:rsidRPr="008720A1">
                <w:rPr>
                  <w:rFonts w:cs="Times New Roman"/>
                </w:rPr>
                <w:t>она</w:t>
              </w:r>
            </w:hyperlink>
            <w:r w:rsidR="00AE7945" w:rsidRPr="008720A1">
              <w:rPr>
                <w:rFonts w:cs="Times New Roman"/>
              </w:rPr>
              <w:t xml:space="preserve"> охраняемого объекта</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682DEF" w:rsidP="002F6F34">
            <w:pPr>
              <w:autoSpaceDE w:val="0"/>
              <w:autoSpaceDN w:val="0"/>
              <w:adjustRightInd w:val="0"/>
              <w:spacing w:after="0" w:line="240" w:lineRule="auto"/>
              <w:jc w:val="both"/>
              <w:rPr>
                <w:rFonts w:cs="Times New Roman"/>
              </w:rPr>
            </w:pPr>
            <w:hyperlink r:id="rId72" w:history="1">
              <w:r w:rsidR="00AE7945" w:rsidRPr="008720A1">
                <w:rPr>
                  <w:rFonts w:cs="Times New Roman"/>
                </w:rPr>
                <w:t>З</w:t>
              </w:r>
              <w:r w:rsidR="00D12DFF" w:rsidRPr="008720A1">
                <w:rPr>
                  <w:rFonts w:cs="Times New Roman"/>
                </w:rPr>
                <w:t>она</w:t>
              </w:r>
            </w:hyperlink>
            <w:r w:rsidR="00D12DFF" w:rsidRPr="008720A1">
              <w:rPr>
                <w:rFonts w:cs="Times New Roman"/>
              </w:rPr>
              <w:t xml:space="preserve"> охраняемого военного объекта, охранная зона военного объекта, запретные и специальные зоны, устанавливаемые в связи с размещением указан</w:t>
            </w:r>
            <w:r w:rsidR="00AE7945" w:rsidRPr="008720A1">
              <w:rPr>
                <w:rFonts w:cs="Times New Roman"/>
              </w:rPr>
              <w:t>ных объектов</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2E6AD1">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хранная зона особо охраняемой природной территории (государственного природного заповедника, национального парка, приро</w:t>
            </w:r>
            <w:r w:rsidRPr="008720A1">
              <w:rPr>
                <w:rFonts w:cs="Times New Roman"/>
              </w:rPr>
              <w:t>дного парка, памятника природы)</w:t>
            </w:r>
          </w:p>
        </w:tc>
        <w:tc>
          <w:tcPr>
            <w:tcW w:w="2120" w:type="dxa"/>
            <w:shd w:val="clear" w:color="auto" w:fill="D9D9D9" w:themeFill="background1" w:themeFillShade="D9"/>
            <w:vAlign w:val="center"/>
          </w:tcPr>
          <w:p w:rsidR="00D12DFF" w:rsidRPr="008720A1" w:rsidRDefault="002E6AD1"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хранная зона стационарных пунктов наблюдений за состоянием ок</w:t>
            </w:r>
            <w:r w:rsidRPr="008720A1">
              <w:rPr>
                <w:rFonts w:cs="Times New Roman"/>
              </w:rPr>
              <w:t>ружающей среды, ее загрязнением</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72169C">
            <w:pPr>
              <w:autoSpaceDE w:val="0"/>
              <w:autoSpaceDN w:val="0"/>
              <w:adjustRightInd w:val="0"/>
              <w:spacing w:after="0" w:line="240" w:lineRule="auto"/>
              <w:jc w:val="both"/>
              <w:rPr>
                <w:rFonts w:cs="Times New Roman"/>
              </w:rPr>
            </w:pPr>
            <w:r w:rsidRPr="008720A1">
              <w:rPr>
                <w:rFonts w:cs="Times New Roman"/>
              </w:rPr>
              <w:t>Водоохранная зона</w:t>
            </w:r>
          </w:p>
        </w:tc>
        <w:tc>
          <w:tcPr>
            <w:tcW w:w="2120" w:type="dxa"/>
            <w:shd w:val="clear" w:color="auto" w:fill="D9D9D9" w:themeFill="background1" w:themeFillShade="D9"/>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Прибрежная защитная полоса</w:t>
            </w:r>
          </w:p>
        </w:tc>
        <w:tc>
          <w:tcPr>
            <w:tcW w:w="2120" w:type="dxa"/>
            <w:shd w:val="clear" w:color="auto" w:fill="D9D9D9" w:themeFill="background1" w:themeFillShade="D9"/>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1D08A1">
        <w:trPr>
          <w:cantSplit/>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круг санитарной (горно-санитарной) охраны лечебно-оздоровительных местностей, курорто</w:t>
            </w:r>
            <w:r w:rsidRPr="008720A1">
              <w:rPr>
                <w:rFonts w:cs="Times New Roman"/>
              </w:rPr>
              <w:t>в и природных лечебных ресурсов</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58C5">
        <w:trPr>
          <w:jc w:val="center"/>
        </w:trPr>
        <w:tc>
          <w:tcPr>
            <w:tcW w:w="560" w:type="dxa"/>
          </w:tcPr>
          <w:p w:rsidR="00AE7945" w:rsidRPr="008720A1" w:rsidRDefault="00AE7945" w:rsidP="00A23CA9">
            <w:pPr>
              <w:pStyle w:val="ab"/>
              <w:numPr>
                <w:ilvl w:val="0"/>
                <w:numId w:val="13"/>
              </w:numPr>
              <w:autoSpaceDE w:val="0"/>
              <w:jc w:val="center"/>
              <w:rPr>
                <w:sz w:val="22"/>
                <w:szCs w:val="22"/>
                <w:u w:val="single"/>
              </w:rPr>
            </w:pPr>
          </w:p>
        </w:tc>
        <w:tc>
          <w:tcPr>
            <w:tcW w:w="6665" w:type="dxa"/>
          </w:tcPr>
          <w:p w:rsidR="00AE7945" w:rsidRPr="00395D74" w:rsidRDefault="00682DEF" w:rsidP="002F6F34">
            <w:pPr>
              <w:autoSpaceDE w:val="0"/>
              <w:autoSpaceDN w:val="0"/>
              <w:adjustRightInd w:val="0"/>
              <w:spacing w:after="0" w:line="240" w:lineRule="auto"/>
              <w:jc w:val="both"/>
              <w:rPr>
                <w:rFonts w:cs="Times New Roman"/>
                <w:highlight w:val="yellow"/>
              </w:rPr>
            </w:pPr>
            <w:hyperlink r:id="rId73" w:history="1">
              <w:r w:rsidR="00434660" w:rsidRPr="00FC58C5">
                <w:rPr>
                  <w:rFonts w:cs="Times New Roman"/>
                </w:rPr>
                <w:t>З</w:t>
              </w:r>
              <w:r w:rsidR="00AE7945" w:rsidRPr="00FC58C5">
                <w:rPr>
                  <w:rFonts w:cs="Times New Roman"/>
                </w:rPr>
                <w:t>оны</w:t>
              </w:r>
            </w:hyperlink>
            <w:r w:rsidR="00AE7945" w:rsidRPr="00FC58C5">
              <w:rPr>
                <w:rFonts w:cs="Times New Roman"/>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74" w:history="1">
              <w:r w:rsidR="00AE7945" w:rsidRPr="00FC58C5">
                <w:rPr>
                  <w:rFonts w:cs="Times New Roman"/>
                </w:rPr>
                <w:t>кодексом</w:t>
              </w:r>
            </w:hyperlink>
            <w:r w:rsidR="00AE7945" w:rsidRPr="00FC58C5">
              <w:rPr>
                <w:rFonts w:cs="Times New Roman"/>
              </w:rPr>
              <w:t xml:space="preserve"> Российской Федерации, в отношении подземных водных о</w:t>
            </w:r>
            <w:r w:rsidR="00434660" w:rsidRPr="00FC58C5">
              <w:rPr>
                <w:rFonts w:cs="Times New Roman"/>
              </w:rPr>
              <w:t>бъектов зоны специальной охраны</w:t>
            </w:r>
          </w:p>
        </w:tc>
        <w:tc>
          <w:tcPr>
            <w:tcW w:w="2120" w:type="dxa"/>
            <w:shd w:val="clear" w:color="auto" w:fill="FFFFFF" w:themeFill="background1"/>
            <w:vAlign w:val="center"/>
          </w:tcPr>
          <w:p w:rsidR="00AE7945" w:rsidRPr="00395D74" w:rsidRDefault="00FC58C5" w:rsidP="002F6F34">
            <w:pPr>
              <w:autoSpaceDE w:val="0"/>
              <w:spacing w:after="0" w:line="240" w:lineRule="auto"/>
              <w:jc w:val="center"/>
              <w:rPr>
                <w:rFonts w:cs="Times New Roman"/>
                <w:b/>
                <w:highlight w:val="yellow"/>
              </w:rPr>
            </w:pPr>
            <w:r w:rsidRPr="008720A1">
              <w:rPr>
                <w:rFonts w:cs="Times New Roman"/>
                <w:b/>
              </w:rPr>
              <w:t>-</w:t>
            </w:r>
          </w:p>
        </w:tc>
      </w:tr>
      <w:tr w:rsidR="008720A1" w:rsidRPr="008720A1" w:rsidTr="00395D74">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682DEF" w:rsidP="002F6F34">
            <w:pPr>
              <w:autoSpaceDE w:val="0"/>
              <w:autoSpaceDN w:val="0"/>
              <w:adjustRightInd w:val="0"/>
              <w:spacing w:after="0" w:line="240" w:lineRule="auto"/>
              <w:jc w:val="both"/>
              <w:rPr>
                <w:rFonts w:cs="Times New Roman"/>
              </w:rPr>
            </w:pPr>
            <w:hyperlink r:id="rId75" w:history="1">
              <w:r w:rsidR="00AE7945" w:rsidRPr="008720A1">
                <w:rPr>
                  <w:rFonts w:cs="Times New Roman"/>
                </w:rPr>
                <w:t>З</w:t>
              </w:r>
              <w:r w:rsidR="00D12DFF" w:rsidRPr="008720A1">
                <w:rPr>
                  <w:rFonts w:cs="Times New Roman"/>
                </w:rPr>
                <w:t>оны</w:t>
              </w:r>
            </w:hyperlink>
            <w:r w:rsidR="00D12DFF" w:rsidRPr="008720A1">
              <w:rPr>
                <w:rFonts w:cs="Times New Roman"/>
              </w:rPr>
              <w:t xml:space="preserve"> затоп</w:t>
            </w:r>
            <w:r w:rsidR="00AE7945" w:rsidRPr="008720A1">
              <w:rPr>
                <w:rFonts w:cs="Times New Roman"/>
              </w:rPr>
              <w:t>ления и подтопления</w:t>
            </w:r>
          </w:p>
        </w:tc>
        <w:tc>
          <w:tcPr>
            <w:tcW w:w="2120" w:type="dxa"/>
            <w:shd w:val="clear" w:color="auto" w:fill="D9D9D9" w:themeFill="background1" w:themeFillShade="D9"/>
            <w:vAlign w:val="center"/>
          </w:tcPr>
          <w:p w:rsidR="00D12DFF" w:rsidRPr="008720A1" w:rsidRDefault="00395D74"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Санитарно-защитная зона</w:t>
            </w:r>
          </w:p>
        </w:tc>
        <w:tc>
          <w:tcPr>
            <w:tcW w:w="2120" w:type="dxa"/>
            <w:shd w:val="clear" w:color="auto" w:fill="D9D9D9" w:themeFill="background1" w:themeFillShade="D9"/>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025C09">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З</w:t>
            </w:r>
            <w:r w:rsidR="00D12DFF" w:rsidRPr="008720A1">
              <w:rPr>
                <w:rFonts w:cs="Times New Roman"/>
              </w:rPr>
              <w:t>она ограничений передающего радиотехнического объекта, являющегося объе</w:t>
            </w:r>
            <w:r w:rsidRPr="008720A1">
              <w:rPr>
                <w:rFonts w:cs="Times New Roman"/>
              </w:rPr>
              <w:t>ктом капитального строительства</w:t>
            </w:r>
          </w:p>
        </w:tc>
        <w:tc>
          <w:tcPr>
            <w:tcW w:w="2120" w:type="dxa"/>
            <w:shd w:val="clear" w:color="auto" w:fill="auto"/>
            <w:vAlign w:val="center"/>
          </w:tcPr>
          <w:p w:rsidR="00D12DFF" w:rsidRPr="008720A1" w:rsidRDefault="00025C09"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w:t>
            </w:r>
            <w:r w:rsidR="00D12DFF" w:rsidRPr="008720A1">
              <w:rPr>
                <w:rFonts w:cs="Times New Roman"/>
              </w:rPr>
              <w:t xml:space="preserve">хранная </w:t>
            </w:r>
            <w:hyperlink r:id="rId76" w:history="1">
              <w:r w:rsidR="00D12DFF" w:rsidRPr="008720A1">
                <w:rPr>
                  <w:rFonts w:cs="Times New Roman"/>
                </w:rPr>
                <w:t>зона</w:t>
              </w:r>
            </w:hyperlink>
            <w:r w:rsidR="00D12DFF" w:rsidRPr="008720A1">
              <w:rPr>
                <w:rFonts w:cs="Times New Roman"/>
              </w:rPr>
              <w:t xml:space="preserve"> пунктов государственной геодезической сети, государственной нивелирной сети и госуда</w:t>
            </w:r>
            <w:r w:rsidRPr="008720A1">
              <w:rPr>
                <w:rFonts w:cs="Times New Roman"/>
              </w:rPr>
              <w:t>рственной гравиметрической сети</w:t>
            </w:r>
          </w:p>
        </w:tc>
        <w:tc>
          <w:tcPr>
            <w:tcW w:w="2120" w:type="dxa"/>
            <w:shd w:val="clear" w:color="auto" w:fill="D9D9D9" w:themeFill="background1" w:themeFillShade="D9"/>
            <w:vAlign w:val="center"/>
          </w:tcPr>
          <w:p w:rsidR="00D12DFF" w:rsidRPr="008720A1" w:rsidRDefault="008F4D51"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682DEF" w:rsidP="002F6F34">
            <w:pPr>
              <w:autoSpaceDE w:val="0"/>
              <w:autoSpaceDN w:val="0"/>
              <w:adjustRightInd w:val="0"/>
              <w:spacing w:after="0" w:line="240" w:lineRule="auto"/>
              <w:jc w:val="both"/>
              <w:rPr>
                <w:rFonts w:cs="Times New Roman"/>
              </w:rPr>
            </w:pPr>
            <w:hyperlink r:id="rId77" w:history="1">
              <w:r w:rsidR="00AE7945" w:rsidRPr="008720A1">
                <w:rPr>
                  <w:rFonts w:cs="Times New Roman"/>
                </w:rPr>
                <w:t>Зона</w:t>
              </w:r>
            </w:hyperlink>
            <w:r w:rsidR="00AE7945" w:rsidRPr="008720A1">
              <w:rPr>
                <w:rFonts w:cs="Times New Roman"/>
              </w:rPr>
              <w:t xml:space="preserve"> наблюдения</w:t>
            </w:r>
          </w:p>
        </w:tc>
        <w:tc>
          <w:tcPr>
            <w:tcW w:w="2120" w:type="dxa"/>
            <w:vAlign w:val="center"/>
          </w:tcPr>
          <w:p w:rsidR="00D12DFF" w:rsidRPr="008720A1" w:rsidRDefault="00AE7945"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Зона безопас</w:t>
            </w:r>
            <w:r w:rsidR="00434660" w:rsidRPr="008720A1">
              <w:rPr>
                <w:rFonts w:cs="Times New Roman"/>
              </w:rPr>
              <w:t>ности с особым правовым режимом</w:t>
            </w:r>
          </w:p>
        </w:tc>
        <w:tc>
          <w:tcPr>
            <w:tcW w:w="2120" w:type="dxa"/>
            <w:vAlign w:val="center"/>
          </w:tcPr>
          <w:p w:rsidR="00D12DFF" w:rsidRPr="008720A1" w:rsidRDefault="00434660"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Рыбохозяйственная заповедная зона</w:t>
            </w:r>
          </w:p>
        </w:tc>
        <w:tc>
          <w:tcPr>
            <w:tcW w:w="2120" w:type="dxa"/>
            <w:vAlign w:val="center"/>
          </w:tcPr>
          <w:p w:rsidR="00D12DFF" w:rsidRPr="008720A1" w:rsidRDefault="00434660"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682DEF" w:rsidP="002F6F34">
            <w:pPr>
              <w:autoSpaceDE w:val="0"/>
              <w:autoSpaceDN w:val="0"/>
              <w:adjustRightInd w:val="0"/>
              <w:spacing w:after="0" w:line="240" w:lineRule="auto"/>
              <w:jc w:val="both"/>
              <w:rPr>
                <w:rFonts w:cs="Times New Roman"/>
              </w:rPr>
            </w:pPr>
            <w:hyperlink r:id="rId78" w:history="1">
              <w:r w:rsidR="00AE7945" w:rsidRPr="008720A1">
                <w:rPr>
                  <w:rFonts w:cs="Times New Roman"/>
                </w:rPr>
                <w:t>Зона</w:t>
              </w:r>
            </w:hyperlink>
            <w:r w:rsidR="00AE7945" w:rsidRPr="008720A1">
              <w:rPr>
                <w:rFonts w:cs="Times New Roman"/>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2120" w:type="dxa"/>
            <w:shd w:val="clear" w:color="auto" w:fill="D9D9D9" w:themeFill="background1" w:themeFillShade="D9"/>
            <w:vAlign w:val="center"/>
          </w:tcPr>
          <w:p w:rsidR="00D12DFF" w:rsidRPr="008720A1" w:rsidRDefault="001A037A"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D12DFF" w:rsidRPr="008720A1" w:rsidRDefault="00D12DFF" w:rsidP="00A23CA9">
            <w:pPr>
              <w:pStyle w:val="ab"/>
              <w:numPr>
                <w:ilvl w:val="0"/>
                <w:numId w:val="13"/>
              </w:numPr>
              <w:autoSpaceDE w:val="0"/>
              <w:jc w:val="center"/>
              <w:rPr>
                <w:sz w:val="22"/>
                <w:szCs w:val="22"/>
                <w:u w:val="single"/>
              </w:rPr>
            </w:pPr>
          </w:p>
        </w:tc>
        <w:tc>
          <w:tcPr>
            <w:tcW w:w="6665" w:type="dxa"/>
          </w:tcPr>
          <w:p w:rsidR="00D12DFF" w:rsidRPr="008720A1" w:rsidRDefault="00AE7945" w:rsidP="002F6F34">
            <w:pPr>
              <w:autoSpaceDE w:val="0"/>
              <w:autoSpaceDN w:val="0"/>
              <w:adjustRightInd w:val="0"/>
              <w:spacing w:after="0" w:line="240" w:lineRule="auto"/>
              <w:jc w:val="both"/>
              <w:rPr>
                <w:rFonts w:cs="Times New Roman"/>
              </w:rPr>
            </w:pPr>
            <w:r w:rsidRPr="008720A1">
              <w:rPr>
                <w:rFonts w:cs="Times New Roman"/>
              </w:rPr>
              <w:t>Охранная зона гидроэнергетического объекта</w:t>
            </w:r>
          </w:p>
        </w:tc>
        <w:tc>
          <w:tcPr>
            <w:tcW w:w="2120" w:type="dxa"/>
            <w:vAlign w:val="center"/>
          </w:tcPr>
          <w:p w:rsidR="00D12DFF" w:rsidRPr="008720A1" w:rsidRDefault="00434660" w:rsidP="002F6F34">
            <w:pPr>
              <w:autoSpaceDE w:val="0"/>
              <w:spacing w:after="0" w:line="240" w:lineRule="auto"/>
              <w:jc w:val="center"/>
              <w:rPr>
                <w:rFonts w:cs="Times New Roman"/>
                <w:b/>
              </w:rPr>
            </w:pPr>
            <w:r w:rsidRPr="008720A1">
              <w:rPr>
                <w:rFonts w:cs="Times New Roman"/>
                <w:b/>
              </w:rPr>
              <w:t>-</w:t>
            </w:r>
          </w:p>
        </w:tc>
      </w:tr>
      <w:tr w:rsidR="008720A1" w:rsidRPr="008720A1" w:rsidTr="00FC6E70">
        <w:trPr>
          <w:jc w:val="center"/>
        </w:trPr>
        <w:tc>
          <w:tcPr>
            <w:tcW w:w="560" w:type="dxa"/>
          </w:tcPr>
          <w:p w:rsidR="00AE7945" w:rsidRPr="008720A1" w:rsidRDefault="00AE7945" w:rsidP="00A23CA9">
            <w:pPr>
              <w:pStyle w:val="ab"/>
              <w:numPr>
                <w:ilvl w:val="0"/>
                <w:numId w:val="13"/>
              </w:numPr>
              <w:autoSpaceDE w:val="0"/>
              <w:jc w:val="center"/>
              <w:rPr>
                <w:sz w:val="22"/>
                <w:szCs w:val="22"/>
                <w:u w:val="single"/>
              </w:rPr>
            </w:pPr>
          </w:p>
        </w:tc>
        <w:tc>
          <w:tcPr>
            <w:tcW w:w="6665" w:type="dxa"/>
          </w:tcPr>
          <w:p w:rsidR="00AE7945" w:rsidRPr="008720A1" w:rsidRDefault="00AE7945" w:rsidP="002F6F34">
            <w:pPr>
              <w:autoSpaceDE w:val="0"/>
              <w:autoSpaceDN w:val="0"/>
              <w:adjustRightInd w:val="0"/>
              <w:spacing w:after="0" w:line="240" w:lineRule="auto"/>
              <w:jc w:val="both"/>
              <w:rPr>
                <w:rFonts w:cs="Times New Roman"/>
              </w:rPr>
            </w:pPr>
            <w:r w:rsidRPr="008720A1">
              <w:rPr>
                <w:rFonts w:cs="Times New Roman"/>
              </w:rPr>
              <w:t>Охранная зона объектов инфраструктуры метрополитена</w:t>
            </w:r>
          </w:p>
        </w:tc>
        <w:tc>
          <w:tcPr>
            <w:tcW w:w="2120" w:type="dxa"/>
            <w:vAlign w:val="center"/>
          </w:tcPr>
          <w:p w:rsidR="00AE7945" w:rsidRPr="008720A1" w:rsidRDefault="00434660" w:rsidP="002F6F34">
            <w:pPr>
              <w:autoSpaceDE w:val="0"/>
              <w:spacing w:after="0" w:line="240" w:lineRule="auto"/>
              <w:jc w:val="center"/>
              <w:rPr>
                <w:rFonts w:cs="Times New Roman"/>
                <w:b/>
              </w:rPr>
            </w:pPr>
            <w:r w:rsidRPr="008720A1">
              <w:rPr>
                <w:rFonts w:cs="Times New Roman"/>
                <w:b/>
              </w:rPr>
              <w:t>-</w:t>
            </w:r>
          </w:p>
        </w:tc>
      </w:tr>
      <w:tr w:rsidR="00AE7945" w:rsidRPr="008720A1" w:rsidTr="00FC6E70">
        <w:trPr>
          <w:jc w:val="center"/>
        </w:trPr>
        <w:tc>
          <w:tcPr>
            <w:tcW w:w="560" w:type="dxa"/>
          </w:tcPr>
          <w:p w:rsidR="00AE7945" w:rsidRPr="008720A1" w:rsidRDefault="00AE7945" w:rsidP="00A23CA9">
            <w:pPr>
              <w:pStyle w:val="ab"/>
              <w:numPr>
                <w:ilvl w:val="0"/>
                <w:numId w:val="13"/>
              </w:numPr>
              <w:autoSpaceDE w:val="0"/>
              <w:jc w:val="center"/>
              <w:rPr>
                <w:sz w:val="22"/>
                <w:szCs w:val="22"/>
                <w:u w:val="single"/>
              </w:rPr>
            </w:pPr>
          </w:p>
        </w:tc>
        <w:tc>
          <w:tcPr>
            <w:tcW w:w="6665" w:type="dxa"/>
          </w:tcPr>
          <w:p w:rsidR="00AE7945" w:rsidRPr="008720A1" w:rsidRDefault="00AE7945" w:rsidP="002F6F34">
            <w:pPr>
              <w:autoSpaceDE w:val="0"/>
              <w:autoSpaceDN w:val="0"/>
              <w:adjustRightInd w:val="0"/>
              <w:spacing w:after="0" w:line="240" w:lineRule="auto"/>
              <w:jc w:val="both"/>
              <w:rPr>
                <w:rFonts w:cs="Times New Roman"/>
              </w:rPr>
            </w:pPr>
            <w:r w:rsidRPr="008720A1">
              <w:rPr>
                <w:rFonts w:cs="Times New Roman"/>
              </w:rPr>
              <w:t xml:space="preserve">Охранная </w:t>
            </w:r>
            <w:hyperlink r:id="rId79" w:history="1">
              <w:r w:rsidRPr="008720A1">
                <w:rPr>
                  <w:rFonts w:cs="Times New Roman"/>
                </w:rPr>
                <w:t>зона</w:t>
              </w:r>
            </w:hyperlink>
            <w:r w:rsidRPr="008720A1">
              <w:rPr>
                <w:rFonts w:cs="Times New Roman"/>
              </w:rPr>
              <w:t xml:space="preserve"> тепловых сетей</w:t>
            </w:r>
          </w:p>
        </w:tc>
        <w:tc>
          <w:tcPr>
            <w:tcW w:w="2120" w:type="dxa"/>
            <w:vAlign w:val="center"/>
          </w:tcPr>
          <w:p w:rsidR="00AE7945" w:rsidRPr="008720A1" w:rsidRDefault="00434660" w:rsidP="002F6F34">
            <w:pPr>
              <w:autoSpaceDE w:val="0"/>
              <w:spacing w:after="0" w:line="240" w:lineRule="auto"/>
              <w:jc w:val="center"/>
              <w:rPr>
                <w:rFonts w:cs="Times New Roman"/>
                <w:b/>
              </w:rPr>
            </w:pPr>
            <w:r w:rsidRPr="008720A1">
              <w:rPr>
                <w:rFonts w:cs="Times New Roman"/>
                <w:b/>
              </w:rPr>
              <w:t>-</w:t>
            </w:r>
          </w:p>
        </w:tc>
      </w:tr>
    </w:tbl>
    <w:p w:rsidR="00410A92" w:rsidRPr="008720A1" w:rsidRDefault="00410A92" w:rsidP="00410A92">
      <w:pPr>
        <w:spacing w:after="0"/>
        <w:ind w:firstLine="567"/>
        <w:jc w:val="both"/>
        <w:rPr>
          <w:b/>
        </w:rPr>
      </w:pPr>
      <w:bookmarkStart w:id="146" w:name="_Toc40350039"/>
    </w:p>
    <w:p w:rsidR="000F7FC3" w:rsidRPr="008720A1" w:rsidRDefault="000F7FC3" w:rsidP="00410A92">
      <w:pPr>
        <w:spacing w:after="0"/>
        <w:ind w:firstLine="567"/>
        <w:jc w:val="both"/>
        <w:rPr>
          <w:b/>
        </w:rPr>
      </w:pPr>
    </w:p>
    <w:p w:rsidR="006B303A" w:rsidRPr="008720A1" w:rsidRDefault="006B303A" w:rsidP="00615DF8">
      <w:pPr>
        <w:pStyle w:val="ab"/>
        <w:numPr>
          <w:ilvl w:val="2"/>
          <w:numId w:val="59"/>
        </w:numPr>
        <w:autoSpaceDE w:val="0"/>
        <w:ind w:left="0" w:firstLine="567"/>
        <w:jc w:val="center"/>
        <w:outlineLvl w:val="0"/>
        <w:rPr>
          <w:b/>
          <w:i/>
        </w:rPr>
      </w:pPr>
      <w:bookmarkStart w:id="147" w:name="_Toc40350038"/>
      <w:bookmarkStart w:id="148" w:name="_Toc89168382"/>
      <w:r w:rsidRPr="008720A1">
        <w:rPr>
          <w:b/>
          <w:i/>
        </w:rPr>
        <w:t xml:space="preserve">Зоны охраны объектов культурного наследия и защитные </w:t>
      </w:r>
      <w:hyperlink r:id="rId80" w:history="1">
        <w:r w:rsidRPr="008720A1">
          <w:rPr>
            <w:b/>
            <w:i/>
          </w:rPr>
          <w:t>зон</w:t>
        </w:r>
      </w:hyperlink>
      <w:r w:rsidRPr="008720A1">
        <w:rPr>
          <w:b/>
          <w:i/>
        </w:rPr>
        <w:t>ы объектов культурного наследия.</w:t>
      </w:r>
      <w:bookmarkEnd w:id="147"/>
      <w:bookmarkEnd w:id="148"/>
    </w:p>
    <w:p w:rsidR="006B303A" w:rsidRPr="008720A1" w:rsidRDefault="006B303A" w:rsidP="006B303A">
      <w:pPr>
        <w:pStyle w:val="ab"/>
        <w:widowControl/>
        <w:autoSpaceDE w:val="0"/>
        <w:ind w:left="426"/>
        <w:rPr>
          <w:b/>
          <w:i/>
          <w:highlight w:val="yellow"/>
        </w:rPr>
      </w:pPr>
    </w:p>
    <w:p w:rsidR="006B303A" w:rsidRPr="008720A1" w:rsidRDefault="006B303A" w:rsidP="006B303A">
      <w:pPr>
        <w:spacing w:after="0"/>
        <w:ind w:right="-1" w:firstLine="567"/>
        <w:jc w:val="both"/>
        <w:rPr>
          <w:rFonts w:cs="Times New Roman"/>
          <w:bCs/>
          <w:sz w:val="24"/>
          <w:szCs w:val="24"/>
        </w:rPr>
      </w:pPr>
      <w:r w:rsidRPr="008720A1">
        <w:rPr>
          <w:rFonts w:cs="Times New Roman"/>
          <w:sz w:val="24"/>
          <w:szCs w:val="24"/>
        </w:rPr>
        <w:t xml:space="preserve">Согласно ст. 3 Федерального закона от 25.06.2002 №73-ФЗ «Об объектах культурного наследия (памятниках истории и культуры) народов Российской Федерации» к </w:t>
      </w:r>
      <w:r w:rsidRPr="008720A1">
        <w:rPr>
          <w:rFonts w:cs="Times New Roman"/>
          <w:b/>
          <w:i/>
          <w:sz w:val="24"/>
          <w:szCs w:val="24"/>
        </w:rPr>
        <w:t>объектам культурного наследия</w:t>
      </w:r>
      <w:r w:rsidRPr="008720A1">
        <w:rPr>
          <w:rFonts w:cs="Times New Roman"/>
          <w:sz w:val="24"/>
          <w:szCs w:val="24"/>
        </w:rPr>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w:t>
      </w:r>
      <w:r w:rsidRPr="008720A1">
        <w:rPr>
          <w:rFonts w:cs="Times New Roman"/>
          <w:bCs/>
          <w:sz w:val="24"/>
          <w:szCs w:val="24"/>
        </w:rPr>
        <w:t>ограничениях водопользования на водных объектах общего пользования, расположенных на территориях муниципальных образований.</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Государственная охрана объектов культурного наследия (памятников истории и культуры) является одной из приоритетных задач государства (</w:t>
      </w:r>
      <w:hyperlink r:id="rId81" w:history="1">
        <w:r w:rsidRPr="008720A1">
          <w:rPr>
            <w:rFonts w:eastAsia="Calibri" w:cs="Times New Roman"/>
            <w:sz w:val="24"/>
            <w:szCs w:val="24"/>
          </w:rPr>
          <w:t>абз. 4 преамбулы</w:t>
        </w:r>
      </w:hyperlink>
      <w:r w:rsidRPr="008720A1">
        <w:rPr>
          <w:rFonts w:eastAsia="Calibri" w:cs="Times New Roman"/>
          <w:sz w:val="24"/>
          <w:szCs w:val="24"/>
        </w:rPr>
        <w:t xml:space="preserve"> к Федеральному закону от 25.06.2002 №73-ФЗ «Об объектах культурного наследия (памятниках истории и культуры) народов Российской Федерации» (далее – Закон об объектах культурного наследия)). Для выполнения этих задач законодательством предусмотрен комплекс мер, направленных на выявление, учет и сохранение объектов культурного наследия.</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 xml:space="preserve">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w:t>
      </w:r>
      <w:r w:rsidRPr="008720A1">
        <w:rPr>
          <w:rFonts w:eastAsia="Calibri" w:cs="Times New Roman"/>
          <w:sz w:val="24"/>
          <w:szCs w:val="24"/>
        </w:rPr>
        <w:lastRenderedPageBreak/>
        <w:t>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(п. 1 ст. 33 Федерального закона от 25.06.2002 № 73-ФЗ «Об объектах культурного наследия (памятниках истории и культуры) народов Российской Федерации»).</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b/>
          <w:sz w:val="24"/>
          <w:szCs w:val="24"/>
        </w:rPr>
        <w:t>Охранная зона объекта культурного наследия</w:t>
      </w:r>
      <w:r w:rsidRPr="008720A1">
        <w:rPr>
          <w:rFonts w:eastAsia="Calibri" w:cs="Times New Roman"/>
          <w:sz w:val="24"/>
          <w:szCs w:val="24"/>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6B303A" w:rsidRPr="008720A1" w:rsidRDefault="006B303A" w:rsidP="006B303A">
      <w:pPr>
        <w:autoSpaceDE w:val="0"/>
        <w:spacing w:after="0"/>
        <w:ind w:firstLine="567"/>
        <w:jc w:val="both"/>
        <w:rPr>
          <w:rFonts w:eastAsia="TimesNewRomanPSMT" w:cs="Times New Roman"/>
          <w:sz w:val="24"/>
          <w:szCs w:val="24"/>
        </w:rPr>
      </w:pPr>
      <w:r w:rsidRPr="008720A1">
        <w:rPr>
          <w:rFonts w:eastAsia="TimesNewRomanPSMT" w:cs="Times New Roman"/>
          <w:sz w:val="24"/>
          <w:szCs w:val="24"/>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b/>
          <w:sz w:val="24"/>
          <w:szCs w:val="24"/>
        </w:rPr>
        <w:t>Защитными зонами объектов культурного наследия</w:t>
      </w:r>
      <w:r w:rsidRPr="008720A1">
        <w:rPr>
          <w:rFonts w:eastAsia="Calibri" w:cs="Times New Roman"/>
          <w:sz w:val="24"/>
          <w:szCs w:val="24"/>
        </w:rPr>
        <w:t xml:space="preserve">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82" w:history="1">
        <w:r w:rsidRPr="008720A1">
          <w:rPr>
            <w:rFonts w:eastAsia="Calibri" w:cs="Times New Roman"/>
            <w:sz w:val="24"/>
            <w:szCs w:val="24"/>
          </w:rPr>
          <w:t>статьей 56.4</w:t>
        </w:r>
      </w:hyperlink>
      <w:r w:rsidRPr="008720A1">
        <w:rPr>
          <w:rFonts w:eastAsia="Calibri" w:cs="Times New Roman"/>
          <w:sz w:val="24"/>
          <w:szCs w:val="24"/>
        </w:rPr>
        <w:t xml:space="preserve"> Федерального закона от 25.06.2002 № 73-ФЗ требования и ограничения.</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Для памятника, расположенного в границах населенного пункта, граница защитной зоны устанавливается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lastRenderedPageBreak/>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83" w:history="1">
        <w:r w:rsidRPr="008720A1">
          <w:rPr>
            <w:rFonts w:eastAsia="Calibri" w:cs="Times New Roman"/>
            <w:sz w:val="24"/>
            <w:szCs w:val="24"/>
          </w:rPr>
          <w:t>статьей 34</w:t>
        </w:r>
      </w:hyperlink>
      <w:r w:rsidRPr="008720A1">
        <w:rPr>
          <w:rFonts w:eastAsia="Calibri" w:cs="Times New Roman"/>
          <w:sz w:val="24"/>
          <w:szCs w:val="24"/>
        </w:rPr>
        <w:t xml:space="preserve">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6B303A" w:rsidRPr="008720A1" w:rsidRDefault="006B303A" w:rsidP="006B303A">
      <w:pPr>
        <w:autoSpaceDE w:val="0"/>
        <w:spacing w:after="0"/>
        <w:ind w:firstLine="567"/>
        <w:jc w:val="both"/>
        <w:rPr>
          <w:rFonts w:eastAsia="TimesNewRomanPSMT" w:cs="Times New Roman"/>
          <w:sz w:val="24"/>
          <w:szCs w:val="24"/>
        </w:rPr>
      </w:pPr>
      <w:r w:rsidRPr="008720A1">
        <w:rPr>
          <w:rFonts w:eastAsia="TimesNewRomanPSMT" w:cs="Times New Roman"/>
          <w:sz w:val="24"/>
          <w:szCs w:val="24"/>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года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Для всех объектов культурного наследия на территории городского поселения, в отношении которых не установлены границы территории и зоны охраны требуется их разработка и утверждение согласно положениям Федерального закона от 25.06.2002 №73-ФЗ «Об объектах культурного наследия (памятниках истории и культуры) народов Российской Федерации. </w:t>
      </w:r>
    </w:p>
    <w:p w:rsidR="006B303A" w:rsidRPr="008720A1" w:rsidRDefault="006B303A" w:rsidP="006B303A">
      <w:pPr>
        <w:spacing w:after="0"/>
        <w:ind w:right="-144" w:firstLine="567"/>
        <w:jc w:val="both"/>
        <w:rPr>
          <w:rFonts w:cs="Times New Roman"/>
          <w:sz w:val="24"/>
          <w:szCs w:val="24"/>
        </w:rPr>
      </w:pPr>
      <w:r w:rsidRPr="008720A1">
        <w:rPr>
          <w:rFonts w:cs="Times New Roman"/>
          <w:sz w:val="24"/>
          <w:szCs w:val="24"/>
        </w:rPr>
        <w:t>Согласно ст. 36 Федерального закона от 25.06.2002 года №73-ФЗ «Об объектах культурного наследия (памятниках истории и культуры) народов Российской Федерации» необходимо учитывать следующее:</w:t>
      </w:r>
    </w:p>
    <w:p w:rsidR="006B303A" w:rsidRPr="008720A1" w:rsidRDefault="006B303A" w:rsidP="00615DF8">
      <w:pPr>
        <w:widowControl w:val="0"/>
        <w:numPr>
          <w:ilvl w:val="0"/>
          <w:numId w:val="34"/>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6B303A" w:rsidRPr="008720A1" w:rsidRDefault="006B303A" w:rsidP="00615DF8">
      <w:pPr>
        <w:widowControl w:val="0"/>
        <w:numPr>
          <w:ilvl w:val="0"/>
          <w:numId w:val="34"/>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6B303A" w:rsidRPr="008720A1" w:rsidRDefault="006B303A" w:rsidP="00615DF8">
      <w:pPr>
        <w:widowControl w:val="0"/>
        <w:numPr>
          <w:ilvl w:val="0"/>
          <w:numId w:val="34"/>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 xml:space="preserve">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w:t>
      </w:r>
      <w:r w:rsidRPr="008720A1">
        <w:rPr>
          <w:rFonts w:cs="Times New Roman"/>
          <w:sz w:val="24"/>
          <w:szCs w:val="24"/>
        </w:rPr>
        <w:lastRenderedPageBreak/>
        <w:t>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4210B5" w:rsidRPr="008720A1" w:rsidRDefault="004210B5" w:rsidP="00DD1B1A">
      <w:pPr>
        <w:spacing w:after="0" w:line="240" w:lineRule="auto"/>
        <w:ind w:firstLine="567"/>
        <w:jc w:val="both"/>
        <w:rPr>
          <w:rFonts w:eastAsia="Calibri" w:cs="Times New Roman"/>
          <w:sz w:val="24"/>
          <w:szCs w:val="24"/>
          <w:lang w:eastAsia="ar-SA"/>
        </w:rPr>
      </w:pPr>
      <w:r w:rsidRPr="008720A1">
        <w:rPr>
          <w:rFonts w:eastAsia="Calibri" w:cs="Times New Roman"/>
          <w:sz w:val="24"/>
          <w:szCs w:val="24"/>
          <w:lang w:eastAsia="ar-SA"/>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4210B5" w:rsidRPr="008720A1" w:rsidRDefault="004210B5" w:rsidP="00DD1B1A">
      <w:pPr>
        <w:pStyle w:val="ConsPlusNormal"/>
        <w:ind w:firstLine="567"/>
        <w:jc w:val="both"/>
      </w:pPr>
      <w:r w:rsidRPr="008720A1">
        <w:rPr>
          <w:snapToGrid w:val="0"/>
        </w:rPr>
        <w:t xml:space="preserve">Согласно </w:t>
      </w:r>
      <w:r w:rsidRPr="008720A1">
        <w:t>Федеральному закону от 25.06.2002г.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4210B5" w:rsidRPr="008720A1" w:rsidRDefault="004210B5" w:rsidP="00DD1B1A">
      <w:pPr>
        <w:spacing w:after="0" w:line="240" w:lineRule="auto"/>
        <w:ind w:firstLine="567"/>
        <w:jc w:val="both"/>
        <w:rPr>
          <w:rFonts w:eastAsia="Calibri" w:cs="Times New Roman"/>
          <w:sz w:val="24"/>
          <w:szCs w:val="24"/>
          <w:lang w:eastAsia="ar-SA"/>
        </w:rPr>
      </w:pPr>
      <w:r w:rsidRPr="008720A1">
        <w:rPr>
          <w:rFonts w:eastAsia="Calibri" w:cs="Times New Roman"/>
          <w:sz w:val="24"/>
          <w:szCs w:val="24"/>
          <w:lang w:eastAsia="ar-SA"/>
        </w:rPr>
        <w:t>Дл</w:t>
      </w:r>
      <w:r w:rsidR="006149BA" w:rsidRPr="008720A1">
        <w:rPr>
          <w:rFonts w:eastAsia="Calibri" w:cs="Times New Roman"/>
          <w:sz w:val="24"/>
          <w:szCs w:val="24"/>
          <w:lang w:eastAsia="ar-SA"/>
        </w:rPr>
        <w:t>я объектов культурного наследия,</w:t>
      </w:r>
      <w:r w:rsidRPr="008720A1">
        <w:rPr>
          <w:rFonts w:eastAsia="Calibri" w:cs="Times New Roman"/>
          <w:sz w:val="24"/>
          <w:szCs w:val="24"/>
          <w:lang w:eastAsia="ar-SA"/>
        </w:rPr>
        <w:t xml:space="preserve"> </w:t>
      </w:r>
      <w:r w:rsidR="006149BA" w:rsidRPr="008720A1">
        <w:rPr>
          <w:rFonts w:eastAsia="Calibri" w:cs="Times New Roman"/>
          <w:sz w:val="24"/>
          <w:szCs w:val="24"/>
          <w:lang w:eastAsia="ar-SA"/>
        </w:rPr>
        <w:t>в</w:t>
      </w:r>
      <w:r w:rsidRPr="008720A1">
        <w:rPr>
          <w:rFonts w:eastAsia="Calibri" w:cs="Times New Roman"/>
          <w:sz w:val="24"/>
          <w:szCs w:val="24"/>
          <w:lang w:eastAsia="ar-SA"/>
        </w:rPr>
        <w:t>ыявленных на территории</w:t>
      </w:r>
      <w:r w:rsidR="00DD1B1A" w:rsidRPr="008720A1">
        <w:rPr>
          <w:rFonts w:eastAsia="Calibri" w:cs="Times New Roman"/>
          <w:sz w:val="24"/>
          <w:szCs w:val="24"/>
          <w:lang w:eastAsia="ar-SA"/>
        </w:rPr>
        <w:t xml:space="preserve">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территорий объектов культурного наследия, зон охраны, регистраций обременений в Управлении Реестра по Воронежской области.</w:t>
      </w:r>
    </w:p>
    <w:p w:rsidR="00417F78" w:rsidRPr="00960582" w:rsidRDefault="00417F78" w:rsidP="00960582">
      <w:pPr>
        <w:spacing w:before="240" w:after="0"/>
        <w:ind w:firstLine="567"/>
        <w:jc w:val="both"/>
        <w:rPr>
          <w:rFonts w:eastAsia="Calibri" w:cs="Times New Roman"/>
          <w:i/>
          <w:sz w:val="24"/>
          <w:szCs w:val="24"/>
          <w:lang w:eastAsia="ar-SA"/>
        </w:rPr>
      </w:pPr>
      <w:r w:rsidRPr="00960582">
        <w:rPr>
          <w:rFonts w:eastAsia="Calibri" w:cs="Times New Roman"/>
          <w:i/>
          <w:sz w:val="24"/>
          <w:szCs w:val="24"/>
          <w:lang w:eastAsia="ar-SA"/>
        </w:rPr>
        <w:t xml:space="preserve">На территории </w:t>
      </w:r>
      <w:r w:rsidR="00395D74" w:rsidRPr="00960582">
        <w:rPr>
          <w:rFonts w:eastAsia="Calibri" w:cs="Times New Roman"/>
          <w:i/>
          <w:sz w:val="24"/>
          <w:szCs w:val="24"/>
          <w:lang w:eastAsia="ar-SA"/>
        </w:rPr>
        <w:t>Старомеловатского</w:t>
      </w:r>
      <w:r w:rsidRPr="00960582">
        <w:rPr>
          <w:rFonts w:eastAsia="Calibri" w:cs="Times New Roman"/>
          <w:i/>
          <w:sz w:val="24"/>
          <w:szCs w:val="24"/>
          <w:lang w:eastAsia="ar-SA"/>
        </w:rPr>
        <w:t xml:space="preserve"> сельского поселения располагается </w:t>
      </w:r>
      <w:r w:rsidR="00960582" w:rsidRPr="00960582">
        <w:rPr>
          <w:rFonts w:eastAsia="Calibri" w:cs="Times New Roman"/>
          <w:i/>
          <w:sz w:val="24"/>
          <w:szCs w:val="24"/>
          <w:lang w:eastAsia="ar-SA"/>
        </w:rPr>
        <w:t>9</w:t>
      </w:r>
      <w:r w:rsidRPr="00960582">
        <w:rPr>
          <w:rFonts w:eastAsia="Calibri" w:cs="Times New Roman"/>
          <w:i/>
          <w:sz w:val="24"/>
          <w:szCs w:val="24"/>
          <w:lang w:eastAsia="ar-SA"/>
        </w:rPr>
        <w:t xml:space="preserve"> объектов культурного наследия:</w:t>
      </w:r>
    </w:p>
    <w:p w:rsidR="00960582" w:rsidRPr="00960582" w:rsidRDefault="00960582" w:rsidP="00615DF8">
      <w:pPr>
        <w:pStyle w:val="ab"/>
        <w:numPr>
          <w:ilvl w:val="1"/>
          <w:numId w:val="42"/>
        </w:numPr>
        <w:tabs>
          <w:tab w:val="left" w:pos="851"/>
        </w:tabs>
        <w:ind w:left="0" w:firstLine="567"/>
        <w:jc w:val="both"/>
        <w:rPr>
          <w:rFonts w:eastAsia="Calibri"/>
          <w:i/>
          <w:lang w:eastAsia="ar-SA"/>
        </w:rPr>
      </w:pPr>
      <w:r w:rsidRPr="00960582">
        <w:rPr>
          <w:rFonts w:eastAsia="Calibri"/>
          <w:i/>
          <w:lang w:eastAsia="ar-SA"/>
        </w:rPr>
        <w:t>3 объектов культурного наследия федерального значения</w:t>
      </w:r>
      <w:r>
        <w:rPr>
          <w:rFonts w:eastAsia="Calibri"/>
          <w:i/>
          <w:lang w:eastAsia="ar-SA"/>
        </w:rPr>
        <w:t xml:space="preserve"> (</w:t>
      </w:r>
      <w:r>
        <w:rPr>
          <w:bCs/>
          <w:i/>
        </w:rPr>
        <w:t>объект археологического наследия</w:t>
      </w:r>
      <w:r>
        <w:rPr>
          <w:rFonts w:eastAsia="Calibri"/>
          <w:i/>
          <w:lang w:eastAsia="ar-SA"/>
        </w:rPr>
        <w:t>)</w:t>
      </w:r>
      <w:r w:rsidRPr="00960582">
        <w:rPr>
          <w:rFonts w:eastAsia="Calibri"/>
          <w:i/>
          <w:lang w:eastAsia="ar-SA"/>
        </w:rPr>
        <w:t>;</w:t>
      </w:r>
    </w:p>
    <w:p w:rsidR="00417F78" w:rsidRPr="00960582" w:rsidRDefault="008E5812" w:rsidP="00615DF8">
      <w:pPr>
        <w:pStyle w:val="ab"/>
        <w:numPr>
          <w:ilvl w:val="1"/>
          <w:numId w:val="42"/>
        </w:numPr>
        <w:tabs>
          <w:tab w:val="left" w:pos="851"/>
        </w:tabs>
        <w:ind w:left="0" w:firstLine="567"/>
        <w:jc w:val="both"/>
        <w:rPr>
          <w:rFonts w:eastAsia="Calibri"/>
          <w:i/>
          <w:lang w:eastAsia="ar-SA"/>
        </w:rPr>
      </w:pPr>
      <w:r w:rsidRPr="00960582">
        <w:rPr>
          <w:rFonts w:eastAsia="Calibri"/>
          <w:i/>
          <w:lang w:eastAsia="ar-SA"/>
        </w:rPr>
        <w:t>4</w:t>
      </w:r>
      <w:r w:rsidR="00417F78" w:rsidRPr="00960582">
        <w:rPr>
          <w:rFonts w:eastAsia="Calibri"/>
          <w:i/>
          <w:lang w:eastAsia="ar-SA"/>
        </w:rPr>
        <w:t xml:space="preserve"> объектов культурного наследия регионального значения;</w:t>
      </w:r>
    </w:p>
    <w:p w:rsidR="00417F78" w:rsidRPr="00960582" w:rsidRDefault="009E494F" w:rsidP="00615DF8">
      <w:pPr>
        <w:pStyle w:val="ab"/>
        <w:numPr>
          <w:ilvl w:val="1"/>
          <w:numId w:val="42"/>
        </w:numPr>
        <w:tabs>
          <w:tab w:val="left" w:pos="851"/>
        </w:tabs>
        <w:autoSpaceDE w:val="0"/>
        <w:autoSpaceDN w:val="0"/>
        <w:adjustRightInd w:val="0"/>
        <w:ind w:left="0" w:firstLine="567"/>
        <w:jc w:val="both"/>
        <w:rPr>
          <w:rFonts w:eastAsia="Calibri"/>
          <w:i/>
          <w:lang w:eastAsia="ru-RU"/>
        </w:rPr>
      </w:pPr>
      <w:r w:rsidRPr="00960582">
        <w:rPr>
          <w:rFonts w:eastAsia="Calibri"/>
          <w:i/>
          <w:lang w:eastAsia="ar-SA"/>
        </w:rPr>
        <w:t>2</w:t>
      </w:r>
      <w:r w:rsidR="00417F78" w:rsidRPr="00960582">
        <w:rPr>
          <w:rFonts w:eastAsia="Calibri"/>
          <w:i/>
          <w:lang w:eastAsia="ar-SA"/>
        </w:rPr>
        <w:t xml:space="preserve"> выявленных объект</w:t>
      </w:r>
      <w:r w:rsidR="00F51A90" w:rsidRPr="00960582">
        <w:rPr>
          <w:rFonts w:eastAsia="Calibri"/>
          <w:i/>
          <w:lang w:eastAsia="ar-SA"/>
        </w:rPr>
        <w:t>а</w:t>
      </w:r>
      <w:r w:rsidR="00417F78" w:rsidRPr="00960582">
        <w:rPr>
          <w:rFonts w:eastAsia="Calibri"/>
          <w:i/>
          <w:lang w:eastAsia="ar-SA"/>
        </w:rPr>
        <w:t xml:space="preserve"> культурного наследия (</w:t>
      </w:r>
      <w:r w:rsidR="00417F78" w:rsidRPr="00960582">
        <w:rPr>
          <w:bCs/>
          <w:i/>
        </w:rPr>
        <w:t>объекты археологического наследия</w:t>
      </w:r>
      <w:r w:rsidR="00417F78" w:rsidRPr="00960582">
        <w:rPr>
          <w:i/>
        </w:rPr>
        <w:t>).</w:t>
      </w:r>
    </w:p>
    <w:p w:rsidR="002F3899" w:rsidRPr="002F3899" w:rsidRDefault="002F3899" w:rsidP="005A063D">
      <w:pPr>
        <w:spacing w:before="240"/>
        <w:ind w:left="360"/>
        <w:jc w:val="center"/>
        <w:outlineLvl w:val="0"/>
        <w:rPr>
          <w:b/>
          <w:bCs/>
          <w:i/>
          <w:sz w:val="26"/>
          <w:szCs w:val="26"/>
        </w:rPr>
      </w:pPr>
      <w:r w:rsidRPr="002F3899">
        <w:rPr>
          <w:b/>
          <w:bCs/>
          <w:i/>
        </w:rPr>
        <w:t>Перечень объектов культурного наследия</w:t>
      </w:r>
    </w:p>
    <w:tbl>
      <w:tblPr>
        <w:tblStyle w:val="af2"/>
        <w:tblW w:w="9496" w:type="dxa"/>
        <w:jc w:val="center"/>
        <w:tblLayout w:type="fixed"/>
        <w:tblLook w:val="04A0"/>
      </w:tblPr>
      <w:tblGrid>
        <w:gridCol w:w="562"/>
        <w:gridCol w:w="2127"/>
        <w:gridCol w:w="1984"/>
        <w:gridCol w:w="2977"/>
        <w:gridCol w:w="1846"/>
      </w:tblGrid>
      <w:tr w:rsidR="008720A1" w:rsidRPr="008720A1" w:rsidTr="00984584">
        <w:trPr>
          <w:jc w:val="center"/>
        </w:trPr>
        <w:tc>
          <w:tcPr>
            <w:tcW w:w="562" w:type="dxa"/>
            <w:shd w:val="clear" w:color="auto" w:fill="D9D9D9" w:themeFill="background1" w:themeFillShade="D9"/>
          </w:tcPr>
          <w:p w:rsidR="00E427A5" w:rsidRPr="008720A1" w:rsidRDefault="00E427A5" w:rsidP="00AA49A4">
            <w:pPr>
              <w:widowControl w:val="0"/>
              <w:autoSpaceDN w:val="0"/>
              <w:adjustRightInd w:val="0"/>
              <w:jc w:val="center"/>
              <w:rPr>
                <w:rFonts w:cs="Times New Roman"/>
                <w:b/>
                <w:bCs/>
                <w:lang w:val="en-US"/>
              </w:rPr>
            </w:pPr>
            <w:r w:rsidRPr="008720A1">
              <w:rPr>
                <w:rFonts w:cs="Times New Roman"/>
                <w:b/>
                <w:bCs/>
              </w:rPr>
              <w:t xml:space="preserve">№ </w:t>
            </w:r>
          </w:p>
          <w:p w:rsidR="00E427A5" w:rsidRPr="008720A1" w:rsidRDefault="00E427A5" w:rsidP="00AA49A4">
            <w:pPr>
              <w:jc w:val="center"/>
              <w:rPr>
                <w:rFonts w:cs="Times New Roman"/>
                <w:b/>
              </w:rPr>
            </w:pPr>
            <w:r w:rsidRPr="008720A1">
              <w:rPr>
                <w:rFonts w:cs="Times New Roman"/>
                <w:b/>
                <w:bCs/>
              </w:rPr>
              <w:t>п/п</w:t>
            </w:r>
          </w:p>
        </w:tc>
        <w:tc>
          <w:tcPr>
            <w:tcW w:w="2127" w:type="dxa"/>
            <w:shd w:val="clear" w:color="auto" w:fill="D9D9D9" w:themeFill="background1" w:themeFillShade="D9"/>
          </w:tcPr>
          <w:p w:rsidR="00E427A5" w:rsidRPr="008720A1" w:rsidRDefault="00E427A5" w:rsidP="00AA49A4">
            <w:pPr>
              <w:jc w:val="center"/>
              <w:rPr>
                <w:rFonts w:cs="Times New Roman"/>
                <w:b/>
              </w:rPr>
            </w:pPr>
            <w:r w:rsidRPr="008720A1">
              <w:rPr>
                <w:rFonts w:cs="Times New Roman"/>
                <w:b/>
              </w:rPr>
              <w:t>Наименование объекта культурного наследия</w:t>
            </w:r>
          </w:p>
        </w:tc>
        <w:tc>
          <w:tcPr>
            <w:tcW w:w="1984" w:type="dxa"/>
            <w:shd w:val="clear" w:color="auto" w:fill="D9D9D9" w:themeFill="background1" w:themeFillShade="D9"/>
          </w:tcPr>
          <w:p w:rsidR="00E427A5" w:rsidRPr="008720A1" w:rsidRDefault="00E427A5" w:rsidP="00AA49A4">
            <w:pPr>
              <w:jc w:val="center"/>
              <w:rPr>
                <w:rFonts w:cs="Times New Roman"/>
                <w:b/>
              </w:rPr>
            </w:pPr>
            <w:r w:rsidRPr="008720A1">
              <w:rPr>
                <w:rFonts w:cs="Times New Roman"/>
                <w:b/>
              </w:rPr>
              <w:t>Сведения о границах территории объекта культурного наследия</w:t>
            </w:r>
          </w:p>
        </w:tc>
        <w:tc>
          <w:tcPr>
            <w:tcW w:w="2977" w:type="dxa"/>
            <w:shd w:val="clear" w:color="auto" w:fill="D9D9D9" w:themeFill="background1" w:themeFillShade="D9"/>
          </w:tcPr>
          <w:p w:rsidR="00E427A5" w:rsidRPr="008720A1" w:rsidRDefault="00E427A5" w:rsidP="00AA49A4">
            <w:pPr>
              <w:jc w:val="center"/>
              <w:rPr>
                <w:rFonts w:cs="Times New Roman"/>
                <w:b/>
              </w:rPr>
            </w:pPr>
            <w:r w:rsidRPr="008720A1">
              <w:rPr>
                <w:rFonts w:cs="Times New Roman"/>
                <w:b/>
              </w:rPr>
              <w:t>Сведения о границах защитной зоны объекта культурного наследия</w:t>
            </w:r>
          </w:p>
        </w:tc>
        <w:tc>
          <w:tcPr>
            <w:tcW w:w="1846" w:type="dxa"/>
            <w:shd w:val="clear" w:color="auto" w:fill="D9D9D9" w:themeFill="background1" w:themeFillShade="D9"/>
          </w:tcPr>
          <w:p w:rsidR="00E427A5" w:rsidRPr="008720A1" w:rsidRDefault="00E427A5" w:rsidP="00AA49A4">
            <w:pPr>
              <w:jc w:val="center"/>
              <w:rPr>
                <w:rFonts w:cs="Times New Roman"/>
                <w:b/>
              </w:rPr>
            </w:pPr>
            <w:r w:rsidRPr="008720A1">
              <w:rPr>
                <w:rFonts w:cs="Times New Roman"/>
                <w:b/>
              </w:rPr>
              <w:t>Сведения о границах зоны охраны</w:t>
            </w:r>
          </w:p>
          <w:p w:rsidR="00E427A5" w:rsidRPr="008720A1" w:rsidRDefault="00E427A5" w:rsidP="00AA49A4">
            <w:pPr>
              <w:jc w:val="center"/>
              <w:rPr>
                <w:rFonts w:cs="Times New Roman"/>
                <w:b/>
              </w:rPr>
            </w:pPr>
            <w:r w:rsidRPr="008720A1">
              <w:rPr>
                <w:rFonts w:cs="Times New Roman"/>
                <w:b/>
              </w:rPr>
              <w:t>объекта культурного наследия</w:t>
            </w:r>
          </w:p>
        </w:tc>
      </w:tr>
      <w:tr w:rsidR="008720A1" w:rsidRPr="008720A1" w:rsidTr="000C2EDE">
        <w:trPr>
          <w:jc w:val="center"/>
        </w:trPr>
        <w:tc>
          <w:tcPr>
            <w:tcW w:w="9496" w:type="dxa"/>
            <w:gridSpan w:val="5"/>
            <w:shd w:val="clear" w:color="auto" w:fill="D9D9D9" w:themeFill="background1" w:themeFillShade="D9"/>
          </w:tcPr>
          <w:p w:rsidR="00E427A5" w:rsidRPr="008720A1" w:rsidRDefault="00FB6FF8" w:rsidP="00AA49A4">
            <w:pPr>
              <w:jc w:val="center"/>
              <w:rPr>
                <w:rFonts w:cs="Times New Roman"/>
                <w:b/>
              </w:rPr>
            </w:pPr>
            <w:r w:rsidRPr="008720A1">
              <w:rPr>
                <w:rFonts w:eastAsia="Calibri" w:cs="Times New Roman"/>
                <w:b/>
                <w:i/>
                <w:lang w:eastAsia="ar-SA"/>
              </w:rPr>
              <w:t xml:space="preserve">Объекты культурного наследия </w:t>
            </w:r>
            <w:r w:rsidR="009E494F">
              <w:rPr>
                <w:rFonts w:eastAsia="Calibri" w:cs="Times New Roman"/>
                <w:b/>
                <w:i/>
                <w:lang w:eastAsia="ar-SA"/>
              </w:rPr>
              <w:t>федера</w:t>
            </w:r>
            <w:r w:rsidRPr="008720A1">
              <w:rPr>
                <w:rFonts w:eastAsia="Calibri" w:cs="Times New Roman"/>
                <w:b/>
                <w:i/>
                <w:lang w:eastAsia="ar-SA"/>
              </w:rPr>
              <w:t>льного значения</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0C2EDE" w:rsidRDefault="000C2EDE" w:rsidP="000C2EDE">
            <w:r w:rsidRPr="000C2EDE">
              <w:t xml:space="preserve">Песковское поселение 5                      </w:t>
            </w:r>
          </w:p>
        </w:tc>
        <w:tc>
          <w:tcPr>
            <w:tcW w:w="1984" w:type="dxa"/>
          </w:tcPr>
          <w:p w:rsidR="000C2EDE" w:rsidRPr="008720A1" w:rsidRDefault="000C2EDE" w:rsidP="000C2EDE">
            <w:pPr>
              <w:jc w:val="center"/>
              <w:rPr>
                <w:rFonts w:cs="Times New Roman"/>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8720A1">
              <w:rPr>
                <w:rFonts w:cs="Times New Roman"/>
              </w:rPr>
              <w:t>Не устанавливается*</w:t>
            </w:r>
          </w:p>
        </w:tc>
        <w:tc>
          <w:tcPr>
            <w:tcW w:w="1846" w:type="dxa"/>
          </w:tcPr>
          <w:p w:rsidR="000C2EDE" w:rsidRPr="008720A1" w:rsidRDefault="000C2EDE" w:rsidP="000C2EDE">
            <w:pPr>
              <w:jc w:val="center"/>
              <w:rPr>
                <w:rFonts w:cs="Times New Roman"/>
              </w:rPr>
            </w:pPr>
            <w:r w:rsidRPr="008720A1">
              <w:rPr>
                <w:rFonts w:cs="Times New Roman"/>
              </w:rPr>
              <w:t>Не установлена</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0C2EDE" w:rsidRDefault="000C2EDE" w:rsidP="000C2EDE">
            <w:r w:rsidRPr="000C2EDE">
              <w:rPr>
                <w:rFonts w:eastAsia="Calibri" w:cs="Times New Roman"/>
              </w:rPr>
              <w:t>Старомеловатское поселение 1</w:t>
            </w:r>
          </w:p>
        </w:tc>
        <w:tc>
          <w:tcPr>
            <w:tcW w:w="1984" w:type="dxa"/>
          </w:tcPr>
          <w:p w:rsidR="000C2EDE" w:rsidRPr="008720A1" w:rsidRDefault="000C2EDE" w:rsidP="000C2EDE">
            <w:pPr>
              <w:jc w:val="center"/>
              <w:rPr>
                <w:rFonts w:cs="Times New Roman"/>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8720A1">
              <w:rPr>
                <w:rFonts w:cs="Times New Roman"/>
              </w:rPr>
              <w:t>Не устанавливается*</w:t>
            </w:r>
          </w:p>
        </w:tc>
        <w:tc>
          <w:tcPr>
            <w:tcW w:w="1846" w:type="dxa"/>
          </w:tcPr>
          <w:p w:rsidR="000C2EDE" w:rsidRPr="008720A1" w:rsidRDefault="000C2EDE" w:rsidP="000C2EDE">
            <w:pPr>
              <w:jc w:val="center"/>
              <w:rPr>
                <w:rFonts w:cs="Times New Roman"/>
              </w:rPr>
            </w:pPr>
            <w:r w:rsidRPr="008720A1">
              <w:rPr>
                <w:rFonts w:cs="Times New Roman"/>
              </w:rPr>
              <w:t>Не установлена</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0C2EDE" w:rsidRDefault="000C2EDE" w:rsidP="000C2EDE">
            <w:r w:rsidRPr="000C2EDE">
              <w:rPr>
                <w:rFonts w:eastAsia="Calibri" w:cs="Times New Roman"/>
              </w:rPr>
              <w:t>Старомеловатское поселение 2</w:t>
            </w:r>
          </w:p>
        </w:tc>
        <w:tc>
          <w:tcPr>
            <w:tcW w:w="1984" w:type="dxa"/>
          </w:tcPr>
          <w:p w:rsidR="000C2EDE" w:rsidRPr="008720A1" w:rsidRDefault="000C2EDE" w:rsidP="000C2EDE">
            <w:pPr>
              <w:jc w:val="center"/>
              <w:rPr>
                <w:rFonts w:cs="Times New Roman"/>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8720A1">
              <w:rPr>
                <w:rFonts w:cs="Times New Roman"/>
              </w:rPr>
              <w:t>Не устанавливается*</w:t>
            </w:r>
          </w:p>
        </w:tc>
        <w:tc>
          <w:tcPr>
            <w:tcW w:w="1846" w:type="dxa"/>
          </w:tcPr>
          <w:p w:rsidR="000C2EDE" w:rsidRPr="008720A1" w:rsidRDefault="000C2EDE" w:rsidP="000C2EDE">
            <w:pPr>
              <w:jc w:val="center"/>
              <w:rPr>
                <w:rFonts w:cs="Times New Roman"/>
              </w:rPr>
            </w:pPr>
            <w:r w:rsidRPr="008720A1">
              <w:rPr>
                <w:rFonts w:cs="Times New Roman"/>
              </w:rPr>
              <w:t>Не установлена</w:t>
            </w:r>
          </w:p>
        </w:tc>
      </w:tr>
      <w:tr w:rsidR="000C2EDE" w:rsidRPr="008720A1" w:rsidTr="00FF7588">
        <w:trPr>
          <w:jc w:val="center"/>
        </w:trPr>
        <w:tc>
          <w:tcPr>
            <w:tcW w:w="9496" w:type="dxa"/>
            <w:gridSpan w:val="5"/>
          </w:tcPr>
          <w:p w:rsidR="000C2EDE" w:rsidRPr="008720A1" w:rsidRDefault="000C2EDE" w:rsidP="000C2EDE">
            <w:pPr>
              <w:jc w:val="center"/>
              <w:rPr>
                <w:rFonts w:cs="Times New Roman"/>
              </w:rPr>
            </w:pPr>
            <w:r w:rsidRPr="008720A1">
              <w:rPr>
                <w:rFonts w:eastAsia="Calibri" w:cs="Times New Roman"/>
                <w:b/>
                <w:i/>
                <w:lang w:eastAsia="ar-SA"/>
              </w:rPr>
              <w:t>Объекты культурного наследия регионального значения</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rPr>
                <w:rFonts w:cs="Times New Roman"/>
              </w:rPr>
            </w:pPr>
            <w:r w:rsidRPr="007F142A">
              <w:t>Церковь Собора Божией Матери</w:t>
            </w:r>
          </w:p>
        </w:tc>
        <w:tc>
          <w:tcPr>
            <w:tcW w:w="1984" w:type="dxa"/>
          </w:tcPr>
          <w:p w:rsidR="000C2EDE" w:rsidRPr="008720A1" w:rsidRDefault="000C2EDE" w:rsidP="000C2EDE">
            <w:pPr>
              <w:jc w:val="center"/>
              <w:rPr>
                <w:rFonts w:cs="Times New Roman"/>
                <w:b/>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7F142A">
              <w:t xml:space="preserve">Установлена приказом управления по охране объектов культурного наследия Воронежской </w:t>
            </w:r>
            <w:r w:rsidRPr="007F142A">
              <w:lastRenderedPageBreak/>
              <w:t xml:space="preserve">области </w:t>
            </w:r>
          </w:p>
          <w:p w:rsidR="000C2EDE" w:rsidRPr="007F142A" w:rsidRDefault="000C2EDE" w:rsidP="000C2EDE">
            <w:pPr>
              <w:widowControl w:val="0"/>
              <w:autoSpaceDN w:val="0"/>
              <w:adjustRightInd w:val="0"/>
              <w:jc w:val="center"/>
            </w:pPr>
            <w:r w:rsidRPr="007F142A">
              <w:t>от 19.11.2019</w:t>
            </w:r>
          </w:p>
          <w:p w:rsidR="000C2EDE" w:rsidRPr="007F142A" w:rsidRDefault="000C2EDE" w:rsidP="000C2EDE">
            <w:pPr>
              <w:widowControl w:val="0"/>
              <w:autoSpaceDN w:val="0"/>
              <w:adjustRightInd w:val="0"/>
              <w:jc w:val="center"/>
            </w:pPr>
            <w:r w:rsidRPr="007F142A">
              <w:t>№ 71-01-07/296 «Об утверждении графического описания местоположения границ (с перечнем координат характерных точек этих границ) защитных зон объектов культурного наследия, расположенных на территории Воронежской области»</w:t>
            </w:r>
          </w:p>
          <w:p w:rsidR="000C2EDE" w:rsidRPr="007F142A" w:rsidRDefault="000C2EDE" w:rsidP="000C2EDE">
            <w:pPr>
              <w:widowControl w:val="0"/>
              <w:autoSpaceDN w:val="0"/>
              <w:adjustRightInd w:val="0"/>
              <w:jc w:val="center"/>
            </w:pPr>
            <w:r w:rsidRPr="007F142A">
              <w:t>(далее – приказ от 19.11.2019</w:t>
            </w:r>
          </w:p>
          <w:p w:rsidR="000C2EDE" w:rsidRPr="008720A1" w:rsidRDefault="000C2EDE" w:rsidP="000C2EDE">
            <w:pPr>
              <w:widowControl w:val="0"/>
              <w:autoSpaceDN w:val="0"/>
              <w:adjustRightInd w:val="0"/>
              <w:jc w:val="center"/>
            </w:pPr>
            <w:r w:rsidRPr="007F142A">
              <w:t>№ 71-01-07/296</w:t>
            </w:r>
            <w:r>
              <w:t>)</w:t>
            </w:r>
          </w:p>
        </w:tc>
        <w:tc>
          <w:tcPr>
            <w:tcW w:w="1846" w:type="dxa"/>
          </w:tcPr>
          <w:p w:rsidR="000C2EDE" w:rsidRPr="008720A1" w:rsidRDefault="000C2EDE" w:rsidP="000C2EDE">
            <w:pPr>
              <w:jc w:val="center"/>
              <w:rPr>
                <w:rFonts w:cs="Times New Roman"/>
                <w:b/>
              </w:rPr>
            </w:pPr>
            <w:r w:rsidRPr="008720A1">
              <w:rPr>
                <w:rFonts w:cs="Times New Roman"/>
              </w:rPr>
              <w:lastRenderedPageBreak/>
              <w:t>Не установлена</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rPr>
                <w:rFonts w:cs="Times New Roman"/>
              </w:rPr>
            </w:pPr>
            <w:r w:rsidRPr="007F142A">
              <w:t>Братская могила</w:t>
            </w:r>
            <w:r>
              <w:t xml:space="preserve">       </w:t>
            </w:r>
            <w:r w:rsidRPr="007F142A">
              <w:t xml:space="preserve"> № 239                       </w:t>
            </w:r>
          </w:p>
        </w:tc>
        <w:tc>
          <w:tcPr>
            <w:tcW w:w="1984" w:type="dxa"/>
          </w:tcPr>
          <w:p w:rsidR="000C2EDE" w:rsidRPr="008720A1" w:rsidRDefault="000C2EDE" w:rsidP="000C2EDE">
            <w:pPr>
              <w:jc w:val="center"/>
              <w:rPr>
                <w:rFonts w:cs="Times New Roman"/>
                <w:b/>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7F142A">
              <w:t>Установлена приказом от 19.11.2019</w:t>
            </w:r>
          </w:p>
          <w:p w:rsidR="000C2EDE" w:rsidRPr="008720A1" w:rsidRDefault="000C2EDE" w:rsidP="000C2EDE">
            <w:pPr>
              <w:widowControl w:val="0"/>
              <w:autoSpaceDN w:val="0"/>
              <w:adjustRightInd w:val="0"/>
              <w:jc w:val="center"/>
            </w:pPr>
            <w:r>
              <w:t>№</w:t>
            </w:r>
            <w:r w:rsidRPr="007F142A">
              <w:t xml:space="preserve"> 71-01-07/296</w:t>
            </w:r>
          </w:p>
        </w:tc>
        <w:tc>
          <w:tcPr>
            <w:tcW w:w="1846" w:type="dxa"/>
          </w:tcPr>
          <w:p w:rsidR="000C2EDE" w:rsidRPr="008720A1" w:rsidRDefault="000C2EDE" w:rsidP="000C2EDE">
            <w:pPr>
              <w:jc w:val="center"/>
              <w:rPr>
                <w:rFonts w:cs="Times New Roman"/>
                <w:b/>
              </w:rPr>
            </w:pPr>
            <w:r w:rsidRPr="008720A1">
              <w:rPr>
                <w:rFonts w:cs="Times New Roman"/>
              </w:rPr>
              <w:t>Не установлена</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widowControl w:val="0"/>
              <w:suppressAutoHyphens/>
              <w:autoSpaceDN w:val="0"/>
              <w:adjustRightInd w:val="0"/>
              <w:spacing w:line="100" w:lineRule="atLeast"/>
              <w:rPr>
                <w:rFonts w:cs="Times New Roman"/>
              </w:rPr>
            </w:pPr>
            <w:r w:rsidRPr="007F142A">
              <w:t>Школа приходская</w:t>
            </w:r>
          </w:p>
        </w:tc>
        <w:tc>
          <w:tcPr>
            <w:tcW w:w="1984" w:type="dxa"/>
          </w:tcPr>
          <w:p w:rsidR="000C2EDE" w:rsidRPr="008720A1" w:rsidRDefault="000C2EDE" w:rsidP="000C2EDE">
            <w:pPr>
              <w:jc w:val="center"/>
              <w:rPr>
                <w:rFonts w:cs="Times New Roman"/>
                <w:b/>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7F142A">
              <w:t>Установлена приказом от 19.11.2019</w:t>
            </w:r>
          </w:p>
          <w:p w:rsidR="000C2EDE" w:rsidRPr="008720A1" w:rsidRDefault="000C2EDE" w:rsidP="000C2EDE">
            <w:pPr>
              <w:widowControl w:val="0"/>
              <w:autoSpaceDN w:val="0"/>
              <w:adjustRightInd w:val="0"/>
              <w:jc w:val="center"/>
            </w:pPr>
            <w:r>
              <w:t>№</w:t>
            </w:r>
            <w:r w:rsidRPr="007F142A">
              <w:t xml:space="preserve"> 71-01-07/296</w:t>
            </w:r>
          </w:p>
        </w:tc>
        <w:tc>
          <w:tcPr>
            <w:tcW w:w="1846" w:type="dxa"/>
          </w:tcPr>
          <w:p w:rsidR="000C2EDE" w:rsidRPr="008720A1" w:rsidRDefault="000C2EDE" w:rsidP="000C2EDE">
            <w:pPr>
              <w:jc w:val="center"/>
              <w:rPr>
                <w:rFonts w:cs="Times New Roman"/>
                <w:b/>
              </w:rPr>
            </w:pPr>
            <w:r w:rsidRPr="008720A1">
              <w:rPr>
                <w:rFonts w:cs="Times New Roman"/>
              </w:rPr>
              <w:t>Не установлена</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widowControl w:val="0"/>
              <w:suppressAutoHyphens/>
              <w:autoSpaceDN w:val="0"/>
              <w:adjustRightInd w:val="0"/>
              <w:spacing w:line="100" w:lineRule="atLeast"/>
              <w:rPr>
                <w:rFonts w:cs="Times New Roman"/>
              </w:rPr>
            </w:pPr>
            <w:r w:rsidRPr="007F142A">
              <w:t xml:space="preserve">Церковь Михаила Архангела                   </w:t>
            </w:r>
          </w:p>
        </w:tc>
        <w:tc>
          <w:tcPr>
            <w:tcW w:w="1984" w:type="dxa"/>
          </w:tcPr>
          <w:p w:rsidR="000C2EDE" w:rsidRPr="008720A1" w:rsidRDefault="000C2EDE" w:rsidP="000C2EDE">
            <w:pPr>
              <w:jc w:val="center"/>
              <w:rPr>
                <w:rFonts w:cs="Times New Roman"/>
                <w:b/>
              </w:rPr>
            </w:pPr>
            <w:r w:rsidRPr="008720A1">
              <w:rPr>
                <w:rFonts w:cs="Times New Roman"/>
              </w:rPr>
              <w:t>Не установлена</w:t>
            </w:r>
          </w:p>
        </w:tc>
        <w:tc>
          <w:tcPr>
            <w:tcW w:w="2977" w:type="dxa"/>
          </w:tcPr>
          <w:p w:rsidR="000C2EDE" w:rsidRPr="007F142A" w:rsidRDefault="000C2EDE" w:rsidP="000C2EDE">
            <w:pPr>
              <w:widowControl w:val="0"/>
              <w:autoSpaceDN w:val="0"/>
              <w:adjustRightInd w:val="0"/>
              <w:jc w:val="center"/>
            </w:pPr>
            <w:r w:rsidRPr="007F142A">
              <w:t>Установлена приказом от 19.11.2019</w:t>
            </w:r>
          </w:p>
          <w:p w:rsidR="000C2EDE" w:rsidRPr="008720A1" w:rsidRDefault="000C2EDE" w:rsidP="000C2EDE">
            <w:pPr>
              <w:widowControl w:val="0"/>
              <w:autoSpaceDN w:val="0"/>
              <w:adjustRightInd w:val="0"/>
              <w:jc w:val="center"/>
            </w:pPr>
            <w:r>
              <w:t>№</w:t>
            </w:r>
            <w:r w:rsidRPr="007F142A">
              <w:t xml:space="preserve"> 71-01-07/296</w:t>
            </w:r>
          </w:p>
        </w:tc>
        <w:tc>
          <w:tcPr>
            <w:tcW w:w="1846" w:type="dxa"/>
          </w:tcPr>
          <w:p w:rsidR="000C2EDE" w:rsidRPr="008720A1" w:rsidRDefault="000C2EDE" w:rsidP="000C2EDE">
            <w:pPr>
              <w:jc w:val="center"/>
              <w:rPr>
                <w:rFonts w:cs="Times New Roman"/>
                <w:b/>
              </w:rPr>
            </w:pPr>
            <w:r w:rsidRPr="008720A1">
              <w:rPr>
                <w:rFonts w:cs="Times New Roman"/>
              </w:rPr>
              <w:t>Не установлена</w:t>
            </w:r>
          </w:p>
        </w:tc>
      </w:tr>
      <w:tr w:rsidR="000C2EDE" w:rsidRPr="008720A1" w:rsidTr="00984584">
        <w:trPr>
          <w:jc w:val="center"/>
        </w:trPr>
        <w:tc>
          <w:tcPr>
            <w:tcW w:w="9496" w:type="dxa"/>
            <w:gridSpan w:val="5"/>
            <w:shd w:val="clear" w:color="auto" w:fill="D9D9D9" w:themeFill="background1" w:themeFillShade="D9"/>
          </w:tcPr>
          <w:p w:rsidR="000C2EDE" w:rsidRPr="008720A1" w:rsidRDefault="000C2EDE" w:rsidP="000C2EDE">
            <w:pPr>
              <w:widowControl w:val="0"/>
              <w:autoSpaceDN w:val="0"/>
              <w:adjustRightInd w:val="0"/>
              <w:ind w:firstLine="35"/>
              <w:jc w:val="center"/>
              <w:rPr>
                <w:rFonts w:cs="Times New Roman"/>
                <w:b/>
              </w:rPr>
            </w:pPr>
            <w:r w:rsidRPr="008720A1">
              <w:rPr>
                <w:rFonts w:eastAsia="Calibri" w:cs="Times New Roman"/>
                <w:b/>
                <w:i/>
                <w:lang w:eastAsia="ar-SA"/>
              </w:rPr>
              <w:t>Выявленные объекты археологии</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rPr>
                <w:szCs w:val="20"/>
              </w:rPr>
            </w:pPr>
            <w:r w:rsidRPr="00506F8E">
              <w:rPr>
                <w:rFonts w:eastAsia="Calibri" w:cs="Times New Roman"/>
                <w:szCs w:val="20"/>
              </w:rPr>
              <w:t>Курган 1 у с.</w:t>
            </w:r>
            <w:r>
              <w:rPr>
                <w:rFonts w:eastAsia="Calibri" w:cs="Times New Roman"/>
                <w:szCs w:val="20"/>
              </w:rPr>
              <w:t> </w:t>
            </w:r>
            <w:r w:rsidRPr="00506F8E">
              <w:rPr>
                <w:rFonts w:eastAsia="Calibri" w:cs="Times New Roman"/>
                <w:szCs w:val="20"/>
              </w:rPr>
              <w:t>Стар</w:t>
            </w:r>
            <w:r>
              <w:rPr>
                <w:rFonts w:eastAsia="Calibri" w:cs="Times New Roman"/>
                <w:szCs w:val="20"/>
              </w:rPr>
              <w:t>ая М</w:t>
            </w:r>
            <w:r w:rsidRPr="00506F8E">
              <w:rPr>
                <w:rFonts w:eastAsia="Calibri" w:cs="Times New Roman"/>
                <w:szCs w:val="20"/>
              </w:rPr>
              <w:t>еловая</w:t>
            </w:r>
          </w:p>
        </w:tc>
        <w:tc>
          <w:tcPr>
            <w:tcW w:w="1984" w:type="dxa"/>
          </w:tcPr>
          <w:p w:rsidR="000C2EDE" w:rsidRPr="008720A1" w:rsidRDefault="000C2EDE" w:rsidP="000C2EDE">
            <w:pPr>
              <w:widowControl w:val="0"/>
              <w:autoSpaceDN w:val="0"/>
              <w:adjustRightInd w:val="0"/>
              <w:jc w:val="center"/>
              <w:rPr>
                <w:rFonts w:cs="Times New Roman"/>
              </w:rPr>
            </w:pPr>
            <w:r w:rsidRPr="008720A1">
              <w:rPr>
                <w:rFonts w:cs="Times New Roman"/>
              </w:rPr>
              <w:t>Не установлена</w:t>
            </w:r>
          </w:p>
        </w:tc>
        <w:tc>
          <w:tcPr>
            <w:tcW w:w="2977" w:type="dxa"/>
          </w:tcPr>
          <w:p w:rsidR="000C2EDE" w:rsidRPr="008720A1" w:rsidRDefault="000C2EDE" w:rsidP="000C2EDE">
            <w:pPr>
              <w:jc w:val="center"/>
              <w:rPr>
                <w:rFonts w:cs="Times New Roman"/>
              </w:rPr>
            </w:pPr>
            <w:r w:rsidRPr="008720A1">
              <w:rPr>
                <w:rFonts w:cs="Times New Roman"/>
              </w:rPr>
              <w:t>Не устанавливается*</w:t>
            </w:r>
          </w:p>
        </w:tc>
        <w:tc>
          <w:tcPr>
            <w:tcW w:w="1846" w:type="dxa"/>
          </w:tcPr>
          <w:p w:rsidR="000C2EDE" w:rsidRPr="008720A1" w:rsidRDefault="000C2EDE" w:rsidP="00FF1F86">
            <w:pPr>
              <w:widowControl w:val="0"/>
              <w:autoSpaceDN w:val="0"/>
              <w:adjustRightInd w:val="0"/>
              <w:jc w:val="center"/>
              <w:rPr>
                <w:rFonts w:cs="Times New Roman"/>
              </w:rPr>
            </w:pPr>
            <w:r w:rsidRPr="008720A1">
              <w:rPr>
                <w:rFonts w:cs="Times New Roman"/>
              </w:rPr>
              <w:t>Не устан</w:t>
            </w:r>
            <w:r w:rsidR="00FF1F86">
              <w:rPr>
                <w:rFonts w:cs="Times New Roman"/>
              </w:rPr>
              <w:t>а</w:t>
            </w:r>
            <w:r w:rsidRPr="008720A1">
              <w:rPr>
                <w:rFonts w:cs="Times New Roman"/>
              </w:rPr>
              <w:t>вл</w:t>
            </w:r>
            <w:r w:rsidR="00FF1F86">
              <w:rPr>
                <w:rFonts w:cs="Times New Roman"/>
              </w:rPr>
              <w:t>ивается</w:t>
            </w:r>
          </w:p>
        </w:tc>
      </w:tr>
      <w:tr w:rsidR="000C2EDE" w:rsidRPr="008720A1" w:rsidTr="00984584">
        <w:trPr>
          <w:jc w:val="center"/>
        </w:trPr>
        <w:tc>
          <w:tcPr>
            <w:tcW w:w="562" w:type="dxa"/>
          </w:tcPr>
          <w:p w:rsidR="000C2EDE" w:rsidRPr="008720A1" w:rsidRDefault="000C2EDE" w:rsidP="00615DF8">
            <w:pPr>
              <w:pStyle w:val="ab"/>
              <w:numPr>
                <w:ilvl w:val="0"/>
                <w:numId w:val="85"/>
              </w:numPr>
            </w:pPr>
          </w:p>
        </w:tc>
        <w:tc>
          <w:tcPr>
            <w:tcW w:w="2127" w:type="dxa"/>
          </w:tcPr>
          <w:p w:rsidR="000C2EDE" w:rsidRPr="008720A1" w:rsidRDefault="000C2EDE" w:rsidP="000C2EDE">
            <w:pPr>
              <w:rPr>
                <w:szCs w:val="20"/>
              </w:rPr>
            </w:pPr>
            <w:r>
              <w:rPr>
                <w:rFonts w:eastAsia="Calibri" w:cs="Times New Roman"/>
              </w:rPr>
              <w:t xml:space="preserve">с. </w:t>
            </w:r>
            <w:r w:rsidRPr="00BD4265">
              <w:rPr>
                <w:rFonts w:eastAsia="Calibri" w:cs="Times New Roman"/>
              </w:rPr>
              <w:t>Старая Меловая. Могильник курганный 1</w:t>
            </w:r>
          </w:p>
        </w:tc>
        <w:tc>
          <w:tcPr>
            <w:tcW w:w="1984" w:type="dxa"/>
          </w:tcPr>
          <w:p w:rsidR="000C2EDE" w:rsidRPr="008720A1" w:rsidRDefault="000C2EDE" w:rsidP="000C2EDE">
            <w:pPr>
              <w:widowControl w:val="0"/>
              <w:autoSpaceDN w:val="0"/>
              <w:adjustRightInd w:val="0"/>
              <w:jc w:val="center"/>
              <w:rPr>
                <w:rFonts w:cs="Times New Roman"/>
              </w:rPr>
            </w:pPr>
            <w:r w:rsidRPr="008720A1">
              <w:rPr>
                <w:rFonts w:cs="Times New Roman"/>
              </w:rPr>
              <w:t>Не установлена</w:t>
            </w:r>
          </w:p>
        </w:tc>
        <w:tc>
          <w:tcPr>
            <w:tcW w:w="2977" w:type="dxa"/>
          </w:tcPr>
          <w:p w:rsidR="000C2EDE" w:rsidRPr="008720A1" w:rsidRDefault="000C2EDE" w:rsidP="000C2EDE">
            <w:pPr>
              <w:jc w:val="center"/>
              <w:rPr>
                <w:rFonts w:cs="Times New Roman"/>
              </w:rPr>
            </w:pPr>
            <w:r w:rsidRPr="008720A1">
              <w:rPr>
                <w:rFonts w:cs="Times New Roman"/>
              </w:rPr>
              <w:t>Не устанавливается*</w:t>
            </w:r>
          </w:p>
        </w:tc>
        <w:tc>
          <w:tcPr>
            <w:tcW w:w="1846" w:type="dxa"/>
          </w:tcPr>
          <w:p w:rsidR="000C2EDE" w:rsidRPr="008720A1" w:rsidRDefault="000C2EDE" w:rsidP="00FF1F86">
            <w:pPr>
              <w:widowControl w:val="0"/>
              <w:autoSpaceDN w:val="0"/>
              <w:adjustRightInd w:val="0"/>
              <w:jc w:val="center"/>
              <w:rPr>
                <w:rFonts w:cs="Times New Roman"/>
              </w:rPr>
            </w:pPr>
            <w:r w:rsidRPr="008720A1">
              <w:rPr>
                <w:rFonts w:cs="Times New Roman"/>
              </w:rPr>
              <w:t>Не устан</w:t>
            </w:r>
            <w:r w:rsidR="00FF1F86">
              <w:rPr>
                <w:rFonts w:cs="Times New Roman"/>
              </w:rPr>
              <w:t>а</w:t>
            </w:r>
            <w:r w:rsidRPr="008720A1">
              <w:rPr>
                <w:rFonts w:cs="Times New Roman"/>
              </w:rPr>
              <w:t>вл</w:t>
            </w:r>
            <w:r w:rsidR="00FF1F86">
              <w:rPr>
                <w:rFonts w:cs="Times New Roman"/>
              </w:rPr>
              <w:t>ивается</w:t>
            </w:r>
          </w:p>
        </w:tc>
      </w:tr>
    </w:tbl>
    <w:p w:rsidR="000E0DCA" w:rsidRPr="008720A1" w:rsidRDefault="00FB6FF8" w:rsidP="00FB6FF8">
      <w:pPr>
        <w:spacing w:after="0"/>
        <w:ind w:firstLine="567"/>
        <w:jc w:val="both"/>
        <w:rPr>
          <w:rFonts w:eastAsia="Calibri" w:cs="Times New Roman"/>
          <w:sz w:val="24"/>
          <w:szCs w:val="24"/>
          <w:highlight w:val="yellow"/>
          <w:lang w:eastAsia="ar-SA"/>
        </w:rPr>
      </w:pPr>
      <w:r w:rsidRPr="008720A1">
        <w:rPr>
          <w:rFonts w:cs="Times New Roman"/>
          <w:b/>
          <w:sz w:val="20"/>
          <w:szCs w:val="20"/>
        </w:rPr>
        <w:t xml:space="preserve">* </w:t>
      </w:r>
      <w:r w:rsidRPr="008720A1">
        <w:rPr>
          <w:rFonts w:cs="Times New Roman"/>
          <w:sz w:val="20"/>
          <w:szCs w:val="20"/>
        </w:rPr>
        <w:t>в соответствии с п. 2 ст. 34.1. Федерального закона от 25.06.2002 № 73-ФЗ «Об объектах культурного наследия (памятниках истории и культуры) народов Российской Федерации».</w:t>
      </w:r>
    </w:p>
    <w:p w:rsidR="00E557AC" w:rsidRPr="008720A1" w:rsidRDefault="00E557AC" w:rsidP="00E557AC">
      <w:pPr>
        <w:autoSpaceDE w:val="0"/>
        <w:autoSpaceDN w:val="0"/>
        <w:adjustRightInd w:val="0"/>
        <w:spacing w:after="0" w:line="240" w:lineRule="auto"/>
        <w:ind w:firstLine="567"/>
        <w:jc w:val="both"/>
        <w:rPr>
          <w:rFonts w:eastAsia="TimesNewRomanPSMT" w:cs="Times New Roman"/>
          <w:sz w:val="24"/>
          <w:szCs w:val="24"/>
          <w:highlight w:val="yellow"/>
        </w:rPr>
      </w:pPr>
    </w:p>
    <w:p w:rsidR="006B303A" w:rsidRPr="008720A1" w:rsidRDefault="006B303A" w:rsidP="006B303A">
      <w:pPr>
        <w:autoSpaceDE w:val="0"/>
        <w:spacing w:after="0"/>
        <w:ind w:firstLine="567"/>
        <w:jc w:val="both"/>
        <w:rPr>
          <w:rFonts w:eastAsia="Calibri" w:cs="Times New Roman"/>
          <w:sz w:val="24"/>
          <w:szCs w:val="24"/>
        </w:rPr>
      </w:pPr>
      <w:r w:rsidRPr="008720A1">
        <w:rPr>
          <w:rFonts w:eastAsia="Calibri" w:cs="Times New Roman"/>
          <w:sz w:val="24"/>
          <w:szCs w:val="24"/>
        </w:rPr>
        <w:t>Для объект</w:t>
      </w:r>
      <w:r w:rsidR="00BB151F" w:rsidRPr="008720A1">
        <w:rPr>
          <w:rFonts w:eastAsia="Calibri" w:cs="Times New Roman"/>
          <w:sz w:val="24"/>
          <w:szCs w:val="24"/>
        </w:rPr>
        <w:t>ов</w:t>
      </w:r>
      <w:r w:rsidRPr="008720A1">
        <w:rPr>
          <w:rFonts w:eastAsia="Calibri" w:cs="Times New Roman"/>
          <w:sz w:val="24"/>
          <w:szCs w:val="24"/>
        </w:rPr>
        <w:t xml:space="preserve"> культурного наследия регионального значения</w:t>
      </w:r>
      <w:r w:rsidR="000F748F" w:rsidRPr="008720A1">
        <w:rPr>
          <w:rFonts w:eastAsia="Calibri" w:cs="Times New Roman"/>
          <w:sz w:val="24"/>
          <w:szCs w:val="24"/>
        </w:rPr>
        <w:t xml:space="preserve"> </w:t>
      </w:r>
      <w:r w:rsidR="000F748F" w:rsidRPr="008720A1">
        <w:rPr>
          <w:rFonts w:eastAsia="Calibri" w:cs="Times New Roman"/>
          <w:b/>
          <w:sz w:val="24"/>
          <w:szCs w:val="24"/>
        </w:rPr>
        <w:t>границы</w:t>
      </w:r>
      <w:r w:rsidR="000F748F" w:rsidRPr="008720A1">
        <w:rPr>
          <w:rFonts w:eastAsia="Calibri" w:cs="Times New Roman"/>
          <w:sz w:val="24"/>
          <w:szCs w:val="24"/>
        </w:rPr>
        <w:t xml:space="preserve"> </w:t>
      </w:r>
      <w:r w:rsidR="00BB151F" w:rsidRPr="008720A1">
        <w:rPr>
          <w:rFonts w:cs="Times New Roman"/>
          <w:b/>
          <w:sz w:val="24"/>
          <w:szCs w:val="24"/>
        </w:rPr>
        <w:t xml:space="preserve">защитных зон </w:t>
      </w:r>
      <w:r w:rsidRPr="008720A1">
        <w:rPr>
          <w:rFonts w:eastAsia="Calibri" w:cs="Times New Roman"/>
          <w:b/>
          <w:sz w:val="24"/>
          <w:szCs w:val="24"/>
        </w:rPr>
        <w:t xml:space="preserve">установлены </w:t>
      </w:r>
      <w:r w:rsidR="00AD7990" w:rsidRPr="008720A1">
        <w:rPr>
          <w:rFonts w:eastAsia="Calibri" w:cs="Times New Roman"/>
          <w:b/>
          <w:sz w:val="24"/>
          <w:szCs w:val="24"/>
        </w:rPr>
        <w:t>и внесены</w:t>
      </w:r>
      <w:r w:rsidR="00AD7990" w:rsidRPr="008720A1">
        <w:rPr>
          <w:rFonts w:eastAsia="Calibri" w:cs="Times New Roman"/>
          <w:sz w:val="24"/>
          <w:szCs w:val="24"/>
        </w:rPr>
        <w:t xml:space="preserve"> в ЕГРН.</w:t>
      </w:r>
    </w:p>
    <w:p w:rsidR="006B303A" w:rsidRPr="008720A1" w:rsidRDefault="00FF37C4" w:rsidP="006B303A">
      <w:pPr>
        <w:autoSpaceDE w:val="0"/>
        <w:spacing w:after="0"/>
        <w:ind w:firstLine="567"/>
        <w:jc w:val="both"/>
        <w:rPr>
          <w:rFonts w:eastAsia="Calibri" w:cs="Times New Roman"/>
          <w:sz w:val="24"/>
          <w:szCs w:val="24"/>
        </w:rPr>
      </w:pPr>
      <w:r w:rsidRPr="008720A1">
        <w:rPr>
          <w:rFonts w:eastAsia="Calibri" w:cs="Times New Roman"/>
          <w:sz w:val="24"/>
          <w:szCs w:val="24"/>
        </w:rPr>
        <w:t>Установленные г</w:t>
      </w:r>
      <w:r w:rsidR="007C743C" w:rsidRPr="008720A1">
        <w:rPr>
          <w:rFonts w:eastAsia="Calibri" w:cs="Times New Roman"/>
          <w:sz w:val="24"/>
          <w:szCs w:val="24"/>
        </w:rPr>
        <w:t xml:space="preserve">раницы </w:t>
      </w:r>
      <w:r w:rsidR="00287397" w:rsidRPr="008720A1">
        <w:rPr>
          <w:rFonts w:cs="Times New Roman"/>
          <w:b/>
          <w:sz w:val="24"/>
          <w:szCs w:val="24"/>
        </w:rPr>
        <w:t xml:space="preserve">защитных зон </w:t>
      </w:r>
      <w:r w:rsidR="006B303A" w:rsidRPr="008720A1">
        <w:rPr>
          <w:rFonts w:eastAsia="Calibri" w:cs="Times New Roman"/>
          <w:sz w:val="24"/>
          <w:szCs w:val="24"/>
        </w:rPr>
        <w:t>ОКН</w:t>
      </w:r>
      <w:r w:rsidR="007C743C" w:rsidRPr="008720A1">
        <w:rPr>
          <w:rFonts w:eastAsia="Calibri" w:cs="Times New Roman"/>
          <w:sz w:val="24"/>
          <w:szCs w:val="24"/>
        </w:rPr>
        <w:t xml:space="preserve"> </w:t>
      </w:r>
      <w:r w:rsidR="00EB0B35" w:rsidRPr="008720A1">
        <w:rPr>
          <w:rFonts w:eastAsia="Calibri" w:cs="Times New Roman"/>
          <w:sz w:val="24"/>
          <w:szCs w:val="24"/>
        </w:rPr>
        <w:t>отображены в графических материалах генерального плана</w:t>
      </w:r>
      <w:r w:rsidR="006B303A" w:rsidRPr="008720A1">
        <w:rPr>
          <w:rFonts w:eastAsia="Calibri" w:cs="Times New Roman"/>
          <w:sz w:val="24"/>
          <w:szCs w:val="24"/>
        </w:rPr>
        <w:t>.</w:t>
      </w:r>
    </w:p>
    <w:p w:rsidR="0039091D" w:rsidRPr="008720A1" w:rsidRDefault="0039091D" w:rsidP="006B303A">
      <w:pPr>
        <w:autoSpaceDE w:val="0"/>
        <w:spacing w:after="0"/>
        <w:ind w:firstLine="567"/>
        <w:jc w:val="both"/>
        <w:rPr>
          <w:rFonts w:eastAsia="Calibri" w:cs="Times New Roman"/>
          <w:sz w:val="24"/>
          <w:szCs w:val="24"/>
        </w:rPr>
      </w:pPr>
    </w:p>
    <w:p w:rsidR="0039091D" w:rsidRPr="008720A1" w:rsidRDefault="0039091D" w:rsidP="00615DF8">
      <w:pPr>
        <w:pStyle w:val="3"/>
        <w:numPr>
          <w:ilvl w:val="2"/>
          <w:numId w:val="59"/>
        </w:numPr>
        <w:tabs>
          <w:tab w:val="left" w:pos="708"/>
        </w:tabs>
        <w:ind w:left="3119" w:hanging="3272"/>
        <w:jc w:val="center"/>
        <w:rPr>
          <w:rFonts w:ascii="Times New Roman" w:eastAsia="Calibri" w:hAnsi="Times New Roman" w:cs="Times New Roman"/>
          <w:b/>
          <w:bCs/>
          <w:i/>
          <w:color w:val="auto"/>
          <w:lang w:eastAsia="ru-RU"/>
        </w:rPr>
      </w:pPr>
      <w:bookmarkStart w:id="149" w:name="_Toc76851879"/>
      <w:r w:rsidRPr="008720A1">
        <w:rPr>
          <w:rFonts w:ascii="Times New Roman" w:hAnsi="Times New Roman" w:cs="Times New Roman"/>
          <w:b/>
          <w:bCs/>
          <w:i/>
          <w:color w:val="auto"/>
        </w:rPr>
        <w:t xml:space="preserve">  </w:t>
      </w:r>
      <w:bookmarkStart w:id="150" w:name="_Toc89168383"/>
      <w:r w:rsidRPr="008720A1">
        <w:rPr>
          <w:rFonts w:ascii="Times New Roman" w:hAnsi="Times New Roman" w:cs="Times New Roman"/>
          <w:b/>
          <w:bCs/>
          <w:i/>
          <w:color w:val="auto"/>
        </w:rPr>
        <w:t>Охранные зоны особо охраняемых природных территори</w:t>
      </w:r>
      <w:bookmarkEnd w:id="149"/>
      <w:r w:rsidRPr="008720A1">
        <w:rPr>
          <w:rFonts w:ascii="Times New Roman" w:hAnsi="Times New Roman" w:cs="Times New Roman"/>
          <w:b/>
          <w:bCs/>
          <w:i/>
          <w:color w:val="auto"/>
        </w:rPr>
        <w:t>й</w:t>
      </w:r>
      <w:bookmarkEnd w:id="150"/>
    </w:p>
    <w:p w:rsidR="0039091D" w:rsidRPr="008720A1" w:rsidRDefault="0039091D" w:rsidP="00E01EFC">
      <w:pPr>
        <w:spacing w:after="0"/>
        <w:ind w:firstLine="567"/>
        <w:jc w:val="both"/>
        <w:rPr>
          <w:b/>
          <w:sz w:val="24"/>
          <w:szCs w:val="24"/>
        </w:rPr>
      </w:pPr>
      <w:r w:rsidRPr="008720A1">
        <w:rPr>
          <w:sz w:val="24"/>
          <w:szCs w:val="24"/>
        </w:rPr>
        <w:t>Согласно п.10</w:t>
      </w:r>
      <w:r w:rsidRPr="008720A1">
        <w:rPr>
          <w:rFonts w:eastAsia="Calibri"/>
          <w:sz w:val="24"/>
          <w:szCs w:val="24"/>
          <w:lang w:eastAsia="ru-RU"/>
        </w:rPr>
        <w:t xml:space="preserve"> </w:t>
      </w:r>
      <w:r w:rsidRPr="008720A1">
        <w:rPr>
          <w:sz w:val="24"/>
          <w:szCs w:val="24"/>
        </w:rPr>
        <w:t xml:space="preserve">п. 2 </w:t>
      </w:r>
      <w:r w:rsidRPr="008720A1">
        <w:rPr>
          <w:bCs/>
          <w:sz w:val="24"/>
          <w:szCs w:val="24"/>
        </w:rPr>
        <w:t xml:space="preserve">Федерального закона </w:t>
      </w:r>
      <w:r w:rsidRPr="008720A1">
        <w:rPr>
          <w:sz w:val="24"/>
          <w:szCs w:val="24"/>
        </w:rPr>
        <w:t xml:space="preserve">от 14.03.1995 № 33-ФЗ «Об особо охраняемых природных территориях», </w:t>
      </w:r>
      <w:r w:rsidRPr="008720A1">
        <w:rPr>
          <w:rFonts w:eastAsia="Calibri"/>
          <w:sz w:val="24"/>
          <w:szCs w:val="24"/>
          <w:lang w:eastAsia="ru-RU"/>
        </w:rPr>
        <w:t xml:space="preserve">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устанавливаются охранные зоны. Положение об охранных зонах указанных особо охраняемых природных территорий утверждается Правительством Российской Федерации. Ограничения использования земельных участков и водных объектов в границах охранной зоны устанавливаются решением об установлении охранной зоны особо охраняемой природной территории. </w:t>
      </w:r>
      <w:r w:rsidRPr="008720A1">
        <w:rPr>
          <w:sz w:val="24"/>
          <w:szCs w:val="24"/>
        </w:rPr>
        <w:t xml:space="preserve">На территории </w:t>
      </w:r>
      <w:r w:rsidR="00E01EFC">
        <w:rPr>
          <w:sz w:val="24"/>
          <w:szCs w:val="24"/>
        </w:rPr>
        <w:t>Старомеловатского</w:t>
      </w:r>
      <w:r w:rsidRPr="008720A1">
        <w:rPr>
          <w:sz w:val="24"/>
          <w:szCs w:val="24"/>
        </w:rPr>
        <w:t xml:space="preserve"> сельского поселения располагаются следующие особо охраняемые природные территории:</w:t>
      </w:r>
    </w:p>
    <w:p w:rsidR="0039091D" w:rsidRPr="008720A1" w:rsidRDefault="0039091D" w:rsidP="005A063D">
      <w:pPr>
        <w:spacing w:after="0"/>
        <w:jc w:val="center"/>
        <w:outlineLvl w:val="0"/>
        <w:rPr>
          <w:b/>
          <w:sz w:val="24"/>
          <w:szCs w:val="24"/>
        </w:rPr>
      </w:pPr>
      <w:r w:rsidRPr="008720A1">
        <w:rPr>
          <w:b/>
          <w:sz w:val="24"/>
          <w:szCs w:val="24"/>
        </w:rPr>
        <w:t>Перечень особо охраняемых природных территорий</w:t>
      </w:r>
    </w:p>
    <w:tbl>
      <w:tblPr>
        <w:tblW w:w="4943" w:type="pct"/>
        <w:tblLook w:val="04A0"/>
      </w:tblPr>
      <w:tblGrid>
        <w:gridCol w:w="878"/>
        <w:gridCol w:w="2348"/>
        <w:gridCol w:w="3544"/>
        <w:gridCol w:w="2691"/>
      </w:tblGrid>
      <w:tr w:rsidR="008720A1" w:rsidRPr="008720A1" w:rsidTr="00893778">
        <w:trPr>
          <w:trHeight w:val="535"/>
          <w:tblHeader/>
        </w:trPr>
        <w:tc>
          <w:tcPr>
            <w:tcW w:w="464" w:type="pct"/>
            <w:tcBorders>
              <w:top w:val="single" w:sz="4" w:space="0" w:color="3F3F3F"/>
              <w:left w:val="single" w:sz="4" w:space="0" w:color="3F3F3F"/>
              <w:bottom w:val="single" w:sz="4" w:space="0" w:color="auto"/>
              <w:right w:val="single" w:sz="4" w:space="0" w:color="3F3F3F"/>
            </w:tcBorders>
            <w:shd w:val="clear" w:color="auto" w:fill="D9D9D9" w:themeFill="background1" w:themeFillShade="D9"/>
            <w:noWrap/>
            <w:hideMark/>
          </w:tcPr>
          <w:p w:rsidR="0039091D" w:rsidRPr="008720A1" w:rsidRDefault="0039091D" w:rsidP="00534A2A">
            <w:pPr>
              <w:widowControl w:val="0"/>
              <w:autoSpaceDN w:val="0"/>
              <w:adjustRightInd w:val="0"/>
              <w:spacing w:after="0" w:line="240" w:lineRule="auto"/>
              <w:jc w:val="center"/>
              <w:rPr>
                <w:rFonts w:cs="Times New Roman"/>
                <w:b/>
                <w:bCs/>
                <w:lang w:val="en-US"/>
              </w:rPr>
            </w:pPr>
            <w:r w:rsidRPr="008720A1">
              <w:rPr>
                <w:rFonts w:cs="Times New Roman"/>
                <w:b/>
                <w:bCs/>
              </w:rPr>
              <w:lastRenderedPageBreak/>
              <w:t xml:space="preserve">№ </w:t>
            </w:r>
          </w:p>
          <w:p w:rsidR="0039091D" w:rsidRPr="008720A1" w:rsidRDefault="0039091D" w:rsidP="00534A2A">
            <w:pPr>
              <w:widowControl w:val="0"/>
              <w:autoSpaceDN w:val="0"/>
              <w:adjustRightInd w:val="0"/>
              <w:spacing w:after="0" w:line="240" w:lineRule="auto"/>
              <w:jc w:val="center"/>
              <w:rPr>
                <w:rFonts w:cs="Times New Roman"/>
                <w:b/>
                <w:bCs/>
              </w:rPr>
            </w:pPr>
            <w:r w:rsidRPr="008720A1">
              <w:rPr>
                <w:rFonts w:cs="Times New Roman"/>
                <w:b/>
                <w:bCs/>
              </w:rPr>
              <w:t>п/п</w:t>
            </w:r>
          </w:p>
        </w:tc>
        <w:tc>
          <w:tcPr>
            <w:tcW w:w="1241" w:type="pct"/>
            <w:tcBorders>
              <w:top w:val="single" w:sz="4" w:space="0" w:color="3F3F3F"/>
              <w:left w:val="nil"/>
              <w:bottom w:val="single" w:sz="4" w:space="0" w:color="auto"/>
              <w:right w:val="single" w:sz="4" w:space="0" w:color="3F3F3F"/>
            </w:tcBorders>
            <w:shd w:val="clear" w:color="auto" w:fill="D9D9D9" w:themeFill="background1" w:themeFillShade="D9"/>
            <w:hideMark/>
          </w:tcPr>
          <w:p w:rsidR="0039091D" w:rsidRPr="008720A1" w:rsidRDefault="0039091D" w:rsidP="00534A2A">
            <w:pPr>
              <w:widowControl w:val="0"/>
              <w:autoSpaceDN w:val="0"/>
              <w:adjustRightInd w:val="0"/>
              <w:spacing w:after="0" w:line="240" w:lineRule="auto"/>
              <w:jc w:val="center"/>
              <w:rPr>
                <w:rFonts w:cs="Times New Roman"/>
                <w:b/>
                <w:bCs/>
              </w:rPr>
            </w:pPr>
            <w:r w:rsidRPr="008720A1">
              <w:rPr>
                <w:rFonts w:cs="Times New Roman"/>
                <w:b/>
                <w:bCs/>
              </w:rPr>
              <w:t>Наименование ООПТ</w:t>
            </w:r>
          </w:p>
        </w:tc>
        <w:tc>
          <w:tcPr>
            <w:tcW w:w="187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9091D" w:rsidRPr="008720A1" w:rsidRDefault="0039091D" w:rsidP="00534A2A">
            <w:pPr>
              <w:widowControl w:val="0"/>
              <w:autoSpaceDN w:val="0"/>
              <w:adjustRightInd w:val="0"/>
              <w:spacing w:after="0" w:line="240" w:lineRule="auto"/>
              <w:jc w:val="center"/>
              <w:rPr>
                <w:rFonts w:cs="Times New Roman"/>
                <w:b/>
              </w:rPr>
            </w:pPr>
            <w:r w:rsidRPr="008720A1">
              <w:rPr>
                <w:rFonts w:cs="Times New Roman"/>
                <w:b/>
              </w:rPr>
              <w:t>Сведения о границах территории ООПТ</w:t>
            </w:r>
          </w:p>
        </w:tc>
        <w:tc>
          <w:tcPr>
            <w:tcW w:w="142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9091D" w:rsidRPr="008720A1" w:rsidRDefault="0039091D" w:rsidP="00534A2A">
            <w:pPr>
              <w:widowControl w:val="0"/>
              <w:autoSpaceDN w:val="0"/>
              <w:adjustRightInd w:val="0"/>
              <w:spacing w:after="0" w:line="240" w:lineRule="auto"/>
              <w:ind w:firstLine="35"/>
              <w:jc w:val="center"/>
              <w:rPr>
                <w:rFonts w:cs="Times New Roman"/>
                <w:b/>
              </w:rPr>
            </w:pPr>
            <w:r w:rsidRPr="008720A1">
              <w:rPr>
                <w:rFonts w:cs="Times New Roman"/>
                <w:b/>
              </w:rPr>
              <w:t>Сведения о границах охранной зоны ООПТ</w:t>
            </w:r>
          </w:p>
        </w:tc>
      </w:tr>
      <w:tr w:rsidR="008720A1" w:rsidRPr="008720A1" w:rsidTr="00893778">
        <w:trPr>
          <w:trHeight w:val="281"/>
        </w:trPr>
        <w:tc>
          <w:tcPr>
            <w:tcW w:w="464" w:type="pct"/>
            <w:tcBorders>
              <w:top w:val="single" w:sz="4" w:space="0" w:color="auto"/>
              <w:left w:val="single" w:sz="4" w:space="0" w:color="auto"/>
              <w:bottom w:val="single" w:sz="4" w:space="0" w:color="auto"/>
              <w:right w:val="single" w:sz="4" w:space="0" w:color="auto"/>
            </w:tcBorders>
            <w:noWrap/>
          </w:tcPr>
          <w:p w:rsidR="0039091D" w:rsidRPr="008720A1" w:rsidRDefault="0039091D" w:rsidP="00615DF8">
            <w:pPr>
              <w:numPr>
                <w:ilvl w:val="0"/>
                <w:numId w:val="91"/>
              </w:numPr>
              <w:autoSpaceDN w:val="0"/>
              <w:spacing w:after="0" w:line="240" w:lineRule="auto"/>
              <w:ind w:left="0" w:firstLine="0"/>
              <w:jc w:val="center"/>
              <w:rPr>
                <w:rFonts w:cs="Times New Roman"/>
                <w:bCs/>
              </w:rPr>
            </w:pPr>
          </w:p>
        </w:tc>
        <w:tc>
          <w:tcPr>
            <w:tcW w:w="1241" w:type="pct"/>
            <w:tcBorders>
              <w:top w:val="single" w:sz="4" w:space="0" w:color="auto"/>
              <w:left w:val="single" w:sz="4" w:space="0" w:color="auto"/>
              <w:bottom w:val="single" w:sz="4" w:space="0" w:color="auto"/>
              <w:right w:val="single" w:sz="4" w:space="0" w:color="3F3F3F"/>
            </w:tcBorders>
          </w:tcPr>
          <w:p w:rsidR="0039091D" w:rsidRPr="008720A1" w:rsidRDefault="0039091D" w:rsidP="00534A2A">
            <w:pPr>
              <w:pStyle w:val="ab"/>
              <w:widowControl/>
              <w:suppressAutoHyphens w:val="0"/>
              <w:ind w:left="0"/>
              <w:contextualSpacing w:val="0"/>
              <w:rPr>
                <w:sz w:val="22"/>
                <w:szCs w:val="22"/>
              </w:rPr>
            </w:pPr>
            <w:r w:rsidRPr="008720A1">
              <w:rPr>
                <w:sz w:val="22"/>
                <w:szCs w:val="22"/>
              </w:rPr>
              <w:t xml:space="preserve">Памятник природы областного значения </w:t>
            </w:r>
            <w:r w:rsidR="00E01EFC" w:rsidRPr="00E01EFC">
              <w:rPr>
                <w:sz w:val="22"/>
                <w:szCs w:val="22"/>
              </w:rPr>
              <w:t xml:space="preserve">«Степные склоны на       р. </w:t>
            </w:r>
            <w:r w:rsidR="002724CE">
              <w:rPr>
                <w:sz w:val="22"/>
                <w:szCs w:val="22"/>
              </w:rPr>
              <w:t>Толучеевка</w:t>
            </w:r>
            <w:r w:rsidR="00E01EFC" w:rsidRPr="00E01EFC">
              <w:rPr>
                <w:sz w:val="22"/>
                <w:szCs w:val="22"/>
              </w:rPr>
              <w:t>».</w:t>
            </w:r>
          </w:p>
          <w:p w:rsidR="0039091D" w:rsidRPr="00E01EFC" w:rsidRDefault="0039091D" w:rsidP="00534A2A">
            <w:pPr>
              <w:autoSpaceDE w:val="0"/>
              <w:autoSpaceDN w:val="0"/>
              <w:adjustRightInd w:val="0"/>
              <w:spacing w:after="0" w:line="240" w:lineRule="auto"/>
              <w:rPr>
                <w:rFonts w:eastAsia="Lucida Sans Unicode" w:cs="Times New Roman"/>
                <w:kern w:val="1"/>
              </w:rPr>
            </w:pPr>
          </w:p>
        </w:tc>
        <w:tc>
          <w:tcPr>
            <w:tcW w:w="1873" w:type="pct"/>
            <w:tcBorders>
              <w:top w:val="single" w:sz="4" w:space="0" w:color="auto"/>
              <w:left w:val="single" w:sz="4" w:space="0" w:color="auto"/>
              <w:bottom w:val="single" w:sz="4" w:space="0" w:color="auto"/>
              <w:right w:val="single" w:sz="4" w:space="0" w:color="auto"/>
            </w:tcBorders>
            <w:hideMark/>
          </w:tcPr>
          <w:p w:rsidR="0039091D" w:rsidRPr="008720A1" w:rsidRDefault="0039091D" w:rsidP="00534A2A">
            <w:pPr>
              <w:widowControl w:val="0"/>
              <w:autoSpaceDN w:val="0"/>
              <w:adjustRightInd w:val="0"/>
              <w:spacing w:after="0" w:line="240" w:lineRule="auto"/>
              <w:jc w:val="center"/>
              <w:rPr>
                <w:rFonts w:eastAsia="Lucida Sans Unicode" w:cs="Times New Roman"/>
                <w:kern w:val="2"/>
                <w:lang w:bidi="en-US"/>
              </w:rPr>
            </w:pPr>
            <w:r w:rsidRPr="008720A1">
              <w:rPr>
                <w:rFonts w:eastAsia="Lucida Sans Unicode" w:cs="Times New Roman"/>
                <w:kern w:val="2"/>
                <w:lang w:bidi="en-US"/>
              </w:rPr>
              <w:t xml:space="preserve">Постановление </w:t>
            </w:r>
            <w:r w:rsidR="006F066B" w:rsidRPr="008720A1">
              <w:rPr>
                <w:rFonts w:eastAsia="Lucida Sans Unicode" w:cs="Times New Roman"/>
                <w:kern w:val="2"/>
                <w:lang w:bidi="en-US"/>
              </w:rPr>
              <w:t>правительства Воронежской области</w:t>
            </w:r>
            <w:r w:rsidRPr="008720A1">
              <w:rPr>
                <w:rFonts w:eastAsia="Lucida Sans Unicode" w:cs="Times New Roman"/>
                <w:kern w:val="2"/>
                <w:lang w:bidi="en-US"/>
              </w:rPr>
              <w:t xml:space="preserve"> от </w:t>
            </w:r>
            <w:r w:rsidR="00C263FB" w:rsidRPr="00C263FB">
              <w:rPr>
                <w:iCs/>
              </w:rPr>
              <w:t>29.10.2018 № 942</w:t>
            </w:r>
          </w:p>
          <w:p w:rsidR="0039091D" w:rsidRPr="008720A1" w:rsidRDefault="006F066B" w:rsidP="00534A2A">
            <w:pPr>
              <w:widowControl w:val="0"/>
              <w:autoSpaceDN w:val="0"/>
              <w:adjustRightInd w:val="0"/>
              <w:spacing w:after="0" w:line="240" w:lineRule="auto"/>
              <w:jc w:val="center"/>
              <w:rPr>
                <w:rFonts w:cs="Times New Roman"/>
              </w:rPr>
            </w:pPr>
            <w:r w:rsidRPr="008720A1">
              <w:rPr>
                <w:rFonts w:eastAsia="Lucida Sans Unicode" w:cs="Times New Roman"/>
                <w:kern w:val="2"/>
                <w:lang w:bidi="en-US"/>
              </w:rPr>
              <w:t>«</w:t>
            </w:r>
            <w:r w:rsidR="0039091D" w:rsidRPr="008720A1">
              <w:rPr>
                <w:rFonts w:eastAsia="Lucida Sans Unicode" w:cs="Times New Roman"/>
                <w:kern w:val="2"/>
                <w:lang w:bidi="en-US"/>
              </w:rPr>
              <w:t>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w:t>
            </w:r>
            <w:r w:rsidRPr="008720A1">
              <w:rPr>
                <w:rFonts w:eastAsia="Lucida Sans Unicode" w:cs="Times New Roman"/>
                <w:kern w:val="2"/>
                <w:lang w:bidi="en-US"/>
              </w:rPr>
              <w:t>министрации Воронежской области»</w:t>
            </w:r>
          </w:p>
        </w:tc>
        <w:tc>
          <w:tcPr>
            <w:tcW w:w="1422" w:type="pct"/>
            <w:tcBorders>
              <w:top w:val="single" w:sz="4" w:space="0" w:color="auto"/>
              <w:left w:val="single" w:sz="4" w:space="0" w:color="auto"/>
              <w:bottom w:val="single" w:sz="4" w:space="0" w:color="auto"/>
              <w:right w:val="single" w:sz="4" w:space="0" w:color="auto"/>
            </w:tcBorders>
            <w:hideMark/>
          </w:tcPr>
          <w:p w:rsidR="0039091D" w:rsidRPr="008720A1" w:rsidRDefault="00864B3C" w:rsidP="00534A2A">
            <w:pPr>
              <w:widowControl w:val="0"/>
              <w:autoSpaceDN w:val="0"/>
              <w:adjustRightInd w:val="0"/>
              <w:spacing w:after="0" w:line="240" w:lineRule="auto"/>
              <w:ind w:firstLine="35"/>
              <w:jc w:val="center"/>
              <w:rPr>
                <w:rFonts w:cs="Times New Roman"/>
              </w:rPr>
            </w:pPr>
            <w:r w:rsidRPr="008720A1">
              <w:rPr>
                <w:rFonts w:eastAsia="Lucida Sans Unicode" w:cs="Times New Roman"/>
                <w:kern w:val="2"/>
                <w:lang w:bidi="en-US"/>
              </w:rPr>
              <w:t xml:space="preserve">Постановление правительства Воронежской области от </w:t>
            </w:r>
            <w:r w:rsidRPr="00864B3C">
              <w:rPr>
                <w:iCs/>
                <w:lang w:bidi="en-US"/>
              </w:rPr>
              <w:t>08.11.2019 № 1086</w:t>
            </w:r>
            <w:r>
              <w:rPr>
                <w:iCs/>
                <w:lang w:bidi="en-US"/>
              </w:rPr>
              <w:t xml:space="preserve"> </w:t>
            </w:r>
            <w:r w:rsidRPr="00864B3C">
              <w:rPr>
                <w:iCs/>
                <w:lang w:bidi="en-US"/>
              </w:rPr>
              <w:t>"О создании охранных зон отдельных особо охраняемых природных территорий областного значения"</w:t>
            </w:r>
          </w:p>
        </w:tc>
      </w:tr>
      <w:tr w:rsidR="008720A1" w:rsidRPr="008720A1" w:rsidTr="00893778">
        <w:trPr>
          <w:trHeight w:val="281"/>
        </w:trPr>
        <w:tc>
          <w:tcPr>
            <w:tcW w:w="464" w:type="pct"/>
            <w:tcBorders>
              <w:top w:val="single" w:sz="4" w:space="0" w:color="auto"/>
              <w:left w:val="single" w:sz="4" w:space="0" w:color="auto"/>
              <w:bottom w:val="single" w:sz="4" w:space="0" w:color="auto"/>
              <w:right w:val="single" w:sz="4" w:space="0" w:color="auto"/>
            </w:tcBorders>
            <w:noWrap/>
          </w:tcPr>
          <w:p w:rsidR="006F066B" w:rsidRPr="008720A1" w:rsidRDefault="006F066B" w:rsidP="00615DF8">
            <w:pPr>
              <w:numPr>
                <w:ilvl w:val="0"/>
                <w:numId w:val="91"/>
              </w:numPr>
              <w:autoSpaceDN w:val="0"/>
              <w:spacing w:after="0" w:line="240" w:lineRule="auto"/>
              <w:ind w:left="0" w:firstLine="0"/>
              <w:rPr>
                <w:rFonts w:cs="Times New Roman"/>
                <w:bCs/>
              </w:rPr>
            </w:pPr>
          </w:p>
        </w:tc>
        <w:tc>
          <w:tcPr>
            <w:tcW w:w="1241" w:type="pct"/>
            <w:tcBorders>
              <w:top w:val="single" w:sz="4" w:space="0" w:color="auto"/>
              <w:left w:val="single" w:sz="4" w:space="0" w:color="auto"/>
              <w:bottom w:val="single" w:sz="4" w:space="0" w:color="auto"/>
              <w:right w:val="single" w:sz="4" w:space="0" w:color="3F3F3F"/>
            </w:tcBorders>
            <w:hideMark/>
          </w:tcPr>
          <w:p w:rsidR="006F066B" w:rsidRPr="008720A1" w:rsidRDefault="006F066B" w:rsidP="00534A2A">
            <w:pPr>
              <w:widowControl w:val="0"/>
              <w:suppressAutoHyphens/>
              <w:autoSpaceDN w:val="0"/>
              <w:adjustRightInd w:val="0"/>
              <w:spacing w:after="0" w:line="240" w:lineRule="auto"/>
              <w:rPr>
                <w:rFonts w:eastAsia="Lucida Sans Unicode" w:cs="Times New Roman"/>
                <w:kern w:val="2"/>
                <w:lang w:bidi="en-US"/>
              </w:rPr>
            </w:pPr>
            <w:r w:rsidRPr="008720A1">
              <w:rPr>
                <w:rFonts w:eastAsia="Lucida Sans Unicode" w:cs="Times New Roman"/>
                <w:kern w:val="2"/>
                <w:lang w:bidi="en-US"/>
              </w:rPr>
              <w:t>Памятник природы областного значения «</w:t>
            </w:r>
            <w:r w:rsidR="00E01EFC" w:rsidRPr="00E01EFC">
              <w:rPr>
                <w:rFonts w:eastAsia="Lucida Sans Unicode" w:cs="Times New Roman"/>
                <w:kern w:val="2"/>
                <w:lang w:bidi="en-US"/>
              </w:rPr>
              <w:t>Краснос</w:t>
            </w:r>
            <w:r w:rsidR="00E01EFC">
              <w:rPr>
                <w:rFonts w:eastAsia="Lucida Sans Unicode" w:cs="Times New Roman"/>
                <w:kern w:val="2"/>
                <w:lang w:bidi="en-US"/>
              </w:rPr>
              <w:t>ё</w:t>
            </w:r>
            <w:r w:rsidR="00E01EFC" w:rsidRPr="00E01EFC">
              <w:rPr>
                <w:rFonts w:eastAsia="Lucida Sans Unicode" w:cs="Times New Roman"/>
                <w:kern w:val="2"/>
                <w:lang w:bidi="en-US"/>
              </w:rPr>
              <w:t>ловка</w:t>
            </w:r>
            <w:r w:rsidRPr="008720A1">
              <w:rPr>
                <w:rFonts w:eastAsia="Lucida Sans Unicode" w:cs="Times New Roman"/>
                <w:kern w:val="2"/>
                <w:lang w:bidi="en-US"/>
              </w:rPr>
              <w:t>»</w:t>
            </w:r>
          </w:p>
        </w:tc>
        <w:tc>
          <w:tcPr>
            <w:tcW w:w="1873" w:type="pct"/>
            <w:tcBorders>
              <w:top w:val="single" w:sz="4" w:space="0" w:color="auto"/>
              <w:left w:val="single" w:sz="4" w:space="0" w:color="auto"/>
              <w:bottom w:val="single" w:sz="4" w:space="0" w:color="auto"/>
              <w:right w:val="single" w:sz="4" w:space="0" w:color="auto"/>
            </w:tcBorders>
            <w:hideMark/>
          </w:tcPr>
          <w:p w:rsidR="006F066B" w:rsidRPr="008720A1" w:rsidRDefault="006F066B" w:rsidP="00534A2A">
            <w:pPr>
              <w:widowControl w:val="0"/>
              <w:autoSpaceDN w:val="0"/>
              <w:adjustRightInd w:val="0"/>
              <w:spacing w:after="0" w:line="240" w:lineRule="auto"/>
              <w:jc w:val="center"/>
              <w:rPr>
                <w:rFonts w:eastAsia="Lucida Sans Unicode" w:cs="Times New Roman"/>
                <w:kern w:val="2"/>
                <w:lang w:bidi="en-US"/>
              </w:rPr>
            </w:pPr>
            <w:r w:rsidRPr="008720A1">
              <w:rPr>
                <w:rFonts w:eastAsia="Lucida Sans Unicode" w:cs="Times New Roman"/>
                <w:kern w:val="2"/>
                <w:lang w:bidi="en-US"/>
              </w:rPr>
              <w:t xml:space="preserve">Постановление правительства Воронежской области от </w:t>
            </w:r>
            <w:r w:rsidR="00864B3C">
              <w:rPr>
                <w:rFonts w:eastAsia="Lucida Sans Unicode" w:cs="Times New Roman"/>
                <w:kern w:val="2"/>
                <w:lang w:bidi="en-US"/>
              </w:rPr>
              <w:t>11</w:t>
            </w:r>
            <w:r w:rsidRPr="008720A1">
              <w:rPr>
                <w:rFonts w:eastAsia="Lucida Sans Unicode" w:cs="Times New Roman"/>
                <w:kern w:val="2"/>
                <w:lang w:bidi="en-US"/>
              </w:rPr>
              <w:t>.</w:t>
            </w:r>
            <w:r w:rsidR="00864B3C">
              <w:rPr>
                <w:rFonts w:eastAsia="Lucida Sans Unicode" w:cs="Times New Roman"/>
                <w:kern w:val="2"/>
                <w:lang w:bidi="en-US"/>
              </w:rPr>
              <w:t>11</w:t>
            </w:r>
            <w:r w:rsidRPr="008720A1">
              <w:rPr>
                <w:rFonts w:eastAsia="Lucida Sans Unicode" w:cs="Times New Roman"/>
                <w:kern w:val="2"/>
                <w:lang w:bidi="en-US"/>
              </w:rPr>
              <w:t>.201</w:t>
            </w:r>
            <w:r w:rsidR="00864B3C">
              <w:rPr>
                <w:rFonts w:eastAsia="Lucida Sans Unicode" w:cs="Times New Roman"/>
                <w:kern w:val="2"/>
                <w:lang w:bidi="en-US"/>
              </w:rPr>
              <w:t>5</w:t>
            </w:r>
            <w:r w:rsidRPr="008720A1">
              <w:rPr>
                <w:rFonts w:eastAsia="Lucida Sans Unicode" w:cs="Times New Roman"/>
                <w:kern w:val="2"/>
                <w:lang w:bidi="en-US"/>
              </w:rPr>
              <w:t xml:space="preserve"> № </w:t>
            </w:r>
            <w:r w:rsidR="00864B3C">
              <w:rPr>
                <w:rFonts w:eastAsia="Lucida Sans Unicode" w:cs="Times New Roman"/>
                <w:kern w:val="2"/>
                <w:lang w:bidi="en-US"/>
              </w:rPr>
              <w:t>867</w:t>
            </w:r>
          </w:p>
          <w:p w:rsidR="006F066B" w:rsidRPr="008720A1" w:rsidRDefault="006F066B" w:rsidP="00534A2A">
            <w:pPr>
              <w:widowControl w:val="0"/>
              <w:autoSpaceDN w:val="0"/>
              <w:adjustRightInd w:val="0"/>
              <w:spacing w:after="0" w:line="240" w:lineRule="auto"/>
              <w:jc w:val="center"/>
              <w:rPr>
                <w:rFonts w:cs="Times New Roman"/>
              </w:rPr>
            </w:pPr>
            <w:r w:rsidRPr="008720A1">
              <w:rPr>
                <w:rFonts w:eastAsia="Lucida Sans Unicode" w:cs="Times New Roman"/>
                <w:kern w:val="2"/>
                <w:lang w:bidi="en-US"/>
              </w:rPr>
              <w:t>«Об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администрации Воронежской области»</w:t>
            </w:r>
          </w:p>
        </w:tc>
        <w:tc>
          <w:tcPr>
            <w:tcW w:w="1422" w:type="pct"/>
            <w:tcBorders>
              <w:top w:val="single" w:sz="4" w:space="0" w:color="auto"/>
              <w:left w:val="single" w:sz="4" w:space="0" w:color="auto"/>
              <w:bottom w:val="single" w:sz="4" w:space="0" w:color="auto"/>
              <w:right w:val="single" w:sz="4" w:space="0" w:color="auto"/>
            </w:tcBorders>
            <w:hideMark/>
          </w:tcPr>
          <w:p w:rsidR="006F066B" w:rsidRPr="008720A1" w:rsidRDefault="006F066B" w:rsidP="00534A2A">
            <w:pPr>
              <w:widowControl w:val="0"/>
              <w:autoSpaceDN w:val="0"/>
              <w:adjustRightInd w:val="0"/>
              <w:spacing w:after="0" w:line="240" w:lineRule="auto"/>
              <w:ind w:firstLine="35"/>
              <w:jc w:val="center"/>
              <w:rPr>
                <w:rFonts w:cs="Times New Roman"/>
              </w:rPr>
            </w:pPr>
            <w:r w:rsidRPr="008720A1">
              <w:rPr>
                <w:rFonts w:cs="Times New Roman"/>
              </w:rPr>
              <w:t>Не установлена</w:t>
            </w:r>
          </w:p>
        </w:tc>
      </w:tr>
    </w:tbl>
    <w:p w:rsidR="00CD1F58" w:rsidRPr="008720A1" w:rsidRDefault="0039091D" w:rsidP="00CD1F58">
      <w:pPr>
        <w:autoSpaceDE w:val="0"/>
        <w:autoSpaceDN w:val="0"/>
        <w:adjustRightInd w:val="0"/>
        <w:spacing w:after="0"/>
        <w:ind w:firstLine="567"/>
        <w:jc w:val="both"/>
        <w:rPr>
          <w:rFonts w:eastAsia="Calibri"/>
          <w:sz w:val="24"/>
          <w:szCs w:val="24"/>
        </w:rPr>
      </w:pPr>
      <w:r w:rsidRPr="008720A1">
        <w:rPr>
          <w:rFonts w:eastAsia="Calibri"/>
          <w:b/>
          <w:sz w:val="24"/>
          <w:szCs w:val="24"/>
        </w:rPr>
        <w:t xml:space="preserve">Сведения о границах </w:t>
      </w:r>
      <w:r w:rsidRPr="008720A1">
        <w:rPr>
          <w:rFonts w:eastAsia="Calibri"/>
          <w:sz w:val="24"/>
          <w:szCs w:val="24"/>
          <w:lang w:eastAsia="ar-SA"/>
        </w:rPr>
        <w:t>особо охраняем</w:t>
      </w:r>
      <w:r w:rsidR="00411748" w:rsidRPr="008720A1">
        <w:rPr>
          <w:rFonts w:eastAsia="Calibri"/>
          <w:sz w:val="24"/>
          <w:szCs w:val="24"/>
          <w:lang w:eastAsia="ar-SA"/>
        </w:rPr>
        <w:t>ых</w:t>
      </w:r>
      <w:r w:rsidRPr="008720A1">
        <w:rPr>
          <w:rFonts w:eastAsia="Calibri"/>
          <w:sz w:val="24"/>
          <w:szCs w:val="24"/>
          <w:lang w:eastAsia="ar-SA"/>
        </w:rPr>
        <w:t xml:space="preserve"> природн</w:t>
      </w:r>
      <w:r w:rsidR="00411748" w:rsidRPr="008720A1">
        <w:rPr>
          <w:rFonts w:eastAsia="Calibri"/>
          <w:sz w:val="24"/>
          <w:szCs w:val="24"/>
          <w:lang w:eastAsia="ar-SA"/>
        </w:rPr>
        <w:t>ых</w:t>
      </w:r>
      <w:r w:rsidRPr="008720A1">
        <w:rPr>
          <w:rFonts w:eastAsia="Calibri"/>
          <w:sz w:val="24"/>
          <w:szCs w:val="24"/>
          <w:lang w:eastAsia="ar-SA"/>
        </w:rPr>
        <w:t xml:space="preserve"> территор</w:t>
      </w:r>
      <w:r w:rsidR="00CD1F58" w:rsidRPr="008720A1">
        <w:rPr>
          <w:rFonts w:eastAsia="Calibri"/>
          <w:sz w:val="24"/>
          <w:szCs w:val="24"/>
          <w:lang w:eastAsia="ar-SA"/>
        </w:rPr>
        <w:t>иях</w:t>
      </w:r>
      <w:r w:rsidRPr="008720A1">
        <w:rPr>
          <w:rFonts w:eastAsia="Calibri"/>
          <w:sz w:val="24"/>
          <w:szCs w:val="24"/>
          <w:lang w:eastAsia="ar-SA"/>
        </w:rPr>
        <w:t xml:space="preserve"> п</w:t>
      </w:r>
      <w:r w:rsidRPr="008720A1">
        <w:rPr>
          <w:sz w:val="24"/>
          <w:szCs w:val="24"/>
        </w:rPr>
        <w:t>амятник</w:t>
      </w:r>
      <w:r w:rsidR="00CD1F58" w:rsidRPr="008720A1">
        <w:rPr>
          <w:sz w:val="24"/>
          <w:szCs w:val="24"/>
        </w:rPr>
        <w:t xml:space="preserve">ов </w:t>
      </w:r>
      <w:r w:rsidRPr="008720A1">
        <w:rPr>
          <w:sz w:val="24"/>
          <w:szCs w:val="24"/>
        </w:rPr>
        <w:t xml:space="preserve">природы областного </w:t>
      </w:r>
      <w:r w:rsidR="00CD1F58" w:rsidRPr="008720A1">
        <w:rPr>
          <w:sz w:val="24"/>
          <w:szCs w:val="24"/>
        </w:rPr>
        <w:t>значения «</w:t>
      </w:r>
      <w:r w:rsidR="00864B3C" w:rsidRPr="00E01EFC">
        <w:t>Степные склоны на</w:t>
      </w:r>
      <w:r w:rsidR="00864B3C">
        <w:t xml:space="preserve"> </w:t>
      </w:r>
      <w:r w:rsidR="00864B3C" w:rsidRPr="00E01EFC">
        <w:t xml:space="preserve">р. </w:t>
      </w:r>
      <w:r w:rsidR="002724CE">
        <w:t>Толучеевка</w:t>
      </w:r>
      <w:r w:rsidR="00CD1F58" w:rsidRPr="008720A1">
        <w:rPr>
          <w:sz w:val="24"/>
          <w:szCs w:val="24"/>
        </w:rPr>
        <w:t>»</w:t>
      </w:r>
      <w:r w:rsidR="00864B3C">
        <w:rPr>
          <w:sz w:val="24"/>
          <w:szCs w:val="24"/>
        </w:rPr>
        <w:t xml:space="preserve"> и</w:t>
      </w:r>
      <w:r w:rsidR="00CD1F58" w:rsidRPr="008720A1">
        <w:rPr>
          <w:sz w:val="24"/>
          <w:szCs w:val="24"/>
        </w:rPr>
        <w:t xml:space="preserve"> </w:t>
      </w:r>
      <w:r w:rsidR="00CD1F58" w:rsidRPr="008720A1">
        <w:rPr>
          <w:rFonts w:eastAsia="Lucida Sans Unicode"/>
          <w:kern w:val="2"/>
          <w:sz w:val="24"/>
          <w:szCs w:val="24"/>
          <w:lang w:bidi="en-US"/>
        </w:rPr>
        <w:t>«</w:t>
      </w:r>
      <w:r w:rsidR="00864B3C" w:rsidRPr="00E01EFC">
        <w:rPr>
          <w:rFonts w:eastAsia="Lucida Sans Unicode" w:cs="Times New Roman"/>
          <w:kern w:val="2"/>
          <w:lang w:bidi="en-US"/>
        </w:rPr>
        <w:t>Краснос</w:t>
      </w:r>
      <w:r w:rsidR="00864B3C">
        <w:rPr>
          <w:rFonts w:eastAsia="Lucida Sans Unicode" w:cs="Times New Roman"/>
          <w:kern w:val="2"/>
          <w:lang w:bidi="en-US"/>
        </w:rPr>
        <w:t>ё</w:t>
      </w:r>
      <w:r w:rsidR="00864B3C" w:rsidRPr="00E01EFC">
        <w:rPr>
          <w:rFonts w:eastAsia="Lucida Sans Unicode" w:cs="Times New Roman"/>
          <w:kern w:val="2"/>
          <w:lang w:bidi="en-US"/>
        </w:rPr>
        <w:t>ловка</w:t>
      </w:r>
      <w:r w:rsidR="00864B3C">
        <w:rPr>
          <w:sz w:val="24"/>
          <w:szCs w:val="24"/>
        </w:rPr>
        <w:t xml:space="preserve">» </w:t>
      </w:r>
      <w:r w:rsidRPr="008720A1">
        <w:rPr>
          <w:rFonts w:eastAsia="Calibri"/>
          <w:sz w:val="24"/>
          <w:szCs w:val="24"/>
          <w:lang w:eastAsia="ar-SA"/>
        </w:rPr>
        <w:t xml:space="preserve">отображены </w:t>
      </w:r>
      <w:r w:rsidRPr="008720A1">
        <w:rPr>
          <w:rFonts w:eastAsia="Calibri"/>
          <w:sz w:val="24"/>
          <w:szCs w:val="24"/>
        </w:rPr>
        <w:t>в графических материалах генерального плана</w:t>
      </w:r>
      <w:r w:rsidR="00CD1F58" w:rsidRPr="008720A1">
        <w:rPr>
          <w:rFonts w:eastAsia="Calibri"/>
          <w:sz w:val="24"/>
          <w:szCs w:val="24"/>
        </w:rPr>
        <w:t>.</w:t>
      </w:r>
    </w:p>
    <w:p w:rsidR="00CD1F58" w:rsidRPr="008720A1" w:rsidRDefault="00CD1F58" w:rsidP="00CD1F58">
      <w:pPr>
        <w:autoSpaceDE w:val="0"/>
        <w:autoSpaceDN w:val="0"/>
        <w:adjustRightInd w:val="0"/>
        <w:spacing w:after="0"/>
        <w:ind w:firstLine="567"/>
        <w:jc w:val="both"/>
        <w:rPr>
          <w:rFonts w:eastAsia="Calibri"/>
          <w:kern w:val="2"/>
          <w:sz w:val="24"/>
          <w:szCs w:val="24"/>
        </w:rPr>
      </w:pPr>
    </w:p>
    <w:p w:rsidR="00886491" w:rsidRPr="008720A1" w:rsidRDefault="00886491" w:rsidP="00615DF8">
      <w:pPr>
        <w:pStyle w:val="ab"/>
        <w:numPr>
          <w:ilvl w:val="2"/>
          <w:numId w:val="59"/>
        </w:numPr>
        <w:tabs>
          <w:tab w:val="left" w:pos="-7230"/>
        </w:tabs>
        <w:autoSpaceDE w:val="0"/>
        <w:ind w:left="0" w:firstLine="567"/>
        <w:jc w:val="center"/>
        <w:outlineLvl w:val="0"/>
        <w:rPr>
          <w:b/>
          <w:i/>
        </w:rPr>
      </w:pPr>
      <w:bookmarkStart w:id="151" w:name="_Toc89168384"/>
      <w:r w:rsidRPr="008720A1">
        <w:rPr>
          <w:b/>
          <w:i/>
        </w:rPr>
        <w:t>Охранные зоны объектов инженерной и транспортной инфраструктуры</w:t>
      </w:r>
      <w:bookmarkEnd w:id="146"/>
      <w:bookmarkEnd w:id="151"/>
    </w:p>
    <w:p w:rsidR="00BF392D" w:rsidRPr="008720A1" w:rsidRDefault="00BF392D" w:rsidP="00A23CA9">
      <w:pPr>
        <w:pStyle w:val="ab"/>
        <w:widowControl/>
        <w:numPr>
          <w:ilvl w:val="0"/>
          <w:numId w:val="12"/>
        </w:numPr>
        <w:tabs>
          <w:tab w:val="left" w:pos="1134"/>
        </w:tabs>
        <w:autoSpaceDE w:val="0"/>
        <w:ind w:left="0" w:firstLine="851"/>
        <w:jc w:val="both"/>
        <w:rPr>
          <w:i/>
        </w:rPr>
      </w:pPr>
      <w:r w:rsidRPr="008720A1">
        <w:rPr>
          <w:i/>
        </w:rPr>
        <w:t xml:space="preserve">придорожные </w:t>
      </w:r>
      <w:hyperlink r:id="rId84" w:history="1">
        <w:r w:rsidRPr="008720A1">
          <w:rPr>
            <w:i/>
          </w:rPr>
          <w:t>полосы</w:t>
        </w:r>
      </w:hyperlink>
      <w:r w:rsidRPr="008720A1">
        <w:rPr>
          <w:i/>
        </w:rPr>
        <w:t xml:space="preserve"> автомобильных дорог;</w:t>
      </w:r>
    </w:p>
    <w:p w:rsidR="00886491" w:rsidRPr="008720A1" w:rsidRDefault="00886491" w:rsidP="00A23CA9">
      <w:pPr>
        <w:pStyle w:val="ab"/>
        <w:widowControl/>
        <w:numPr>
          <w:ilvl w:val="0"/>
          <w:numId w:val="12"/>
        </w:numPr>
        <w:tabs>
          <w:tab w:val="left" w:pos="1134"/>
        </w:tabs>
        <w:autoSpaceDE w:val="0"/>
        <w:ind w:left="0" w:firstLine="851"/>
        <w:jc w:val="both"/>
        <w:rPr>
          <w:i/>
        </w:rPr>
      </w:pPr>
      <w:r w:rsidRPr="008720A1">
        <w:rPr>
          <w:i/>
        </w:rPr>
        <w:t xml:space="preserve">охранная </w:t>
      </w:r>
      <w:hyperlink r:id="rId85" w:history="1">
        <w:r w:rsidRPr="008720A1">
          <w:rPr>
            <w:i/>
          </w:rPr>
          <w:t>зона</w:t>
        </w:r>
      </w:hyperlink>
      <w:r w:rsidRPr="008720A1">
        <w:rPr>
          <w:i/>
        </w:rPr>
        <w:t xml:space="preserve"> трубопроводов (газопроводов, нефтепроводов и нефтепродуктопроводов, аммиакопроводов);</w:t>
      </w:r>
    </w:p>
    <w:p w:rsidR="00886491" w:rsidRPr="008720A1" w:rsidRDefault="00886491" w:rsidP="00A23CA9">
      <w:pPr>
        <w:pStyle w:val="ab"/>
        <w:widowControl/>
        <w:numPr>
          <w:ilvl w:val="0"/>
          <w:numId w:val="12"/>
        </w:numPr>
        <w:tabs>
          <w:tab w:val="left" w:pos="1134"/>
        </w:tabs>
        <w:autoSpaceDE w:val="0"/>
        <w:ind w:left="0" w:firstLine="851"/>
        <w:jc w:val="both"/>
        <w:rPr>
          <w:i/>
        </w:rPr>
      </w:pPr>
      <w:r w:rsidRPr="008720A1">
        <w:rPr>
          <w:i/>
        </w:rPr>
        <w:t>охранная зона объектов электроэнергетики (объектов электросетевого хозяйства и объектов по производству электрической энергии);</w:t>
      </w:r>
    </w:p>
    <w:p w:rsidR="00886491" w:rsidRPr="008720A1" w:rsidRDefault="00886491" w:rsidP="00A23CA9">
      <w:pPr>
        <w:pStyle w:val="ab"/>
        <w:widowControl/>
        <w:numPr>
          <w:ilvl w:val="0"/>
          <w:numId w:val="12"/>
        </w:numPr>
        <w:tabs>
          <w:tab w:val="left" w:pos="1134"/>
        </w:tabs>
        <w:autoSpaceDE w:val="0"/>
        <w:ind w:left="0" w:firstLine="851"/>
        <w:jc w:val="both"/>
        <w:rPr>
          <w:i/>
        </w:rPr>
      </w:pPr>
      <w:r w:rsidRPr="008720A1">
        <w:rPr>
          <w:i/>
        </w:rPr>
        <w:t xml:space="preserve">охранная </w:t>
      </w:r>
      <w:hyperlink r:id="rId86" w:history="1">
        <w:r w:rsidRPr="008720A1">
          <w:rPr>
            <w:i/>
          </w:rPr>
          <w:t>зона</w:t>
        </w:r>
      </w:hyperlink>
      <w:r w:rsidRPr="008720A1">
        <w:rPr>
          <w:i/>
        </w:rPr>
        <w:t xml:space="preserve"> линий и соо</w:t>
      </w:r>
      <w:r w:rsidR="009A1812" w:rsidRPr="008720A1">
        <w:rPr>
          <w:i/>
        </w:rPr>
        <w:t>ружений связи.</w:t>
      </w:r>
    </w:p>
    <w:p w:rsidR="00886491" w:rsidRPr="008720A1" w:rsidRDefault="00886491" w:rsidP="00861778">
      <w:pPr>
        <w:autoSpaceDE w:val="0"/>
        <w:autoSpaceDN w:val="0"/>
        <w:adjustRightInd w:val="0"/>
        <w:spacing w:after="0" w:line="240" w:lineRule="auto"/>
        <w:ind w:firstLine="567"/>
        <w:jc w:val="both"/>
        <w:rPr>
          <w:rFonts w:eastAsia="TimesNewRomanPSMT" w:cs="Times New Roman"/>
          <w:sz w:val="24"/>
          <w:szCs w:val="24"/>
          <w:highlight w:val="yellow"/>
        </w:rPr>
      </w:pPr>
    </w:p>
    <w:p w:rsidR="00886491" w:rsidRPr="008720A1" w:rsidRDefault="00886491" w:rsidP="005A063D">
      <w:pPr>
        <w:autoSpaceDE w:val="0"/>
        <w:spacing w:after="0"/>
        <w:jc w:val="center"/>
        <w:outlineLvl w:val="0"/>
        <w:rPr>
          <w:rFonts w:cs="Times New Roman"/>
          <w:b/>
          <w:i/>
          <w:sz w:val="24"/>
          <w:szCs w:val="24"/>
          <w:u w:val="single"/>
        </w:rPr>
      </w:pPr>
      <w:r w:rsidRPr="008720A1">
        <w:rPr>
          <w:rFonts w:cs="Times New Roman"/>
          <w:b/>
          <w:i/>
          <w:sz w:val="24"/>
          <w:szCs w:val="24"/>
          <w:u w:val="single"/>
        </w:rPr>
        <w:t xml:space="preserve">Придорожные </w:t>
      </w:r>
      <w:hyperlink r:id="rId87" w:history="1">
        <w:r w:rsidRPr="008720A1">
          <w:rPr>
            <w:rFonts w:cs="Times New Roman"/>
            <w:b/>
            <w:i/>
            <w:sz w:val="24"/>
            <w:szCs w:val="24"/>
            <w:u w:val="single"/>
          </w:rPr>
          <w:t>полосы</w:t>
        </w:r>
      </w:hyperlink>
      <w:r w:rsidRPr="008720A1">
        <w:rPr>
          <w:rFonts w:cs="Times New Roman"/>
          <w:b/>
          <w:i/>
          <w:sz w:val="24"/>
          <w:szCs w:val="24"/>
          <w:u w:val="single"/>
        </w:rPr>
        <w:t xml:space="preserve"> автомобильных дорог</w:t>
      </w:r>
    </w:p>
    <w:p w:rsidR="00886491" w:rsidRPr="008720A1" w:rsidRDefault="00886491" w:rsidP="00FB6EB5">
      <w:pPr>
        <w:spacing w:after="0"/>
        <w:ind w:firstLine="567"/>
        <w:jc w:val="both"/>
        <w:rPr>
          <w:rFonts w:cs="Times New Roman"/>
          <w:sz w:val="24"/>
          <w:szCs w:val="24"/>
        </w:rPr>
      </w:pPr>
      <w:r w:rsidRPr="008720A1">
        <w:rPr>
          <w:rFonts w:cs="Times New Roman"/>
          <w:sz w:val="24"/>
          <w:szCs w:val="24"/>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886491" w:rsidRPr="008720A1" w:rsidRDefault="00886491" w:rsidP="00FB6EB5">
      <w:pPr>
        <w:spacing w:after="0"/>
        <w:ind w:firstLine="567"/>
        <w:jc w:val="both"/>
        <w:rPr>
          <w:rFonts w:cs="Times New Roman"/>
          <w:sz w:val="24"/>
          <w:szCs w:val="24"/>
        </w:rPr>
      </w:pPr>
      <w:r w:rsidRPr="008720A1">
        <w:rPr>
          <w:rFonts w:cs="Times New Roman"/>
          <w:sz w:val="24"/>
          <w:szCs w:val="24"/>
        </w:rPr>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 xml:space="preserve">В соответствии с </w:t>
      </w:r>
      <w:hyperlink r:id="rId88" w:history="1">
        <w:r w:rsidRPr="008720A1">
          <w:rPr>
            <w:rFonts w:cs="Times New Roman"/>
            <w:sz w:val="24"/>
            <w:szCs w:val="24"/>
          </w:rPr>
          <w:t>п. 2 ст. 26</w:t>
        </w:r>
      </w:hyperlink>
      <w:r w:rsidRPr="008720A1">
        <w:rPr>
          <w:rFonts w:cs="Times New Roman"/>
          <w:sz w:val="24"/>
          <w:szCs w:val="24"/>
        </w:rPr>
        <w:t xml:space="preserve">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w:t>
      </w:r>
      <w:r w:rsidRPr="008720A1">
        <w:rPr>
          <w:rFonts w:cs="Times New Roman"/>
          <w:sz w:val="24"/>
          <w:szCs w:val="24"/>
        </w:rPr>
        <w:lastRenderedPageBreak/>
        <w:t>автомобильных дорог, за исключением автомобильных дорог, расположенных в границах населенных пунктов, устанавливаются придорожные полосы.</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 xml:space="preserve">1) 75 м – для автомобильных дорог </w:t>
      </w:r>
      <w:r w:rsidRPr="008720A1">
        <w:rPr>
          <w:rFonts w:cs="Times New Roman"/>
          <w:sz w:val="24"/>
          <w:szCs w:val="24"/>
          <w:lang w:val="en-US"/>
        </w:rPr>
        <w:t>I</w:t>
      </w:r>
      <w:r w:rsidRPr="008720A1">
        <w:rPr>
          <w:rFonts w:cs="Times New Roman"/>
          <w:sz w:val="24"/>
          <w:szCs w:val="24"/>
        </w:rPr>
        <w:t xml:space="preserve">  и  </w:t>
      </w:r>
      <w:r w:rsidRPr="008720A1">
        <w:rPr>
          <w:rFonts w:cs="Times New Roman"/>
          <w:sz w:val="24"/>
          <w:szCs w:val="24"/>
          <w:lang w:val="en-US"/>
        </w:rPr>
        <w:t>II</w:t>
      </w:r>
      <w:r w:rsidRPr="008720A1">
        <w:rPr>
          <w:rFonts w:cs="Times New Roman"/>
          <w:sz w:val="24"/>
          <w:szCs w:val="24"/>
        </w:rPr>
        <w:t xml:space="preserve"> категорий;</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 xml:space="preserve">2) 50 м – для автомобильных дорог </w:t>
      </w:r>
      <w:r w:rsidRPr="008720A1">
        <w:rPr>
          <w:rFonts w:cs="Times New Roman"/>
          <w:sz w:val="24"/>
          <w:szCs w:val="24"/>
          <w:lang w:val="en-US"/>
        </w:rPr>
        <w:t>III</w:t>
      </w:r>
      <w:r w:rsidRPr="008720A1">
        <w:rPr>
          <w:rFonts w:cs="Times New Roman"/>
          <w:sz w:val="24"/>
          <w:szCs w:val="24"/>
        </w:rPr>
        <w:t xml:space="preserve">  и  </w:t>
      </w:r>
      <w:r w:rsidRPr="008720A1">
        <w:rPr>
          <w:rFonts w:cs="Times New Roman"/>
          <w:sz w:val="24"/>
          <w:szCs w:val="24"/>
          <w:lang w:val="en-US"/>
        </w:rPr>
        <w:t>IV</w:t>
      </w:r>
      <w:r w:rsidRPr="008720A1">
        <w:rPr>
          <w:rFonts w:cs="Times New Roman"/>
          <w:sz w:val="24"/>
          <w:szCs w:val="24"/>
        </w:rPr>
        <w:t xml:space="preserve"> категорий;</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 xml:space="preserve">3) 25 м – для автомобильных дорог </w:t>
      </w:r>
      <w:r w:rsidRPr="008720A1">
        <w:rPr>
          <w:rFonts w:cs="Times New Roman"/>
          <w:sz w:val="24"/>
          <w:szCs w:val="24"/>
          <w:lang w:val="en-US"/>
        </w:rPr>
        <w:t>V</w:t>
      </w:r>
      <w:r w:rsidRPr="008720A1">
        <w:rPr>
          <w:rFonts w:cs="Times New Roman"/>
          <w:sz w:val="24"/>
          <w:szCs w:val="24"/>
        </w:rPr>
        <w:t xml:space="preserve"> категории;</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4) 100 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86491" w:rsidRPr="008720A1" w:rsidRDefault="00886491" w:rsidP="00FB6EB5">
      <w:pPr>
        <w:autoSpaceDE w:val="0"/>
        <w:spacing w:after="0"/>
        <w:ind w:firstLine="567"/>
        <w:jc w:val="both"/>
        <w:rPr>
          <w:rFonts w:cs="Times New Roman"/>
          <w:sz w:val="24"/>
          <w:szCs w:val="24"/>
        </w:rPr>
      </w:pPr>
      <w:r w:rsidRPr="008720A1">
        <w:rPr>
          <w:rFonts w:cs="Times New Roman"/>
          <w:sz w:val="24"/>
          <w:szCs w:val="24"/>
        </w:rPr>
        <w:t>5) 150 м – для участков автомобильных дорог, построенных для объездов городов с численностью населения свыше двухсот пятидесяти тысяч человек.</w:t>
      </w:r>
    </w:p>
    <w:p w:rsidR="00761E54" w:rsidRPr="008720A1" w:rsidRDefault="00886491" w:rsidP="00FB6EB5">
      <w:pPr>
        <w:spacing w:after="0" w:line="240" w:lineRule="auto"/>
        <w:ind w:firstLine="567"/>
        <w:jc w:val="both"/>
        <w:rPr>
          <w:rFonts w:cs="Times New Roman"/>
          <w:i/>
          <w:sz w:val="24"/>
          <w:szCs w:val="24"/>
        </w:rPr>
      </w:pPr>
      <w:r w:rsidRPr="008720A1">
        <w:rPr>
          <w:rFonts w:cs="Times New Roman"/>
          <w:i/>
          <w:sz w:val="24"/>
          <w:szCs w:val="24"/>
        </w:rPr>
        <w:t xml:space="preserve">По территории </w:t>
      </w:r>
      <w:r w:rsidR="00356FAC">
        <w:rPr>
          <w:rFonts w:cs="Times New Roman"/>
          <w:i/>
          <w:sz w:val="24"/>
          <w:szCs w:val="24"/>
        </w:rPr>
        <w:t>Старомеловатского</w:t>
      </w:r>
      <w:r w:rsidR="00C169F6" w:rsidRPr="008720A1">
        <w:rPr>
          <w:rFonts w:cs="Times New Roman"/>
          <w:i/>
          <w:sz w:val="24"/>
          <w:szCs w:val="24"/>
        </w:rPr>
        <w:t xml:space="preserve"> сельского поселения</w:t>
      </w:r>
      <w:r w:rsidR="00761E54" w:rsidRPr="008720A1">
        <w:rPr>
          <w:rFonts w:cs="Times New Roman"/>
          <w:i/>
          <w:sz w:val="24"/>
          <w:szCs w:val="24"/>
        </w:rPr>
        <w:t xml:space="preserve"> </w:t>
      </w:r>
      <w:r w:rsidRPr="008720A1">
        <w:rPr>
          <w:rFonts w:cs="Times New Roman"/>
          <w:i/>
          <w:sz w:val="24"/>
          <w:szCs w:val="24"/>
        </w:rPr>
        <w:t>проходят авто</w:t>
      </w:r>
      <w:r w:rsidR="00803952" w:rsidRPr="008720A1">
        <w:rPr>
          <w:rFonts w:cs="Times New Roman"/>
          <w:i/>
          <w:sz w:val="24"/>
          <w:szCs w:val="24"/>
        </w:rPr>
        <w:t xml:space="preserve">мобильные </w:t>
      </w:r>
      <w:r w:rsidRPr="008720A1">
        <w:rPr>
          <w:rFonts w:cs="Times New Roman"/>
          <w:i/>
          <w:sz w:val="24"/>
          <w:szCs w:val="24"/>
        </w:rPr>
        <w:t>дороги общего пользования</w:t>
      </w:r>
      <w:r w:rsidR="00761E54" w:rsidRPr="008720A1">
        <w:rPr>
          <w:rFonts w:cs="Times New Roman"/>
          <w:i/>
          <w:sz w:val="24"/>
          <w:szCs w:val="24"/>
        </w:rPr>
        <w:t xml:space="preserve"> регионального значения (перечень приведен в </w:t>
      </w:r>
      <w:r w:rsidR="00761E54" w:rsidRPr="00A93DB2">
        <w:rPr>
          <w:rFonts w:cs="Times New Roman"/>
          <w:i/>
          <w:sz w:val="24"/>
          <w:szCs w:val="24"/>
        </w:rPr>
        <w:t xml:space="preserve">п. </w:t>
      </w:r>
      <w:r w:rsidR="00982D43" w:rsidRPr="00A93DB2">
        <w:rPr>
          <w:rFonts w:cs="Times New Roman"/>
          <w:i/>
          <w:sz w:val="24"/>
          <w:szCs w:val="24"/>
        </w:rPr>
        <w:t>1</w:t>
      </w:r>
      <w:r w:rsidR="008C0266" w:rsidRPr="00A93DB2">
        <w:rPr>
          <w:rFonts w:cs="Times New Roman"/>
          <w:i/>
          <w:sz w:val="24"/>
          <w:szCs w:val="24"/>
        </w:rPr>
        <w:t>.1</w:t>
      </w:r>
      <w:r w:rsidR="00974C81" w:rsidRPr="00A93DB2">
        <w:rPr>
          <w:rFonts w:cs="Times New Roman"/>
          <w:i/>
          <w:sz w:val="24"/>
          <w:szCs w:val="24"/>
        </w:rPr>
        <w:t>0</w:t>
      </w:r>
      <w:r w:rsidR="008C0266" w:rsidRPr="00A93DB2">
        <w:rPr>
          <w:rFonts w:cs="Times New Roman"/>
          <w:i/>
          <w:sz w:val="24"/>
          <w:szCs w:val="24"/>
        </w:rPr>
        <w:t>.</w:t>
      </w:r>
      <w:r w:rsidR="00974C81" w:rsidRPr="00A93DB2">
        <w:rPr>
          <w:rFonts w:cs="Times New Roman"/>
          <w:i/>
          <w:sz w:val="24"/>
          <w:szCs w:val="24"/>
        </w:rPr>
        <w:t>2</w:t>
      </w:r>
      <w:r w:rsidR="008C0266" w:rsidRPr="00A93DB2">
        <w:rPr>
          <w:rFonts w:cs="Times New Roman"/>
          <w:i/>
          <w:sz w:val="24"/>
          <w:szCs w:val="24"/>
        </w:rPr>
        <w:t>.</w:t>
      </w:r>
      <w:r w:rsidR="008C0266" w:rsidRPr="008720A1">
        <w:rPr>
          <w:rFonts w:cs="Times New Roman"/>
          <w:i/>
          <w:sz w:val="24"/>
          <w:szCs w:val="24"/>
        </w:rPr>
        <w:t xml:space="preserve"> </w:t>
      </w:r>
      <w:r w:rsidR="009544BE" w:rsidRPr="008720A1">
        <w:rPr>
          <w:rFonts w:cs="Times New Roman"/>
          <w:i/>
          <w:sz w:val="24"/>
          <w:szCs w:val="24"/>
        </w:rPr>
        <w:t>т</w:t>
      </w:r>
      <w:r w:rsidR="0059284B" w:rsidRPr="008720A1">
        <w:rPr>
          <w:rFonts w:cs="Times New Roman"/>
          <w:i/>
          <w:sz w:val="24"/>
          <w:szCs w:val="24"/>
        </w:rPr>
        <w:t xml:space="preserve">ома </w:t>
      </w:r>
      <w:r w:rsidR="00803952" w:rsidRPr="008720A1">
        <w:rPr>
          <w:rFonts w:cs="Times New Roman"/>
          <w:i/>
          <w:sz w:val="24"/>
          <w:szCs w:val="24"/>
          <w:lang w:val="en-US"/>
        </w:rPr>
        <w:t>I</w:t>
      </w:r>
      <w:r w:rsidR="0059284B" w:rsidRPr="008720A1">
        <w:rPr>
          <w:rFonts w:cs="Times New Roman"/>
          <w:i/>
          <w:sz w:val="24"/>
          <w:szCs w:val="24"/>
          <w:lang w:val="en-US"/>
        </w:rPr>
        <w:t>I</w:t>
      </w:r>
      <w:r w:rsidR="009544BE" w:rsidRPr="008720A1">
        <w:rPr>
          <w:rFonts w:cs="Times New Roman"/>
          <w:i/>
          <w:sz w:val="24"/>
          <w:szCs w:val="24"/>
        </w:rPr>
        <w:t>).</w:t>
      </w:r>
    </w:p>
    <w:p w:rsidR="00886491" w:rsidRPr="008720A1" w:rsidRDefault="00886491" w:rsidP="00FB6EB5">
      <w:pPr>
        <w:autoSpaceDE w:val="0"/>
        <w:spacing w:after="0"/>
        <w:ind w:firstLine="567"/>
        <w:jc w:val="both"/>
        <w:rPr>
          <w:rFonts w:cs="Times New Roman"/>
          <w:bCs/>
          <w:sz w:val="24"/>
          <w:szCs w:val="24"/>
          <w:highlight w:val="yellow"/>
        </w:rPr>
      </w:pPr>
    </w:p>
    <w:p w:rsidR="00886491" w:rsidRPr="008720A1" w:rsidRDefault="00886491" w:rsidP="0055673F">
      <w:pPr>
        <w:pStyle w:val="a8"/>
        <w:jc w:val="center"/>
        <w:rPr>
          <w:b/>
          <w:i/>
          <w:u w:val="single"/>
        </w:rPr>
      </w:pPr>
      <w:r w:rsidRPr="008720A1">
        <w:rPr>
          <w:b/>
          <w:i/>
          <w:u w:val="single"/>
        </w:rPr>
        <w:t xml:space="preserve">Охранная </w:t>
      </w:r>
      <w:hyperlink r:id="rId89" w:history="1">
        <w:r w:rsidRPr="008720A1">
          <w:rPr>
            <w:b/>
            <w:i/>
            <w:u w:val="single"/>
          </w:rPr>
          <w:t>зона</w:t>
        </w:r>
      </w:hyperlink>
      <w:r w:rsidRPr="008720A1">
        <w:rPr>
          <w:b/>
          <w:i/>
          <w:u w:val="single"/>
        </w:rPr>
        <w:t xml:space="preserve"> </w:t>
      </w:r>
      <w:r w:rsidRPr="008720A1">
        <w:rPr>
          <w:b/>
          <w:bCs/>
          <w:i/>
          <w:iCs/>
          <w:u w:val="single"/>
        </w:rPr>
        <w:t xml:space="preserve">объектов газоснабжения и магистральных </w:t>
      </w:r>
      <w:r w:rsidRPr="008720A1">
        <w:rPr>
          <w:b/>
          <w:i/>
          <w:u w:val="single"/>
        </w:rPr>
        <w:t>трубопроводов (газопроводов, нефтепроводов и нефтепродуктопроводов, аммиакопроводов)</w:t>
      </w:r>
    </w:p>
    <w:p w:rsidR="00A81248" w:rsidRPr="008720A1" w:rsidRDefault="00A81248" w:rsidP="00A81248">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В соответствии со ст. 28 Федерального закона от 31.03.1999 № 69-ФЗ (ред. от 26.07.2019) «О газоснабжении в Российской Федерации» на земельных участках, прилегающих к объектам систем газоснабжения, в целях безопасной эксплуатации таких объектов устанавливаются охранные зоны газопроводов. Владельцы указанных земельных участков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системы газоснабжения без согласования с организацией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собственником системы газоснабжения или уполномоченной ею организацией; такие владельцы не имеют права чинить препятствия организации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A81248" w:rsidRPr="008720A1" w:rsidRDefault="00A81248" w:rsidP="00A81248">
      <w:pPr>
        <w:pStyle w:val="15"/>
        <w:ind w:left="0" w:right="0"/>
        <w:rPr>
          <w:bCs/>
          <w:sz w:val="24"/>
          <w:szCs w:val="24"/>
        </w:rPr>
      </w:pPr>
      <w:r w:rsidRPr="008720A1">
        <w:rPr>
          <w:bCs/>
          <w:sz w:val="24"/>
          <w:szCs w:val="24"/>
        </w:rPr>
        <w:t>Ширина охранных зон газопроводов, принята в соответствии с «Правилами охраны магистральных трубопроводов», утвержденными постановлением Гостехнадзора России от 22.04.1992</w:t>
      </w:r>
      <w:r w:rsidR="003E4A5A" w:rsidRPr="008720A1">
        <w:rPr>
          <w:bCs/>
          <w:sz w:val="24"/>
          <w:szCs w:val="24"/>
        </w:rPr>
        <w:t xml:space="preserve"> № 9 </w:t>
      </w:r>
      <w:r w:rsidR="003E4A5A" w:rsidRPr="008720A1">
        <w:rPr>
          <w:sz w:val="24"/>
          <w:szCs w:val="24"/>
        </w:rPr>
        <w:t>(с изм. от 23.11.1994)</w:t>
      </w:r>
      <w:r w:rsidRPr="008720A1">
        <w:rPr>
          <w:bCs/>
          <w:sz w:val="24"/>
          <w:szCs w:val="24"/>
        </w:rPr>
        <w:t xml:space="preserve"> и «Правилами охраны газораспределительных сетей», утвержденными Постановлением Правительства РФ </w:t>
      </w:r>
      <w:r w:rsidR="00CB5B46" w:rsidRPr="008720A1">
        <w:rPr>
          <w:bCs/>
          <w:sz w:val="24"/>
          <w:szCs w:val="24"/>
        </w:rPr>
        <w:t xml:space="preserve">от 20.11.2000 </w:t>
      </w:r>
      <w:r w:rsidRPr="008720A1">
        <w:rPr>
          <w:bCs/>
          <w:sz w:val="24"/>
          <w:szCs w:val="24"/>
        </w:rPr>
        <w:t>№ 878.</w:t>
      </w:r>
    </w:p>
    <w:p w:rsidR="00A81248" w:rsidRPr="008720A1" w:rsidRDefault="00A81248" w:rsidP="00A81248">
      <w:pPr>
        <w:autoSpaceDE w:val="0"/>
        <w:spacing w:after="0"/>
        <w:ind w:right="-20" w:firstLine="567"/>
        <w:jc w:val="both"/>
        <w:rPr>
          <w:rFonts w:cs="Times New Roman"/>
          <w:sz w:val="24"/>
          <w:szCs w:val="24"/>
        </w:rPr>
      </w:pPr>
      <w:r w:rsidRPr="008720A1">
        <w:rPr>
          <w:rFonts w:cs="Times New Roman"/>
          <w:sz w:val="24"/>
          <w:szCs w:val="24"/>
        </w:rPr>
        <w:t xml:space="preserve">Для </w:t>
      </w:r>
      <w:r w:rsidRPr="008720A1">
        <w:rPr>
          <w:rFonts w:cs="Times New Roman"/>
          <w:spacing w:val="-1"/>
          <w:sz w:val="24"/>
          <w:szCs w:val="24"/>
        </w:rPr>
        <w:t>г</w:t>
      </w:r>
      <w:r w:rsidRPr="008720A1">
        <w:rPr>
          <w:rFonts w:cs="Times New Roman"/>
          <w:spacing w:val="1"/>
          <w:sz w:val="24"/>
          <w:szCs w:val="24"/>
        </w:rPr>
        <w:t>а</w:t>
      </w:r>
      <w:r w:rsidRPr="008720A1">
        <w:rPr>
          <w:rFonts w:cs="Times New Roman"/>
          <w:spacing w:val="-3"/>
          <w:sz w:val="24"/>
          <w:szCs w:val="24"/>
        </w:rPr>
        <w:t>з</w:t>
      </w:r>
      <w:r w:rsidRPr="008720A1">
        <w:rPr>
          <w:rFonts w:cs="Times New Roman"/>
          <w:sz w:val="24"/>
          <w:szCs w:val="24"/>
        </w:rPr>
        <w:t>ора</w:t>
      </w:r>
      <w:r w:rsidRPr="008720A1">
        <w:rPr>
          <w:rFonts w:cs="Times New Roman"/>
          <w:spacing w:val="1"/>
          <w:sz w:val="24"/>
          <w:szCs w:val="24"/>
        </w:rPr>
        <w:t>с</w:t>
      </w:r>
      <w:r w:rsidRPr="008720A1">
        <w:rPr>
          <w:rFonts w:cs="Times New Roman"/>
          <w:spacing w:val="-1"/>
          <w:sz w:val="24"/>
          <w:szCs w:val="24"/>
        </w:rPr>
        <w:t>п</w:t>
      </w:r>
      <w:r w:rsidRPr="008720A1">
        <w:rPr>
          <w:rFonts w:cs="Times New Roman"/>
          <w:sz w:val="24"/>
          <w:szCs w:val="24"/>
        </w:rPr>
        <w:t>р</w:t>
      </w:r>
      <w:r w:rsidRPr="008720A1">
        <w:rPr>
          <w:rFonts w:cs="Times New Roman"/>
          <w:spacing w:val="-5"/>
          <w:sz w:val="24"/>
          <w:szCs w:val="24"/>
        </w:rPr>
        <w:t>е</w:t>
      </w:r>
      <w:r w:rsidRPr="008720A1">
        <w:rPr>
          <w:rFonts w:cs="Times New Roman"/>
          <w:spacing w:val="2"/>
          <w:sz w:val="24"/>
          <w:szCs w:val="24"/>
        </w:rPr>
        <w:t>д</w:t>
      </w:r>
      <w:r w:rsidRPr="008720A1">
        <w:rPr>
          <w:rFonts w:cs="Times New Roman"/>
          <w:sz w:val="24"/>
          <w:szCs w:val="24"/>
        </w:rPr>
        <w:t>ел</w:t>
      </w:r>
      <w:r w:rsidRPr="008720A1">
        <w:rPr>
          <w:rFonts w:cs="Times New Roman"/>
          <w:spacing w:val="-1"/>
          <w:sz w:val="24"/>
          <w:szCs w:val="24"/>
        </w:rPr>
        <w:t>и</w:t>
      </w:r>
      <w:r w:rsidRPr="008720A1">
        <w:rPr>
          <w:rFonts w:cs="Times New Roman"/>
          <w:spacing w:val="1"/>
          <w:sz w:val="24"/>
          <w:szCs w:val="24"/>
        </w:rPr>
        <w:t>т</w:t>
      </w:r>
      <w:r w:rsidRPr="008720A1">
        <w:rPr>
          <w:rFonts w:cs="Times New Roman"/>
          <w:sz w:val="24"/>
          <w:szCs w:val="24"/>
        </w:rPr>
        <w:t>ель</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х</w:t>
      </w:r>
      <w:r w:rsidRPr="008720A1">
        <w:rPr>
          <w:rFonts w:cs="Times New Roman"/>
          <w:spacing w:val="-13"/>
          <w:sz w:val="24"/>
          <w:szCs w:val="24"/>
        </w:rPr>
        <w:t xml:space="preserve"> </w:t>
      </w:r>
      <w:r w:rsidRPr="008720A1">
        <w:rPr>
          <w:rFonts w:cs="Times New Roman"/>
          <w:spacing w:val="1"/>
          <w:sz w:val="24"/>
          <w:szCs w:val="24"/>
        </w:rPr>
        <w:t>се</w:t>
      </w:r>
      <w:r w:rsidRPr="008720A1">
        <w:rPr>
          <w:rFonts w:cs="Times New Roman"/>
          <w:spacing w:val="-1"/>
          <w:sz w:val="24"/>
          <w:szCs w:val="24"/>
        </w:rPr>
        <w:t>т</w:t>
      </w:r>
      <w:r w:rsidRPr="008720A1">
        <w:rPr>
          <w:rFonts w:cs="Times New Roman"/>
          <w:sz w:val="24"/>
          <w:szCs w:val="24"/>
        </w:rPr>
        <w:t>ей</w:t>
      </w:r>
      <w:r w:rsidRPr="008720A1">
        <w:rPr>
          <w:rFonts w:cs="Times New Roman"/>
          <w:spacing w:val="-2"/>
          <w:sz w:val="24"/>
          <w:szCs w:val="24"/>
        </w:rPr>
        <w:t xml:space="preserve"> </w:t>
      </w:r>
      <w:r w:rsidRPr="008720A1">
        <w:rPr>
          <w:rFonts w:cs="Times New Roman"/>
          <w:spacing w:val="-4"/>
          <w:sz w:val="24"/>
          <w:szCs w:val="24"/>
        </w:rPr>
        <w:t>у</w:t>
      </w:r>
      <w:r w:rsidRPr="008720A1">
        <w:rPr>
          <w:rFonts w:cs="Times New Roman"/>
          <w:spacing w:val="1"/>
          <w:sz w:val="24"/>
          <w:szCs w:val="24"/>
        </w:rPr>
        <w:t>с</w:t>
      </w:r>
      <w:r w:rsidRPr="008720A1">
        <w:rPr>
          <w:rFonts w:cs="Times New Roman"/>
          <w:spacing w:val="3"/>
          <w:sz w:val="24"/>
          <w:szCs w:val="24"/>
        </w:rPr>
        <w:t>т</w:t>
      </w:r>
      <w:r w:rsidRPr="008720A1">
        <w:rPr>
          <w:rFonts w:cs="Times New Roman"/>
          <w:sz w:val="24"/>
          <w:szCs w:val="24"/>
        </w:rPr>
        <w:t>а</w:t>
      </w:r>
      <w:r w:rsidRPr="008720A1">
        <w:rPr>
          <w:rFonts w:cs="Times New Roman"/>
          <w:spacing w:val="1"/>
          <w:sz w:val="24"/>
          <w:szCs w:val="24"/>
        </w:rPr>
        <w:t>н</w:t>
      </w:r>
      <w:r w:rsidRPr="008720A1">
        <w:rPr>
          <w:rFonts w:cs="Times New Roman"/>
          <w:sz w:val="24"/>
          <w:szCs w:val="24"/>
        </w:rPr>
        <w:t>а</w:t>
      </w:r>
      <w:r w:rsidRPr="008720A1">
        <w:rPr>
          <w:rFonts w:cs="Times New Roman"/>
          <w:spacing w:val="-3"/>
          <w:sz w:val="24"/>
          <w:szCs w:val="24"/>
        </w:rPr>
        <w:t>в</w:t>
      </w:r>
      <w:r w:rsidRPr="008720A1">
        <w:rPr>
          <w:rFonts w:cs="Times New Roman"/>
          <w:sz w:val="24"/>
          <w:szCs w:val="24"/>
        </w:rPr>
        <w:t>л</w:t>
      </w:r>
      <w:r w:rsidRPr="008720A1">
        <w:rPr>
          <w:rFonts w:cs="Times New Roman"/>
          <w:spacing w:val="-1"/>
          <w:sz w:val="24"/>
          <w:szCs w:val="24"/>
        </w:rPr>
        <w:t>ив</w:t>
      </w:r>
      <w:r w:rsidRPr="008720A1">
        <w:rPr>
          <w:rFonts w:cs="Times New Roman"/>
          <w:sz w:val="24"/>
          <w:szCs w:val="24"/>
        </w:rPr>
        <w:t>а</w:t>
      </w:r>
      <w:r w:rsidRPr="008720A1">
        <w:rPr>
          <w:rFonts w:cs="Times New Roman"/>
          <w:spacing w:val="-3"/>
          <w:sz w:val="24"/>
          <w:szCs w:val="24"/>
        </w:rPr>
        <w:t>ю</w:t>
      </w:r>
      <w:r w:rsidRPr="008720A1">
        <w:rPr>
          <w:rFonts w:cs="Times New Roman"/>
          <w:spacing w:val="3"/>
          <w:sz w:val="24"/>
          <w:szCs w:val="24"/>
        </w:rPr>
        <w:t>т</w:t>
      </w:r>
      <w:r w:rsidRPr="008720A1">
        <w:rPr>
          <w:rFonts w:cs="Times New Roman"/>
          <w:sz w:val="24"/>
          <w:szCs w:val="24"/>
        </w:rPr>
        <w:t>ся</w:t>
      </w:r>
      <w:r w:rsidRPr="008720A1">
        <w:rPr>
          <w:rFonts w:cs="Times New Roman"/>
          <w:spacing w:val="-6"/>
          <w:sz w:val="24"/>
          <w:szCs w:val="24"/>
        </w:rPr>
        <w:t xml:space="preserve"> </w:t>
      </w:r>
      <w:r w:rsidRPr="008720A1">
        <w:rPr>
          <w:rFonts w:cs="Times New Roman"/>
          <w:sz w:val="24"/>
          <w:szCs w:val="24"/>
        </w:rPr>
        <w:t>с</w:t>
      </w:r>
      <w:r w:rsidRPr="008720A1">
        <w:rPr>
          <w:rFonts w:cs="Times New Roman"/>
          <w:spacing w:val="2"/>
          <w:sz w:val="24"/>
          <w:szCs w:val="24"/>
        </w:rPr>
        <w:t>л</w:t>
      </w:r>
      <w:r w:rsidRPr="008720A1">
        <w:rPr>
          <w:rFonts w:cs="Times New Roman"/>
          <w:spacing w:val="-5"/>
          <w:sz w:val="24"/>
          <w:szCs w:val="24"/>
        </w:rPr>
        <w:t>е</w:t>
      </w:r>
      <w:r w:rsidRPr="008720A1">
        <w:rPr>
          <w:rFonts w:cs="Times New Roman"/>
          <w:spacing w:val="2"/>
          <w:sz w:val="24"/>
          <w:szCs w:val="24"/>
        </w:rPr>
        <w:t>д</w:t>
      </w:r>
      <w:r w:rsidRPr="008720A1">
        <w:rPr>
          <w:rFonts w:cs="Times New Roman"/>
          <w:spacing w:val="-4"/>
          <w:sz w:val="24"/>
          <w:szCs w:val="24"/>
        </w:rPr>
        <w:t>у</w:t>
      </w:r>
      <w:r w:rsidRPr="008720A1">
        <w:rPr>
          <w:rFonts w:cs="Times New Roman"/>
          <w:spacing w:val="2"/>
          <w:sz w:val="24"/>
          <w:szCs w:val="24"/>
        </w:rPr>
        <w:t>ю</w:t>
      </w:r>
      <w:r w:rsidRPr="008720A1">
        <w:rPr>
          <w:rFonts w:cs="Times New Roman"/>
          <w:spacing w:val="-1"/>
          <w:sz w:val="24"/>
          <w:szCs w:val="24"/>
        </w:rPr>
        <w:t>щи</w:t>
      </w:r>
      <w:r w:rsidRPr="008720A1">
        <w:rPr>
          <w:rFonts w:cs="Times New Roman"/>
          <w:sz w:val="24"/>
          <w:szCs w:val="24"/>
        </w:rPr>
        <w:t>е</w:t>
      </w:r>
      <w:r w:rsidRPr="008720A1">
        <w:rPr>
          <w:rFonts w:cs="Times New Roman"/>
          <w:spacing w:val="-3"/>
          <w:sz w:val="24"/>
          <w:szCs w:val="24"/>
        </w:rPr>
        <w:t xml:space="preserve"> </w:t>
      </w:r>
      <w:r w:rsidRPr="008720A1">
        <w:rPr>
          <w:rFonts w:cs="Times New Roman"/>
          <w:spacing w:val="-6"/>
          <w:sz w:val="24"/>
          <w:szCs w:val="24"/>
        </w:rPr>
        <w:t>о</w:t>
      </w:r>
      <w:r w:rsidRPr="008720A1">
        <w:rPr>
          <w:rFonts w:cs="Times New Roman"/>
          <w:sz w:val="24"/>
          <w:szCs w:val="24"/>
        </w:rPr>
        <w:t>хра</w:t>
      </w:r>
      <w:r w:rsidRPr="008720A1">
        <w:rPr>
          <w:rFonts w:cs="Times New Roman"/>
          <w:spacing w:val="-1"/>
          <w:sz w:val="24"/>
          <w:szCs w:val="24"/>
        </w:rPr>
        <w:t>нн</w:t>
      </w:r>
      <w:r w:rsidRPr="008720A1">
        <w:rPr>
          <w:rFonts w:cs="Times New Roman"/>
          <w:spacing w:val="1"/>
          <w:sz w:val="24"/>
          <w:szCs w:val="24"/>
        </w:rPr>
        <w:t>ы</w:t>
      </w:r>
      <w:r w:rsidRPr="008720A1">
        <w:rPr>
          <w:rFonts w:cs="Times New Roman"/>
          <w:sz w:val="24"/>
          <w:szCs w:val="24"/>
        </w:rPr>
        <w:t>е</w:t>
      </w:r>
      <w:r w:rsidRPr="008720A1">
        <w:rPr>
          <w:rFonts w:cs="Times New Roman"/>
          <w:spacing w:val="-5"/>
          <w:sz w:val="24"/>
          <w:szCs w:val="24"/>
        </w:rPr>
        <w:t xml:space="preserve"> </w:t>
      </w:r>
      <w:r w:rsidRPr="008720A1">
        <w:rPr>
          <w:rFonts w:cs="Times New Roman"/>
          <w:spacing w:val="-3"/>
          <w:sz w:val="24"/>
          <w:szCs w:val="24"/>
        </w:rPr>
        <w:t>з</w:t>
      </w:r>
      <w:r w:rsidRPr="008720A1">
        <w:rPr>
          <w:rFonts w:cs="Times New Roman"/>
          <w:sz w:val="24"/>
          <w:szCs w:val="24"/>
        </w:rPr>
        <w:t>о</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w:t>
      </w:r>
    </w:p>
    <w:p w:rsidR="00A81248" w:rsidRPr="008720A1" w:rsidRDefault="00A81248" w:rsidP="00A81248">
      <w:pPr>
        <w:autoSpaceDE w:val="0"/>
        <w:spacing w:after="0"/>
        <w:ind w:right="47" w:firstLine="567"/>
        <w:jc w:val="both"/>
        <w:rPr>
          <w:rFonts w:cs="Times New Roman"/>
          <w:sz w:val="24"/>
          <w:szCs w:val="24"/>
        </w:rPr>
      </w:pPr>
      <w:r w:rsidRPr="008720A1">
        <w:rPr>
          <w:rFonts w:cs="Times New Roman"/>
          <w:sz w:val="24"/>
          <w:szCs w:val="24"/>
        </w:rPr>
        <w:t>а)</w:t>
      </w:r>
      <w:r w:rsidRPr="008720A1">
        <w:rPr>
          <w:rFonts w:cs="Times New Roman"/>
          <w:spacing w:val="6"/>
          <w:sz w:val="24"/>
          <w:szCs w:val="24"/>
        </w:rPr>
        <w:t xml:space="preserve"> </w:t>
      </w:r>
      <w:r w:rsidRPr="008720A1">
        <w:rPr>
          <w:rFonts w:cs="Times New Roman"/>
          <w:spacing w:val="-7"/>
          <w:sz w:val="24"/>
          <w:szCs w:val="24"/>
        </w:rPr>
        <w:t>в</w:t>
      </w:r>
      <w:r w:rsidRPr="008720A1">
        <w:rPr>
          <w:rFonts w:cs="Times New Roman"/>
          <w:sz w:val="24"/>
          <w:szCs w:val="24"/>
        </w:rPr>
        <w:t>д</w:t>
      </w:r>
      <w:r w:rsidRPr="008720A1">
        <w:rPr>
          <w:rFonts w:cs="Times New Roman"/>
          <w:spacing w:val="-4"/>
          <w:sz w:val="24"/>
          <w:szCs w:val="24"/>
        </w:rPr>
        <w:t>о</w:t>
      </w:r>
      <w:r w:rsidRPr="008720A1">
        <w:rPr>
          <w:rFonts w:cs="Times New Roman"/>
          <w:sz w:val="24"/>
          <w:szCs w:val="24"/>
        </w:rPr>
        <w:t>ль</w:t>
      </w:r>
      <w:r w:rsidRPr="008720A1">
        <w:rPr>
          <w:rFonts w:cs="Times New Roman"/>
          <w:spacing w:val="3"/>
          <w:sz w:val="24"/>
          <w:szCs w:val="24"/>
        </w:rPr>
        <w:t xml:space="preserve"> т</w:t>
      </w:r>
      <w:r w:rsidRPr="008720A1">
        <w:rPr>
          <w:rFonts w:cs="Times New Roman"/>
          <w:sz w:val="24"/>
          <w:szCs w:val="24"/>
        </w:rPr>
        <w:t>ра</w:t>
      </w:r>
      <w:r w:rsidRPr="008720A1">
        <w:rPr>
          <w:rFonts w:cs="Times New Roman"/>
          <w:spacing w:val="1"/>
          <w:sz w:val="24"/>
          <w:szCs w:val="24"/>
        </w:rPr>
        <w:t>с</w:t>
      </w:r>
      <w:r w:rsidRPr="008720A1">
        <w:rPr>
          <w:rFonts w:cs="Times New Roman"/>
          <w:sz w:val="24"/>
          <w:szCs w:val="24"/>
        </w:rPr>
        <w:t xml:space="preserve">с </w:t>
      </w:r>
      <w:r w:rsidRPr="008720A1">
        <w:rPr>
          <w:rFonts w:cs="Times New Roman"/>
          <w:spacing w:val="-1"/>
          <w:sz w:val="24"/>
          <w:szCs w:val="24"/>
        </w:rPr>
        <w:t>н</w:t>
      </w:r>
      <w:r w:rsidRPr="008720A1">
        <w:rPr>
          <w:rFonts w:cs="Times New Roman"/>
          <w:sz w:val="24"/>
          <w:szCs w:val="24"/>
        </w:rPr>
        <w:t>ар</w:t>
      </w:r>
      <w:r w:rsidRPr="008720A1">
        <w:rPr>
          <w:rFonts w:cs="Times New Roman"/>
          <w:spacing w:val="-8"/>
          <w:sz w:val="24"/>
          <w:szCs w:val="24"/>
        </w:rPr>
        <w:t>у</w:t>
      </w:r>
      <w:r w:rsidRPr="008720A1">
        <w:rPr>
          <w:rFonts w:cs="Times New Roman"/>
          <w:spacing w:val="2"/>
          <w:sz w:val="24"/>
          <w:szCs w:val="24"/>
        </w:rPr>
        <w:t>ж</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х</w:t>
      </w:r>
      <w:r w:rsidRPr="008720A1">
        <w:rPr>
          <w:rFonts w:cs="Times New Roman"/>
          <w:spacing w:val="1"/>
          <w:sz w:val="24"/>
          <w:szCs w:val="24"/>
        </w:rPr>
        <w:t xml:space="preserve"> </w:t>
      </w:r>
      <w:r w:rsidRPr="008720A1">
        <w:rPr>
          <w:rFonts w:cs="Times New Roman"/>
          <w:spacing w:val="-1"/>
          <w:sz w:val="24"/>
          <w:szCs w:val="24"/>
        </w:rPr>
        <w:t>г</w:t>
      </w:r>
      <w:r w:rsidRPr="008720A1">
        <w:rPr>
          <w:rFonts w:cs="Times New Roman"/>
          <w:spacing w:val="1"/>
          <w:sz w:val="24"/>
          <w:szCs w:val="24"/>
        </w:rPr>
        <w:t>а</w:t>
      </w:r>
      <w:r w:rsidRPr="008720A1">
        <w:rPr>
          <w:rFonts w:cs="Times New Roman"/>
          <w:spacing w:val="-3"/>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дов</w:t>
      </w:r>
      <w:r w:rsidRPr="008720A1">
        <w:rPr>
          <w:rFonts w:cs="Times New Roman"/>
          <w:spacing w:val="1"/>
          <w:sz w:val="24"/>
          <w:szCs w:val="24"/>
        </w:rPr>
        <w:t xml:space="preserve"> </w:t>
      </w:r>
      <w:r w:rsidRPr="008720A1">
        <w:rPr>
          <w:rFonts w:cs="Times New Roman"/>
          <w:sz w:val="24"/>
          <w:szCs w:val="24"/>
        </w:rPr>
        <w:t>–</w:t>
      </w:r>
      <w:r w:rsidRPr="008720A1">
        <w:rPr>
          <w:rFonts w:cs="Times New Roman"/>
          <w:spacing w:val="6"/>
          <w:sz w:val="24"/>
          <w:szCs w:val="24"/>
        </w:rPr>
        <w:t xml:space="preserve"> </w:t>
      </w:r>
      <w:r w:rsidRPr="008720A1">
        <w:rPr>
          <w:rFonts w:cs="Times New Roman"/>
          <w:sz w:val="24"/>
          <w:szCs w:val="24"/>
        </w:rPr>
        <w:t>в</w:t>
      </w:r>
      <w:r w:rsidRPr="008720A1">
        <w:rPr>
          <w:rFonts w:cs="Times New Roman"/>
          <w:spacing w:val="6"/>
          <w:sz w:val="24"/>
          <w:szCs w:val="24"/>
        </w:rPr>
        <w:t xml:space="preserve"> </w:t>
      </w:r>
      <w:r w:rsidRPr="008720A1">
        <w:rPr>
          <w:rFonts w:cs="Times New Roman"/>
          <w:spacing w:val="-1"/>
          <w:sz w:val="24"/>
          <w:szCs w:val="24"/>
        </w:rPr>
        <w:t>ви</w:t>
      </w:r>
      <w:r w:rsidRPr="008720A1">
        <w:rPr>
          <w:rFonts w:cs="Times New Roman"/>
          <w:sz w:val="24"/>
          <w:szCs w:val="24"/>
        </w:rPr>
        <w:t>де</w:t>
      </w:r>
      <w:r w:rsidRPr="008720A1">
        <w:rPr>
          <w:rFonts w:cs="Times New Roman"/>
          <w:spacing w:val="4"/>
          <w:sz w:val="24"/>
          <w:szCs w:val="24"/>
        </w:rPr>
        <w:t xml:space="preserve"> </w:t>
      </w:r>
      <w:r w:rsidRPr="008720A1">
        <w:rPr>
          <w:rFonts w:cs="Times New Roman"/>
          <w:spacing w:val="-1"/>
          <w:sz w:val="24"/>
          <w:szCs w:val="24"/>
        </w:rPr>
        <w:t>т</w:t>
      </w:r>
      <w:r w:rsidRPr="008720A1">
        <w:rPr>
          <w:rFonts w:cs="Times New Roman"/>
          <w:sz w:val="24"/>
          <w:szCs w:val="24"/>
        </w:rPr>
        <w:t>ерр</w:t>
      </w:r>
      <w:r w:rsidRPr="008720A1">
        <w:rPr>
          <w:rFonts w:cs="Times New Roman"/>
          <w:spacing w:val="1"/>
          <w:sz w:val="24"/>
          <w:szCs w:val="24"/>
        </w:rPr>
        <w:t>и</w:t>
      </w:r>
      <w:r w:rsidRPr="008720A1">
        <w:rPr>
          <w:rFonts w:cs="Times New Roman"/>
          <w:spacing w:val="-5"/>
          <w:sz w:val="24"/>
          <w:szCs w:val="24"/>
        </w:rPr>
        <w:t>т</w:t>
      </w:r>
      <w:r w:rsidRPr="008720A1">
        <w:rPr>
          <w:rFonts w:cs="Times New Roman"/>
          <w:sz w:val="24"/>
          <w:szCs w:val="24"/>
        </w:rPr>
        <w:t>ор</w:t>
      </w:r>
      <w:r w:rsidRPr="008720A1">
        <w:rPr>
          <w:rFonts w:cs="Times New Roman"/>
          <w:spacing w:val="1"/>
          <w:sz w:val="24"/>
          <w:szCs w:val="24"/>
        </w:rPr>
        <w:t>и</w:t>
      </w:r>
      <w:r w:rsidRPr="008720A1">
        <w:rPr>
          <w:rFonts w:cs="Times New Roman"/>
          <w:spacing w:val="-1"/>
          <w:sz w:val="24"/>
          <w:szCs w:val="24"/>
        </w:rPr>
        <w:t>и</w:t>
      </w:r>
      <w:r w:rsidRPr="008720A1">
        <w:rPr>
          <w:rFonts w:cs="Times New Roman"/>
          <w:sz w:val="24"/>
          <w:szCs w:val="24"/>
        </w:rPr>
        <w:t>,</w:t>
      </w:r>
      <w:r w:rsidRPr="008720A1">
        <w:rPr>
          <w:rFonts w:cs="Times New Roman"/>
          <w:spacing w:val="4"/>
          <w:sz w:val="24"/>
          <w:szCs w:val="24"/>
        </w:rPr>
        <w:t xml:space="preserve"> </w:t>
      </w:r>
      <w:r w:rsidRPr="008720A1">
        <w:rPr>
          <w:rFonts w:cs="Times New Roman"/>
          <w:sz w:val="24"/>
          <w:szCs w:val="24"/>
        </w:rPr>
        <w:t>о</w:t>
      </w:r>
      <w:r w:rsidRPr="008720A1">
        <w:rPr>
          <w:rFonts w:cs="Times New Roman"/>
          <w:spacing w:val="-1"/>
          <w:sz w:val="24"/>
          <w:szCs w:val="24"/>
        </w:rPr>
        <w:t>г</w:t>
      </w:r>
      <w:r w:rsidRPr="008720A1">
        <w:rPr>
          <w:rFonts w:cs="Times New Roman"/>
          <w:sz w:val="24"/>
          <w:szCs w:val="24"/>
        </w:rPr>
        <w:t>ра</w:t>
      </w:r>
      <w:r w:rsidRPr="008720A1">
        <w:rPr>
          <w:rFonts w:cs="Times New Roman"/>
          <w:spacing w:val="1"/>
          <w:sz w:val="24"/>
          <w:szCs w:val="24"/>
        </w:rPr>
        <w:t>н</w:t>
      </w:r>
      <w:r w:rsidRPr="008720A1">
        <w:rPr>
          <w:rFonts w:cs="Times New Roman"/>
          <w:spacing w:val="-1"/>
          <w:sz w:val="24"/>
          <w:szCs w:val="24"/>
        </w:rPr>
        <w:t>ич</w:t>
      </w:r>
      <w:r w:rsidRPr="008720A1">
        <w:rPr>
          <w:rFonts w:cs="Times New Roman"/>
          <w:sz w:val="24"/>
          <w:szCs w:val="24"/>
        </w:rPr>
        <w:t>е</w:t>
      </w:r>
      <w:r w:rsidRPr="008720A1">
        <w:rPr>
          <w:rFonts w:cs="Times New Roman"/>
          <w:spacing w:val="1"/>
          <w:sz w:val="24"/>
          <w:szCs w:val="24"/>
        </w:rPr>
        <w:t>н</w:t>
      </w:r>
      <w:r w:rsidRPr="008720A1">
        <w:rPr>
          <w:rFonts w:cs="Times New Roman"/>
          <w:spacing w:val="-1"/>
          <w:sz w:val="24"/>
          <w:szCs w:val="24"/>
        </w:rPr>
        <w:t>н</w:t>
      </w:r>
      <w:r w:rsidRPr="008720A1">
        <w:rPr>
          <w:rFonts w:cs="Times New Roman"/>
          <w:sz w:val="24"/>
          <w:szCs w:val="24"/>
        </w:rPr>
        <w:t xml:space="preserve">ой </w:t>
      </w:r>
      <w:r w:rsidRPr="008720A1">
        <w:rPr>
          <w:rFonts w:cs="Times New Roman"/>
          <w:spacing w:val="-2"/>
          <w:sz w:val="24"/>
          <w:szCs w:val="24"/>
        </w:rPr>
        <w:t>у</w:t>
      </w:r>
      <w:r w:rsidRPr="008720A1">
        <w:rPr>
          <w:rFonts w:cs="Times New Roman"/>
          <w:spacing w:val="1"/>
          <w:sz w:val="24"/>
          <w:szCs w:val="24"/>
        </w:rPr>
        <w:t>с</w:t>
      </w:r>
      <w:r w:rsidRPr="008720A1">
        <w:rPr>
          <w:rFonts w:cs="Times New Roman"/>
          <w:sz w:val="24"/>
          <w:szCs w:val="24"/>
        </w:rPr>
        <w:t>лов</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ми л</w:t>
      </w:r>
      <w:r w:rsidRPr="008720A1">
        <w:rPr>
          <w:rFonts w:cs="Times New Roman"/>
          <w:spacing w:val="-1"/>
          <w:sz w:val="24"/>
          <w:szCs w:val="24"/>
        </w:rPr>
        <w:t>ини</w:t>
      </w:r>
      <w:r w:rsidRPr="008720A1">
        <w:rPr>
          <w:rFonts w:cs="Times New Roman"/>
          <w:sz w:val="24"/>
          <w:szCs w:val="24"/>
        </w:rPr>
        <w:t>ям</w:t>
      </w:r>
      <w:r w:rsidRPr="008720A1">
        <w:rPr>
          <w:rFonts w:cs="Times New Roman"/>
          <w:spacing w:val="-1"/>
          <w:sz w:val="24"/>
          <w:szCs w:val="24"/>
        </w:rPr>
        <w:t>и</w:t>
      </w:r>
      <w:r w:rsidRPr="008720A1">
        <w:rPr>
          <w:rFonts w:cs="Times New Roman"/>
          <w:sz w:val="24"/>
          <w:szCs w:val="24"/>
        </w:rPr>
        <w:t>,</w:t>
      </w:r>
      <w:r w:rsidRPr="008720A1">
        <w:rPr>
          <w:rFonts w:cs="Times New Roman"/>
          <w:spacing w:val="-2"/>
          <w:sz w:val="24"/>
          <w:szCs w:val="24"/>
        </w:rPr>
        <w:t xml:space="preserve"> </w:t>
      </w:r>
      <w:r w:rsidRPr="008720A1">
        <w:rPr>
          <w:rFonts w:cs="Times New Roman"/>
          <w:spacing w:val="-1"/>
          <w:sz w:val="24"/>
          <w:szCs w:val="24"/>
        </w:rPr>
        <w:t>п</w:t>
      </w:r>
      <w:r w:rsidRPr="008720A1">
        <w:rPr>
          <w:rFonts w:cs="Times New Roman"/>
          <w:sz w:val="24"/>
          <w:szCs w:val="24"/>
        </w:rPr>
        <w:t>р</w:t>
      </w:r>
      <w:r w:rsidRPr="008720A1">
        <w:rPr>
          <w:rFonts w:cs="Times New Roman"/>
          <w:spacing w:val="-6"/>
          <w:sz w:val="24"/>
          <w:szCs w:val="24"/>
        </w:rPr>
        <w:t>о</w:t>
      </w:r>
      <w:r w:rsidRPr="008720A1">
        <w:rPr>
          <w:rFonts w:cs="Times New Roman"/>
          <w:spacing w:val="-10"/>
          <w:sz w:val="24"/>
          <w:szCs w:val="24"/>
        </w:rPr>
        <w:t>х</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ящи</w:t>
      </w:r>
      <w:r w:rsidRPr="008720A1">
        <w:rPr>
          <w:rFonts w:cs="Times New Roman"/>
          <w:spacing w:val="2"/>
          <w:sz w:val="24"/>
          <w:szCs w:val="24"/>
        </w:rPr>
        <w:t>м</w:t>
      </w:r>
      <w:r w:rsidRPr="008720A1">
        <w:rPr>
          <w:rFonts w:cs="Times New Roman"/>
          <w:sz w:val="24"/>
          <w:szCs w:val="24"/>
        </w:rPr>
        <w:t>и</w:t>
      </w:r>
      <w:r w:rsidRPr="008720A1">
        <w:rPr>
          <w:rFonts w:cs="Times New Roman"/>
          <w:spacing w:val="-4"/>
          <w:sz w:val="24"/>
          <w:szCs w:val="24"/>
        </w:rPr>
        <w:t xml:space="preserve"> </w:t>
      </w:r>
      <w:r w:rsidRPr="008720A1">
        <w:rPr>
          <w:rFonts w:cs="Times New Roman"/>
          <w:spacing w:val="-1"/>
          <w:sz w:val="24"/>
          <w:szCs w:val="24"/>
        </w:rPr>
        <w:t>н</w:t>
      </w:r>
      <w:r w:rsidRPr="008720A1">
        <w:rPr>
          <w:rFonts w:cs="Times New Roman"/>
          <w:sz w:val="24"/>
          <w:szCs w:val="24"/>
        </w:rPr>
        <w:t>а расс</w:t>
      </w:r>
      <w:r w:rsidRPr="008720A1">
        <w:rPr>
          <w:rFonts w:cs="Times New Roman"/>
          <w:spacing w:val="-5"/>
          <w:sz w:val="24"/>
          <w:szCs w:val="24"/>
        </w:rPr>
        <w:t>т</w:t>
      </w:r>
      <w:r w:rsidRPr="008720A1">
        <w:rPr>
          <w:rFonts w:cs="Times New Roman"/>
          <w:spacing w:val="-2"/>
          <w:sz w:val="24"/>
          <w:szCs w:val="24"/>
        </w:rPr>
        <w:t>о</w:t>
      </w:r>
      <w:r w:rsidRPr="008720A1">
        <w:rPr>
          <w:rFonts w:cs="Times New Roman"/>
          <w:sz w:val="24"/>
          <w:szCs w:val="24"/>
        </w:rPr>
        <w:t>я</w:t>
      </w:r>
      <w:r w:rsidRPr="008720A1">
        <w:rPr>
          <w:rFonts w:cs="Times New Roman"/>
          <w:spacing w:val="-1"/>
          <w:sz w:val="24"/>
          <w:szCs w:val="24"/>
        </w:rPr>
        <w:t>ни</w:t>
      </w:r>
      <w:r w:rsidRPr="008720A1">
        <w:rPr>
          <w:rFonts w:cs="Times New Roman"/>
          <w:sz w:val="24"/>
          <w:szCs w:val="24"/>
        </w:rPr>
        <w:t>и</w:t>
      </w:r>
      <w:r w:rsidRPr="008720A1">
        <w:rPr>
          <w:rFonts w:cs="Times New Roman"/>
          <w:spacing w:val="-4"/>
          <w:sz w:val="24"/>
          <w:szCs w:val="24"/>
        </w:rPr>
        <w:t xml:space="preserve"> </w:t>
      </w:r>
      <w:r w:rsidRPr="008720A1">
        <w:rPr>
          <w:rFonts w:cs="Times New Roman"/>
          <w:sz w:val="24"/>
          <w:szCs w:val="24"/>
        </w:rPr>
        <w:t>2 м</w:t>
      </w:r>
      <w:r w:rsidRPr="008720A1">
        <w:rPr>
          <w:rFonts w:cs="Times New Roman"/>
          <w:spacing w:val="-1"/>
          <w:sz w:val="24"/>
          <w:szCs w:val="24"/>
        </w:rPr>
        <w:t>е</w:t>
      </w:r>
      <w:r w:rsidRPr="008720A1">
        <w:rPr>
          <w:rFonts w:cs="Times New Roman"/>
          <w:spacing w:val="1"/>
          <w:sz w:val="24"/>
          <w:szCs w:val="24"/>
        </w:rPr>
        <w:t>т</w:t>
      </w:r>
      <w:r w:rsidRPr="008720A1">
        <w:rPr>
          <w:rFonts w:cs="Times New Roman"/>
          <w:sz w:val="24"/>
          <w:szCs w:val="24"/>
        </w:rPr>
        <w:t>ров</w:t>
      </w:r>
      <w:r w:rsidRPr="008720A1">
        <w:rPr>
          <w:rFonts w:cs="Times New Roman"/>
          <w:spacing w:val="-1"/>
          <w:sz w:val="24"/>
          <w:szCs w:val="24"/>
        </w:rPr>
        <w:t xml:space="preserve"> </w:t>
      </w:r>
      <w:r w:rsidRPr="008720A1">
        <w:rPr>
          <w:rFonts w:cs="Times New Roman"/>
          <w:sz w:val="24"/>
          <w:szCs w:val="24"/>
        </w:rPr>
        <w:t>с</w:t>
      </w:r>
      <w:r w:rsidRPr="008720A1">
        <w:rPr>
          <w:rFonts w:cs="Times New Roman"/>
          <w:spacing w:val="-1"/>
          <w:sz w:val="24"/>
          <w:szCs w:val="24"/>
        </w:rPr>
        <w:t xml:space="preserve"> </w:t>
      </w:r>
      <w:r w:rsidRPr="008720A1">
        <w:rPr>
          <w:rFonts w:cs="Times New Roman"/>
          <w:spacing w:val="-5"/>
          <w:sz w:val="24"/>
          <w:szCs w:val="24"/>
        </w:rPr>
        <w:t>к</w:t>
      </w:r>
      <w:r w:rsidRPr="008720A1">
        <w:rPr>
          <w:rFonts w:cs="Times New Roman"/>
          <w:sz w:val="24"/>
          <w:szCs w:val="24"/>
        </w:rPr>
        <w:t>аждой</w:t>
      </w:r>
      <w:r w:rsidRPr="008720A1">
        <w:rPr>
          <w:rFonts w:cs="Times New Roman"/>
          <w:spacing w:val="-7"/>
          <w:sz w:val="24"/>
          <w:szCs w:val="24"/>
        </w:rPr>
        <w:t xml:space="preserve"> </w:t>
      </w:r>
      <w:r w:rsidRPr="008720A1">
        <w:rPr>
          <w:rFonts w:cs="Times New Roman"/>
          <w:sz w:val="24"/>
          <w:szCs w:val="24"/>
        </w:rPr>
        <w:t>с</w:t>
      </w:r>
      <w:r w:rsidRPr="008720A1">
        <w:rPr>
          <w:rFonts w:cs="Times New Roman"/>
          <w:spacing w:val="-5"/>
          <w:sz w:val="24"/>
          <w:szCs w:val="24"/>
        </w:rPr>
        <w:t>т</w:t>
      </w:r>
      <w:r w:rsidRPr="008720A1">
        <w:rPr>
          <w:rFonts w:cs="Times New Roman"/>
          <w:sz w:val="24"/>
          <w:szCs w:val="24"/>
        </w:rPr>
        <w:t>ор</w:t>
      </w:r>
      <w:r w:rsidRPr="008720A1">
        <w:rPr>
          <w:rFonts w:cs="Times New Roman"/>
          <w:spacing w:val="2"/>
          <w:sz w:val="24"/>
          <w:szCs w:val="24"/>
        </w:rPr>
        <w:t>о</w:t>
      </w:r>
      <w:r w:rsidRPr="008720A1">
        <w:rPr>
          <w:rFonts w:cs="Times New Roman"/>
          <w:spacing w:val="-1"/>
          <w:sz w:val="24"/>
          <w:szCs w:val="24"/>
        </w:rPr>
        <w:t>н</w:t>
      </w:r>
      <w:r w:rsidRPr="008720A1">
        <w:rPr>
          <w:rFonts w:cs="Times New Roman"/>
          <w:sz w:val="24"/>
          <w:szCs w:val="24"/>
        </w:rPr>
        <w:t>ы</w:t>
      </w:r>
      <w:r w:rsidRPr="008720A1">
        <w:rPr>
          <w:rFonts w:cs="Times New Roman"/>
          <w:spacing w:val="-3"/>
          <w:sz w:val="24"/>
          <w:szCs w:val="24"/>
        </w:rPr>
        <w:t xml:space="preserve">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а</w:t>
      </w:r>
      <w:r w:rsidRPr="008720A1">
        <w:rPr>
          <w:rFonts w:cs="Times New Roman"/>
          <w:sz w:val="24"/>
          <w:szCs w:val="24"/>
        </w:rPr>
        <w:t>;</w:t>
      </w:r>
    </w:p>
    <w:p w:rsidR="00A81248" w:rsidRPr="008720A1" w:rsidRDefault="00A81248" w:rsidP="00A81248">
      <w:pPr>
        <w:autoSpaceDE w:val="0"/>
        <w:spacing w:after="0"/>
        <w:ind w:right="45" w:firstLine="567"/>
        <w:jc w:val="both"/>
        <w:rPr>
          <w:rFonts w:cs="Times New Roman"/>
          <w:sz w:val="24"/>
          <w:szCs w:val="24"/>
        </w:rPr>
      </w:pPr>
      <w:r w:rsidRPr="008720A1">
        <w:rPr>
          <w:rFonts w:cs="Times New Roman"/>
          <w:sz w:val="24"/>
          <w:szCs w:val="24"/>
        </w:rPr>
        <w:t xml:space="preserve">б) </w:t>
      </w:r>
      <w:r w:rsidRPr="008720A1">
        <w:rPr>
          <w:rFonts w:cs="Times New Roman"/>
          <w:spacing w:val="-5"/>
          <w:sz w:val="24"/>
          <w:szCs w:val="24"/>
        </w:rPr>
        <w:t>в</w:t>
      </w:r>
      <w:r w:rsidRPr="008720A1">
        <w:rPr>
          <w:rFonts w:cs="Times New Roman"/>
          <w:sz w:val="24"/>
          <w:szCs w:val="24"/>
        </w:rPr>
        <w:t>д</w:t>
      </w:r>
      <w:r w:rsidRPr="008720A1">
        <w:rPr>
          <w:rFonts w:cs="Times New Roman"/>
          <w:spacing w:val="-4"/>
          <w:sz w:val="24"/>
          <w:szCs w:val="24"/>
        </w:rPr>
        <w:t>о</w:t>
      </w:r>
      <w:r w:rsidRPr="008720A1">
        <w:rPr>
          <w:rFonts w:cs="Times New Roman"/>
          <w:sz w:val="24"/>
          <w:szCs w:val="24"/>
        </w:rPr>
        <w:t xml:space="preserve">ль </w:t>
      </w:r>
      <w:r w:rsidRPr="008720A1">
        <w:rPr>
          <w:rFonts w:cs="Times New Roman"/>
          <w:spacing w:val="3"/>
          <w:sz w:val="24"/>
          <w:szCs w:val="24"/>
        </w:rPr>
        <w:t>т</w:t>
      </w:r>
      <w:r w:rsidRPr="008720A1">
        <w:rPr>
          <w:rFonts w:cs="Times New Roman"/>
          <w:sz w:val="24"/>
          <w:szCs w:val="24"/>
        </w:rPr>
        <w:t xml:space="preserve">расс </w:t>
      </w:r>
      <w:r w:rsidRPr="008720A1">
        <w:rPr>
          <w:rFonts w:cs="Times New Roman"/>
          <w:spacing w:val="-1"/>
          <w:sz w:val="24"/>
          <w:szCs w:val="24"/>
        </w:rPr>
        <w:t>п</w:t>
      </w:r>
      <w:r w:rsidRPr="008720A1">
        <w:rPr>
          <w:rFonts w:cs="Times New Roman"/>
          <w:spacing w:val="-6"/>
          <w:sz w:val="24"/>
          <w:szCs w:val="24"/>
        </w:rPr>
        <w:t>о</w:t>
      </w:r>
      <w:r w:rsidRPr="008720A1">
        <w:rPr>
          <w:rFonts w:cs="Times New Roman"/>
          <w:spacing w:val="4"/>
          <w:sz w:val="24"/>
          <w:szCs w:val="24"/>
        </w:rPr>
        <w:t>д</w:t>
      </w:r>
      <w:r w:rsidRPr="008720A1">
        <w:rPr>
          <w:rFonts w:cs="Times New Roman"/>
          <w:spacing w:val="-1"/>
          <w:sz w:val="24"/>
          <w:szCs w:val="24"/>
        </w:rPr>
        <w:t>з</w:t>
      </w:r>
      <w:r w:rsidRPr="008720A1">
        <w:rPr>
          <w:rFonts w:cs="Times New Roman"/>
          <w:sz w:val="24"/>
          <w:szCs w:val="24"/>
        </w:rPr>
        <w:t>ем</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 xml:space="preserve">х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w:t>
      </w:r>
      <w:r w:rsidRPr="008720A1">
        <w:rPr>
          <w:rFonts w:cs="Times New Roman"/>
          <w:spacing w:val="-2"/>
          <w:sz w:val="24"/>
          <w:szCs w:val="24"/>
        </w:rPr>
        <w:t>о</w:t>
      </w:r>
      <w:r w:rsidRPr="008720A1">
        <w:rPr>
          <w:rFonts w:cs="Times New Roman"/>
          <w:sz w:val="24"/>
          <w:szCs w:val="24"/>
        </w:rPr>
        <w:t xml:space="preserve">в </w:t>
      </w:r>
      <w:r w:rsidRPr="008720A1">
        <w:rPr>
          <w:rFonts w:cs="Times New Roman"/>
          <w:spacing w:val="-1"/>
          <w:sz w:val="24"/>
          <w:szCs w:val="24"/>
        </w:rPr>
        <w:t>и</w:t>
      </w:r>
      <w:r w:rsidRPr="008720A1">
        <w:rPr>
          <w:rFonts w:cs="Times New Roman"/>
          <w:sz w:val="24"/>
          <w:szCs w:val="24"/>
        </w:rPr>
        <w:t xml:space="preserve">з </w:t>
      </w:r>
      <w:r w:rsidRPr="008720A1">
        <w:rPr>
          <w:rFonts w:cs="Times New Roman"/>
          <w:spacing w:val="-1"/>
          <w:sz w:val="24"/>
          <w:szCs w:val="24"/>
        </w:rPr>
        <w:t>п</w:t>
      </w:r>
      <w:r w:rsidRPr="008720A1">
        <w:rPr>
          <w:rFonts w:cs="Times New Roman"/>
          <w:spacing w:val="-4"/>
          <w:sz w:val="24"/>
          <w:szCs w:val="24"/>
        </w:rPr>
        <w:t>о</w:t>
      </w:r>
      <w:r w:rsidRPr="008720A1">
        <w:rPr>
          <w:rFonts w:cs="Times New Roman"/>
          <w:sz w:val="24"/>
          <w:szCs w:val="24"/>
        </w:rPr>
        <w:t>л</w:t>
      </w:r>
      <w:r w:rsidRPr="008720A1">
        <w:rPr>
          <w:rFonts w:cs="Times New Roman"/>
          <w:spacing w:val="-1"/>
          <w:sz w:val="24"/>
          <w:szCs w:val="24"/>
        </w:rPr>
        <w:t>и</w:t>
      </w:r>
      <w:r w:rsidRPr="008720A1">
        <w:rPr>
          <w:rFonts w:cs="Times New Roman"/>
          <w:spacing w:val="1"/>
          <w:sz w:val="24"/>
          <w:szCs w:val="24"/>
        </w:rPr>
        <w:t>эт</w:t>
      </w:r>
      <w:r w:rsidRPr="008720A1">
        <w:rPr>
          <w:rFonts w:cs="Times New Roman"/>
          <w:spacing w:val="-1"/>
          <w:sz w:val="24"/>
          <w:szCs w:val="24"/>
        </w:rPr>
        <w:t>и</w:t>
      </w:r>
      <w:r w:rsidRPr="008720A1">
        <w:rPr>
          <w:rFonts w:cs="Times New Roman"/>
          <w:sz w:val="24"/>
          <w:szCs w:val="24"/>
        </w:rPr>
        <w:t>ле</w:t>
      </w:r>
      <w:r w:rsidRPr="008720A1">
        <w:rPr>
          <w:rFonts w:cs="Times New Roman"/>
          <w:spacing w:val="-1"/>
          <w:sz w:val="24"/>
          <w:szCs w:val="24"/>
        </w:rPr>
        <w:t>н</w:t>
      </w:r>
      <w:r w:rsidRPr="008720A1">
        <w:rPr>
          <w:rFonts w:cs="Times New Roman"/>
          <w:sz w:val="24"/>
          <w:szCs w:val="24"/>
        </w:rPr>
        <w:t>ов</w:t>
      </w:r>
      <w:r w:rsidRPr="008720A1">
        <w:rPr>
          <w:rFonts w:cs="Times New Roman"/>
          <w:spacing w:val="1"/>
          <w:sz w:val="24"/>
          <w:szCs w:val="24"/>
        </w:rPr>
        <w:t>ы</w:t>
      </w:r>
      <w:r w:rsidRPr="008720A1">
        <w:rPr>
          <w:rFonts w:cs="Times New Roman"/>
          <w:sz w:val="24"/>
          <w:szCs w:val="24"/>
        </w:rPr>
        <w:t xml:space="preserve">х </w:t>
      </w:r>
      <w:r w:rsidRPr="008720A1">
        <w:rPr>
          <w:rFonts w:cs="Times New Roman"/>
          <w:spacing w:val="3"/>
          <w:sz w:val="24"/>
          <w:szCs w:val="24"/>
        </w:rPr>
        <w:t>т</w:t>
      </w:r>
      <w:r w:rsidRPr="008720A1">
        <w:rPr>
          <w:rFonts w:cs="Times New Roman"/>
          <w:sz w:val="24"/>
          <w:szCs w:val="24"/>
        </w:rPr>
        <w:t>р</w:t>
      </w:r>
      <w:r w:rsidRPr="008720A1">
        <w:rPr>
          <w:rFonts w:cs="Times New Roman"/>
          <w:spacing w:val="-8"/>
          <w:sz w:val="24"/>
          <w:szCs w:val="24"/>
        </w:rPr>
        <w:t>у</w:t>
      </w:r>
      <w:r w:rsidRPr="008720A1">
        <w:rPr>
          <w:rFonts w:cs="Times New Roman"/>
          <w:sz w:val="24"/>
          <w:szCs w:val="24"/>
        </w:rPr>
        <w:t xml:space="preserve">б </w:t>
      </w:r>
      <w:r w:rsidRPr="008720A1">
        <w:rPr>
          <w:rFonts w:cs="Times New Roman"/>
          <w:spacing w:val="-1"/>
          <w:sz w:val="24"/>
          <w:szCs w:val="24"/>
        </w:rPr>
        <w:t>п</w:t>
      </w:r>
      <w:r w:rsidRPr="008720A1">
        <w:rPr>
          <w:rFonts w:cs="Times New Roman"/>
          <w:sz w:val="24"/>
          <w:szCs w:val="24"/>
        </w:rPr>
        <w:t xml:space="preserve">ри </w:t>
      </w:r>
      <w:r w:rsidRPr="008720A1">
        <w:rPr>
          <w:rFonts w:cs="Times New Roman"/>
          <w:spacing w:val="-1"/>
          <w:sz w:val="24"/>
          <w:szCs w:val="24"/>
        </w:rPr>
        <w:t>и</w:t>
      </w:r>
      <w:r w:rsidRPr="008720A1">
        <w:rPr>
          <w:rFonts w:cs="Times New Roman"/>
          <w:sz w:val="24"/>
          <w:szCs w:val="24"/>
        </w:rPr>
        <w:t>с</w:t>
      </w:r>
      <w:r w:rsidRPr="008720A1">
        <w:rPr>
          <w:rFonts w:cs="Times New Roman"/>
          <w:spacing w:val="-1"/>
          <w:sz w:val="24"/>
          <w:szCs w:val="24"/>
        </w:rPr>
        <w:t>п</w:t>
      </w:r>
      <w:r w:rsidRPr="008720A1">
        <w:rPr>
          <w:rFonts w:cs="Times New Roman"/>
          <w:spacing w:val="-4"/>
          <w:sz w:val="24"/>
          <w:szCs w:val="24"/>
        </w:rPr>
        <w:t>о</w:t>
      </w:r>
      <w:r w:rsidRPr="008720A1">
        <w:rPr>
          <w:rFonts w:cs="Times New Roman"/>
          <w:sz w:val="24"/>
          <w:szCs w:val="24"/>
        </w:rPr>
        <w:t>л</w:t>
      </w:r>
      <w:r w:rsidRPr="008720A1">
        <w:rPr>
          <w:rFonts w:cs="Times New Roman"/>
          <w:spacing w:val="2"/>
          <w:sz w:val="24"/>
          <w:szCs w:val="24"/>
        </w:rPr>
        <w:t>ь</w:t>
      </w:r>
      <w:r w:rsidRPr="008720A1">
        <w:rPr>
          <w:rFonts w:cs="Times New Roman"/>
          <w:spacing w:val="-3"/>
          <w:sz w:val="24"/>
          <w:szCs w:val="24"/>
        </w:rPr>
        <w:t>з</w:t>
      </w:r>
      <w:r w:rsidRPr="008720A1">
        <w:rPr>
          <w:rFonts w:cs="Times New Roman"/>
          <w:sz w:val="24"/>
          <w:szCs w:val="24"/>
        </w:rPr>
        <w:t>о</w:t>
      </w:r>
      <w:r w:rsidRPr="008720A1">
        <w:rPr>
          <w:rFonts w:cs="Times New Roman"/>
          <w:spacing w:val="-3"/>
          <w:sz w:val="24"/>
          <w:szCs w:val="24"/>
        </w:rPr>
        <w:t>в</w:t>
      </w:r>
      <w:r w:rsidRPr="008720A1">
        <w:rPr>
          <w:rFonts w:cs="Times New Roman"/>
          <w:sz w:val="24"/>
          <w:szCs w:val="24"/>
        </w:rPr>
        <w:t>а</w:t>
      </w:r>
      <w:r w:rsidRPr="008720A1">
        <w:rPr>
          <w:rFonts w:cs="Times New Roman"/>
          <w:spacing w:val="1"/>
          <w:sz w:val="24"/>
          <w:szCs w:val="24"/>
        </w:rPr>
        <w:t>н</w:t>
      </w:r>
      <w:r w:rsidRPr="008720A1">
        <w:rPr>
          <w:rFonts w:cs="Times New Roman"/>
          <w:spacing w:val="-1"/>
          <w:sz w:val="24"/>
          <w:szCs w:val="24"/>
        </w:rPr>
        <w:t>и</w:t>
      </w:r>
      <w:r w:rsidRPr="008720A1">
        <w:rPr>
          <w:rFonts w:cs="Times New Roman"/>
          <w:sz w:val="24"/>
          <w:szCs w:val="24"/>
        </w:rPr>
        <w:t>и м</w:t>
      </w:r>
      <w:r w:rsidRPr="008720A1">
        <w:rPr>
          <w:rFonts w:cs="Times New Roman"/>
          <w:spacing w:val="-5"/>
          <w:sz w:val="24"/>
          <w:szCs w:val="24"/>
        </w:rPr>
        <w:t>е</w:t>
      </w:r>
      <w:r w:rsidRPr="008720A1">
        <w:rPr>
          <w:rFonts w:cs="Times New Roman"/>
          <w:sz w:val="24"/>
          <w:szCs w:val="24"/>
        </w:rPr>
        <w:t>д</w:t>
      </w:r>
      <w:r w:rsidRPr="008720A1">
        <w:rPr>
          <w:rFonts w:cs="Times New Roman"/>
          <w:spacing w:val="-1"/>
          <w:sz w:val="24"/>
          <w:szCs w:val="24"/>
        </w:rPr>
        <w:t>н</w:t>
      </w:r>
      <w:r w:rsidRPr="008720A1">
        <w:rPr>
          <w:rFonts w:cs="Times New Roman"/>
          <w:sz w:val="24"/>
          <w:szCs w:val="24"/>
        </w:rPr>
        <w:t>о</w:t>
      </w:r>
      <w:r w:rsidRPr="008720A1">
        <w:rPr>
          <w:rFonts w:cs="Times New Roman"/>
          <w:spacing w:val="-7"/>
          <w:sz w:val="24"/>
          <w:szCs w:val="24"/>
        </w:rPr>
        <w:t>г</w:t>
      </w:r>
      <w:r w:rsidRPr="008720A1">
        <w:rPr>
          <w:rFonts w:cs="Times New Roman"/>
          <w:sz w:val="24"/>
          <w:szCs w:val="24"/>
        </w:rPr>
        <w:t>о</w:t>
      </w:r>
      <w:r w:rsidRPr="008720A1">
        <w:rPr>
          <w:rFonts w:cs="Times New Roman"/>
          <w:spacing w:val="5"/>
          <w:sz w:val="24"/>
          <w:szCs w:val="24"/>
        </w:rPr>
        <w:t xml:space="preserve"> </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да</w:t>
      </w:r>
      <w:r w:rsidRPr="008720A1">
        <w:rPr>
          <w:rFonts w:cs="Times New Roman"/>
          <w:spacing w:val="5"/>
          <w:sz w:val="24"/>
          <w:szCs w:val="24"/>
        </w:rPr>
        <w:t xml:space="preserve"> </w:t>
      </w:r>
      <w:r w:rsidRPr="008720A1">
        <w:rPr>
          <w:rFonts w:cs="Times New Roman"/>
          <w:sz w:val="24"/>
          <w:szCs w:val="24"/>
        </w:rPr>
        <w:t>для</w:t>
      </w:r>
      <w:r w:rsidRPr="008720A1">
        <w:rPr>
          <w:rFonts w:cs="Times New Roman"/>
          <w:spacing w:val="3"/>
          <w:sz w:val="24"/>
          <w:szCs w:val="24"/>
        </w:rPr>
        <w:t xml:space="preserve"> </w:t>
      </w:r>
      <w:r w:rsidRPr="008720A1">
        <w:rPr>
          <w:rFonts w:cs="Times New Roman"/>
          <w:sz w:val="24"/>
          <w:szCs w:val="24"/>
        </w:rPr>
        <w:t>обо</w:t>
      </w:r>
      <w:r w:rsidRPr="008720A1">
        <w:rPr>
          <w:rFonts w:cs="Times New Roman"/>
          <w:spacing w:val="-1"/>
          <w:sz w:val="24"/>
          <w:szCs w:val="24"/>
        </w:rPr>
        <w:t>з</w:t>
      </w:r>
      <w:r w:rsidRPr="008720A1">
        <w:rPr>
          <w:rFonts w:cs="Times New Roman"/>
          <w:spacing w:val="1"/>
          <w:sz w:val="24"/>
          <w:szCs w:val="24"/>
        </w:rPr>
        <w:t>н</w:t>
      </w:r>
      <w:r w:rsidRPr="008720A1">
        <w:rPr>
          <w:rFonts w:cs="Times New Roman"/>
          <w:spacing w:val="-11"/>
          <w:sz w:val="24"/>
          <w:szCs w:val="24"/>
        </w:rPr>
        <w:t>а</w:t>
      </w:r>
      <w:r w:rsidRPr="008720A1">
        <w:rPr>
          <w:rFonts w:cs="Times New Roman"/>
          <w:spacing w:val="-1"/>
          <w:sz w:val="24"/>
          <w:szCs w:val="24"/>
        </w:rPr>
        <w:t>ч</w:t>
      </w:r>
      <w:r w:rsidRPr="008720A1">
        <w:rPr>
          <w:rFonts w:cs="Times New Roman"/>
          <w:spacing w:val="1"/>
          <w:sz w:val="24"/>
          <w:szCs w:val="24"/>
        </w:rPr>
        <w:t>е</w:t>
      </w:r>
      <w:r w:rsidRPr="008720A1">
        <w:rPr>
          <w:rFonts w:cs="Times New Roman"/>
          <w:spacing w:val="-1"/>
          <w:sz w:val="24"/>
          <w:szCs w:val="24"/>
        </w:rPr>
        <w:t>ни</w:t>
      </w:r>
      <w:r w:rsidRPr="008720A1">
        <w:rPr>
          <w:rFonts w:cs="Times New Roman"/>
          <w:sz w:val="24"/>
          <w:szCs w:val="24"/>
        </w:rPr>
        <w:t xml:space="preserve">я </w:t>
      </w:r>
      <w:r w:rsidRPr="008720A1">
        <w:rPr>
          <w:rFonts w:cs="Times New Roman"/>
          <w:spacing w:val="1"/>
          <w:sz w:val="24"/>
          <w:szCs w:val="24"/>
        </w:rPr>
        <w:t>т</w:t>
      </w:r>
      <w:r w:rsidRPr="008720A1">
        <w:rPr>
          <w:rFonts w:cs="Times New Roman"/>
          <w:sz w:val="24"/>
          <w:szCs w:val="24"/>
        </w:rPr>
        <w:t>ра</w:t>
      </w:r>
      <w:r w:rsidRPr="008720A1">
        <w:rPr>
          <w:rFonts w:cs="Times New Roman"/>
          <w:spacing w:val="1"/>
          <w:sz w:val="24"/>
          <w:szCs w:val="24"/>
        </w:rPr>
        <w:t>с</w:t>
      </w:r>
      <w:r w:rsidRPr="008720A1">
        <w:rPr>
          <w:rFonts w:cs="Times New Roman"/>
          <w:sz w:val="24"/>
          <w:szCs w:val="24"/>
        </w:rPr>
        <w:t>сы</w:t>
      </w:r>
      <w:r w:rsidRPr="008720A1">
        <w:rPr>
          <w:rFonts w:cs="Times New Roman"/>
          <w:spacing w:val="2"/>
          <w:sz w:val="24"/>
          <w:szCs w:val="24"/>
        </w:rPr>
        <w:t xml:space="preserve">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да</w:t>
      </w:r>
      <w:r w:rsidRPr="008720A1">
        <w:rPr>
          <w:rFonts w:cs="Times New Roman"/>
          <w:spacing w:val="4"/>
          <w:sz w:val="24"/>
          <w:szCs w:val="24"/>
        </w:rPr>
        <w:t xml:space="preserve"> </w:t>
      </w:r>
      <w:r w:rsidRPr="008720A1">
        <w:rPr>
          <w:rFonts w:cs="Times New Roman"/>
          <w:sz w:val="24"/>
          <w:szCs w:val="24"/>
        </w:rPr>
        <w:t>–</w:t>
      </w:r>
      <w:r w:rsidRPr="008720A1">
        <w:rPr>
          <w:rFonts w:cs="Times New Roman"/>
          <w:spacing w:val="8"/>
          <w:sz w:val="24"/>
          <w:szCs w:val="24"/>
        </w:rPr>
        <w:t xml:space="preserve"> </w:t>
      </w:r>
      <w:r w:rsidRPr="008720A1">
        <w:rPr>
          <w:rFonts w:cs="Times New Roman"/>
          <w:sz w:val="24"/>
          <w:szCs w:val="24"/>
        </w:rPr>
        <w:t>в</w:t>
      </w:r>
      <w:r w:rsidRPr="008720A1">
        <w:rPr>
          <w:rFonts w:cs="Times New Roman"/>
          <w:spacing w:val="8"/>
          <w:sz w:val="24"/>
          <w:szCs w:val="24"/>
        </w:rPr>
        <w:t xml:space="preserve"> </w:t>
      </w:r>
      <w:r w:rsidRPr="008720A1">
        <w:rPr>
          <w:rFonts w:cs="Times New Roman"/>
          <w:sz w:val="24"/>
          <w:szCs w:val="24"/>
        </w:rPr>
        <w:t>в</w:t>
      </w:r>
      <w:r w:rsidRPr="008720A1">
        <w:rPr>
          <w:rFonts w:cs="Times New Roman"/>
          <w:spacing w:val="-1"/>
          <w:sz w:val="24"/>
          <w:szCs w:val="24"/>
        </w:rPr>
        <w:t>и</w:t>
      </w:r>
      <w:r w:rsidRPr="008720A1">
        <w:rPr>
          <w:rFonts w:cs="Times New Roman"/>
          <w:sz w:val="24"/>
          <w:szCs w:val="24"/>
        </w:rPr>
        <w:t>де</w:t>
      </w:r>
      <w:r w:rsidRPr="008720A1">
        <w:rPr>
          <w:rFonts w:cs="Times New Roman"/>
          <w:spacing w:val="5"/>
          <w:sz w:val="24"/>
          <w:szCs w:val="24"/>
        </w:rPr>
        <w:t xml:space="preserve"> </w:t>
      </w:r>
      <w:r w:rsidRPr="008720A1">
        <w:rPr>
          <w:rFonts w:cs="Times New Roman"/>
          <w:spacing w:val="-1"/>
          <w:sz w:val="24"/>
          <w:szCs w:val="24"/>
        </w:rPr>
        <w:t>т</w:t>
      </w:r>
      <w:r w:rsidRPr="008720A1">
        <w:rPr>
          <w:rFonts w:cs="Times New Roman"/>
          <w:sz w:val="24"/>
          <w:szCs w:val="24"/>
        </w:rPr>
        <w:t>ерр</w:t>
      </w:r>
      <w:r w:rsidRPr="008720A1">
        <w:rPr>
          <w:rFonts w:cs="Times New Roman"/>
          <w:spacing w:val="1"/>
          <w:sz w:val="24"/>
          <w:szCs w:val="24"/>
        </w:rPr>
        <w:t>и</w:t>
      </w:r>
      <w:r w:rsidRPr="008720A1">
        <w:rPr>
          <w:rFonts w:cs="Times New Roman"/>
          <w:spacing w:val="-5"/>
          <w:sz w:val="24"/>
          <w:szCs w:val="24"/>
        </w:rPr>
        <w:t>т</w:t>
      </w:r>
      <w:r w:rsidRPr="008720A1">
        <w:rPr>
          <w:rFonts w:cs="Times New Roman"/>
          <w:sz w:val="24"/>
          <w:szCs w:val="24"/>
        </w:rPr>
        <w:t>о</w:t>
      </w:r>
      <w:r w:rsidRPr="008720A1">
        <w:rPr>
          <w:rFonts w:cs="Times New Roman"/>
          <w:spacing w:val="2"/>
          <w:sz w:val="24"/>
          <w:szCs w:val="24"/>
        </w:rPr>
        <w:t>р</w:t>
      </w:r>
      <w:r w:rsidRPr="008720A1">
        <w:rPr>
          <w:rFonts w:cs="Times New Roman"/>
          <w:spacing w:val="-1"/>
          <w:sz w:val="24"/>
          <w:szCs w:val="24"/>
        </w:rPr>
        <w:t>ии</w:t>
      </w:r>
      <w:r w:rsidRPr="008720A1">
        <w:rPr>
          <w:rFonts w:cs="Times New Roman"/>
          <w:sz w:val="24"/>
          <w:szCs w:val="24"/>
        </w:rPr>
        <w:t>,</w:t>
      </w:r>
      <w:r w:rsidRPr="008720A1">
        <w:rPr>
          <w:rFonts w:cs="Times New Roman"/>
          <w:spacing w:val="6"/>
          <w:sz w:val="24"/>
          <w:szCs w:val="24"/>
        </w:rPr>
        <w:t xml:space="preserve"> </w:t>
      </w:r>
      <w:r w:rsidRPr="008720A1">
        <w:rPr>
          <w:rFonts w:cs="Times New Roman"/>
          <w:sz w:val="24"/>
          <w:szCs w:val="24"/>
        </w:rPr>
        <w:t>о</w:t>
      </w:r>
      <w:r w:rsidRPr="008720A1">
        <w:rPr>
          <w:rFonts w:cs="Times New Roman"/>
          <w:spacing w:val="-1"/>
          <w:sz w:val="24"/>
          <w:szCs w:val="24"/>
        </w:rPr>
        <w:t>г</w:t>
      </w:r>
      <w:r w:rsidRPr="008720A1">
        <w:rPr>
          <w:rFonts w:cs="Times New Roman"/>
          <w:sz w:val="24"/>
          <w:szCs w:val="24"/>
        </w:rPr>
        <w:t>р</w:t>
      </w:r>
      <w:r w:rsidRPr="008720A1">
        <w:rPr>
          <w:rFonts w:cs="Times New Roman"/>
          <w:spacing w:val="1"/>
          <w:sz w:val="24"/>
          <w:szCs w:val="24"/>
        </w:rPr>
        <w:t>а</w:t>
      </w:r>
      <w:r w:rsidRPr="008720A1">
        <w:rPr>
          <w:rFonts w:cs="Times New Roman"/>
          <w:spacing w:val="-1"/>
          <w:sz w:val="24"/>
          <w:szCs w:val="24"/>
        </w:rPr>
        <w:t>нич</w:t>
      </w:r>
      <w:r w:rsidRPr="008720A1">
        <w:rPr>
          <w:rFonts w:cs="Times New Roman"/>
          <w:spacing w:val="1"/>
          <w:sz w:val="24"/>
          <w:szCs w:val="24"/>
        </w:rPr>
        <w:t>е</w:t>
      </w:r>
      <w:r w:rsidRPr="008720A1">
        <w:rPr>
          <w:rFonts w:cs="Times New Roman"/>
          <w:spacing w:val="-1"/>
          <w:sz w:val="24"/>
          <w:szCs w:val="24"/>
        </w:rPr>
        <w:t>нн</w:t>
      </w:r>
      <w:r w:rsidRPr="008720A1">
        <w:rPr>
          <w:rFonts w:cs="Times New Roman"/>
          <w:sz w:val="24"/>
          <w:szCs w:val="24"/>
        </w:rPr>
        <w:t xml:space="preserve">ой </w:t>
      </w:r>
      <w:r w:rsidRPr="008720A1">
        <w:rPr>
          <w:rFonts w:cs="Times New Roman"/>
          <w:spacing w:val="-4"/>
          <w:sz w:val="24"/>
          <w:szCs w:val="24"/>
        </w:rPr>
        <w:t>у</w:t>
      </w:r>
      <w:r w:rsidRPr="008720A1">
        <w:rPr>
          <w:rFonts w:cs="Times New Roman"/>
          <w:spacing w:val="1"/>
          <w:sz w:val="24"/>
          <w:szCs w:val="24"/>
        </w:rPr>
        <w:t>с</w:t>
      </w:r>
      <w:r w:rsidRPr="008720A1">
        <w:rPr>
          <w:rFonts w:cs="Times New Roman"/>
          <w:sz w:val="24"/>
          <w:szCs w:val="24"/>
        </w:rPr>
        <w:t>лов</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ми</w:t>
      </w:r>
      <w:r w:rsidRPr="008720A1">
        <w:rPr>
          <w:rFonts w:cs="Times New Roman"/>
          <w:spacing w:val="3"/>
          <w:sz w:val="24"/>
          <w:szCs w:val="24"/>
        </w:rPr>
        <w:t xml:space="preserve"> </w:t>
      </w:r>
      <w:r w:rsidRPr="008720A1">
        <w:rPr>
          <w:rFonts w:cs="Times New Roman"/>
          <w:sz w:val="24"/>
          <w:szCs w:val="24"/>
        </w:rPr>
        <w:t>л</w:t>
      </w:r>
      <w:r w:rsidRPr="008720A1">
        <w:rPr>
          <w:rFonts w:cs="Times New Roman"/>
          <w:spacing w:val="-1"/>
          <w:sz w:val="24"/>
          <w:szCs w:val="24"/>
        </w:rPr>
        <w:t>ини</w:t>
      </w:r>
      <w:r w:rsidRPr="008720A1">
        <w:rPr>
          <w:rFonts w:cs="Times New Roman"/>
          <w:sz w:val="24"/>
          <w:szCs w:val="24"/>
        </w:rPr>
        <w:t>ям</w:t>
      </w:r>
      <w:r w:rsidRPr="008720A1">
        <w:rPr>
          <w:rFonts w:cs="Times New Roman"/>
          <w:spacing w:val="-1"/>
          <w:sz w:val="24"/>
          <w:szCs w:val="24"/>
        </w:rPr>
        <w:t>и</w:t>
      </w:r>
      <w:r w:rsidRPr="008720A1">
        <w:rPr>
          <w:rFonts w:cs="Times New Roman"/>
          <w:sz w:val="24"/>
          <w:szCs w:val="24"/>
        </w:rPr>
        <w:t>,</w:t>
      </w:r>
      <w:r w:rsidRPr="008720A1">
        <w:rPr>
          <w:rFonts w:cs="Times New Roman"/>
          <w:spacing w:val="6"/>
          <w:sz w:val="24"/>
          <w:szCs w:val="24"/>
        </w:rPr>
        <w:t xml:space="preserve"> </w:t>
      </w:r>
      <w:r w:rsidRPr="008720A1">
        <w:rPr>
          <w:rFonts w:cs="Times New Roman"/>
          <w:spacing w:val="-1"/>
          <w:sz w:val="24"/>
          <w:szCs w:val="24"/>
        </w:rPr>
        <w:t>п</w:t>
      </w:r>
      <w:r w:rsidRPr="008720A1">
        <w:rPr>
          <w:rFonts w:cs="Times New Roman"/>
          <w:sz w:val="24"/>
          <w:szCs w:val="24"/>
        </w:rPr>
        <w:t>р</w:t>
      </w:r>
      <w:r w:rsidRPr="008720A1">
        <w:rPr>
          <w:rFonts w:cs="Times New Roman"/>
          <w:spacing w:val="-6"/>
          <w:sz w:val="24"/>
          <w:szCs w:val="24"/>
        </w:rPr>
        <w:t>о</w:t>
      </w:r>
      <w:r w:rsidRPr="008720A1">
        <w:rPr>
          <w:rFonts w:cs="Times New Roman"/>
          <w:spacing w:val="-10"/>
          <w:sz w:val="24"/>
          <w:szCs w:val="24"/>
        </w:rPr>
        <w:t>х</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ящи</w:t>
      </w:r>
      <w:r w:rsidRPr="008720A1">
        <w:rPr>
          <w:rFonts w:cs="Times New Roman"/>
          <w:spacing w:val="2"/>
          <w:sz w:val="24"/>
          <w:szCs w:val="24"/>
        </w:rPr>
        <w:t>м</w:t>
      </w:r>
      <w:r w:rsidRPr="008720A1">
        <w:rPr>
          <w:rFonts w:cs="Times New Roman"/>
          <w:sz w:val="24"/>
          <w:szCs w:val="24"/>
        </w:rPr>
        <w:t>и</w:t>
      </w:r>
      <w:r w:rsidRPr="008720A1">
        <w:rPr>
          <w:rFonts w:cs="Times New Roman"/>
          <w:spacing w:val="3"/>
          <w:sz w:val="24"/>
          <w:szCs w:val="24"/>
        </w:rPr>
        <w:t xml:space="preserve"> </w:t>
      </w:r>
      <w:r w:rsidRPr="008720A1">
        <w:rPr>
          <w:rFonts w:cs="Times New Roman"/>
          <w:spacing w:val="-1"/>
          <w:sz w:val="24"/>
          <w:szCs w:val="24"/>
        </w:rPr>
        <w:t>н</w:t>
      </w:r>
      <w:r w:rsidRPr="008720A1">
        <w:rPr>
          <w:rFonts w:cs="Times New Roman"/>
          <w:sz w:val="24"/>
          <w:szCs w:val="24"/>
        </w:rPr>
        <w:t>а</w:t>
      </w:r>
      <w:r w:rsidRPr="008720A1">
        <w:rPr>
          <w:rFonts w:cs="Times New Roman"/>
          <w:spacing w:val="8"/>
          <w:sz w:val="24"/>
          <w:szCs w:val="24"/>
        </w:rPr>
        <w:t xml:space="preserve"> </w:t>
      </w:r>
      <w:r w:rsidRPr="008720A1">
        <w:rPr>
          <w:rFonts w:cs="Times New Roman"/>
          <w:sz w:val="24"/>
          <w:szCs w:val="24"/>
        </w:rPr>
        <w:t>расс</w:t>
      </w:r>
      <w:r w:rsidRPr="008720A1">
        <w:rPr>
          <w:rFonts w:cs="Times New Roman"/>
          <w:spacing w:val="-5"/>
          <w:sz w:val="24"/>
          <w:szCs w:val="24"/>
        </w:rPr>
        <w:t>т</w:t>
      </w:r>
      <w:r w:rsidRPr="008720A1">
        <w:rPr>
          <w:rFonts w:cs="Times New Roman"/>
          <w:spacing w:val="-2"/>
          <w:sz w:val="24"/>
          <w:szCs w:val="24"/>
        </w:rPr>
        <w:t>о</w:t>
      </w:r>
      <w:r w:rsidRPr="008720A1">
        <w:rPr>
          <w:rFonts w:cs="Times New Roman"/>
          <w:sz w:val="24"/>
          <w:szCs w:val="24"/>
        </w:rPr>
        <w:t>я</w:t>
      </w:r>
      <w:r w:rsidRPr="008720A1">
        <w:rPr>
          <w:rFonts w:cs="Times New Roman"/>
          <w:spacing w:val="-1"/>
          <w:sz w:val="24"/>
          <w:szCs w:val="24"/>
        </w:rPr>
        <w:t>ни</w:t>
      </w:r>
      <w:r w:rsidRPr="008720A1">
        <w:rPr>
          <w:rFonts w:cs="Times New Roman"/>
          <w:sz w:val="24"/>
          <w:szCs w:val="24"/>
        </w:rPr>
        <w:t>и</w:t>
      </w:r>
      <w:r w:rsidRPr="008720A1">
        <w:rPr>
          <w:rFonts w:cs="Times New Roman"/>
          <w:spacing w:val="3"/>
          <w:sz w:val="24"/>
          <w:szCs w:val="24"/>
        </w:rPr>
        <w:t xml:space="preserve"> </w:t>
      </w:r>
      <w:r w:rsidRPr="008720A1">
        <w:rPr>
          <w:rFonts w:cs="Times New Roman"/>
          <w:sz w:val="24"/>
          <w:szCs w:val="24"/>
        </w:rPr>
        <w:t>3</w:t>
      </w:r>
      <w:r w:rsidRPr="008720A1">
        <w:rPr>
          <w:rFonts w:cs="Times New Roman"/>
          <w:spacing w:val="8"/>
          <w:sz w:val="24"/>
          <w:szCs w:val="24"/>
        </w:rPr>
        <w:t xml:space="preserve"> </w:t>
      </w:r>
      <w:r w:rsidRPr="008720A1">
        <w:rPr>
          <w:rFonts w:cs="Times New Roman"/>
          <w:sz w:val="24"/>
          <w:szCs w:val="24"/>
        </w:rPr>
        <w:t>м</w:t>
      </w:r>
      <w:r w:rsidRPr="008720A1">
        <w:rPr>
          <w:rFonts w:cs="Times New Roman"/>
          <w:spacing w:val="-1"/>
          <w:sz w:val="24"/>
          <w:szCs w:val="24"/>
        </w:rPr>
        <w:t>е</w:t>
      </w:r>
      <w:r w:rsidRPr="008720A1">
        <w:rPr>
          <w:rFonts w:cs="Times New Roman"/>
          <w:spacing w:val="1"/>
          <w:sz w:val="24"/>
          <w:szCs w:val="24"/>
        </w:rPr>
        <w:t>т</w:t>
      </w:r>
      <w:r w:rsidRPr="008720A1">
        <w:rPr>
          <w:rFonts w:cs="Times New Roman"/>
          <w:sz w:val="24"/>
          <w:szCs w:val="24"/>
        </w:rPr>
        <w:t>ров</w:t>
      </w:r>
      <w:r w:rsidRPr="008720A1">
        <w:rPr>
          <w:rFonts w:cs="Times New Roman"/>
          <w:spacing w:val="7"/>
          <w:sz w:val="24"/>
          <w:szCs w:val="24"/>
        </w:rPr>
        <w:t xml:space="preserve"> </w:t>
      </w:r>
      <w:r w:rsidRPr="008720A1">
        <w:rPr>
          <w:rFonts w:cs="Times New Roman"/>
          <w:spacing w:val="-4"/>
          <w:sz w:val="24"/>
          <w:szCs w:val="24"/>
        </w:rPr>
        <w:t>о</w:t>
      </w:r>
      <w:r w:rsidRPr="008720A1">
        <w:rPr>
          <w:rFonts w:cs="Times New Roman"/>
          <w:sz w:val="24"/>
          <w:szCs w:val="24"/>
        </w:rPr>
        <w:t>т</w:t>
      </w:r>
      <w:r w:rsidRPr="008720A1">
        <w:rPr>
          <w:rFonts w:cs="Times New Roman"/>
          <w:spacing w:val="7"/>
          <w:sz w:val="24"/>
          <w:szCs w:val="24"/>
        </w:rPr>
        <w:t xml:space="preserve"> </w:t>
      </w:r>
      <w:r w:rsidRPr="008720A1">
        <w:rPr>
          <w:rFonts w:cs="Times New Roman"/>
          <w:spacing w:val="-1"/>
          <w:sz w:val="24"/>
          <w:szCs w:val="24"/>
        </w:rPr>
        <w:t>г</w:t>
      </w:r>
      <w:r w:rsidRPr="008720A1">
        <w:rPr>
          <w:rFonts w:cs="Times New Roman"/>
          <w:spacing w:val="1"/>
          <w:sz w:val="24"/>
          <w:szCs w:val="24"/>
        </w:rPr>
        <w:t>а</w:t>
      </w:r>
      <w:r w:rsidRPr="008720A1">
        <w:rPr>
          <w:rFonts w:cs="Times New Roman"/>
          <w:spacing w:val="-3"/>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да</w:t>
      </w:r>
      <w:r w:rsidRPr="008720A1">
        <w:rPr>
          <w:rFonts w:cs="Times New Roman"/>
          <w:spacing w:val="6"/>
          <w:sz w:val="24"/>
          <w:szCs w:val="24"/>
        </w:rPr>
        <w:t xml:space="preserve"> </w:t>
      </w:r>
      <w:r w:rsidRPr="008720A1">
        <w:rPr>
          <w:rFonts w:cs="Times New Roman"/>
          <w:sz w:val="24"/>
          <w:szCs w:val="24"/>
        </w:rPr>
        <w:t>со</w:t>
      </w:r>
      <w:r w:rsidRPr="008720A1">
        <w:rPr>
          <w:rFonts w:cs="Times New Roman"/>
          <w:spacing w:val="7"/>
          <w:sz w:val="24"/>
          <w:szCs w:val="24"/>
        </w:rPr>
        <w:t xml:space="preserve"> </w:t>
      </w:r>
      <w:r w:rsidRPr="008720A1">
        <w:rPr>
          <w:rFonts w:cs="Times New Roman"/>
          <w:sz w:val="24"/>
          <w:szCs w:val="24"/>
        </w:rPr>
        <w:t>с</w:t>
      </w:r>
      <w:r w:rsidRPr="008720A1">
        <w:rPr>
          <w:rFonts w:cs="Times New Roman"/>
          <w:spacing w:val="-5"/>
          <w:sz w:val="24"/>
          <w:szCs w:val="24"/>
        </w:rPr>
        <w:t>т</w:t>
      </w:r>
      <w:r w:rsidRPr="008720A1">
        <w:rPr>
          <w:rFonts w:cs="Times New Roman"/>
          <w:sz w:val="24"/>
          <w:szCs w:val="24"/>
        </w:rPr>
        <w:t>ор</w:t>
      </w:r>
      <w:r w:rsidRPr="008720A1">
        <w:rPr>
          <w:rFonts w:cs="Times New Roman"/>
          <w:spacing w:val="2"/>
          <w:sz w:val="24"/>
          <w:szCs w:val="24"/>
        </w:rPr>
        <w:t>о</w:t>
      </w:r>
      <w:r w:rsidRPr="008720A1">
        <w:rPr>
          <w:rFonts w:cs="Times New Roman"/>
          <w:spacing w:val="-1"/>
          <w:sz w:val="24"/>
          <w:szCs w:val="24"/>
        </w:rPr>
        <w:t>н</w:t>
      </w:r>
      <w:r w:rsidRPr="008720A1">
        <w:rPr>
          <w:rFonts w:cs="Times New Roman"/>
          <w:sz w:val="24"/>
          <w:szCs w:val="24"/>
        </w:rPr>
        <w:t>ы</w:t>
      </w:r>
      <w:r w:rsidRPr="008720A1">
        <w:rPr>
          <w:rFonts w:cs="Times New Roman"/>
          <w:spacing w:val="5"/>
          <w:sz w:val="24"/>
          <w:szCs w:val="24"/>
        </w:rPr>
        <w:t xml:space="preserve"> </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да</w:t>
      </w:r>
      <w:r w:rsidRPr="008720A1">
        <w:rPr>
          <w:rFonts w:cs="Times New Roman"/>
          <w:spacing w:val="5"/>
          <w:sz w:val="24"/>
          <w:szCs w:val="24"/>
        </w:rPr>
        <w:t xml:space="preserve"> </w:t>
      </w:r>
      <w:r w:rsidRPr="008720A1">
        <w:rPr>
          <w:rFonts w:cs="Times New Roman"/>
          <w:sz w:val="24"/>
          <w:szCs w:val="24"/>
        </w:rPr>
        <w:t>и 2 м</w:t>
      </w:r>
      <w:r w:rsidRPr="008720A1">
        <w:rPr>
          <w:rFonts w:cs="Times New Roman"/>
          <w:spacing w:val="-1"/>
          <w:sz w:val="24"/>
          <w:szCs w:val="24"/>
        </w:rPr>
        <w:t>е</w:t>
      </w:r>
      <w:r w:rsidRPr="008720A1">
        <w:rPr>
          <w:rFonts w:cs="Times New Roman"/>
          <w:spacing w:val="1"/>
          <w:sz w:val="24"/>
          <w:szCs w:val="24"/>
        </w:rPr>
        <w:t>т</w:t>
      </w:r>
      <w:r w:rsidRPr="008720A1">
        <w:rPr>
          <w:rFonts w:cs="Times New Roman"/>
          <w:sz w:val="24"/>
          <w:szCs w:val="24"/>
        </w:rPr>
        <w:t>ров</w:t>
      </w:r>
      <w:r w:rsidRPr="008720A1">
        <w:rPr>
          <w:rFonts w:cs="Times New Roman"/>
          <w:spacing w:val="-1"/>
          <w:sz w:val="24"/>
          <w:szCs w:val="24"/>
        </w:rPr>
        <w:t xml:space="preserve"> </w:t>
      </w:r>
      <w:r w:rsidRPr="008720A1">
        <w:rPr>
          <w:rFonts w:cs="Times New Roman"/>
          <w:sz w:val="24"/>
          <w:szCs w:val="24"/>
        </w:rPr>
        <w:t>– с</w:t>
      </w:r>
      <w:r w:rsidRPr="008720A1">
        <w:rPr>
          <w:rFonts w:cs="Times New Roman"/>
          <w:spacing w:val="-1"/>
          <w:sz w:val="24"/>
          <w:szCs w:val="24"/>
        </w:rPr>
        <w:t xml:space="preserve"> п</w:t>
      </w:r>
      <w:r w:rsidRPr="008720A1">
        <w:rPr>
          <w:rFonts w:cs="Times New Roman"/>
          <w:sz w:val="24"/>
          <w:szCs w:val="24"/>
        </w:rPr>
        <w:t>р</w:t>
      </w:r>
      <w:r w:rsidRPr="008720A1">
        <w:rPr>
          <w:rFonts w:cs="Times New Roman"/>
          <w:spacing w:val="-4"/>
          <w:sz w:val="24"/>
          <w:szCs w:val="24"/>
        </w:rPr>
        <w:t>о</w:t>
      </w:r>
      <w:r w:rsidRPr="008720A1">
        <w:rPr>
          <w:rFonts w:cs="Times New Roman"/>
          <w:spacing w:val="1"/>
          <w:sz w:val="24"/>
          <w:szCs w:val="24"/>
        </w:rPr>
        <w:t>т</w:t>
      </w:r>
      <w:r w:rsidRPr="008720A1">
        <w:rPr>
          <w:rFonts w:cs="Times New Roman"/>
          <w:spacing w:val="-1"/>
          <w:sz w:val="24"/>
          <w:szCs w:val="24"/>
        </w:rPr>
        <w:t>ив</w:t>
      </w:r>
      <w:r w:rsidRPr="008720A1">
        <w:rPr>
          <w:rFonts w:cs="Times New Roman"/>
          <w:sz w:val="24"/>
          <w:szCs w:val="24"/>
        </w:rPr>
        <w:t>о</w:t>
      </w:r>
      <w:r w:rsidRPr="008720A1">
        <w:rPr>
          <w:rFonts w:cs="Times New Roman"/>
          <w:spacing w:val="-1"/>
          <w:sz w:val="24"/>
          <w:szCs w:val="24"/>
        </w:rPr>
        <w:t>п</w:t>
      </w:r>
      <w:r w:rsidRPr="008720A1">
        <w:rPr>
          <w:rFonts w:cs="Times New Roman"/>
          <w:spacing w:val="-4"/>
          <w:sz w:val="24"/>
          <w:szCs w:val="24"/>
        </w:rPr>
        <w:t>о</w:t>
      </w:r>
      <w:r w:rsidRPr="008720A1">
        <w:rPr>
          <w:rFonts w:cs="Times New Roman"/>
          <w:sz w:val="24"/>
          <w:szCs w:val="24"/>
        </w:rPr>
        <w:t>л</w:t>
      </w:r>
      <w:r w:rsidRPr="008720A1">
        <w:rPr>
          <w:rFonts w:cs="Times New Roman"/>
          <w:spacing w:val="-6"/>
          <w:sz w:val="24"/>
          <w:szCs w:val="24"/>
        </w:rPr>
        <w:t>о</w:t>
      </w:r>
      <w:r w:rsidRPr="008720A1">
        <w:rPr>
          <w:rFonts w:cs="Times New Roman"/>
          <w:sz w:val="24"/>
          <w:szCs w:val="24"/>
        </w:rPr>
        <w:t>ж</w:t>
      </w:r>
      <w:r w:rsidRPr="008720A1">
        <w:rPr>
          <w:rFonts w:cs="Times New Roman"/>
          <w:spacing w:val="-1"/>
          <w:sz w:val="24"/>
          <w:szCs w:val="24"/>
        </w:rPr>
        <w:t>н</w:t>
      </w:r>
      <w:r w:rsidRPr="008720A1">
        <w:rPr>
          <w:rFonts w:cs="Times New Roman"/>
          <w:sz w:val="24"/>
          <w:szCs w:val="24"/>
        </w:rPr>
        <w:t>ой</w:t>
      </w:r>
      <w:r w:rsidRPr="008720A1">
        <w:rPr>
          <w:rFonts w:cs="Times New Roman"/>
          <w:spacing w:val="-1"/>
          <w:sz w:val="24"/>
          <w:szCs w:val="24"/>
        </w:rPr>
        <w:t xml:space="preserve"> </w:t>
      </w:r>
      <w:r w:rsidRPr="008720A1">
        <w:rPr>
          <w:rFonts w:cs="Times New Roman"/>
          <w:sz w:val="24"/>
          <w:szCs w:val="24"/>
        </w:rPr>
        <w:t>с</w:t>
      </w:r>
      <w:r w:rsidRPr="008720A1">
        <w:rPr>
          <w:rFonts w:cs="Times New Roman"/>
          <w:spacing w:val="-3"/>
          <w:sz w:val="24"/>
          <w:szCs w:val="24"/>
        </w:rPr>
        <w:t>т</w:t>
      </w:r>
      <w:r w:rsidRPr="008720A1">
        <w:rPr>
          <w:rFonts w:cs="Times New Roman"/>
          <w:sz w:val="24"/>
          <w:szCs w:val="24"/>
        </w:rPr>
        <w:t>оро</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w:t>
      </w:r>
    </w:p>
    <w:p w:rsidR="00A81248" w:rsidRPr="008720A1" w:rsidRDefault="00A81248" w:rsidP="00A81248">
      <w:pPr>
        <w:autoSpaceDE w:val="0"/>
        <w:spacing w:after="0"/>
        <w:ind w:right="51" w:firstLine="567"/>
        <w:jc w:val="both"/>
        <w:rPr>
          <w:rFonts w:cs="Times New Roman"/>
          <w:sz w:val="24"/>
          <w:szCs w:val="24"/>
        </w:rPr>
      </w:pPr>
      <w:r w:rsidRPr="008720A1">
        <w:rPr>
          <w:rFonts w:cs="Times New Roman"/>
          <w:sz w:val="24"/>
          <w:szCs w:val="24"/>
        </w:rPr>
        <w:t>в)</w:t>
      </w:r>
      <w:r w:rsidRPr="008720A1">
        <w:rPr>
          <w:rFonts w:cs="Times New Roman"/>
          <w:spacing w:val="7"/>
          <w:sz w:val="24"/>
          <w:szCs w:val="24"/>
        </w:rPr>
        <w:t xml:space="preserve"> </w:t>
      </w:r>
      <w:r w:rsidRPr="008720A1">
        <w:rPr>
          <w:rFonts w:cs="Times New Roman"/>
          <w:spacing w:val="-1"/>
          <w:sz w:val="24"/>
          <w:szCs w:val="24"/>
        </w:rPr>
        <w:t>в</w:t>
      </w:r>
      <w:r w:rsidRPr="008720A1">
        <w:rPr>
          <w:rFonts w:cs="Times New Roman"/>
          <w:sz w:val="24"/>
          <w:szCs w:val="24"/>
        </w:rPr>
        <w:t>о</w:t>
      </w:r>
      <w:r w:rsidRPr="008720A1">
        <w:rPr>
          <w:rFonts w:cs="Times New Roman"/>
          <w:spacing w:val="-1"/>
          <w:sz w:val="24"/>
          <w:szCs w:val="24"/>
        </w:rPr>
        <w:t>к</w:t>
      </w:r>
      <w:r w:rsidRPr="008720A1">
        <w:rPr>
          <w:rFonts w:cs="Times New Roman"/>
          <w:sz w:val="24"/>
          <w:szCs w:val="24"/>
        </w:rPr>
        <w:t>р</w:t>
      </w:r>
      <w:r w:rsidRPr="008720A1">
        <w:rPr>
          <w:rFonts w:cs="Times New Roman"/>
          <w:spacing w:val="-4"/>
          <w:sz w:val="24"/>
          <w:szCs w:val="24"/>
        </w:rPr>
        <w:t>у</w:t>
      </w:r>
      <w:r w:rsidRPr="008720A1">
        <w:rPr>
          <w:rFonts w:cs="Times New Roman"/>
          <w:sz w:val="24"/>
          <w:szCs w:val="24"/>
        </w:rPr>
        <w:t>г</w:t>
      </w:r>
      <w:r w:rsidRPr="008720A1">
        <w:rPr>
          <w:rFonts w:cs="Times New Roman"/>
          <w:spacing w:val="6"/>
          <w:sz w:val="24"/>
          <w:szCs w:val="24"/>
        </w:rPr>
        <w:t xml:space="preserve"> </w:t>
      </w:r>
      <w:r w:rsidRPr="008720A1">
        <w:rPr>
          <w:rFonts w:cs="Times New Roman"/>
          <w:spacing w:val="-4"/>
          <w:sz w:val="24"/>
          <w:szCs w:val="24"/>
        </w:rPr>
        <w:t>о</w:t>
      </w:r>
      <w:r w:rsidRPr="008720A1">
        <w:rPr>
          <w:rFonts w:cs="Times New Roman"/>
          <w:spacing w:val="-3"/>
          <w:sz w:val="24"/>
          <w:szCs w:val="24"/>
        </w:rPr>
        <w:t>т</w:t>
      </w:r>
      <w:r w:rsidRPr="008720A1">
        <w:rPr>
          <w:rFonts w:cs="Times New Roman"/>
          <w:sz w:val="24"/>
          <w:szCs w:val="24"/>
        </w:rPr>
        <w:t>д</w:t>
      </w:r>
      <w:r w:rsidRPr="008720A1">
        <w:rPr>
          <w:rFonts w:cs="Times New Roman"/>
          <w:spacing w:val="-1"/>
          <w:sz w:val="24"/>
          <w:szCs w:val="24"/>
        </w:rPr>
        <w:t>е</w:t>
      </w:r>
      <w:r w:rsidRPr="008720A1">
        <w:rPr>
          <w:rFonts w:cs="Times New Roman"/>
          <w:sz w:val="24"/>
          <w:szCs w:val="24"/>
        </w:rPr>
        <w:t>ль</w:t>
      </w:r>
      <w:r w:rsidRPr="008720A1">
        <w:rPr>
          <w:rFonts w:cs="Times New Roman"/>
          <w:spacing w:val="-1"/>
          <w:sz w:val="24"/>
          <w:szCs w:val="24"/>
        </w:rPr>
        <w:t>н</w:t>
      </w:r>
      <w:r w:rsidRPr="008720A1">
        <w:rPr>
          <w:rFonts w:cs="Times New Roman"/>
          <w:sz w:val="24"/>
          <w:szCs w:val="24"/>
        </w:rPr>
        <w:t>о</w:t>
      </w:r>
      <w:r w:rsidRPr="008720A1">
        <w:rPr>
          <w:rFonts w:cs="Times New Roman"/>
          <w:spacing w:val="5"/>
          <w:sz w:val="24"/>
          <w:szCs w:val="24"/>
        </w:rPr>
        <w:t xml:space="preserve"> </w:t>
      </w:r>
      <w:r w:rsidRPr="008720A1">
        <w:rPr>
          <w:rFonts w:cs="Times New Roman"/>
          <w:spacing w:val="1"/>
          <w:sz w:val="24"/>
          <w:szCs w:val="24"/>
        </w:rPr>
        <w:t>с</w:t>
      </w:r>
      <w:r w:rsidRPr="008720A1">
        <w:rPr>
          <w:rFonts w:cs="Times New Roman"/>
          <w:spacing w:val="-5"/>
          <w:sz w:val="24"/>
          <w:szCs w:val="24"/>
        </w:rPr>
        <w:t>т</w:t>
      </w:r>
      <w:r w:rsidRPr="008720A1">
        <w:rPr>
          <w:rFonts w:cs="Times New Roman"/>
          <w:spacing w:val="-4"/>
          <w:sz w:val="24"/>
          <w:szCs w:val="24"/>
        </w:rPr>
        <w:t>о</w:t>
      </w:r>
      <w:r w:rsidRPr="008720A1">
        <w:rPr>
          <w:rFonts w:cs="Times New Roman"/>
          <w:sz w:val="24"/>
          <w:szCs w:val="24"/>
        </w:rPr>
        <w:t>я</w:t>
      </w:r>
      <w:r w:rsidRPr="008720A1">
        <w:rPr>
          <w:rFonts w:cs="Times New Roman"/>
          <w:spacing w:val="-1"/>
          <w:sz w:val="24"/>
          <w:szCs w:val="24"/>
        </w:rPr>
        <w:t>щи</w:t>
      </w:r>
      <w:r w:rsidRPr="008720A1">
        <w:rPr>
          <w:rFonts w:cs="Times New Roman"/>
          <w:sz w:val="24"/>
          <w:szCs w:val="24"/>
        </w:rPr>
        <w:t>х</w:t>
      </w:r>
      <w:r w:rsidRPr="008720A1">
        <w:rPr>
          <w:rFonts w:cs="Times New Roman"/>
          <w:spacing w:val="7"/>
          <w:sz w:val="24"/>
          <w:szCs w:val="24"/>
        </w:rPr>
        <w:t xml:space="preserve">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оре</w:t>
      </w:r>
      <w:r w:rsidRPr="008720A1">
        <w:rPr>
          <w:rFonts w:cs="Times New Roman"/>
          <w:spacing w:val="3"/>
          <w:sz w:val="24"/>
          <w:szCs w:val="24"/>
        </w:rPr>
        <w:t>г</w:t>
      </w:r>
      <w:r w:rsidRPr="008720A1">
        <w:rPr>
          <w:rFonts w:cs="Times New Roman"/>
          <w:spacing w:val="-16"/>
          <w:sz w:val="24"/>
          <w:szCs w:val="24"/>
        </w:rPr>
        <w:t>у</w:t>
      </w:r>
      <w:r w:rsidRPr="008720A1">
        <w:rPr>
          <w:rFonts w:cs="Times New Roman"/>
          <w:spacing w:val="2"/>
          <w:sz w:val="24"/>
          <w:szCs w:val="24"/>
        </w:rPr>
        <w:t>л</w:t>
      </w:r>
      <w:r w:rsidRPr="008720A1">
        <w:rPr>
          <w:rFonts w:cs="Times New Roman"/>
          <w:sz w:val="24"/>
          <w:szCs w:val="24"/>
        </w:rPr>
        <w:t>я</w:t>
      </w:r>
      <w:r w:rsidRPr="008720A1">
        <w:rPr>
          <w:rFonts w:cs="Times New Roman"/>
          <w:spacing w:val="-3"/>
          <w:sz w:val="24"/>
          <w:szCs w:val="24"/>
        </w:rPr>
        <w:t>т</w:t>
      </w:r>
      <w:r w:rsidRPr="008720A1">
        <w:rPr>
          <w:rFonts w:cs="Times New Roman"/>
          <w:sz w:val="24"/>
          <w:szCs w:val="24"/>
        </w:rPr>
        <w:t>ор</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 xml:space="preserve">х </w:t>
      </w:r>
      <w:r w:rsidRPr="008720A1">
        <w:rPr>
          <w:rFonts w:cs="Times New Roman"/>
          <w:spacing w:val="3"/>
          <w:sz w:val="24"/>
          <w:szCs w:val="24"/>
        </w:rPr>
        <w:t>п</w:t>
      </w:r>
      <w:r w:rsidRPr="008720A1">
        <w:rPr>
          <w:rFonts w:cs="Times New Roman"/>
          <w:spacing w:val="-4"/>
          <w:sz w:val="24"/>
          <w:szCs w:val="24"/>
        </w:rPr>
        <w:t>у</w:t>
      </w:r>
      <w:r w:rsidRPr="008720A1">
        <w:rPr>
          <w:rFonts w:cs="Times New Roman"/>
          <w:spacing w:val="1"/>
          <w:sz w:val="24"/>
          <w:szCs w:val="24"/>
        </w:rPr>
        <w:t>н</w:t>
      </w:r>
      <w:r w:rsidRPr="008720A1">
        <w:rPr>
          <w:rFonts w:cs="Times New Roman"/>
          <w:spacing w:val="-5"/>
          <w:sz w:val="24"/>
          <w:szCs w:val="24"/>
        </w:rPr>
        <w:t>к</w:t>
      </w:r>
      <w:r w:rsidRPr="008720A1">
        <w:rPr>
          <w:rFonts w:cs="Times New Roman"/>
          <w:spacing w:val="-3"/>
          <w:sz w:val="24"/>
          <w:szCs w:val="24"/>
        </w:rPr>
        <w:t>т</w:t>
      </w:r>
      <w:r w:rsidRPr="008720A1">
        <w:rPr>
          <w:rFonts w:cs="Times New Roman"/>
          <w:sz w:val="24"/>
          <w:szCs w:val="24"/>
        </w:rPr>
        <w:t>ов</w:t>
      </w:r>
      <w:r w:rsidRPr="008720A1">
        <w:rPr>
          <w:rFonts w:cs="Times New Roman"/>
          <w:spacing w:val="6"/>
          <w:sz w:val="24"/>
          <w:szCs w:val="24"/>
        </w:rPr>
        <w:t xml:space="preserve"> </w:t>
      </w:r>
      <w:r w:rsidRPr="008720A1">
        <w:rPr>
          <w:rFonts w:cs="Times New Roman"/>
          <w:sz w:val="24"/>
          <w:szCs w:val="24"/>
        </w:rPr>
        <w:t>–</w:t>
      </w:r>
      <w:r w:rsidRPr="008720A1">
        <w:rPr>
          <w:rFonts w:cs="Times New Roman"/>
          <w:spacing w:val="7"/>
          <w:sz w:val="24"/>
          <w:szCs w:val="24"/>
        </w:rPr>
        <w:t xml:space="preserve"> </w:t>
      </w:r>
      <w:r w:rsidRPr="008720A1">
        <w:rPr>
          <w:rFonts w:cs="Times New Roman"/>
          <w:sz w:val="24"/>
          <w:szCs w:val="24"/>
        </w:rPr>
        <w:t>в</w:t>
      </w:r>
      <w:r w:rsidRPr="008720A1">
        <w:rPr>
          <w:rFonts w:cs="Times New Roman"/>
          <w:spacing w:val="7"/>
          <w:sz w:val="24"/>
          <w:szCs w:val="24"/>
        </w:rPr>
        <w:t xml:space="preserve"> </w:t>
      </w:r>
      <w:r w:rsidRPr="008720A1">
        <w:rPr>
          <w:rFonts w:cs="Times New Roman"/>
          <w:sz w:val="24"/>
          <w:szCs w:val="24"/>
        </w:rPr>
        <w:t>в</w:t>
      </w:r>
      <w:r w:rsidRPr="008720A1">
        <w:rPr>
          <w:rFonts w:cs="Times New Roman"/>
          <w:spacing w:val="-1"/>
          <w:sz w:val="24"/>
          <w:szCs w:val="24"/>
        </w:rPr>
        <w:t>и</w:t>
      </w:r>
      <w:r w:rsidRPr="008720A1">
        <w:rPr>
          <w:rFonts w:cs="Times New Roman"/>
          <w:sz w:val="24"/>
          <w:szCs w:val="24"/>
        </w:rPr>
        <w:t>де</w:t>
      </w:r>
      <w:r w:rsidRPr="008720A1">
        <w:rPr>
          <w:rFonts w:cs="Times New Roman"/>
          <w:spacing w:val="4"/>
          <w:sz w:val="24"/>
          <w:szCs w:val="24"/>
        </w:rPr>
        <w:t xml:space="preserve"> </w:t>
      </w:r>
      <w:r w:rsidRPr="008720A1">
        <w:rPr>
          <w:rFonts w:cs="Times New Roman"/>
          <w:spacing w:val="-1"/>
          <w:sz w:val="24"/>
          <w:szCs w:val="24"/>
        </w:rPr>
        <w:t>т</w:t>
      </w:r>
      <w:r w:rsidRPr="008720A1">
        <w:rPr>
          <w:rFonts w:cs="Times New Roman"/>
          <w:sz w:val="24"/>
          <w:szCs w:val="24"/>
        </w:rPr>
        <w:t>ерр</w:t>
      </w:r>
      <w:r w:rsidRPr="008720A1">
        <w:rPr>
          <w:rFonts w:cs="Times New Roman"/>
          <w:spacing w:val="1"/>
          <w:sz w:val="24"/>
          <w:szCs w:val="24"/>
        </w:rPr>
        <w:t>и</w:t>
      </w:r>
      <w:r w:rsidRPr="008720A1">
        <w:rPr>
          <w:rFonts w:cs="Times New Roman"/>
          <w:spacing w:val="-5"/>
          <w:sz w:val="24"/>
          <w:szCs w:val="24"/>
        </w:rPr>
        <w:t>т</w:t>
      </w:r>
      <w:r w:rsidRPr="008720A1">
        <w:rPr>
          <w:rFonts w:cs="Times New Roman"/>
          <w:sz w:val="24"/>
          <w:szCs w:val="24"/>
        </w:rPr>
        <w:t>ор</w:t>
      </w:r>
      <w:r w:rsidRPr="008720A1">
        <w:rPr>
          <w:rFonts w:cs="Times New Roman"/>
          <w:spacing w:val="1"/>
          <w:sz w:val="24"/>
          <w:szCs w:val="24"/>
        </w:rPr>
        <w:t>и</w:t>
      </w:r>
      <w:r w:rsidRPr="008720A1">
        <w:rPr>
          <w:rFonts w:cs="Times New Roman"/>
          <w:spacing w:val="-1"/>
          <w:sz w:val="24"/>
          <w:szCs w:val="24"/>
        </w:rPr>
        <w:t>и</w:t>
      </w:r>
      <w:r w:rsidRPr="008720A1">
        <w:rPr>
          <w:rFonts w:cs="Times New Roman"/>
          <w:sz w:val="24"/>
          <w:szCs w:val="24"/>
        </w:rPr>
        <w:t>,</w:t>
      </w:r>
      <w:r w:rsidRPr="008720A1">
        <w:rPr>
          <w:rFonts w:cs="Times New Roman"/>
          <w:spacing w:val="6"/>
          <w:sz w:val="24"/>
          <w:szCs w:val="24"/>
        </w:rPr>
        <w:t xml:space="preserve"> </w:t>
      </w:r>
      <w:r w:rsidRPr="008720A1">
        <w:rPr>
          <w:rFonts w:cs="Times New Roman"/>
          <w:sz w:val="24"/>
          <w:szCs w:val="24"/>
        </w:rPr>
        <w:t>о</w:t>
      </w:r>
      <w:r w:rsidRPr="008720A1">
        <w:rPr>
          <w:rFonts w:cs="Times New Roman"/>
          <w:spacing w:val="-1"/>
          <w:sz w:val="24"/>
          <w:szCs w:val="24"/>
        </w:rPr>
        <w:t>г</w:t>
      </w:r>
      <w:r w:rsidRPr="008720A1">
        <w:rPr>
          <w:rFonts w:cs="Times New Roman"/>
          <w:sz w:val="24"/>
          <w:szCs w:val="24"/>
        </w:rPr>
        <w:t>ра</w:t>
      </w:r>
      <w:r w:rsidRPr="008720A1">
        <w:rPr>
          <w:rFonts w:cs="Times New Roman"/>
          <w:spacing w:val="1"/>
          <w:sz w:val="24"/>
          <w:szCs w:val="24"/>
        </w:rPr>
        <w:t>н</w:t>
      </w:r>
      <w:r w:rsidRPr="008720A1">
        <w:rPr>
          <w:rFonts w:cs="Times New Roman"/>
          <w:spacing w:val="-1"/>
          <w:sz w:val="24"/>
          <w:szCs w:val="24"/>
        </w:rPr>
        <w:t>ич</w:t>
      </w:r>
      <w:r w:rsidRPr="008720A1">
        <w:rPr>
          <w:rFonts w:cs="Times New Roman"/>
          <w:spacing w:val="1"/>
          <w:sz w:val="24"/>
          <w:szCs w:val="24"/>
        </w:rPr>
        <w:t>е</w:t>
      </w:r>
      <w:r w:rsidRPr="008720A1">
        <w:rPr>
          <w:rFonts w:cs="Times New Roman"/>
          <w:spacing w:val="-1"/>
          <w:sz w:val="24"/>
          <w:szCs w:val="24"/>
        </w:rPr>
        <w:t>нн</w:t>
      </w:r>
      <w:r w:rsidRPr="008720A1">
        <w:rPr>
          <w:rFonts w:cs="Times New Roman"/>
          <w:sz w:val="24"/>
          <w:szCs w:val="24"/>
        </w:rPr>
        <w:t xml:space="preserve">ой </w:t>
      </w:r>
      <w:r w:rsidRPr="008720A1">
        <w:rPr>
          <w:rFonts w:cs="Times New Roman"/>
          <w:spacing w:val="-1"/>
          <w:sz w:val="24"/>
          <w:szCs w:val="24"/>
        </w:rPr>
        <w:t>з</w:t>
      </w:r>
      <w:r w:rsidRPr="008720A1">
        <w:rPr>
          <w:rFonts w:cs="Times New Roman"/>
          <w:sz w:val="24"/>
          <w:szCs w:val="24"/>
        </w:rPr>
        <w:t>ам</w:t>
      </w:r>
      <w:r w:rsidRPr="008720A1">
        <w:rPr>
          <w:rFonts w:cs="Times New Roman"/>
          <w:spacing w:val="-1"/>
          <w:sz w:val="24"/>
          <w:szCs w:val="24"/>
        </w:rPr>
        <w:t>к</w:t>
      </w:r>
      <w:r w:rsidRPr="008720A1">
        <w:rPr>
          <w:rFonts w:cs="Times New Roman"/>
          <w:spacing w:val="3"/>
          <w:sz w:val="24"/>
          <w:szCs w:val="24"/>
        </w:rPr>
        <w:t>н</w:t>
      </w:r>
      <w:r w:rsidRPr="008720A1">
        <w:rPr>
          <w:rFonts w:cs="Times New Roman"/>
          <w:spacing w:val="-4"/>
          <w:sz w:val="24"/>
          <w:szCs w:val="24"/>
        </w:rPr>
        <w:t>у</w:t>
      </w:r>
      <w:r w:rsidRPr="008720A1">
        <w:rPr>
          <w:rFonts w:cs="Times New Roman"/>
          <w:spacing w:val="-3"/>
          <w:sz w:val="24"/>
          <w:szCs w:val="24"/>
        </w:rPr>
        <w:t>т</w:t>
      </w:r>
      <w:r w:rsidRPr="008720A1">
        <w:rPr>
          <w:rFonts w:cs="Times New Roman"/>
          <w:sz w:val="24"/>
          <w:szCs w:val="24"/>
        </w:rPr>
        <w:t>ой</w:t>
      </w:r>
      <w:r w:rsidRPr="008720A1">
        <w:rPr>
          <w:rFonts w:cs="Times New Roman"/>
          <w:spacing w:val="2"/>
          <w:sz w:val="24"/>
          <w:szCs w:val="24"/>
        </w:rPr>
        <w:t xml:space="preserve"> </w:t>
      </w:r>
      <w:r w:rsidRPr="008720A1">
        <w:rPr>
          <w:rFonts w:cs="Times New Roman"/>
          <w:sz w:val="24"/>
          <w:szCs w:val="24"/>
        </w:rPr>
        <w:t>л</w:t>
      </w:r>
      <w:r w:rsidRPr="008720A1">
        <w:rPr>
          <w:rFonts w:cs="Times New Roman"/>
          <w:spacing w:val="-1"/>
          <w:sz w:val="24"/>
          <w:szCs w:val="24"/>
        </w:rPr>
        <w:t>ини</w:t>
      </w:r>
      <w:r w:rsidRPr="008720A1">
        <w:rPr>
          <w:rFonts w:cs="Times New Roman"/>
          <w:spacing w:val="1"/>
          <w:sz w:val="24"/>
          <w:szCs w:val="24"/>
        </w:rPr>
        <w:t>е</w:t>
      </w:r>
      <w:r w:rsidRPr="008720A1">
        <w:rPr>
          <w:rFonts w:cs="Times New Roman"/>
          <w:spacing w:val="-1"/>
          <w:sz w:val="24"/>
          <w:szCs w:val="24"/>
        </w:rPr>
        <w:t>й</w:t>
      </w:r>
      <w:r w:rsidRPr="008720A1">
        <w:rPr>
          <w:rFonts w:cs="Times New Roman"/>
          <w:sz w:val="24"/>
          <w:szCs w:val="24"/>
        </w:rPr>
        <w:t>,</w:t>
      </w:r>
      <w:r w:rsidRPr="008720A1">
        <w:rPr>
          <w:rFonts w:cs="Times New Roman"/>
          <w:spacing w:val="2"/>
          <w:sz w:val="24"/>
          <w:szCs w:val="24"/>
        </w:rPr>
        <w:t xml:space="preserve"> </w:t>
      </w:r>
      <w:r w:rsidRPr="008720A1">
        <w:rPr>
          <w:rFonts w:cs="Times New Roman"/>
          <w:spacing w:val="-1"/>
          <w:sz w:val="24"/>
          <w:szCs w:val="24"/>
        </w:rPr>
        <w:t>п</w:t>
      </w:r>
      <w:r w:rsidRPr="008720A1">
        <w:rPr>
          <w:rFonts w:cs="Times New Roman"/>
          <w:sz w:val="24"/>
          <w:szCs w:val="24"/>
        </w:rPr>
        <w:t>ров</w:t>
      </w:r>
      <w:r w:rsidRPr="008720A1">
        <w:rPr>
          <w:rFonts w:cs="Times New Roman"/>
          <w:spacing w:val="-5"/>
          <w:sz w:val="24"/>
          <w:szCs w:val="24"/>
        </w:rPr>
        <w:t>е</w:t>
      </w:r>
      <w:r w:rsidRPr="008720A1">
        <w:rPr>
          <w:rFonts w:cs="Times New Roman"/>
          <w:sz w:val="24"/>
          <w:szCs w:val="24"/>
        </w:rPr>
        <w:t>д</w:t>
      </w:r>
      <w:r w:rsidRPr="008720A1">
        <w:rPr>
          <w:rFonts w:cs="Times New Roman"/>
          <w:spacing w:val="-1"/>
          <w:sz w:val="24"/>
          <w:szCs w:val="24"/>
        </w:rPr>
        <w:t>енн</w:t>
      </w:r>
      <w:r w:rsidRPr="008720A1">
        <w:rPr>
          <w:rFonts w:cs="Times New Roman"/>
          <w:spacing w:val="2"/>
          <w:sz w:val="24"/>
          <w:szCs w:val="24"/>
        </w:rPr>
        <w:t>о</w:t>
      </w:r>
      <w:r w:rsidRPr="008720A1">
        <w:rPr>
          <w:rFonts w:cs="Times New Roman"/>
          <w:sz w:val="24"/>
          <w:szCs w:val="24"/>
        </w:rPr>
        <w:t xml:space="preserve">й </w:t>
      </w:r>
      <w:r w:rsidRPr="008720A1">
        <w:rPr>
          <w:rFonts w:cs="Times New Roman"/>
          <w:spacing w:val="-1"/>
          <w:sz w:val="24"/>
          <w:szCs w:val="24"/>
        </w:rPr>
        <w:t>н</w:t>
      </w:r>
      <w:r w:rsidRPr="008720A1">
        <w:rPr>
          <w:rFonts w:cs="Times New Roman"/>
          <w:sz w:val="24"/>
          <w:szCs w:val="24"/>
        </w:rPr>
        <w:t>а</w:t>
      </w:r>
      <w:r w:rsidRPr="008720A1">
        <w:rPr>
          <w:rFonts w:cs="Times New Roman"/>
          <w:spacing w:val="4"/>
          <w:sz w:val="24"/>
          <w:szCs w:val="24"/>
        </w:rPr>
        <w:t xml:space="preserve"> </w:t>
      </w:r>
      <w:r w:rsidRPr="008720A1">
        <w:rPr>
          <w:rFonts w:cs="Times New Roman"/>
          <w:sz w:val="24"/>
          <w:szCs w:val="24"/>
        </w:rPr>
        <w:t>расс</w:t>
      </w:r>
      <w:r w:rsidRPr="008720A1">
        <w:rPr>
          <w:rFonts w:cs="Times New Roman"/>
          <w:spacing w:val="-3"/>
          <w:sz w:val="24"/>
          <w:szCs w:val="24"/>
        </w:rPr>
        <w:t>т</w:t>
      </w:r>
      <w:r w:rsidRPr="008720A1">
        <w:rPr>
          <w:rFonts w:cs="Times New Roman"/>
          <w:spacing w:val="-4"/>
          <w:sz w:val="24"/>
          <w:szCs w:val="24"/>
        </w:rPr>
        <w:t>о</w:t>
      </w:r>
      <w:r w:rsidRPr="008720A1">
        <w:rPr>
          <w:rFonts w:cs="Times New Roman"/>
          <w:sz w:val="24"/>
          <w:szCs w:val="24"/>
        </w:rPr>
        <w:t>я</w:t>
      </w:r>
      <w:r w:rsidRPr="008720A1">
        <w:rPr>
          <w:rFonts w:cs="Times New Roman"/>
          <w:spacing w:val="-1"/>
          <w:sz w:val="24"/>
          <w:szCs w:val="24"/>
        </w:rPr>
        <w:t>ни</w:t>
      </w:r>
      <w:r w:rsidRPr="008720A1">
        <w:rPr>
          <w:rFonts w:cs="Times New Roman"/>
          <w:sz w:val="24"/>
          <w:szCs w:val="24"/>
        </w:rPr>
        <w:t>и 10</w:t>
      </w:r>
      <w:r w:rsidRPr="008720A1">
        <w:rPr>
          <w:rFonts w:cs="Times New Roman"/>
          <w:spacing w:val="3"/>
          <w:sz w:val="24"/>
          <w:szCs w:val="24"/>
        </w:rPr>
        <w:t xml:space="preserve"> </w:t>
      </w:r>
      <w:r w:rsidRPr="008720A1">
        <w:rPr>
          <w:rFonts w:cs="Times New Roman"/>
          <w:sz w:val="24"/>
          <w:szCs w:val="24"/>
        </w:rPr>
        <w:t>м</w:t>
      </w:r>
      <w:r w:rsidRPr="008720A1">
        <w:rPr>
          <w:rFonts w:cs="Times New Roman"/>
          <w:spacing w:val="-1"/>
          <w:sz w:val="24"/>
          <w:szCs w:val="24"/>
        </w:rPr>
        <w:t>е</w:t>
      </w:r>
      <w:r w:rsidRPr="008720A1">
        <w:rPr>
          <w:rFonts w:cs="Times New Roman"/>
          <w:spacing w:val="3"/>
          <w:sz w:val="24"/>
          <w:szCs w:val="24"/>
        </w:rPr>
        <w:t>т</w:t>
      </w:r>
      <w:r w:rsidRPr="008720A1">
        <w:rPr>
          <w:rFonts w:cs="Times New Roman"/>
          <w:sz w:val="24"/>
          <w:szCs w:val="24"/>
        </w:rPr>
        <w:t>ров</w:t>
      </w:r>
      <w:r w:rsidRPr="008720A1">
        <w:rPr>
          <w:rFonts w:cs="Times New Roman"/>
          <w:spacing w:val="2"/>
          <w:sz w:val="24"/>
          <w:szCs w:val="24"/>
        </w:rPr>
        <w:t xml:space="preserve"> </w:t>
      </w:r>
      <w:r w:rsidRPr="008720A1">
        <w:rPr>
          <w:rFonts w:cs="Times New Roman"/>
          <w:spacing w:val="-4"/>
          <w:sz w:val="24"/>
          <w:szCs w:val="24"/>
        </w:rPr>
        <w:t>о</w:t>
      </w:r>
      <w:r w:rsidRPr="008720A1">
        <w:rPr>
          <w:rFonts w:cs="Times New Roman"/>
          <w:sz w:val="24"/>
          <w:szCs w:val="24"/>
        </w:rPr>
        <w:t>т</w:t>
      </w:r>
      <w:r w:rsidRPr="008720A1">
        <w:rPr>
          <w:rFonts w:cs="Times New Roman"/>
          <w:spacing w:val="5"/>
          <w:sz w:val="24"/>
          <w:szCs w:val="24"/>
        </w:rPr>
        <w:t xml:space="preserve"> </w:t>
      </w:r>
      <w:r w:rsidRPr="008720A1">
        <w:rPr>
          <w:rFonts w:cs="Times New Roman"/>
          <w:spacing w:val="-1"/>
          <w:sz w:val="24"/>
          <w:szCs w:val="24"/>
        </w:rPr>
        <w:t>г</w:t>
      </w:r>
      <w:r w:rsidRPr="008720A1">
        <w:rPr>
          <w:rFonts w:cs="Times New Roman"/>
          <w:sz w:val="24"/>
          <w:szCs w:val="24"/>
        </w:rPr>
        <w:t>ра</w:t>
      </w:r>
      <w:r w:rsidRPr="008720A1">
        <w:rPr>
          <w:rFonts w:cs="Times New Roman"/>
          <w:spacing w:val="-1"/>
          <w:sz w:val="24"/>
          <w:szCs w:val="24"/>
        </w:rPr>
        <w:t>ни</w:t>
      </w:r>
      <w:r w:rsidRPr="008720A1">
        <w:rPr>
          <w:rFonts w:cs="Times New Roman"/>
          <w:sz w:val="24"/>
          <w:szCs w:val="24"/>
        </w:rPr>
        <w:t>ц</w:t>
      </w:r>
      <w:r w:rsidRPr="008720A1">
        <w:rPr>
          <w:rFonts w:cs="Times New Roman"/>
          <w:spacing w:val="3"/>
          <w:sz w:val="24"/>
          <w:szCs w:val="24"/>
        </w:rPr>
        <w:t xml:space="preserve"> </w:t>
      </w:r>
      <w:r w:rsidRPr="008720A1">
        <w:rPr>
          <w:rFonts w:cs="Times New Roman"/>
          <w:spacing w:val="1"/>
          <w:sz w:val="24"/>
          <w:szCs w:val="24"/>
        </w:rPr>
        <w:t>э</w:t>
      </w:r>
      <w:r w:rsidRPr="008720A1">
        <w:rPr>
          <w:rFonts w:cs="Times New Roman"/>
          <w:spacing w:val="-1"/>
          <w:sz w:val="24"/>
          <w:szCs w:val="24"/>
        </w:rPr>
        <w:t>ти</w:t>
      </w:r>
      <w:r w:rsidRPr="008720A1">
        <w:rPr>
          <w:rFonts w:cs="Times New Roman"/>
          <w:sz w:val="24"/>
          <w:szCs w:val="24"/>
        </w:rPr>
        <w:t>х</w:t>
      </w:r>
      <w:r w:rsidRPr="008720A1">
        <w:rPr>
          <w:rFonts w:cs="Times New Roman"/>
          <w:spacing w:val="3"/>
          <w:sz w:val="24"/>
          <w:szCs w:val="24"/>
        </w:rPr>
        <w:t xml:space="preserve"> </w:t>
      </w:r>
      <w:r w:rsidRPr="008720A1">
        <w:rPr>
          <w:rFonts w:cs="Times New Roman"/>
          <w:sz w:val="24"/>
          <w:szCs w:val="24"/>
        </w:rPr>
        <w:t>о</w:t>
      </w:r>
      <w:r w:rsidRPr="008720A1">
        <w:rPr>
          <w:rFonts w:cs="Times New Roman"/>
          <w:spacing w:val="-6"/>
          <w:sz w:val="24"/>
          <w:szCs w:val="24"/>
        </w:rPr>
        <w:t>б</w:t>
      </w:r>
      <w:r w:rsidRPr="008720A1">
        <w:rPr>
          <w:rFonts w:cs="Times New Roman"/>
          <w:sz w:val="24"/>
          <w:szCs w:val="24"/>
        </w:rPr>
        <w:t>ъе</w:t>
      </w:r>
      <w:r w:rsidRPr="008720A1">
        <w:rPr>
          <w:rFonts w:cs="Times New Roman"/>
          <w:spacing w:val="-3"/>
          <w:sz w:val="24"/>
          <w:szCs w:val="24"/>
        </w:rPr>
        <w:t>к</w:t>
      </w:r>
      <w:r w:rsidRPr="008720A1">
        <w:rPr>
          <w:rFonts w:cs="Times New Roman"/>
          <w:spacing w:val="-5"/>
          <w:sz w:val="24"/>
          <w:szCs w:val="24"/>
        </w:rPr>
        <w:t>т</w:t>
      </w:r>
      <w:r w:rsidRPr="008720A1">
        <w:rPr>
          <w:rFonts w:cs="Times New Roman"/>
          <w:sz w:val="24"/>
          <w:szCs w:val="24"/>
        </w:rPr>
        <w:t>ов.</w:t>
      </w:r>
      <w:r w:rsidRPr="008720A1">
        <w:rPr>
          <w:rFonts w:cs="Times New Roman"/>
          <w:spacing w:val="1"/>
          <w:sz w:val="24"/>
          <w:szCs w:val="24"/>
        </w:rPr>
        <w:t xml:space="preserve"> </w:t>
      </w:r>
      <w:r w:rsidRPr="008720A1">
        <w:rPr>
          <w:rFonts w:cs="Times New Roman"/>
          <w:spacing w:val="-2"/>
          <w:sz w:val="24"/>
          <w:szCs w:val="24"/>
        </w:rPr>
        <w:t>Д</w:t>
      </w:r>
      <w:r w:rsidRPr="008720A1">
        <w:rPr>
          <w:rFonts w:cs="Times New Roman"/>
          <w:sz w:val="24"/>
          <w:szCs w:val="24"/>
        </w:rPr>
        <w:t xml:space="preserve">ля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оре</w:t>
      </w:r>
      <w:r w:rsidRPr="008720A1">
        <w:rPr>
          <w:rFonts w:cs="Times New Roman"/>
          <w:spacing w:val="3"/>
          <w:sz w:val="24"/>
          <w:szCs w:val="24"/>
        </w:rPr>
        <w:t>г</w:t>
      </w:r>
      <w:r w:rsidRPr="008720A1">
        <w:rPr>
          <w:rFonts w:cs="Times New Roman"/>
          <w:spacing w:val="-16"/>
          <w:sz w:val="24"/>
          <w:szCs w:val="24"/>
        </w:rPr>
        <w:t>у</w:t>
      </w:r>
      <w:r w:rsidRPr="008720A1">
        <w:rPr>
          <w:rFonts w:cs="Times New Roman"/>
          <w:spacing w:val="2"/>
          <w:sz w:val="24"/>
          <w:szCs w:val="24"/>
        </w:rPr>
        <w:t>л</w:t>
      </w:r>
      <w:r w:rsidRPr="008720A1">
        <w:rPr>
          <w:rFonts w:cs="Times New Roman"/>
          <w:sz w:val="24"/>
          <w:szCs w:val="24"/>
        </w:rPr>
        <w:t>я</w:t>
      </w:r>
      <w:r w:rsidRPr="008720A1">
        <w:rPr>
          <w:rFonts w:cs="Times New Roman"/>
          <w:spacing w:val="-3"/>
          <w:sz w:val="24"/>
          <w:szCs w:val="24"/>
        </w:rPr>
        <w:t>т</w:t>
      </w:r>
      <w:r w:rsidRPr="008720A1">
        <w:rPr>
          <w:rFonts w:cs="Times New Roman"/>
          <w:sz w:val="24"/>
          <w:szCs w:val="24"/>
        </w:rPr>
        <w:t>ор</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х</w:t>
      </w:r>
      <w:r w:rsidRPr="008720A1">
        <w:rPr>
          <w:rFonts w:cs="Times New Roman"/>
          <w:spacing w:val="-7"/>
          <w:sz w:val="24"/>
          <w:szCs w:val="24"/>
        </w:rPr>
        <w:t xml:space="preserve"> </w:t>
      </w:r>
      <w:r w:rsidRPr="008720A1">
        <w:rPr>
          <w:rFonts w:cs="Times New Roman"/>
          <w:spacing w:val="3"/>
          <w:sz w:val="24"/>
          <w:szCs w:val="24"/>
        </w:rPr>
        <w:t>п</w:t>
      </w:r>
      <w:r w:rsidRPr="008720A1">
        <w:rPr>
          <w:rFonts w:cs="Times New Roman"/>
          <w:spacing w:val="-4"/>
          <w:sz w:val="24"/>
          <w:szCs w:val="24"/>
        </w:rPr>
        <w:t>у</w:t>
      </w:r>
      <w:r w:rsidRPr="008720A1">
        <w:rPr>
          <w:rFonts w:cs="Times New Roman"/>
          <w:spacing w:val="-1"/>
          <w:sz w:val="24"/>
          <w:szCs w:val="24"/>
        </w:rPr>
        <w:t>н</w:t>
      </w:r>
      <w:r w:rsidRPr="008720A1">
        <w:rPr>
          <w:rFonts w:cs="Times New Roman"/>
          <w:spacing w:val="-3"/>
          <w:sz w:val="24"/>
          <w:szCs w:val="24"/>
        </w:rPr>
        <w:t>кт</w:t>
      </w:r>
      <w:r w:rsidRPr="008720A1">
        <w:rPr>
          <w:rFonts w:cs="Times New Roman"/>
          <w:sz w:val="24"/>
          <w:szCs w:val="24"/>
        </w:rPr>
        <w:t>ов,</w:t>
      </w:r>
      <w:r w:rsidRPr="008720A1">
        <w:rPr>
          <w:rFonts w:cs="Times New Roman"/>
          <w:spacing w:val="-1"/>
          <w:sz w:val="24"/>
          <w:szCs w:val="24"/>
        </w:rPr>
        <w:t xml:space="preserve"> п</w:t>
      </w:r>
      <w:r w:rsidRPr="008720A1">
        <w:rPr>
          <w:rFonts w:cs="Times New Roman"/>
          <w:sz w:val="24"/>
          <w:szCs w:val="24"/>
        </w:rPr>
        <w:t>р</w:t>
      </w:r>
      <w:r w:rsidRPr="008720A1">
        <w:rPr>
          <w:rFonts w:cs="Times New Roman"/>
          <w:spacing w:val="-1"/>
          <w:sz w:val="24"/>
          <w:szCs w:val="24"/>
        </w:rPr>
        <w:t>и</w:t>
      </w:r>
      <w:r w:rsidRPr="008720A1">
        <w:rPr>
          <w:rFonts w:cs="Times New Roman"/>
          <w:spacing w:val="1"/>
          <w:sz w:val="24"/>
          <w:szCs w:val="24"/>
        </w:rPr>
        <w:t>ст</w:t>
      </w:r>
      <w:r w:rsidRPr="008720A1">
        <w:rPr>
          <w:rFonts w:cs="Times New Roman"/>
          <w:spacing w:val="2"/>
          <w:sz w:val="24"/>
          <w:szCs w:val="24"/>
        </w:rPr>
        <w:t>ро</w:t>
      </w:r>
      <w:r w:rsidRPr="008720A1">
        <w:rPr>
          <w:rFonts w:cs="Times New Roman"/>
          <w:sz w:val="24"/>
          <w:szCs w:val="24"/>
        </w:rPr>
        <w:t>е</w:t>
      </w:r>
      <w:r w:rsidRPr="008720A1">
        <w:rPr>
          <w:rFonts w:cs="Times New Roman"/>
          <w:spacing w:val="-1"/>
          <w:sz w:val="24"/>
          <w:szCs w:val="24"/>
        </w:rPr>
        <w:t>нн</w:t>
      </w:r>
      <w:r w:rsidRPr="008720A1">
        <w:rPr>
          <w:rFonts w:cs="Times New Roman"/>
          <w:spacing w:val="1"/>
          <w:sz w:val="24"/>
          <w:szCs w:val="24"/>
        </w:rPr>
        <w:t>ы</w:t>
      </w:r>
      <w:r w:rsidRPr="008720A1">
        <w:rPr>
          <w:rFonts w:cs="Times New Roman"/>
          <w:sz w:val="24"/>
          <w:szCs w:val="24"/>
        </w:rPr>
        <w:t>х</w:t>
      </w:r>
      <w:r w:rsidRPr="008720A1">
        <w:rPr>
          <w:rFonts w:cs="Times New Roman"/>
          <w:spacing w:val="-4"/>
          <w:sz w:val="24"/>
          <w:szCs w:val="24"/>
        </w:rPr>
        <w:t xml:space="preserve"> </w:t>
      </w:r>
      <w:r w:rsidRPr="008720A1">
        <w:rPr>
          <w:rFonts w:cs="Times New Roman"/>
          <w:sz w:val="24"/>
          <w:szCs w:val="24"/>
        </w:rPr>
        <w:t xml:space="preserve">к </w:t>
      </w:r>
      <w:r w:rsidRPr="008720A1">
        <w:rPr>
          <w:rFonts w:cs="Times New Roman"/>
          <w:spacing w:val="-5"/>
          <w:sz w:val="24"/>
          <w:szCs w:val="24"/>
        </w:rPr>
        <w:t>з</w:t>
      </w:r>
      <w:r w:rsidRPr="008720A1">
        <w:rPr>
          <w:rFonts w:cs="Times New Roman"/>
          <w:sz w:val="24"/>
          <w:szCs w:val="24"/>
        </w:rPr>
        <w:t>д</w:t>
      </w:r>
      <w:r w:rsidRPr="008720A1">
        <w:rPr>
          <w:rFonts w:cs="Times New Roman"/>
          <w:spacing w:val="-1"/>
          <w:sz w:val="24"/>
          <w:szCs w:val="24"/>
        </w:rPr>
        <w:t>ан</w:t>
      </w:r>
      <w:r w:rsidRPr="008720A1">
        <w:rPr>
          <w:rFonts w:cs="Times New Roman"/>
          <w:spacing w:val="1"/>
          <w:sz w:val="24"/>
          <w:szCs w:val="24"/>
        </w:rPr>
        <w:t>и</w:t>
      </w:r>
      <w:r w:rsidRPr="008720A1">
        <w:rPr>
          <w:rFonts w:cs="Times New Roman"/>
          <w:sz w:val="24"/>
          <w:szCs w:val="24"/>
        </w:rPr>
        <w:t>ям,</w:t>
      </w:r>
      <w:r w:rsidRPr="008720A1">
        <w:rPr>
          <w:rFonts w:cs="Times New Roman"/>
          <w:spacing w:val="-6"/>
          <w:sz w:val="24"/>
          <w:szCs w:val="24"/>
        </w:rPr>
        <w:t xml:space="preserve"> о</w:t>
      </w:r>
      <w:r w:rsidRPr="008720A1">
        <w:rPr>
          <w:rFonts w:cs="Times New Roman"/>
          <w:sz w:val="24"/>
          <w:szCs w:val="24"/>
        </w:rPr>
        <w:t>хра</w:t>
      </w:r>
      <w:r w:rsidRPr="008720A1">
        <w:rPr>
          <w:rFonts w:cs="Times New Roman"/>
          <w:spacing w:val="-1"/>
          <w:sz w:val="24"/>
          <w:szCs w:val="24"/>
        </w:rPr>
        <w:t>нн</w:t>
      </w:r>
      <w:r w:rsidRPr="008720A1">
        <w:rPr>
          <w:rFonts w:cs="Times New Roman"/>
          <w:spacing w:val="1"/>
          <w:sz w:val="24"/>
          <w:szCs w:val="24"/>
        </w:rPr>
        <w:t>а</w:t>
      </w:r>
      <w:r w:rsidRPr="008720A1">
        <w:rPr>
          <w:rFonts w:cs="Times New Roman"/>
          <w:sz w:val="24"/>
          <w:szCs w:val="24"/>
        </w:rPr>
        <w:t>я</w:t>
      </w:r>
      <w:r w:rsidRPr="008720A1">
        <w:rPr>
          <w:rFonts w:cs="Times New Roman"/>
          <w:spacing w:val="-6"/>
          <w:sz w:val="24"/>
          <w:szCs w:val="24"/>
        </w:rPr>
        <w:t xml:space="preserve"> </w:t>
      </w:r>
      <w:r w:rsidRPr="008720A1">
        <w:rPr>
          <w:rFonts w:cs="Times New Roman"/>
          <w:spacing w:val="-3"/>
          <w:sz w:val="24"/>
          <w:szCs w:val="24"/>
        </w:rPr>
        <w:t>з</w:t>
      </w:r>
      <w:r w:rsidRPr="008720A1">
        <w:rPr>
          <w:rFonts w:cs="Times New Roman"/>
          <w:spacing w:val="2"/>
          <w:sz w:val="24"/>
          <w:szCs w:val="24"/>
        </w:rPr>
        <w:t>о</w:t>
      </w:r>
      <w:r w:rsidRPr="008720A1">
        <w:rPr>
          <w:rFonts w:cs="Times New Roman"/>
          <w:spacing w:val="-1"/>
          <w:sz w:val="24"/>
          <w:szCs w:val="24"/>
        </w:rPr>
        <w:t>н</w:t>
      </w:r>
      <w:r w:rsidRPr="008720A1">
        <w:rPr>
          <w:rFonts w:cs="Times New Roman"/>
          <w:sz w:val="24"/>
          <w:szCs w:val="24"/>
        </w:rPr>
        <w:t>а</w:t>
      </w:r>
      <w:r w:rsidRPr="008720A1">
        <w:rPr>
          <w:rFonts w:cs="Times New Roman"/>
          <w:spacing w:val="-1"/>
          <w:sz w:val="24"/>
          <w:szCs w:val="24"/>
        </w:rPr>
        <w:t xml:space="preserve"> н</w:t>
      </w:r>
      <w:r w:rsidRPr="008720A1">
        <w:rPr>
          <w:rFonts w:cs="Times New Roman"/>
          <w:sz w:val="24"/>
          <w:szCs w:val="24"/>
        </w:rPr>
        <w:t>е ре</w:t>
      </w:r>
      <w:r w:rsidRPr="008720A1">
        <w:rPr>
          <w:rFonts w:cs="Times New Roman"/>
          <w:spacing w:val="-13"/>
          <w:sz w:val="24"/>
          <w:szCs w:val="24"/>
        </w:rPr>
        <w:t>г</w:t>
      </w:r>
      <w:r w:rsidRPr="008720A1">
        <w:rPr>
          <w:rFonts w:cs="Times New Roman"/>
          <w:sz w:val="24"/>
          <w:szCs w:val="24"/>
        </w:rPr>
        <w:t>лам</w:t>
      </w:r>
      <w:r w:rsidRPr="008720A1">
        <w:rPr>
          <w:rFonts w:cs="Times New Roman"/>
          <w:spacing w:val="-1"/>
          <w:sz w:val="24"/>
          <w:szCs w:val="24"/>
        </w:rPr>
        <w:t>е</w:t>
      </w:r>
      <w:r w:rsidRPr="008720A1">
        <w:rPr>
          <w:rFonts w:cs="Times New Roman"/>
          <w:spacing w:val="1"/>
          <w:sz w:val="24"/>
          <w:szCs w:val="24"/>
        </w:rPr>
        <w:t>н</w:t>
      </w:r>
      <w:r w:rsidRPr="008720A1">
        <w:rPr>
          <w:rFonts w:cs="Times New Roman"/>
          <w:spacing w:val="-1"/>
          <w:sz w:val="24"/>
          <w:szCs w:val="24"/>
        </w:rPr>
        <w:t>ти</w:t>
      </w:r>
      <w:r w:rsidRPr="008720A1">
        <w:rPr>
          <w:rFonts w:cs="Times New Roman"/>
          <w:sz w:val="24"/>
          <w:szCs w:val="24"/>
        </w:rPr>
        <w:t>р</w:t>
      </w:r>
      <w:r w:rsidRPr="008720A1">
        <w:rPr>
          <w:rFonts w:cs="Times New Roman"/>
          <w:spacing w:val="-8"/>
          <w:sz w:val="24"/>
          <w:szCs w:val="24"/>
        </w:rPr>
        <w:t>у</w:t>
      </w:r>
      <w:r w:rsidRPr="008720A1">
        <w:rPr>
          <w:rFonts w:cs="Times New Roman"/>
          <w:spacing w:val="1"/>
          <w:sz w:val="24"/>
          <w:szCs w:val="24"/>
        </w:rPr>
        <w:t>е</w:t>
      </w:r>
      <w:r w:rsidRPr="008720A1">
        <w:rPr>
          <w:rFonts w:cs="Times New Roman"/>
          <w:spacing w:val="3"/>
          <w:sz w:val="24"/>
          <w:szCs w:val="24"/>
        </w:rPr>
        <w:t>т</w:t>
      </w:r>
      <w:r w:rsidRPr="008720A1">
        <w:rPr>
          <w:rFonts w:cs="Times New Roman"/>
          <w:sz w:val="24"/>
          <w:szCs w:val="24"/>
        </w:rPr>
        <w:t>ся.</w:t>
      </w:r>
    </w:p>
    <w:p w:rsidR="00A81248" w:rsidRPr="008720A1" w:rsidRDefault="00A81248" w:rsidP="00A81248">
      <w:pPr>
        <w:autoSpaceDE w:val="0"/>
        <w:spacing w:after="0"/>
        <w:ind w:right="48" w:firstLine="567"/>
        <w:jc w:val="both"/>
        <w:rPr>
          <w:rFonts w:cs="Times New Roman"/>
          <w:sz w:val="24"/>
          <w:szCs w:val="24"/>
        </w:rPr>
      </w:pPr>
      <w:r w:rsidRPr="008720A1">
        <w:rPr>
          <w:rFonts w:cs="Times New Roman"/>
          <w:spacing w:val="-1"/>
          <w:sz w:val="24"/>
          <w:szCs w:val="24"/>
        </w:rPr>
        <w:t>г</w:t>
      </w:r>
      <w:r w:rsidRPr="008720A1">
        <w:rPr>
          <w:rFonts w:cs="Times New Roman"/>
          <w:sz w:val="24"/>
          <w:szCs w:val="24"/>
        </w:rPr>
        <w:t xml:space="preserve">) </w:t>
      </w:r>
      <w:r w:rsidRPr="008720A1">
        <w:rPr>
          <w:rFonts w:cs="Times New Roman"/>
          <w:spacing w:val="-7"/>
          <w:sz w:val="24"/>
          <w:szCs w:val="24"/>
        </w:rPr>
        <w:t>в</w:t>
      </w:r>
      <w:r w:rsidRPr="008720A1">
        <w:rPr>
          <w:rFonts w:cs="Times New Roman"/>
          <w:sz w:val="24"/>
          <w:szCs w:val="24"/>
        </w:rPr>
        <w:t>д</w:t>
      </w:r>
      <w:r w:rsidRPr="008720A1">
        <w:rPr>
          <w:rFonts w:cs="Times New Roman"/>
          <w:spacing w:val="-4"/>
          <w:sz w:val="24"/>
          <w:szCs w:val="24"/>
        </w:rPr>
        <w:t>о</w:t>
      </w:r>
      <w:r w:rsidRPr="008720A1">
        <w:rPr>
          <w:rFonts w:cs="Times New Roman"/>
          <w:sz w:val="24"/>
          <w:szCs w:val="24"/>
        </w:rPr>
        <w:t xml:space="preserve">ль </w:t>
      </w:r>
      <w:r w:rsidRPr="008720A1">
        <w:rPr>
          <w:rFonts w:cs="Times New Roman"/>
          <w:spacing w:val="3"/>
          <w:sz w:val="24"/>
          <w:szCs w:val="24"/>
        </w:rPr>
        <w:t>т</w:t>
      </w:r>
      <w:r w:rsidRPr="008720A1">
        <w:rPr>
          <w:rFonts w:cs="Times New Roman"/>
          <w:sz w:val="24"/>
          <w:szCs w:val="24"/>
        </w:rPr>
        <w:t>ра</w:t>
      </w:r>
      <w:r w:rsidRPr="008720A1">
        <w:rPr>
          <w:rFonts w:cs="Times New Roman"/>
          <w:spacing w:val="1"/>
          <w:sz w:val="24"/>
          <w:szCs w:val="24"/>
        </w:rPr>
        <w:t>с</w:t>
      </w:r>
      <w:r w:rsidRPr="008720A1">
        <w:rPr>
          <w:rFonts w:cs="Times New Roman"/>
          <w:sz w:val="24"/>
          <w:szCs w:val="24"/>
        </w:rPr>
        <w:t>с м</w:t>
      </w:r>
      <w:r w:rsidRPr="008720A1">
        <w:rPr>
          <w:rFonts w:cs="Times New Roman"/>
          <w:spacing w:val="-1"/>
          <w:sz w:val="24"/>
          <w:szCs w:val="24"/>
        </w:rPr>
        <w:t>е</w:t>
      </w:r>
      <w:r w:rsidRPr="008720A1">
        <w:rPr>
          <w:rFonts w:cs="Times New Roman"/>
          <w:sz w:val="24"/>
          <w:szCs w:val="24"/>
        </w:rPr>
        <w:t>ж</w:t>
      </w:r>
      <w:r w:rsidRPr="008720A1">
        <w:rPr>
          <w:rFonts w:cs="Times New Roman"/>
          <w:spacing w:val="-1"/>
          <w:sz w:val="24"/>
          <w:szCs w:val="24"/>
        </w:rPr>
        <w:t>п</w:t>
      </w:r>
      <w:r w:rsidRPr="008720A1">
        <w:rPr>
          <w:rFonts w:cs="Times New Roman"/>
          <w:spacing w:val="8"/>
          <w:sz w:val="24"/>
          <w:szCs w:val="24"/>
        </w:rPr>
        <w:t>о</w:t>
      </w:r>
      <w:r w:rsidRPr="008720A1">
        <w:rPr>
          <w:rFonts w:cs="Times New Roman"/>
          <w:spacing w:val="1"/>
          <w:sz w:val="24"/>
          <w:szCs w:val="24"/>
        </w:rPr>
        <w:t>с</w:t>
      </w:r>
      <w:r w:rsidRPr="008720A1">
        <w:rPr>
          <w:rFonts w:cs="Times New Roman"/>
          <w:sz w:val="24"/>
          <w:szCs w:val="24"/>
        </w:rPr>
        <w:t>ел</w:t>
      </w:r>
      <w:r w:rsidRPr="008720A1">
        <w:rPr>
          <w:rFonts w:cs="Times New Roman"/>
          <w:spacing w:val="-13"/>
          <w:sz w:val="24"/>
          <w:szCs w:val="24"/>
        </w:rPr>
        <w:t>к</w:t>
      </w:r>
      <w:r w:rsidRPr="008720A1">
        <w:rPr>
          <w:rFonts w:cs="Times New Roman"/>
          <w:sz w:val="24"/>
          <w:szCs w:val="24"/>
        </w:rPr>
        <w:t>ов</w:t>
      </w:r>
      <w:r w:rsidRPr="008720A1">
        <w:rPr>
          <w:rFonts w:cs="Times New Roman"/>
          <w:spacing w:val="1"/>
          <w:sz w:val="24"/>
          <w:szCs w:val="24"/>
        </w:rPr>
        <w:t>ы</w:t>
      </w:r>
      <w:r w:rsidRPr="008720A1">
        <w:rPr>
          <w:rFonts w:cs="Times New Roman"/>
          <w:sz w:val="24"/>
          <w:szCs w:val="24"/>
        </w:rPr>
        <w:t xml:space="preserve">х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 xml:space="preserve">дов, </w:t>
      </w:r>
      <w:r w:rsidRPr="008720A1">
        <w:rPr>
          <w:rFonts w:cs="Times New Roman"/>
          <w:spacing w:val="-1"/>
          <w:sz w:val="24"/>
          <w:szCs w:val="24"/>
        </w:rPr>
        <w:t>п</w:t>
      </w:r>
      <w:r w:rsidRPr="008720A1">
        <w:rPr>
          <w:rFonts w:cs="Times New Roman"/>
          <w:sz w:val="24"/>
          <w:szCs w:val="24"/>
        </w:rPr>
        <w:t>р</w:t>
      </w:r>
      <w:r w:rsidRPr="008720A1">
        <w:rPr>
          <w:rFonts w:cs="Times New Roman"/>
          <w:spacing w:val="-6"/>
          <w:sz w:val="24"/>
          <w:szCs w:val="24"/>
        </w:rPr>
        <w:t>о</w:t>
      </w:r>
      <w:r w:rsidRPr="008720A1">
        <w:rPr>
          <w:rFonts w:cs="Times New Roman"/>
          <w:spacing w:val="-10"/>
          <w:sz w:val="24"/>
          <w:szCs w:val="24"/>
        </w:rPr>
        <w:t>х</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ящи</w:t>
      </w:r>
      <w:r w:rsidRPr="008720A1">
        <w:rPr>
          <w:rFonts w:cs="Times New Roman"/>
          <w:sz w:val="24"/>
          <w:szCs w:val="24"/>
        </w:rPr>
        <w:t xml:space="preserve">х </w:t>
      </w:r>
      <w:r w:rsidRPr="008720A1">
        <w:rPr>
          <w:rFonts w:cs="Times New Roman"/>
          <w:spacing w:val="-1"/>
          <w:sz w:val="24"/>
          <w:szCs w:val="24"/>
        </w:rPr>
        <w:t>п</w:t>
      </w:r>
      <w:r w:rsidRPr="008720A1">
        <w:rPr>
          <w:rFonts w:cs="Times New Roman"/>
          <w:sz w:val="24"/>
          <w:szCs w:val="24"/>
        </w:rPr>
        <w:t>о л</w:t>
      </w:r>
      <w:r w:rsidRPr="008720A1">
        <w:rPr>
          <w:rFonts w:cs="Times New Roman"/>
          <w:spacing w:val="5"/>
          <w:sz w:val="24"/>
          <w:szCs w:val="24"/>
        </w:rPr>
        <w:t>е</w:t>
      </w:r>
      <w:r w:rsidRPr="008720A1">
        <w:rPr>
          <w:rFonts w:cs="Times New Roman"/>
          <w:spacing w:val="3"/>
          <w:sz w:val="24"/>
          <w:szCs w:val="24"/>
        </w:rPr>
        <w:t>с</w:t>
      </w:r>
      <w:r w:rsidRPr="008720A1">
        <w:rPr>
          <w:rFonts w:cs="Times New Roman"/>
          <w:sz w:val="24"/>
          <w:szCs w:val="24"/>
        </w:rPr>
        <w:t>ам и др</w:t>
      </w:r>
      <w:r w:rsidRPr="008720A1">
        <w:rPr>
          <w:rFonts w:cs="Times New Roman"/>
          <w:spacing w:val="-1"/>
          <w:sz w:val="24"/>
          <w:szCs w:val="24"/>
        </w:rPr>
        <w:t>ев</w:t>
      </w:r>
      <w:r w:rsidRPr="008720A1">
        <w:rPr>
          <w:rFonts w:cs="Times New Roman"/>
          <w:spacing w:val="5"/>
          <w:sz w:val="24"/>
          <w:szCs w:val="24"/>
        </w:rPr>
        <w:t>е</w:t>
      </w:r>
      <w:r w:rsidRPr="008720A1">
        <w:rPr>
          <w:rFonts w:cs="Times New Roman"/>
          <w:sz w:val="24"/>
          <w:szCs w:val="24"/>
        </w:rPr>
        <w:t>с</w:t>
      </w:r>
      <w:r w:rsidRPr="008720A1">
        <w:rPr>
          <w:rFonts w:cs="Times New Roman"/>
          <w:spacing w:val="-1"/>
          <w:sz w:val="24"/>
          <w:szCs w:val="24"/>
        </w:rPr>
        <w:t>н</w:t>
      </w:r>
      <w:r w:rsidRPr="008720A1">
        <w:rPr>
          <w:rFonts w:cs="Times New Roman"/>
          <w:sz w:val="24"/>
          <w:szCs w:val="24"/>
        </w:rPr>
        <w:t>о</w:t>
      </w:r>
      <w:r w:rsidRPr="008720A1">
        <w:rPr>
          <w:rFonts w:cs="Times New Roman"/>
          <w:spacing w:val="2"/>
          <w:sz w:val="24"/>
          <w:szCs w:val="24"/>
        </w:rPr>
        <w:t>-</w:t>
      </w:r>
      <w:r w:rsidRPr="008720A1">
        <w:rPr>
          <w:rFonts w:cs="Times New Roman"/>
          <w:spacing w:val="-1"/>
          <w:sz w:val="24"/>
          <w:szCs w:val="24"/>
        </w:rPr>
        <w:t>к</w:t>
      </w:r>
      <w:r w:rsidRPr="008720A1">
        <w:rPr>
          <w:rFonts w:cs="Times New Roman"/>
          <w:spacing w:val="-4"/>
          <w:sz w:val="24"/>
          <w:szCs w:val="24"/>
        </w:rPr>
        <w:t>у</w:t>
      </w:r>
      <w:r w:rsidRPr="008720A1">
        <w:rPr>
          <w:rFonts w:cs="Times New Roman"/>
          <w:spacing w:val="1"/>
          <w:sz w:val="24"/>
          <w:szCs w:val="24"/>
        </w:rPr>
        <w:t>ст</w:t>
      </w:r>
      <w:r w:rsidRPr="008720A1">
        <w:rPr>
          <w:rFonts w:cs="Times New Roman"/>
          <w:sz w:val="24"/>
          <w:szCs w:val="24"/>
        </w:rPr>
        <w:t>а</w:t>
      </w:r>
      <w:r w:rsidRPr="008720A1">
        <w:rPr>
          <w:rFonts w:cs="Times New Roman"/>
          <w:spacing w:val="2"/>
          <w:sz w:val="24"/>
          <w:szCs w:val="24"/>
        </w:rPr>
        <w:t>р</w:t>
      </w:r>
      <w:r w:rsidRPr="008720A1">
        <w:rPr>
          <w:rFonts w:cs="Times New Roman"/>
          <w:spacing w:val="-1"/>
          <w:sz w:val="24"/>
          <w:szCs w:val="24"/>
        </w:rPr>
        <w:t>ни</w:t>
      </w:r>
      <w:r w:rsidRPr="008720A1">
        <w:rPr>
          <w:rFonts w:cs="Times New Roman"/>
          <w:spacing w:val="-13"/>
          <w:sz w:val="24"/>
          <w:szCs w:val="24"/>
        </w:rPr>
        <w:t>к</w:t>
      </w:r>
      <w:r w:rsidRPr="008720A1">
        <w:rPr>
          <w:rFonts w:cs="Times New Roman"/>
          <w:sz w:val="24"/>
          <w:szCs w:val="24"/>
        </w:rPr>
        <w:t>о</w:t>
      </w:r>
      <w:r w:rsidRPr="008720A1">
        <w:rPr>
          <w:rFonts w:cs="Times New Roman"/>
          <w:spacing w:val="-1"/>
          <w:sz w:val="24"/>
          <w:szCs w:val="24"/>
        </w:rPr>
        <w:t>в</w:t>
      </w:r>
      <w:r w:rsidRPr="008720A1">
        <w:rPr>
          <w:rFonts w:cs="Times New Roman"/>
          <w:sz w:val="24"/>
          <w:szCs w:val="24"/>
        </w:rPr>
        <w:t>ой</w:t>
      </w:r>
      <w:r w:rsidRPr="008720A1">
        <w:rPr>
          <w:rFonts w:cs="Times New Roman"/>
          <w:spacing w:val="-5"/>
          <w:sz w:val="24"/>
          <w:szCs w:val="24"/>
        </w:rPr>
        <w:t xml:space="preserve"> </w:t>
      </w:r>
      <w:r w:rsidRPr="008720A1">
        <w:rPr>
          <w:rFonts w:cs="Times New Roman"/>
          <w:sz w:val="24"/>
          <w:szCs w:val="24"/>
        </w:rPr>
        <w:t>рас</w:t>
      </w:r>
      <w:r w:rsidRPr="008720A1">
        <w:rPr>
          <w:rFonts w:cs="Times New Roman"/>
          <w:spacing w:val="-1"/>
          <w:sz w:val="24"/>
          <w:szCs w:val="24"/>
        </w:rPr>
        <w:t>т</w:t>
      </w:r>
      <w:r w:rsidRPr="008720A1">
        <w:rPr>
          <w:rFonts w:cs="Times New Roman"/>
          <w:spacing w:val="1"/>
          <w:sz w:val="24"/>
          <w:szCs w:val="24"/>
        </w:rPr>
        <w:t>и</w:t>
      </w:r>
      <w:r w:rsidRPr="008720A1">
        <w:rPr>
          <w:rFonts w:cs="Times New Roman"/>
          <w:spacing w:val="-1"/>
          <w:sz w:val="24"/>
          <w:szCs w:val="24"/>
        </w:rPr>
        <w:t>т</w:t>
      </w:r>
      <w:r w:rsidRPr="008720A1">
        <w:rPr>
          <w:rFonts w:cs="Times New Roman"/>
          <w:sz w:val="24"/>
          <w:szCs w:val="24"/>
        </w:rPr>
        <w:t>ель</w:t>
      </w:r>
      <w:r w:rsidRPr="008720A1">
        <w:rPr>
          <w:rFonts w:cs="Times New Roman"/>
          <w:spacing w:val="-1"/>
          <w:sz w:val="24"/>
          <w:szCs w:val="24"/>
        </w:rPr>
        <w:t>н</w:t>
      </w:r>
      <w:r w:rsidRPr="008720A1">
        <w:rPr>
          <w:rFonts w:cs="Times New Roman"/>
          <w:spacing w:val="6"/>
          <w:sz w:val="24"/>
          <w:szCs w:val="24"/>
        </w:rPr>
        <w:t>о</w:t>
      </w:r>
      <w:r w:rsidRPr="008720A1">
        <w:rPr>
          <w:rFonts w:cs="Times New Roman"/>
          <w:spacing w:val="1"/>
          <w:sz w:val="24"/>
          <w:szCs w:val="24"/>
        </w:rPr>
        <w:t>с</w:t>
      </w:r>
      <w:r w:rsidRPr="008720A1">
        <w:rPr>
          <w:rFonts w:cs="Times New Roman"/>
          <w:spacing w:val="-1"/>
          <w:sz w:val="24"/>
          <w:szCs w:val="24"/>
        </w:rPr>
        <w:t>ти</w:t>
      </w:r>
      <w:r w:rsidRPr="008720A1">
        <w:rPr>
          <w:rFonts w:cs="Times New Roman"/>
          <w:sz w:val="24"/>
          <w:szCs w:val="24"/>
        </w:rPr>
        <w:t>,</w:t>
      </w:r>
      <w:r w:rsidRPr="008720A1">
        <w:rPr>
          <w:rFonts w:cs="Times New Roman"/>
          <w:spacing w:val="-2"/>
          <w:sz w:val="24"/>
          <w:szCs w:val="24"/>
        </w:rPr>
        <w:t xml:space="preserve"> </w:t>
      </w:r>
      <w:r w:rsidR="00CB5B46" w:rsidRPr="008720A1">
        <w:rPr>
          <w:rFonts w:cs="Times New Roman"/>
          <w:sz w:val="24"/>
          <w:szCs w:val="24"/>
        </w:rPr>
        <w:t>–</w:t>
      </w:r>
      <w:r w:rsidRPr="008720A1">
        <w:rPr>
          <w:rFonts w:cs="Times New Roman"/>
          <w:spacing w:val="4"/>
          <w:sz w:val="24"/>
          <w:szCs w:val="24"/>
        </w:rPr>
        <w:t xml:space="preserve"> </w:t>
      </w:r>
      <w:r w:rsidRPr="008720A1">
        <w:rPr>
          <w:rFonts w:cs="Times New Roman"/>
          <w:sz w:val="24"/>
          <w:szCs w:val="24"/>
        </w:rPr>
        <w:t>в</w:t>
      </w:r>
      <w:r w:rsidRPr="008720A1">
        <w:rPr>
          <w:rFonts w:cs="Times New Roman"/>
          <w:spacing w:val="4"/>
          <w:sz w:val="24"/>
          <w:szCs w:val="24"/>
        </w:rPr>
        <w:t xml:space="preserve"> </w:t>
      </w:r>
      <w:r w:rsidRPr="008720A1">
        <w:rPr>
          <w:rFonts w:cs="Times New Roman"/>
          <w:sz w:val="24"/>
          <w:szCs w:val="24"/>
        </w:rPr>
        <w:t>в</w:t>
      </w:r>
      <w:r w:rsidRPr="008720A1">
        <w:rPr>
          <w:rFonts w:cs="Times New Roman"/>
          <w:spacing w:val="-1"/>
          <w:sz w:val="24"/>
          <w:szCs w:val="24"/>
        </w:rPr>
        <w:t>и</w:t>
      </w:r>
      <w:r w:rsidRPr="008720A1">
        <w:rPr>
          <w:rFonts w:cs="Times New Roman"/>
          <w:sz w:val="24"/>
          <w:szCs w:val="24"/>
        </w:rPr>
        <w:t>де</w:t>
      </w:r>
      <w:r w:rsidRPr="008720A1">
        <w:rPr>
          <w:rFonts w:cs="Times New Roman"/>
          <w:spacing w:val="1"/>
          <w:sz w:val="24"/>
          <w:szCs w:val="24"/>
        </w:rPr>
        <w:t xml:space="preserve"> </w:t>
      </w:r>
      <w:r w:rsidRPr="008720A1">
        <w:rPr>
          <w:rFonts w:cs="Times New Roman"/>
          <w:spacing w:val="-1"/>
          <w:sz w:val="24"/>
          <w:szCs w:val="24"/>
        </w:rPr>
        <w:t>п</w:t>
      </w:r>
      <w:r w:rsidRPr="008720A1">
        <w:rPr>
          <w:rFonts w:cs="Times New Roman"/>
          <w:sz w:val="24"/>
          <w:szCs w:val="24"/>
        </w:rPr>
        <w:t>р</w:t>
      </w:r>
      <w:r w:rsidRPr="008720A1">
        <w:rPr>
          <w:rFonts w:cs="Times New Roman"/>
          <w:spacing w:val="8"/>
          <w:sz w:val="24"/>
          <w:szCs w:val="24"/>
        </w:rPr>
        <w:t>о</w:t>
      </w:r>
      <w:r w:rsidRPr="008720A1">
        <w:rPr>
          <w:rFonts w:cs="Times New Roman"/>
          <w:spacing w:val="1"/>
          <w:sz w:val="24"/>
          <w:szCs w:val="24"/>
        </w:rPr>
        <w:t>с</w:t>
      </w:r>
      <w:r w:rsidRPr="008720A1">
        <w:rPr>
          <w:rFonts w:cs="Times New Roman"/>
          <w:sz w:val="24"/>
          <w:szCs w:val="24"/>
        </w:rPr>
        <w:t>ек</w:t>
      </w:r>
      <w:r w:rsidRPr="008720A1">
        <w:rPr>
          <w:rFonts w:cs="Times New Roman"/>
          <w:spacing w:val="2"/>
          <w:sz w:val="24"/>
          <w:szCs w:val="24"/>
        </w:rPr>
        <w:t xml:space="preserve"> </w:t>
      </w:r>
      <w:r w:rsidRPr="008720A1">
        <w:rPr>
          <w:rFonts w:cs="Times New Roman"/>
          <w:spacing w:val="-1"/>
          <w:sz w:val="24"/>
          <w:szCs w:val="24"/>
        </w:rPr>
        <w:t>ши</w:t>
      </w:r>
      <w:r w:rsidRPr="008720A1">
        <w:rPr>
          <w:rFonts w:cs="Times New Roman"/>
          <w:sz w:val="24"/>
          <w:szCs w:val="24"/>
        </w:rPr>
        <w:t>р</w:t>
      </w:r>
      <w:r w:rsidRPr="008720A1">
        <w:rPr>
          <w:rFonts w:cs="Times New Roman"/>
          <w:spacing w:val="1"/>
          <w:sz w:val="24"/>
          <w:szCs w:val="24"/>
        </w:rPr>
        <w:t>и</w:t>
      </w:r>
      <w:r w:rsidRPr="008720A1">
        <w:rPr>
          <w:rFonts w:cs="Times New Roman"/>
          <w:spacing w:val="-1"/>
          <w:sz w:val="24"/>
          <w:szCs w:val="24"/>
        </w:rPr>
        <w:t>н</w:t>
      </w:r>
      <w:r w:rsidRPr="008720A1">
        <w:rPr>
          <w:rFonts w:cs="Times New Roman"/>
          <w:sz w:val="24"/>
          <w:szCs w:val="24"/>
        </w:rPr>
        <w:t>ой</w:t>
      </w:r>
      <w:r w:rsidRPr="008720A1">
        <w:rPr>
          <w:rFonts w:cs="Times New Roman"/>
          <w:spacing w:val="3"/>
          <w:sz w:val="24"/>
          <w:szCs w:val="24"/>
        </w:rPr>
        <w:t xml:space="preserve"> </w:t>
      </w:r>
      <w:r w:rsidRPr="008720A1">
        <w:rPr>
          <w:rFonts w:cs="Times New Roman"/>
          <w:sz w:val="24"/>
          <w:szCs w:val="24"/>
        </w:rPr>
        <w:t>6</w:t>
      </w:r>
      <w:r w:rsidRPr="008720A1">
        <w:rPr>
          <w:rFonts w:cs="Times New Roman"/>
          <w:spacing w:val="3"/>
          <w:sz w:val="24"/>
          <w:szCs w:val="24"/>
        </w:rPr>
        <w:t xml:space="preserve"> </w:t>
      </w:r>
      <w:r w:rsidRPr="008720A1">
        <w:rPr>
          <w:rFonts w:cs="Times New Roman"/>
          <w:sz w:val="24"/>
          <w:szCs w:val="24"/>
        </w:rPr>
        <w:t>м</w:t>
      </w:r>
      <w:r w:rsidRPr="008720A1">
        <w:rPr>
          <w:rFonts w:cs="Times New Roman"/>
          <w:spacing w:val="1"/>
          <w:sz w:val="24"/>
          <w:szCs w:val="24"/>
        </w:rPr>
        <w:t>ет</w:t>
      </w:r>
      <w:r w:rsidRPr="008720A1">
        <w:rPr>
          <w:rFonts w:cs="Times New Roman"/>
          <w:sz w:val="24"/>
          <w:szCs w:val="24"/>
        </w:rPr>
        <w:t xml:space="preserve">ров, </w:t>
      </w:r>
      <w:r w:rsidRPr="008720A1">
        <w:rPr>
          <w:rFonts w:cs="Times New Roman"/>
          <w:spacing w:val="-1"/>
          <w:sz w:val="24"/>
          <w:szCs w:val="24"/>
        </w:rPr>
        <w:t>п</w:t>
      </w:r>
      <w:r w:rsidRPr="008720A1">
        <w:rPr>
          <w:rFonts w:cs="Times New Roman"/>
          <w:sz w:val="24"/>
          <w:szCs w:val="24"/>
        </w:rPr>
        <w:t>о</w:t>
      </w:r>
      <w:r w:rsidRPr="008720A1">
        <w:rPr>
          <w:rFonts w:cs="Times New Roman"/>
          <w:spacing w:val="3"/>
          <w:sz w:val="24"/>
          <w:szCs w:val="24"/>
        </w:rPr>
        <w:t xml:space="preserve"> </w:t>
      </w:r>
      <w:r w:rsidRPr="008720A1">
        <w:rPr>
          <w:rFonts w:cs="Times New Roman"/>
          <w:sz w:val="24"/>
          <w:szCs w:val="24"/>
        </w:rPr>
        <w:t>3</w:t>
      </w:r>
      <w:r w:rsidRPr="008720A1">
        <w:rPr>
          <w:rFonts w:cs="Times New Roman"/>
          <w:spacing w:val="3"/>
          <w:sz w:val="24"/>
          <w:szCs w:val="24"/>
        </w:rPr>
        <w:t xml:space="preserve"> </w:t>
      </w:r>
      <w:r w:rsidRPr="008720A1">
        <w:rPr>
          <w:rFonts w:cs="Times New Roman"/>
          <w:sz w:val="24"/>
          <w:szCs w:val="24"/>
        </w:rPr>
        <w:t>м</w:t>
      </w:r>
      <w:r w:rsidRPr="008720A1">
        <w:rPr>
          <w:rFonts w:cs="Times New Roman"/>
          <w:spacing w:val="1"/>
          <w:sz w:val="24"/>
          <w:szCs w:val="24"/>
        </w:rPr>
        <w:t>ет</w:t>
      </w:r>
      <w:r w:rsidRPr="008720A1">
        <w:rPr>
          <w:rFonts w:cs="Times New Roman"/>
          <w:sz w:val="24"/>
          <w:szCs w:val="24"/>
        </w:rPr>
        <w:t>ра с</w:t>
      </w:r>
      <w:r w:rsidRPr="008720A1">
        <w:rPr>
          <w:rFonts w:cs="Times New Roman"/>
          <w:spacing w:val="2"/>
          <w:sz w:val="24"/>
          <w:szCs w:val="24"/>
        </w:rPr>
        <w:t xml:space="preserve"> </w:t>
      </w:r>
      <w:r w:rsidRPr="008720A1">
        <w:rPr>
          <w:rFonts w:cs="Times New Roman"/>
          <w:spacing w:val="-5"/>
          <w:sz w:val="24"/>
          <w:szCs w:val="24"/>
        </w:rPr>
        <w:t>к</w:t>
      </w:r>
      <w:r w:rsidRPr="008720A1">
        <w:rPr>
          <w:rFonts w:cs="Times New Roman"/>
          <w:sz w:val="24"/>
          <w:szCs w:val="24"/>
        </w:rPr>
        <w:t xml:space="preserve">аждой </w:t>
      </w:r>
      <w:r w:rsidRPr="008720A1">
        <w:rPr>
          <w:rFonts w:cs="Times New Roman"/>
          <w:sz w:val="24"/>
          <w:szCs w:val="24"/>
        </w:rPr>
        <w:lastRenderedPageBreak/>
        <w:t>с</w:t>
      </w:r>
      <w:r w:rsidRPr="008720A1">
        <w:rPr>
          <w:rFonts w:cs="Times New Roman"/>
          <w:spacing w:val="-5"/>
          <w:sz w:val="24"/>
          <w:szCs w:val="24"/>
        </w:rPr>
        <w:t>т</w:t>
      </w:r>
      <w:r w:rsidRPr="008720A1">
        <w:rPr>
          <w:rFonts w:cs="Times New Roman"/>
          <w:sz w:val="24"/>
          <w:szCs w:val="24"/>
        </w:rPr>
        <w:t>ор</w:t>
      </w:r>
      <w:r w:rsidRPr="008720A1">
        <w:rPr>
          <w:rFonts w:cs="Times New Roman"/>
          <w:spacing w:val="2"/>
          <w:sz w:val="24"/>
          <w:szCs w:val="24"/>
        </w:rPr>
        <w:t>о</w:t>
      </w:r>
      <w:r w:rsidRPr="008720A1">
        <w:rPr>
          <w:rFonts w:cs="Times New Roman"/>
          <w:spacing w:val="-1"/>
          <w:sz w:val="24"/>
          <w:szCs w:val="24"/>
        </w:rPr>
        <w:t>н</w:t>
      </w:r>
      <w:r w:rsidRPr="008720A1">
        <w:rPr>
          <w:rFonts w:cs="Times New Roman"/>
          <w:sz w:val="24"/>
          <w:szCs w:val="24"/>
        </w:rPr>
        <w:t>ы</w:t>
      </w:r>
      <w:r w:rsidRPr="008720A1">
        <w:rPr>
          <w:rFonts w:cs="Times New Roman"/>
          <w:spacing w:val="4"/>
          <w:sz w:val="24"/>
          <w:szCs w:val="24"/>
        </w:rPr>
        <w:t xml:space="preserve">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а</w:t>
      </w:r>
      <w:r w:rsidRPr="008720A1">
        <w:rPr>
          <w:rFonts w:cs="Times New Roman"/>
          <w:sz w:val="24"/>
          <w:szCs w:val="24"/>
        </w:rPr>
        <w:t>.</w:t>
      </w:r>
      <w:r w:rsidRPr="008720A1">
        <w:rPr>
          <w:rFonts w:cs="Times New Roman"/>
          <w:spacing w:val="3"/>
          <w:sz w:val="24"/>
          <w:szCs w:val="24"/>
        </w:rPr>
        <w:t xml:space="preserve"> </w:t>
      </w:r>
      <w:r w:rsidRPr="008720A1">
        <w:rPr>
          <w:rFonts w:cs="Times New Roman"/>
          <w:sz w:val="24"/>
          <w:szCs w:val="24"/>
        </w:rPr>
        <w:t>Для</w:t>
      </w:r>
      <w:r w:rsidRPr="008720A1">
        <w:rPr>
          <w:rFonts w:cs="Times New Roman"/>
          <w:spacing w:val="6"/>
          <w:sz w:val="24"/>
          <w:szCs w:val="24"/>
        </w:rPr>
        <w:t xml:space="preserve"> </w:t>
      </w:r>
      <w:r w:rsidRPr="008720A1">
        <w:rPr>
          <w:rFonts w:cs="Times New Roman"/>
          <w:spacing w:val="-1"/>
          <w:sz w:val="24"/>
          <w:szCs w:val="24"/>
        </w:rPr>
        <w:t>н</w:t>
      </w:r>
      <w:r w:rsidRPr="008720A1">
        <w:rPr>
          <w:rFonts w:cs="Times New Roman"/>
          <w:sz w:val="24"/>
          <w:szCs w:val="24"/>
        </w:rPr>
        <w:t>а</w:t>
      </w:r>
      <w:r w:rsidRPr="008720A1">
        <w:rPr>
          <w:rFonts w:cs="Times New Roman"/>
          <w:spacing w:val="4"/>
          <w:sz w:val="24"/>
          <w:szCs w:val="24"/>
        </w:rPr>
        <w:t>д</w:t>
      </w:r>
      <w:r w:rsidRPr="008720A1">
        <w:rPr>
          <w:rFonts w:cs="Times New Roman"/>
          <w:spacing w:val="-1"/>
          <w:sz w:val="24"/>
          <w:szCs w:val="24"/>
        </w:rPr>
        <w:t>з</w:t>
      </w:r>
      <w:r w:rsidRPr="008720A1">
        <w:rPr>
          <w:rFonts w:cs="Times New Roman"/>
          <w:sz w:val="24"/>
          <w:szCs w:val="24"/>
        </w:rPr>
        <w:t>ем</w:t>
      </w:r>
      <w:r w:rsidRPr="008720A1">
        <w:rPr>
          <w:rFonts w:cs="Times New Roman"/>
          <w:spacing w:val="-1"/>
          <w:sz w:val="24"/>
          <w:szCs w:val="24"/>
        </w:rPr>
        <w:t>н</w:t>
      </w:r>
      <w:r w:rsidRPr="008720A1">
        <w:rPr>
          <w:rFonts w:cs="Times New Roman"/>
          <w:spacing w:val="1"/>
          <w:sz w:val="24"/>
          <w:szCs w:val="24"/>
        </w:rPr>
        <w:t>ы</w:t>
      </w:r>
      <w:r w:rsidRPr="008720A1">
        <w:rPr>
          <w:rFonts w:cs="Times New Roman"/>
          <w:sz w:val="24"/>
          <w:szCs w:val="24"/>
        </w:rPr>
        <w:t xml:space="preserve">х </w:t>
      </w:r>
      <w:r w:rsidRPr="008720A1">
        <w:rPr>
          <w:rFonts w:cs="Times New Roman"/>
          <w:spacing w:val="-4"/>
          <w:sz w:val="24"/>
          <w:szCs w:val="24"/>
        </w:rPr>
        <w:t>у</w:t>
      </w:r>
      <w:r w:rsidRPr="008720A1">
        <w:rPr>
          <w:rFonts w:cs="Times New Roman"/>
          <w:spacing w:val="1"/>
          <w:sz w:val="24"/>
          <w:szCs w:val="24"/>
        </w:rPr>
        <w:t>ча</w:t>
      </w:r>
      <w:r w:rsidRPr="008720A1">
        <w:rPr>
          <w:rFonts w:cs="Times New Roman"/>
          <w:sz w:val="24"/>
          <w:szCs w:val="24"/>
        </w:rPr>
        <w:t>с</w:t>
      </w:r>
      <w:r w:rsidRPr="008720A1">
        <w:rPr>
          <w:rFonts w:cs="Times New Roman"/>
          <w:spacing w:val="1"/>
          <w:sz w:val="24"/>
          <w:szCs w:val="24"/>
        </w:rPr>
        <w:t>т</w:t>
      </w:r>
      <w:r w:rsidRPr="008720A1">
        <w:rPr>
          <w:rFonts w:cs="Times New Roman"/>
          <w:spacing w:val="-13"/>
          <w:sz w:val="24"/>
          <w:szCs w:val="24"/>
        </w:rPr>
        <w:t>к</w:t>
      </w:r>
      <w:r w:rsidRPr="008720A1">
        <w:rPr>
          <w:rFonts w:cs="Times New Roman"/>
          <w:sz w:val="24"/>
          <w:szCs w:val="24"/>
        </w:rPr>
        <w:t>ов</w:t>
      </w:r>
      <w:r w:rsidRPr="008720A1">
        <w:rPr>
          <w:rFonts w:cs="Times New Roman"/>
          <w:spacing w:val="2"/>
          <w:sz w:val="24"/>
          <w:szCs w:val="24"/>
        </w:rPr>
        <w:t xml:space="preserve"> </w:t>
      </w:r>
      <w:r w:rsidRPr="008720A1">
        <w:rPr>
          <w:rFonts w:cs="Times New Roman"/>
          <w:spacing w:val="-1"/>
          <w:sz w:val="24"/>
          <w:szCs w:val="24"/>
        </w:rPr>
        <w:t>г</w:t>
      </w:r>
      <w:r w:rsidRPr="008720A1">
        <w:rPr>
          <w:rFonts w:cs="Times New Roman"/>
          <w:sz w:val="24"/>
          <w:szCs w:val="24"/>
        </w:rPr>
        <w:t>а</w:t>
      </w:r>
      <w:r w:rsidRPr="008720A1">
        <w:rPr>
          <w:rFonts w:cs="Times New Roman"/>
          <w:spacing w:val="-3"/>
          <w:sz w:val="24"/>
          <w:szCs w:val="24"/>
        </w:rPr>
        <w:t>з</w:t>
      </w:r>
      <w:r w:rsidRPr="008720A1">
        <w:rPr>
          <w:rFonts w:cs="Times New Roman"/>
          <w:spacing w:val="2"/>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w:t>
      </w:r>
      <w:r w:rsidRPr="008720A1">
        <w:rPr>
          <w:rFonts w:cs="Times New Roman"/>
          <w:spacing w:val="-2"/>
          <w:sz w:val="24"/>
          <w:szCs w:val="24"/>
        </w:rPr>
        <w:t>о</w:t>
      </w:r>
      <w:r w:rsidRPr="008720A1">
        <w:rPr>
          <w:rFonts w:cs="Times New Roman"/>
          <w:sz w:val="24"/>
          <w:szCs w:val="24"/>
        </w:rPr>
        <w:t>в</w:t>
      </w:r>
      <w:r w:rsidRPr="008720A1">
        <w:rPr>
          <w:rFonts w:cs="Times New Roman"/>
          <w:spacing w:val="3"/>
          <w:sz w:val="24"/>
          <w:szCs w:val="24"/>
        </w:rPr>
        <w:t xml:space="preserve"> </w:t>
      </w:r>
      <w:r w:rsidRPr="008720A1">
        <w:rPr>
          <w:rFonts w:cs="Times New Roman"/>
          <w:sz w:val="24"/>
          <w:szCs w:val="24"/>
        </w:rPr>
        <w:t>ра</w:t>
      </w:r>
      <w:r w:rsidRPr="008720A1">
        <w:rPr>
          <w:rFonts w:cs="Times New Roman"/>
          <w:spacing w:val="1"/>
          <w:sz w:val="24"/>
          <w:szCs w:val="24"/>
        </w:rPr>
        <w:t>с</w:t>
      </w:r>
      <w:r w:rsidRPr="008720A1">
        <w:rPr>
          <w:rFonts w:cs="Times New Roman"/>
          <w:sz w:val="24"/>
          <w:szCs w:val="24"/>
        </w:rPr>
        <w:t>с</w:t>
      </w:r>
      <w:r w:rsidRPr="008720A1">
        <w:rPr>
          <w:rFonts w:cs="Times New Roman"/>
          <w:spacing w:val="-5"/>
          <w:sz w:val="24"/>
          <w:szCs w:val="24"/>
        </w:rPr>
        <w:t>т</w:t>
      </w:r>
      <w:r w:rsidRPr="008720A1">
        <w:rPr>
          <w:rFonts w:cs="Times New Roman"/>
          <w:spacing w:val="-4"/>
          <w:sz w:val="24"/>
          <w:szCs w:val="24"/>
        </w:rPr>
        <w:t>о</w:t>
      </w:r>
      <w:r w:rsidRPr="008720A1">
        <w:rPr>
          <w:rFonts w:cs="Times New Roman"/>
          <w:spacing w:val="1"/>
          <w:sz w:val="24"/>
          <w:szCs w:val="24"/>
        </w:rPr>
        <w:t>я</w:t>
      </w:r>
      <w:r w:rsidRPr="008720A1">
        <w:rPr>
          <w:rFonts w:cs="Times New Roman"/>
          <w:spacing w:val="-1"/>
          <w:sz w:val="24"/>
          <w:szCs w:val="24"/>
        </w:rPr>
        <w:t>ни</w:t>
      </w:r>
      <w:r w:rsidRPr="008720A1">
        <w:rPr>
          <w:rFonts w:cs="Times New Roman"/>
          <w:sz w:val="24"/>
          <w:szCs w:val="24"/>
        </w:rPr>
        <w:t>е</w:t>
      </w:r>
      <w:r w:rsidRPr="008720A1">
        <w:rPr>
          <w:rFonts w:cs="Times New Roman"/>
          <w:spacing w:val="1"/>
          <w:sz w:val="24"/>
          <w:szCs w:val="24"/>
        </w:rPr>
        <w:t xml:space="preserve"> </w:t>
      </w:r>
      <w:r w:rsidRPr="008720A1">
        <w:rPr>
          <w:rFonts w:cs="Times New Roman"/>
          <w:spacing w:val="-4"/>
          <w:sz w:val="24"/>
          <w:szCs w:val="24"/>
        </w:rPr>
        <w:t>о</w:t>
      </w:r>
      <w:r w:rsidRPr="008720A1">
        <w:rPr>
          <w:rFonts w:cs="Times New Roman"/>
          <w:sz w:val="24"/>
          <w:szCs w:val="24"/>
        </w:rPr>
        <w:t>т</w:t>
      </w:r>
      <w:r w:rsidRPr="008720A1">
        <w:rPr>
          <w:rFonts w:cs="Times New Roman"/>
          <w:spacing w:val="6"/>
          <w:sz w:val="24"/>
          <w:szCs w:val="24"/>
        </w:rPr>
        <w:t xml:space="preserve"> </w:t>
      </w:r>
      <w:r w:rsidRPr="008720A1">
        <w:rPr>
          <w:rFonts w:cs="Times New Roman"/>
          <w:sz w:val="24"/>
          <w:szCs w:val="24"/>
        </w:rPr>
        <w:t>д</w:t>
      </w:r>
      <w:r w:rsidRPr="008720A1">
        <w:rPr>
          <w:rFonts w:cs="Times New Roman"/>
          <w:spacing w:val="-1"/>
          <w:sz w:val="24"/>
          <w:szCs w:val="24"/>
        </w:rPr>
        <w:t>е</w:t>
      </w:r>
      <w:r w:rsidRPr="008720A1">
        <w:rPr>
          <w:rFonts w:cs="Times New Roman"/>
          <w:spacing w:val="2"/>
          <w:sz w:val="24"/>
          <w:szCs w:val="24"/>
        </w:rPr>
        <w:t>р</w:t>
      </w:r>
      <w:r w:rsidRPr="008720A1">
        <w:rPr>
          <w:rFonts w:cs="Times New Roman"/>
          <w:sz w:val="24"/>
          <w:szCs w:val="24"/>
        </w:rPr>
        <w:t>е</w:t>
      </w:r>
      <w:r w:rsidRPr="008720A1">
        <w:rPr>
          <w:rFonts w:cs="Times New Roman"/>
          <w:spacing w:val="-1"/>
          <w:sz w:val="24"/>
          <w:szCs w:val="24"/>
        </w:rPr>
        <w:t>в</w:t>
      </w:r>
      <w:r w:rsidRPr="008720A1">
        <w:rPr>
          <w:rFonts w:cs="Times New Roman"/>
          <w:sz w:val="24"/>
          <w:szCs w:val="24"/>
        </w:rPr>
        <w:t>ьев</w:t>
      </w:r>
      <w:r w:rsidRPr="008720A1">
        <w:rPr>
          <w:rFonts w:cs="Times New Roman"/>
          <w:spacing w:val="2"/>
          <w:sz w:val="24"/>
          <w:szCs w:val="24"/>
        </w:rPr>
        <w:t xml:space="preserve"> </w:t>
      </w:r>
      <w:r w:rsidRPr="008720A1">
        <w:rPr>
          <w:rFonts w:cs="Times New Roman"/>
          <w:sz w:val="24"/>
          <w:szCs w:val="24"/>
        </w:rPr>
        <w:t xml:space="preserve">до </w:t>
      </w:r>
      <w:r w:rsidRPr="008720A1">
        <w:rPr>
          <w:rFonts w:cs="Times New Roman"/>
          <w:spacing w:val="1"/>
          <w:sz w:val="24"/>
          <w:szCs w:val="24"/>
        </w:rPr>
        <w:t>т</w:t>
      </w:r>
      <w:r w:rsidRPr="008720A1">
        <w:rPr>
          <w:rFonts w:cs="Times New Roman"/>
          <w:sz w:val="24"/>
          <w:szCs w:val="24"/>
        </w:rPr>
        <w:t>р</w:t>
      </w:r>
      <w:r w:rsidRPr="008720A1">
        <w:rPr>
          <w:rFonts w:cs="Times New Roman"/>
          <w:spacing w:val="-8"/>
          <w:sz w:val="24"/>
          <w:szCs w:val="24"/>
        </w:rPr>
        <w:t>у</w:t>
      </w:r>
      <w:r w:rsidRPr="008720A1">
        <w:rPr>
          <w:rFonts w:cs="Times New Roman"/>
          <w:spacing w:val="2"/>
          <w:sz w:val="24"/>
          <w:szCs w:val="24"/>
        </w:rPr>
        <w:t>б</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да</w:t>
      </w:r>
      <w:r w:rsidRPr="008720A1">
        <w:rPr>
          <w:rFonts w:cs="Times New Roman"/>
          <w:spacing w:val="4"/>
          <w:sz w:val="24"/>
          <w:szCs w:val="24"/>
        </w:rPr>
        <w:t xml:space="preserve"> </w:t>
      </w:r>
      <w:r w:rsidRPr="008720A1">
        <w:rPr>
          <w:rFonts w:cs="Times New Roman"/>
          <w:sz w:val="24"/>
          <w:szCs w:val="24"/>
        </w:rPr>
        <w:t>д</w:t>
      </w:r>
      <w:r w:rsidRPr="008720A1">
        <w:rPr>
          <w:rFonts w:cs="Times New Roman"/>
          <w:spacing w:val="-4"/>
          <w:sz w:val="24"/>
          <w:szCs w:val="24"/>
        </w:rPr>
        <w:t>о</w:t>
      </w:r>
      <w:r w:rsidRPr="008720A1">
        <w:rPr>
          <w:rFonts w:cs="Times New Roman"/>
          <w:sz w:val="24"/>
          <w:szCs w:val="24"/>
        </w:rPr>
        <w:t>лж</w:t>
      </w:r>
      <w:r w:rsidRPr="008720A1">
        <w:rPr>
          <w:rFonts w:cs="Times New Roman"/>
          <w:spacing w:val="-1"/>
          <w:sz w:val="24"/>
          <w:szCs w:val="24"/>
        </w:rPr>
        <w:t>н</w:t>
      </w:r>
      <w:r w:rsidRPr="008720A1">
        <w:rPr>
          <w:rFonts w:cs="Times New Roman"/>
          <w:sz w:val="24"/>
          <w:szCs w:val="24"/>
        </w:rPr>
        <w:t>о бы</w:t>
      </w:r>
      <w:r w:rsidRPr="008720A1">
        <w:rPr>
          <w:rFonts w:cs="Times New Roman"/>
          <w:spacing w:val="-1"/>
          <w:sz w:val="24"/>
          <w:szCs w:val="24"/>
        </w:rPr>
        <w:t>т</w:t>
      </w:r>
      <w:r w:rsidRPr="008720A1">
        <w:rPr>
          <w:rFonts w:cs="Times New Roman"/>
          <w:sz w:val="24"/>
          <w:szCs w:val="24"/>
        </w:rPr>
        <w:t>ь</w:t>
      </w:r>
      <w:r w:rsidRPr="008720A1">
        <w:rPr>
          <w:rFonts w:cs="Times New Roman"/>
          <w:spacing w:val="3"/>
          <w:sz w:val="24"/>
          <w:szCs w:val="24"/>
        </w:rPr>
        <w:t xml:space="preserve"> </w:t>
      </w:r>
      <w:r w:rsidRPr="008720A1">
        <w:rPr>
          <w:rFonts w:cs="Times New Roman"/>
          <w:spacing w:val="-1"/>
          <w:sz w:val="24"/>
          <w:szCs w:val="24"/>
        </w:rPr>
        <w:t>н</w:t>
      </w:r>
      <w:r w:rsidRPr="008720A1">
        <w:rPr>
          <w:rFonts w:cs="Times New Roman"/>
          <w:sz w:val="24"/>
          <w:szCs w:val="24"/>
        </w:rPr>
        <w:t>е</w:t>
      </w:r>
      <w:r w:rsidRPr="008720A1">
        <w:rPr>
          <w:rFonts w:cs="Times New Roman"/>
          <w:spacing w:val="6"/>
          <w:sz w:val="24"/>
          <w:szCs w:val="24"/>
        </w:rPr>
        <w:t xml:space="preserve"> </w:t>
      </w:r>
      <w:r w:rsidRPr="008720A1">
        <w:rPr>
          <w:rFonts w:cs="Times New Roman"/>
          <w:sz w:val="24"/>
          <w:szCs w:val="24"/>
        </w:rPr>
        <w:t>м</w:t>
      </w:r>
      <w:r w:rsidRPr="008720A1">
        <w:rPr>
          <w:rFonts w:cs="Times New Roman"/>
          <w:spacing w:val="-1"/>
          <w:sz w:val="24"/>
          <w:szCs w:val="24"/>
        </w:rPr>
        <w:t>ен</w:t>
      </w:r>
      <w:r w:rsidRPr="008720A1">
        <w:rPr>
          <w:rFonts w:cs="Times New Roman"/>
          <w:sz w:val="24"/>
          <w:szCs w:val="24"/>
        </w:rPr>
        <w:t>ее</w:t>
      </w:r>
      <w:r w:rsidRPr="008720A1">
        <w:rPr>
          <w:rFonts w:cs="Times New Roman"/>
          <w:spacing w:val="3"/>
          <w:sz w:val="24"/>
          <w:szCs w:val="24"/>
        </w:rPr>
        <w:t xml:space="preserve"> </w:t>
      </w:r>
      <w:r w:rsidRPr="008720A1">
        <w:rPr>
          <w:rFonts w:cs="Times New Roman"/>
          <w:spacing w:val="-1"/>
          <w:sz w:val="24"/>
          <w:szCs w:val="24"/>
        </w:rPr>
        <w:t>в</w:t>
      </w:r>
      <w:r w:rsidRPr="008720A1">
        <w:rPr>
          <w:rFonts w:cs="Times New Roman"/>
          <w:spacing w:val="1"/>
          <w:sz w:val="24"/>
          <w:szCs w:val="24"/>
        </w:rPr>
        <w:t>ы</w:t>
      </w:r>
      <w:r w:rsidRPr="008720A1">
        <w:rPr>
          <w:rFonts w:cs="Times New Roman"/>
          <w:sz w:val="24"/>
          <w:szCs w:val="24"/>
        </w:rPr>
        <w:t>с</w:t>
      </w:r>
      <w:r w:rsidRPr="008720A1">
        <w:rPr>
          <w:rFonts w:cs="Times New Roman"/>
          <w:spacing w:val="-4"/>
          <w:sz w:val="24"/>
          <w:szCs w:val="24"/>
        </w:rPr>
        <w:t>о</w:t>
      </w:r>
      <w:r w:rsidRPr="008720A1">
        <w:rPr>
          <w:rFonts w:cs="Times New Roman"/>
          <w:spacing w:val="-1"/>
          <w:sz w:val="24"/>
          <w:szCs w:val="24"/>
        </w:rPr>
        <w:t>т</w:t>
      </w:r>
      <w:r w:rsidRPr="008720A1">
        <w:rPr>
          <w:rFonts w:cs="Times New Roman"/>
          <w:sz w:val="24"/>
          <w:szCs w:val="24"/>
        </w:rPr>
        <w:t>ы</w:t>
      </w:r>
      <w:r w:rsidRPr="008720A1">
        <w:rPr>
          <w:rFonts w:cs="Times New Roman"/>
          <w:spacing w:val="4"/>
          <w:sz w:val="24"/>
          <w:szCs w:val="24"/>
        </w:rPr>
        <w:t xml:space="preserve"> </w:t>
      </w:r>
      <w:r w:rsidRPr="008720A1">
        <w:rPr>
          <w:rFonts w:cs="Times New Roman"/>
          <w:sz w:val="24"/>
          <w:szCs w:val="24"/>
        </w:rPr>
        <w:t>д</w:t>
      </w:r>
      <w:r w:rsidRPr="008720A1">
        <w:rPr>
          <w:rFonts w:cs="Times New Roman"/>
          <w:spacing w:val="-1"/>
          <w:sz w:val="24"/>
          <w:szCs w:val="24"/>
        </w:rPr>
        <w:t>е</w:t>
      </w:r>
      <w:r w:rsidRPr="008720A1">
        <w:rPr>
          <w:rFonts w:cs="Times New Roman"/>
          <w:sz w:val="24"/>
          <w:szCs w:val="24"/>
        </w:rPr>
        <w:t>ревьев</w:t>
      </w:r>
      <w:r w:rsidRPr="008720A1">
        <w:rPr>
          <w:rFonts w:cs="Times New Roman"/>
          <w:spacing w:val="1"/>
          <w:sz w:val="24"/>
          <w:szCs w:val="24"/>
        </w:rPr>
        <w:t xml:space="preserve"> </w:t>
      </w:r>
      <w:r w:rsidRPr="008720A1">
        <w:rPr>
          <w:rFonts w:cs="Times New Roman"/>
          <w:sz w:val="24"/>
          <w:szCs w:val="24"/>
        </w:rPr>
        <w:t>в</w:t>
      </w:r>
      <w:r w:rsidRPr="008720A1">
        <w:rPr>
          <w:rFonts w:cs="Times New Roman"/>
          <w:spacing w:val="4"/>
          <w:sz w:val="24"/>
          <w:szCs w:val="24"/>
        </w:rPr>
        <w:t xml:space="preserve"> </w:t>
      </w:r>
      <w:r w:rsidRPr="008720A1">
        <w:rPr>
          <w:rFonts w:cs="Times New Roman"/>
          <w:spacing w:val="-1"/>
          <w:sz w:val="24"/>
          <w:szCs w:val="24"/>
        </w:rPr>
        <w:t>т</w:t>
      </w:r>
      <w:r w:rsidRPr="008720A1">
        <w:rPr>
          <w:rFonts w:cs="Times New Roman"/>
          <w:spacing w:val="-5"/>
          <w:sz w:val="24"/>
          <w:szCs w:val="24"/>
        </w:rPr>
        <w:t>е</w:t>
      </w:r>
      <w:r w:rsidRPr="008720A1">
        <w:rPr>
          <w:rFonts w:cs="Times New Roman"/>
          <w:spacing w:val="-1"/>
          <w:sz w:val="24"/>
          <w:szCs w:val="24"/>
        </w:rPr>
        <w:t>ч</w:t>
      </w:r>
      <w:r w:rsidRPr="008720A1">
        <w:rPr>
          <w:rFonts w:cs="Times New Roman"/>
          <w:sz w:val="24"/>
          <w:szCs w:val="24"/>
        </w:rPr>
        <w:t>е</w:t>
      </w:r>
      <w:r w:rsidRPr="008720A1">
        <w:rPr>
          <w:rFonts w:cs="Times New Roman"/>
          <w:spacing w:val="-1"/>
          <w:sz w:val="24"/>
          <w:szCs w:val="24"/>
        </w:rPr>
        <w:t>н</w:t>
      </w:r>
      <w:r w:rsidRPr="008720A1">
        <w:rPr>
          <w:rFonts w:cs="Times New Roman"/>
          <w:spacing w:val="1"/>
          <w:sz w:val="24"/>
          <w:szCs w:val="24"/>
        </w:rPr>
        <w:t>и</w:t>
      </w:r>
      <w:r w:rsidRPr="008720A1">
        <w:rPr>
          <w:rFonts w:cs="Times New Roman"/>
          <w:sz w:val="24"/>
          <w:szCs w:val="24"/>
        </w:rPr>
        <w:t>е</w:t>
      </w:r>
      <w:r w:rsidRPr="008720A1">
        <w:rPr>
          <w:rFonts w:cs="Times New Roman"/>
          <w:spacing w:val="1"/>
          <w:sz w:val="24"/>
          <w:szCs w:val="24"/>
        </w:rPr>
        <w:t xml:space="preserve"> </w:t>
      </w:r>
      <w:r w:rsidRPr="008720A1">
        <w:rPr>
          <w:rFonts w:cs="Times New Roman"/>
          <w:spacing w:val="-1"/>
          <w:sz w:val="24"/>
          <w:szCs w:val="24"/>
        </w:rPr>
        <w:t>в</w:t>
      </w:r>
      <w:r w:rsidRPr="008720A1">
        <w:rPr>
          <w:rFonts w:cs="Times New Roman"/>
          <w:spacing w:val="3"/>
          <w:sz w:val="24"/>
          <w:szCs w:val="24"/>
        </w:rPr>
        <w:t>с</w:t>
      </w:r>
      <w:r w:rsidRPr="008720A1">
        <w:rPr>
          <w:rFonts w:cs="Times New Roman"/>
          <w:sz w:val="24"/>
          <w:szCs w:val="24"/>
        </w:rPr>
        <w:t>е</w:t>
      </w:r>
      <w:r w:rsidRPr="008720A1">
        <w:rPr>
          <w:rFonts w:cs="Times New Roman"/>
          <w:spacing w:val="-7"/>
          <w:sz w:val="24"/>
          <w:szCs w:val="24"/>
        </w:rPr>
        <w:t>г</w:t>
      </w:r>
      <w:r w:rsidRPr="008720A1">
        <w:rPr>
          <w:rFonts w:cs="Times New Roman"/>
          <w:sz w:val="24"/>
          <w:szCs w:val="24"/>
        </w:rPr>
        <w:t>о</w:t>
      </w:r>
      <w:r w:rsidRPr="008720A1">
        <w:rPr>
          <w:rFonts w:cs="Times New Roman"/>
          <w:spacing w:val="3"/>
          <w:sz w:val="24"/>
          <w:szCs w:val="24"/>
        </w:rPr>
        <w:t xml:space="preserve"> </w:t>
      </w:r>
      <w:r w:rsidRPr="008720A1">
        <w:rPr>
          <w:rFonts w:cs="Times New Roman"/>
          <w:sz w:val="24"/>
          <w:szCs w:val="24"/>
        </w:rPr>
        <w:t>ср</w:t>
      </w:r>
      <w:r w:rsidRPr="008720A1">
        <w:rPr>
          <w:rFonts w:cs="Times New Roman"/>
          <w:spacing w:val="2"/>
          <w:sz w:val="24"/>
          <w:szCs w:val="24"/>
        </w:rPr>
        <w:t>о</w:t>
      </w:r>
      <w:r w:rsidRPr="008720A1">
        <w:rPr>
          <w:rFonts w:cs="Times New Roman"/>
          <w:spacing w:val="-5"/>
          <w:sz w:val="24"/>
          <w:szCs w:val="24"/>
        </w:rPr>
        <w:t>к</w:t>
      </w:r>
      <w:r w:rsidRPr="008720A1">
        <w:rPr>
          <w:rFonts w:cs="Times New Roman"/>
          <w:sz w:val="24"/>
          <w:szCs w:val="24"/>
        </w:rPr>
        <w:t>а</w:t>
      </w:r>
      <w:r w:rsidRPr="008720A1">
        <w:rPr>
          <w:rFonts w:cs="Times New Roman"/>
          <w:spacing w:val="2"/>
          <w:sz w:val="24"/>
          <w:szCs w:val="24"/>
        </w:rPr>
        <w:t xml:space="preserve"> </w:t>
      </w:r>
      <w:r w:rsidRPr="008720A1">
        <w:rPr>
          <w:rFonts w:cs="Times New Roman"/>
          <w:spacing w:val="1"/>
          <w:sz w:val="24"/>
          <w:szCs w:val="24"/>
        </w:rPr>
        <w:t>э</w:t>
      </w:r>
      <w:r w:rsidRPr="008720A1">
        <w:rPr>
          <w:rFonts w:cs="Times New Roman"/>
          <w:spacing w:val="-7"/>
          <w:sz w:val="24"/>
          <w:szCs w:val="24"/>
        </w:rPr>
        <w:t>к</w:t>
      </w:r>
      <w:r w:rsidRPr="008720A1">
        <w:rPr>
          <w:rFonts w:cs="Times New Roman"/>
          <w:sz w:val="24"/>
          <w:szCs w:val="24"/>
        </w:rPr>
        <w:t>с</w:t>
      </w:r>
      <w:r w:rsidRPr="008720A1">
        <w:rPr>
          <w:rFonts w:cs="Times New Roman"/>
          <w:spacing w:val="-1"/>
          <w:sz w:val="24"/>
          <w:szCs w:val="24"/>
        </w:rPr>
        <w:t>п</w:t>
      </w:r>
      <w:r w:rsidRPr="008720A1">
        <w:rPr>
          <w:rFonts w:cs="Times New Roman"/>
          <w:spacing w:val="4"/>
          <w:sz w:val="24"/>
          <w:szCs w:val="24"/>
        </w:rPr>
        <w:t>л</w:t>
      </w:r>
      <w:r w:rsidRPr="008720A1">
        <w:rPr>
          <w:rFonts w:cs="Times New Roman"/>
          <w:spacing w:val="-8"/>
          <w:sz w:val="24"/>
          <w:szCs w:val="24"/>
        </w:rPr>
        <w:t>у</w:t>
      </w:r>
      <w:r w:rsidRPr="008720A1">
        <w:rPr>
          <w:rFonts w:cs="Times New Roman"/>
          <w:spacing w:val="-5"/>
          <w:sz w:val="24"/>
          <w:szCs w:val="24"/>
        </w:rPr>
        <w:t>а</w:t>
      </w:r>
      <w:r w:rsidRPr="008720A1">
        <w:rPr>
          <w:rFonts w:cs="Times New Roman"/>
          <w:spacing w:val="3"/>
          <w:sz w:val="24"/>
          <w:szCs w:val="24"/>
        </w:rPr>
        <w:t>т</w:t>
      </w:r>
      <w:r w:rsidRPr="008720A1">
        <w:rPr>
          <w:rFonts w:cs="Times New Roman"/>
          <w:sz w:val="24"/>
          <w:szCs w:val="24"/>
        </w:rPr>
        <w:t>а</w:t>
      </w:r>
      <w:r w:rsidRPr="008720A1">
        <w:rPr>
          <w:rFonts w:cs="Times New Roman"/>
          <w:spacing w:val="-1"/>
          <w:sz w:val="24"/>
          <w:szCs w:val="24"/>
        </w:rPr>
        <w:t>ц</w:t>
      </w:r>
      <w:r w:rsidRPr="008720A1">
        <w:rPr>
          <w:rFonts w:cs="Times New Roman"/>
          <w:spacing w:val="1"/>
          <w:sz w:val="24"/>
          <w:szCs w:val="24"/>
        </w:rPr>
        <w:t>и</w:t>
      </w:r>
      <w:r w:rsidRPr="008720A1">
        <w:rPr>
          <w:rFonts w:cs="Times New Roman"/>
          <w:sz w:val="24"/>
          <w:szCs w:val="24"/>
        </w:rPr>
        <w:t xml:space="preserve">и </w:t>
      </w:r>
      <w:r w:rsidRPr="008720A1">
        <w:rPr>
          <w:rFonts w:cs="Times New Roman"/>
          <w:spacing w:val="-1"/>
          <w:sz w:val="24"/>
          <w:szCs w:val="24"/>
        </w:rPr>
        <w:t>г</w:t>
      </w:r>
      <w:r w:rsidRPr="008720A1">
        <w:rPr>
          <w:rFonts w:cs="Times New Roman"/>
          <w:sz w:val="24"/>
          <w:szCs w:val="24"/>
        </w:rPr>
        <w:t>а</w:t>
      </w:r>
      <w:r w:rsidRPr="008720A1">
        <w:rPr>
          <w:rFonts w:cs="Times New Roman"/>
          <w:spacing w:val="-1"/>
          <w:sz w:val="24"/>
          <w:szCs w:val="24"/>
        </w:rPr>
        <w:t>з</w:t>
      </w:r>
      <w:r w:rsidRPr="008720A1">
        <w:rPr>
          <w:rFonts w:cs="Times New Roman"/>
          <w:sz w:val="24"/>
          <w:szCs w:val="24"/>
        </w:rPr>
        <w:t>о</w:t>
      </w:r>
      <w:r w:rsidRPr="008720A1">
        <w:rPr>
          <w:rFonts w:cs="Times New Roman"/>
          <w:spacing w:val="-1"/>
          <w:sz w:val="24"/>
          <w:szCs w:val="24"/>
        </w:rPr>
        <w:t>п</w:t>
      </w:r>
      <w:r w:rsidRPr="008720A1">
        <w:rPr>
          <w:rFonts w:cs="Times New Roman"/>
          <w:sz w:val="24"/>
          <w:szCs w:val="24"/>
        </w:rPr>
        <w:t>ро</w:t>
      </w:r>
      <w:r w:rsidRPr="008720A1">
        <w:rPr>
          <w:rFonts w:cs="Times New Roman"/>
          <w:spacing w:val="-1"/>
          <w:sz w:val="24"/>
          <w:szCs w:val="24"/>
        </w:rPr>
        <w:t>в</w:t>
      </w:r>
      <w:r w:rsidRPr="008720A1">
        <w:rPr>
          <w:rFonts w:cs="Times New Roman"/>
          <w:spacing w:val="-6"/>
          <w:sz w:val="24"/>
          <w:szCs w:val="24"/>
        </w:rPr>
        <w:t>о</w:t>
      </w:r>
      <w:r w:rsidRPr="008720A1">
        <w:rPr>
          <w:rFonts w:cs="Times New Roman"/>
          <w:sz w:val="24"/>
          <w:szCs w:val="24"/>
        </w:rPr>
        <w:t>д</w:t>
      </w:r>
      <w:r w:rsidRPr="008720A1">
        <w:rPr>
          <w:rFonts w:cs="Times New Roman"/>
          <w:spacing w:val="-1"/>
          <w:sz w:val="24"/>
          <w:szCs w:val="24"/>
        </w:rPr>
        <w:t>а</w:t>
      </w:r>
      <w:r w:rsidRPr="008720A1">
        <w:rPr>
          <w:rFonts w:cs="Times New Roman"/>
          <w:sz w:val="24"/>
          <w:szCs w:val="24"/>
        </w:rPr>
        <w:t>.</w:t>
      </w:r>
    </w:p>
    <w:p w:rsidR="00A81248" w:rsidRPr="008720A1" w:rsidRDefault="00A81248" w:rsidP="00A81248">
      <w:pPr>
        <w:pStyle w:val="15"/>
        <w:ind w:left="0" w:right="0"/>
        <w:rPr>
          <w:sz w:val="24"/>
          <w:szCs w:val="24"/>
        </w:rPr>
      </w:pPr>
      <w:r w:rsidRPr="008720A1">
        <w:rPr>
          <w:sz w:val="24"/>
          <w:szCs w:val="24"/>
        </w:rPr>
        <w:t>О</w:t>
      </w:r>
      <w:r w:rsidRPr="008720A1">
        <w:rPr>
          <w:spacing w:val="1"/>
          <w:sz w:val="24"/>
          <w:szCs w:val="24"/>
        </w:rPr>
        <w:t>т</w:t>
      </w:r>
      <w:r w:rsidRPr="008720A1">
        <w:rPr>
          <w:spacing w:val="-3"/>
          <w:sz w:val="24"/>
          <w:szCs w:val="24"/>
        </w:rPr>
        <w:t>с</w:t>
      </w:r>
      <w:r w:rsidRPr="008720A1">
        <w:rPr>
          <w:spacing w:val="-1"/>
          <w:sz w:val="24"/>
          <w:szCs w:val="24"/>
        </w:rPr>
        <w:t>ч</w:t>
      </w:r>
      <w:r w:rsidRPr="008720A1">
        <w:rPr>
          <w:sz w:val="24"/>
          <w:szCs w:val="24"/>
        </w:rPr>
        <w:t>ет</w:t>
      </w:r>
      <w:r w:rsidRPr="008720A1">
        <w:rPr>
          <w:spacing w:val="3"/>
          <w:sz w:val="24"/>
          <w:szCs w:val="24"/>
        </w:rPr>
        <w:t xml:space="preserve"> </w:t>
      </w:r>
      <w:r w:rsidRPr="008720A1">
        <w:rPr>
          <w:sz w:val="24"/>
          <w:szCs w:val="24"/>
        </w:rPr>
        <w:t>рас</w:t>
      </w:r>
      <w:r w:rsidRPr="008720A1">
        <w:rPr>
          <w:spacing w:val="1"/>
          <w:sz w:val="24"/>
          <w:szCs w:val="24"/>
        </w:rPr>
        <w:t>с</w:t>
      </w:r>
      <w:r w:rsidRPr="008720A1">
        <w:rPr>
          <w:spacing w:val="-5"/>
          <w:sz w:val="24"/>
          <w:szCs w:val="24"/>
        </w:rPr>
        <w:t>т</w:t>
      </w:r>
      <w:r w:rsidRPr="008720A1">
        <w:rPr>
          <w:spacing w:val="-4"/>
          <w:sz w:val="24"/>
          <w:szCs w:val="24"/>
        </w:rPr>
        <w:t>о</w:t>
      </w:r>
      <w:r w:rsidRPr="008720A1">
        <w:rPr>
          <w:sz w:val="24"/>
          <w:szCs w:val="24"/>
        </w:rPr>
        <w:t>я</w:t>
      </w:r>
      <w:r w:rsidRPr="008720A1">
        <w:rPr>
          <w:spacing w:val="1"/>
          <w:sz w:val="24"/>
          <w:szCs w:val="24"/>
        </w:rPr>
        <w:t>н</w:t>
      </w:r>
      <w:r w:rsidRPr="008720A1">
        <w:rPr>
          <w:spacing w:val="-1"/>
          <w:sz w:val="24"/>
          <w:szCs w:val="24"/>
        </w:rPr>
        <w:t>и</w:t>
      </w:r>
      <w:r w:rsidRPr="008720A1">
        <w:rPr>
          <w:sz w:val="24"/>
          <w:szCs w:val="24"/>
        </w:rPr>
        <w:t>й</w:t>
      </w:r>
      <w:r w:rsidRPr="008720A1">
        <w:rPr>
          <w:spacing w:val="1"/>
          <w:sz w:val="24"/>
          <w:szCs w:val="24"/>
        </w:rPr>
        <w:t xml:space="preserve"> </w:t>
      </w:r>
      <w:r w:rsidRPr="008720A1">
        <w:rPr>
          <w:spacing w:val="-1"/>
          <w:sz w:val="24"/>
          <w:szCs w:val="24"/>
        </w:rPr>
        <w:t>п</w:t>
      </w:r>
      <w:r w:rsidRPr="008720A1">
        <w:rPr>
          <w:sz w:val="24"/>
          <w:szCs w:val="24"/>
        </w:rPr>
        <w:t>ри</w:t>
      </w:r>
      <w:r w:rsidRPr="008720A1">
        <w:rPr>
          <w:spacing w:val="7"/>
          <w:sz w:val="24"/>
          <w:szCs w:val="24"/>
        </w:rPr>
        <w:t xml:space="preserve"> </w:t>
      </w:r>
      <w:r w:rsidRPr="008720A1">
        <w:rPr>
          <w:sz w:val="24"/>
          <w:szCs w:val="24"/>
        </w:rPr>
        <w:t>о</w:t>
      </w:r>
      <w:r w:rsidRPr="008720A1">
        <w:rPr>
          <w:spacing w:val="-1"/>
          <w:sz w:val="24"/>
          <w:szCs w:val="24"/>
        </w:rPr>
        <w:t>п</w:t>
      </w:r>
      <w:r w:rsidRPr="008720A1">
        <w:rPr>
          <w:sz w:val="24"/>
          <w:szCs w:val="24"/>
        </w:rPr>
        <w:t>р</w:t>
      </w:r>
      <w:r w:rsidRPr="008720A1">
        <w:rPr>
          <w:spacing w:val="-5"/>
          <w:sz w:val="24"/>
          <w:szCs w:val="24"/>
        </w:rPr>
        <w:t>е</w:t>
      </w:r>
      <w:r w:rsidRPr="008720A1">
        <w:rPr>
          <w:spacing w:val="2"/>
          <w:sz w:val="24"/>
          <w:szCs w:val="24"/>
        </w:rPr>
        <w:t>д</w:t>
      </w:r>
      <w:r w:rsidRPr="008720A1">
        <w:rPr>
          <w:sz w:val="24"/>
          <w:szCs w:val="24"/>
        </w:rPr>
        <w:t>еле</w:t>
      </w:r>
      <w:r w:rsidRPr="008720A1">
        <w:rPr>
          <w:spacing w:val="-1"/>
          <w:sz w:val="24"/>
          <w:szCs w:val="24"/>
        </w:rPr>
        <w:t>н</w:t>
      </w:r>
      <w:r w:rsidRPr="008720A1">
        <w:rPr>
          <w:spacing w:val="1"/>
          <w:sz w:val="24"/>
          <w:szCs w:val="24"/>
        </w:rPr>
        <w:t>и</w:t>
      </w:r>
      <w:r w:rsidRPr="008720A1">
        <w:rPr>
          <w:sz w:val="24"/>
          <w:szCs w:val="24"/>
        </w:rPr>
        <w:t xml:space="preserve">и </w:t>
      </w:r>
      <w:r w:rsidRPr="008720A1">
        <w:rPr>
          <w:spacing w:val="-6"/>
          <w:sz w:val="24"/>
          <w:szCs w:val="24"/>
        </w:rPr>
        <w:t>о</w:t>
      </w:r>
      <w:r w:rsidRPr="008720A1">
        <w:rPr>
          <w:sz w:val="24"/>
          <w:szCs w:val="24"/>
        </w:rPr>
        <w:t>хра</w:t>
      </w:r>
      <w:r w:rsidRPr="008720A1">
        <w:rPr>
          <w:spacing w:val="-1"/>
          <w:sz w:val="24"/>
          <w:szCs w:val="24"/>
        </w:rPr>
        <w:t>нн</w:t>
      </w:r>
      <w:r w:rsidRPr="008720A1">
        <w:rPr>
          <w:spacing w:val="1"/>
          <w:sz w:val="24"/>
          <w:szCs w:val="24"/>
        </w:rPr>
        <w:t>ы</w:t>
      </w:r>
      <w:r w:rsidRPr="008720A1">
        <w:rPr>
          <w:sz w:val="24"/>
          <w:szCs w:val="24"/>
        </w:rPr>
        <w:t>х</w:t>
      </w:r>
      <w:r w:rsidRPr="008720A1">
        <w:rPr>
          <w:spacing w:val="3"/>
          <w:sz w:val="24"/>
          <w:szCs w:val="24"/>
        </w:rPr>
        <w:t xml:space="preserve"> </w:t>
      </w:r>
      <w:r w:rsidRPr="008720A1">
        <w:rPr>
          <w:spacing w:val="-3"/>
          <w:sz w:val="24"/>
          <w:szCs w:val="24"/>
        </w:rPr>
        <w:t>з</w:t>
      </w:r>
      <w:r w:rsidRPr="008720A1">
        <w:rPr>
          <w:sz w:val="24"/>
          <w:szCs w:val="24"/>
        </w:rPr>
        <w:t>он</w:t>
      </w:r>
      <w:r w:rsidRPr="008720A1">
        <w:rPr>
          <w:spacing w:val="7"/>
          <w:sz w:val="24"/>
          <w:szCs w:val="24"/>
        </w:rPr>
        <w:t xml:space="preserve"> </w:t>
      </w:r>
      <w:r w:rsidRPr="008720A1">
        <w:rPr>
          <w:spacing w:val="-1"/>
          <w:sz w:val="24"/>
          <w:szCs w:val="24"/>
        </w:rPr>
        <w:t>г</w:t>
      </w:r>
      <w:r w:rsidRPr="008720A1">
        <w:rPr>
          <w:spacing w:val="1"/>
          <w:sz w:val="24"/>
          <w:szCs w:val="24"/>
        </w:rPr>
        <w:t>а</w:t>
      </w:r>
      <w:r w:rsidRPr="008720A1">
        <w:rPr>
          <w:spacing w:val="-3"/>
          <w:sz w:val="24"/>
          <w:szCs w:val="24"/>
        </w:rPr>
        <w:t>з</w:t>
      </w:r>
      <w:r w:rsidRPr="008720A1">
        <w:rPr>
          <w:sz w:val="24"/>
          <w:szCs w:val="24"/>
        </w:rPr>
        <w:t>о</w:t>
      </w:r>
      <w:r w:rsidRPr="008720A1">
        <w:rPr>
          <w:spacing w:val="-1"/>
          <w:sz w:val="24"/>
          <w:szCs w:val="24"/>
        </w:rPr>
        <w:t>п</w:t>
      </w:r>
      <w:r w:rsidRPr="008720A1">
        <w:rPr>
          <w:sz w:val="24"/>
          <w:szCs w:val="24"/>
        </w:rPr>
        <w:t>ро</w:t>
      </w:r>
      <w:r w:rsidRPr="008720A1">
        <w:rPr>
          <w:spacing w:val="-1"/>
          <w:sz w:val="24"/>
          <w:szCs w:val="24"/>
        </w:rPr>
        <w:t>в</w:t>
      </w:r>
      <w:r w:rsidRPr="008720A1">
        <w:rPr>
          <w:spacing w:val="-6"/>
          <w:sz w:val="24"/>
          <w:szCs w:val="24"/>
        </w:rPr>
        <w:t>о</w:t>
      </w:r>
      <w:r w:rsidRPr="008720A1">
        <w:rPr>
          <w:sz w:val="24"/>
          <w:szCs w:val="24"/>
        </w:rPr>
        <w:t>дов</w:t>
      </w:r>
      <w:r w:rsidRPr="008720A1">
        <w:rPr>
          <w:spacing w:val="1"/>
          <w:sz w:val="24"/>
          <w:szCs w:val="24"/>
        </w:rPr>
        <w:t xml:space="preserve"> </w:t>
      </w:r>
      <w:r w:rsidRPr="008720A1">
        <w:rPr>
          <w:spacing w:val="-1"/>
          <w:sz w:val="24"/>
          <w:szCs w:val="24"/>
        </w:rPr>
        <w:t>п</w:t>
      </w:r>
      <w:r w:rsidRPr="008720A1">
        <w:rPr>
          <w:sz w:val="24"/>
          <w:szCs w:val="24"/>
        </w:rPr>
        <w:t>ро</w:t>
      </w:r>
      <w:r w:rsidRPr="008720A1">
        <w:rPr>
          <w:spacing w:val="1"/>
          <w:sz w:val="24"/>
          <w:szCs w:val="24"/>
        </w:rPr>
        <w:t>и</w:t>
      </w:r>
      <w:r w:rsidRPr="008720A1">
        <w:rPr>
          <w:spacing w:val="-1"/>
          <w:sz w:val="24"/>
          <w:szCs w:val="24"/>
        </w:rPr>
        <w:t>зв</w:t>
      </w:r>
      <w:r w:rsidRPr="008720A1">
        <w:rPr>
          <w:spacing w:val="-6"/>
          <w:sz w:val="24"/>
          <w:szCs w:val="24"/>
        </w:rPr>
        <w:t>о</w:t>
      </w:r>
      <w:r w:rsidRPr="008720A1">
        <w:rPr>
          <w:sz w:val="24"/>
          <w:szCs w:val="24"/>
        </w:rPr>
        <w:t>д</w:t>
      </w:r>
      <w:r w:rsidRPr="008720A1">
        <w:rPr>
          <w:spacing w:val="-1"/>
          <w:sz w:val="24"/>
          <w:szCs w:val="24"/>
        </w:rPr>
        <w:t>и</w:t>
      </w:r>
      <w:r w:rsidRPr="008720A1">
        <w:rPr>
          <w:spacing w:val="3"/>
          <w:sz w:val="24"/>
          <w:szCs w:val="24"/>
        </w:rPr>
        <w:t>т</w:t>
      </w:r>
      <w:r w:rsidRPr="008720A1">
        <w:rPr>
          <w:sz w:val="24"/>
          <w:szCs w:val="24"/>
        </w:rPr>
        <w:t>ся</w:t>
      </w:r>
      <w:r w:rsidRPr="008720A1">
        <w:rPr>
          <w:spacing w:val="2"/>
          <w:sz w:val="24"/>
          <w:szCs w:val="24"/>
        </w:rPr>
        <w:t xml:space="preserve"> </w:t>
      </w:r>
      <w:r w:rsidRPr="008720A1">
        <w:rPr>
          <w:spacing w:val="-4"/>
          <w:sz w:val="24"/>
          <w:szCs w:val="24"/>
        </w:rPr>
        <w:t>о</w:t>
      </w:r>
      <w:r w:rsidRPr="008720A1">
        <w:rPr>
          <w:sz w:val="24"/>
          <w:szCs w:val="24"/>
        </w:rPr>
        <w:t>т</w:t>
      </w:r>
      <w:r w:rsidRPr="008720A1">
        <w:rPr>
          <w:spacing w:val="7"/>
          <w:sz w:val="24"/>
          <w:szCs w:val="24"/>
        </w:rPr>
        <w:t xml:space="preserve"> </w:t>
      </w:r>
      <w:r w:rsidRPr="008720A1">
        <w:rPr>
          <w:spacing w:val="6"/>
          <w:sz w:val="24"/>
          <w:szCs w:val="24"/>
        </w:rPr>
        <w:t>о</w:t>
      </w:r>
      <w:r w:rsidRPr="008720A1">
        <w:rPr>
          <w:sz w:val="24"/>
          <w:szCs w:val="24"/>
        </w:rPr>
        <w:t xml:space="preserve">си </w:t>
      </w:r>
      <w:r w:rsidRPr="008720A1">
        <w:rPr>
          <w:spacing w:val="-1"/>
          <w:sz w:val="24"/>
          <w:szCs w:val="24"/>
        </w:rPr>
        <w:t>г</w:t>
      </w:r>
      <w:r w:rsidRPr="008720A1">
        <w:rPr>
          <w:sz w:val="24"/>
          <w:szCs w:val="24"/>
        </w:rPr>
        <w:t>а</w:t>
      </w:r>
      <w:r w:rsidRPr="008720A1">
        <w:rPr>
          <w:spacing w:val="-1"/>
          <w:sz w:val="24"/>
          <w:szCs w:val="24"/>
        </w:rPr>
        <w:t>з</w:t>
      </w:r>
      <w:r w:rsidRPr="008720A1">
        <w:rPr>
          <w:sz w:val="24"/>
          <w:szCs w:val="24"/>
        </w:rPr>
        <w:t>о</w:t>
      </w:r>
      <w:r w:rsidRPr="008720A1">
        <w:rPr>
          <w:spacing w:val="-1"/>
          <w:sz w:val="24"/>
          <w:szCs w:val="24"/>
        </w:rPr>
        <w:t>п</w:t>
      </w:r>
      <w:r w:rsidRPr="008720A1">
        <w:rPr>
          <w:sz w:val="24"/>
          <w:szCs w:val="24"/>
        </w:rPr>
        <w:t>ро</w:t>
      </w:r>
      <w:r w:rsidRPr="008720A1">
        <w:rPr>
          <w:spacing w:val="-1"/>
          <w:sz w:val="24"/>
          <w:szCs w:val="24"/>
        </w:rPr>
        <w:t>в</w:t>
      </w:r>
      <w:r w:rsidRPr="008720A1">
        <w:rPr>
          <w:spacing w:val="-6"/>
          <w:sz w:val="24"/>
          <w:szCs w:val="24"/>
        </w:rPr>
        <w:t>о</w:t>
      </w:r>
      <w:r w:rsidRPr="008720A1">
        <w:rPr>
          <w:sz w:val="24"/>
          <w:szCs w:val="24"/>
        </w:rPr>
        <w:t>да –</w:t>
      </w:r>
      <w:r w:rsidRPr="008720A1">
        <w:rPr>
          <w:spacing w:val="5"/>
          <w:sz w:val="24"/>
          <w:szCs w:val="24"/>
        </w:rPr>
        <w:t xml:space="preserve"> </w:t>
      </w:r>
      <w:r w:rsidRPr="008720A1">
        <w:rPr>
          <w:sz w:val="24"/>
          <w:szCs w:val="24"/>
        </w:rPr>
        <w:t xml:space="preserve">для </w:t>
      </w:r>
      <w:r w:rsidRPr="008720A1">
        <w:rPr>
          <w:spacing w:val="-6"/>
          <w:sz w:val="24"/>
          <w:szCs w:val="24"/>
        </w:rPr>
        <w:t>о</w:t>
      </w:r>
      <w:r w:rsidRPr="008720A1">
        <w:rPr>
          <w:sz w:val="24"/>
          <w:szCs w:val="24"/>
        </w:rPr>
        <w:t>д</w:t>
      </w:r>
      <w:r w:rsidRPr="008720A1">
        <w:rPr>
          <w:spacing w:val="-1"/>
          <w:sz w:val="24"/>
          <w:szCs w:val="24"/>
        </w:rPr>
        <w:t>н</w:t>
      </w:r>
      <w:r w:rsidRPr="008720A1">
        <w:rPr>
          <w:sz w:val="24"/>
          <w:szCs w:val="24"/>
        </w:rPr>
        <w:t>о</w:t>
      </w:r>
      <w:r w:rsidRPr="008720A1">
        <w:rPr>
          <w:spacing w:val="-1"/>
          <w:sz w:val="24"/>
          <w:szCs w:val="24"/>
        </w:rPr>
        <w:t>н</w:t>
      </w:r>
      <w:r w:rsidRPr="008720A1">
        <w:rPr>
          <w:spacing w:val="1"/>
          <w:sz w:val="24"/>
          <w:szCs w:val="24"/>
        </w:rPr>
        <w:t>и</w:t>
      </w:r>
      <w:r w:rsidRPr="008720A1">
        <w:rPr>
          <w:spacing w:val="-5"/>
          <w:sz w:val="24"/>
          <w:szCs w:val="24"/>
        </w:rPr>
        <w:t>т</w:t>
      </w:r>
      <w:r w:rsidRPr="008720A1">
        <w:rPr>
          <w:spacing w:val="-6"/>
          <w:sz w:val="24"/>
          <w:szCs w:val="24"/>
        </w:rPr>
        <w:t>о</w:t>
      </w:r>
      <w:r w:rsidRPr="008720A1">
        <w:rPr>
          <w:spacing w:val="-1"/>
          <w:sz w:val="24"/>
          <w:szCs w:val="24"/>
        </w:rPr>
        <w:t>чн</w:t>
      </w:r>
      <w:r w:rsidRPr="008720A1">
        <w:rPr>
          <w:spacing w:val="1"/>
          <w:sz w:val="24"/>
          <w:szCs w:val="24"/>
        </w:rPr>
        <w:t>ы</w:t>
      </w:r>
      <w:r w:rsidRPr="008720A1">
        <w:rPr>
          <w:sz w:val="24"/>
          <w:szCs w:val="24"/>
        </w:rPr>
        <w:t xml:space="preserve">х </w:t>
      </w:r>
      <w:r w:rsidRPr="008720A1">
        <w:rPr>
          <w:spacing w:val="-1"/>
          <w:sz w:val="24"/>
          <w:szCs w:val="24"/>
        </w:rPr>
        <w:t>г</w:t>
      </w:r>
      <w:r w:rsidRPr="008720A1">
        <w:rPr>
          <w:sz w:val="24"/>
          <w:szCs w:val="24"/>
        </w:rPr>
        <w:t>а</w:t>
      </w:r>
      <w:r w:rsidRPr="008720A1">
        <w:rPr>
          <w:spacing w:val="-3"/>
          <w:sz w:val="24"/>
          <w:szCs w:val="24"/>
        </w:rPr>
        <w:t>з</w:t>
      </w:r>
      <w:r w:rsidRPr="008720A1">
        <w:rPr>
          <w:spacing w:val="2"/>
          <w:sz w:val="24"/>
          <w:szCs w:val="24"/>
        </w:rPr>
        <w:t>о</w:t>
      </w:r>
      <w:r w:rsidRPr="008720A1">
        <w:rPr>
          <w:spacing w:val="-1"/>
          <w:sz w:val="24"/>
          <w:szCs w:val="24"/>
        </w:rPr>
        <w:t>п</w:t>
      </w:r>
      <w:r w:rsidRPr="008720A1">
        <w:rPr>
          <w:sz w:val="24"/>
          <w:szCs w:val="24"/>
        </w:rPr>
        <w:t>ро</w:t>
      </w:r>
      <w:r w:rsidRPr="008720A1">
        <w:rPr>
          <w:spacing w:val="-1"/>
          <w:sz w:val="24"/>
          <w:szCs w:val="24"/>
        </w:rPr>
        <w:t>в</w:t>
      </w:r>
      <w:r w:rsidRPr="008720A1">
        <w:rPr>
          <w:spacing w:val="-6"/>
          <w:sz w:val="24"/>
          <w:szCs w:val="24"/>
        </w:rPr>
        <w:t>о</w:t>
      </w:r>
      <w:r w:rsidRPr="008720A1">
        <w:rPr>
          <w:sz w:val="24"/>
          <w:szCs w:val="24"/>
        </w:rPr>
        <w:t>д</w:t>
      </w:r>
      <w:r w:rsidRPr="008720A1">
        <w:rPr>
          <w:spacing w:val="-2"/>
          <w:sz w:val="24"/>
          <w:szCs w:val="24"/>
        </w:rPr>
        <w:t>о</w:t>
      </w:r>
      <w:r w:rsidRPr="008720A1">
        <w:rPr>
          <w:sz w:val="24"/>
          <w:szCs w:val="24"/>
        </w:rPr>
        <w:t>в</w:t>
      </w:r>
      <w:r w:rsidRPr="008720A1">
        <w:rPr>
          <w:spacing w:val="1"/>
          <w:sz w:val="24"/>
          <w:szCs w:val="24"/>
        </w:rPr>
        <w:t xml:space="preserve"> </w:t>
      </w:r>
      <w:r w:rsidRPr="008720A1">
        <w:rPr>
          <w:sz w:val="24"/>
          <w:szCs w:val="24"/>
        </w:rPr>
        <w:t>и</w:t>
      </w:r>
      <w:r w:rsidRPr="008720A1">
        <w:rPr>
          <w:spacing w:val="6"/>
          <w:sz w:val="24"/>
          <w:szCs w:val="24"/>
        </w:rPr>
        <w:t xml:space="preserve"> </w:t>
      </w:r>
      <w:r w:rsidRPr="008720A1">
        <w:rPr>
          <w:spacing w:val="-4"/>
          <w:sz w:val="24"/>
          <w:szCs w:val="24"/>
        </w:rPr>
        <w:t>о</w:t>
      </w:r>
      <w:r w:rsidRPr="008720A1">
        <w:rPr>
          <w:sz w:val="24"/>
          <w:szCs w:val="24"/>
        </w:rPr>
        <w:t>т</w:t>
      </w:r>
      <w:r w:rsidRPr="008720A1">
        <w:rPr>
          <w:spacing w:val="4"/>
          <w:sz w:val="24"/>
          <w:szCs w:val="24"/>
        </w:rPr>
        <w:t xml:space="preserve"> </w:t>
      </w:r>
      <w:r w:rsidRPr="008720A1">
        <w:rPr>
          <w:spacing w:val="8"/>
          <w:sz w:val="24"/>
          <w:szCs w:val="24"/>
        </w:rPr>
        <w:t>о</w:t>
      </w:r>
      <w:r w:rsidRPr="008720A1">
        <w:rPr>
          <w:spacing w:val="1"/>
          <w:sz w:val="24"/>
          <w:szCs w:val="24"/>
        </w:rPr>
        <w:t>с</w:t>
      </w:r>
      <w:r w:rsidRPr="008720A1">
        <w:rPr>
          <w:sz w:val="24"/>
          <w:szCs w:val="24"/>
        </w:rPr>
        <w:t>ей</w:t>
      </w:r>
      <w:r w:rsidRPr="008720A1">
        <w:rPr>
          <w:spacing w:val="3"/>
          <w:sz w:val="24"/>
          <w:szCs w:val="24"/>
        </w:rPr>
        <w:t xml:space="preserve"> </w:t>
      </w:r>
      <w:r w:rsidRPr="008720A1">
        <w:rPr>
          <w:spacing w:val="-1"/>
          <w:sz w:val="24"/>
          <w:szCs w:val="24"/>
        </w:rPr>
        <w:t>к</w:t>
      </w:r>
      <w:r w:rsidRPr="008720A1">
        <w:rPr>
          <w:sz w:val="24"/>
          <w:szCs w:val="24"/>
        </w:rPr>
        <w:t>ра</w:t>
      </w:r>
      <w:r w:rsidRPr="008720A1">
        <w:rPr>
          <w:spacing w:val="-1"/>
          <w:sz w:val="24"/>
          <w:szCs w:val="24"/>
        </w:rPr>
        <w:t>йни</w:t>
      </w:r>
      <w:r w:rsidRPr="008720A1">
        <w:rPr>
          <w:sz w:val="24"/>
          <w:szCs w:val="24"/>
        </w:rPr>
        <w:t>х</w:t>
      </w:r>
      <w:r w:rsidRPr="008720A1">
        <w:rPr>
          <w:spacing w:val="2"/>
          <w:sz w:val="24"/>
          <w:szCs w:val="24"/>
        </w:rPr>
        <w:t xml:space="preserve"> </w:t>
      </w:r>
      <w:r w:rsidRPr="008720A1">
        <w:rPr>
          <w:spacing w:val="-1"/>
          <w:sz w:val="24"/>
          <w:szCs w:val="24"/>
        </w:rPr>
        <w:t>ни</w:t>
      </w:r>
      <w:r w:rsidRPr="008720A1">
        <w:rPr>
          <w:spacing w:val="-3"/>
          <w:sz w:val="24"/>
          <w:szCs w:val="24"/>
        </w:rPr>
        <w:t>т</w:t>
      </w:r>
      <w:r w:rsidRPr="008720A1">
        <w:rPr>
          <w:sz w:val="24"/>
          <w:szCs w:val="24"/>
        </w:rPr>
        <w:t>ок</w:t>
      </w:r>
      <w:r w:rsidRPr="008720A1">
        <w:rPr>
          <w:spacing w:val="3"/>
          <w:sz w:val="24"/>
          <w:szCs w:val="24"/>
        </w:rPr>
        <w:t xml:space="preserve"> </w:t>
      </w:r>
      <w:r w:rsidRPr="008720A1">
        <w:rPr>
          <w:spacing w:val="-1"/>
          <w:sz w:val="24"/>
          <w:szCs w:val="24"/>
        </w:rPr>
        <w:t>г</w:t>
      </w:r>
      <w:r w:rsidRPr="008720A1">
        <w:rPr>
          <w:sz w:val="24"/>
          <w:szCs w:val="24"/>
        </w:rPr>
        <w:t>а</w:t>
      </w:r>
      <w:r w:rsidRPr="008720A1">
        <w:rPr>
          <w:spacing w:val="-3"/>
          <w:sz w:val="24"/>
          <w:szCs w:val="24"/>
        </w:rPr>
        <w:t>з</w:t>
      </w:r>
      <w:r w:rsidRPr="008720A1">
        <w:rPr>
          <w:spacing w:val="2"/>
          <w:sz w:val="24"/>
          <w:szCs w:val="24"/>
        </w:rPr>
        <w:t>о</w:t>
      </w:r>
      <w:r w:rsidRPr="008720A1">
        <w:rPr>
          <w:spacing w:val="-1"/>
          <w:sz w:val="24"/>
          <w:szCs w:val="24"/>
        </w:rPr>
        <w:t>п</w:t>
      </w:r>
      <w:r w:rsidRPr="008720A1">
        <w:rPr>
          <w:sz w:val="24"/>
          <w:szCs w:val="24"/>
        </w:rPr>
        <w:t>ро</w:t>
      </w:r>
      <w:r w:rsidRPr="008720A1">
        <w:rPr>
          <w:spacing w:val="-1"/>
          <w:sz w:val="24"/>
          <w:szCs w:val="24"/>
        </w:rPr>
        <w:t>в</w:t>
      </w:r>
      <w:r w:rsidRPr="008720A1">
        <w:rPr>
          <w:spacing w:val="-6"/>
          <w:sz w:val="24"/>
          <w:szCs w:val="24"/>
        </w:rPr>
        <w:t>о</w:t>
      </w:r>
      <w:r w:rsidRPr="008720A1">
        <w:rPr>
          <w:sz w:val="24"/>
          <w:szCs w:val="24"/>
        </w:rPr>
        <w:t>д</w:t>
      </w:r>
      <w:r w:rsidRPr="008720A1">
        <w:rPr>
          <w:spacing w:val="-2"/>
          <w:sz w:val="24"/>
          <w:szCs w:val="24"/>
        </w:rPr>
        <w:t>о</w:t>
      </w:r>
      <w:r w:rsidRPr="008720A1">
        <w:rPr>
          <w:sz w:val="24"/>
          <w:szCs w:val="24"/>
        </w:rPr>
        <w:t>в</w:t>
      </w:r>
      <w:r w:rsidRPr="008720A1">
        <w:rPr>
          <w:spacing w:val="1"/>
          <w:sz w:val="24"/>
          <w:szCs w:val="24"/>
        </w:rPr>
        <w:t xml:space="preserve"> </w:t>
      </w:r>
      <w:r w:rsidRPr="008720A1">
        <w:rPr>
          <w:sz w:val="24"/>
          <w:szCs w:val="24"/>
        </w:rPr>
        <w:t>–</w:t>
      </w:r>
      <w:r w:rsidRPr="008720A1">
        <w:rPr>
          <w:spacing w:val="5"/>
          <w:sz w:val="24"/>
          <w:szCs w:val="24"/>
        </w:rPr>
        <w:t xml:space="preserve"> </w:t>
      </w:r>
      <w:r w:rsidRPr="008720A1">
        <w:rPr>
          <w:sz w:val="24"/>
          <w:szCs w:val="24"/>
        </w:rPr>
        <w:t>для м</w:t>
      </w:r>
      <w:r w:rsidRPr="008720A1">
        <w:rPr>
          <w:spacing w:val="-1"/>
          <w:sz w:val="24"/>
          <w:szCs w:val="24"/>
        </w:rPr>
        <w:t>н</w:t>
      </w:r>
      <w:r w:rsidRPr="008720A1">
        <w:rPr>
          <w:sz w:val="24"/>
          <w:szCs w:val="24"/>
        </w:rPr>
        <w:t>о</w:t>
      </w:r>
      <w:r w:rsidRPr="008720A1">
        <w:rPr>
          <w:spacing w:val="-7"/>
          <w:sz w:val="24"/>
          <w:szCs w:val="24"/>
        </w:rPr>
        <w:t>г</w:t>
      </w:r>
      <w:r w:rsidRPr="008720A1">
        <w:rPr>
          <w:sz w:val="24"/>
          <w:szCs w:val="24"/>
        </w:rPr>
        <w:t>о</w:t>
      </w:r>
      <w:r w:rsidRPr="008720A1">
        <w:rPr>
          <w:spacing w:val="-1"/>
          <w:sz w:val="24"/>
          <w:szCs w:val="24"/>
        </w:rPr>
        <w:t>н</w:t>
      </w:r>
      <w:r w:rsidRPr="008720A1">
        <w:rPr>
          <w:spacing w:val="1"/>
          <w:sz w:val="24"/>
          <w:szCs w:val="24"/>
        </w:rPr>
        <w:t>и</w:t>
      </w:r>
      <w:r w:rsidRPr="008720A1">
        <w:rPr>
          <w:spacing w:val="-5"/>
          <w:sz w:val="24"/>
          <w:szCs w:val="24"/>
        </w:rPr>
        <w:t>т</w:t>
      </w:r>
      <w:r w:rsidRPr="008720A1">
        <w:rPr>
          <w:spacing w:val="-6"/>
          <w:sz w:val="24"/>
          <w:szCs w:val="24"/>
        </w:rPr>
        <w:t>о</w:t>
      </w:r>
      <w:r w:rsidRPr="008720A1">
        <w:rPr>
          <w:spacing w:val="1"/>
          <w:sz w:val="24"/>
          <w:szCs w:val="24"/>
        </w:rPr>
        <w:t>ч</w:t>
      </w:r>
      <w:r w:rsidRPr="008720A1">
        <w:rPr>
          <w:spacing w:val="-1"/>
          <w:sz w:val="24"/>
          <w:szCs w:val="24"/>
        </w:rPr>
        <w:t>н</w:t>
      </w:r>
      <w:r w:rsidRPr="008720A1">
        <w:rPr>
          <w:spacing w:val="1"/>
          <w:sz w:val="24"/>
          <w:szCs w:val="24"/>
        </w:rPr>
        <w:t>ы</w:t>
      </w:r>
      <w:r w:rsidRPr="008720A1">
        <w:rPr>
          <w:sz w:val="24"/>
          <w:szCs w:val="24"/>
        </w:rPr>
        <w:t>х.</w:t>
      </w:r>
    </w:p>
    <w:p w:rsidR="00940DD1" w:rsidRPr="008720A1" w:rsidRDefault="00940DD1" w:rsidP="00940DD1">
      <w:pPr>
        <w:pStyle w:val="15"/>
        <w:ind w:left="0" w:right="0"/>
        <w:rPr>
          <w:bCs/>
          <w:i/>
          <w:sz w:val="24"/>
          <w:szCs w:val="24"/>
        </w:rPr>
      </w:pPr>
      <w:r w:rsidRPr="008720A1">
        <w:rPr>
          <w:bCs/>
          <w:i/>
          <w:sz w:val="24"/>
          <w:szCs w:val="24"/>
        </w:rPr>
        <w:t xml:space="preserve">По территории </w:t>
      </w:r>
      <w:r w:rsidR="00356FAC">
        <w:rPr>
          <w:i/>
          <w:sz w:val="24"/>
          <w:szCs w:val="24"/>
        </w:rPr>
        <w:t>Старомеловатского</w:t>
      </w:r>
      <w:r w:rsidR="00C169F6" w:rsidRPr="008720A1">
        <w:rPr>
          <w:i/>
          <w:sz w:val="24"/>
          <w:szCs w:val="24"/>
        </w:rPr>
        <w:t xml:space="preserve"> сельского поселения</w:t>
      </w:r>
      <w:r w:rsidRPr="008720A1">
        <w:rPr>
          <w:bCs/>
          <w:i/>
          <w:sz w:val="24"/>
          <w:szCs w:val="24"/>
        </w:rPr>
        <w:t xml:space="preserve"> проходят газопроводы высокого</w:t>
      </w:r>
      <w:r w:rsidR="000173C5" w:rsidRPr="008720A1">
        <w:rPr>
          <w:bCs/>
          <w:i/>
          <w:sz w:val="24"/>
          <w:szCs w:val="24"/>
        </w:rPr>
        <w:t>, среднего</w:t>
      </w:r>
      <w:r w:rsidRPr="008720A1">
        <w:rPr>
          <w:bCs/>
          <w:i/>
          <w:sz w:val="24"/>
          <w:szCs w:val="24"/>
        </w:rPr>
        <w:t xml:space="preserve"> и низкого давления.</w:t>
      </w:r>
    </w:p>
    <w:p w:rsidR="00861778" w:rsidRPr="008720A1" w:rsidRDefault="00861778" w:rsidP="00D471A5">
      <w:pPr>
        <w:spacing w:after="0"/>
        <w:ind w:firstLine="567"/>
        <w:rPr>
          <w:rFonts w:eastAsia="TimesNewRoman" w:cs="Times New Roman"/>
          <w:bCs/>
          <w:sz w:val="24"/>
          <w:szCs w:val="24"/>
          <w:highlight w:val="yellow"/>
          <w:lang w:eastAsia="ru-RU"/>
        </w:rPr>
      </w:pPr>
    </w:p>
    <w:p w:rsidR="00940DD1" w:rsidRPr="008720A1" w:rsidRDefault="00940DD1" w:rsidP="005A063D">
      <w:pPr>
        <w:pStyle w:val="15"/>
        <w:jc w:val="center"/>
        <w:outlineLvl w:val="0"/>
        <w:rPr>
          <w:b/>
          <w:sz w:val="24"/>
          <w:szCs w:val="24"/>
        </w:rPr>
      </w:pPr>
      <w:r w:rsidRPr="008720A1">
        <w:rPr>
          <w:b/>
          <w:sz w:val="24"/>
          <w:szCs w:val="24"/>
        </w:rPr>
        <w:t>Охранные зоны газопроводов и иных трубопроводов</w:t>
      </w:r>
    </w:p>
    <w:tbl>
      <w:tblPr>
        <w:tblW w:w="935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88"/>
        <w:gridCol w:w="2585"/>
        <w:gridCol w:w="2694"/>
        <w:gridCol w:w="3283"/>
      </w:tblGrid>
      <w:tr w:rsidR="008720A1" w:rsidRPr="008720A1" w:rsidTr="00184FC6">
        <w:trPr>
          <w:trHeight w:val="403"/>
        </w:trPr>
        <w:tc>
          <w:tcPr>
            <w:tcW w:w="788" w:type="dxa"/>
            <w:shd w:val="pct15" w:color="auto" w:fill="auto"/>
          </w:tcPr>
          <w:p w:rsidR="00940DD1" w:rsidRPr="008720A1" w:rsidRDefault="00940DD1" w:rsidP="005270F8">
            <w:pPr>
              <w:pStyle w:val="15"/>
              <w:ind w:right="-108"/>
              <w:jc w:val="center"/>
              <w:rPr>
                <w:b/>
                <w:sz w:val="22"/>
                <w:szCs w:val="22"/>
              </w:rPr>
            </w:pPr>
            <w:r w:rsidRPr="008720A1">
              <w:rPr>
                <w:b/>
                <w:sz w:val="22"/>
                <w:szCs w:val="22"/>
              </w:rPr>
              <w:t>№п/п</w:t>
            </w:r>
          </w:p>
        </w:tc>
        <w:tc>
          <w:tcPr>
            <w:tcW w:w="2585" w:type="dxa"/>
            <w:shd w:val="pct15" w:color="auto" w:fill="auto"/>
          </w:tcPr>
          <w:p w:rsidR="00940DD1" w:rsidRPr="008720A1" w:rsidRDefault="00940DD1" w:rsidP="005270F8">
            <w:pPr>
              <w:pStyle w:val="15"/>
              <w:ind w:left="0" w:right="176" w:firstLine="108"/>
              <w:jc w:val="center"/>
              <w:rPr>
                <w:b/>
                <w:sz w:val="22"/>
                <w:szCs w:val="22"/>
              </w:rPr>
            </w:pPr>
            <w:r w:rsidRPr="008720A1">
              <w:rPr>
                <w:b/>
                <w:sz w:val="22"/>
                <w:szCs w:val="22"/>
              </w:rPr>
              <w:t>Наименование</w:t>
            </w:r>
          </w:p>
        </w:tc>
        <w:tc>
          <w:tcPr>
            <w:tcW w:w="2694" w:type="dxa"/>
            <w:shd w:val="pct15" w:color="auto" w:fill="auto"/>
          </w:tcPr>
          <w:p w:rsidR="00940DD1" w:rsidRPr="008720A1" w:rsidRDefault="00940DD1" w:rsidP="005270F8">
            <w:pPr>
              <w:pStyle w:val="15"/>
              <w:ind w:left="33" w:right="176" w:firstLine="141"/>
              <w:jc w:val="center"/>
              <w:rPr>
                <w:b/>
                <w:sz w:val="22"/>
                <w:szCs w:val="22"/>
              </w:rPr>
            </w:pPr>
            <w:r w:rsidRPr="008720A1">
              <w:rPr>
                <w:b/>
                <w:sz w:val="22"/>
                <w:szCs w:val="22"/>
              </w:rPr>
              <w:t>Показатели</w:t>
            </w:r>
          </w:p>
        </w:tc>
        <w:tc>
          <w:tcPr>
            <w:tcW w:w="3283" w:type="dxa"/>
            <w:shd w:val="pct15" w:color="auto" w:fill="auto"/>
          </w:tcPr>
          <w:p w:rsidR="00940DD1" w:rsidRPr="008720A1" w:rsidRDefault="00940DD1" w:rsidP="005270F8">
            <w:pPr>
              <w:pStyle w:val="15"/>
              <w:ind w:left="0" w:right="179" w:firstLine="175"/>
              <w:jc w:val="center"/>
              <w:rPr>
                <w:b/>
                <w:sz w:val="22"/>
                <w:szCs w:val="22"/>
              </w:rPr>
            </w:pPr>
            <w:r w:rsidRPr="008720A1">
              <w:rPr>
                <w:b/>
                <w:sz w:val="22"/>
                <w:szCs w:val="22"/>
              </w:rPr>
              <w:t>Постановление</w:t>
            </w:r>
          </w:p>
        </w:tc>
      </w:tr>
      <w:tr w:rsidR="008720A1" w:rsidRPr="008720A1" w:rsidTr="00184FC6">
        <w:trPr>
          <w:trHeight w:val="722"/>
        </w:trPr>
        <w:tc>
          <w:tcPr>
            <w:tcW w:w="788" w:type="dxa"/>
            <w:vAlign w:val="center"/>
          </w:tcPr>
          <w:p w:rsidR="00940DD1" w:rsidRPr="008720A1" w:rsidRDefault="00940DD1" w:rsidP="00184FC6">
            <w:pPr>
              <w:pStyle w:val="15"/>
              <w:ind w:right="-108"/>
              <w:jc w:val="center"/>
              <w:rPr>
                <w:sz w:val="22"/>
                <w:szCs w:val="22"/>
              </w:rPr>
            </w:pPr>
            <w:r w:rsidRPr="008720A1">
              <w:rPr>
                <w:sz w:val="22"/>
                <w:szCs w:val="22"/>
              </w:rPr>
              <w:t>1</w:t>
            </w:r>
          </w:p>
        </w:tc>
        <w:tc>
          <w:tcPr>
            <w:tcW w:w="2585" w:type="dxa"/>
            <w:vAlign w:val="center"/>
          </w:tcPr>
          <w:p w:rsidR="00940DD1" w:rsidRPr="008720A1" w:rsidRDefault="00940DD1" w:rsidP="00861778">
            <w:pPr>
              <w:pStyle w:val="15"/>
              <w:ind w:left="0" w:right="33" w:firstLine="0"/>
              <w:jc w:val="left"/>
              <w:rPr>
                <w:sz w:val="22"/>
                <w:szCs w:val="22"/>
              </w:rPr>
            </w:pPr>
            <w:r w:rsidRPr="008720A1">
              <w:rPr>
                <w:sz w:val="22"/>
                <w:szCs w:val="22"/>
              </w:rPr>
              <w:t>Межпоселковый</w:t>
            </w:r>
          </w:p>
          <w:p w:rsidR="00940DD1" w:rsidRPr="008720A1" w:rsidRDefault="00940DD1" w:rsidP="00861778">
            <w:pPr>
              <w:pStyle w:val="15"/>
              <w:ind w:left="0" w:right="33" w:firstLine="0"/>
              <w:jc w:val="left"/>
              <w:rPr>
                <w:sz w:val="22"/>
                <w:szCs w:val="22"/>
              </w:rPr>
            </w:pPr>
            <w:r w:rsidRPr="008720A1">
              <w:rPr>
                <w:sz w:val="22"/>
                <w:szCs w:val="22"/>
              </w:rPr>
              <w:t>газопровод высокого</w:t>
            </w:r>
          </w:p>
          <w:p w:rsidR="00940DD1" w:rsidRPr="008720A1" w:rsidRDefault="00940DD1" w:rsidP="00861778">
            <w:pPr>
              <w:pStyle w:val="15"/>
              <w:ind w:left="0" w:right="33" w:firstLine="0"/>
              <w:jc w:val="left"/>
              <w:rPr>
                <w:sz w:val="22"/>
                <w:szCs w:val="22"/>
              </w:rPr>
            </w:pPr>
            <w:r w:rsidRPr="008720A1">
              <w:rPr>
                <w:sz w:val="22"/>
                <w:szCs w:val="22"/>
              </w:rPr>
              <w:t>давления</w:t>
            </w:r>
          </w:p>
        </w:tc>
        <w:tc>
          <w:tcPr>
            <w:tcW w:w="2694" w:type="dxa"/>
            <w:vAlign w:val="center"/>
          </w:tcPr>
          <w:p w:rsidR="00940DD1" w:rsidRPr="008720A1" w:rsidRDefault="00940DD1" w:rsidP="00861778">
            <w:pPr>
              <w:pStyle w:val="15"/>
              <w:ind w:left="33" w:right="34" w:firstLine="1"/>
              <w:jc w:val="left"/>
              <w:rPr>
                <w:sz w:val="22"/>
                <w:szCs w:val="22"/>
              </w:rPr>
            </w:pPr>
            <w:r w:rsidRPr="008720A1">
              <w:rPr>
                <w:sz w:val="22"/>
                <w:szCs w:val="22"/>
              </w:rPr>
              <w:t>Охранная зона вдоль</w:t>
            </w:r>
          </w:p>
          <w:p w:rsidR="00940DD1" w:rsidRPr="008720A1" w:rsidRDefault="00940DD1" w:rsidP="00861778">
            <w:pPr>
              <w:pStyle w:val="15"/>
              <w:ind w:left="33" w:right="34" w:firstLine="1"/>
              <w:jc w:val="left"/>
              <w:rPr>
                <w:b/>
                <w:sz w:val="22"/>
                <w:szCs w:val="22"/>
              </w:rPr>
            </w:pPr>
            <w:r w:rsidRPr="008720A1">
              <w:rPr>
                <w:sz w:val="22"/>
                <w:szCs w:val="22"/>
              </w:rPr>
              <w:t>трассы по 2 м в каждую сторону</w:t>
            </w:r>
            <w:r w:rsidR="00672F56" w:rsidRPr="008720A1">
              <w:rPr>
                <w:sz w:val="22"/>
                <w:szCs w:val="22"/>
              </w:rPr>
              <w:t xml:space="preserve"> </w:t>
            </w:r>
            <w:r w:rsidRPr="008720A1">
              <w:rPr>
                <w:sz w:val="22"/>
                <w:szCs w:val="22"/>
              </w:rPr>
              <w:t>от оси</w:t>
            </w:r>
          </w:p>
        </w:tc>
        <w:tc>
          <w:tcPr>
            <w:tcW w:w="3283" w:type="dxa"/>
            <w:vMerge w:val="restart"/>
            <w:vAlign w:val="center"/>
          </w:tcPr>
          <w:p w:rsidR="00940DD1" w:rsidRPr="008720A1" w:rsidRDefault="00940DD1" w:rsidP="005270F8">
            <w:pPr>
              <w:pStyle w:val="15"/>
              <w:ind w:left="0" w:right="0" w:firstLine="33"/>
              <w:jc w:val="center"/>
              <w:rPr>
                <w:b/>
                <w:sz w:val="22"/>
                <w:szCs w:val="22"/>
              </w:rPr>
            </w:pPr>
            <w:r w:rsidRPr="008720A1">
              <w:rPr>
                <w:sz w:val="22"/>
                <w:szCs w:val="22"/>
              </w:rPr>
              <w:t>Пост. Правительства РФ от 20.11.2000 г. № 878 «Об утверждении правил охраны газораспределительных сетей»</w:t>
            </w:r>
          </w:p>
        </w:tc>
      </w:tr>
      <w:tr w:rsidR="008720A1" w:rsidRPr="008720A1" w:rsidTr="00184FC6">
        <w:trPr>
          <w:trHeight w:val="802"/>
        </w:trPr>
        <w:tc>
          <w:tcPr>
            <w:tcW w:w="788" w:type="dxa"/>
            <w:vAlign w:val="center"/>
          </w:tcPr>
          <w:p w:rsidR="00767FDA" w:rsidRPr="008720A1" w:rsidRDefault="00767FDA" w:rsidP="00184FC6">
            <w:pPr>
              <w:pStyle w:val="15"/>
              <w:ind w:right="-108"/>
              <w:jc w:val="center"/>
              <w:rPr>
                <w:sz w:val="22"/>
                <w:szCs w:val="22"/>
              </w:rPr>
            </w:pPr>
            <w:r w:rsidRPr="008720A1">
              <w:rPr>
                <w:sz w:val="22"/>
                <w:szCs w:val="22"/>
              </w:rPr>
              <w:t>2</w:t>
            </w:r>
          </w:p>
        </w:tc>
        <w:tc>
          <w:tcPr>
            <w:tcW w:w="2585" w:type="dxa"/>
            <w:vAlign w:val="center"/>
          </w:tcPr>
          <w:p w:rsidR="00767FDA" w:rsidRPr="008720A1" w:rsidRDefault="00767FDA" w:rsidP="00861778">
            <w:pPr>
              <w:pStyle w:val="15"/>
              <w:ind w:left="0" w:right="33" w:firstLine="0"/>
              <w:jc w:val="left"/>
              <w:rPr>
                <w:sz w:val="22"/>
                <w:szCs w:val="22"/>
              </w:rPr>
            </w:pPr>
            <w:r w:rsidRPr="008720A1">
              <w:rPr>
                <w:sz w:val="22"/>
                <w:szCs w:val="22"/>
              </w:rPr>
              <w:t>Внутрипоселковый</w:t>
            </w:r>
          </w:p>
          <w:p w:rsidR="00767FDA" w:rsidRPr="008720A1" w:rsidRDefault="00767FDA" w:rsidP="00861778">
            <w:pPr>
              <w:pStyle w:val="15"/>
              <w:ind w:left="0" w:right="33" w:firstLine="0"/>
              <w:jc w:val="left"/>
              <w:rPr>
                <w:sz w:val="22"/>
                <w:szCs w:val="22"/>
              </w:rPr>
            </w:pPr>
            <w:r w:rsidRPr="008720A1">
              <w:rPr>
                <w:sz w:val="22"/>
                <w:szCs w:val="22"/>
              </w:rPr>
              <w:t>газопровод среднего</w:t>
            </w:r>
          </w:p>
          <w:p w:rsidR="00767FDA" w:rsidRPr="008720A1" w:rsidRDefault="00767FDA" w:rsidP="00861778">
            <w:pPr>
              <w:pStyle w:val="15"/>
              <w:ind w:left="0" w:right="33" w:firstLine="0"/>
              <w:jc w:val="left"/>
              <w:rPr>
                <w:sz w:val="22"/>
                <w:szCs w:val="22"/>
              </w:rPr>
            </w:pPr>
            <w:r w:rsidRPr="008720A1">
              <w:rPr>
                <w:sz w:val="22"/>
                <w:szCs w:val="22"/>
              </w:rPr>
              <w:t>давления</w:t>
            </w:r>
          </w:p>
        </w:tc>
        <w:tc>
          <w:tcPr>
            <w:tcW w:w="2694" w:type="dxa"/>
            <w:vAlign w:val="center"/>
          </w:tcPr>
          <w:p w:rsidR="00767FDA" w:rsidRPr="008720A1" w:rsidRDefault="00767FDA" w:rsidP="00861778">
            <w:pPr>
              <w:pStyle w:val="15"/>
              <w:ind w:left="33" w:right="34" w:firstLine="1"/>
              <w:jc w:val="left"/>
              <w:rPr>
                <w:sz w:val="22"/>
                <w:szCs w:val="22"/>
              </w:rPr>
            </w:pPr>
            <w:r w:rsidRPr="008720A1">
              <w:rPr>
                <w:sz w:val="22"/>
                <w:szCs w:val="22"/>
              </w:rPr>
              <w:t>Охранная зона вдоль</w:t>
            </w:r>
          </w:p>
          <w:p w:rsidR="00767FDA" w:rsidRPr="008720A1" w:rsidRDefault="00767FDA" w:rsidP="00861778">
            <w:pPr>
              <w:pStyle w:val="15"/>
              <w:ind w:left="33" w:right="34" w:firstLine="1"/>
              <w:jc w:val="left"/>
              <w:rPr>
                <w:b/>
                <w:sz w:val="22"/>
                <w:szCs w:val="22"/>
              </w:rPr>
            </w:pPr>
            <w:r w:rsidRPr="008720A1">
              <w:rPr>
                <w:sz w:val="22"/>
                <w:szCs w:val="22"/>
              </w:rPr>
              <w:t>трассы по 2 м в каждую сторону</w:t>
            </w:r>
            <w:r w:rsidR="00672F56" w:rsidRPr="008720A1">
              <w:rPr>
                <w:sz w:val="22"/>
                <w:szCs w:val="22"/>
              </w:rPr>
              <w:t xml:space="preserve"> </w:t>
            </w:r>
            <w:r w:rsidRPr="008720A1">
              <w:rPr>
                <w:sz w:val="22"/>
                <w:szCs w:val="22"/>
              </w:rPr>
              <w:t>от оси</w:t>
            </w:r>
          </w:p>
        </w:tc>
        <w:tc>
          <w:tcPr>
            <w:tcW w:w="3283" w:type="dxa"/>
            <w:vMerge/>
            <w:vAlign w:val="center"/>
          </w:tcPr>
          <w:p w:rsidR="00767FDA" w:rsidRPr="008720A1" w:rsidRDefault="00767FDA" w:rsidP="005270F8">
            <w:pPr>
              <w:pStyle w:val="15"/>
              <w:ind w:left="0" w:right="0" w:firstLine="33"/>
              <w:jc w:val="center"/>
              <w:rPr>
                <w:sz w:val="22"/>
                <w:szCs w:val="22"/>
                <w:highlight w:val="yellow"/>
              </w:rPr>
            </w:pPr>
          </w:p>
        </w:tc>
      </w:tr>
      <w:tr w:rsidR="008720A1" w:rsidRPr="008720A1" w:rsidTr="00184FC6">
        <w:trPr>
          <w:trHeight w:val="842"/>
        </w:trPr>
        <w:tc>
          <w:tcPr>
            <w:tcW w:w="788" w:type="dxa"/>
            <w:vAlign w:val="center"/>
          </w:tcPr>
          <w:p w:rsidR="00940DD1" w:rsidRPr="008720A1" w:rsidRDefault="00767FDA" w:rsidP="00184FC6">
            <w:pPr>
              <w:pStyle w:val="15"/>
              <w:ind w:right="-108"/>
              <w:jc w:val="center"/>
              <w:rPr>
                <w:sz w:val="22"/>
                <w:szCs w:val="22"/>
              </w:rPr>
            </w:pPr>
            <w:r w:rsidRPr="008720A1">
              <w:rPr>
                <w:sz w:val="22"/>
                <w:szCs w:val="22"/>
              </w:rPr>
              <w:t>3</w:t>
            </w:r>
          </w:p>
        </w:tc>
        <w:tc>
          <w:tcPr>
            <w:tcW w:w="2585" w:type="dxa"/>
            <w:vAlign w:val="center"/>
          </w:tcPr>
          <w:p w:rsidR="00940DD1" w:rsidRPr="008720A1" w:rsidRDefault="00940DD1" w:rsidP="00861778">
            <w:pPr>
              <w:pStyle w:val="15"/>
              <w:ind w:left="0" w:right="33" w:firstLine="0"/>
              <w:jc w:val="left"/>
              <w:rPr>
                <w:sz w:val="22"/>
                <w:szCs w:val="22"/>
              </w:rPr>
            </w:pPr>
            <w:r w:rsidRPr="008720A1">
              <w:rPr>
                <w:sz w:val="22"/>
                <w:szCs w:val="22"/>
              </w:rPr>
              <w:t>Внутрипоселковый</w:t>
            </w:r>
          </w:p>
          <w:p w:rsidR="00940DD1" w:rsidRPr="008720A1" w:rsidRDefault="00940DD1" w:rsidP="00861778">
            <w:pPr>
              <w:pStyle w:val="15"/>
              <w:ind w:left="0" w:right="33" w:firstLine="0"/>
              <w:jc w:val="left"/>
              <w:rPr>
                <w:sz w:val="22"/>
                <w:szCs w:val="22"/>
              </w:rPr>
            </w:pPr>
            <w:r w:rsidRPr="008720A1">
              <w:rPr>
                <w:sz w:val="22"/>
                <w:szCs w:val="22"/>
              </w:rPr>
              <w:t>газопровод низкого</w:t>
            </w:r>
          </w:p>
          <w:p w:rsidR="00940DD1" w:rsidRPr="008720A1" w:rsidRDefault="00940DD1" w:rsidP="00861778">
            <w:pPr>
              <w:pStyle w:val="15"/>
              <w:ind w:left="0" w:right="33" w:firstLine="0"/>
              <w:jc w:val="left"/>
              <w:rPr>
                <w:sz w:val="22"/>
                <w:szCs w:val="22"/>
              </w:rPr>
            </w:pPr>
            <w:r w:rsidRPr="008720A1">
              <w:rPr>
                <w:sz w:val="22"/>
                <w:szCs w:val="22"/>
              </w:rPr>
              <w:t>давления</w:t>
            </w:r>
          </w:p>
        </w:tc>
        <w:tc>
          <w:tcPr>
            <w:tcW w:w="2694" w:type="dxa"/>
            <w:vAlign w:val="center"/>
          </w:tcPr>
          <w:p w:rsidR="00940DD1" w:rsidRPr="008720A1" w:rsidRDefault="00940DD1" w:rsidP="00861778">
            <w:pPr>
              <w:pStyle w:val="15"/>
              <w:ind w:left="33" w:right="34" w:firstLine="1"/>
              <w:jc w:val="left"/>
              <w:rPr>
                <w:sz w:val="22"/>
                <w:szCs w:val="22"/>
              </w:rPr>
            </w:pPr>
            <w:r w:rsidRPr="008720A1">
              <w:rPr>
                <w:sz w:val="22"/>
                <w:szCs w:val="22"/>
              </w:rPr>
              <w:t>Охранная зона вдоль</w:t>
            </w:r>
          </w:p>
          <w:p w:rsidR="00940DD1" w:rsidRPr="008720A1" w:rsidRDefault="00940DD1" w:rsidP="00861778">
            <w:pPr>
              <w:pStyle w:val="15"/>
              <w:ind w:left="33" w:right="34" w:firstLine="1"/>
              <w:jc w:val="left"/>
              <w:rPr>
                <w:sz w:val="22"/>
                <w:szCs w:val="22"/>
              </w:rPr>
            </w:pPr>
            <w:r w:rsidRPr="008720A1">
              <w:rPr>
                <w:sz w:val="22"/>
                <w:szCs w:val="22"/>
              </w:rPr>
              <w:t>трассы по 2 м в каждую сторону</w:t>
            </w:r>
            <w:r w:rsidR="00672F56" w:rsidRPr="008720A1">
              <w:rPr>
                <w:sz w:val="22"/>
                <w:szCs w:val="22"/>
              </w:rPr>
              <w:t xml:space="preserve"> </w:t>
            </w:r>
            <w:r w:rsidRPr="008720A1">
              <w:rPr>
                <w:sz w:val="22"/>
                <w:szCs w:val="22"/>
              </w:rPr>
              <w:t>от оси</w:t>
            </w:r>
          </w:p>
        </w:tc>
        <w:tc>
          <w:tcPr>
            <w:tcW w:w="3283" w:type="dxa"/>
            <w:vMerge/>
          </w:tcPr>
          <w:p w:rsidR="00940DD1" w:rsidRPr="008720A1" w:rsidRDefault="00940DD1" w:rsidP="005270F8">
            <w:pPr>
              <w:pStyle w:val="15"/>
              <w:ind w:left="0" w:right="0" w:firstLine="33"/>
              <w:rPr>
                <w:sz w:val="22"/>
                <w:szCs w:val="22"/>
                <w:highlight w:val="yellow"/>
              </w:rPr>
            </w:pPr>
          </w:p>
        </w:tc>
      </w:tr>
    </w:tbl>
    <w:p w:rsidR="00940DD1" w:rsidRPr="008720A1" w:rsidRDefault="00940DD1" w:rsidP="00940DD1">
      <w:pPr>
        <w:pStyle w:val="15"/>
        <w:ind w:left="0" w:right="0"/>
        <w:rPr>
          <w:bCs/>
          <w:sz w:val="24"/>
          <w:szCs w:val="24"/>
          <w:highlight w:val="yellow"/>
        </w:rPr>
      </w:pPr>
    </w:p>
    <w:p w:rsidR="00940DD1" w:rsidRPr="008720A1" w:rsidRDefault="00940DD1" w:rsidP="00940DD1">
      <w:pPr>
        <w:pStyle w:val="15"/>
        <w:ind w:left="0" w:right="0"/>
        <w:contextualSpacing/>
        <w:rPr>
          <w:sz w:val="24"/>
          <w:szCs w:val="24"/>
        </w:rPr>
      </w:pPr>
      <w:r w:rsidRPr="008720A1">
        <w:rPr>
          <w:sz w:val="24"/>
          <w:szCs w:val="24"/>
        </w:rPr>
        <w:t xml:space="preserve">Сведения о границах охранных зон объектов газоснабжения, расположенных на территории </w:t>
      </w:r>
      <w:r w:rsidR="001167F3">
        <w:rPr>
          <w:rFonts w:eastAsia="Lucida Sans Unicode"/>
          <w:kern w:val="1"/>
          <w:sz w:val="24"/>
          <w:szCs w:val="24"/>
        </w:rPr>
        <w:t>Старомеловатского</w:t>
      </w:r>
      <w:r w:rsidR="00C169F6" w:rsidRPr="008720A1">
        <w:rPr>
          <w:sz w:val="24"/>
          <w:szCs w:val="24"/>
        </w:rPr>
        <w:t xml:space="preserve"> сельского поселения</w:t>
      </w:r>
      <w:r w:rsidRPr="008720A1">
        <w:rPr>
          <w:sz w:val="24"/>
          <w:szCs w:val="24"/>
        </w:rPr>
        <w:t>, внесены в ЕГРН.</w:t>
      </w:r>
    </w:p>
    <w:p w:rsidR="00511090" w:rsidRPr="008720A1" w:rsidRDefault="00511090" w:rsidP="00511090">
      <w:pPr>
        <w:widowControl w:val="0"/>
        <w:spacing w:after="0"/>
        <w:ind w:firstLine="567"/>
        <w:jc w:val="both"/>
        <w:rPr>
          <w:rFonts w:cs="Times New Roman"/>
          <w:b/>
          <w:i/>
          <w:sz w:val="24"/>
          <w:szCs w:val="24"/>
        </w:rPr>
      </w:pPr>
      <w:r w:rsidRPr="008720A1">
        <w:rPr>
          <w:rFonts w:cs="Times New Roman"/>
          <w:b/>
          <w:i/>
          <w:sz w:val="24"/>
          <w:szCs w:val="24"/>
        </w:rPr>
        <w:t>В охранной зоне любые работы (кроме сельскохозяйственных) без получения специального письменного разрешения в эксплуатирующей организации категорически запрещены.</w:t>
      </w:r>
    </w:p>
    <w:p w:rsidR="002103EE" w:rsidRPr="008720A1" w:rsidRDefault="002103EE" w:rsidP="00511090">
      <w:pPr>
        <w:widowControl w:val="0"/>
        <w:spacing w:after="0"/>
        <w:ind w:firstLine="567"/>
        <w:jc w:val="both"/>
        <w:rPr>
          <w:rFonts w:cs="Times New Roman"/>
          <w:sz w:val="24"/>
          <w:szCs w:val="24"/>
          <w:highlight w:val="yellow"/>
        </w:rPr>
      </w:pPr>
    </w:p>
    <w:p w:rsidR="002103EE" w:rsidRPr="008720A1" w:rsidRDefault="002103EE" w:rsidP="002103EE">
      <w:pPr>
        <w:pStyle w:val="15"/>
        <w:ind w:left="0" w:right="0"/>
        <w:jc w:val="center"/>
        <w:rPr>
          <w:b/>
          <w:bCs/>
          <w:i/>
          <w:sz w:val="24"/>
          <w:szCs w:val="24"/>
          <w:u w:val="single"/>
        </w:rPr>
      </w:pPr>
      <w:r w:rsidRPr="008720A1">
        <w:rPr>
          <w:rFonts w:eastAsia="Calibri"/>
          <w:b/>
          <w:i/>
          <w:sz w:val="24"/>
          <w:szCs w:val="24"/>
          <w:u w:val="single"/>
        </w:rPr>
        <w:t>Зоны</w:t>
      </w:r>
      <w:hyperlink r:id="rId90" w:history="1"/>
      <w:r w:rsidRPr="008720A1">
        <w:rPr>
          <w:rFonts w:eastAsia="Calibri"/>
          <w:b/>
          <w:i/>
          <w:sz w:val="24"/>
          <w:szCs w:val="24"/>
          <w:u w:val="single"/>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2103EE" w:rsidRPr="008720A1" w:rsidRDefault="002103EE" w:rsidP="002103EE">
      <w:pPr>
        <w:pStyle w:val="15"/>
        <w:ind w:left="0" w:right="0"/>
        <w:rPr>
          <w:sz w:val="24"/>
          <w:szCs w:val="24"/>
        </w:rPr>
      </w:pPr>
      <w:r w:rsidRPr="008720A1">
        <w:rPr>
          <w:sz w:val="24"/>
          <w:szCs w:val="24"/>
        </w:rPr>
        <w:t>При разработке Генерального плана учитывались как охранные зоны трубопроводов, так и зоны минимально допустимых расстояний от оси трубопроводов до населенных пунктов, отдельных зданий и сооружений, которые должны приниматься в зависимости от класса и диаметра трубопроводов, степени ответственности объектов и необходимости обеспечения их безопасности в соответствии с СП 36.13330.2012 «Свод правил. Магистральные трубопроводы. Актуализированная редакция С</w:t>
      </w:r>
      <w:r w:rsidR="00A52C79">
        <w:rPr>
          <w:sz w:val="24"/>
          <w:szCs w:val="24"/>
        </w:rPr>
        <w:t>Н</w:t>
      </w:r>
      <w:r w:rsidRPr="008720A1">
        <w:rPr>
          <w:sz w:val="24"/>
          <w:szCs w:val="24"/>
        </w:rPr>
        <w:t>иП 2.05.06-85*» (утв. Приказом Г</w:t>
      </w:r>
      <w:r w:rsidR="00695403" w:rsidRPr="008720A1">
        <w:rPr>
          <w:sz w:val="24"/>
          <w:szCs w:val="24"/>
        </w:rPr>
        <w:t>осстроя от 25.12.2012 № 108/ГС)</w:t>
      </w:r>
      <w:r w:rsidR="008612FE" w:rsidRPr="008720A1">
        <w:rPr>
          <w:sz w:val="24"/>
          <w:szCs w:val="24"/>
        </w:rPr>
        <w:t xml:space="preserve"> (далее по тексту СП 36.13330.2012)</w:t>
      </w:r>
      <w:r w:rsidR="00695403" w:rsidRPr="008720A1">
        <w:rPr>
          <w:sz w:val="24"/>
          <w:szCs w:val="24"/>
        </w:rPr>
        <w:t xml:space="preserve"> и </w:t>
      </w:r>
      <w:r w:rsidR="00695403" w:rsidRPr="008720A1">
        <w:rPr>
          <w:rFonts w:eastAsia="Calibri"/>
          <w:sz w:val="24"/>
          <w:szCs w:val="24"/>
        </w:rPr>
        <w:t>Постановлением Госгортехнадзора РФ от 23.11.1994 № 61 «О распространении «Правил охраны магистральных трубопроводов» на магистральные аммиакопроводы».</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Порядок охраны магистральных газопроводов установлен «Правилами охраны магистральных газопроводов», утвержденными постановлением Правительства Российской Федерации от 08.09.2017 №1083.</w:t>
      </w:r>
    </w:p>
    <w:p w:rsidR="002103EE" w:rsidRPr="008720A1" w:rsidRDefault="002103EE" w:rsidP="002103EE">
      <w:pPr>
        <w:pStyle w:val="15"/>
        <w:ind w:left="0"/>
        <w:rPr>
          <w:bCs/>
          <w:sz w:val="24"/>
          <w:szCs w:val="24"/>
        </w:rPr>
      </w:pPr>
      <w:r w:rsidRPr="008720A1">
        <w:rPr>
          <w:bCs/>
          <w:sz w:val="24"/>
          <w:szCs w:val="24"/>
        </w:rPr>
        <w:t>Магистральный газопровод может включать следующие объекты:</w:t>
      </w:r>
    </w:p>
    <w:p w:rsidR="002103EE" w:rsidRPr="008720A1" w:rsidRDefault="002103EE" w:rsidP="002103EE">
      <w:pPr>
        <w:pStyle w:val="15"/>
        <w:ind w:left="0"/>
        <w:rPr>
          <w:bCs/>
          <w:sz w:val="24"/>
          <w:szCs w:val="24"/>
        </w:rPr>
      </w:pPr>
      <w:r w:rsidRPr="008720A1">
        <w:rPr>
          <w:bCs/>
          <w:sz w:val="24"/>
          <w:szCs w:val="24"/>
        </w:rPr>
        <w:t>а) линейная часть магистрального газопровода;</w:t>
      </w:r>
    </w:p>
    <w:p w:rsidR="002103EE" w:rsidRPr="008720A1" w:rsidRDefault="002103EE" w:rsidP="002103EE">
      <w:pPr>
        <w:pStyle w:val="15"/>
        <w:ind w:left="0"/>
        <w:rPr>
          <w:bCs/>
          <w:sz w:val="24"/>
          <w:szCs w:val="24"/>
        </w:rPr>
      </w:pPr>
      <w:r w:rsidRPr="008720A1">
        <w:rPr>
          <w:bCs/>
          <w:sz w:val="24"/>
          <w:szCs w:val="24"/>
        </w:rPr>
        <w:t>б) компрессорные станции;</w:t>
      </w:r>
    </w:p>
    <w:p w:rsidR="002103EE" w:rsidRPr="008720A1" w:rsidRDefault="002103EE" w:rsidP="002103EE">
      <w:pPr>
        <w:pStyle w:val="15"/>
        <w:ind w:left="0"/>
        <w:rPr>
          <w:bCs/>
          <w:sz w:val="24"/>
          <w:szCs w:val="24"/>
        </w:rPr>
      </w:pPr>
      <w:r w:rsidRPr="008720A1">
        <w:rPr>
          <w:bCs/>
          <w:sz w:val="24"/>
          <w:szCs w:val="24"/>
        </w:rPr>
        <w:t>в) газоизмерительные станции;</w:t>
      </w:r>
    </w:p>
    <w:p w:rsidR="002103EE" w:rsidRPr="008720A1" w:rsidRDefault="002103EE" w:rsidP="002103EE">
      <w:pPr>
        <w:pStyle w:val="15"/>
        <w:ind w:left="0"/>
        <w:rPr>
          <w:bCs/>
          <w:sz w:val="24"/>
          <w:szCs w:val="24"/>
        </w:rPr>
      </w:pPr>
      <w:r w:rsidRPr="008720A1">
        <w:rPr>
          <w:bCs/>
          <w:sz w:val="24"/>
          <w:szCs w:val="24"/>
        </w:rPr>
        <w:t>г) газораспределительные станции, узлы и пункты редуцирования газа;</w:t>
      </w:r>
    </w:p>
    <w:p w:rsidR="002103EE" w:rsidRPr="008720A1" w:rsidRDefault="002103EE" w:rsidP="002103EE">
      <w:pPr>
        <w:pStyle w:val="15"/>
        <w:ind w:left="0"/>
        <w:rPr>
          <w:bCs/>
          <w:sz w:val="24"/>
          <w:szCs w:val="24"/>
        </w:rPr>
      </w:pPr>
      <w:r w:rsidRPr="008720A1">
        <w:rPr>
          <w:bCs/>
          <w:sz w:val="24"/>
          <w:szCs w:val="24"/>
        </w:rPr>
        <w:t>д) станции охлаждения газа;</w:t>
      </w:r>
    </w:p>
    <w:p w:rsidR="002103EE" w:rsidRPr="008720A1" w:rsidRDefault="002103EE" w:rsidP="002103EE">
      <w:pPr>
        <w:pStyle w:val="15"/>
        <w:ind w:left="0" w:right="0"/>
        <w:rPr>
          <w:bCs/>
          <w:sz w:val="24"/>
          <w:szCs w:val="24"/>
        </w:rPr>
      </w:pPr>
      <w:r w:rsidRPr="008720A1">
        <w:rPr>
          <w:bCs/>
          <w:sz w:val="24"/>
          <w:szCs w:val="24"/>
        </w:rPr>
        <w:t>е) подземные хранилища газа, включая трубопроводы, соединяющие объекты подземных хранилищ газа.</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lastRenderedPageBreak/>
        <w:t xml:space="preserve">Охранные зоны объектов магистральных газопроводов (далее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охранные зоны) устанавливаются:</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а) вдоль линейной части магистрального газопровода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оси магистрального газопровода с каждой стороны;</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б) вдоль линейной части многониточного магистрального газопровода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осей крайних ниток магистрального газопровода;</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в) вдоль подводных переходов магистральных газопроводов через водные преграды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метров с каждой стороны;</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г) вдоль газопроводов, соединяющих объекты подземных хранилищ газа,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территории, ограниченной условными параллельными плоскостями, проходящими на расстоянии 25 метров от осей газопроводов с каждой стороны;</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д) вокруг компрессорных станций, газоизмерительных станций, газораспределительных станций, узлов и пунктов редуцирования газа, станций охлаждения газа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территории, ограниченной условной замкнутой линией, отстоящей от внешней границы указанных объектов на 100 метров с каждой стороны;</w:t>
      </w: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е) вокруг наземных сооружений подземных хранилищ газа </w:t>
      </w:r>
      <w:r w:rsidR="00CB5B46" w:rsidRPr="008720A1">
        <w:rPr>
          <w:rFonts w:eastAsia="Calibri" w:cs="Times New Roman"/>
          <w:sz w:val="24"/>
          <w:szCs w:val="24"/>
          <w:lang w:eastAsia="ru-RU"/>
        </w:rPr>
        <w:t>–</w:t>
      </w:r>
      <w:r w:rsidRPr="008720A1">
        <w:rPr>
          <w:rFonts w:eastAsia="Calibri" w:cs="Times New Roman"/>
          <w:sz w:val="24"/>
          <w:szCs w:val="24"/>
          <w:lang w:eastAsia="ru-RU"/>
        </w:rPr>
        <w:t xml:space="preserve"> в виде территории, ограниченной условной замкнутой линией, отстоящей от внешней границы указанных объектов на 100 метров с каждой стороны.</w:t>
      </w:r>
    </w:p>
    <w:p w:rsidR="002103EE" w:rsidRPr="008720A1" w:rsidRDefault="002103EE" w:rsidP="002103EE">
      <w:pPr>
        <w:pStyle w:val="15"/>
        <w:ind w:left="0" w:right="0"/>
        <w:rPr>
          <w:bCs/>
          <w:sz w:val="24"/>
          <w:szCs w:val="24"/>
        </w:rPr>
      </w:pPr>
    </w:p>
    <w:p w:rsidR="00C55187" w:rsidRDefault="00A42C2B" w:rsidP="00C55187">
      <w:pPr>
        <w:pStyle w:val="15"/>
        <w:tabs>
          <w:tab w:val="left" w:pos="851"/>
        </w:tabs>
        <w:ind w:left="0" w:right="-1"/>
        <w:rPr>
          <w:bCs/>
          <w:i/>
          <w:sz w:val="24"/>
          <w:szCs w:val="24"/>
        </w:rPr>
      </w:pPr>
      <w:r>
        <w:rPr>
          <w:bCs/>
          <w:i/>
          <w:sz w:val="24"/>
          <w:szCs w:val="24"/>
        </w:rPr>
        <w:t>По</w:t>
      </w:r>
      <w:r w:rsidR="00C55187" w:rsidRPr="008720A1">
        <w:rPr>
          <w:bCs/>
          <w:i/>
          <w:sz w:val="24"/>
          <w:szCs w:val="24"/>
        </w:rPr>
        <w:t xml:space="preserve"> </w:t>
      </w:r>
      <w:r>
        <w:rPr>
          <w:bCs/>
          <w:i/>
          <w:sz w:val="24"/>
          <w:szCs w:val="24"/>
        </w:rPr>
        <w:t>территории</w:t>
      </w:r>
      <w:r w:rsidR="00216222">
        <w:rPr>
          <w:bCs/>
          <w:i/>
          <w:sz w:val="24"/>
          <w:szCs w:val="24"/>
        </w:rPr>
        <w:t xml:space="preserve"> </w:t>
      </w:r>
      <w:r w:rsidR="00A52C79">
        <w:rPr>
          <w:bCs/>
          <w:i/>
          <w:sz w:val="24"/>
          <w:szCs w:val="24"/>
        </w:rPr>
        <w:t>Старомеловатского</w:t>
      </w:r>
      <w:r w:rsidR="00C169F6" w:rsidRPr="008720A1">
        <w:rPr>
          <w:bCs/>
          <w:i/>
          <w:sz w:val="24"/>
          <w:szCs w:val="24"/>
        </w:rPr>
        <w:t xml:space="preserve"> сельского поселения</w:t>
      </w:r>
      <w:r w:rsidR="00C55187" w:rsidRPr="008720A1">
        <w:rPr>
          <w:bCs/>
          <w:i/>
          <w:sz w:val="24"/>
          <w:szCs w:val="24"/>
        </w:rPr>
        <w:t xml:space="preserve"> проход</w:t>
      </w:r>
      <w:r w:rsidR="0075381C" w:rsidRPr="008720A1">
        <w:rPr>
          <w:bCs/>
          <w:i/>
          <w:sz w:val="24"/>
          <w:szCs w:val="24"/>
        </w:rPr>
        <w:t>я</w:t>
      </w:r>
      <w:r w:rsidR="00C55187" w:rsidRPr="008720A1">
        <w:rPr>
          <w:bCs/>
          <w:i/>
          <w:sz w:val="24"/>
          <w:szCs w:val="24"/>
        </w:rPr>
        <w:t xml:space="preserve">т </w:t>
      </w:r>
      <w:r w:rsidR="00C55187" w:rsidRPr="008720A1">
        <w:rPr>
          <w:i/>
          <w:sz w:val="24"/>
          <w:szCs w:val="24"/>
        </w:rPr>
        <w:t>магистральны</w:t>
      </w:r>
      <w:r w:rsidR="00A577A1">
        <w:rPr>
          <w:i/>
          <w:sz w:val="24"/>
          <w:szCs w:val="24"/>
        </w:rPr>
        <w:t>е</w:t>
      </w:r>
      <w:r w:rsidR="00C55187" w:rsidRPr="008720A1">
        <w:rPr>
          <w:i/>
          <w:sz w:val="24"/>
          <w:szCs w:val="24"/>
        </w:rPr>
        <w:t xml:space="preserve"> </w:t>
      </w:r>
      <w:r w:rsidR="00C55187" w:rsidRPr="008720A1">
        <w:rPr>
          <w:bCs/>
          <w:i/>
          <w:sz w:val="24"/>
          <w:szCs w:val="24"/>
        </w:rPr>
        <w:t>газопровод</w:t>
      </w:r>
      <w:r w:rsidR="00A577A1">
        <w:rPr>
          <w:bCs/>
          <w:i/>
          <w:sz w:val="24"/>
          <w:szCs w:val="24"/>
        </w:rPr>
        <w:t>ы</w:t>
      </w:r>
      <w:r>
        <w:rPr>
          <w:bCs/>
          <w:i/>
          <w:sz w:val="24"/>
          <w:szCs w:val="24"/>
        </w:rPr>
        <w:t>:</w:t>
      </w:r>
    </w:p>
    <w:p w:rsidR="00A42C2B" w:rsidRDefault="00A42C2B" w:rsidP="00A42C2B">
      <w:pPr>
        <w:pStyle w:val="15"/>
        <w:ind w:left="0" w:right="0"/>
        <w:rPr>
          <w:bCs/>
          <w:i/>
          <w:sz w:val="24"/>
          <w:szCs w:val="24"/>
        </w:rPr>
      </w:pPr>
      <w:r>
        <w:rPr>
          <w:bCs/>
          <w:i/>
          <w:sz w:val="24"/>
          <w:szCs w:val="24"/>
        </w:rPr>
        <w:t>- «</w:t>
      </w:r>
      <w:r w:rsidRPr="00A42C2B">
        <w:rPr>
          <w:bCs/>
          <w:i/>
          <w:sz w:val="24"/>
          <w:szCs w:val="24"/>
        </w:rPr>
        <w:t>Уренгой</w:t>
      </w:r>
      <w:r w:rsidR="008E6636" w:rsidRPr="00A42C2B">
        <w:rPr>
          <w:bCs/>
          <w:i/>
          <w:sz w:val="24"/>
          <w:szCs w:val="24"/>
        </w:rPr>
        <w:t xml:space="preserve"> – </w:t>
      </w:r>
      <w:r w:rsidRPr="00A42C2B">
        <w:rPr>
          <w:bCs/>
          <w:i/>
          <w:sz w:val="24"/>
          <w:szCs w:val="24"/>
        </w:rPr>
        <w:t>Новопсков», I</w:t>
      </w:r>
      <w:r>
        <w:rPr>
          <w:bCs/>
          <w:i/>
          <w:sz w:val="24"/>
          <w:szCs w:val="24"/>
        </w:rPr>
        <w:t xml:space="preserve"> класса с диаметром трубы 1420 мм. </w:t>
      </w:r>
    </w:p>
    <w:p w:rsidR="00A42C2B" w:rsidRPr="008720A1" w:rsidRDefault="00A42C2B" w:rsidP="00A42C2B">
      <w:pPr>
        <w:pStyle w:val="15"/>
        <w:tabs>
          <w:tab w:val="left" w:pos="851"/>
        </w:tabs>
        <w:ind w:left="0" w:right="-1"/>
        <w:rPr>
          <w:bCs/>
          <w:i/>
          <w:sz w:val="24"/>
          <w:szCs w:val="24"/>
        </w:rPr>
      </w:pPr>
      <w:r w:rsidRPr="00A42C2B">
        <w:rPr>
          <w:bCs/>
          <w:i/>
          <w:sz w:val="24"/>
          <w:szCs w:val="24"/>
        </w:rPr>
        <w:t>- «Петровск – Новопсков», I класса с диаметром трубы 1220 мм</w:t>
      </w:r>
      <w:r>
        <w:rPr>
          <w:bCs/>
          <w:i/>
          <w:sz w:val="24"/>
          <w:szCs w:val="24"/>
        </w:rPr>
        <w:t>.</w:t>
      </w:r>
    </w:p>
    <w:p w:rsidR="002103EE" w:rsidRPr="008720A1" w:rsidRDefault="002103EE" w:rsidP="002103EE">
      <w:pPr>
        <w:pStyle w:val="15"/>
        <w:ind w:left="0" w:right="0"/>
        <w:rPr>
          <w:bCs/>
          <w:i/>
          <w:sz w:val="24"/>
          <w:szCs w:val="24"/>
        </w:rPr>
      </w:pPr>
      <w:r w:rsidRPr="008720A1">
        <w:rPr>
          <w:bCs/>
          <w:i/>
          <w:sz w:val="24"/>
          <w:szCs w:val="24"/>
        </w:rPr>
        <w:t>Сведения о границах охранн</w:t>
      </w:r>
      <w:r w:rsidR="002A1AAC" w:rsidRPr="008720A1">
        <w:rPr>
          <w:bCs/>
          <w:i/>
          <w:sz w:val="24"/>
          <w:szCs w:val="24"/>
        </w:rPr>
        <w:t>ых</w:t>
      </w:r>
      <w:r w:rsidRPr="008720A1">
        <w:rPr>
          <w:bCs/>
          <w:i/>
          <w:sz w:val="24"/>
          <w:szCs w:val="24"/>
        </w:rPr>
        <w:t xml:space="preserve"> зон </w:t>
      </w:r>
      <w:r w:rsidR="00216222" w:rsidRPr="008720A1">
        <w:rPr>
          <w:bCs/>
          <w:i/>
          <w:sz w:val="24"/>
          <w:szCs w:val="24"/>
        </w:rPr>
        <w:t>МГ внесены</w:t>
      </w:r>
      <w:r w:rsidRPr="008720A1">
        <w:rPr>
          <w:bCs/>
          <w:i/>
          <w:sz w:val="24"/>
          <w:szCs w:val="24"/>
        </w:rPr>
        <w:t xml:space="preserve"> </w:t>
      </w:r>
      <w:r w:rsidR="00BD1A8F" w:rsidRPr="008720A1">
        <w:rPr>
          <w:bCs/>
          <w:i/>
          <w:sz w:val="24"/>
          <w:szCs w:val="24"/>
        </w:rPr>
        <w:t>в ЕГРН,</w:t>
      </w:r>
      <w:r w:rsidRPr="008720A1">
        <w:rPr>
          <w:bCs/>
          <w:i/>
          <w:sz w:val="24"/>
          <w:szCs w:val="24"/>
        </w:rPr>
        <w:t xml:space="preserve"> и ширина установлена размером 25 м от оси трубопровод</w:t>
      </w:r>
      <w:r w:rsidR="007941F8" w:rsidRPr="008720A1">
        <w:rPr>
          <w:bCs/>
          <w:i/>
          <w:sz w:val="24"/>
          <w:szCs w:val="24"/>
        </w:rPr>
        <w:t>ов в каждую сторону.</w:t>
      </w:r>
    </w:p>
    <w:p w:rsidR="002103EE" w:rsidRPr="008720A1" w:rsidRDefault="002103EE" w:rsidP="002103EE">
      <w:pPr>
        <w:pStyle w:val="15"/>
        <w:ind w:left="0" w:right="0"/>
        <w:rPr>
          <w:bCs/>
          <w:i/>
          <w:sz w:val="24"/>
          <w:szCs w:val="24"/>
        </w:rPr>
      </w:pPr>
      <w:r w:rsidRPr="008720A1">
        <w:rPr>
          <w:bCs/>
          <w:i/>
          <w:sz w:val="24"/>
          <w:szCs w:val="24"/>
        </w:rPr>
        <w:t>В графических материалах генерального плана охранные зоны отображены в соответствии со сведениями ЕГРН.</w:t>
      </w:r>
    </w:p>
    <w:p w:rsidR="002103EE" w:rsidRPr="008720A1" w:rsidRDefault="002103EE" w:rsidP="002103EE">
      <w:pPr>
        <w:pStyle w:val="15"/>
        <w:ind w:left="0" w:right="0"/>
        <w:rPr>
          <w:bCs/>
          <w:i/>
          <w:sz w:val="24"/>
          <w:szCs w:val="24"/>
        </w:rPr>
      </w:pPr>
      <w:r w:rsidRPr="008720A1">
        <w:rPr>
          <w:bCs/>
          <w:i/>
          <w:sz w:val="24"/>
          <w:szCs w:val="24"/>
        </w:rPr>
        <w:t xml:space="preserve">В соответствии </w:t>
      </w:r>
      <w:r w:rsidR="008612FE" w:rsidRPr="008720A1">
        <w:rPr>
          <w:bCs/>
          <w:i/>
          <w:sz w:val="24"/>
          <w:szCs w:val="24"/>
        </w:rPr>
        <w:t xml:space="preserve">с таблицей 4 СП 36.13330.2012, </w:t>
      </w:r>
      <w:r w:rsidRPr="008720A1">
        <w:rPr>
          <w:bCs/>
          <w:i/>
          <w:sz w:val="24"/>
          <w:szCs w:val="24"/>
        </w:rPr>
        <w:t>зона минимальных расстояни</w:t>
      </w:r>
      <w:r w:rsidR="002E4C39" w:rsidRPr="008720A1">
        <w:rPr>
          <w:bCs/>
          <w:i/>
          <w:sz w:val="24"/>
          <w:szCs w:val="24"/>
        </w:rPr>
        <w:t>й</w:t>
      </w:r>
      <w:r w:rsidRPr="008720A1">
        <w:rPr>
          <w:bCs/>
          <w:i/>
          <w:sz w:val="24"/>
          <w:szCs w:val="24"/>
        </w:rPr>
        <w:t xml:space="preserve"> от оси магистральн</w:t>
      </w:r>
      <w:r w:rsidR="002E4C39" w:rsidRPr="008720A1">
        <w:rPr>
          <w:bCs/>
          <w:i/>
          <w:sz w:val="24"/>
          <w:szCs w:val="24"/>
        </w:rPr>
        <w:t>ых</w:t>
      </w:r>
      <w:r w:rsidRPr="008720A1">
        <w:rPr>
          <w:bCs/>
          <w:i/>
          <w:sz w:val="24"/>
          <w:szCs w:val="24"/>
        </w:rPr>
        <w:t xml:space="preserve"> газопровод</w:t>
      </w:r>
      <w:r w:rsidR="002E4C39" w:rsidRPr="008720A1">
        <w:rPr>
          <w:bCs/>
          <w:i/>
          <w:sz w:val="24"/>
          <w:szCs w:val="24"/>
        </w:rPr>
        <w:t>ов</w:t>
      </w:r>
      <w:r w:rsidRPr="008720A1">
        <w:rPr>
          <w:bCs/>
          <w:i/>
          <w:sz w:val="24"/>
          <w:szCs w:val="24"/>
        </w:rPr>
        <w:t xml:space="preserve"> до </w:t>
      </w:r>
      <w:r w:rsidRPr="008720A1">
        <w:rPr>
          <w:rFonts w:eastAsia="Calibri"/>
          <w:i/>
          <w:iCs/>
          <w:sz w:val="24"/>
          <w:szCs w:val="24"/>
        </w:rPr>
        <w:t>промышленных предприятий, зданий и сооружений</w:t>
      </w:r>
      <w:r w:rsidRPr="008720A1">
        <w:rPr>
          <w:bCs/>
          <w:i/>
          <w:sz w:val="24"/>
          <w:szCs w:val="24"/>
        </w:rPr>
        <w:t xml:space="preserve"> составляет </w:t>
      </w:r>
      <w:r w:rsidR="003B2E82" w:rsidRPr="003B2E82">
        <w:rPr>
          <w:i/>
          <w:sz w:val="24"/>
          <w:szCs w:val="24"/>
        </w:rPr>
        <w:t>350</w:t>
      </w:r>
      <w:r w:rsidR="00A33929" w:rsidRPr="008720A1">
        <w:rPr>
          <w:bCs/>
          <w:i/>
          <w:sz w:val="24"/>
          <w:szCs w:val="24"/>
        </w:rPr>
        <w:t xml:space="preserve"> м в каждую сторону.</w:t>
      </w:r>
      <w:r w:rsidR="008612FE" w:rsidRPr="008720A1">
        <w:rPr>
          <w:bCs/>
          <w:i/>
          <w:sz w:val="24"/>
          <w:szCs w:val="24"/>
        </w:rPr>
        <w:t xml:space="preserve"> </w:t>
      </w:r>
    </w:p>
    <w:p w:rsidR="002103EE" w:rsidRPr="008720A1" w:rsidRDefault="002103EE" w:rsidP="002103EE">
      <w:pPr>
        <w:pStyle w:val="15"/>
        <w:ind w:left="0" w:right="0"/>
        <w:rPr>
          <w:bCs/>
          <w:i/>
          <w:sz w:val="24"/>
          <w:szCs w:val="24"/>
        </w:rPr>
      </w:pPr>
      <w:r w:rsidRPr="008720A1">
        <w:rPr>
          <w:bCs/>
          <w:i/>
          <w:sz w:val="24"/>
          <w:szCs w:val="24"/>
        </w:rPr>
        <w:t>В графических материалах указанные зоны минимальных расстоянии от оси газопровод</w:t>
      </w:r>
      <w:r w:rsidR="00771F81" w:rsidRPr="008720A1">
        <w:rPr>
          <w:bCs/>
          <w:i/>
          <w:sz w:val="24"/>
          <w:szCs w:val="24"/>
        </w:rPr>
        <w:t>а</w:t>
      </w:r>
      <w:r w:rsidRPr="008720A1">
        <w:rPr>
          <w:bCs/>
          <w:i/>
          <w:sz w:val="24"/>
          <w:szCs w:val="24"/>
        </w:rPr>
        <w:t>-отвод</w:t>
      </w:r>
      <w:r w:rsidR="00771F81" w:rsidRPr="008720A1">
        <w:rPr>
          <w:bCs/>
          <w:i/>
          <w:sz w:val="24"/>
          <w:szCs w:val="24"/>
        </w:rPr>
        <w:t>а</w:t>
      </w:r>
      <w:r w:rsidRPr="008720A1">
        <w:rPr>
          <w:bCs/>
          <w:i/>
          <w:sz w:val="24"/>
          <w:szCs w:val="24"/>
        </w:rPr>
        <w:t xml:space="preserve"> </w:t>
      </w:r>
      <w:r w:rsidR="00771F81" w:rsidRPr="008720A1">
        <w:rPr>
          <w:bCs/>
          <w:i/>
          <w:sz w:val="24"/>
          <w:szCs w:val="24"/>
        </w:rPr>
        <w:t>до</w:t>
      </w:r>
      <w:r w:rsidRPr="008720A1">
        <w:rPr>
          <w:rFonts w:eastAsia="Calibri"/>
          <w:i/>
          <w:iCs/>
          <w:sz w:val="24"/>
          <w:szCs w:val="24"/>
        </w:rPr>
        <w:t xml:space="preserve"> промышленных предприятий, зданий и сооружений</w:t>
      </w:r>
      <w:r w:rsidRPr="008720A1">
        <w:rPr>
          <w:bCs/>
          <w:i/>
          <w:sz w:val="24"/>
          <w:szCs w:val="24"/>
        </w:rPr>
        <w:t xml:space="preserve"> отображены в </w:t>
      </w:r>
      <w:r w:rsidR="00624030" w:rsidRPr="008720A1">
        <w:rPr>
          <w:bCs/>
          <w:i/>
          <w:sz w:val="24"/>
          <w:szCs w:val="24"/>
        </w:rPr>
        <w:t>соответствии с СП 36.13330.2012</w:t>
      </w:r>
      <w:r w:rsidR="00BD1A8F" w:rsidRPr="008720A1">
        <w:rPr>
          <w:bCs/>
          <w:i/>
          <w:sz w:val="24"/>
          <w:szCs w:val="24"/>
        </w:rPr>
        <w:t>.</w:t>
      </w:r>
    </w:p>
    <w:p w:rsidR="002103EE" w:rsidRPr="008720A1" w:rsidRDefault="002103EE" w:rsidP="002103EE">
      <w:pPr>
        <w:pStyle w:val="15"/>
        <w:ind w:left="0" w:right="0"/>
        <w:rPr>
          <w:bCs/>
          <w:sz w:val="24"/>
          <w:szCs w:val="24"/>
        </w:rPr>
      </w:pPr>
    </w:p>
    <w:p w:rsidR="002103EE" w:rsidRPr="008720A1" w:rsidRDefault="002103EE" w:rsidP="002103EE">
      <w:pPr>
        <w:autoSpaceDE w:val="0"/>
        <w:autoSpaceDN w:val="0"/>
        <w:adjustRightInd w:val="0"/>
        <w:spacing w:after="0"/>
        <w:ind w:firstLine="567"/>
        <w:jc w:val="both"/>
        <w:rPr>
          <w:rFonts w:eastAsia="Calibri" w:cs="Times New Roman"/>
          <w:sz w:val="24"/>
          <w:szCs w:val="24"/>
          <w:lang w:eastAsia="ru-RU"/>
        </w:rPr>
      </w:pPr>
      <w:r w:rsidRPr="008720A1">
        <w:rPr>
          <w:rFonts w:cs="Times New Roman"/>
          <w:bCs/>
          <w:sz w:val="24"/>
          <w:szCs w:val="24"/>
        </w:rPr>
        <w:t xml:space="preserve">В пределах зоны минимальных расстояний </w:t>
      </w:r>
      <w:r w:rsidRPr="008720A1">
        <w:rPr>
          <w:rFonts w:cs="Times New Roman"/>
          <w:b/>
          <w:bCs/>
          <w:sz w:val="24"/>
          <w:szCs w:val="24"/>
        </w:rPr>
        <w:t>не допускается</w:t>
      </w:r>
      <w:r w:rsidRPr="008720A1">
        <w:rPr>
          <w:rFonts w:cs="Times New Roman"/>
          <w:bCs/>
          <w:sz w:val="24"/>
          <w:szCs w:val="24"/>
        </w:rPr>
        <w:t xml:space="preserve"> размещение:</w:t>
      </w:r>
      <w:r w:rsidRPr="008720A1">
        <w:rPr>
          <w:rFonts w:eastAsia="Calibri" w:cs="Times New Roman"/>
          <w:sz w:val="24"/>
          <w:szCs w:val="24"/>
          <w:lang w:eastAsia="ru-RU"/>
        </w:rPr>
        <w:t xml:space="preserve">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городов и других населенных пунктов;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коллективные сады с садовыми домиками, дачные поселки;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отдельные промышленные и сельскохозяйственные предприятия;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тепличные комбинаты и хозяйства;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птицефабрики;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молокозаводы;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карьеры разработки полезных ископаемых;</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гаражи и открытые стоянки для автомобилей индивидуальных владельцев на количество автомобилей более 20;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отдельно стоящие здания с массовым скоплением людей (школы, больницы, клубы, детские сады и ясли, вокзалы и т.д.);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lastRenderedPageBreak/>
        <w:t xml:space="preserve">жилые здания 3-этажные и выше;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железнодорожные станции;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аэропорты;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морские и речные порты и пристани;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гидроэлектростанции;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гидротехнические сооружения морского и речного транспорта;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склады легковоспламеняющихся и горючих жидкостей и газов с объемом хранения свыше 1000 м</w:t>
      </w:r>
      <w:r w:rsidRPr="008720A1">
        <w:rPr>
          <w:rFonts w:eastAsia="Calibri"/>
          <w:kern w:val="0"/>
          <w:vertAlign w:val="superscript"/>
          <w:lang w:eastAsia="ru-RU"/>
        </w:rPr>
        <w:t>3</w:t>
      </w:r>
      <w:r w:rsidRPr="008720A1">
        <w:rPr>
          <w:rFonts w:eastAsia="Calibri"/>
          <w:kern w:val="0"/>
          <w:lang w:eastAsia="ru-RU"/>
        </w:rPr>
        <w:t xml:space="preserve">;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автозаправочные станции; </w:t>
      </w:r>
    </w:p>
    <w:p w:rsidR="002103EE" w:rsidRPr="008720A1" w:rsidRDefault="002103EE" w:rsidP="00615DF8">
      <w:pPr>
        <w:pStyle w:val="ab"/>
        <w:widowControl/>
        <w:numPr>
          <w:ilvl w:val="0"/>
          <w:numId w:val="6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p w:rsidR="002103EE" w:rsidRPr="008720A1" w:rsidRDefault="002103EE" w:rsidP="00511090">
      <w:pPr>
        <w:widowControl w:val="0"/>
        <w:spacing w:after="0"/>
        <w:ind w:firstLine="567"/>
        <w:jc w:val="both"/>
        <w:rPr>
          <w:rFonts w:cs="Times New Roman"/>
          <w:sz w:val="24"/>
          <w:szCs w:val="24"/>
        </w:rPr>
      </w:pPr>
    </w:p>
    <w:p w:rsidR="00511090" w:rsidRPr="008720A1" w:rsidRDefault="00511090" w:rsidP="00511090">
      <w:pPr>
        <w:widowControl w:val="0"/>
        <w:spacing w:after="0"/>
        <w:ind w:firstLine="567"/>
        <w:jc w:val="both"/>
        <w:rPr>
          <w:rFonts w:cs="Times New Roman"/>
          <w:b/>
          <w:i/>
          <w:sz w:val="24"/>
          <w:szCs w:val="24"/>
        </w:rPr>
      </w:pPr>
      <w:r w:rsidRPr="008720A1">
        <w:rPr>
          <w:rFonts w:cs="Times New Roman"/>
          <w:b/>
          <w:i/>
          <w:sz w:val="24"/>
          <w:szCs w:val="24"/>
        </w:rPr>
        <w:t>В зоне минимально – допустимых расстояний любое строительство, включая ограждение земельных участков, без письменного согласия с эксплуатирующей организацией категорически запрещено».</w:t>
      </w:r>
    </w:p>
    <w:p w:rsidR="00C37894" w:rsidRPr="008720A1" w:rsidRDefault="00C37894" w:rsidP="00936A7C">
      <w:pPr>
        <w:widowControl w:val="0"/>
        <w:spacing w:after="0"/>
        <w:ind w:firstLine="567"/>
        <w:jc w:val="both"/>
        <w:rPr>
          <w:rFonts w:cs="Times New Roman"/>
          <w:sz w:val="24"/>
          <w:szCs w:val="24"/>
        </w:rPr>
      </w:pPr>
    </w:p>
    <w:p w:rsidR="00936A7C" w:rsidRPr="008720A1" w:rsidRDefault="00B00AF6" w:rsidP="0030152B">
      <w:pPr>
        <w:pStyle w:val="15"/>
        <w:ind w:left="0" w:firstLine="426"/>
        <w:contextualSpacing/>
        <w:jc w:val="center"/>
        <w:rPr>
          <w:b/>
          <w:sz w:val="24"/>
          <w:szCs w:val="24"/>
        </w:rPr>
      </w:pPr>
      <w:r w:rsidRPr="008720A1">
        <w:rPr>
          <w:b/>
          <w:sz w:val="24"/>
          <w:szCs w:val="24"/>
        </w:rPr>
        <w:t>Охранные зоны и зоны минимальных расстояний до промышленных предприятий, зданий и сооружений газопроводов и иных трубопроводов</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4"/>
        <w:gridCol w:w="2195"/>
        <w:gridCol w:w="2723"/>
        <w:gridCol w:w="3974"/>
      </w:tblGrid>
      <w:tr w:rsidR="008720A1" w:rsidRPr="008720A1" w:rsidTr="00AA49A4">
        <w:trPr>
          <w:trHeight w:val="403"/>
          <w:jc w:val="center"/>
        </w:trPr>
        <w:tc>
          <w:tcPr>
            <w:tcW w:w="464"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8720A1" w:rsidRDefault="00184FC6" w:rsidP="00AA49A4">
            <w:pPr>
              <w:pStyle w:val="15"/>
              <w:ind w:left="0" w:right="-108" w:firstLine="0"/>
              <w:jc w:val="center"/>
              <w:rPr>
                <w:b/>
                <w:sz w:val="22"/>
                <w:szCs w:val="22"/>
              </w:rPr>
            </w:pPr>
            <w:r w:rsidRPr="008720A1">
              <w:rPr>
                <w:b/>
                <w:sz w:val="22"/>
                <w:szCs w:val="22"/>
              </w:rPr>
              <w:t>№ п/п</w:t>
            </w:r>
          </w:p>
        </w:tc>
        <w:tc>
          <w:tcPr>
            <w:tcW w:w="2195"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8720A1" w:rsidRDefault="00184FC6" w:rsidP="00AA49A4">
            <w:pPr>
              <w:pStyle w:val="15"/>
              <w:ind w:left="0" w:right="176" w:firstLine="108"/>
              <w:jc w:val="center"/>
              <w:rPr>
                <w:b/>
                <w:sz w:val="22"/>
                <w:szCs w:val="22"/>
              </w:rPr>
            </w:pPr>
            <w:r w:rsidRPr="008720A1">
              <w:rPr>
                <w:b/>
                <w:sz w:val="22"/>
                <w:szCs w:val="22"/>
              </w:rPr>
              <w:t>Наименование</w:t>
            </w:r>
          </w:p>
        </w:tc>
        <w:tc>
          <w:tcPr>
            <w:tcW w:w="2723"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8720A1" w:rsidRDefault="00184FC6" w:rsidP="00AA49A4">
            <w:pPr>
              <w:pStyle w:val="15"/>
              <w:ind w:left="33" w:right="176" w:firstLine="141"/>
              <w:jc w:val="center"/>
              <w:rPr>
                <w:b/>
                <w:sz w:val="22"/>
                <w:szCs w:val="22"/>
              </w:rPr>
            </w:pPr>
            <w:r w:rsidRPr="008720A1">
              <w:rPr>
                <w:b/>
                <w:sz w:val="22"/>
                <w:szCs w:val="22"/>
              </w:rPr>
              <w:t>Показатели</w:t>
            </w:r>
          </w:p>
        </w:tc>
        <w:tc>
          <w:tcPr>
            <w:tcW w:w="3974" w:type="dxa"/>
            <w:tcBorders>
              <w:top w:val="single" w:sz="4" w:space="0" w:color="000000"/>
              <w:left w:val="single" w:sz="4" w:space="0" w:color="000000"/>
              <w:bottom w:val="single" w:sz="4" w:space="0" w:color="000000"/>
              <w:right w:val="single" w:sz="4" w:space="0" w:color="000000"/>
            </w:tcBorders>
            <w:shd w:val="pct15" w:color="auto" w:fill="auto"/>
            <w:hideMark/>
          </w:tcPr>
          <w:p w:rsidR="00184FC6" w:rsidRPr="008720A1" w:rsidRDefault="00184FC6" w:rsidP="00AA49A4">
            <w:pPr>
              <w:pStyle w:val="15"/>
              <w:ind w:left="0" w:right="179" w:firstLine="175"/>
              <w:jc w:val="center"/>
              <w:rPr>
                <w:b/>
                <w:sz w:val="22"/>
                <w:szCs w:val="22"/>
              </w:rPr>
            </w:pPr>
            <w:r w:rsidRPr="008720A1">
              <w:rPr>
                <w:b/>
                <w:sz w:val="22"/>
                <w:szCs w:val="22"/>
              </w:rPr>
              <w:t>Постановление</w:t>
            </w:r>
          </w:p>
        </w:tc>
      </w:tr>
      <w:tr w:rsidR="008720A1" w:rsidRPr="008720A1" w:rsidTr="00AA49A4">
        <w:trPr>
          <w:trHeight w:val="403"/>
          <w:jc w:val="center"/>
        </w:trPr>
        <w:tc>
          <w:tcPr>
            <w:tcW w:w="464" w:type="dxa"/>
            <w:vMerge w:val="restart"/>
            <w:tcBorders>
              <w:top w:val="single" w:sz="4" w:space="0" w:color="000000"/>
              <w:left w:val="single" w:sz="4" w:space="0" w:color="000000"/>
              <w:right w:val="single" w:sz="4" w:space="0" w:color="000000"/>
            </w:tcBorders>
            <w:shd w:val="clear" w:color="auto" w:fill="FFFFFF" w:themeFill="background1"/>
          </w:tcPr>
          <w:p w:rsidR="00184FC6" w:rsidRPr="008720A1" w:rsidRDefault="00184FC6" w:rsidP="00AA49A4">
            <w:pPr>
              <w:pStyle w:val="15"/>
              <w:ind w:left="0" w:right="-108" w:firstLine="0"/>
              <w:jc w:val="center"/>
              <w:rPr>
                <w:b/>
                <w:sz w:val="22"/>
                <w:szCs w:val="22"/>
              </w:rPr>
            </w:pPr>
          </w:p>
        </w:tc>
        <w:tc>
          <w:tcPr>
            <w:tcW w:w="2195" w:type="dxa"/>
            <w:vMerge w:val="restart"/>
            <w:tcBorders>
              <w:top w:val="single" w:sz="4" w:space="0" w:color="000000"/>
              <w:left w:val="single" w:sz="4" w:space="0" w:color="000000"/>
              <w:right w:val="single" w:sz="4" w:space="0" w:color="000000"/>
            </w:tcBorders>
            <w:shd w:val="clear" w:color="auto" w:fill="FFFFFF" w:themeFill="background1"/>
          </w:tcPr>
          <w:p w:rsidR="00184FC6" w:rsidRPr="008720A1" w:rsidRDefault="00A42C2B" w:rsidP="00AA49A4">
            <w:pPr>
              <w:pStyle w:val="15"/>
              <w:ind w:left="0" w:right="176" w:firstLine="108"/>
              <w:jc w:val="center"/>
              <w:rPr>
                <w:sz w:val="22"/>
                <w:szCs w:val="22"/>
              </w:rPr>
            </w:pPr>
            <w:r w:rsidRPr="00A42C2B">
              <w:rPr>
                <w:iCs/>
                <w:sz w:val="24"/>
                <w:szCs w:val="24"/>
              </w:rPr>
              <w:t>МГ «Уренгой-Новопсков»</w:t>
            </w:r>
            <w:r w:rsidRPr="008720A1">
              <w:rPr>
                <w:sz w:val="22"/>
                <w:szCs w:val="22"/>
              </w:rPr>
              <w:t xml:space="preserve"> </w:t>
            </w:r>
            <w:r w:rsidR="00184FC6" w:rsidRPr="008720A1">
              <w:rPr>
                <w:sz w:val="22"/>
                <w:szCs w:val="22"/>
              </w:rPr>
              <w:t>Ду=</w:t>
            </w:r>
            <w:r>
              <w:rPr>
                <w:sz w:val="22"/>
                <w:szCs w:val="22"/>
              </w:rPr>
              <w:t>1420</w:t>
            </w:r>
            <w:r w:rsidR="00184FC6" w:rsidRPr="008720A1">
              <w:rPr>
                <w:sz w:val="22"/>
                <w:szCs w:val="22"/>
              </w:rPr>
              <w:t>мм</w:t>
            </w: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33" w:right="34" w:firstLine="1"/>
              <w:rPr>
                <w:sz w:val="22"/>
                <w:szCs w:val="22"/>
              </w:rPr>
            </w:pPr>
            <w:r w:rsidRPr="008720A1">
              <w:rPr>
                <w:sz w:val="22"/>
                <w:szCs w:val="22"/>
              </w:rPr>
              <w:t>Охранная зона вдоль</w:t>
            </w:r>
          </w:p>
          <w:p w:rsidR="00184FC6" w:rsidRPr="008720A1" w:rsidRDefault="00184FC6" w:rsidP="00AA49A4">
            <w:pPr>
              <w:pStyle w:val="15"/>
              <w:ind w:left="33" w:right="176" w:firstLine="141"/>
              <w:jc w:val="center"/>
              <w:rPr>
                <w:sz w:val="22"/>
                <w:szCs w:val="22"/>
              </w:rPr>
            </w:pPr>
            <w:r w:rsidRPr="008720A1">
              <w:rPr>
                <w:sz w:val="22"/>
                <w:szCs w:val="22"/>
              </w:rPr>
              <w:t>трассы по 25 м в каждую сторону от оси</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0" w:firstLine="33"/>
              <w:jc w:val="center"/>
              <w:rPr>
                <w:rFonts w:eastAsia="Calibri"/>
                <w:sz w:val="22"/>
                <w:szCs w:val="22"/>
              </w:rPr>
            </w:pPr>
            <w:r w:rsidRPr="008720A1">
              <w:rPr>
                <w:sz w:val="22"/>
                <w:szCs w:val="22"/>
              </w:rPr>
              <w:t xml:space="preserve">В соответствии с </w:t>
            </w:r>
            <w:r w:rsidRPr="008720A1">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184FC6" w:rsidRPr="008720A1" w:rsidRDefault="00184FC6" w:rsidP="00AA49A4">
            <w:pPr>
              <w:pStyle w:val="15"/>
              <w:ind w:left="0" w:right="179" w:firstLine="175"/>
              <w:jc w:val="center"/>
              <w:rPr>
                <w:sz w:val="22"/>
                <w:szCs w:val="22"/>
              </w:rPr>
            </w:pPr>
            <w:r w:rsidRPr="008720A1">
              <w:rPr>
                <w:sz w:val="22"/>
                <w:szCs w:val="22"/>
              </w:rPr>
              <w:t>Сведения внесены в ЕГРН.</w:t>
            </w:r>
          </w:p>
        </w:tc>
      </w:tr>
      <w:tr w:rsidR="008720A1" w:rsidRPr="008720A1" w:rsidTr="00AA49A4">
        <w:trPr>
          <w:trHeight w:val="403"/>
          <w:jc w:val="center"/>
        </w:trPr>
        <w:tc>
          <w:tcPr>
            <w:tcW w:w="464" w:type="dxa"/>
            <w:vMerge/>
            <w:tcBorders>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08" w:firstLine="0"/>
              <w:jc w:val="center"/>
              <w:rPr>
                <w:b/>
                <w:sz w:val="22"/>
                <w:szCs w:val="22"/>
              </w:rPr>
            </w:pPr>
          </w:p>
        </w:tc>
        <w:tc>
          <w:tcPr>
            <w:tcW w:w="2195" w:type="dxa"/>
            <w:vMerge/>
            <w:tcBorders>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76" w:firstLine="108"/>
              <w:jc w:val="center"/>
              <w:rPr>
                <w:sz w:val="22"/>
                <w:szCs w:val="22"/>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33" w:right="176" w:firstLine="141"/>
              <w:jc w:val="center"/>
              <w:rPr>
                <w:sz w:val="22"/>
                <w:szCs w:val="22"/>
              </w:rPr>
            </w:pPr>
            <w:r w:rsidRPr="008720A1">
              <w:rPr>
                <w:sz w:val="22"/>
                <w:szCs w:val="22"/>
              </w:rPr>
              <w:t xml:space="preserve">Минимально – допустимое расстояние до промышленных предприятий, зданий и сооружений </w:t>
            </w:r>
            <w:r w:rsidR="003B2E82" w:rsidRPr="003B2E82">
              <w:rPr>
                <w:sz w:val="22"/>
                <w:szCs w:val="22"/>
              </w:rPr>
              <w:t>3</w:t>
            </w:r>
            <w:r w:rsidRPr="008720A1">
              <w:rPr>
                <w:sz w:val="22"/>
                <w:szCs w:val="22"/>
              </w:rPr>
              <w:t>50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79" w:firstLine="175"/>
              <w:jc w:val="center"/>
              <w:rPr>
                <w:sz w:val="22"/>
                <w:szCs w:val="22"/>
              </w:rPr>
            </w:pPr>
            <w:r w:rsidRPr="008720A1">
              <w:rPr>
                <w:rFonts w:eastAsia="Calibri"/>
                <w:sz w:val="22"/>
                <w:szCs w:val="22"/>
              </w:rPr>
              <w:t>СП 36.13330.2012 «Свод правил. Магистральные трубопроводы. Актуализированная редакция СНиП 2.05.06-85*»</w:t>
            </w:r>
          </w:p>
        </w:tc>
      </w:tr>
      <w:tr w:rsidR="008720A1" w:rsidRPr="008720A1" w:rsidTr="00AA49A4">
        <w:trPr>
          <w:trHeight w:val="403"/>
          <w:jc w:val="center"/>
        </w:trPr>
        <w:tc>
          <w:tcPr>
            <w:tcW w:w="464" w:type="dxa"/>
            <w:vMerge w:val="restart"/>
            <w:tcBorders>
              <w:top w:val="single" w:sz="4" w:space="0" w:color="000000"/>
              <w:left w:val="single" w:sz="4" w:space="0" w:color="000000"/>
              <w:right w:val="single" w:sz="4" w:space="0" w:color="000000"/>
            </w:tcBorders>
            <w:shd w:val="clear" w:color="auto" w:fill="FFFFFF" w:themeFill="background1"/>
          </w:tcPr>
          <w:p w:rsidR="00184FC6" w:rsidRPr="008720A1" w:rsidRDefault="00184FC6" w:rsidP="00AA49A4">
            <w:pPr>
              <w:pStyle w:val="15"/>
              <w:ind w:left="0" w:right="-108" w:firstLine="0"/>
              <w:jc w:val="center"/>
              <w:rPr>
                <w:b/>
                <w:sz w:val="22"/>
                <w:szCs w:val="22"/>
              </w:rPr>
            </w:pPr>
          </w:p>
        </w:tc>
        <w:tc>
          <w:tcPr>
            <w:tcW w:w="2195" w:type="dxa"/>
            <w:vMerge w:val="restart"/>
            <w:tcBorders>
              <w:top w:val="single" w:sz="4" w:space="0" w:color="000000"/>
              <w:left w:val="single" w:sz="4" w:space="0" w:color="000000"/>
              <w:right w:val="single" w:sz="4" w:space="0" w:color="000000"/>
            </w:tcBorders>
            <w:shd w:val="clear" w:color="auto" w:fill="FFFFFF" w:themeFill="background1"/>
          </w:tcPr>
          <w:p w:rsidR="00184FC6" w:rsidRPr="008720A1" w:rsidRDefault="003B21A0" w:rsidP="00AA49A4">
            <w:pPr>
              <w:pStyle w:val="15"/>
              <w:ind w:left="0" w:right="176" w:firstLine="108"/>
              <w:jc w:val="center"/>
              <w:rPr>
                <w:sz w:val="22"/>
                <w:szCs w:val="22"/>
              </w:rPr>
            </w:pPr>
            <w:r w:rsidRPr="008720A1">
              <w:rPr>
                <w:sz w:val="22"/>
                <w:szCs w:val="22"/>
              </w:rPr>
              <w:t>МГ</w:t>
            </w:r>
            <w:r w:rsidR="00184FC6" w:rsidRPr="008720A1">
              <w:rPr>
                <w:sz w:val="22"/>
                <w:szCs w:val="22"/>
              </w:rPr>
              <w:t xml:space="preserve"> </w:t>
            </w:r>
            <w:r w:rsidR="000D5E09">
              <w:rPr>
                <w:sz w:val="22"/>
                <w:szCs w:val="22"/>
              </w:rPr>
              <w:t>«Петровск-Новопсков»</w:t>
            </w:r>
            <w:r w:rsidR="00184FC6" w:rsidRPr="008720A1">
              <w:rPr>
                <w:sz w:val="22"/>
                <w:szCs w:val="22"/>
              </w:rPr>
              <w:t xml:space="preserve"> </w:t>
            </w:r>
          </w:p>
          <w:p w:rsidR="009D4008" w:rsidRPr="008720A1" w:rsidRDefault="009D4008" w:rsidP="009D4008">
            <w:pPr>
              <w:pStyle w:val="15"/>
              <w:ind w:left="0" w:right="176" w:firstLine="108"/>
              <w:jc w:val="center"/>
              <w:rPr>
                <w:sz w:val="22"/>
                <w:szCs w:val="22"/>
              </w:rPr>
            </w:pPr>
            <w:r w:rsidRPr="008720A1">
              <w:rPr>
                <w:sz w:val="22"/>
                <w:szCs w:val="22"/>
              </w:rPr>
              <w:t>Ду=</w:t>
            </w:r>
            <w:r w:rsidR="00A42C2B">
              <w:rPr>
                <w:sz w:val="22"/>
                <w:szCs w:val="22"/>
              </w:rPr>
              <w:t>1220</w:t>
            </w:r>
            <w:r w:rsidRPr="008720A1">
              <w:rPr>
                <w:sz w:val="22"/>
                <w:szCs w:val="22"/>
              </w:rPr>
              <w:t>мм</w:t>
            </w: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33" w:right="34" w:firstLine="1"/>
              <w:rPr>
                <w:sz w:val="22"/>
                <w:szCs w:val="22"/>
              </w:rPr>
            </w:pPr>
            <w:r w:rsidRPr="008720A1">
              <w:rPr>
                <w:sz w:val="22"/>
                <w:szCs w:val="22"/>
              </w:rPr>
              <w:t>Охранная зона вдоль</w:t>
            </w:r>
          </w:p>
          <w:p w:rsidR="00184FC6" w:rsidRPr="008720A1" w:rsidRDefault="00184FC6" w:rsidP="00AA49A4">
            <w:pPr>
              <w:pStyle w:val="15"/>
              <w:ind w:left="33" w:right="176" w:firstLine="141"/>
              <w:jc w:val="center"/>
              <w:rPr>
                <w:sz w:val="22"/>
                <w:szCs w:val="22"/>
              </w:rPr>
            </w:pPr>
            <w:r w:rsidRPr="008720A1">
              <w:rPr>
                <w:sz w:val="22"/>
                <w:szCs w:val="22"/>
              </w:rPr>
              <w:t>трассы по 25 м в каждую сторону от оси</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0" w:firstLine="33"/>
              <w:jc w:val="center"/>
              <w:rPr>
                <w:rFonts w:eastAsia="Calibri"/>
                <w:sz w:val="22"/>
                <w:szCs w:val="22"/>
              </w:rPr>
            </w:pPr>
            <w:r w:rsidRPr="008720A1">
              <w:rPr>
                <w:sz w:val="22"/>
                <w:szCs w:val="22"/>
              </w:rPr>
              <w:t xml:space="preserve">В соответствии с </w:t>
            </w:r>
            <w:r w:rsidRPr="008720A1">
              <w:rPr>
                <w:rFonts w:eastAsia="Calibri"/>
                <w:sz w:val="22"/>
                <w:szCs w:val="22"/>
              </w:rPr>
              <w:t>«Правилами охраны магистральных газопроводов», утвержденными постановлением Правительства Российской Федерации от 08.09.2017 №1083.</w:t>
            </w:r>
          </w:p>
          <w:p w:rsidR="00184FC6" w:rsidRPr="008720A1" w:rsidRDefault="00184FC6" w:rsidP="00AA49A4">
            <w:pPr>
              <w:pStyle w:val="15"/>
              <w:ind w:left="0" w:right="179" w:firstLine="175"/>
              <w:jc w:val="center"/>
              <w:rPr>
                <w:sz w:val="22"/>
                <w:szCs w:val="22"/>
              </w:rPr>
            </w:pPr>
            <w:r w:rsidRPr="008720A1">
              <w:rPr>
                <w:sz w:val="22"/>
                <w:szCs w:val="22"/>
              </w:rPr>
              <w:t>Сведения внесены в ЕГРН.</w:t>
            </w:r>
          </w:p>
        </w:tc>
      </w:tr>
      <w:tr w:rsidR="008720A1" w:rsidRPr="008720A1" w:rsidTr="00AA49A4">
        <w:trPr>
          <w:trHeight w:val="403"/>
          <w:jc w:val="center"/>
        </w:trPr>
        <w:tc>
          <w:tcPr>
            <w:tcW w:w="464" w:type="dxa"/>
            <w:vMerge/>
            <w:tcBorders>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08" w:firstLine="0"/>
              <w:jc w:val="center"/>
              <w:rPr>
                <w:b/>
                <w:sz w:val="22"/>
                <w:szCs w:val="22"/>
              </w:rPr>
            </w:pPr>
          </w:p>
        </w:tc>
        <w:tc>
          <w:tcPr>
            <w:tcW w:w="2195" w:type="dxa"/>
            <w:vMerge/>
            <w:tcBorders>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76" w:firstLine="108"/>
              <w:jc w:val="center"/>
              <w:rPr>
                <w:sz w:val="22"/>
                <w:szCs w:val="22"/>
              </w:rPr>
            </w:pPr>
          </w:p>
        </w:tc>
        <w:tc>
          <w:tcPr>
            <w:tcW w:w="272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33" w:right="176" w:firstLine="141"/>
              <w:jc w:val="center"/>
              <w:rPr>
                <w:sz w:val="22"/>
                <w:szCs w:val="22"/>
              </w:rPr>
            </w:pPr>
            <w:r w:rsidRPr="008720A1">
              <w:rPr>
                <w:sz w:val="22"/>
                <w:szCs w:val="22"/>
              </w:rPr>
              <w:t xml:space="preserve">Минимально – допустимое расстояние до промышленных предприятий, зданий и сооружений </w:t>
            </w:r>
            <w:r w:rsidR="003B2E82" w:rsidRPr="003B2E82">
              <w:rPr>
                <w:sz w:val="22"/>
                <w:szCs w:val="22"/>
              </w:rPr>
              <w:t>3</w:t>
            </w:r>
            <w:r w:rsidRPr="008720A1">
              <w:rPr>
                <w:sz w:val="22"/>
                <w:szCs w:val="22"/>
              </w:rPr>
              <w:t>50 м</w:t>
            </w:r>
          </w:p>
        </w:tc>
        <w:tc>
          <w:tcPr>
            <w:tcW w:w="397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84FC6" w:rsidRPr="008720A1" w:rsidRDefault="00184FC6" w:rsidP="00AA49A4">
            <w:pPr>
              <w:pStyle w:val="15"/>
              <w:ind w:left="0" w:right="179" w:firstLine="175"/>
              <w:jc w:val="center"/>
              <w:rPr>
                <w:sz w:val="22"/>
                <w:szCs w:val="22"/>
              </w:rPr>
            </w:pPr>
            <w:r w:rsidRPr="008720A1">
              <w:rPr>
                <w:rFonts w:eastAsia="Calibri"/>
                <w:sz w:val="22"/>
                <w:szCs w:val="22"/>
              </w:rPr>
              <w:t>СП 36.13330.2012 «Свод правил. Магистральные трубопроводы. Актуализированная редакция СНиП 2.05.06-85*»</w:t>
            </w:r>
          </w:p>
        </w:tc>
      </w:tr>
    </w:tbl>
    <w:p w:rsidR="00184FC6" w:rsidRPr="008720A1" w:rsidRDefault="00184FC6" w:rsidP="00936A7C">
      <w:pPr>
        <w:widowControl w:val="0"/>
        <w:spacing w:after="0"/>
        <w:ind w:firstLine="567"/>
        <w:jc w:val="both"/>
        <w:rPr>
          <w:rFonts w:cs="Times New Roman"/>
          <w:sz w:val="24"/>
          <w:szCs w:val="24"/>
          <w:highlight w:val="yellow"/>
        </w:rPr>
      </w:pPr>
    </w:p>
    <w:p w:rsidR="00886491" w:rsidRPr="008720A1" w:rsidRDefault="00886491" w:rsidP="006D3342">
      <w:pPr>
        <w:pStyle w:val="15"/>
        <w:ind w:left="0" w:firstLine="426"/>
        <w:contextualSpacing/>
        <w:jc w:val="center"/>
        <w:rPr>
          <w:b/>
          <w:i/>
          <w:sz w:val="24"/>
          <w:szCs w:val="24"/>
          <w:u w:val="single"/>
        </w:rPr>
      </w:pPr>
      <w:bookmarkStart w:id="152" w:name="_Toc40350040"/>
      <w:bookmarkEnd w:id="152"/>
      <w:r w:rsidRPr="008720A1">
        <w:rPr>
          <w:b/>
          <w:i/>
          <w:sz w:val="24"/>
          <w:szCs w:val="24"/>
          <w:u w:val="single"/>
        </w:rPr>
        <w:t>Охранная зона объектов электроэнергетики (объектов электросетевого хозяйства и объектов по производству электрической энергии)</w:t>
      </w:r>
    </w:p>
    <w:p w:rsidR="00886491" w:rsidRPr="008720A1" w:rsidRDefault="00886491" w:rsidP="003537B7">
      <w:pPr>
        <w:autoSpaceDE w:val="0"/>
        <w:spacing w:after="0"/>
        <w:ind w:firstLine="567"/>
        <w:jc w:val="both"/>
        <w:rPr>
          <w:rFonts w:cs="Times New Roman"/>
          <w:sz w:val="24"/>
          <w:szCs w:val="24"/>
        </w:rPr>
      </w:pPr>
      <w:r w:rsidRPr="008720A1">
        <w:rPr>
          <w:rFonts w:cs="Times New Roman"/>
          <w:b/>
          <w:sz w:val="24"/>
          <w:szCs w:val="24"/>
        </w:rPr>
        <w:t xml:space="preserve">В соответствии с </w:t>
      </w:r>
      <w:r w:rsidRPr="008720A1">
        <w:rPr>
          <w:rFonts w:cs="Times New Roman"/>
          <w:sz w:val="24"/>
          <w:szCs w:val="24"/>
        </w:rPr>
        <w:t xml:space="preserve">Постановлением Правительства РФ от 18.11.2013 </w:t>
      </w:r>
      <w:r w:rsidRPr="008720A1">
        <w:rPr>
          <w:rFonts w:cs="Times New Roman"/>
          <w:b/>
          <w:sz w:val="24"/>
          <w:szCs w:val="24"/>
        </w:rPr>
        <w:t>№</w:t>
      </w:r>
      <w:r w:rsidRPr="008720A1">
        <w:rPr>
          <w:rFonts w:cs="Times New Roman"/>
          <w:sz w:val="24"/>
          <w:szCs w:val="24"/>
        </w:rPr>
        <w:t xml:space="preserve">1033 (ред. от 15.01.2019) </w:t>
      </w:r>
      <w:r w:rsidRPr="008720A1">
        <w:rPr>
          <w:rFonts w:cs="Times New Roman"/>
          <w:b/>
          <w:sz w:val="24"/>
          <w:szCs w:val="24"/>
        </w:rPr>
        <w:t>«</w:t>
      </w:r>
      <w:r w:rsidRPr="008720A1">
        <w:rPr>
          <w:rFonts w:cs="Times New Roman"/>
          <w:sz w:val="24"/>
          <w:szCs w:val="24"/>
        </w:rPr>
        <w:t xml:space="preserve">О порядке установления охранных зон объектов по производству электрической энергии и особых условий использования земельных участков, </w:t>
      </w:r>
      <w:r w:rsidRPr="008720A1">
        <w:rPr>
          <w:rFonts w:cs="Times New Roman"/>
          <w:sz w:val="24"/>
          <w:szCs w:val="24"/>
        </w:rPr>
        <w:lastRenderedPageBreak/>
        <w:t>расположенных в границах таких зон</w:t>
      </w:r>
      <w:r w:rsidRPr="008720A1">
        <w:rPr>
          <w:rFonts w:cs="Times New Roman"/>
          <w:b/>
          <w:sz w:val="24"/>
          <w:szCs w:val="24"/>
        </w:rPr>
        <w:t>»</w:t>
      </w:r>
      <w:r w:rsidRPr="008720A1">
        <w:rPr>
          <w:rFonts w:cs="Times New Roman"/>
          <w:sz w:val="24"/>
          <w:szCs w:val="24"/>
        </w:rPr>
        <w:t xml:space="preserve"> (вместе с </w:t>
      </w:r>
      <w:r w:rsidRPr="008720A1">
        <w:rPr>
          <w:rFonts w:cs="Times New Roman"/>
          <w:b/>
          <w:sz w:val="24"/>
          <w:szCs w:val="24"/>
        </w:rPr>
        <w:t>«</w:t>
      </w:r>
      <w:r w:rsidRPr="008720A1">
        <w:rPr>
          <w:rFonts w:cs="Times New Roman"/>
          <w:sz w:val="24"/>
          <w:szCs w:val="24"/>
        </w:rPr>
        <w:t xml:space="preserve">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под </w:t>
      </w:r>
      <w:r w:rsidRPr="008720A1">
        <w:rPr>
          <w:rFonts w:cs="Times New Roman"/>
          <w:b/>
          <w:sz w:val="24"/>
          <w:szCs w:val="24"/>
        </w:rPr>
        <w:t>объектами по производству электрической энергии</w:t>
      </w:r>
      <w:r w:rsidRPr="008720A1">
        <w:rPr>
          <w:rFonts w:cs="Times New Roman"/>
          <w:sz w:val="24"/>
          <w:szCs w:val="24"/>
        </w:rPr>
        <w:t xml:space="preserve">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(далее – объекты).</w:t>
      </w:r>
    </w:p>
    <w:p w:rsidR="00886491" w:rsidRPr="008720A1" w:rsidRDefault="00886491" w:rsidP="003537B7">
      <w:pPr>
        <w:autoSpaceDE w:val="0"/>
        <w:spacing w:after="0"/>
        <w:ind w:firstLine="567"/>
        <w:jc w:val="both"/>
        <w:rPr>
          <w:rFonts w:cs="Times New Roman"/>
          <w:sz w:val="24"/>
          <w:szCs w:val="24"/>
        </w:rPr>
      </w:pPr>
      <w:r w:rsidRPr="008720A1">
        <w:rPr>
          <w:rFonts w:cs="Times New Roman"/>
          <w:i/>
          <w:sz w:val="24"/>
          <w:szCs w:val="24"/>
        </w:rPr>
        <w:t xml:space="preserve">На территории </w:t>
      </w:r>
      <w:r w:rsidR="003B2E82">
        <w:rPr>
          <w:rFonts w:cs="Times New Roman"/>
          <w:i/>
          <w:sz w:val="24"/>
          <w:szCs w:val="24"/>
        </w:rPr>
        <w:t>Старомеловатского</w:t>
      </w:r>
      <w:r w:rsidR="00C169F6" w:rsidRPr="008720A1">
        <w:rPr>
          <w:rFonts w:cs="Times New Roman"/>
          <w:i/>
          <w:sz w:val="24"/>
          <w:szCs w:val="24"/>
        </w:rPr>
        <w:t xml:space="preserve"> сельского поселения</w:t>
      </w:r>
      <w:r w:rsidR="006D3342" w:rsidRPr="008720A1">
        <w:rPr>
          <w:rFonts w:cs="Times New Roman"/>
          <w:i/>
          <w:sz w:val="24"/>
          <w:szCs w:val="24"/>
        </w:rPr>
        <w:t xml:space="preserve"> </w:t>
      </w:r>
      <w:r w:rsidRPr="008720A1">
        <w:rPr>
          <w:rFonts w:cs="Times New Roman"/>
          <w:i/>
          <w:sz w:val="24"/>
          <w:szCs w:val="24"/>
        </w:rPr>
        <w:t xml:space="preserve">отсутствуют </w:t>
      </w:r>
      <w:r w:rsidRPr="008720A1">
        <w:rPr>
          <w:rFonts w:cs="Times New Roman"/>
          <w:b/>
          <w:i/>
          <w:sz w:val="24"/>
          <w:szCs w:val="24"/>
        </w:rPr>
        <w:t>объекты</w:t>
      </w:r>
      <w:r w:rsidRPr="008720A1">
        <w:rPr>
          <w:rFonts w:cs="Times New Roman"/>
          <w:i/>
          <w:sz w:val="24"/>
          <w:szCs w:val="24"/>
        </w:rPr>
        <w:t xml:space="preserve"> </w:t>
      </w:r>
      <w:r w:rsidR="006D3342" w:rsidRPr="008720A1">
        <w:rPr>
          <w:rFonts w:cs="Times New Roman"/>
          <w:b/>
          <w:i/>
          <w:sz w:val="24"/>
          <w:szCs w:val="24"/>
        </w:rPr>
        <w:t xml:space="preserve">по производству электрической </w:t>
      </w:r>
      <w:r w:rsidRPr="008720A1">
        <w:rPr>
          <w:rFonts w:cs="Times New Roman"/>
          <w:b/>
          <w:i/>
          <w:sz w:val="24"/>
          <w:szCs w:val="24"/>
        </w:rPr>
        <w:t>энергии</w:t>
      </w:r>
      <w:r w:rsidR="006D3342" w:rsidRPr="008720A1">
        <w:rPr>
          <w:rFonts w:cs="Times New Roman"/>
          <w:b/>
          <w:i/>
          <w:sz w:val="24"/>
          <w:szCs w:val="24"/>
        </w:rPr>
        <w:t>,</w:t>
      </w:r>
      <w:r w:rsidRPr="008720A1">
        <w:rPr>
          <w:rFonts w:cs="Times New Roman"/>
          <w:b/>
          <w:i/>
          <w:sz w:val="24"/>
          <w:szCs w:val="24"/>
        </w:rPr>
        <w:t xml:space="preserve"> </w:t>
      </w:r>
      <w:r w:rsidRPr="008720A1">
        <w:rPr>
          <w:rFonts w:cs="Times New Roman"/>
          <w:i/>
          <w:sz w:val="24"/>
          <w:szCs w:val="24"/>
        </w:rPr>
        <w:t xml:space="preserve">но имеются </w:t>
      </w:r>
      <w:r w:rsidRPr="008720A1">
        <w:rPr>
          <w:rFonts w:cs="Times New Roman"/>
          <w:b/>
          <w:i/>
          <w:sz w:val="24"/>
          <w:szCs w:val="24"/>
        </w:rPr>
        <w:t>объекты электросетевого хозяйства.</w:t>
      </w:r>
    </w:p>
    <w:p w:rsidR="00886491" w:rsidRPr="008720A1" w:rsidRDefault="00886491" w:rsidP="003537B7">
      <w:pPr>
        <w:spacing w:after="0"/>
        <w:ind w:firstLine="567"/>
        <w:jc w:val="both"/>
        <w:rPr>
          <w:rFonts w:eastAsia="Calibri" w:cs="Times New Roman"/>
          <w:sz w:val="24"/>
          <w:szCs w:val="24"/>
        </w:rPr>
      </w:pPr>
      <w:r w:rsidRPr="008720A1">
        <w:rPr>
          <w:rFonts w:eastAsia="Calibri" w:cs="Times New Roman"/>
          <w:sz w:val="24"/>
          <w:szCs w:val="24"/>
        </w:rPr>
        <w:t xml:space="preserve">В соответствии с приложением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№160 </w:t>
      </w:r>
      <w:r w:rsidRPr="008720A1">
        <w:rPr>
          <w:rFonts w:eastAsia="Calibri" w:cs="Times New Roman"/>
          <w:b/>
          <w:sz w:val="24"/>
          <w:szCs w:val="24"/>
        </w:rPr>
        <w:t>охранные зоны устанавливаются</w:t>
      </w:r>
      <w:r w:rsidRPr="008720A1">
        <w:rPr>
          <w:rFonts w:eastAsia="Calibri" w:cs="Times New Roman"/>
          <w:sz w:val="24"/>
          <w:szCs w:val="24"/>
        </w:rPr>
        <w:t>:</w:t>
      </w:r>
    </w:p>
    <w:p w:rsidR="00886491" w:rsidRPr="008720A1" w:rsidRDefault="00886491" w:rsidP="003537B7">
      <w:pPr>
        <w:spacing w:after="0"/>
        <w:ind w:firstLine="567"/>
        <w:jc w:val="both"/>
        <w:rPr>
          <w:rFonts w:eastAsia="Calibri" w:cs="Times New Roman"/>
          <w:sz w:val="24"/>
          <w:szCs w:val="24"/>
        </w:rPr>
      </w:pPr>
      <w:bookmarkStart w:id="153" w:name="Par14"/>
      <w:bookmarkEnd w:id="153"/>
      <w:r w:rsidRPr="008720A1">
        <w:rPr>
          <w:rFonts w:eastAsia="Calibri" w:cs="Times New Roman"/>
          <w:sz w:val="24"/>
          <w:szCs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115937" w:rsidRPr="008720A1" w:rsidRDefault="00115937" w:rsidP="006D3342">
      <w:pPr>
        <w:spacing w:after="0"/>
        <w:rPr>
          <w:rFonts w:eastAsia="Calibri" w:cs="Times New Roman"/>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256"/>
        <w:gridCol w:w="6100"/>
      </w:tblGrid>
      <w:tr w:rsidR="008720A1" w:rsidRPr="008720A1" w:rsidTr="00936A7C">
        <w:trPr>
          <w:tblHeader/>
          <w:jc w:val="center"/>
        </w:trPr>
        <w:tc>
          <w:tcPr>
            <w:tcW w:w="3256" w:type="dxa"/>
            <w:shd w:val="clear" w:color="auto" w:fill="D9D9D9" w:themeFill="background1" w:themeFillShade="D9"/>
            <w:vAlign w:val="center"/>
          </w:tcPr>
          <w:p w:rsidR="00886491" w:rsidRPr="008720A1" w:rsidRDefault="00886491" w:rsidP="00173E4E">
            <w:pPr>
              <w:spacing w:after="0" w:line="240" w:lineRule="auto"/>
              <w:jc w:val="center"/>
              <w:rPr>
                <w:rFonts w:eastAsia="Calibri" w:cs="Times New Roman"/>
                <w:b/>
              </w:rPr>
            </w:pPr>
            <w:r w:rsidRPr="008720A1">
              <w:rPr>
                <w:rFonts w:eastAsia="Calibri" w:cs="Times New Roman"/>
                <w:b/>
              </w:rPr>
              <w:t>Проектный номинальный класс напряжения, кВ</w:t>
            </w:r>
          </w:p>
        </w:tc>
        <w:tc>
          <w:tcPr>
            <w:tcW w:w="6100" w:type="dxa"/>
            <w:shd w:val="clear" w:color="auto" w:fill="D9D9D9" w:themeFill="background1" w:themeFillShade="D9"/>
            <w:vAlign w:val="center"/>
          </w:tcPr>
          <w:p w:rsidR="00886491" w:rsidRPr="008720A1" w:rsidRDefault="00886491" w:rsidP="00173E4E">
            <w:pPr>
              <w:spacing w:after="0" w:line="240" w:lineRule="auto"/>
              <w:jc w:val="center"/>
              <w:rPr>
                <w:rFonts w:eastAsia="Calibri" w:cs="Times New Roman"/>
                <w:b/>
              </w:rPr>
            </w:pPr>
            <w:r w:rsidRPr="008720A1">
              <w:rPr>
                <w:rFonts w:eastAsia="Calibri" w:cs="Times New Roman"/>
                <w:b/>
              </w:rPr>
              <w:t>Расстояние, м</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до 1</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 – 20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10 (5 – для линий с самонесущими или изолированными проводами, размещенных в границах населенных пунктов)</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35</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15</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110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20</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150, 220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25</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300, 500, +/- 400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30</w:t>
            </w:r>
          </w:p>
        </w:tc>
      </w:tr>
      <w:tr w:rsidR="008720A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750, +/- 750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40</w:t>
            </w:r>
          </w:p>
        </w:tc>
      </w:tr>
      <w:tr w:rsidR="00886491" w:rsidRPr="008720A1" w:rsidTr="00636E8B">
        <w:trPr>
          <w:jc w:val="center"/>
        </w:trPr>
        <w:tc>
          <w:tcPr>
            <w:tcW w:w="3256"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1150</w:t>
            </w:r>
          </w:p>
        </w:tc>
        <w:tc>
          <w:tcPr>
            <w:tcW w:w="6100" w:type="dxa"/>
            <w:vAlign w:val="center"/>
          </w:tcPr>
          <w:p w:rsidR="00886491" w:rsidRPr="008720A1" w:rsidRDefault="00886491" w:rsidP="00173E4E">
            <w:pPr>
              <w:spacing w:after="0" w:line="240" w:lineRule="auto"/>
              <w:jc w:val="center"/>
              <w:rPr>
                <w:rFonts w:eastAsia="Calibri" w:cs="Times New Roman"/>
              </w:rPr>
            </w:pPr>
            <w:r w:rsidRPr="008720A1">
              <w:rPr>
                <w:rFonts w:eastAsia="Calibri" w:cs="Times New Roman"/>
              </w:rPr>
              <w:t>55</w:t>
            </w:r>
          </w:p>
        </w:tc>
      </w:tr>
    </w:tbl>
    <w:p w:rsidR="00886491" w:rsidRPr="008720A1" w:rsidRDefault="00886491" w:rsidP="006D3342">
      <w:pPr>
        <w:spacing w:after="0"/>
        <w:rPr>
          <w:rFonts w:eastAsia="Calibri" w:cs="Times New Roman"/>
          <w:sz w:val="24"/>
          <w:szCs w:val="24"/>
        </w:rPr>
      </w:pPr>
    </w:p>
    <w:p w:rsidR="00886491" w:rsidRPr="008720A1" w:rsidRDefault="00886491" w:rsidP="003537B7">
      <w:pPr>
        <w:spacing w:after="0"/>
        <w:ind w:firstLine="567"/>
        <w:jc w:val="both"/>
        <w:rPr>
          <w:rFonts w:eastAsia="Calibri" w:cs="Times New Roman"/>
          <w:sz w:val="24"/>
          <w:szCs w:val="24"/>
        </w:rPr>
      </w:pPr>
      <w:r w:rsidRPr="008720A1">
        <w:rPr>
          <w:rFonts w:eastAsia="Calibri" w:cs="Times New Roman"/>
          <w:sz w:val="24"/>
          <w:szCs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w:t>
      </w:r>
      <w:bookmarkStart w:id="154" w:name="_GoBack"/>
      <w:bookmarkEnd w:id="154"/>
      <w:r w:rsidRPr="008720A1">
        <w:rPr>
          <w:rFonts w:eastAsia="Calibri" w:cs="Times New Roman"/>
          <w:sz w:val="24"/>
          <w:szCs w:val="24"/>
        </w:rPr>
        <w:t>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886491" w:rsidRPr="008720A1" w:rsidRDefault="00886491" w:rsidP="003537B7">
      <w:pPr>
        <w:spacing w:after="0"/>
        <w:ind w:firstLine="567"/>
        <w:jc w:val="both"/>
        <w:rPr>
          <w:rFonts w:eastAsia="Calibri" w:cs="Times New Roman"/>
          <w:sz w:val="24"/>
          <w:szCs w:val="24"/>
        </w:rPr>
      </w:pPr>
      <w:r w:rsidRPr="008720A1">
        <w:rPr>
          <w:rFonts w:eastAsia="Calibri" w:cs="Times New Roman"/>
          <w:sz w:val="24"/>
          <w:szCs w:val="24"/>
        </w:rPr>
        <w:lastRenderedPageBreak/>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886491" w:rsidRPr="008720A1" w:rsidRDefault="00886491" w:rsidP="003537B7">
      <w:pPr>
        <w:spacing w:after="0"/>
        <w:ind w:firstLine="567"/>
        <w:jc w:val="both"/>
        <w:rPr>
          <w:rFonts w:eastAsia="Calibri" w:cs="Times New Roman"/>
          <w:sz w:val="24"/>
          <w:szCs w:val="24"/>
        </w:rPr>
      </w:pPr>
      <w:r w:rsidRPr="008720A1">
        <w:rPr>
          <w:rFonts w:eastAsia="Calibri" w:cs="Times New Roman"/>
          <w:sz w:val="24"/>
          <w:szCs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886491" w:rsidRPr="008720A1" w:rsidRDefault="00886491" w:rsidP="003537B7">
      <w:pPr>
        <w:spacing w:after="0"/>
        <w:ind w:firstLine="567"/>
        <w:jc w:val="both"/>
        <w:rPr>
          <w:rFonts w:eastAsia="Calibri" w:cs="Times New Roman"/>
          <w:sz w:val="24"/>
          <w:szCs w:val="24"/>
        </w:rPr>
      </w:pPr>
      <w:r w:rsidRPr="008720A1">
        <w:rPr>
          <w:rFonts w:eastAsia="Calibri" w:cs="Times New Roman"/>
          <w:sz w:val="24"/>
          <w:szCs w:val="24"/>
        </w:rPr>
        <w:t xml:space="preserve">д)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w:t>
      </w:r>
      <w:hyperlink w:anchor="Par14" w:history="1">
        <w:r w:rsidRPr="008720A1">
          <w:rPr>
            <w:rFonts w:eastAsia="Calibri" w:cs="Times New Roman"/>
            <w:sz w:val="24"/>
            <w:szCs w:val="24"/>
          </w:rPr>
          <w:t>подпункте «а»</w:t>
        </w:r>
      </w:hyperlink>
      <w:r w:rsidRPr="008720A1">
        <w:rPr>
          <w:rFonts w:eastAsia="Calibri" w:cs="Times New Roman"/>
          <w:sz w:val="24"/>
          <w:szCs w:val="24"/>
        </w:rPr>
        <w:t xml:space="preserve"> настоящего документа, применительно к высшему классу напряжения подстанции.</w:t>
      </w:r>
    </w:p>
    <w:p w:rsidR="00886491" w:rsidRPr="008720A1" w:rsidRDefault="00886491" w:rsidP="009C27F5">
      <w:pPr>
        <w:spacing w:after="0"/>
        <w:ind w:firstLine="567"/>
        <w:jc w:val="both"/>
        <w:rPr>
          <w:rFonts w:eastAsia="Calibri" w:cs="Times New Roman"/>
          <w:sz w:val="24"/>
          <w:szCs w:val="24"/>
        </w:rPr>
      </w:pPr>
      <w:r w:rsidRPr="008720A1">
        <w:rPr>
          <w:rFonts w:eastAsia="Calibri" w:cs="Times New Roman"/>
          <w:sz w:val="24"/>
          <w:szCs w:val="24"/>
        </w:rPr>
        <w:t xml:space="preserve">Примечание. Требования, предусмотренные </w:t>
      </w:r>
      <w:hyperlink w:anchor="Par14" w:history="1">
        <w:r w:rsidRPr="008720A1">
          <w:rPr>
            <w:rFonts w:eastAsia="Calibri" w:cs="Times New Roman"/>
            <w:sz w:val="24"/>
            <w:szCs w:val="24"/>
          </w:rPr>
          <w:t>подпунктом «а»</w:t>
        </w:r>
      </w:hyperlink>
      <w:r w:rsidRPr="008720A1">
        <w:rPr>
          <w:rFonts w:eastAsia="Calibri" w:cs="Times New Roman"/>
          <w:sz w:val="24"/>
          <w:szCs w:val="24"/>
        </w:rPr>
        <w:t xml:space="preserve"> настоящего документа, применяются при определении размера просек.</w:t>
      </w:r>
    </w:p>
    <w:p w:rsidR="00886491" w:rsidRPr="008720A1" w:rsidRDefault="00886491" w:rsidP="009C27F5">
      <w:pPr>
        <w:spacing w:after="0"/>
        <w:ind w:firstLine="567"/>
        <w:jc w:val="both"/>
        <w:rPr>
          <w:rFonts w:cs="Times New Roman"/>
          <w:b/>
          <w:bCs/>
          <w:i/>
          <w:iCs/>
          <w:snapToGrid w:val="0"/>
          <w:sz w:val="24"/>
          <w:szCs w:val="24"/>
        </w:rPr>
      </w:pPr>
      <w:r w:rsidRPr="008720A1">
        <w:rPr>
          <w:rFonts w:cs="Times New Roman"/>
          <w:b/>
          <w:bCs/>
          <w:i/>
          <w:iCs/>
          <w:snapToGrid w:val="0"/>
          <w:sz w:val="24"/>
          <w:szCs w:val="24"/>
        </w:rPr>
        <w:t xml:space="preserve">На территории </w:t>
      </w:r>
      <w:r w:rsidR="003B2E82">
        <w:rPr>
          <w:rFonts w:cs="Times New Roman"/>
          <w:b/>
          <w:i/>
          <w:sz w:val="24"/>
          <w:szCs w:val="24"/>
        </w:rPr>
        <w:t>Старомеловатского</w:t>
      </w:r>
      <w:r w:rsidR="00C169F6" w:rsidRPr="008720A1">
        <w:rPr>
          <w:rFonts w:cs="Times New Roman"/>
          <w:b/>
          <w:i/>
          <w:sz w:val="24"/>
          <w:szCs w:val="24"/>
        </w:rPr>
        <w:t xml:space="preserve"> сельского поселения</w:t>
      </w:r>
      <w:r w:rsidRPr="008720A1">
        <w:rPr>
          <w:rFonts w:cs="Times New Roman"/>
          <w:b/>
          <w:bCs/>
          <w:i/>
          <w:iCs/>
          <w:snapToGrid w:val="0"/>
          <w:sz w:val="24"/>
          <w:szCs w:val="24"/>
        </w:rPr>
        <w:t xml:space="preserve"> имеются ЛЭП</w:t>
      </w:r>
      <w:r w:rsidR="00007C5A" w:rsidRPr="008720A1">
        <w:rPr>
          <w:rFonts w:cs="Times New Roman"/>
          <w:b/>
          <w:bCs/>
          <w:i/>
          <w:iCs/>
          <w:snapToGrid w:val="0"/>
          <w:sz w:val="24"/>
          <w:szCs w:val="24"/>
        </w:rPr>
        <w:t> </w:t>
      </w:r>
      <w:r w:rsidRPr="008720A1">
        <w:rPr>
          <w:rFonts w:cs="Times New Roman"/>
          <w:b/>
          <w:bCs/>
          <w:i/>
          <w:iCs/>
          <w:snapToGrid w:val="0"/>
          <w:sz w:val="24"/>
          <w:szCs w:val="24"/>
        </w:rPr>
        <w:t>10</w:t>
      </w:r>
      <w:r w:rsidR="001C3197">
        <w:rPr>
          <w:rFonts w:cs="Times New Roman"/>
          <w:b/>
          <w:bCs/>
          <w:i/>
          <w:iCs/>
          <w:snapToGrid w:val="0"/>
          <w:sz w:val="24"/>
          <w:szCs w:val="24"/>
        </w:rPr>
        <w:t xml:space="preserve"> </w:t>
      </w:r>
      <w:r w:rsidRPr="008720A1">
        <w:rPr>
          <w:rFonts w:cs="Times New Roman"/>
          <w:b/>
          <w:bCs/>
          <w:i/>
          <w:iCs/>
          <w:snapToGrid w:val="0"/>
          <w:sz w:val="24"/>
          <w:szCs w:val="24"/>
        </w:rPr>
        <w:t>кВ, ЛЭП 35 кВ, ЛЭП 110 кВ</w:t>
      </w:r>
      <w:r w:rsidR="00BD1A8F" w:rsidRPr="008720A1">
        <w:rPr>
          <w:rFonts w:cs="Times New Roman"/>
          <w:b/>
          <w:bCs/>
          <w:i/>
          <w:iCs/>
          <w:snapToGrid w:val="0"/>
          <w:sz w:val="24"/>
          <w:szCs w:val="24"/>
        </w:rPr>
        <w:t>.</w:t>
      </w:r>
    </w:p>
    <w:p w:rsidR="00886491" w:rsidRPr="008720A1" w:rsidRDefault="00886491" w:rsidP="009C27F5">
      <w:pPr>
        <w:spacing w:after="0"/>
        <w:ind w:firstLine="567"/>
        <w:jc w:val="both"/>
        <w:rPr>
          <w:rFonts w:cs="Times New Roman"/>
          <w:sz w:val="24"/>
          <w:szCs w:val="24"/>
        </w:rPr>
      </w:pPr>
      <w:r w:rsidRPr="008720A1">
        <w:rPr>
          <w:rFonts w:cs="Times New Roman"/>
          <w:sz w:val="24"/>
          <w:szCs w:val="24"/>
        </w:rPr>
        <w:t xml:space="preserve">Сведения о границах охранных зон </w:t>
      </w:r>
      <w:r w:rsidR="00362A53" w:rsidRPr="008720A1">
        <w:rPr>
          <w:rFonts w:cs="Times New Roman"/>
          <w:sz w:val="24"/>
          <w:szCs w:val="24"/>
        </w:rPr>
        <w:t xml:space="preserve">и ограничениях в пределах таких зон от </w:t>
      </w:r>
      <w:r w:rsidRPr="008720A1">
        <w:rPr>
          <w:rFonts w:cs="Times New Roman"/>
          <w:b/>
          <w:i/>
          <w:sz w:val="24"/>
          <w:szCs w:val="24"/>
        </w:rPr>
        <w:t>объектов</w:t>
      </w:r>
      <w:r w:rsidRPr="008720A1">
        <w:rPr>
          <w:rFonts w:cs="Times New Roman"/>
          <w:sz w:val="24"/>
          <w:szCs w:val="24"/>
        </w:rPr>
        <w:t xml:space="preserve"> </w:t>
      </w:r>
      <w:r w:rsidRPr="008720A1">
        <w:rPr>
          <w:rFonts w:cs="Times New Roman"/>
          <w:b/>
          <w:i/>
          <w:sz w:val="24"/>
          <w:szCs w:val="24"/>
        </w:rPr>
        <w:t>электросетевого хозяйства</w:t>
      </w:r>
      <w:r w:rsidRPr="008720A1">
        <w:rPr>
          <w:rFonts w:cs="Times New Roman"/>
          <w:sz w:val="24"/>
          <w:szCs w:val="24"/>
        </w:rPr>
        <w:t>, расположенных на территории поселения, внесены в ЕГРН и соответствующим образом отображены в графических материалах генерального плана.</w:t>
      </w:r>
    </w:p>
    <w:p w:rsidR="00886491" w:rsidRPr="008720A1" w:rsidRDefault="00886491" w:rsidP="009C27F5">
      <w:pPr>
        <w:spacing w:after="0"/>
        <w:ind w:firstLine="567"/>
        <w:jc w:val="both"/>
        <w:rPr>
          <w:rFonts w:cs="Times New Roman"/>
          <w:sz w:val="24"/>
          <w:szCs w:val="24"/>
          <w:highlight w:val="yellow"/>
        </w:rPr>
      </w:pPr>
    </w:p>
    <w:p w:rsidR="00886491" w:rsidRPr="008720A1" w:rsidRDefault="00886491" w:rsidP="005A063D">
      <w:pPr>
        <w:spacing w:after="0"/>
        <w:jc w:val="center"/>
        <w:outlineLvl w:val="0"/>
        <w:rPr>
          <w:rFonts w:cs="Times New Roman"/>
          <w:b/>
          <w:i/>
          <w:sz w:val="24"/>
          <w:szCs w:val="24"/>
          <w:u w:val="single"/>
        </w:rPr>
      </w:pPr>
      <w:r w:rsidRPr="008720A1">
        <w:rPr>
          <w:rFonts w:cs="Times New Roman"/>
          <w:b/>
          <w:i/>
          <w:sz w:val="24"/>
          <w:szCs w:val="24"/>
          <w:u w:val="single"/>
        </w:rPr>
        <w:t xml:space="preserve">Охранная </w:t>
      </w:r>
      <w:hyperlink r:id="rId91" w:history="1">
        <w:r w:rsidRPr="008720A1">
          <w:rPr>
            <w:rFonts w:cs="Times New Roman"/>
            <w:b/>
            <w:i/>
            <w:sz w:val="24"/>
            <w:szCs w:val="24"/>
            <w:u w:val="single"/>
          </w:rPr>
          <w:t>зона</w:t>
        </w:r>
      </w:hyperlink>
      <w:r w:rsidRPr="008720A1">
        <w:rPr>
          <w:rFonts w:cs="Times New Roman"/>
          <w:b/>
          <w:i/>
          <w:sz w:val="24"/>
          <w:szCs w:val="24"/>
          <w:u w:val="single"/>
        </w:rPr>
        <w:t xml:space="preserve"> линий и сооружений связи</w:t>
      </w:r>
    </w:p>
    <w:p w:rsidR="00886491" w:rsidRPr="008720A1" w:rsidRDefault="00886491" w:rsidP="009C27F5">
      <w:pPr>
        <w:autoSpaceDE w:val="0"/>
        <w:spacing w:after="0"/>
        <w:ind w:firstLine="567"/>
        <w:jc w:val="both"/>
        <w:rPr>
          <w:rFonts w:cs="Times New Roman"/>
          <w:bCs/>
          <w:snapToGrid w:val="0"/>
          <w:sz w:val="24"/>
          <w:szCs w:val="24"/>
        </w:rPr>
      </w:pPr>
      <w:r w:rsidRPr="008720A1">
        <w:rPr>
          <w:rFonts w:cs="Times New Roman"/>
          <w:snapToGrid w:val="0"/>
          <w:sz w:val="24"/>
          <w:szCs w:val="24"/>
        </w:rPr>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w:t>
      </w:r>
    </w:p>
    <w:p w:rsidR="00886491" w:rsidRPr="008720A1" w:rsidRDefault="00886491" w:rsidP="009C27F5">
      <w:pPr>
        <w:autoSpaceDE w:val="0"/>
        <w:spacing w:after="0"/>
        <w:ind w:firstLine="567"/>
        <w:jc w:val="both"/>
        <w:rPr>
          <w:rFonts w:cs="Times New Roman"/>
          <w:bCs/>
          <w:snapToGrid w:val="0"/>
          <w:sz w:val="24"/>
          <w:szCs w:val="24"/>
        </w:rPr>
      </w:pPr>
      <w:r w:rsidRPr="008720A1">
        <w:rPr>
          <w:rFonts w:cs="Times New Roman"/>
          <w:bCs/>
          <w:snapToGrid w:val="0"/>
          <w:sz w:val="24"/>
          <w:szCs w:val="24"/>
        </w:rPr>
        <w:t>В соответствии с Постановлением Правительства РФ от 09.06.1995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с особыми условиями использования:</w:t>
      </w:r>
    </w:p>
    <w:p w:rsidR="00886491" w:rsidRPr="008720A1" w:rsidRDefault="00886491" w:rsidP="00A23CA9">
      <w:pPr>
        <w:pStyle w:val="ab"/>
        <w:widowControl/>
        <w:numPr>
          <w:ilvl w:val="0"/>
          <w:numId w:val="11"/>
        </w:numPr>
        <w:tabs>
          <w:tab w:val="left" w:pos="1134"/>
        </w:tabs>
        <w:autoSpaceDE w:val="0"/>
        <w:ind w:left="0" w:firstLine="567"/>
        <w:jc w:val="both"/>
        <w:rPr>
          <w:bCs/>
          <w:snapToGrid w:val="0"/>
        </w:rPr>
      </w:pPr>
      <w:r w:rsidRPr="008720A1">
        <w:rPr>
          <w:bCs/>
          <w:snapToGrid w:val="0"/>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886491" w:rsidRPr="008720A1" w:rsidRDefault="00886491" w:rsidP="00A23CA9">
      <w:pPr>
        <w:pStyle w:val="ab"/>
        <w:widowControl/>
        <w:numPr>
          <w:ilvl w:val="0"/>
          <w:numId w:val="11"/>
        </w:numPr>
        <w:tabs>
          <w:tab w:val="left" w:pos="1134"/>
        </w:tabs>
        <w:autoSpaceDE w:val="0"/>
        <w:ind w:left="0" w:firstLine="567"/>
        <w:jc w:val="both"/>
        <w:rPr>
          <w:bCs/>
          <w:snapToGrid w:val="0"/>
        </w:rPr>
      </w:pPr>
      <w:r w:rsidRPr="008720A1">
        <w:rPr>
          <w:bCs/>
          <w:snapToGrid w:val="0"/>
        </w:rPr>
        <w:t>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886491" w:rsidRPr="008720A1" w:rsidRDefault="00886491" w:rsidP="00A23CA9">
      <w:pPr>
        <w:pStyle w:val="ab"/>
        <w:widowControl/>
        <w:numPr>
          <w:ilvl w:val="0"/>
          <w:numId w:val="11"/>
        </w:numPr>
        <w:tabs>
          <w:tab w:val="left" w:pos="1134"/>
        </w:tabs>
        <w:autoSpaceDE w:val="0"/>
        <w:ind w:left="0" w:firstLine="567"/>
        <w:jc w:val="both"/>
        <w:rPr>
          <w:bCs/>
          <w:snapToGrid w:val="0"/>
        </w:rPr>
      </w:pPr>
      <w:r w:rsidRPr="008720A1">
        <w:rPr>
          <w:bCs/>
          <w:snapToGrid w:val="0"/>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362A53" w:rsidRPr="008720A1" w:rsidRDefault="00362A53" w:rsidP="00B313AE">
      <w:pPr>
        <w:spacing w:after="0"/>
        <w:ind w:firstLine="567"/>
        <w:rPr>
          <w:rFonts w:eastAsia="Lucida Sans Unicode" w:cs="Times New Roman"/>
          <w:bCs/>
          <w:snapToGrid w:val="0"/>
          <w:kern w:val="1"/>
          <w:sz w:val="24"/>
          <w:szCs w:val="24"/>
        </w:rPr>
      </w:pPr>
    </w:p>
    <w:p w:rsidR="00362A53" w:rsidRPr="008720A1" w:rsidRDefault="0072169C" w:rsidP="00615DF8">
      <w:pPr>
        <w:pStyle w:val="ncsc1460"/>
        <w:numPr>
          <w:ilvl w:val="2"/>
          <w:numId w:val="59"/>
        </w:numPr>
        <w:spacing w:before="0" w:beforeAutospacing="0" w:after="0" w:afterAutospacing="0"/>
        <w:ind w:left="0" w:firstLine="0"/>
        <w:jc w:val="center"/>
        <w:outlineLvl w:val="0"/>
        <w:rPr>
          <w:b/>
          <w:i/>
        </w:rPr>
      </w:pPr>
      <w:bookmarkStart w:id="155" w:name="_Toc40350044"/>
      <w:bookmarkStart w:id="156" w:name="_Toc89168385"/>
      <w:r>
        <w:rPr>
          <w:b/>
          <w:i/>
          <w:snapToGrid w:val="0"/>
        </w:rPr>
        <w:lastRenderedPageBreak/>
        <w:t xml:space="preserve">Водоохранные </w:t>
      </w:r>
      <w:r w:rsidR="00362A53" w:rsidRPr="008720A1">
        <w:rPr>
          <w:b/>
          <w:i/>
          <w:snapToGrid w:val="0"/>
        </w:rPr>
        <w:t xml:space="preserve"> зоны и прибрежные защитные полосы</w:t>
      </w:r>
      <w:bookmarkEnd w:id="155"/>
      <w:bookmarkEnd w:id="156"/>
    </w:p>
    <w:p w:rsidR="00362A53" w:rsidRPr="008720A1" w:rsidRDefault="00362A53" w:rsidP="00D317BE">
      <w:pPr>
        <w:autoSpaceDE w:val="0"/>
        <w:spacing w:after="0"/>
        <w:ind w:firstLine="567"/>
        <w:jc w:val="both"/>
        <w:rPr>
          <w:rFonts w:eastAsia="Calibri" w:cs="Times New Roman"/>
          <w:sz w:val="24"/>
          <w:szCs w:val="24"/>
          <w:highlight w:val="yellow"/>
        </w:rPr>
      </w:pP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В соответствии со ст. 65 Водного кодекса Российской федерации (ВК РФ) </w:t>
      </w:r>
      <w:r w:rsidRPr="008720A1">
        <w:rPr>
          <w:rFonts w:eastAsia="Calibri" w:cs="Times New Roman"/>
          <w:b/>
          <w:sz w:val="24"/>
          <w:szCs w:val="24"/>
        </w:rPr>
        <w:t>водоохранными зонами</w:t>
      </w:r>
      <w:r w:rsidRPr="008720A1">
        <w:rPr>
          <w:rFonts w:eastAsia="Calibri" w:cs="Times New Roman"/>
          <w:sz w:val="24"/>
          <w:szCs w:val="24"/>
        </w:rPr>
        <w:t xml:space="preserve">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В границах </w:t>
      </w:r>
      <w:r w:rsidRPr="008720A1">
        <w:rPr>
          <w:rFonts w:eastAsia="Calibri" w:cs="Times New Roman"/>
          <w:b/>
          <w:sz w:val="24"/>
          <w:szCs w:val="24"/>
        </w:rPr>
        <w:t>водоохранных зон</w:t>
      </w:r>
      <w:r w:rsidRPr="008720A1">
        <w:rPr>
          <w:rFonts w:eastAsia="Calibri" w:cs="Times New Roman"/>
          <w:sz w:val="24"/>
          <w:szCs w:val="24"/>
        </w:rPr>
        <w:t xml:space="preserve"> устанавливаются </w:t>
      </w:r>
      <w:r w:rsidRPr="008720A1">
        <w:rPr>
          <w:rFonts w:eastAsia="Calibri" w:cs="Times New Roman"/>
          <w:b/>
          <w:sz w:val="24"/>
          <w:szCs w:val="24"/>
        </w:rPr>
        <w:t>прибрежные защитные полосы</w:t>
      </w:r>
      <w:r w:rsidRPr="008720A1">
        <w:rPr>
          <w:rFonts w:eastAsia="Calibri" w:cs="Times New Roman"/>
          <w:sz w:val="24"/>
          <w:szCs w:val="24"/>
        </w:rPr>
        <w:t xml:space="preserve">, на территориях которых вводятся дополнительные </w:t>
      </w:r>
      <w:hyperlink w:anchor="Par30" w:history="1">
        <w:r w:rsidRPr="008720A1">
          <w:rPr>
            <w:rFonts w:eastAsia="Calibri" w:cs="Times New Roman"/>
            <w:sz w:val="24"/>
            <w:szCs w:val="24"/>
          </w:rPr>
          <w:t>ограничения</w:t>
        </w:r>
      </w:hyperlink>
      <w:r w:rsidRPr="008720A1">
        <w:rPr>
          <w:rFonts w:eastAsia="Calibri" w:cs="Times New Roman"/>
          <w:sz w:val="24"/>
          <w:szCs w:val="24"/>
        </w:rPr>
        <w:t xml:space="preserve"> хозяйственной и иной деятельности.</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b/>
          <w:sz w:val="24"/>
          <w:szCs w:val="24"/>
        </w:rPr>
        <w:t>Ширина водоохранной зоны</w:t>
      </w:r>
      <w:r w:rsidRPr="008720A1">
        <w:rPr>
          <w:rFonts w:eastAsia="Calibri" w:cs="Times New Roman"/>
          <w:sz w:val="24"/>
          <w:szCs w:val="24"/>
        </w:rPr>
        <w:t xml:space="preserve"> рек или ручьев устанавливается от их истока для рек или ручьев протяженностью:</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1) до десяти километров – в размере 50 метров;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2) от десяти до пятидесяти километров – в размере 100 метров;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3) от пятидесяти километров и более – в размере 200 метров.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Для реки, ручья протяженностью менее десяти километров от истока до устья </w:t>
      </w:r>
      <w:r w:rsidRPr="008720A1">
        <w:rPr>
          <w:rFonts w:eastAsia="Calibri" w:cs="Times New Roman"/>
          <w:b/>
          <w:sz w:val="24"/>
          <w:szCs w:val="24"/>
        </w:rPr>
        <w:t>водоохранная зона совпадает с прибрежной защитной полосой</w:t>
      </w:r>
      <w:r w:rsidRPr="008720A1">
        <w:rPr>
          <w:rFonts w:eastAsia="Calibri" w:cs="Times New Roman"/>
          <w:sz w:val="24"/>
          <w:szCs w:val="24"/>
        </w:rPr>
        <w:t>. Радиус водоохранной зоны для истоков реки, ручья устанавливается в размере 50 метров.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 Ширина водоохранной зоны водохранилища, расположенного на водотоке, устанавливается равной ширине водоохранной зоны этого водотока.</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b/>
          <w:sz w:val="24"/>
          <w:szCs w:val="24"/>
        </w:rPr>
        <w:t>Ширина прибрежной защитной полосы</w:t>
      </w:r>
      <w:r w:rsidRPr="008720A1">
        <w:rPr>
          <w:rFonts w:eastAsia="Calibri" w:cs="Times New Roman"/>
          <w:sz w:val="24"/>
          <w:szCs w:val="24"/>
        </w:rPr>
        <w:t xml:space="preserve"> устанавливается в зависимости от уклона берега водного объекта и составляет:</w:t>
      </w:r>
    </w:p>
    <w:p w:rsidR="00362A53" w:rsidRPr="008720A1" w:rsidRDefault="00362A53" w:rsidP="00A23CA9">
      <w:pPr>
        <w:numPr>
          <w:ilvl w:val="0"/>
          <w:numId w:val="14"/>
        </w:numPr>
        <w:tabs>
          <w:tab w:val="left" w:pos="1134"/>
        </w:tabs>
        <w:suppressAutoHyphens/>
        <w:autoSpaceDE w:val="0"/>
        <w:spacing w:after="0" w:line="240" w:lineRule="auto"/>
        <w:ind w:left="0" w:firstLine="567"/>
        <w:jc w:val="both"/>
        <w:rPr>
          <w:rFonts w:eastAsia="Calibri" w:cs="Times New Roman"/>
          <w:sz w:val="24"/>
          <w:szCs w:val="24"/>
        </w:rPr>
      </w:pPr>
      <w:r w:rsidRPr="008720A1">
        <w:rPr>
          <w:rFonts w:eastAsia="Calibri" w:cs="Times New Roman"/>
          <w:sz w:val="24"/>
          <w:szCs w:val="24"/>
        </w:rPr>
        <w:t>30 метров для обратного или нулевого уклона;</w:t>
      </w:r>
    </w:p>
    <w:p w:rsidR="00362A53" w:rsidRPr="008720A1" w:rsidRDefault="00362A53" w:rsidP="00A23CA9">
      <w:pPr>
        <w:numPr>
          <w:ilvl w:val="0"/>
          <w:numId w:val="14"/>
        </w:numPr>
        <w:tabs>
          <w:tab w:val="left" w:pos="1134"/>
        </w:tabs>
        <w:suppressAutoHyphens/>
        <w:autoSpaceDE w:val="0"/>
        <w:spacing w:after="0" w:line="240" w:lineRule="auto"/>
        <w:ind w:left="0" w:firstLine="567"/>
        <w:jc w:val="both"/>
        <w:rPr>
          <w:rFonts w:eastAsia="Calibri" w:cs="Times New Roman"/>
          <w:sz w:val="24"/>
          <w:szCs w:val="24"/>
        </w:rPr>
      </w:pPr>
      <w:r w:rsidRPr="008720A1">
        <w:rPr>
          <w:rFonts w:eastAsia="Calibri" w:cs="Times New Roman"/>
          <w:sz w:val="24"/>
          <w:szCs w:val="24"/>
        </w:rPr>
        <w:t>40 метров для уклона до трех градусов;</w:t>
      </w:r>
    </w:p>
    <w:p w:rsidR="00362A53" w:rsidRPr="008720A1" w:rsidRDefault="00362A53" w:rsidP="00A23CA9">
      <w:pPr>
        <w:numPr>
          <w:ilvl w:val="0"/>
          <w:numId w:val="14"/>
        </w:numPr>
        <w:tabs>
          <w:tab w:val="left" w:pos="1134"/>
        </w:tabs>
        <w:suppressAutoHyphens/>
        <w:autoSpaceDE w:val="0"/>
        <w:spacing w:after="0" w:line="240" w:lineRule="auto"/>
        <w:ind w:left="0" w:firstLine="567"/>
        <w:jc w:val="both"/>
        <w:rPr>
          <w:rFonts w:eastAsia="Calibri" w:cs="Times New Roman"/>
          <w:sz w:val="24"/>
          <w:szCs w:val="24"/>
        </w:rPr>
      </w:pPr>
      <w:r w:rsidRPr="008720A1">
        <w:rPr>
          <w:rFonts w:eastAsia="Calibri" w:cs="Times New Roman"/>
          <w:sz w:val="24"/>
          <w:szCs w:val="24"/>
        </w:rPr>
        <w:t>50 метров для уклона три и более градуса.</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Ширина прибрежной защитной полосы реки, озера, водохранилища, </w:t>
      </w:r>
      <w:r w:rsidRPr="008720A1">
        <w:rPr>
          <w:rFonts w:eastAsia="Calibri" w:cs="Times New Roman"/>
          <w:b/>
          <w:sz w:val="24"/>
          <w:szCs w:val="24"/>
        </w:rPr>
        <w:t>имеющих особо ценное рыбохозяйственное значение</w:t>
      </w:r>
      <w:r w:rsidRPr="008720A1">
        <w:rPr>
          <w:rFonts w:eastAsia="Calibri" w:cs="Times New Roman"/>
          <w:sz w:val="24"/>
          <w:szCs w:val="24"/>
        </w:rPr>
        <w:t xml:space="preserve"> (места нереста, нагула, зимовки рыб и других водных биологических ресурсов), устанавливается в размере </w:t>
      </w:r>
      <w:r w:rsidRPr="008720A1">
        <w:rPr>
          <w:rFonts w:eastAsia="Calibri" w:cs="Times New Roman"/>
          <w:b/>
          <w:sz w:val="24"/>
          <w:szCs w:val="24"/>
        </w:rPr>
        <w:t>200 метров</w:t>
      </w:r>
      <w:r w:rsidRPr="008720A1">
        <w:rPr>
          <w:rFonts w:eastAsia="Calibri" w:cs="Times New Roman"/>
          <w:sz w:val="24"/>
          <w:szCs w:val="24"/>
        </w:rPr>
        <w:t xml:space="preserve"> независимо от уклона прилегающих земель.</w:t>
      </w:r>
    </w:p>
    <w:p w:rsidR="00362A53" w:rsidRPr="008720A1" w:rsidRDefault="00362A53" w:rsidP="005A063D">
      <w:pPr>
        <w:autoSpaceDE w:val="0"/>
        <w:spacing w:after="0"/>
        <w:ind w:firstLine="567"/>
        <w:jc w:val="both"/>
        <w:outlineLvl w:val="0"/>
        <w:rPr>
          <w:rFonts w:eastAsia="Calibri" w:cs="Times New Roman"/>
          <w:b/>
          <w:sz w:val="24"/>
          <w:szCs w:val="24"/>
          <w:u w:val="single"/>
        </w:rPr>
      </w:pPr>
      <w:r w:rsidRPr="008720A1">
        <w:rPr>
          <w:rFonts w:eastAsia="Calibri" w:cs="Times New Roman"/>
          <w:b/>
          <w:sz w:val="24"/>
          <w:szCs w:val="24"/>
          <w:u w:val="single"/>
        </w:rPr>
        <w:t>В границах водоохранных зон запрещаются:</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1) использование сточных вод в целях регулирования плодородия почв;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w:t>
      </w:r>
      <w:r w:rsidRPr="008720A1">
        <w:rPr>
          <w:rFonts w:eastAsia="Calibri" w:cs="Times New Roman"/>
          <w:sz w:val="24"/>
          <w:szCs w:val="24"/>
        </w:rPr>
        <w:lastRenderedPageBreak/>
        <w:t>ядовитых веществ, пунктов захоронения радиоактивных отходов</w:t>
      </w:r>
      <w:r w:rsidR="0072169C" w:rsidRPr="0072169C">
        <w:rPr>
          <w:rFonts w:eastAsia="Calibri" w:cs="Times New Roman"/>
          <w:sz w:val="24"/>
          <w:szCs w:val="24"/>
        </w:rPr>
        <w:t>,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3) осуществление авиационных мер по борьбе с вредными организмами;</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62A53" w:rsidRPr="008720A1" w:rsidRDefault="00362A53" w:rsidP="0072169C">
      <w:pPr>
        <w:autoSpaceDE w:val="0"/>
        <w:autoSpaceDN w:val="0"/>
        <w:adjustRightInd w:val="0"/>
        <w:spacing w:after="0" w:line="276" w:lineRule="auto"/>
        <w:ind w:firstLine="567"/>
        <w:rPr>
          <w:rFonts w:eastAsia="Calibri" w:cs="Times New Roman"/>
          <w:sz w:val="24"/>
          <w:szCs w:val="24"/>
        </w:rPr>
      </w:pPr>
      <w:r w:rsidRPr="008720A1">
        <w:rPr>
          <w:rFonts w:eastAsia="Calibri" w:cs="Times New Roman"/>
          <w:sz w:val="24"/>
          <w:szCs w:val="24"/>
        </w:rPr>
        <w:t xml:space="preserve">5) </w:t>
      </w:r>
      <w:r w:rsidR="0072169C" w:rsidRPr="0072169C">
        <w:rPr>
          <w:rFonts w:eastAsia="Calibri" w:cs="Times New Roman"/>
          <w:sz w:val="24"/>
          <w:szCs w:val="24"/>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6) </w:t>
      </w:r>
      <w:r w:rsidR="0072169C" w:rsidRPr="0072169C">
        <w:rPr>
          <w:rFonts w:eastAsia="Calibri" w:cs="Times New Roman"/>
          <w:sz w:val="24"/>
          <w:szCs w:val="24"/>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r w:rsidRPr="008720A1">
        <w:rPr>
          <w:rFonts w:eastAsia="Calibri" w:cs="Times New Roman"/>
          <w:sz w:val="24"/>
          <w:szCs w:val="24"/>
        </w:rPr>
        <w:t>;</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7) </w:t>
      </w:r>
      <w:r w:rsidR="0072169C">
        <w:rPr>
          <w:rFonts w:eastAsia="Calibri" w:cs="Times New Roman"/>
          <w:sz w:val="24"/>
          <w:szCs w:val="24"/>
        </w:rPr>
        <w:t xml:space="preserve"> </w:t>
      </w:r>
      <w:r w:rsidRPr="008720A1">
        <w:rPr>
          <w:rFonts w:eastAsia="Calibri" w:cs="Times New Roman"/>
          <w:sz w:val="24"/>
          <w:szCs w:val="24"/>
        </w:rPr>
        <w:t>сброс сточных, в том числе дренажных, вод;</w:t>
      </w:r>
    </w:p>
    <w:p w:rsidR="00362A53" w:rsidRPr="008720A1" w:rsidRDefault="0072169C" w:rsidP="00AF4EFC">
      <w:pPr>
        <w:autoSpaceDE w:val="0"/>
        <w:spacing w:after="0"/>
        <w:ind w:firstLine="567"/>
        <w:jc w:val="both"/>
        <w:rPr>
          <w:rFonts w:eastAsia="Calibri" w:cs="Times New Roman"/>
          <w:sz w:val="24"/>
          <w:szCs w:val="24"/>
        </w:rPr>
      </w:pPr>
      <w:r>
        <w:rPr>
          <w:rFonts w:eastAsia="Calibri" w:cs="Times New Roman"/>
          <w:sz w:val="24"/>
          <w:szCs w:val="24"/>
        </w:rPr>
        <w:t xml:space="preserve">8) </w:t>
      </w:r>
      <w:r w:rsidR="00362A53" w:rsidRPr="008720A1">
        <w:rPr>
          <w:rFonts w:eastAsia="Calibri" w:cs="Times New Roman"/>
          <w:sz w:val="24"/>
          <w:szCs w:val="24"/>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92" w:history="1">
        <w:r w:rsidR="00362A53" w:rsidRPr="008720A1">
          <w:rPr>
            <w:rFonts w:eastAsia="Calibri" w:cs="Times New Roman"/>
            <w:sz w:val="24"/>
            <w:szCs w:val="24"/>
          </w:rPr>
          <w:t>статьей 19.1</w:t>
        </w:r>
      </w:hyperlink>
      <w:r w:rsidR="00362A53" w:rsidRPr="008720A1">
        <w:rPr>
          <w:rFonts w:eastAsia="Calibri" w:cs="Times New Roman"/>
          <w:sz w:val="24"/>
          <w:szCs w:val="24"/>
        </w:rPr>
        <w:t xml:space="preserve"> Закона Российской Федерации от 21 февраля 1992 года №2395-1 «О недрах»).</w:t>
      </w:r>
    </w:p>
    <w:p w:rsidR="00362A53" w:rsidRPr="008720A1" w:rsidRDefault="00362A53" w:rsidP="00AF4EFC">
      <w:pPr>
        <w:autoSpaceDE w:val="0"/>
        <w:spacing w:after="0"/>
        <w:ind w:firstLine="567"/>
        <w:jc w:val="both"/>
        <w:rPr>
          <w:rFonts w:eastAsia="Calibri" w:cs="Times New Roman"/>
          <w:b/>
          <w:sz w:val="24"/>
          <w:szCs w:val="24"/>
          <w:u w:val="single"/>
        </w:rPr>
      </w:pP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b/>
          <w:sz w:val="24"/>
          <w:szCs w:val="24"/>
          <w:u w:val="single"/>
        </w:rPr>
        <w:t>В границах водоохранных зон допускаются</w:t>
      </w:r>
      <w:r w:rsidRPr="008720A1">
        <w:rPr>
          <w:rFonts w:eastAsia="Calibri" w:cs="Times New Roman"/>
          <w:sz w:val="24"/>
          <w:szCs w:val="24"/>
        </w:rPr>
        <w:t xml:space="preserve">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В соответствии с п. 16 ст. 65 Водного кодекса РФ под сооружениями, обеспечивающими охрану водных объектов от загрязнения, засорения, заиления и истощения вод, понимаются:</w:t>
      </w:r>
    </w:p>
    <w:p w:rsidR="00362A53" w:rsidRPr="008720A1" w:rsidRDefault="00362A53" w:rsidP="00AF4EFC">
      <w:pPr>
        <w:autoSpaceDE w:val="0"/>
        <w:spacing w:after="0"/>
        <w:ind w:firstLine="567"/>
        <w:jc w:val="both"/>
        <w:rPr>
          <w:rFonts w:eastAsia="Calibri" w:cs="Times New Roman"/>
          <w:sz w:val="24"/>
          <w:szCs w:val="24"/>
        </w:rPr>
      </w:pPr>
      <w:bookmarkStart w:id="157" w:name="Par24"/>
      <w:bookmarkEnd w:id="157"/>
      <w:r w:rsidRPr="008720A1">
        <w:rPr>
          <w:rFonts w:eastAsia="Calibri" w:cs="Times New Roman"/>
          <w:sz w:val="24"/>
          <w:szCs w:val="24"/>
        </w:rPr>
        <w:t>1) централизованные системы водоотведения (канализации), централизованные ливневые системы водоотведения;</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w:t>
      </w:r>
      <w:r w:rsidRPr="008720A1">
        <w:rPr>
          <w:rFonts w:eastAsia="Calibri" w:cs="Times New Roman"/>
          <w:sz w:val="24"/>
          <w:szCs w:val="24"/>
        </w:rPr>
        <w:lastRenderedPageBreak/>
        <w:t>требованиями законодательства в области охраны окружающей среды и Водного Кодекса РФ;</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362A53" w:rsidRPr="008720A1" w:rsidRDefault="00362A53" w:rsidP="00AF4EFC">
      <w:pPr>
        <w:autoSpaceDE w:val="0"/>
        <w:spacing w:after="0"/>
        <w:ind w:firstLine="567"/>
        <w:jc w:val="both"/>
        <w:rPr>
          <w:rFonts w:eastAsia="Calibri" w:cs="Times New Roman"/>
          <w:sz w:val="24"/>
          <w:szCs w:val="24"/>
        </w:rPr>
      </w:pPr>
      <w:bookmarkStart w:id="158" w:name="Par30"/>
      <w:bookmarkEnd w:id="158"/>
      <w:r w:rsidRPr="008720A1">
        <w:rPr>
          <w:rFonts w:eastAsia="Calibri" w:cs="Times New Roman"/>
          <w:sz w:val="24"/>
          <w:szCs w:val="24"/>
        </w:rPr>
        <w:t xml:space="preserve">В границах прибрежных защитных полос наряду с установленными </w:t>
      </w:r>
      <w:hyperlink w:anchor="Par14" w:history="1">
        <w:r w:rsidRPr="008720A1">
          <w:rPr>
            <w:rFonts w:eastAsia="Calibri" w:cs="Times New Roman"/>
            <w:sz w:val="24"/>
            <w:szCs w:val="24"/>
          </w:rPr>
          <w:t>частью 15</w:t>
        </w:r>
      </w:hyperlink>
      <w:r w:rsidRPr="008720A1">
        <w:rPr>
          <w:rFonts w:eastAsia="Calibri" w:cs="Times New Roman"/>
          <w:sz w:val="24"/>
          <w:szCs w:val="24"/>
        </w:rPr>
        <w:t xml:space="preserve"> ст. 65 ВК РФ ограничениями запрещаются:</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1) распашка земель;</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2) размещение отвалов размываемых грунтов;</w:t>
      </w:r>
    </w:p>
    <w:p w:rsidR="00362A53"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3) выпас сельскохозяйственных животных и организация для них летних лагерей, ванн.</w:t>
      </w:r>
    </w:p>
    <w:p w:rsidR="008C0266" w:rsidRPr="008720A1" w:rsidRDefault="00362A53" w:rsidP="00AF4EFC">
      <w:pPr>
        <w:autoSpaceDE w:val="0"/>
        <w:spacing w:after="0"/>
        <w:ind w:firstLine="567"/>
        <w:jc w:val="both"/>
        <w:rPr>
          <w:rFonts w:eastAsia="Calibri" w:cs="Times New Roman"/>
          <w:sz w:val="24"/>
          <w:szCs w:val="24"/>
        </w:rPr>
      </w:pPr>
      <w:r w:rsidRPr="008720A1">
        <w:rPr>
          <w:rFonts w:eastAsia="Calibri" w:cs="Times New Roman"/>
          <w:sz w:val="24"/>
          <w:szCs w:val="24"/>
        </w:rPr>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93" w:history="1">
        <w:r w:rsidRPr="008720A1">
          <w:rPr>
            <w:rFonts w:eastAsia="Calibri" w:cs="Times New Roman"/>
            <w:sz w:val="24"/>
            <w:szCs w:val="24"/>
          </w:rPr>
          <w:t>знаков</w:t>
        </w:r>
      </w:hyperlink>
      <w:r w:rsidRPr="008720A1">
        <w:rPr>
          <w:rFonts w:eastAsia="Calibri" w:cs="Times New Roman"/>
          <w:sz w:val="24"/>
          <w:szCs w:val="24"/>
        </w:rPr>
        <w:t xml:space="preserve">, осуществляется в </w:t>
      </w:r>
      <w:hyperlink r:id="rId94" w:history="1">
        <w:r w:rsidRPr="008720A1">
          <w:rPr>
            <w:rFonts w:eastAsia="Calibri" w:cs="Times New Roman"/>
            <w:sz w:val="24"/>
            <w:szCs w:val="24"/>
          </w:rPr>
          <w:t>порядке</w:t>
        </w:r>
      </w:hyperlink>
      <w:r w:rsidRPr="008720A1">
        <w:rPr>
          <w:rFonts w:eastAsia="Calibri" w:cs="Times New Roman"/>
          <w:sz w:val="24"/>
          <w:szCs w:val="24"/>
        </w:rPr>
        <w:t>, установленном Правительством Российской Федерации.</w:t>
      </w:r>
    </w:p>
    <w:p w:rsidR="00362A53" w:rsidRPr="008720A1" w:rsidRDefault="00245661" w:rsidP="0032772B">
      <w:pPr>
        <w:pStyle w:val="15"/>
        <w:ind w:left="0" w:right="-1"/>
        <w:rPr>
          <w:b/>
          <w:i/>
          <w:sz w:val="24"/>
          <w:szCs w:val="24"/>
        </w:rPr>
      </w:pPr>
      <w:r w:rsidRPr="008720A1">
        <w:rPr>
          <w:rFonts w:eastAsia="Times New Roman"/>
          <w:b/>
          <w:i/>
          <w:sz w:val="24"/>
          <w:szCs w:val="24"/>
        </w:rPr>
        <w:t xml:space="preserve">По территории </w:t>
      </w:r>
      <w:r w:rsidR="005B49AA">
        <w:rPr>
          <w:rFonts w:eastAsia="Times New Roman"/>
          <w:b/>
          <w:i/>
          <w:sz w:val="24"/>
          <w:szCs w:val="24"/>
        </w:rPr>
        <w:t>Старомеловатского</w:t>
      </w:r>
      <w:r w:rsidRPr="008720A1">
        <w:rPr>
          <w:rFonts w:eastAsia="Times New Roman"/>
          <w:b/>
          <w:i/>
          <w:sz w:val="24"/>
          <w:szCs w:val="24"/>
        </w:rPr>
        <w:t xml:space="preserve"> сельского поселения проходят русла рек </w:t>
      </w:r>
      <w:r w:rsidR="002724CE">
        <w:rPr>
          <w:rFonts w:eastAsia="Times New Roman"/>
          <w:b/>
          <w:i/>
          <w:sz w:val="24"/>
          <w:szCs w:val="24"/>
        </w:rPr>
        <w:t>Толучеевка</w:t>
      </w:r>
      <w:r w:rsidR="00F53FA9">
        <w:rPr>
          <w:rFonts w:eastAsia="Times New Roman"/>
          <w:b/>
          <w:i/>
          <w:sz w:val="24"/>
          <w:szCs w:val="24"/>
        </w:rPr>
        <w:t xml:space="preserve"> (Подгорная) и Козынка (Меловая)</w:t>
      </w:r>
      <w:r w:rsidRPr="008720A1">
        <w:rPr>
          <w:rFonts w:eastAsia="Times New Roman"/>
          <w:b/>
          <w:i/>
          <w:sz w:val="24"/>
          <w:szCs w:val="24"/>
        </w:rPr>
        <w:t>.</w:t>
      </w:r>
    </w:p>
    <w:p w:rsidR="001B19BB" w:rsidRPr="008720A1" w:rsidRDefault="001B19BB" w:rsidP="00936A7C">
      <w:pPr>
        <w:autoSpaceDE w:val="0"/>
        <w:spacing w:after="0"/>
        <w:ind w:firstLine="567"/>
        <w:jc w:val="both"/>
        <w:rPr>
          <w:rFonts w:eastAsia="Calibri" w:cs="Times New Roman"/>
          <w:sz w:val="24"/>
          <w:szCs w:val="24"/>
        </w:rPr>
      </w:pPr>
    </w:p>
    <w:p w:rsidR="00362A53" w:rsidRPr="008720A1" w:rsidRDefault="00A75C84" w:rsidP="00B043AC">
      <w:pPr>
        <w:pStyle w:val="15"/>
        <w:ind w:left="0" w:right="-1"/>
        <w:rPr>
          <w:b/>
          <w:i/>
          <w:sz w:val="24"/>
          <w:szCs w:val="24"/>
        </w:rPr>
      </w:pPr>
      <w:r w:rsidRPr="008720A1">
        <w:rPr>
          <w:b/>
          <w:i/>
          <w:sz w:val="24"/>
          <w:szCs w:val="24"/>
        </w:rPr>
        <w:t>Р</w:t>
      </w:r>
      <w:r w:rsidR="00362A53" w:rsidRPr="008720A1">
        <w:rPr>
          <w:b/>
          <w:i/>
          <w:sz w:val="24"/>
          <w:szCs w:val="24"/>
        </w:rPr>
        <w:t>азмеры прибрежных защитных</w:t>
      </w:r>
      <w:r w:rsidR="00AF3C42" w:rsidRPr="008720A1">
        <w:rPr>
          <w:b/>
          <w:i/>
          <w:sz w:val="24"/>
          <w:szCs w:val="24"/>
        </w:rPr>
        <w:t xml:space="preserve"> полос</w:t>
      </w:r>
      <w:r w:rsidR="00362A53" w:rsidRPr="008720A1">
        <w:rPr>
          <w:b/>
          <w:i/>
          <w:sz w:val="24"/>
          <w:szCs w:val="24"/>
        </w:rPr>
        <w:t xml:space="preserve"> и водоохранных зон, установленных на территории поселения, представлены в таблице.</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40"/>
        <w:gridCol w:w="1842"/>
        <w:gridCol w:w="1863"/>
        <w:gridCol w:w="1866"/>
        <w:gridCol w:w="1658"/>
      </w:tblGrid>
      <w:tr w:rsidR="008720A1" w:rsidRPr="008720A1" w:rsidTr="00936A7C">
        <w:trPr>
          <w:trHeight w:val="898"/>
          <w:tblHeader/>
        </w:trPr>
        <w:tc>
          <w:tcPr>
            <w:tcW w:w="2240" w:type="dxa"/>
            <w:shd w:val="clear" w:color="auto" w:fill="D9D9D9" w:themeFill="background1" w:themeFillShade="D9"/>
          </w:tcPr>
          <w:p w:rsidR="00567E70" w:rsidRPr="008720A1" w:rsidRDefault="00567E70" w:rsidP="00B75ED5">
            <w:pPr>
              <w:spacing w:after="0" w:line="240" w:lineRule="auto"/>
              <w:jc w:val="center"/>
              <w:rPr>
                <w:rFonts w:cs="Times New Roman"/>
                <w:b/>
              </w:rPr>
            </w:pPr>
            <w:r w:rsidRPr="008720A1">
              <w:rPr>
                <w:rFonts w:cs="Times New Roman"/>
                <w:b/>
              </w:rPr>
              <w:t>Название водного объекта</w:t>
            </w:r>
          </w:p>
        </w:tc>
        <w:tc>
          <w:tcPr>
            <w:tcW w:w="1842" w:type="dxa"/>
            <w:shd w:val="clear" w:color="auto" w:fill="D9D9D9" w:themeFill="background1" w:themeFillShade="D9"/>
          </w:tcPr>
          <w:p w:rsidR="00567E70" w:rsidRPr="008720A1" w:rsidRDefault="00567E70" w:rsidP="00B75ED5">
            <w:pPr>
              <w:widowControl w:val="0"/>
              <w:suppressAutoHyphens/>
              <w:autoSpaceDN w:val="0"/>
              <w:adjustRightInd w:val="0"/>
              <w:snapToGrid w:val="0"/>
              <w:spacing w:after="0" w:line="240" w:lineRule="auto"/>
              <w:jc w:val="center"/>
              <w:rPr>
                <w:rFonts w:eastAsia="Lucida Sans Unicode" w:cs="Times New Roman"/>
                <w:b/>
                <w:kern w:val="2"/>
                <w:lang w:eastAsia="ar-SA"/>
              </w:rPr>
            </w:pPr>
            <w:r w:rsidRPr="008720A1">
              <w:rPr>
                <w:rFonts w:cs="Times New Roman"/>
                <w:b/>
              </w:rPr>
              <w:t>Полная длина водотока, км</w:t>
            </w:r>
          </w:p>
        </w:tc>
        <w:tc>
          <w:tcPr>
            <w:tcW w:w="1863" w:type="dxa"/>
            <w:shd w:val="clear" w:color="auto" w:fill="D9D9D9" w:themeFill="background1" w:themeFillShade="D9"/>
          </w:tcPr>
          <w:p w:rsidR="00567E70" w:rsidRPr="008720A1" w:rsidRDefault="00567E70" w:rsidP="00B75ED5">
            <w:pPr>
              <w:spacing w:after="0" w:line="240" w:lineRule="auto"/>
              <w:jc w:val="center"/>
              <w:rPr>
                <w:rFonts w:cs="Times New Roman"/>
                <w:b/>
              </w:rPr>
            </w:pPr>
            <w:r w:rsidRPr="008720A1">
              <w:rPr>
                <w:rFonts w:cs="Times New Roman"/>
                <w:b/>
              </w:rPr>
              <w:t>Размер</w:t>
            </w:r>
          </w:p>
          <w:p w:rsidR="00567E70" w:rsidRPr="008720A1" w:rsidRDefault="00567E70" w:rsidP="00B75ED5">
            <w:pPr>
              <w:spacing w:after="0" w:line="240" w:lineRule="auto"/>
              <w:jc w:val="center"/>
              <w:rPr>
                <w:rFonts w:cs="Times New Roman"/>
                <w:b/>
              </w:rPr>
            </w:pPr>
            <w:r w:rsidRPr="008720A1">
              <w:rPr>
                <w:rFonts w:cs="Times New Roman"/>
                <w:b/>
              </w:rPr>
              <w:t>прибрежной</w:t>
            </w:r>
          </w:p>
          <w:p w:rsidR="00567E70" w:rsidRPr="008720A1" w:rsidRDefault="00567E70" w:rsidP="00B75ED5">
            <w:pPr>
              <w:spacing w:after="0" w:line="240" w:lineRule="auto"/>
              <w:jc w:val="center"/>
              <w:rPr>
                <w:rFonts w:cs="Times New Roman"/>
                <w:b/>
              </w:rPr>
            </w:pPr>
            <w:r w:rsidRPr="008720A1">
              <w:rPr>
                <w:rFonts w:cs="Times New Roman"/>
                <w:b/>
              </w:rPr>
              <w:t>защитной</w:t>
            </w:r>
          </w:p>
          <w:p w:rsidR="00567E70" w:rsidRPr="008720A1" w:rsidRDefault="00567E70" w:rsidP="00B75ED5">
            <w:pPr>
              <w:spacing w:after="0" w:line="240" w:lineRule="auto"/>
              <w:jc w:val="center"/>
              <w:rPr>
                <w:rFonts w:cs="Times New Roman"/>
                <w:b/>
              </w:rPr>
            </w:pPr>
            <w:r w:rsidRPr="008720A1">
              <w:rPr>
                <w:rFonts w:cs="Times New Roman"/>
                <w:b/>
              </w:rPr>
              <w:t>полосы, м</w:t>
            </w:r>
          </w:p>
        </w:tc>
        <w:tc>
          <w:tcPr>
            <w:tcW w:w="1866" w:type="dxa"/>
            <w:shd w:val="clear" w:color="auto" w:fill="D9D9D9" w:themeFill="background1" w:themeFillShade="D9"/>
          </w:tcPr>
          <w:p w:rsidR="00567E70" w:rsidRPr="008720A1" w:rsidRDefault="00567E70" w:rsidP="00B75ED5">
            <w:pPr>
              <w:spacing w:after="0" w:line="240" w:lineRule="auto"/>
              <w:jc w:val="center"/>
              <w:rPr>
                <w:rFonts w:cs="Times New Roman"/>
                <w:b/>
              </w:rPr>
            </w:pPr>
            <w:r w:rsidRPr="008720A1">
              <w:rPr>
                <w:rFonts w:cs="Times New Roman"/>
                <w:b/>
              </w:rPr>
              <w:t>Размер</w:t>
            </w:r>
          </w:p>
          <w:p w:rsidR="00567E70" w:rsidRPr="008720A1" w:rsidRDefault="00567E70" w:rsidP="00B75ED5">
            <w:pPr>
              <w:spacing w:after="0" w:line="240" w:lineRule="auto"/>
              <w:jc w:val="center"/>
              <w:rPr>
                <w:rFonts w:cs="Times New Roman"/>
                <w:b/>
              </w:rPr>
            </w:pPr>
            <w:r w:rsidRPr="008720A1">
              <w:rPr>
                <w:rFonts w:cs="Times New Roman"/>
                <w:b/>
              </w:rPr>
              <w:t>водоохранной</w:t>
            </w:r>
          </w:p>
          <w:p w:rsidR="00567E70" w:rsidRPr="008720A1" w:rsidRDefault="00567E70" w:rsidP="00936A7C">
            <w:pPr>
              <w:spacing w:after="0" w:line="240" w:lineRule="auto"/>
              <w:jc w:val="center"/>
              <w:rPr>
                <w:rFonts w:cs="Times New Roman"/>
                <w:b/>
              </w:rPr>
            </w:pPr>
            <w:r w:rsidRPr="008720A1">
              <w:rPr>
                <w:rFonts w:cs="Times New Roman"/>
                <w:b/>
              </w:rPr>
              <w:t>зоны, м</w:t>
            </w:r>
          </w:p>
        </w:tc>
        <w:tc>
          <w:tcPr>
            <w:tcW w:w="1658" w:type="dxa"/>
            <w:shd w:val="clear" w:color="auto" w:fill="D9D9D9" w:themeFill="background1" w:themeFillShade="D9"/>
          </w:tcPr>
          <w:p w:rsidR="00567E70" w:rsidRPr="008720A1" w:rsidRDefault="00567E70" w:rsidP="00B75ED5">
            <w:pPr>
              <w:spacing w:after="0" w:line="240" w:lineRule="auto"/>
              <w:jc w:val="center"/>
              <w:rPr>
                <w:rFonts w:cs="Times New Roman"/>
                <w:b/>
              </w:rPr>
            </w:pPr>
            <w:r w:rsidRPr="008720A1">
              <w:rPr>
                <w:rFonts w:cs="Times New Roman"/>
                <w:b/>
              </w:rPr>
              <w:t xml:space="preserve">Береговая </w:t>
            </w:r>
          </w:p>
          <w:p w:rsidR="00567E70" w:rsidRPr="008720A1" w:rsidRDefault="00567E70" w:rsidP="00B75ED5">
            <w:pPr>
              <w:spacing w:after="0" w:line="240" w:lineRule="auto"/>
              <w:jc w:val="center"/>
              <w:rPr>
                <w:rFonts w:cs="Times New Roman"/>
                <w:b/>
              </w:rPr>
            </w:pPr>
            <w:r w:rsidRPr="008720A1">
              <w:rPr>
                <w:rFonts w:cs="Times New Roman"/>
                <w:b/>
              </w:rPr>
              <w:t>полоса</w:t>
            </w:r>
          </w:p>
        </w:tc>
      </w:tr>
      <w:tr w:rsidR="008720A1" w:rsidRPr="008720A1" w:rsidTr="00AA49A4">
        <w:trPr>
          <w:trHeight w:val="488"/>
        </w:trPr>
        <w:tc>
          <w:tcPr>
            <w:tcW w:w="2240" w:type="dxa"/>
            <w:shd w:val="clear" w:color="auto" w:fill="auto"/>
          </w:tcPr>
          <w:p w:rsidR="00BD1A8F" w:rsidRPr="008720A1" w:rsidRDefault="00BD1A8F" w:rsidP="00BD1A8F">
            <w:pPr>
              <w:rPr>
                <w:rFonts w:cs="Times New Roman"/>
              </w:rPr>
            </w:pPr>
            <w:r w:rsidRPr="008720A1">
              <w:rPr>
                <w:rFonts w:cs="Times New Roman"/>
              </w:rPr>
              <w:t xml:space="preserve">р. </w:t>
            </w:r>
            <w:r w:rsidR="002724CE">
              <w:rPr>
                <w:rFonts w:cs="Times New Roman"/>
              </w:rPr>
              <w:t>Толучеевка</w:t>
            </w:r>
            <w:r w:rsidR="005B49AA">
              <w:rPr>
                <w:rFonts w:cs="Times New Roman"/>
              </w:rPr>
              <w:t xml:space="preserve"> (Подгорная)</w:t>
            </w:r>
          </w:p>
        </w:tc>
        <w:tc>
          <w:tcPr>
            <w:tcW w:w="1842" w:type="dxa"/>
          </w:tcPr>
          <w:p w:rsidR="00BD1A8F" w:rsidRPr="008720A1" w:rsidRDefault="005B49AA" w:rsidP="00B64A7A">
            <w:pPr>
              <w:jc w:val="center"/>
              <w:rPr>
                <w:rFonts w:cs="Times New Roman"/>
              </w:rPr>
            </w:pPr>
            <w:r>
              <w:rPr>
                <w:rFonts w:cs="Times New Roman"/>
              </w:rPr>
              <w:t>183</w:t>
            </w:r>
          </w:p>
        </w:tc>
        <w:tc>
          <w:tcPr>
            <w:tcW w:w="1863" w:type="dxa"/>
            <w:shd w:val="clear" w:color="auto" w:fill="auto"/>
          </w:tcPr>
          <w:p w:rsidR="00BD1A8F" w:rsidRPr="008720A1" w:rsidRDefault="00BD1A8F" w:rsidP="00B64A7A">
            <w:pPr>
              <w:jc w:val="center"/>
              <w:rPr>
                <w:rFonts w:cs="Times New Roman"/>
              </w:rPr>
            </w:pPr>
            <w:r w:rsidRPr="008720A1">
              <w:rPr>
                <w:rFonts w:cs="Times New Roman"/>
              </w:rPr>
              <w:t>20</w:t>
            </w:r>
          </w:p>
        </w:tc>
        <w:tc>
          <w:tcPr>
            <w:tcW w:w="1866" w:type="dxa"/>
            <w:shd w:val="clear" w:color="auto" w:fill="auto"/>
          </w:tcPr>
          <w:p w:rsidR="00BD1A8F" w:rsidRPr="008720A1" w:rsidRDefault="00BD1A8F" w:rsidP="00B64A7A">
            <w:pPr>
              <w:jc w:val="center"/>
              <w:rPr>
                <w:rFonts w:cs="Times New Roman"/>
              </w:rPr>
            </w:pPr>
            <w:r w:rsidRPr="008720A1">
              <w:rPr>
                <w:rFonts w:cs="Times New Roman"/>
              </w:rPr>
              <w:t>50</w:t>
            </w:r>
          </w:p>
        </w:tc>
        <w:tc>
          <w:tcPr>
            <w:tcW w:w="1658" w:type="dxa"/>
            <w:shd w:val="clear" w:color="auto" w:fill="auto"/>
          </w:tcPr>
          <w:p w:rsidR="00BD1A8F" w:rsidRPr="008720A1" w:rsidRDefault="005B49AA" w:rsidP="00B64A7A">
            <w:pPr>
              <w:jc w:val="center"/>
              <w:rPr>
                <w:rFonts w:cs="Times New Roman"/>
              </w:rPr>
            </w:pPr>
            <w:r>
              <w:rPr>
                <w:rFonts w:cs="Times New Roman"/>
              </w:rPr>
              <w:t>200*</w:t>
            </w:r>
            <w:r w:rsidR="00D62F75">
              <w:rPr>
                <w:rFonts w:cs="Times New Roman"/>
              </w:rPr>
              <w:t>*</w:t>
            </w:r>
          </w:p>
        </w:tc>
      </w:tr>
      <w:tr w:rsidR="008720A1" w:rsidRPr="008720A1" w:rsidTr="00AA49A4">
        <w:trPr>
          <w:trHeight w:val="489"/>
        </w:trPr>
        <w:tc>
          <w:tcPr>
            <w:tcW w:w="2240" w:type="dxa"/>
            <w:shd w:val="clear" w:color="auto" w:fill="auto"/>
          </w:tcPr>
          <w:p w:rsidR="00BD1A8F" w:rsidRPr="008720A1" w:rsidRDefault="00BD1A8F" w:rsidP="00BD1A8F">
            <w:pPr>
              <w:rPr>
                <w:rFonts w:cs="Times New Roman"/>
              </w:rPr>
            </w:pPr>
            <w:r w:rsidRPr="008720A1">
              <w:rPr>
                <w:rFonts w:cs="Times New Roman"/>
              </w:rPr>
              <w:t xml:space="preserve">р. </w:t>
            </w:r>
            <w:r w:rsidR="00D62F75">
              <w:rPr>
                <w:rFonts w:cs="Times New Roman"/>
              </w:rPr>
              <w:t>Козынка (Меловая)</w:t>
            </w:r>
          </w:p>
        </w:tc>
        <w:tc>
          <w:tcPr>
            <w:tcW w:w="1842" w:type="dxa"/>
          </w:tcPr>
          <w:p w:rsidR="00BD1A8F" w:rsidRPr="008720A1" w:rsidRDefault="00D62F75" w:rsidP="00B64A7A">
            <w:pPr>
              <w:jc w:val="center"/>
              <w:rPr>
                <w:rFonts w:cs="Times New Roman"/>
              </w:rPr>
            </w:pPr>
            <w:r>
              <w:rPr>
                <w:rFonts w:cs="Times New Roman"/>
              </w:rPr>
              <w:t>(</w:t>
            </w:r>
            <w:r w:rsidR="009873C9">
              <w:rPr>
                <w:rFonts w:cs="Times New Roman"/>
              </w:rPr>
              <w:t>49) *</w:t>
            </w:r>
          </w:p>
        </w:tc>
        <w:tc>
          <w:tcPr>
            <w:tcW w:w="1863" w:type="dxa"/>
            <w:shd w:val="clear" w:color="auto" w:fill="auto"/>
          </w:tcPr>
          <w:p w:rsidR="00BD1A8F" w:rsidRPr="008720A1" w:rsidRDefault="00BD1A8F" w:rsidP="00B64A7A">
            <w:pPr>
              <w:jc w:val="center"/>
              <w:rPr>
                <w:rFonts w:cs="Times New Roman"/>
              </w:rPr>
            </w:pPr>
            <w:r w:rsidRPr="008720A1">
              <w:rPr>
                <w:rFonts w:cs="Times New Roman"/>
              </w:rPr>
              <w:t>20</w:t>
            </w:r>
          </w:p>
        </w:tc>
        <w:tc>
          <w:tcPr>
            <w:tcW w:w="1866" w:type="dxa"/>
            <w:shd w:val="clear" w:color="auto" w:fill="auto"/>
          </w:tcPr>
          <w:p w:rsidR="00BD1A8F" w:rsidRPr="008720A1" w:rsidRDefault="00BD1A8F" w:rsidP="00B64A7A">
            <w:pPr>
              <w:jc w:val="center"/>
              <w:rPr>
                <w:rFonts w:cs="Times New Roman"/>
              </w:rPr>
            </w:pPr>
            <w:r w:rsidRPr="008720A1">
              <w:rPr>
                <w:rFonts w:cs="Times New Roman"/>
              </w:rPr>
              <w:t>50</w:t>
            </w:r>
          </w:p>
        </w:tc>
        <w:tc>
          <w:tcPr>
            <w:tcW w:w="1658" w:type="dxa"/>
            <w:shd w:val="clear" w:color="auto" w:fill="auto"/>
          </w:tcPr>
          <w:p w:rsidR="00BD1A8F" w:rsidRPr="008720A1" w:rsidRDefault="00D62F75" w:rsidP="00B64A7A">
            <w:pPr>
              <w:jc w:val="center"/>
              <w:rPr>
                <w:rFonts w:cs="Times New Roman"/>
              </w:rPr>
            </w:pPr>
            <w:r>
              <w:rPr>
                <w:rFonts w:cs="Times New Roman"/>
              </w:rPr>
              <w:t>1</w:t>
            </w:r>
            <w:r w:rsidR="00BD1A8F" w:rsidRPr="008720A1">
              <w:rPr>
                <w:rFonts w:cs="Times New Roman"/>
              </w:rPr>
              <w:t>00</w:t>
            </w:r>
          </w:p>
        </w:tc>
      </w:tr>
    </w:tbl>
    <w:p w:rsidR="00D62F75" w:rsidRDefault="00D62F75" w:rsidP="00D62F75">
      <w:pPr>
        <w:autoSpaceDE w:val="0"/>
        <w:spacing w:after="0"/>
        <w:ind w:firstLine="284"/>
        <w:jc w:val="both"/>
      </w:pPr>
      <w:r w:rsidRPr="00D62F75">
        <w:rPr>
          <w:rFonts w:cs="Times New Roman"/>
        </w:rPr>
        <w:t>*</w:t>
      </w:r>
      <w:r>
        <w:t xml:space="preserve"> </w:t>
      </w:r>
      <w:r w:rsidRPr="00D62F75">
        <w:rPr>
          <w:rFonts w:cs="Times New Roman"/>
          <w:sz w:val="20"/>
          <w:szCs w:val="20"/>
        </w:rPr>
        <w:t>Река усохла, местами пересыхает.</w:t>
      </w:r>
    </w:p>
    <w:p w:rsidR="00760397" w:rsidRDefault="00760397" w:rsidP="00D62F75">
      <w:pPr>
        <w:autoSpaceDE w:val="0"/>
        <w:spacing w:after="0"/>
        <w:ind w:firstLine="284"/>
        <w:jc w:val="both"/>
        <w:rPr>
          <w:rFonts w:cs="Times New Roman"/>
          <w:sz w:val="20"/>
          <w:szCs w:val="20"/>
        </w:rPr>
      </w:pPr>
      <w:r>
        <w:rPr>
          <w:rFonts w:cs="Times New Roman"/>
        </w:rPr>
        <w:t>*</w:t>
      </w:r>
      <w:r w:rsidR="00D62F75">
        <w:rPr>
          <w:rFonts w:cs="Times New Roman"/>
        </w:rPr>
        <w:t>*</w:t>
      </w:r>
      <w:r>
        <w:rPr>
          <w:rFonts w:cs="Times New Roman"/>
          <w:sz w:val="20"/>
          <w:szCs w:val="20"/>
        </w:rPr>
        <w:t xml:space="preserve"> Водоохранная зона установлена. Сведения внесены в ЕГРН (реестровый номер </w:t>
      </w:r>
      <w:r w:rsidRPr="00760397">
        <w:rPr>
          <w:rFonts w:cs="Times New Roman"/>
          <w:sz w:val="20"/>
          <w:szCs w:val="20"/>
        </w:rPr>
        <w:t>36:00-6.661</w:t>
      </w:r>
      <w:r w:rsidRPr="00760397">
        <w:t>)</w:t>
      </w:r>
    </w:p>
    <w:p w:rsidR="00E452EB" w:rsidRPr="00760397" w:rsidRDefault="00E452EB" w:rsidP="00E452EB">
      <w:pPr>
        <w:autoSpaceDE w:val="0"/>
        <w:spacing w:after="0"/>
        <w:ind w:firstLine="567"/>
        <w:jc w:val="both"/>
        <w:rPr>
          <w:rFonts w:cs="Times New Roman"/>
          <w:sz w:val="20"/>
          <w:szCs w:val="20"/>
        </w:rPr>
      </w:pPr>
    </w:p>
    <w:p w:rsidR="008B4FFD" w:rsidRPr="008720A1" w:rsidRDefault="008B4FFD" w:rsidP="008B4FFD">
      <w:pPr>
        <w:autoSpaceDE w:val="0"/>
        <w:spacing w:after="0" w:line="240" w:lineRule="auto"/>
        <w:ind w:firstLine="567"/>
        <w:jc w:val="both"/>
        <w:rPr>
          <w:rFonts w:eastAsia="Calibri" w:cs="Times New Roman"/>
          <w:sz w:val="24"/>
          <w:szCs w:val="24"/>
        </w:rPr>
      </w:pPr>
    </w:p>
    <w:p w:rsidR="00362A53" w:rsidRPr="00CF461F" w:rsidRDefault="00682DEF" w:rsidP="00615DF8">
      <w:pPr>
        <w:pStyle w:val="ab"/>
        <w:numPr>
          <w:ilvl w:val="2"/>
          <w:numId w:val="59"/>
        </w:numPr>
        <w:ind w:left="0" w:firstLine="567"/>
        <w:jc w:val="center"/>
        <w:outlineLvl w:val="0"/>
        <w:rPr>
          <w:b/>
          <w:i/>
        </w:rPr>
      </w:pPr>
      <w:hyperlink r:id="rId95" w:history="1"/>
      <w:bookmarkStart w:id="159" w:name="_Toc40350045"/>
      <w:bookmarkStart w:id="160" w:name="_Toc89168386"/>
      <w:r w:rsidR="00362A53" w:rsidRPr="00CF461F">
        <w:rPr>
          <w:b/>
          <w:i/>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w:t>
      </w:r>
      <w:hyperlink r:id="rId96" w:history="1">
        <w:r w:rsidR="00362A53" w:rsidRPr="00CF461F">
          <w:rPr>
            <w:b/>
            <w:i/>
          </w:rPr>
          <w:t>кодексом</w:t>
        </w:r>
      </w:hyperlink>
      <w:r w:rsidR="00362A53" w:rsidRPr="00CF461F">
        <w:rPr>
          <w:b/>
          <w:i/>
        </w:rPr>
        <w:t xml:space="preserve"> Российской Федерации, в отношении подземных водных объектов зоны специальной охраны</w:t>
      </w:r>
      <w:bookmarkEnd w:id="159"/>
      <w:bookmarkEnd w:id="160"/>
    </w:p>
    <w:p w:rsidR="00362A53" w:rsidRPr="008720A1" w:rsidRDefault="00362A53" w:rsidP="00AB7218">
      <w:pPr>
        <w:autoSpaceDE w:val="0"/>
        <w:spacing w:after="0" w:line="240" w:lineRule="auto"/>
        <w:ind w:firstLine="567"/>
        <w:jc w:val="both"/>
        <w:rPr>
          <w:rFonts w:eastAsia="Calibri" w:cs="Times New Roman"/>
          <w:sz w:val="24"/>
          <w:szCs w:val="24"/>
          <w:highlight w:val="yellow"/>
        </w:rPr>
      </w:pPr>
    </w:p>
    <w:p w:rsidR="00362A53" w:rsidRPr="008720A1" w:rsidRDefault="00362A53" w:rsidP="00D56376">
      <w:pPr>
        <w:autoSpaceDE w:val="0"/>
        <w:spacing w:after="0" w:line="240" w:lineRule="auto"/>
        <w:ind w:firstLine="567"/>
        <w:jc w:val="both"/>
        <w:rPr>
          <w:rFonts w:cs="Times New Roman"/>
          <w:sz w:val="24"/>
          <w:szCs w:val="24"/>
        </w:rPr>
      </w:pPr>
      <w:r w:rsidRPr="008720A1">
        <w:rPr>
          <w:rFonts w:cs="Times New Roman"/>
          <w:sz w:val="24"/>
          <w:szCs w:val="24"/>
        </w:rPr>
        <w:t xml:space="preserve">В соответствии с Федеральным законом от 30.03.1999 №52-ФЗ «О санитарно-эпидемиологическом благополучии населения» </w:t>
      </w:r>
      <w:r w:rsidRPr="008720A1">
        <w:rPr>
          <w:rFonts w:cs="Times New Roman"/>
          <w:b/>
          <w:sz w:val="24"/>
          <w:szCs w:val="24"/>
        </w:rPr>
        <w:t>зоны санитарной охраны источников питьевого и хозяйственно-бытового водоснабжения</w:t>
      </w:r>
      <w:r w:rsidRPr="008720A1">
        <w:rPr>
          <w:rFonts w:cs="Times New Roman"/>
          <w:sz w:val="24"/>
          <w:szCs w:val="24"/>
        </w:rPr>
        <w:t xml:space="preserve">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w:t>
      </w:r>
      <w:r w:rsidRPr="008720A1">
        <w:rPr>
          <w:rFonts w:cs="Times New Roman"/>
          <w:sz w:val="24"/>
          <w:szCs w:val="24"/>
        </w:rPr>
        <w:lastRenderedPageBreak/>
        <w:t>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В соответствии с ч.ч. 1,2 ст. 43 Водного кодекса РФ для целей питьевого водоснабжения должны использоваться защищенные от загрязнения и засорения поверхностные водные объекты и подземные водные объекты, пригодность которых для указанных целей определяется на основании санитарно-эпидемиологических заключений.</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Для водных объектов, используемых для целей питьевого водоснабжения, устанавливаются зоны санитарной охраны в соответствии с законодательством о санитарно-эпидемиологическом благополучии населения. В зонах санитарной охраны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275262" w:rsidRPr="008720A1" w:rsidRDefault="00275262" w:rsidP="00275262">
      <w:pPr>
        <w:spacing w:after="0" w:line="240" w:lineRule="auto"/>
        <w:ind w:firstLine="567"/>
        <w:jc w:val="both"/>
        <w:rPr>
          <w:rFonts w:eastAsia="Calibri" w:cs="Times New Roman"/>
          <w:snapToGrid w:val="0"/>
          <w:sz w:val="24"/>
          <w:szCs w:val="24"/>
        </w:rPr>
      </w:pPr>
      <w:r w:rsidRPr="008720A1">
        <w:rPr>
          <w:rFonts w:eastAsia="Calibri" w:cs="Times New Roman"/>
          <w:snapToGrid w:val="0"/>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275262" w:rsidRPr="008720A1" w:rsidRDefault="00275262" w:rsidP="00275262">
      <w:pPr>
        <w:spacing w:after="0" w:line="240" w:lineRule="auto"/>
        <w:ind w:firstLine="567"/>
        <w:jc w:val="both"/>
        <w:rPr>
          <w:rFonts w:eastAsia="Calibri" w:cs="Times New Roman"/>
          <w:snapToGrid w:val="0"/>
          <w:sz w:val="24"/>
          <w:szCs w:val="24"/>
        </w:rPr>
      </w:pPr>
      <w:r w:rsidRPr="008720A1">
        <w:rPr>
          <w:rFonts w:cs="Times New Roman"/>
          <w:snapToGrid w:val="0"/>
          <w:sz w:val="24"/>
          <w:szCs w:val="24"/>
        </w:rPr>
        <w:t>Граница 3-го пояса ЗСО, предназначенного для защиты водоносного пласта от химических загрязнений, также определяется гидродинамическими расчетами.</w:t>
      </w:r>
      <w:r w:rsidRPr="008720A1">
        <w:rPr>
          <w:rFonts w:eastAsia="Calibri" w:cs="Times New Roman"/>
          <w:snapToGrid w:val="0"/>
          <w:sz w:val="24"/>
          <w:szCs w:val="24"/>
        </w:rPr>
        <w:t xml:space="preserve"> </w:t>
      </w:r>
    </w:p>
    <w:p w:rsidR="00275262" w:rsidRPr="008720A1" w:rsidRDefault="00275262" w:rsidP="00275262">
      <w:pPr>
        <w:spacing w:after="0" w:line="240" w:lineRule="auto"/>
        <w:ind w:firstLine="567"/>
        <w:jc w:val="both"/>
        <w:rPr>
          <w:rFonts w:eastAsia="Calibri" w:cs="Times New Roman"/>
          <w:sz w:val="24"/>
          <w:szCs w:val="24"/>
        </w:rPr>
      </w:pPr>
      <w:r w:rsidRPr="008720A1">
        <w:rPr>
          <w:rFonts w:eastAsia="Calibri" w:cs="Times New Roman"/>
          <w:snapToGrid w:val="0"/>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Pr="008720A1">
        <w:rPr>
          <w:rFonts w:eastAsia="Calibri" w:cs="Times New Roman"/>
          <w:sz w:val="24"/>
          <w:szCs w:val="24"/>
        </w:rPr>
        <w:t xml:space="preserve">СП 31.13330.2012. Свод правил. Водоснабжение. Наружные сети и сооружения. Актуализированная редакция СНиП 2.04.02-84*, утвержденным Приказом Минрегиона России от 29.12.2011 </w:t>
      </w:r>
      <w:r w:rsidR="00F3636A" w:rsidRPr="008720A1">
        <w:rPr>
          <w:rFonts w:eastAsia="Calibri" w:cs="Times New Roman"/>
          <w:sz w:val="24"/>
          <w:szCs w:val="24"/>
        </w:rPr>
        <w:t>№</w:t>
      </w:r>
      <w:r w:rsidRPr="008720A1">
        <w:rPr>
          <w:rFonts w:eastAsia="Calibri" w:cs="Times New Roman"/>
          <w:sz w:val="24"/>
          <w:szCs w:val="24"/>
        </w:rPr>
        <w:t xml:space="preserve"> 635/14 (далее по тексту - СП 31.13330.2012).</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 xml:space="preserve">Водопроводные сооружения должны ограждаться. </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Для площадок станций водоподготовки с зоной санитарной охраны первого пояса должен приниматься полный объем технических средств охраны; для площадок станций водоподготовки с напорными фильтрами, насосных станций, резервуаров и водонапорных башен – ограждение (предусмотренное согласно п. 15.4. СП 31.13330.2012) и охранное освещение; для площадок сооружений забора подземной и поверхностной воды и насосных станций первого подъема, а также для площадок станций водоподготовки, насосных станций, резервуаров и водонапорных башен, размещаемых на предприятиях, территория которых имеет ограждение и сторожевую охрану, - ограждение (предусмотренное согласно п. 15.4. СП 31.13330.2012).</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К зданиям и сооружениям водопровода, расположенным вне населенных пунктов и предприятий, а также в пределах первого пояса зоны санитарной охраны водозаборов подземных вод, следует предусматривать подъезды и проезды с облегченным усовершенствованным покрытием.</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 xml:space="preserve">В соответствии с СанПиН 2.1.3684-21 </w:t>
      </w:r>
      <w:r w:rsidR="002F4263" w:rsidRPr="008720A1">
        <w:rPr>
          <w:rFonts w:cs="Times New Roman"/>
          <w:snapToGrid w:val="0"/>
          <w:sz w:val="24"/>
          <w:szCs w:val="24"/>
        </w:rPr>
        <w:t>«</w:t>
      </w:r>
      <w:r w:rsidRPr="008720A1">
        <w:rPr>
          <w:rFonts w:cs="Times New Roman"/>
          <w:snapToGrid w:val="0"/>
          <w:sz w:val="24"/>
          <w:szCs w:val="24"/>
        </w:rPr>
        <w:t xml:space="preserve">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w:t>
      </w:r>
      <w:r w:rsidRPr="008720A1">
        <w:rPr>
          <w:rFonts w:cs="Times New Roman"/>
          <w:snapToGrid w:val="0"/>
          <w:sz w:val="24"/>
          <w:szCs w:val="24"/>
        </w:rPr>
        <w:lastRenderedPageBreak/>
        <w:t>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2F4263" w:rsidRPr="008720A1">
        <w:rPr>
          <w:rFonts w:cs="Times New Roman"/>
          <w:snapToGrid w:val="0"/>
          <w:sz w:val="24"/>
          <w:szCs w:val="24"/>
        </w:rPr>
        <w:t>»</w:t>
      </w:r>
      <w:r w:rsidRPr="008720A1">
        <w:rPr>
          <w:rFonts w:cs="Times New Roman"/>
          <w:snapToGrid w:val="0"/>
          <w:sz w:val="24"/>
          <w:szCs w:val="24"/>
        </w:rPr>
        <w:t xml:space="preserve">, утверждённым Постановлением Главного государственного санитарного врача РФ от 28.01.2021 № 3, в границах ЗСО должны соблюдаться особые условия использования земельных участков и участков акваторий в соответствии с законодательством Российской Федерации. </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Не допускается нахождение источников загрязнения почвы и грунтовых вод в месте пролегания водоводов в пределах 10 метров от водовода по обе его стороны и не менее 20 метров при диаметре водоводов более 1000 миллиметров.</w:t>
      </w:r>
    </w:p>
    <w:p w:rsidR="00275262" w:rsidRPr="008720A1" w:rsidRDefault="00275262" w:rsidP="00275262">
      <w:pPr>
        <w:spacing w:after="0" w:line="240" w:lineRule="auto"/>
        <w:ind w:firstLine="567"/>
        <w:jc w:val="both"/>
        <w:rPr>
          <w:rFonts w:cs="Times New Roman"/>
          <w:snapToGrid w:val="0"/>
          <w:sz w:val="24"/>
          <w:szCs w:val="24"/>
        </w:rPr>
      </w:pPr>
      <w:r w:rsidRPr="008720A1">
        <w:rPr>
          <w:rFonts w:cs="Times New Roman"/>
          <w:snapToGrid w:val="0"/>
          <w:sz w:val="24"/>
          <w:szCs w:val="24"/>
        </w:rPr>
        <w:t xml:space="preserve">Не допускается прокладка водоводов по территории свалок,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3F1D80" w:rsidRPr="008720A1" w:rsidRDefault="003F1D80" w:rsidP="00655E08">
      <w:pPr>
        <w:spacing w:after="0" w:line="240" w:lineRule="auto"/>
        <w:ind w:firstLine="567"/>
        <w:jc w:val="both"/>
        <w:rPr>
          <w:rFonts w:cs="Times New Roman"/>
          <w:i/>
          <w:snapToGrid w:val="0"/>
          <w:sz w:val="24"/>
          <w:szCs w:val="24"/>
        </w:rPr>
      </w:pPr>
      <w:r w:rsidRPr="008720A1">
        <w:rPr>
          <w:rFonts w:cs="Times New Roman"/>
          <w:i/>
          <w:sz w:val="24"/>
          <w:szCs w:val="24"/>
          <w:shd w:val="clear" w:color="auto" w:fill="FFFFFF"/>
        </w:rPr>
        <w:t xml:space="preserve">В соответствии с </w:t>
      </w:r>
      <w:r w:rsidR="00F42D14" w:rsidRPr="008720A1">
        <w:rPr>
          <w:rFonts w:cs="Times New Roman"/>
          <w:i/>
          <w:sz w:val="24"/>
          <w:szCs w:val="24"/>
          <w:shd w:val="clear" w:color="auto" w:fill="FFFFFF"/>
        </w:rPr>
        <w:t>данными, предоставленными администрацией</w:t>
      </w:r>
      <w:r w:rsidRPr="008720A1">
        <w:rPr>
          <w:rFonts w:cs="Times New Roman"/>
          <w:i/>
          <w:sz w:val="24"/>
          <w:szCs w:val="24"/>
          <w:shd w:val="clear" w:color="auto" w:fill="FFFFFF"/>
        </w:rPr>
        <w:t xml:space="preserve"> </w:t>
      </w:r>
      <w:r w:rsidR="00AF5574">
        <w:rPr>
          <w:rFonts w:cs="Times New Roman"/>
          <w:i/>
          <w:sz w:val="24"/>
          <w:szCs w:val="24"/>
        </w:rPr>
        <w:t>Старомеловатского</w:t>
      </w:r>
      <w:r w:rsidR="00E63BF2" w:rsidRPr="008720A1">
        <w:rPr>
          <w:rFonts w:cs="Times New Roman"/>
          <w:i/>
          <w:sz w:val="24"/>
          <w:szCs w:val="24"/>
        </w:rPr>
        <w:t xml:space="preserve"> </w:t>
      </w:r>
      <w:r w:rsidR="00C169F6" w:rsidRPr="008720A1">
        <w:rPr>
          <w:rFonts w:cs="Times New Roman"/>
          <w:i/>
          <w:sz w:val="24"/>
          <w:szCs w:val="24"/>
        </w:rPr>
        <w:t>сельского поселения</w:t>
      </w:r>
      <w:r w:rsidR="00F42D14" w:rsidRPr="008720A1">
        <w:rPr>
          <w:rFonts w:cs="Times New Roman"/>
          <w:i/>
          <w:sz w:val="24"/>
          <w:szCs w:val="24"/>
        </w:rPr>
        <w:t xml:space="preserve">, на территории </w:t>
      </w:r>
      <w:r w:rsidR="00AF5574">
        <w:rPr>
          <w:rFonts w:cs="Times New Roman"/>
          <w:i/>
          <w:sz w:val="24"/>
          <w:szCs w:val="24"/>
        </w:rPr>
        <w:t xml:space="preserve">поселения </w:t>
      </w:r>
      <w:r w:rsidR="00AF5574">
        <w:rPr>
          <w:rFonts w:cs="Times New Roman"/>
          <w:i/>
          <w:sz w:val="24"/>
          <w:szCs w:val="24"/>
          <w:shd w:val="clear" w:color="auto" w:fill="FFFFFF"/>
        </w:rPr>
        <w:t>все артезианские скважины</w:t>
      </w:r>
      <w:r w:rsidRPr="008720A1">
        <w:rPr>
          <w:rFonts w:cs="Times New Roman"/>
          <w:i/>
          <w:sz w:val="24"/>
          <w:szCs w:val="24"/>
          <w:shd w:val="clear" w:color="auto" w:fill="FFFFFF"/>
        </w:rPr>
        <w:t xml:space="preserve"> для хозяйственного питьевого водоснабжения</w:t>
      </w:r>
      <w:r w:rsidR="00AF5574">
        <w:rPr>
          <w:rFonts w:cs="Times New Roman"/>
          <w:i/>
          <w:sz w:val="24"/>
          <w:szCs w:val="24"/>
          <w:shd w:val="clear" w:color="auto" w:fill="FFFFFF"/>
        </w:rPr>
        <w:t xml:space="preserve"> законсервированы</w:t>
      </w:r>
      <w:r w:rsidRPr="008720A1">
        <w:rPr>
          <w:rFonts w:cs="Times New Roman"/>
          <w:i/>
          <w:sz w:val="24"/>
          <w:szCs w:val="24"/>
          <w:shd w:val="clear" w:color="auto" w:fill="FFFFFF"/>
        </w:rPr>
        <w:t>.</w:t>
      </w:r>
    </w:p>
    <w:p w:rsidR="00B56F3B" w:rsidRPr="00FF7588" w:rsidRDefault="00B56F3B" w:rsidP="00655E08">
      <w:pPr>
        <w:spacing w:after="0" w:line="240" w:lineRule="auto"/>
        <w:ind w:firstLine="567"/>
        <w:jc w:val="both"/>
        <w:rPr>
          <w:rFonts w:cs="Times New Roman"/>
          <w:snapToGrid w:val="0"/>
          <w:sz w:val="24"/>
          <w:szCs w:val="24"/>
        </w:rPr>
      </w:pPr>
    </w:p>
    <w:p w:rsidR="006B303A" w:rsidRPr="008720A1" w:rsidRDefault="006B303A" w:rsidP="00615DF8">
      <w:pPr>
        <w:pStyle w:val="ab"/>
        <w:numPr>
          <w:ilvl w:val="2"/>
          <w:numId w:val="59"/>
        </w:numPr>
        <w:tabs>
          <w:tab w:val="left" w:pos="-7088"/>
        </w:tabs>
        <w:ind w:left="0" w:firstLine="567"/>
        <w:jc w:val="center"/>
        <w:outlineLvl w:val="0"/>
        <w:rPr>
          <w:b/>
          <w:i/>
        </w:rPr>
      </w:pPr>
      <w:bookmarkStart w:id="161" w:name="_Toc40350046"/>
      <w:bookmarkStart w:id="162" w:name="_Toc89168387"/>
      <w:r w:rsidRPr="008720A1">
        <w:rPr>
          <w:b/>
          <w:i/>
        </w:rPr>
        <w:t xml:space="preserve">Зоны </w:t>
      </w:r>
      <w:r w:rsidR="00C52E26" w:rsidRPr="008720A1">
        <w:rPr>
          <w:b/>
          <w:i/>
        </w:rPr>
        <w:t>затопления</w:t>
      </w:r>
      <w:r w:rsidRPr="008720A1">
        <w:rPr>
          <w:b/>
          <w:i/>
        </w:rPr>
        <w:t xml:space="preserve"> и подтопления</w:t>
      </w:r>
      <w:bookmarkEnd w:id="161"/>
      <w:bookmarkEnd w:id="162"/>
    </w:p>
    <w:p w:rsidR="006B303A" w:rsidRPr="008720A1" w:rsidRDefault="006B303A" w:rsidP="00AB7218">
      <w:pPr>
        <w:spacing w:after="0" w:line="240" w:lineRule="auto"/>
        <w:ind w:firstLine="567"/>
        <w:jc w:val="both"/>
        <w:rPr>
          <w:rFonts w:cs="Times New Roman"/>
          <w:snapToGrid w:val="0"/>
          <w:sz w:val="24"/>
          <w:szCs w:val="24"/>
          <w:highlight w:val="yellow"/>
        </w:rPr>
      </w:pPr>
    </w:p>
    <w:p w:rsidR="0090059B" w:rsidRPr="008720A1" w:rsidRDefault="0090059B" w:rsidP="0090059B">
      <w:pPr>
        <w:pStyle w:val="a8"/>
        <w:ind w:firstLine="567"/>
        <w:jc w:val="both"/>
      </w:pPr>
      <w:r w:rsidRPr="008720A1">
        <w:t>В соответствии со статьей 67.1 Водного кодекса РФ с целью предотвращения негативного воздействия вод на определенные территории и объекты, строительства сооружений инженерной защиты от затопления и подтопления допускается изъятие земельных участков для государственных или муниципальных нужд в порядке, установленном земельным и гражданским законодательством и Постановлением Правительства РФ от 18.04.2014 №360 «Положение о зонах затопления, подтопления», которое устанавливает порядок установления, изменения и прекращения существования зон затопления, подтопления.</w:t>
      </w:r>
    </w:p>
    <w:p w:rsidR="0090059B" w:rsidRPr="008720A1" w:rsidRDefault="0090059B" w:rsidP="0090059B">
      <w:pPr>
        <w:pStyle w:val="a8"/>
        <w:ind w:firstLine="567"/>
        <w:jc w:val="both"/>
      </w:pPr>
      <w:r w:rsidRPr="008720A1">
        <w:t>В границах зон затопления, подтопления, запрещаются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90059B" w:rsidRPr="008720A1" w:rsidRDefault="0090059B" w:rsidP="0090059B">
      <w:pPr>
        <w:spacing w:after="0"/>
        <w:ind w:firstLine="567"/>
        <w:jc w:val="both"/>
        <w:rPr>
          <w:rFonts w:cs="Times New Roman"/>
          <w:sz w:val="24"/>
          <w:szCs w:val="24"/>
        </w:rPr>
      </w:pPr>
      <w:r w:rsidRPr="008720A1">
        <w:rPr>
          <w:rFonts w:cs="Times New Roman"/>
          <w:sz w:val="24"/>
          <w:szCs w:val="24"/>
        </w:rPr>
        <w:t>Приложение к Постановлению Правительства РФ № 360 содержит описание территорий, в отношении которых определяются зоны затоплений и подтоплений.</w:t>
      </w:r>
    </w:p>
    <w:p w:rsidR="0090059B" w:rsidRPr="008720A1" w:rsidRDefault="0090059B" w:rsidP="0090059B">
      <w:pPr>
        <w:spacing w:after="0"/>
        <w:ind w:firstLine="567"/>
        <w:jc w:val="both"/>
        <w:rPr>
          <w:rFonts w:cs="Times New Roman"/>
          <w:sz w:val="24"/>
          <w:szCs w:val="24"/>
        </w:rPr>
      </w:pPr>
      <w:r w:rsidRPr="008720A1">
        <w:rPr>
          <w:rFonts w:cs="Times New Roman"/>
          <w:sz w:val="24"/>
          <w:szCs w:val="24"/>
        </w:rPr>
        <w:t xml:space="preserve">Так, </w:t>
      </w:r>
      <w:r w:rsidRPr="008720A1">
        <w:rPr>
          <w:rFonts w:cs="Times New Roman"/>
          <w:b/>
          <w:iCs/>
          <w:sz w:val="24"/>
          <w:szCs w:val="24"/>
        </w:rPr>
        <w:t>зоны затоплений</w:t>
      </w:r>
      <w:r w:rsidRPr="008720A1">
        <w:rPr>
          <w:rFonts w:cs="Times New Roman"/>
          <w:sz w:val="24"/>
          <w:szCs w:val="24"/>
        </w:rPr>
        <w:t xml:space="preserve"> устанавливаются в отношении территорий, прилегающих к:</w:t>
      </w:r>
    </w:p>
    <w:p w:rsidR="0090059B" w:rsidRPr="008720A1" w:rsidRDefault="0090059B" w:rsidP="00615DF8">
      <w:pPr>
        <w:numPr>
          <w:ilvl w:val="0"/>
          <w:numId w:val="36"/>
        </w:numPr>
        <w:tabs>
          <w:tab w:val="clear" w:pos="1637"/>
          <w:tab w:val="left" w:pos="851"/>
        </w:tabs>
        <w:spacing w:after="0" w:line="240" w:lineRule="auto"/>
        <w:ind w:left="0" w:firstLine="567"/>
        <w:jc w:val="both"/>
        <w:rPr>
          <w:rFonts w:cs="Times New Roman"/>
          <w:sz w:val="24"/>
          <w:szCs w:val="24"/>
        </w:rPr>
      </w:pPr>
      <w:r w:rsidRPr="008720A1">
        <w:rPr>
          <w:rFonts w:cs="Times New Roman"/>
          <w:sz w:val="24"/>
          <w:szCs w:val="24"/>
        </w:rPr>
        <w:t>незарегулированным водотокам, когда территории затапливаются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
    <w:p w:rsidR="0090059B" w:rsidRPr="008720A1" w:rsidRDefault="0090059B" w:rsidP="00615DF8">
      <w:pPr>
        <w:numPr>
          <w:ilvl w:val="0"/>
          <w:numId w:val="36"/>
        </w:numPr>
        <w:tabs>
          <w:tab w:val="clear" w:pos="1637"/>
          <w:tab w:val="left" w:pos="851"/>
        </w:tabs>
        <w:spacing w:after="0" w:line="240" w:lineRule="auto"/>
        <w:ind w:left="0" w:firstLine="567"/>
        <w:jc w:val="both"/>
        <w:rPr>
          <w:rFonts w:cs="Times New Roman"/>
          <w:sz w:val="24"/>
          <w:szCs w:val="24"/>
        </w:rPr>
      </w:pPr>
      <w:r w:rsidRPr="008720A1">
        <w:rPr>
          <w:rFonts w:cs="Times New Roman"/>
          <w:sz w:val="24"/>
          <w:szCs w:val="24"/>
        </w:rPr>
        <w:t>устьевым участкам водотоков, затапливаемых в результате нагонных явлений расчётной обеспеченности;</w:t>
      </w:r>
    </w:p>
    <w:p w:rsidR="0090059B" w:rsidRPr="008720A1" w:rsidRDefault="0090059B" w:rsidP="00615DF8">
      <w:pPr>
        <w:numPr>
          <w:ilvl w:val="0"/>
          <w:numId w:val="36"/>
        </w:numPr>
        <w:tabs>
          <w:tab w:val="clear" w:pos="1637"/>
          <w:tab w:val="left" w:pos="851"/>
        </w:tabs>
        <w:spacing w:after="0" w:line="240" w:lineRule="auto"/>
        <w:ind w:left="0" w:firstLine="567"/>
        <w:jc w:val="both"/>
        <w:rPr>
          <w:rFonts w:cs="Times New Roman"/>
          <w:sz w:val="24"/>
          <w:szCs w:val="24"/>
        </w:rPr>
      </w:pPr>
      <w:r w:rsidRPr="008720A1">
        <w:rPr>
          <w:rFonts w:cs="Times New Roman"/>
          <w:sz w:val="24"/>
          <w:szCs w:val="24"/>
        </w:rPr>
        <w:t>естественным водоёмам, затапливаемым при уровнях воды однопроцентной обеспеченности;</w:t>
      </w:r>
    </w:p>
    <w:p w:rsidR="0090059B" w:rsidRPr="008720A1" w:rsidRDefault="0090059B" w:rsidP="00615DF8">
      <w:pPr>
        <w:numPr>
          <w:ilvl w:val="0"/>
          <w:numId w:val="36"/>
        </w:numPr>
        <w:tabs>
          <w:tab w:val="clear" w:pos="1637"/>
          <w:tab w:val="left" w:pos="851"/>
        </w:tabs>
        <w:spacing w:after="0" w:line="240" w:lineRule="auto"/>
        <w:ind w:left="0" w:firstLine="567"/>
        <w:jc w:val="both"/>
        <w:rPr>
          <w:rFonts w:cs="Times New Roman"/>
          <w:sz w:val="24"/>
          <w:szCs w:val="24"/>
        </w:rPr>
      </w:pPr>
      <w:r w:rsidRPr="008720A1">
        <w:rPr>
          <w:rFonts w:cs="Times New Roman"/>
          <w:sz w:val="24"/>
          <w:szCs w:val="24"/>
        </w:rPr>
        <w:t>водохранилищам, затапливаемым при уровнях воды, соответствующих форсированному подпорному уровню воды водохранилища;</w:t>
      </w:r>
    </w:p>
    <w:p w:rsidR="0090059B" w:rsidRPr="008720A1" w:rsidRDefault="0090059B" w:rsidP="00615DF8">
      <w:pPr>
        <w:numPr>
          <w:ilvl w:val="0"/>
          <w:numId w:val="36"/>
        </w:numPr>
        <w:tabs>
          <w:tab w:val="clear" w:pos="1637"/>
          <w:tab w:val="left" w:pos="851"/>
        </w:tabs>
        <w:spacing w:after="0" w:line="240" w:lineRule="auto"/>
        <w:ind w:left="0" w:firstLine="567"/>
        <w:jc w:val="both"/>
        <w:rPr>
          <w:rFonts w:cs="Times New Roman"/>
          <w:sz w:val="24"/>
          <w:szCs w:val="24"/>
        </w:rPr>
      </w:pPr>
      <w:r w:rsidRPr="008720A1">
        <w:rPr>
          <w:rFonts w:cs="Times New Roman"/>
          <w:sz w:val="24"/>
          <w:szCs w:val="24"/>
        </w:rPr>
        <w:t>зарегулированным водотокам в нижних бьефах гидроузлов, затапливаемым при пропуске гидроузлами паводков расчётной обеспеченности.</w:t>
      </w:r>
    </w:p>
    <w:p w:rsidR="0090059B" w:rsidRPr="008720A1" w:rsidRDefault="0090059B" w:rsidP="0090059B">
      <w:pPr>
        <w:pStyle w:val="a8"/>
        <w:ind w:firstLine="567"/>
        <w:jc w:val="both"/>
      </w:pPr>
      <w:r w:rsidRPr="008720A1">
        <w:rPr>
          <w:b/>
        </w:rPr>
        <w:t>Зоны подтопления</w:t>
      </w:r>
      <w:r w:rsidRPr="008720A1">
        <w:t xml:space="preserve"> устанавливаются в отношении территорий, прилегающих к зонам затопления, указанным выше, повышение уровня грунтовых вод которых от 0,3 м и менее до 3 м (три границы) обусловливается подпором грунтовых вод уровнями высоких вод водных объектов. </w:t>
      </w:r>
    </w:p>
    <w:p w:rsidR="0090059B" w:rsidRPr="008720A1" w:rsidRDefault="0090059B" w:rsidP="0090059B">
      <w:pPr>
        <w:spacing w:after="0"/>
        <w:ind w:firstLine="567"/>
        <w:jc w:val="both"/>
        <w:rPr>
          <w:rFonts w:cs="Times New Roman"/>
          <w:sz w:val="24"/>
          <w:szCs w:val="24"/>
        </w:rPr>
      </w:pPr>
      <w:r w:rsidRPr="008720A1">
        <w:rPr>
          <w:rFonts w:cs="Times New Roman"/>
          <w:sz w:val="24"/>
          <w:szCs w:val="24"/>
        </w:rPr>
        <w:t>В соответствии с п. 16 ст. 1 ВК РФ затопление и подтопление являются одними из возможных форм негативного воздействия вод на определённые территории и объекты. Исходя из положений ст. 67.1 ВК РФ, установление зон затопления и подтопления является специальным защитным мероприятием и осуществляется для предотвращения негативного воздействия вод и ликвидации его последствий.</w:t>
      </w:r>
    </w:p>
    <w:p w:rsidR="0090059B" w:rsidRPr="008720A1" w:rsidRDefault="0090059B" w:rsidP="0090059B">
      <w:pPr>
        <w:spacing w:after="0"/>
        <w:ind w:firstLine="567"/>
        <w:jc w:val="both"/>
        <w:rPr>
          <w:rFonts w:cs="Times New Roman"/>
          <w:sz w:val="24"/>
          <w:szCs w:val="24"/>
        </w:rPr>
      </w:pPr>
      <w:r w:rsidRPr="008720A1">
        <w:rPr>
          <w:rFonts w:cs="Times New Roman"/>
          <w:sz w:val="24"/>
          <w:szCs w:val="24"/>
        </w:rPr>
        <w:lastRenderedPageBreak/>
        <w:t>Порядок установления зон затопления, подтопления и их границы в настоящее время (до утверждения положения о данном виде ЗОУИТ) определяются на основании Постановления Правительства РФ от 18.04.2014 № 360 «Положение о зонах затопления, подтопления» (далее – Постановление Правительства РФ № 360).</w:t>
      </w:r>
    </w:p>
    <w:p w:rsidR="0090059B" w:rsidRPr="008720A1" w:rsidRDefault="0090059B" w:rsidP="0090059B">
      <w:pPr>
        <w:spacing w:after="0"/>
        <w:ind w:firstLine="567"/>
        <w:jc w:val="both"/>
        <w:rPr>
          <w:rFonts w:cs="Times New Roman"/>
          <w:sz w:val="24"/>
          <w:szCs w:val="24"/>
        </w:rPr>
      </w:pPr>
      <w:r w:rsidRPr="008720A1">
        <w:rPr>
          <w:rFonts w:cs="Times New Roman"/>
          <w:sz w:val="24"/>
          <w:szCs w:val="24"/>
        </w:rPr>
        <w:t>Так, в соответствии с п. 3 Постановления Правительства РФ № 360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РФ,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w:t>
      </w:r>
    </w:p>
    <w:p w:rsidR="006B303A" w:rsidRPr="008720A1" w:rsidRDefault="0090059B" w:rsidP="0090059B">
      <w:pPr>
        <w:spacing w:after="0"/>
        <w:ind w:firstLine="567"/>
        <w:jc w:val="both"/>
        <w:rPr>
          <w:rFonts w:cs="Times New Roman"/>
          <w:sz w:val="24"/>
          <w:szCs w:val="24"/>
        </w:rPr>
      </w:pPr>
      <w:r w:rsidRPr="008720A1">
        <w:rPr>
          <w:rFonts w:cs="Times New Roman"/>
          <w:sz w:val="24"/>
          <w:szCs w:val="24"/>
        </w:rPr>
        <w:t>В соответствии с п. 5 Постановления Правительства РФ № 360 зоны затопления, подтопления считаются определёнными с даты внесения в государственный кадастр недвижимости сведений об их границах (норма действует с 30.04.2014).</w:t>
      </w:r>
    </w:p>
    <w:p w:rsidR="006B303A" w:rsidRPr="008720A1" w:rsidRDefault="006B303A" w:rsidP="006F75ED">
      <w:pPr>
        <w:spacing w:after="0"/>
        <w:ind w:firstLine="567"/>
        <w:jc w:val="both"/>
        <w:rPr>
          <w:rFonts w:cs="Times New Roman"/>
          <w:sz w:val="24"/>
          <w:szCs w:val="24"/>
        </w:rPr>
      </w:pPr>
      <w:r w:rsidRPr="008720A1">
        <w:rPr>
          <w:rFonts w:cs="Times New Roman"/>
          <w:b/>
          <w:iCs/>
          <w:sz w:val="24"/>
          <w:szCs w:val="24"/>
        </w:rPr>
        <w:t>Зоны подтопления</w:t>
      </w:r>
      <w:r w:rsidRPr="008720A1">
        <w:rPr>
          <w:rFonts w:cs="Times New Roman"/>
          <w:sz w:val="24"/>
          <w:szCs w:val="24"/>
        </w:rPr>
        <w:t xml:space="preserve"> определяются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rsidR="006B303A" w:rsidRPr="008720A1" w:rsidRDefault="006B303A" w:rsidP="006F75ED">
      <w:pPr>
        <w:spacing w:after="0"/>
        <w:ind w:firstLine="567"/>
        <w:jc w:val="both"/>
        <w:rPr>
          <w:rFonts w:cs="Times New Roman"/>
          <w:sz w:val="24"/>
          <w:szCs w:val="24"/>
        </w:rPr>
      </w:pPr>
      <w:r w:rsidRPr="008720A1">
        <w:rPr>
          <w:rFonts w:cs="Times New Roman"/>
          <w:sz w:val="24"/>
          <w:szCs w:val="24"/>
        </w:rPr>
        <w:t>В границах зон подтопления определяются:</w:t>
      </w:r>
    </w:p>
    <w:p w:rsidR="006B303A" w:rsidRPr="008720A1" w:rsidRDefault="006B303A" w:rsidP="00615DF8">
      <w:pPr>
        <w:pStyle w:val="ab"/>
        <w:numPr>
          <w:ilvl w:val="0"/>
          <w:numId w:val="37"/>
        </w:numPr>
        <w:tabs>
          <w:tab w:val="left" w:pos="1134"/>
        </w:tabs>
        <w:ind w:left="0" w:firstLine="567"/>
        <w:jc w:val="both"/>
      </w:pPr>
      <w:r w:rsidRPr="008720A1">
        <w:t>территории сильного подтопления – при глубине залегания грунтовых вод менее 0,3 м;</w:t>
      </w:r>
    </w:p>
    <w:p w:rsidR="006B303A" w:rsidRPr="008720A1" w:rsidRDefault="006B303A" w:rsidP="00615DF8">
      <w:pPr>
        <w:pStyle w:val="ab"/>
        <w:numPr>
          <w:ilvl w:val="0"/>
          <w:numId w:val="37"/>
        </w:numPr>
        <w:tabs>
          <w:tab w:val="left" w:pos="1134"/>
        </w:tabs>
        <w:ind w:left="0" w:firstLine="567"/>
        <w:jc w:val="both"/>
      </w:pPr>
      <w:r w:rsidRPr="008720A1">
        <w:t>территории умеренного подтопления – при глубине залегания грунтовых вод от 0,3–0,7 до 1,2–2 м от поверхности;</w:t>
      </w:r>
    </w:p>
    <w:p w:rsidR="006B303A" w:rsidRPr="008720A1" w:rsidRDefault="006B303A" w:rsidP="00615DF8">
      <w:pPr>
        <w:pStyle w:val="ab"/>
        <w:numPr>
          <w:ilvl w:val="0"/>
          <w:numId w:val="37"/>
        </w:numPr>
        <w:tabs>
          <w:tab w:val="left" w:pos="1134"/>
        </w:tabs>
        <w:ind w:left="0" w:firstLine="567"/>
        <w:jc w:val="both"/>
      </w:pPr>
      <w:r w:rsidRPr="008720A1">
        <w:t>территории слабого подтопления – при глубине залегания грунтовых вод от 2 до 3 м.</w:t>
      </w:r>
    </w:p>
    <w:p w:rsidR="006B303A" w:rsidRPr="008720A1" w:rsidRDefault="006B303A" w:rsidP="005A063D">
      <w:pPr>
        <w:spacing w:after="0"/>
        <w:ind w:firstLine="567"/>
        <w:jc w:val="both"/>
        <w:outlineLvl w:val="0"/>
        <w:rPr>
          <w:rFonts w:cs="Times New Roman"/>
          <w:sz w:val="24"/>
          <w:szCs w:val="24"/>
        </w:rPr>
      </w:pPr>
      <w:r w:rsidRPr="008720A1">
        <w:rPr>
          <w:rFonts w:cs="Times New Roman"/>
          <w:b/>
          <w:bCs/>
          <w:sz w:val="24"/>
          <w:szCs w:val="24"/>
        </w:rPr>
        <w:t>Правовой режим зон затопления, подтопления:</w:t>
      </w:r>
    </w:p>
    <w:p w:rsidR="006B303A" w:rsidRPr="008720A1" w:rsidRDefault="006B303A" w:rsidP="006F75ED">
      <w:pPr>
        <w:spacing w:after="0"/>
        <w:ind w:firstLine="567"/>
        <w:jc w:val="both"/>
        <w:rPr>
          <w:rFonts w:cs="Times New Roman"/>
          <w:sz w:val="24"/>
          <w:szCs w:val="24"/>
        </w:rPr>
      </w:pPr>
      <w:r w:rsidRPr="008720A1">
        <w:rPr>
          <w:rFonts w:cs="Times New Roman"/>
          <w:sz w:val="24"/>
          <w:szCs w:val="24"/>
        </w:rPr>
        <w:t>Согласно п. 6 ст. 67.1 ВК РФ в границах зон затопления, подтопления запрещается:</w:t>
      </w:r>
    </w:p>
    <w:p w:rsidR="006B303A" w:rsidRPr="008720A1" w:rsidRDefault="006B303A" w:rsidP="00615DF8">
      <w:pPr>
        <w:numPr>
          <w:ilvl w:val="0"/>
          <w:numId w:val="35"/>
        </w:numPr>
        <w:tabs>
          <w:tab w:val="clear" w:pos="720"/>
          <w:tab w:val="left" w:pos="1134"/>
        </w:tabs>
        <w:spacing w:after="0" w:line="240" w:lineRule="auto"/>
        <w:ind w:left="0" w:firstLine="567"/>
        <w:jc w:val="both"/>
        <w:rPr>
          <w:rFonts w:cs="Times New Roman"/>
          <w:sz w:val="24"/>
          <w:szCs w:val="24"/>
        </w:rPr>
      </w:pPr>
      <w:r w:rsidRPr="008720A1">
        <w:rPr>
          <w:rFonts w:cs="Times New Roman"/>
          <w:sz w:val="24"/>
          <w:szCs w:val="24"/>
        </w:rPr>
        <w:t>Размещение новых населённых пунктов и строительство объектов капитального строительства без обеспечения инженерной защиты таких населённых пунктов и объектов от затопления, подтопления. Здесь следует подчеркнуть, что, исходя из буквального толкования указанной нормы, в ней не содержится безусловного запрета на строительство объектов капитального строительства в зонах затопления, подтопления, а указано лишь на невозможность такого строительства без проведения специальных защитных мероприятий по предотвращению негативного воздействия вод в границах зон, обязанность проведения которых возлагается на собственника водного объекта. Вывод о том, что само по себе отнесение земельного участка к зоне затопления, подтопления не препятствует осуществлению на нём строительства, содержится в судебной практике;</w:t>
      </w:r>
    </w:p>
    <w:p w:rsidR="006B303A" w:rsidRPr="008720A1" w:rsidRDefault="006B303A" w:rsidP="00615DF8">
      <w:pPr>
        <w:numPr>
          <w:ilvl w:val="0"/>
          <w:numId w:val="35"/>
        </w:numPr>
        <w:tabs>
          <w:tab w:val="clear" w:pos="720"/>
          <w:tab w:val="left" w:pos="1134"/>
        </w:tabs>
        <w:spacing w:after="0" w:line="240" w:lineRule="auto"/>
        <w:ind w:left="0" w:firstLine="567"/>
        <w:jc w:val="both"/>
        <w:rPr>
          <w:rFonts w:cs="Times New Roman"/>
          <w:sz w:val="24"/>
          <w:szCs w:val="24"/>
        </w:rPr>
      </w:pPr>
      <w:r w:rsidRPr="008720A1">
        <w:rPr>
          <w:rFonts w:cs="Times New Roman"/>
          <w:sz w:val="24"/>
          <w:szCs w:val="24"/>
        </w:rPr>
        <w:t>Использование сточных вод в целях регулирования плодородия почв;</w:t>
      </w:r>
    </w:p>
    <w:p w:rsidR="006B303A" w:rsidRPr="008720A1" w:rsidRDefault="006B303A" w:rsidP="00615DF8">
      <w:pPr>
        <w:numPr>
          <w:ilvl w:val="0"/>
          <w:numId w:val="35"/>
        </w:numPr>
        <w:tabs>
          <w:tab w:val="clear" w:pos="720"/>
          <w:tab w:val="left" w:pos="1134"/>
        </w:tabs>
        <w:spacing w:after="0" w:line="240" w:lineRule="auto"/>
        <w:ind w:left="0" w:firstLine="567"/>
        <w:jc w:val="both"/>
        <w:rPr>
          <w:rFonts w:cs="Times New Roman"/>
          <w:sz w:val="24"/>
          <w:szCs w:val="24"/>
        </w:rPr>
      </w:pPr>
      <w:r w:rsidRPr="008720A1">
        <w:rPr>
          <w:rFonts w:cs="Times New Roman"/>
          <w:sz w:val="24"/>
          <w:szCs w:val="24"/>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6B303A" w:rsidRPr="008720A1" w:rsidRDefault="006B303A" w:rsidP="00615DF8">
      <w:pPr>
        <w:numPr>
          <w:ilvl w:val="0"/>
          <w:numId w:val="35"/>
        </w:numPr>
        <w:tabs>
          <w:tab w:val="clear" w:pos="720"/>
          <w:tab w:val="left" w:pos="1134"/>
        </w:tabs>
        <w:spacing w:after="0" w:line="240" w:lineRule="auto"/>
        <w:ind w:left="0" w:firstLine="567"/>
        <w:jc w:val="both"/>
        <w:rPr>
          <w:rFonts w:cs="Times New Roman"/>
          <w:sz w:val="24"/>
          <w:szCs w:val="24"/>
        </w:rPr>
      </w:pPr>
      <w:r w:rsidRPr="008720A1">
        <w:rPr>
          <w:rFonts w:cs="Times New Roman"/>
          <w:sz w:val="24"/>
          <w:szCs w:val="24"/>
        </w:rPr>
        <w:t>Осуществление авиационных мер по борьбе с вредными организмами.</w:t>
      </w:r>
    </w:p>
    <w:p w:rsidR="006B303A" w:rsidRPr="008720A1" w:rsidRDefault="006B303A" w:rsidP="006F75ED">
      <w:pPr>
        <w:spacing w:after="0"/>
        <w:ind w:firstLine="567"/>
        <w:jc w:val="both"/>
        <w:rPr>
          <w:rFonts w:cs="Times New Roman"/>
          <w:sz w:val="24"/>
          <w:szCs w:val="24"/>
        </w:rPr>
      </w:pPr>
      <w:r w:rsidRPr="008720A1">
        <w:rPr>
          <w:rFonts w:cs="Times New Roman"/>
          <w:sz w:val="24"/>
          <w:szCs w:val="24"/>
        </w:rPr>
        <w:t>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РФ,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(п. 7 ст. 67.1 ВК РФ).</w:t>
      </w:r>
    </w:p>
    <w:p w:rsidR="006B303A" w:rsidRDefault="006B303A" w:rsidP="006F75ED">
      <w:pPr>
        <w:spacing w:after="0"/>
        <w:ind w:firstLine="567"/>
        <w:jc w:val="both"/>
        <w:rPr>
          <w:rFonts w:cs="Times New Roman"/>
          <w:i/>
          <w:sz w:val="24"/>
          <w:szCs w:val="24"/>
        </w:rPr>
      </w:pPr>
      <w:r w:rsidRPr="008720A1">
        <w:rPr>
          <w:rFonts w:cs="Times New Roman"/>
          <w:i/>
          <w:sz w:val="24"/>
          <w:szCs w:val="24"/>
        </w:rPr>
        <w:lastRenderedPageBreak/>
        <w:t xml:space="preserve">В </w:t>
      </w:r>
      <w:r w:rsidR="00434EFE" w:rsidRPr="008720A1">
        <w:rPr>
          <w:rFonts w:cs="Times New Roman"/>
          <w:i/>
          <w:sz w:val="24"/>
          <w:szCs w:val="24"/>
        </w:rPr>
        <w:t>соответствии с</w:t>
      </w:r>
      <w:r w:rsidRPr="008720A1">
        <w:rPr>
          <w:rFonts w:cs="Times New Roman"/>
          <w:i/>
          <w:sz w:val="24"/>
          <w:szCs w:val="24"/>
        </w:rPr>
        <w:t xml:space="preserve">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бассейного водного управления Федерального агентства водных ресурсов МПР России</w:t>
      </w:r>
      <w:r w:rsidR="00AC420F" w:rsidRPr="008720A1">
        <w:rPr>
          <w:rFonts w:cs="Times New Roman"/>
          <w:i/>
          <w:sz w:val="24"/>
          <w:szCs w:val="24"/>
        </w:rPr>
        <w:t>,</w:t>
      </w:r>
      <w:r w:rsidRPr="008720A1">
        <w:rPr>
          <w:rFonts w:cs="Times New Roman"/>
          <w:i/>
          <w:sz w:val="24"/>
          <w:szCs w:val="24"/>
        </w:rPr>
        <w:t xml:space="preserve"> зона </w:t>
      </w:r>
      <w:r w:rsidRPr="008720A1">
        <w:rPr>
          <w:rFonts w:cs="Times New Roman"/>
          <w:b/>
          <w:i/>
          <w:sz w:val="24"/>
          <w:szCs w:val="24"/>
        </w:rPr>
        <w:t>затопления паводком 1% обеспеченности</w:t>
      </w:r>
      <w:r w:rsidR="00F078AE" w:rsidRPr="008720A1">
        <w:rPr>
          <w:rFonts w:cs="Times New Roman"/>
          <w:b/>
          <w:i/>
          <w:sz w:val="24"/>
          <w:szCs w:val="24"/>
        </w:rPr>
        <w:t xml:space="preserve"> </w:t>
      </w:r>
      <w:r w:rsidR="00F078AE" w:rsidRPr="008720A1">
        <w:rPr>
          <w:rFonts w:cs="Times New Roman"/>
          <w:i/>
          <w:sz w:val="24"/>
          <w:szCs w:val="24"/>
        </w:rPr>
        <w:t xml:space="preserve">в </w:t>
      </w:r>
      <w:r w:rsidR="00434EFE">
        <w:rPr>
          <w:rFonts w:cs="Times New Roman"/>
          <w:i/>
          <w:sz w:val="24"/>
          <w:szCs w:val="24"/>
        </w:rPr>
        <w:t xml:space="preserve">Старомеловатском </w:t>
      </w:r>
      <w:r w:rsidR="00F078AE" w:rsidRPr="008720A1">
        <w:rPr>
          <w:rFonts w:cs="Times New Roman"/>
          <w:i/>
          <w:sz w:val="24"/>
          <w:szCs w:val="24"/>
        </w:rPr>
        <w:t>сельском поселении</w:t>
      </w:r>
      <w:r w:rsidR="00D224FA" w:rsidRPr="008720A1">
        <w:rPr>
          <w:rFonts w:cs="Times New Roman"/>
          <w:i/>
          <w:sz w:val="24"/>
          <w:szCs w:val="24"/>
        </w:rPr>
        <w:t xml:space="preserve"> зафиксирована</w:t>
      </w:r>
      <w:r w:rsidR="006E5C40">
        <w:rPr>
          <w:rFonts w:cs="Times New Roman"/>
          <w:i/>
          <w:sz w:val="24"/>
          <w:szCs w:val="24"/>
        </w:rPr>
        <w:t xml:space="preserve"> от реки </w:t>
      </w:r>
      <w:r w:rsidR="002724CE">
        <w:rPr>
          <w:rFonts w:cs="Times New Roman"/>
          <w:i/>
          <w:sz w:val="24"/>
          <w:szCs w:val="24"/>
        </w:rPr>
        <w:t>Толучеевка</w:t>
      </w:r>
      <w:r w:rsidR="006E5C40">
        <w:rPr>
          <w:rFonts w:cs="Times New Roman"/>
          <w:i/>
          <w:sz w:val="24"/>
          <w:szCs w:val="24"/>
        </w:rPr>
        <w:t xml:space="preserve"> (Подгорная).</w:t>
      </w:r>
    </w:p>
    <w:p w:rsidR="006E5C40" w:rsidRDefault="006E5C40" w:rsidP="006F75ED">
      <w:pPr>
        <w:spacing w:after="0"/>
        <w:ind w:firstLine="567"/>
        <w:jc w:val="both"/>
        <w:rPr>
          <w:rFonts w:cs="Times New Roman"/>
          <w:i/>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27"/>
        <w:gridCol w:w="1701"/>
        <w:gridCol w:w="4536"/>
      </w:tblGrid>
      <w:tr w:rsidR="006E5C40" w:rsidRPr="00EF73B5" w:rsidTr="003F7BD0">
        <w:trPr>
          <w:trHeight w:val="587"/>
        </w:trPr>
        <w:tc>
          <w:tcPr>
            <w:tcW w:w="3227" w:type="dxa"/>
            <w:shd w:val="clear" w:color="auto" w:fill="D9D9D9" w:themeFill="background1" w:themeFillShade="D9"/>
          </w:tcPr>
          <w:p w:rsidR="006E5C40" w:rsidRPr="00EF73B5" w:rsidRDefault="006E5C40" w:rsidP="003F7BD0">
            <w:pPr>
              <w:spacing w:after="0"/>
              <w:jc w:val="center"/>
              <w:rPr>
                <w:b/>
                <w:sz w:val="20"/>
                <w:szCs w:val="20"/>
              </w:rPr>
            </w:pPr>
            <w:r w:rsidRPr="00EF73B5">
              <w:rPr>
                <w:b/>
                <w:sz w:val="20"/>
                <w:szCs w:val="20"/>
              </w:rPr>
              <w:t>Река</w:t>
            </w:r>
          </w:p>
        </w:tc>
        <w:tc>
          <w:tcPr>
            <w:tcW w:w="1701" w:type="dxa"/>
            <w:shd w:val="clear" w:color="auto" w:fill="D9D9D9" w:themeFill="background1" w:themeFillShade="D9"/>
          </w:tcPr>
          <w:p w:rsidR="006E5C40" w:rsidRPr="00EF73B5" w:rsidRDefault="006E5C40" w:rsidP="003F7BD0">
            <w:pPr>
              <w:spacing w:after="0"/>
              <w:ind w:firstLine="41"/>
              <w:jc w:val="center"/>
              <w:rPr>
                <w:b/>
                <w:sz w:val="20"/>
                <w:szCs w:val="20"/>
              </w:rPr>
            </w:pPr>
            <w:r w:rsidRPr="00EF73B5">
              <w:rPr>
                <w:b/>
                <w:sz w:val="20"/>
                <w:szCs w:val="20"/>
              </w:rPr>
              <w:t>Населенный пункт</w:t>
            </w:r>
          </w:p>
        </w:tc>
        <w:tc>
          <w:tcPr>
            <w:tcW w:w="4536" w:type="dxa"/>
            <w:shd w:val="clear" w:color="auto" w:fill="D9D9D9" w:themeFill="background1" w:themeFillShade="D9"/>
          </w:tcPr>
          <w:p w:rsidR="006E5C40" w:rsidRPr="00EF73B5" w:rsidRDefault="006E5C40" w:rsidP="003F7BD0">
            <w:pPr>
              <w:spacing w:after="0"/>
              <w:ind w:firstLine="106"/>
              <w:jc w:val="center"/>
              <w:rPr>
                <w:b/>
                <w:sz w:val="20"/>
                <w:szCs w:val="20"/>
              </w:rPr>
            </w:pPr>
            <w:r w:rsidRPr="00EF73B5">
              <w:rPr>
                <w:b/>
                <w:sz w:val="20"/>
                <w:szCs w:val="20"/>
              </w:rPr>
              <w:t>Максимальные уровни весеннего половодья/ кол-во затапливаемых домов</w:t>
            </w:r>
          </w:p>
        </w:tc>
      </w:tr>
      <w:tr w:rsidR="006E5C40" w:rsidRPr="00EF73B5" w:rsidTr="003F7BD0">
        <w:trPr>
          <w:trHeight w:val="457"/>
        </w:trPr>
        <w:tc>
          <w:tcPr>
            <w:tcW w:w="3227" w:type="dxa"/>
            <w:vAlign w:val="center"/>
          </w:tcPr>
          <w:p w:rsidR="006E5C40" w:rsidRPr="00EF73B5" w:rsidRDefault="002724CE" w:rsidP="003F7BD0">
            <w:pPr>
              <w:pStyle w:val="a8"/>
              <w:jc w:val="center"/>
            </w:pPr>
            <w:r>
              <w:rPr>
                <w:i/>
              </w:rPr>
              <w:t>Толучеевка</w:t>
            </w:r>
            <w:r w:rsidR="00EE5868">
              <w:rPr>
                <w:i/>
              </w:rPr>
              <w:t xml:space="preserve"> (Подгорная)</w:t>
            </w:r>
          </w:p>
        </w:tc>
        <w:tc>
          <w:tcPr>
            <w:tcW w:w="1701" w:type="dxa"/>
            <w:vAlign w:val="center"/>
          </w:tcPr>
          <w:p w:rsidR="006E5C40" w:rsidRPr="00EF73B5" w:rsidRDefault="006E5C40" w:rsidP="006E5C40">
            <w:pPr>
              <w:pStyle w:val="a8"/>
              <w:ind w:firstLine="41"/>
              <w:jc w:val="center"/>
            </w:pPr>
            <w:r>
              <w:rPr>
                <w:sz w:val="22"/>
                <w:szCs w:val="22"/>
              </w:rPr>
              <w:t xml:space="preserve">с. </w:t>
            </w:r>
            <w:r w:rsidRPr="00EF73B5">
              <w:rPr>
                <w:sz w:val="22"/>
                <w:szCs w:val="22"/>
              </w:rPr>
              <w:t>С</w:t>
            </w:r>
            <w:r>
              <w:rPr>
                <w:sz w:val="22"/>
                <w:szCs w:val="22"/>
              </w:rPr>
              <w:t>тарая Меловая</w:t>
            </w:r>
          </w:p>
        </w:tc>
        <w:tc>
          <w:tcPr>
            <w:tcW w:w="4536" w:type="dxa"/>
            <w:vAlign w:val="center"/>
          </w:tcPr>
          <w:p w:rsidR="006E5C40" w:rsidRPr="00EF73B5" w:rsidRDefault="006E5C40" w:rsidP="003F7BD0">
            <w:pPr>
              <w:pStyle w:val="a8"/>
              <w:ind w:firstLine="106"/>
              <w:jc w:val="center"/>
            </w:pPr>
            <w:r>
              <w:rPr>
                <w:sz w:val="22"/>
                <w:szCs w:val="22"/>
              </w:rPr>
              <w:t>80</w:t>
            </w:r>
            <w:r w:rsidRPr="00EF73B5">
              <w:rPr>
                <w:sz w:val="22"/>
                <w:szCs w:val="22"/>
              </w:rPr>
              <w:t>,1</w:t>
            </w:r>
            <w:r>
              <w:rPr>
                <w:sz w:val="22"/>
                <w:szCs w:val="22"/>
              </w:rPr>
              <w:t>9</w:t>
            </w:r>
            <w:r w:rsidRPr="00EF73B5">
              <w:rPr>
                <w:sz w:val="22"/>
                <w:szCs w:val="22"/>
              </w:rPr>
              <w:t>/</w:t>
            </w:r>
          </w:p>
          <w:p w:rsidR="006E5C40" w:rsidRPr="00EF73B5" w:rsidRDefault="006E5C40" w:rsidP="003F7BD0">
            <w:pPr>
              <w:pStyle w:val="a8"/>
              <w:ind w:firstLine="5"/>
              <w:jc w:val="center"/>
            </w:pPr>
            <w:r>
              <w:rPr>
                <w:sz w:val="22"/>
                <w:szCs w:val="22"/>
              </w:rPr>
              <w:t>202</w:t>
            </w:r>
          </w:p>
        </w:tc>
      </w:tr>
    </w:tbl>
    <w:p w:rsidR="006E5C40" w:rsidRDefault="006E5C40" w:rsidP="006E5C40">
      <w:pPr>
        <w:spacing w:before="240" w:after="0"/>
        <w:ind w:firstLine="567"/>
        <w:jc w:val="both"/>
        <w:rPr>
          <w:rFonts w:cs="Times New Roman"/>
          <w:sz w:val="24"/>
          <w:szCs w:val="24"/>
        </w:rPr>
      </w:pPr>
      <w:r w:rsidRPr="00EF73B5">
        <w:rPr>
          <w:rFonts w:cs="Times New Roman"/>
          <w:sz w:val="24"/>
          <w:szCs w:val="24"/>
        </w:rPr>
        <w:t xml:space="preserve">Границы зон затопления и подтопления для </w:t>
      </w:r>
      <w:r>
        <w:rPr>
          <w:rFonts w:cs="Times New Roman"/>
          <w:sz w:val="24"/>
          <w:szCs w:val="24"/>
        </w:rPr>
        <w:t>Старомеловатского</w:t>
      </w:r>
      <w:r w:rsidRPr="00EF73B5">
        <w:rPr>
          <w:rFonts w:cs="Times New Roman"/>
          <w:sz w:val="24"/>
          <w:szCs w:val="24"/>
        </w:rPr>
        <w:t xml:space="preserve"> сельского поселения не установлены и не внесены в ЕГРН, в этой связи в графических материалах генерального плана зона затопления 1% отображена в соответствии с данными, предоставленными отделом водных ресурсов по Воронежской области Донского бассейного водного управления Федерального агентства водных ресурсов МПР России.</w:t>
      </w:r>
    </w:p>
    <w:p w:rsidR="00CA0552" w:rsidRPr="008720A1" w:rsidRDefault="00CA0552" w:rsidP="006F75ED">
      <w:pPr>
        <w:spacing w:after="0"/>
        <w:ind w:firstLine="567"/>
        <w:jc w:val="both"/>
        <w:rPr>
          <w:rFonts w:cs="Times New Roman"/>
          <w:sz w:val="24"/>
          <w:szCs w:val="24"/>
          <w:highlight w:val="yellow"/>
        </w:rPr>
      </w:pPr>
    </w:p>
    <w:p w:rsidR="00291BE7" w:rsidRPr="008720A1" w:rsidRDefault="00291BE7" w:rsidP="00615DF8">
      <w:pPr>
        <w:pStyle w:val="ab"/>
        <w:numPr>
          <w:ilvl w:val="2"/>
          <w:numId w:val="59"/>
        </w:numPr>
        <w:tabs>
          <w:tab w:val="left" w:pos="-7088"/>
        </w:tabs>
        <w:ind w:left="0" w:firstLine="0"/>
        <w:jc w:val="center"/>
        <w:outlineLvl w:val="0"/>
        <w:rPr>
          <w:b/>
          <w:i/>
        </w:rPr>
      </w:pPr>
      <w:bookmarkStart w:id="163" w:name="_Toc40350047"/>
      <w:bookmarkStart w:id="164" w:name="_Toc89168388"/>
      <w:r w:rsidRPr="008720A1">
        <w:rPr>
          <w:b/>
          <w:i/>
        </w:rPr>
        <w:t>Санитарно-защитные зоны</w:t>
      </w:r>
      <w:bookmarkEnd w:id="163"/>
      <w:bookmarkEnd w:id="164"/>
    </w:p>
    <w:p w:rsidR="005C6B2A" w:rsidRPr="008720A1" w:rsidRDefault="005C6B2A" w:rsidP="00677A82">
      <w:pPr>
        <w:spacing w:after="0" w:line="240" w:lineRule="auto"/>
        <w:ind w:firstLine="567"/>
        <w:jc w:val="both"/>
        <w:rPr>
          <w:rFonts w:cs="Times New Roman"/>
          <w:sz w:val="24"/>
          <w:szCs w:val="24"/>
          <w:highlight w:val="yellow"/>
        </w:rPr>
      </w:pPr>
    </w:p>
    <w:p w:rsidR="00291BE7" w:rsidRPr="008720A1" w:rsidRDefault="00291BE7" w:rsidP="00677A82">
      <w:pPr>
        <w:spacing w:after="0" w:line="240" w:lineRule="auto"/>
        <w:ind w:firstLine="567"/>
        <w:jc w:val="both"/>
        <w:rPr>
          <w:rFonts w:cs="Times New Roman"/>
          <w:sz w:val="24"/>
          <w:szCs w:val="24"/>
        </w:rPr>
      </w:pPr>
      <w:r w:rsidRPr="008720A1">
        <w:rPr>
          <w:rFonts w:cs="Times New Roman"/>
          <w:sz w:val="24"/>
          <w:szCs w:val="24"/>
        </w:rPr>
        <w:t>В целях обеспечения безопасности населения и в соответствии</w:t>
      </w:r>
      <w:r w:rsidRPr="008720A1">
        <w:rPr>
          <w:rStyle w:val="apple-converted-space"/>
          <w:rFonts w:cs="Times New Roman"/>
          <w:sz w:val="24"/>
          <w:szCs w:val="24"/>
        </w:rPr>
        <w:t> </w:t>
      </w:r>
      <w:r w:rsidRPr="008720A1">
        <w:rPr>
          <w:rFonts w:cs="Times New Roman"/>
          <w:sz w:val="24"/>
          <w:szCs w:val="24"/>
        </w:rPr>
        <w:t>с Федеральным законом от 30.03.1999 №</w:t>
      </w:r>
      <w:r w:rsidR="00677A82" w:rsidRPr="008720A1">
        <w:rPr>
          <w:rFonts w:cs="Times New Roman"/>
          <w:sz w:val="24"/>
          <w:szCs w:val="24"/>
        </w:rPr>
        <w:t xml:space="preserve"> </w:t>
      </w:r>
      <w:hyperlink r:id="rId97" w:tooltip="О санитарно-эпидемиологическом благополучии населения" w:history="1">
        <w:r w:rsidRPr="008720A1">
          <w:rPr>
            <w:rStyle w:val="aa"/>
            <w:rFonts w:eastAsia="Times New Roman"/>
            <w:color w:val="auto"/>
            <w:sz w:val="24"/>
            <w:szCs w:val="24"/>
            <w:u w:val="none"/>
          </w:rPr>
          <w:t>52-ФЗ</w:t>
        </w:r>
      </w:hyperlink>
      <w:r w:rsidRPr="008720A1">
        <w:rPr>
          <w:rFonts w:cs="Times New Roman"/>
          <w:sz w:val="24"/>
          <w:szCs w:val="24"/>
        </w:rPr>
        <w:t xml:space="preserve">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w:t>
      </w:r>
      <w:r w:rsidR="00183CA6" w:rsidRPr="008720A1">
        <w:rPr>
          <w:rFonts w:cs="Times New Roman"/>
          <w:sz w:val="24"/>
          <w:szCs w:val="24"/>
        </w:rPr>
        <w:t>,</w:t>
      </w:r>
      <w:r w:rsidRPr="008720A1">
        <w:rPr>
          <w:rFonts w:cs="Times New Roman"/>
          <w:sz w:val="24"/>
          <w:szCs w:val="24"/>
        </w:rPr>
        <w:t xml:space="preserve"> устанавливается специальная территория с особым режимом использования – </w:t>
      </w:r>
      <w:r w:rsidRPr="008720A1">
        <w:rPr>
          <w:rFonts w:cs="Times New Roman"/>
          <w:b/>
          <w:sz w:val="24"/>
          <w:szCs w:val="24"/>
        </w:rPr>
        <w:t>санитарно-защитные зоны</w:t>
      </w:r>
      <w:r w:rsidRPr="008720A1">
        <w:rPr>
          <w:rFonts w:cs="Times New Roman"/>
          <w:sz w:val="24"/>
          <w:szCs w:val="24"/>
        </w:rPr>
        <w:t xml:space="preserve"> (СЗЗ).</w:t>
      </w:r>
    </w:p>
    <w:p w:rsidR="00FA1397" w:rsidRPr="008720A1" w:rsidRDefault="00FA1397" w:rsidP="00FA1397">
      <w:pPr>
        <w:spacing w:after="0"/>
        <w:ind w:firstLine="567"/>
        <w:jc w:val="both"/>
        <w:rPr>
          <w:rFonts w:cs="Times New Roman"/>
          <w:sz w:val="24"/>
          <w:szCs w:val="24"/>
        </w:rPr>
      </w:pPr>
      <w:r w:rsidRPr="008720A1">
        <w:rPr>
          <w:rFonts w:cs="Times New Roman"/>
          <w:sz w:val="24"/>
          <w:szCs w:val="24"/>
        </w:rPr>
        <w:t xml:space="preserve">Правила установления и изменения санитарно-защитных зон, а также использования земельных участков, расположенных в границах санитарно-защитных зон, утверждены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(далее - </w:t>
      </w:r>
      <w:r w:rsidRPr="008720A1">
        <w:rPr>
          <w:rFonts w:cs="Times New Roman"/>
          <w:bCs/>
          <w:sz w:val="24"/>
          <w:szCs w:val="24"/>
        </w:rPr>
        <w:t>Федеральный закон</w:t>
      </w:r>
      <w:r w:rsidRPr="008720A1">
        <w:rPr>
          <w:rFonts w:cs="Times New Roman"/>
          <w:sz w:val="24"/>
          <w:szCs w:val="24"/>
        </w:rPr>
        <w:t xml:space="preserve"> от 03.08.2018 № 342-ФЗ) и Постановлением Правительства Российской Федерации от 03.03.2018 № 222 (далее – Правила).</w:t>
      </w:r>
    </w:p>
    <w:p w:rsidR="00FA1397" w:rsidRPr="008720A1" w:rsidRDefault="00FA1397" w:rsidP="00FA1397">
      <w:pPr>
        <w:pStyle w:val="a8"/>
        <w:spacing w:line="240" w:lineRule="auto"/>
        <w:ind w:firstLine="567"/>
        <w:jc w:val="both"/>
      </w:pPr>
      <w:r w:rsidRPr="008720A1">
        <w:t xml:space="preserve">В соответствии с п. 5 Правил в СЗЗ </w:t>
      </w:r>
      <w:r w:rsidRPr="008720A1">
        <w:rPr>
          <w:b/>
        </w:rPr>
        <w:t>не допускается использования земельных участков в целях:</w:t>
      </w:r>
    </w:p>
    <w:p w:rsidR="00FA1397" w:rsidRPr="008720A1" w:rsidRDefault="00FA1397" w:rsidP="00FA1397">
      <w:pPr>
        <w:pStyle w:val="a8"/>
        <w:spacing w:line="240" w:lineRule="auto"/>
        <w:ind w:firstLine="567"/>
        <w:jc w:val="both"/>
      </w:pPr>
      <w:r w:rsidRPr="008720A1">
        <w:t xml:space="preserve">-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w:t>
      </w:r>
    </w:p>
    <w:p w:rsidR="00FA1397" w:rsidRPr="008720A1" w:rsidRDefault="00FA1397" w:rsidP="00FA1397">
      <w:pPr>
        <w:pStyle w:val="a8"/>
        <w:spacing w:line="240" w:lineRule="auto"/>
        <w:ind w:firstLine="567"/>
        <w:jc w:val="both"/>
      </w:pPr>
      <w:r w:rsidRPr="008720A1">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FA1397" w:rsidRPr="008720A1" w:rsidRDefault="00FA1397" w:rsidP="00FA1397">
      <w:pPr>
        <w:spacing w:after="0" w:line="225" w:lineRule="atLeast"/>
        <w:ind w:firstLine="567"/>
        <w:jc w:val="both"/>
        <w:rPr>
          <w:rFonts w:cs="Times New Roman"/>
          <w:sz w:val="24"/>
          <w:szCs w:val="24"/>
        </w:rPr>
      </w:pPr>
      <w:r w:rsidRPr="008720A1">
        <w:rPr>
          <w:rFonts w:cs="Times New Roman"/>
          <w:sz w:val="24"/>
          <w:szCs w:val="24"/>
        </w:rPr>
        <w:t xml:space="preserve">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w:t>
      </w:r>
      <w:r w:rsidRPr="008720A1">
        <w:rPr>
          <w:rFonts w:cs="Times New Roman"/>
          <w:sz w:val="24"/>
          <w:szCs w:val="24"/>
        </w:rPr>
        <w:lastRenderedPageBreak/>
        <w:t>химического, физического и (или) биологического воздействия, превышающего санитарно-эпидемиологические требования.</w:t>
      </w:r>
    </w:p>
    <w:p w:rsidR="00FA1397" w:rsidRPr="008720A1" w:rsidRDefault="00FA1397" w:rsidP="00FA1397">
      <w:pPr>
        <w:spacing w:after="0" w:line="225" w:lineRule="atLeast"/>
        <w:ind w:firstLine="567"/>
        <w:jc w:val="both"/>
        <w:rPr>
          <w:rFonts w:cs="Times New Roman"/>
          <w:sz w:val="24"/>
          <w:szCs w:val="24"/>
        </w:rPr>
      </w:pPr>
      <w:r w:rsidRPr="008720A1">
        <w:rPr>
          <w:rFonts w:cs="Times New Roman"/>
          <w:sz w:val="24"/>
          <w:szCs w:val="24"/>
        </w:rPr>
        <w:t xml:space="preserve">В соответствии с п 70 и п 71 Постановления Главного государственного санитарного врача РФ от 28.01.2021 № 3 «Об утверждении санитарных правил и норм СанПиН 2.1.3684-21 </w:t>
      </w:r>
      <w:r w:rsidR="00493C4D" w:rsidRPr="008720A1">
        <w:rPr>
          <w:rFonts w:cs="Times New Roman"/>
          <w:sz w:val="24"/>
          <w:szCs w:val="24"/>
        </w:rPr>
        <w:t>«</w:t>
      </w:r>
      <w:r w:rsidRPr="008720A1">
        <w:rPr>
          <w:rFonts w:cs="Times New Roman"/>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к источникам воздействия на среду обитания человека относятся объекты, создающие с учетом фона ПДК (ОБУВ) и (или) ПДУ, превышающие гигиенические нормативы на границах санитарно-защитной и жилой зоны, а также на территориях и объектах, выделенных в документах градостроительного зонирования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 на открытом воздухе, а также на территориях размещения лечебно-профилактических учреждений длительного пребывания больных и центров реабилитации.</w:t>
      </w:r>
    </w:p>
    <w:p w:rsidR="00FA1397" w:rsidRPr="008720A1" w:rsidRDefault="00FA1397" w:rsidP="00FA1397">
      <w:pPr>
        <w:pStyle w:val="ConsPlusNormal"/>
        <w:ind w:firstLine="540"/>
        <w:jc w:val="both"/>
        <w:rPr>
          <w:szCs w:val="22"/>
        </w:rPr>
      </w:pPr>
      <w:r w:rsidRPr="008720A1">
        <w:rPr>
          <w:szCs w:val="22"/>
        </w:rPr>
        <w:t>Эксплуатация объектов, являющихся источниками воздействия на среду обитания человека и создающих химическое, физическое, биологическое воздействие, превышающие 0,1 ПДК (ОБУВ) и (или) ПДУ на границе земельного (земельных) участка (участков) объекта (объектов), границе полосы отвода для автомобильных дорог и железнодорожных линий, а также границе объектов недвижимости или участков недр, предоставляемых в пользование, в случаях, когда законодательством Российской Федерации размещение объекта допускается без оформления прав на земельные участки и установления сервитута, а также объекта, архитектурно-строительное проектирование которого допускается в границах, не принадлежащего застройщику или иному правообладателю земельного участка (далее - граница объекта),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на границе санитарно-защитной зоны или на указанных территориях и объектах.</w:t>
      </w:r>
    </w:p>
    <w:p w:rsidR="00FA1397" w:rsidRPr="008720A1" w:rsidRDefault="00FA1397" w:rsidP="00677A82">
      <w:pPr>
        <w:spacing w:after="0" w:line="225" w:lineRule="atLeast"/>
        <w:ind w:firstLine="567"/>
        <w:jc w:val="both"/>
        <w:rPr>
          <w:rFonts w:cs="Times New Roman"/>
          <w:sz w:val="24"/>
          <w:szCs w:val="24"/>
        </w:rPr>
      </w:pPr>
    </w:p>
    <w:p w:rsidR="00ED3F92" w:rsidRPr="008720A1" w:rsidRDefault="00FA1397" w:rsidP="009416FC">
      <w:pPr>
        <w:autoSpaceDE w:val="0"/>
        <w:autoSpaceDN w:val="0"/>
        <w:adjustRightInd w:val="0"/>
        <w:spacing w:after="0" w:line="240" w:lineRule="auto"/>
        <w:ind w:firstLine="567"/>
        <w:jc w:val="both"/>
        <w:rPr>
          <w:rFonts w:cs="Times New Roman"/>
          <w:i/>
          <w:sz w:val="24"/>
          <w:szCs w:val="24"/>
        </w:rPr>
      </w:pPr>
      <w:r w:rsidRPr="008720A1">
        <w:rPr>
          <w:rFonts w:eastAsia="Arial" w:cs="Times New Roman"/>
          <w:i/>
          <w:sz w:val="24"/>
          <w:szCs w:val="24"/>
          <w:lang w:bidi="en-US"/>
        </w:rPr>
        <w:t>По данным ЕГРН</w:t>
      </w:r>
      <w:r w:rsidR="006556AF" w:rsidRPr="008720A1">
        <w:rPr>
          <w:rFonts w:eastAsia="Arial" w:cs="Times New Roman"/>
          <w:i/>
          <w:sz w:val="24"/>
          <w:szCs w:val="24"/>
          <w:lang w:bidi="en-US"/>
        </w:rPr>
        <w:t>,</w:t>
      </w:r>
      <w:r w:rsidRPr="008720A1">
        <w:rPr>
          <w:rFonts w:eastAsia="Arial" w:cs="Times New Roman"/>
          <w:i/>
          <w:sz w:val="24"/>
          <w:szCs w:val="24"/>
          <w:lang w:bidi="en-US"/>
        </w:rPr>
        <w:t xml:space="preserve"> от границ промышленных площадок предприятий, осуществляющих хозяйственную деятельность на территории </w:t>
      </w:r>
      <w:r w:rsidR="00434EFE">
        <w:rPr>
          <w:rFonts w:eastAsia="Arial" w:cs="Times New Roman"/>
          <w:i/>
          <w:sz w:val="24"/>
          <w:szCs w:val="24"/>
          <w:lang w:bidi="en-US"/>
        </w:rPr>
        <w:t>Старомеловатского</w:t>
      </w:r>
      <w:r w:rsidRPr="008720A1">
        <w:rPr>
          <w:rFonts w:eastAsia="Arial" w:cs="Times New Roman"/>
          <w:i/>
          <w:sz w:val="24"/>
          <w:szCs w:val="24"/>
          <w:lang w:bidi="en-US"/>
        </w:rPr>
        <w:t xml:space="preserve"> сельского поселения</w:t>
      </w:r>
      <w:r w:rsidR="006556AF" w:rsidRPr="008720A1">
        <w:rPr>
          <w:rFonts w:eastAsia="Arial" w:cs="Times New Roman"/>
          <w:i/>
          <w:sz w:val="24"/>
          <w:szCs w:val="24"/>
          <w:lang w:bidi="en-US"/>
        </w:rPr>
        <w:t>,</w:t>
      </w:r>
      <w:r w:rsidRPr="008720A1">
        <w:rPr>
          <w:rFonts w:eastAsia="Arial" w:cs="Times New Roman"/>
          <w:i/>
          <w:sz w:val="24"/>
          <w:szCs w:val="24"/>
          <w:lang w:bidi="en-US"/>
        </w:rPr>
        <w:t xml:space="preserve"> санитарно-защитные зоны не установлены. В соответствии со ст. 13 </w:t>
      </w:r>
      <w:r w:rsidRPr="008720A1">
        <w:rPr>
          <w:rFonts w:cs="Times New Roman"/>
          <w:bCs/>
          <w:i/>
          <w:sz w:val="24"/>
          <w:szCs w:val="24"/>
        </w:rPr>
        <w:t>Федерального закона</w:t>
      </w:r>
      <w:r w:rsidRPr="008720A1">
        <w:rPr>
          <w:rFonts w:cs="Times New Roman"/>
          <w:i/>
          <w:sz w:val="24"/>
          <w:szCs w:val="24"/>
        </w:rPr>
        <w:t xml:space="preserve"> от 03.08.2018 № 342-ФЗ</w:t>
      </w:r>
      <w:r w:rsidRPr="008720A1">
        <w:rPr>
          <w:rFonts w:eastAsia="Arial" w:cs="Times New Roman"/>
          <w:i/>
          <w:sz w:val="24"/>
          <w:szCs w:val="24"/>
          <w:lang w:bidi="en-US"/>
        </w:rPr>
        <w:t xml:space="preserve"> и Правилами необходимо установление санитарно-защитных зон.</w:t>
      </w:r>
    </w:p>
    <w:p w:rsidR="0069635B" w:rsidRDefault="0069635B" w:rsidP="00BB063B">
      <w:pPr>
        <w:spacing w:after="0"/>
        <w:rPr>
          <w:rFonts w:cs="Times New Roman"/>
          <w:b/>
          <w:i/>
          <w:snapToGrid w:val="0"/>
          <w:sz w:val="24"/>
          <w:szCs w:val="24"/>
          <w:highlight w:val="yellow"/>
        </w:rPr>
      </w:pPr>
    </w:p>
    <w:p w:rsidR="00BF2B32" w:rsidRPr="00F53FA9" w:rsidRDefault="00BF2B32" w:rsidP="00BF2B32">
      <w:pPr>
        <w:pStyle w:val="ConsPlusNormal"/>
        <w:ind w:firstLine="540"/>
        <w:jc w:val="both"/>
        <w:rPr>
          <w:rFonts w:eastAsia="Arial"/>
          <w:bCs/>
          <w:lang w:bidi="en-US"/>
        </w:rPr>
      </w:pPr>
      <w:r w:rsidRPr="00F53FA9">
        <w:rPr>
          <w:rFonts w:eastAsia="Arial"/>
          <w:bCs/>
          <w:lang w:bidi="en-US"/>
        </w:rPr>
        <w:t>Согласно п. 25 Правил СЗЗ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BF2B32" w:rsidRDefault="00BF2B32" w:rsidP="00BF2B32">
      <w:pPr>
        <w:pStyle w:val="ConsPlusNormal"/>
        <w:ind w:firstLine="540"/>
        <w:jc w:val="both"/>
        <w:rPr>
          <w:b/>
          <w:i/>
          <w:snapToGrid w:val="0"/>
          <w:color w:val="0070C0"/>
        </w:rPr>
      </w:pPr>
    </w:p>
    <w:p w:rsidR="0069635B" w:rsidRPr="008720A1" w:rsidRDefault="0069635B" w:rsidP="00C77A51">
      <w:pPr>
        <w:spacing w:after="0"/>
        <w:ind w:firstLine="567"/>
        <w:jc w:val="center"/>
        <w:rPr>
          <w:rFonts w:cs="Times New Roman"/>
          <w:b/>
          <w:i/>
          <w:sz w:val="24"/>
          <w:szCs w:val="24"/>
        </w:rPr>
      </w:pPr>
      <w:r w:rsidRPr="008720A1">
        <w:rPr>
          <w:rFonts w:cs="Times New Roman"/>
          <w:b/>
          <w:i/>
          <w:sz w:val="24"/>
          <w:szCs w:val="24"/>
        </w:rPr>
        <w:t xml:space="preserve">Санитарно-защитные зоны объектов, </w:t>
      </w:r>
      <w:r w:rsidR="00E449DD" w:rsidRPr="008720A1">
        <w:rPr>
          <w:rFonts w:cs="Times New Roman"/>
          <w:b/>
          <w:i/>
          <w:sz w:val="24"/>
          <w:szCs w:val="24"/>
        </w:rPr>
        <w:t>расположенных на территории поселения,</w:t>
      </w:r>
      <w:r w:rsidR="00D9475E">
        <w:rPr>
          <w:rFonts w:cs="Times New Roman"/>
          <w:b/>
          <w:i/>
          <w:sz w:val="24"/>
          <w:szCs w:val="24"/>
        </w:rPr>
        <w:t xml:space="preserve"> </w:t>
      </w:r>
      <w:r w:rsidR="00E449DD" w:rsidRPr="008720A1">
        <w:rPr>
          <w:rFonts w:cs="Times New Roman"/>
          <w:b/>
          <w:i/>
          <w:sz w:val="24"/>
          <w:szCs w:val="24"/>
        </w:rPr>
        <w:t xml:space="preserve"> </w:t>
      </w:r>
      <w:r w:rsidRPr="008720A1">
        <w:rPr>
          <w:rFonts w:cs="Times New Roman"/>
          <w:b/>
          <w:i/>
          <w:sz w:val="24"/>
          <w:szCs w:val="24"/>
        </w:rPr>
        <w:t>оказ</w:t>
      </w:r>
      <w:r w:rsidR="00E449DD" w:rsidRPr="008720A1">
        <w:rPr>
          <w:rFonts w:cs="Times New Roman"/>
          <w:b/>
          <w:i/>
          <w:sz w:val="24"/>
          <w:szCs w:val="24"/>
        </w:rPr>
        <w:t>ывающих негативное воздействие</w:t>
      </w:r>
    </w:p>
    <w:tbl>
      <w:tblPr>
        <w:tblStyle w:val="af2"/>
        <w:tblW w:w="8924" w:type="dxa"/>
        <w:jc w:val="center"/>
        <w:tblLook w:val="04A0"/>
      </w:tblPr>
      <w:tblGrid>
        <w:gridCol w:w="436"/>
        <w:gridCol w:w="1799"/>
        <w:gridCol w:w="2359"/>
        <w:gridCol w:w="3157"/>
        <w:gridCol w:w="1173"/>
      </w:tblGrid>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55CD6" w:rsidRPr="00E86D47" w:rsidRDefault="00655CD6" w:rsidP="001B17C2">
            <w:pPr>
              <w:ind w:left="-236" w:right="-313" w:hanging="2"/>
              <w:jc w:val="center"/>
              <w:rPr>
                <w:rFonts w:cs="Times New Roman"/>
                <w:b/>
              </w:rPr>
            </w:pPr>
            <w:bookmarkStart w:id="165" w:name="_Toc59800125"/>
            <w:bookmarkStart w:id="166" w:name="_Toc59800314"/>
            <w:bookmarkStart w:id="167" w:name="_Toc60047321"/>
            <w:bookmarkStart w:id="168" w:name="_Toc61278500"/>
            <w:bookmarkStart w:id="169" w:name="_Toc63929029"/>
            <w:bookmarkStart w:id="170" w:name="_Toc64275646"/>
            <w:bookmarkStart w:id="171" w:name="_Toc65659521"/>
            <w:bookmarkStart w:id="172" w:name="_Toc65685956"/>
            <w:bookmarkStart w:id="173" w:name="_Toc59800126"/>
            <w:bookmarkStart w:id="174" w:name="_Toc59800315"/>
            <w:bookmarkStart w:id="175" w:name="_Toc60047322"/>
            <w:bookmarkStart w:id="176" w:name="_Toc61278501"/>
            <w:bookmarkStart w:id="177" w:name="_Toc63929030"/>
            <w:bookmarkStart w:id="178" w:name="_Toc64275647"/>
            <w:bookmarkStart w:id="179" w:name="_Toc65659522"/>
            <w:bookmarkStart w:id="180" w:name="_Toc65685957"/>
            <w:bookmarkStart w:id="181" w:name="_Toc59800131"/>
            <w:bookmarkStart w:id="182" w:name="_Toc59800320"/>
            <w:bookmarkStart w:id="183" w:name="_Toc60047327"/>
            <w:bookmarkStart w:id="184" w:name="_Toc61278506"/>
            <w:bookmarkStart w:id="185" w:name="_Toc63929035"/>
            <w:bookmarkStart w:id="186" w:name="_Toc64275652"/>
            <w:bookmarkStart w:id="187" w:name="_Toc65659527"/>
            <w:bookmarkStart w:id="188" w:name="_Toc65685962"/>
            <w:bookmarkStart w:id="189" w:name="_Toc59800149"/>
            <w:bookmarkStart w:id="190" w:name="_Toc59800338"/>
            <w:bookmarkStart w:id="191" w:name="_Toc60047345"/>
            <w:bookmarkStart w:id="192" w:name="_Toc61278524"/>
            <w:bookmarkStart w:id="193" w:name="_Toc63929051"/>
            <w:bookmarkStart w:id="194" w:name="_Toc64275668"/>
            <w:bookmarkStart w:id="195" w:name="_Toc65659537"/>
            <w:bookmarkStart w:id="196" w:name="_Toc65685972"/>
            <w:bookmarkStart w:id="197" w:name="_Toc59800151"/>
            <w:bookmarkStart w:id="198" w:name="_Toc59800340"/>
            <w:bookmarkStart w:id="199" w:name="_Toc60047347"/>
            <w:bookmarkStart w:id="200" w:name="_Toc61278526"/>
            <w:bookmarkStart w:id="201" w:name="_Toc63929053"/>
            <w:bookmarkStart w:id="202" w:name="_Toc64275670"/>
            <w:bookmarkStart w:id="203" w:name="_Toc65659538"/>
            <w:bookmarkStart w:id="204" w:name="_Toc65685973"/>
            <w:bookmarkStart w:id="205" w:name="_Toc60047360"/>
            <w:bookmarkStart w:id="206" w:name="_Toc61278539"/>
            <w:bookmarkStart w:id="207" w:name="_Toc63929066"/>
            <w:bookmarkStart w:id="208" w:name="_Toc64275683"/>
            <w:bookmarkStart w:id="209" w:name="_Toc65659545"/>
            <w:bookmarkStart w:id="210" w:name="_Toc65685980"/>
            <w:bookmarkStart w:id="211" w:name="_Toc60047376"/>
            <w:bookmarkStart w:id="212" w:name="_Toc61278555"/>
            <w:bookmarkStart w:id="213" w:name="_Toc63929082"/>
            <w:bookmarkStart w:id="214" w:name="_Toc64275699"/>
            <w:bookmarkStart w:id="215" w:name="_Toc65659553"/>
            <w:bookmarkStart w:id="216" w:name="_Toc65685988"/>
            <w:bookmarkStart w:id="217" w:name="_Toc60047387"/>
            <w:bookmarkStart w:id="218" w:name="_Toc61278566"/>
            <w:bookmarkStart w:id="219" w:name="_Toc63929093"/>
            <w:bookmarkStart w:id="220" w:name="_Toc64275710"/>
            <w:bookmarkStart w:id="221" w:name="_Toc65659562"/>
            <w:bookmarkStart w:id="222" w:name="_Toc65685997"/>
            <w:bookmarkStart w:id="223" w:name="_Toc65659575"/>
            <w:bookmarkStart w:id="224" w:name="_Toc65686010"/>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Pr="00E86D47">
              <w:rPr>
                <w:rFonts w:cs="Times New Roman"/>
                <w:b/>
              </w:rPr>
              <w:t>№</w:t>
            </w:r>
          </w:p>
          <w:p w:rsidR="00655CD6" w:rsidRPr="00E86D47" w:rsidRDefault="00655CD6" w:rsidP="001B17C2">
            <w:pPr>
              <w:spacing w:line="254" w:lineRule="auto"/>
              <w:ind w:left="-236" w:right="-313" w:hanging="2"/>
              <w:jc w:val="center"/>
              <w:rPr>
                <w:rFonts w:cs="Times New Roman"/>
                <w:b/>
              </w:rPr>
            </w:pPr>
            <w:r w:rsidRPr="00E86D47">
              <w:rPr>
                <w:rFonts w:cs="Times New Roman"/>
                <w:b/>
              </w:rPr>
              <w:t>п/п</w:t>
            </w:r>
          </w:p>
        </w:tc>
        <w:tc>
          <w:tcPr>
            <w:tcW w:w="1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55CD6" w:rsidRPr="00E86D47" w:rsidRDefault="00655CD6" w:rsidP="001B17C2">
            <w:pPr>
              <w:spacing w:line="254" w:lineRule="auto"/>
              <w:ind w:right="-240"/>
              <w:jc w:val="center"/>
              <w:rPr>
                <w:rFonts w:eastAsia="Times New Roman" w:cs="Times New Roman"/>
                <w:lang w:eastAsia="ru-RU"/>
              </w:rPr>
            </w:pPr>
            <w:r w:rsidRPr="00E86D47">
              <w:rPr>
                <w:rFonts w:cs="Times New Roman"/>
                <w:b/>
              </w:rPr>
              <w:t>Наименование предприятия</w:t>
            </w:r>
          </w:p>
        </w:tc>
        <w:tc>
          <w:tcPr>
            <w:tcW w:w="23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655CD6" w:rsidRPr="00E86D47" w:rsidRDefault="00655CD6" w:rsidP="001B17C2">
            <w:pPr>
              <w:jc w:val="center"/>
              <w:rPr>
                <w:rFonts w:cs="Times New Roman"/>
                <w:b/>
              </w:rPr>
            </w:pPr>
            <w:r w:rsidRPr="00E86D47">
              <w:rPr>
                <w:rFonts w:cs="Times New Roman"/>
                <w:b/>
              </w:rPr>
              <w:t>Местоположение (адрес)</w:t>
            </w:r>
          </w:p>
        </w:tc>
        <w:tc>
          <w:tcPr>
            <w:tcW w:w="31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55CD6" w:rsidRPr="00E86D47" w:rsidRDefault="00655CD6" w:rsidP="001B17C2">
            <w:pPr>
              <w:jc w:val="center"/>
              <w:rPr>
                <w:rFonts w:cs="Times New Roman"/>
                <w:b/>
              </w:rPr>
            </w:pPr>
            <w:r w:rsidRPr="00E86D47">
              <w:rPr>
                <w:rFonts w:cs="Times New Roman"/>
                <w:b/>
              </w:rPr>
              <w:t>Вид деятельности</w:t>
            </w:r>
          </w:p>
        </w:tc>
        <w:tc>
          <w:tcPr>
            <w:tcW w:w="11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55CD6" w:rsidRPr="00E86D47" w:rsidRDefault="00655CD6" w:rsidP="001B17C2">
            <w:pPr>
              <w:jc w:val="center"/>
              <w:rPr>
                <w:rFonts w:cs="Times New Roman"/>
                <w:b/>
              </w:rPr>
            </w:pPr>
            <w:r w:rsidRPr="00E86D47">
              <w:rPr>
                <w:b/>
              </w:rPr>
              <w:t>Сведения о СЗЗ</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r w:rsidRPr="00E86D47">
              <w:t>1</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jc w:val="center"/>
              <w:rPr>
                <w:rFonts w:eastAsia="Times New Roman" w:cs="Times New Roman"/>
                <w:lang w:eastAsia="ru-RU"/>
              </w:rPr>
            </w:pPr>
            <w:r w:rsidRPr="00E86D47">
              <w:rPr>
                <w:rFonts w:eastAsia="Times New Roman" w:cs="Times New Roman"/>
                <w:lang w:eastAsia="ru-RU"/>
              </w:rPr>
              <w:t>ООО «Факел»</w:t>
            </w:r>
          </w:p>
        </w:tc>
        <w:tc>
          <w:tcPr>
            <w:tcW w:w="235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254" w:lineRule="auto"/>
              <w:jc w:val="center"/>
              <w:rPr>
                <w:rFonts w:eastAsia="Times New Roman" w:cs="Times New Roman"/>
                <w:lang w:eastAsia="ru-RU"/>
              </w:rPr>
            </w:pPr>
            <w:r>
              <w:rPr>
                <w:rFonts w:cs="Times New Roman"/>
              </w:rPr>
              <w:t xml:space="preserve">с. </w:t>
            </w:r>
            <w:r w:rsidRPr="00E86D47">
              <w:rPr>
                <w:rFonts w:cs="Times New Roman"/>
              </w:rPr>
              <w:t>Старая меловая ул. 50 лет Октября</w:t>
            </w:r>
            <w:r w:rsidR="001F6771">
              <w:rPr>
                <w:rFonts w:cs="Times New Roman"/>
              </w:rPr>
              <w:t>,</w:t>
            </w:r>
            <w:r w:rsidRPr="00E86D47">
              <w:rPr>
                <w:rFonts w:cs="Times New Roman"/>
              </w:rPr>
              <w:t xml:space="preserve"> д.19</w:t>
            </w:r>
            <w:r>
              <w:rPr>
                <w:rFonts w:cs="Times New Roman"/>
              </w:rPr>
              <w:t xml:space="preserve"> </w:t>
            </w:r>
          </w:p>
        </w:tc>
        <w:tc>
          <w:tcPr>
            <w:tcW w:w="3157" w:type="dxa"/>
            <w:tcBorders>
              <w:top w:val="single" w:sz="4" w:space="0" w:color="auto"/>
              <w:left w:val="single" w:sz="4" w:space="0" w:color="auto"/>
              <w:bottom w:val="single" w:sz="4" w:space="0" w:color="auto"/>
              <w:right w:val="single" w:sz="4" w:space="0" w:color="auto"/>
            </w:tcBorders>
            <w:vAlign w:val="center"/>
            <w:hideMark/>
          </w:tcPr>
          <w:p w:rsidR="00655CD6" w:rsidRPr="00E86D47" w:rsidRDefault="00655CD6" w:rsidP="001B17C2">
            <w:pPr>
              <w:spacing w:line="254" w:lineRule="auto"/>
              <w:jc w:val="center"/>
              <w:rPr>
                <w:rFonts w:eastAsia="Times New Roman" w:cs="Times New Roman"/>
                <w:lang w:eastAsia="ru-RU"/>
              </w:rPr>
            </w:pPr>
            <w:r w:rsidRPr="00E86D47">
              <w:rPr>
                <w:rFonts w:cs="Times New Roman"/>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eastAsia="Times New Roman" w:cs="Times New Roman"/>
                <w:lang w:eastAsia="ru-RU"/>
              </w:rPr>
            </w:pPr>
            <w:r w:rsidRPr="00E86D47">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r w:rsidRPr="00E86D47">
              <w:t>2</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254" w:lineRule="auto"/>
              <w:jc w:val="center"/>
              <w:rPr>
                <w:rFonts w:eastAsia="Times New Roman" w:cs="Times New Roman"/>
                <w:lang w:eastAsia="ru-RU"/>
              </w:rPr>
            </w:pPr>
            <w:r w:rsidRPr="00E86D47">
              <w:rPr>
                <w:rFonts w:eastAsia="Times New Roman" w:cs="Times New Roman"/>
                <w:lang w:eastAsia="ru-RU"/>
              </w:rPr>
              <w:t>ООО «Заря»</w:t>
            </w:r>
          </w:p>
        </w:tc>
        <w:tc>
          <w:tcPr>
            <w:tcW w:w="235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254" w:lineRule="auto"/>
              <w:jc w:val="center"/>
              <w:rPr>
                <w:rFonts w:eastAsia="Times New Roman" w:cs="Times New Roman"/>
                <w:lang w:eastAsia="ru-RU"/>
              </w:rPr>
            </w:pPr>
            <w:r>
              <w:rPr>
                <w:rFonts w:cs="Times New Roman"/>
              </w:rPr>
              <w:t>х.</w:t>
            </w:r>
            <w:r w:rsidRPr="00E86D47">
              <w:rPr>
                <w:rFonts w:cs="Times New Roman"/>
              </w:rPr>
              <w:t xml:space="preserve"> </w:t>
            </w:r>
            <w:r>
              <w:rPr>
                <w:rFonts w:cs="Times New Roman"/>
              </w:rPr>
              <w:t>Индычий,</w:t>
            </w:r>
            <w:r w:rsidRPr="00E86D47">
              <w:rPr>
                <w:rFonts w:cs="Times New Roman"/>
              </w:rPr>
              <w:t xml:space="preserve"> ул.</w:t>
            </w:r>
            <w:r>
              <w:rPr>
                <w:rFonts w:cs="Times New Roman"/>
              </w:rPr>
              <w:t xml:space="preserve"> им. Куйбышева, </w:t>
            </w:r>
            <w:r w:rsidRPr="00E86D47">
              <w:rPr>
                <w:rFonts w:cs="Times New Roman"/>
              </w:rPr>
              <w:t xml:space="preserve">д.1 </w:t>
            </w:r>
            <w:r>
              <w:rPr>
                <w:rFonts w:cs="Times New Roman"/>
              </w:rPr>
              <w:t>(</w:t>
            </w:r>
            <w:r w:rsidR="001F6771">
              <w:t>36:22:29</w:t>
            </w:r>
            <w:r>
              <w:t>00005:168)</w:t>
            </w:r>
          </w:p>
        </w:tc>
        <w:tc>
          <w:tcPr>
            <w:tcW w:w="3157" w:type="dxa"/>
            <w:tcBorders>
              <w:top w:val="single" w:sz="4" w:space="0" w:color="auto"/>
              <w:left w:val="single" w:sz="4" w:space="0" w:color="auto"/>
              <w:bottom w:val="single" w:sz="4" w:space="0" w:color="auto"/>
              <w:right w:val="single" w:sz="4" w:space="0" w:color="auto"/>
            </w:tcBorders>
            <w:vAlign w:val="center"/>
            <w:hideMark/>
          </w:tcPr>
          <w:p w:rsidR="00655CD6" w:rsidRPr="00E86D47" w:rsidRDefault="00655CD6" w:rsidP="001B17C2">
            <w:pPr>
              <w:spacing w:line="254" w:lineRule="auto"/>
              <w:jc w:val="center"/>
              <w:rPr>
                <w:rFonts w:eastAsia="Times New Roman" w:cs="Times New Roman"/>
                <w:lang w:eastAsia="ru-RU"/>
              </w:rPr>
            </w:pPr>
            <w:r w:rsidRPr="00E86D47">
              <w:rPr>
                <w:rFonts w:cs="Times New Roman"/>
              </w:rPr>
              <w:t>Выращивание зерновых, зернобобовых культур, семян масленичных культур</w:t>
            </w:r>
            <w:r>
              <w:rPr>
                <w:rFonts w:cs="Times New Roman"/>
              </w:rPr>
              <w:t xml:space="preserve">, </w:t>
            </w:r>
            <w:r>
              <w:rPr>
                <w:rFonts w:cs="Times New Roman"/>
                <w:sz w:val="24"/>
                <w:szCs w:val="24"/>
              </w:rPr>
              <w:t>разведение овец и коз</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eastAsia="Times New Roman" w:cs="Times New Roman"/>
                <w:lang w:eastAsia="ru-RU"/>
              </w:rPr>
            </w:pPr>
            <w:r w:rsidRPr="00E86D47">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r w:rsidRPr="00E86D47">
              <w:lastRenderedPageBreak/>
              <w:t>3</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480" w:lineRule="auto"/>
              <w:jc w:val="center"/>
              <w:rPr>
                <w:rFonts w:eastAsia="Times New Roman" w:cs="Times New Roman"/>
                <w:lang w:eastAsia="ru-RU"/>
              </w:rPr>
            </w:pPr>
            <w:r w:rsidRPr="00E86D47">
              <w:rPr>
                <w:rFonts w:eastAsia="Times New Roman" w:cs="Times New Roman"/>
                <w:lang w:eastAsia="ru-RU"/>
              </w:rPr>
              <w:t>СХА «Сокол»</w:t>
            </w:r>
          </w:p>
        </w:tc>
        <w:tc>
          <w:tcPr>
            <w:tcW w:w="235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jc w:val="center"/>
              <w:rPr>
                <w:rFonts w:eastAsia="Times New Roman" w:cs="Times New Roman"/>
                <w:lang w:eastAsia="ru-RU"/>
              </w:rPr>
            </w:pPr>
            <w:r>
              <w:rPr>
                <w:rFonts w:cs="Times New Roman"/>
              </w:rPr>
              <w:t xml:space="preserve">с. </w:t>
            </w:r>
            <w:r w:rsidRPr="00E86D47">
              <w:rPr>
                <w:rFonts w:cs="Times New Roman"/>
              </w:rPr>
              <w:t>Старая меловая</w:t>
            </w:r>
            <w:r>
              <w:rPr>
                <w:rFonts w:cs="Times New Roman"/>
              </w:rPr>
              <w:t>,</w:t>
            </w:r>
            <w:r w:rsidRPr="00E86D47">
              <w:rPr>
                <w:rFonts w:cs="Times New Roman"/>
              </w:rPr>
              <w:t xml:space="preserve"> ул. </w:t>
            </w:r>
            <w:r>
              <w:rPr>
                <w:rFonts w:cs="Times New Roman"/>
              </w:rPr>
              <w:t>50 лет Октября,</w:t>
            </w:r>
            <w:r w:rsidRPr="00E86D47">
              <w:rPr>
                <w:rFonts w:cs="Times New Roman"/>
              </w:rPr>
              <w:t xml:space="preserve"> д</w:t>
            </w:r>
            <w:r>
              <w:rPr>
                <w:rFonts w:cs="Times New Roman"/>
              </w:rPr>
              <w:t>. 19 (</w:t>
            </w:r>
            <w:r>
              <w:rPr>
                <w:rFonts w:cs="Times New Roman"/>
                <w:sz w:val="24"/>
                <w:szCs w:val="24"/>
              </w:rPr>
              <w:t>36:22:2800009:86)</w:t>
            </w:r>
          </w:p>
        </w:tc>
        <w:tc>
          <w:tcPr>
            <w:tcW w:w="3157" w:type="dxa"/>
            <w:tcBorders>
              <w:top w:val="single" w:sz="4" w:space="0" w:color="auto"/>
              <w:left w:val="single" w:sz="4" w:space="0" w:color="auto"/>
              <w:bottom w:val="single" w:sz="4" w:space="0" w:color="auto"/>
              <w:right w:val="single" w:sz="4" w:space="0" w:color="auto"/>
            </w:tcBorders>
            <w:vAlign w:val="center"/>
            <w:hideMark/>
          </w:tcPr>
          <w:p w:rsidR="00655CD6" w:rsidRPr="00E86D47" w:rsidRDefault="00655CD6" w:rsidP="001B17C2">
            <w:pPr>
              <w:jc w:val="center"/>
              <w:rPr>
                <w:rFonts w:eastAsia="Times New Roman" w:cs="Times New Roman"/>
                <w:lang w:eastAsia="ru-RU"/>
              </w:rPr>
            </w:pPr>
            <w:r w:rsidRPr="00E86D47">
              <w:rPr>
                <w:rFonts w:cs="Times New Roman"/>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jc w:val="center"/>
              <w:rPr>
                <w:rFonts w:eastAsia="Times New Roman" w:cs="Times New Roman"/>
                <w:lang w:eastAsia="ru-RU"/>
              </w:rPr>
            </w:pPr>
            <w:r w:rsidRPr="00E86D47">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r w:rsidRPr="00E86D47">
              <w:t>4</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254" w:lineRule="auto"/>
              <w:jc w:val="center"/>
              <w:rPr>
                <w:rFonts w:eastAsia="Times New Roman" w:cs="Times New Roman"/>
                <w:lang w:eastAsia="ru-RU"/>
              </w:rPr>
            </w:pPr>
            <w:r w:rsidRPr="00E86D47">
              <w:rPr>
                <w:rFonts w:eastAsia="Times New Roman" w:cs="Times New Roman"/>
                <w:lang w:eastAsia="ru-RU"/>
              </w:rPr>
              <w:t>ООО «Русагро»</w:t>
            </w:r>
          </w:p>
        </w:tc>
        <w:tc>
          <w:tcPr>
            <w:tcW w:w="2359" w:type="dxa"/>
            <w:tcBorders>
              <w:top w:val="single" w:sz="4" w:space="0" w:color="auto"/>
              <w:left w:val="single" w:sz="4" w:space="0" w:color="auto"/>
              <w:bottom w:val="single" w:sz="4" w:space="0" w:color="auto"/>
              <w:right w:val="single" w:sz="4" w:space="0" w:color="auto"/>
            </w:tcBorders>
            <w:noWrap/>
            <w:vAlign w:val="center"/>
            <w:hideMark/>
          </w:tcPr>
          <w:p w:rsidR="00655CD6" w:rsidRPr="00E86D47" w:rsidRDefault="00655CD6" w:rsidP="001B17C2">
            <w:pPr>
              <w:spacing w:line="254" w:lineRule="auto"/>
              <w:jc w:val="center"/>
              <w:rPr>
                <w:rFonts w:eastAsia="Times New Roman" w:cs="Times New Roman"/>
                <w:lang w:eastAsia="ru-RU"/>
              </w:rPr>
            </w:pPr>
            <w:r>
              <w:rPr>
                <w:rFonts w:cs="Times New Roman"/>
              </w:rPr>
              <w:t>с</w:t>
            </w:r>
            <w:r w:rsidRPr="00E86D47">
              <w:rPr>
                <w:rFonts w:cs="Times New Roman"/>
              </w:rPr>
              <w:t xml:space="preserve">. </w:t>
            </w:r>
            <w:r>
              <w:rPr>
                <w:rFonts w:cs="Times New Roman"/>
              </w:rPr>
              <w:t>Старая Меловая, ул. </w:t>
            </w:r>
            <w:r w:rsidRPr="00E86D47">
              <w:rPr>
                <w:rFonts w:cs="Times New Roman"/>
              </w:rPr>
              <w:t xml:space="preserve"> им. </w:t>
            </w:r>
            <w:r>
              <w:rPr>
                <w:rFonts w:cs="Times New Roman"/>
              </w:rPr>
              <w:t>Ленина</w:t>
            </w:r>
            <w:r w:rsidR="001F6771">
              <w:rPr>
                <w:rFonts w:cs="Times New Roman"/>
              </w:rPr>
              <w:t>,</w:t>
            </w:r>
            <w:r w:rsidRPr="00E86D47">
              <w:rPr>
                <w:rFonts w:cs="Times New Roman"/>
              </w:rPr>
              <w:t xml:space="preserve"> д.</w:t>
            </w:r>
            <w:r>
              <w:rPr>
                <w:rFonts w:cs="Times New Roman"/>
              </w:rPr>
              <w:t>64 (</w:t>
            </w:r>
            <w:r>
              <w:rPr>
                <w:rFonts w:cs="Times New Roman"/>
                <w:sz w:val="24"/>
                <w:szCs w:val="24"/>
              </w:rPr>
              <w:t>36:22:2800015:87)</w:t>
            </w:r>
          </w:p>
        </w:tc>
        <w:tc>
          <w:tcPr>
            <w:tcW w:w="3157" w:type="dxa"/>
            <w:tcBorders>
              <w:top w:val="single" w:sz="4" w:space="0" w:color="auto"/>
              <w:left w:val="single" w:sz="4" w:space="0" w:color="auto"/>
              <w:bottom w:val="single" w:sz="4" w:space="0" w:color="auto"/>
              <w:right w:val="single" w:sz="4" w:space="0" w:color="auto"/>
            </w:tcBorders>
            <w:vAlign w:val="center"/>
            <w:hideMark/>
          </w:tcPr>
          <w:p w:rsidR="00655CD6" w:rsidRPr="00E86D47" w:rsidRDefault="00655CD6" w:rsidP="001B17C2">
            <w:pPr>
              <w:spacing w:line="254" w:lineRule="auto"/>
              <w:jc w:val="center"/>
              <w:rPr>
                <w:rFonts w:eastAsia="Times New Roman" w:cs="Times New Roman"/>
                <w:lang w:eastAsia="ru-RU"/>
              </w:rPr>
            </w:pPr>
            <w:r w:rsidRPr="00E86D47">
              <w:rPr>
                <w:rFonts w:cs="Times New Roman"/>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eastAsia="Times New Roman" w:cs="Times New Roman"/>
                <w:lang w:eastAsia="ru-RU"/>
              </w:rPr>
            </w:pPr>
            <w:r w:rsidRPr="00E86D47">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4778C5" w:rsidRDefault="00655CD6" w:rsidP="001B17C2">
            <w:pPr>
              <w:rPr>
                <w:lang w:val="en-US"/>
              </w:rPr>
            </w:pPr>
            <w:r>
              <w:rPr>
                <w:lang w:val="en-US"/>
              </w:rPr>
              <w:t>5</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Новоковский Евгений Евгеньевич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F6771">
            <w:pPr>
              <w:spacing w:line="254" w:lineRule="auto"/>
              <w:jc w:val="center"/>
              <w:rPr>
                <w:rFonts w:cs="Times New Roman"/>
              </w:rPr>
            </w:pPr>
            <w:r>
              <w:rPr>
                <w:rFonts w:cs="Times New Roman"/>
              </w:rPr>
              <w:t>с</w:t>
            </w:r>
            <w:r w:rsidRPr="00E86D47">
              <w:rPr>
                <w:rFonts w:cs="Times New Roman"/>
              </w:rPr>
              <w:t xml:space="preserve">. </w:t>
            </w:r>
            <w:r w:rsidR="001F6771">
              <w:rPr>
                <w:rFonts w:cs="Times New Roman"/>
              </w:rPr>
              <w:t>Старая Меловая, ул. </w:t>
            </w:r>
            <w:r>
              <w:rPr>
                <w:rFonts w:cs="Times New Roman"/>
              </w:rPr>
              <w:t>Дружб</w:t>
            </w:r>
            <w:r w:rsidR="001F6771">
              <w:rPr>
                <w:rFonts w:cs="Times New Roman"/>
              </w:rPr>
              <w:t>а,</w:t>
            </w:r>
            <w:r w:rsidRPr="00E86D47">
              <w:rPr>
                <w:rFonts w:cs="Times New Roman"/>
              </w:rPr>
              <w:t xml:space="preserve"> д.</w:t>
            </w:r>
            <w:r>
              <w:rPr>
                <w:rFonts w:cs="Times New Roman"/>
              </w:rPr>
              <w:t xml:space="preserve"> 87 (</w:t>
            </w:r>
            <w:r>
              <w:rPr>
                <w:rFonts w:cs="Times New Roman"/>
                <w:sz w:val="24"/>
                <w:szCs w:val="24"/>
              </w:rPr>
              <w:t>36:22:2800006:98)</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cs="Times New Roman"/>
              </w:rPr>
            </w:pPr>
            <w:r w:rsidRPr="00E86D47">
              <w:rPr>
                <w:rFonts w:cs="Times New Roman"/>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805F62" w:rsidRDefault="00655CD6" w:rsidP="001B17C2">
            <w:pPr>
              <w:rPr>
                <w:lang w:val="en-US"/>
              </w:rPr>
            </w:pPr>
            <w:r>
              <w:rPr>
                <w:lang w:val="en-US"/>
              </w:rPr>
              <w:t>6</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Собкалов Вячеслав Николаевич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Набережная,</w:t>
            </w:r>
            <w:r w:rsidRPr="00E86D47">
              <w:rPr>
                <w:rFonts w:cs="Times New Roman"/>
              </w:rPr>
              <w:t xml:space="preserve"> д.</w:t>
            </w:r>
            <w:r>
              <w:rPr>
                <w:rFonts w:cs="Times New Roman"/>
              </w:rPr>
              <w:t xml:space="preserve"> 7 (</w:t>
            </w:r>
            <w:r>
              <w:rPr>
                <w:rFonts w:cs="Times New Roman"/>
                <w:sz w:val="24"/>
                <w:szCs w:val="24"/>
              </w:rPr>
              <w:t>36:22:2800022:86)</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cs="Times New Roman"/>
              </w:rPr>
            </w:pPr>
            <w:r w:rsidRPr="00E86D47">
              <w:rPr>
                <w:rFonts w:cs="Times New Roman"/>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805F62" w:rsidRDefault="00655CD6" w:rsidP="001B17C2">
            <w:pPr>
              <w:rPr>
                <w:lang w:val="en-US"/>
              </w:rPr>
            </w:pPr>
            <w:r>
              <w:rPr>
                <w:lang w:val="en-US"/>
              </w:rPr>
              <w:t>7</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Авраменко Татьяна Васильевна</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Первомайская,</w:t>
            </w:r>
            <w:r w:rsidRPr="00E86D47">
              <w:rPr>
                <w:rFonts w:cs="Times New Roman"/>
              </w:rPr>
              <w:t xml:space="preserve"> д.</w:t>
            </w:r>
            <w:r>
              <w:rPr>
                <w:rFonts w:cs="Times New Roman"/>
              </w:rPr>
              <w:t xml:space="preserve"> 37 (</w:t>
            </w:r>
            <w:r>
              <w:rPr>
                <w:rFonts w:cs="Times New Roman"/>
                <w:sz w:val="24"/>
                <w:szCs w:val="24"/>
              </w:rPr>
              <w:t>36:22:2800018:79)</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cs="Times New Roman"/>
              </w:rPr>
            </w:pPr>
            <w:r>
              <w:rPr>
                <w:rFonts w:cs="Times New Roman"/>
                <w:sz w:val="24"/>
                <w:szCs w:val="24"/>
              </w:rPr>
              <w:t>Разведение крупного рогатого скота, Производство неочищенных растительных масел</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805F62" w:rsidRDefault="00655CD6" w:rsidP="001B17C2">
            <w:pPr>
              <w:rPr>
                <w:lang w:val="en-US"/>
              </w:rPr>
            </w:pPr>
            <w:r>
              <w:rPr>
                <w:lang w:val="en-US"/>
              </w:rPr>
              <w:t>8</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Калюжный Александр Алексеевич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F6771">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w:t>
            </w:r>
            <w:r w:rsidR="001F6771">
              <w:rPr>
                <w:rFonts w:cs="Times New Roman"/>
              </w:rPr>
              <w:t>Советская</w:t>
            </w:r>
            <w:r>
              <w:rPr>
                <w:rFonts w:cs="Times New Roman"/>
              </w:rPr>
              <w:t>,</w:t>
            </w:r>
            <w:r w:rsidRPr="00E86D47">
              <w:rPr>
                <w:rFonts w:cs="Times New Roman"/>
              </w:rPr>
              <w:t xml:space="preserve"> д.</w:t>
            </w:r>
            <w:r>
              <w:rPr>
                <w:rFonts w:cs="Times New Roman"/>
              </w:rPr>
              <w:t> </w:t>
            </w:r>
            <w:r w:rsidR="001F6771">
              <w:rPr>
                <w:rFonts w:cs="Times New Roman"/>
              </w:rPr>
              <w:t>14</w:t>
            </w:r>
            <w:r>
              <w:rPr>
                <w:rFonts w:cs="Times New Roman"/>
              </w:rPr>
              <w:t xml:space="preserve"> (</w:t>
            </w:r>
            <w:r>
              <w:rPr>
                <w:rFonts w:cs="Times New Roman"/>
                <w:sz w:val="24"/>
                <w:szCs w:val="24"/>
              </w:rPr>
              <w:t>36:22:2800011:60)</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1F6771" w:rsidP="001F6771">
            <w:pPr>
              <w:spacing w:line="254" w:lineRule="auto"/>
              <w:jc w:val="center"/>
              <w:rPr>
                <w:rFonts w:cs="Times New Roman"/>
              </w:rPr>
            </w:pPr>
            <w:r w:rsidRPr="001F6771">
              <w:rPr>
                <w:rFonts w:cs="Times New Roman"/>
              </w:rPr>
              <w:t xml:space="preserve">Выращивание зерновых, зернобобовых культур, семян масленичных культур </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805F62" w:rsidRDefault="00655CD6" w:rsidP="001B17C2">
            <w:pPr>
              <w:rPr>
                <w:lang w:val="en-US"/>
              </w:rPr>
            </w:pPr>
            <w:r>
              <w:rPr>
                <w:lang w:val="en-US"/>
              </w:rPr>
              <w:t>9</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Гарбузов Александр Александрович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им. Ленина,</w:t>
            </w:r>
            <w:r w:rsidRPr="00E86D47">
              <w:rPr>
                <w:rFonts w:cs="Times New Roman"/>
              </w:rPr>
              <w:t xml:space="preserve"> д.</w:t>
            </w:r>
            <w:r>
              <w:rPr>
                <w:rFonts w:cs="Times New Roman"/>
              </w:rPr>
              <w:t xml:space="preserve"> 40 (</w:t>
            </w:r>
            <w:r>
              <w:rPr>
                <w:rFonts w:cs="Times New Roman"/>
                <w:sz w:val="24"/>
                <w:szCs w:val="24"/>
              </w:rPr>
              <w:t>36:22:2800015:80)</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655CD6" w:rsidP="001B17C2">
            <w:pPr>
              <w:spacing w:line="254" w:lineRule="auto"/>
              <w:jc w:val="center"/>
              <w:rPr>
                <w:rFonts w:cs="Times New Roman"/>
              </w:rPr>
            </w:pPr>
            <w:r>
              <w:rPr>
                <w:rFonts w:cs="Times New Roman"/>
                <w:sz w:val="24"/>
                <w:szCs w:val="24"/>
              </w:rPr>
              <w:t>Разведение молочного крупного рогатого скота, выращивание зерновых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1F6771"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1F6771" w:rsidRDefault="001F6771" w:rsidP="001B17C2">
            <w:pPr>
              <w:rPr>
                <w:lang w:val="en-US"/>
              </w:rPr>
            </w:pPr>
            <w:r>
              <w:rPr>
                <w:lang w:val="en-US"/>
              </w:rPr>
              <w:t>10</w:t>
            </w:r>
          </w:p>
        </w:tc>
        <w:tc>
          <w:tcPr>
            <w:tcW w:w="1799" w:type="dxa"/>
            <w:tcBorders>
              <w:top w:val="single" w:sz="4" w:space="0" w:color="auto"/>
              <w:left w:val="single" w:sz="4" w:space="0" w:color="auto"/>
              <w:bottom w:val="single" w:sz="4" w:space="0" w:color="auto"/>
              <w:right w:val="single" w:sz="4" w:space="0" w:color="auto"/>
            </w:tcBorders>
            <w:noWrap/>
            <w:vAlign w:val="center"/>
          </w:tcPr>
          <w:p w:rsidR="001F6771" w:rsidRDefault="001F6771" w:rsidP="001B17C2">
            <w:pPr>
              <w:spacing w:line="254" w:lineRule="auto"/>
              <w:jc w:val="center"/>
              <w:rPr>
                <w:rFonts w:cs="Times New Roman"/>
                <w:sz w:val="24"/>
                <w:szCs w:val="24"/>
              </w:rPr>
            </w:pPr>
            <w:r w:rsidRPr="001F6771">
              <w:rPr>
                <w:rFonts w:cs="Times New Roman"/>
                <w:sz w:val="24"/>
                <w:szCs w:val="24"/>
              </w:rPr>
              <w:t>ИП Глава К(Ф)Х Погорелов Юрий Васильевич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1F6771" w:rsidRDefault="001F6771" w:rsidP="001F6771">
            <w:pPr>
              <w:spacing w:line="254" w:lineRule="auto"/>
              <w:jc w:val="center"/>
              <w:rPr>
                <w:rFonts w:cs="Times New Roman"/>
              </w:rPr>
            </w:pPr>
            <w:r w:rsidRPr="001F6771">
              <w:rPr>
                <w:rFonts w:cs="Times New Roman"/>
              </w:rPr>
              <w:t>с. Старая Меловая, ул. им.</w:t>
            </w:r>
            <w:r>
              <w:rPr>
                <w:rFonts w:cs="Times New Roman"/>
              </w:rPr>
              <w:t xml:space="preserve"> </w:t>
            </w:r>
            <w:r w:rsidRPr="001F6771">
              <w:rPr>
                <w:rFonts w:cs="Times New Roman"/>
              </w:rPr>
              <w:t>Ленина, д. 9 (36:22:2800010:85)</w:t>
            </w:r>
          </w:p>
        </w:tc>
        <w:tc>
          <w:tcPr>
            <w:tcW w:w="3157" w:type="dxa"/>
            <w:tcBorders>
              <w:top w:val="single" w:sz="4" w:space="0" w:color="auto"/>
              <w:left w:val="single" w:sz="4" w:space="0" w:color="auto"/>
              <w:bottom w:val="single" w:sz="4" w:space="0" w:color="auto"/>
              <w:right w:val="single" w:sz="4" w:space="0" w:color="auto"/>
            </w:tcBorders>
            <w:vAlign w:val="center"/>
          </w:tcPr>
          <w:p w:rsidR="001F6771" w:rsidRDefault="001F6771" w:rsidP="001B17C2">
            <w:pPr>
              <w:spacing w:line="254" w:lineRule="auto"/>
              <w:jc w:val="center"/>
              <w:rPr>
                <w:rFonts w:cs="Times New Roman"/>
                <w:sz w:val="24"/>
                <w:szCs w:val="24"/>
              </w:rPr>
            </w:pPr>
            <w:r w:rsidRPr="001F6771">
              <w:rPr>
                <w:rFonts w:cs="Times New Roman"/>
                <w:sz w:val="24"/>
                <w:szCs w:val="24"/>
              </w:rPr>
              <w:t>Выращивание зерновых, зернобобовых культур, семян масленичных культур</w:t>
            </w:r>
          </w:p>
        </w:tc>
        <w:tc>
          <w:tcPr>
            <w:tcW w:w="1173" w:type="dxa"/>
            <w:tcBorders>
              <w:top w:val="single" w:sz="4" w:space="0" w:color="auto"/>
              <w:left w:val="single" w:sz="4" w:space="0" w:color="auto"/>
              <w:bottom w:val="single" w:sz="4" w:space="0" w:color="auto"/>
              <w:right w:val="single" w:sz="4" w:space="0" w:color="auto"/>
            </w:tcBorders>
            <w:vAlign w:val="center"/>
          </w:tcPr>
          <w:p w:rsidR="001F6771" w:rsidRDefault="001F6771"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805F62" w:rsidRDefault="00655CD6" w:rsidP="001F6771">
            <w:pPr>
              <w:rPr>
                <w:lang w:val="en-US"/>
              </w:rPr>
            </w:pPr>
            <w:r>
              <w:rPr>
                <w:lang w:val="en-US"/>
              </w:rPr>
              <w:t>1</w:t>
            </w:r>
            <w:r w:rsidR="001F6771">
              <w:rPr>
                <w:lang w:val="en-US"/>
              </w:rPr>
              <w:t>1</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B17C2">
            <w:pPr>
              <w:spacing w:line="254" w:lineRule="auto"/>
              <w:jc w:val="center"/>
              <w:rPr>
                <w:rFonts w:eastAsia="Times New Roman" w:cs="Times New Roman"/>
                <w:lang w:eastAsia="ru-RU"/>
              </w:rPr>
            </w:pPr>
            <w:r>
              <w:rPr>
                <w:rFonts w:cs="Times New Roman"/>
                <w:sz w:val="24"/>
                <w:szCs w:val="24"/>
              </w:rPr>
              <w:t>ИП Глава К(Ф)Х Антонов Евгений Юрьевич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Pr="00E86D47" w:rsidRDefault="00655CD6" w:rsidP="001F6771">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w:t>
            </w:r>
            <w:r w:rsidR="001F6771">
              <w:rPr>
                <w:rFonts w:cs="Times New Roman"/>
              </w:rPr>
              <w:t>Пушкинская</w:t>
            </w:r>
            <w:r>
              <w:rPr>
                <w:rFonts w:cs="Times New Roman"/>
              </w:rPr>
              <w:t>,</w:t>
            </w:r>
            <w:r w:rsidRPr="00E86D47">
              <w:rPr>
                <w:rFonts w:cs="Times New Roman"/>
              </w:rPr>
              <w:t xml:space="preserve"> д.</w:t>
            </w:r>
            <w:r>
              <w:rPr>
                <w:rFonts w:cs="Times New Roman"/>
              </w:rPr>
              <w:t> </w:t>
            </w:r>
            <w:r w:rsidR="001F6771">
              <w:rPr>
                <w:rFonts w:cs="Times New Roman"/>
              </w:rPr>
              <w:t>56</w:t>
            </w:r>
            <w:r>
              <w:rPr>
                <w:rFonts w:cs="Times New Roman"/>
              </w:rPr>
              <w:t xml:space="preserve"> (</w:t>
            </w:r>
            <w:r>
              <w:rPr>
                <w:rFonts w:cs="Times New Roman"/>
                <w:sz w:val="24"/>
                <w:szCs w:val="24"/>
              </w:rPr>
              <w:t>36:22:28000</w:t>
            </w:r>
            <w:r w:rsidR="001F6771">
              <w:rPr>
                <w:rFonts w:cs="Times New Roman"/>
                <w:sz w:val="24"/>
                <w:szCs w:val="24"/>
              </w:rPr>
              <w:t>24</w:t>
            </w:r>
            <w:r>
              <w:rPr>
                <w:rFonts w:cs="Times New Roman"/>
                <w:sz w:val="24"/>
                <w:szCs w:val="24"/>
              </w:rPr>
              <w:t>:</w:t>
            </w:r>
            <w:r w:rsidR="001F6771">
              <w:rPr>
                <w:rFonts w:cs="Times New Roman"/>
                <w:sz w:val="24"/>
                <w:szCs w:val="24"/>
              </w:rPr>
              <w:t>132</w:t>
            </w:r>
            <w:r>
              <w:rPr>
                <w:rFonts w:cs="Times New Roman"/>
                <w:sz w:val="24"/>
                <w:szCs w:val="24"/>
              </w:rPr>
              <w:t>)</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Pr="00E86D47" w:rsidRDefault="001F6771" w:rsidP="001F6771">
            <w:pPr>
              <w:spacing w:line="254" w:lineRule="auto"/>
              <w:jc w:val="center"/>
              <w:rPr>
                <w:rFonts w:cs="Times New Roman"/>
              </w:rPr>
            </w:pPr>
            <w:r w:rsidRPr="001F6771">
              <w:rPr>
                <w:rFonts w:cs="Times New Roman"/>
                <w:sz w:val="24"/>
                <w:szCs w:val="24"/>
              </w:rPr>
              <w:t>Разведение мясного и прочего крупного рогатого скота.</w:t>
            </w:r>
            <w:r>
              <w:rPr>
                <w:rFonts w:cs="Times New Roman"/>
                <w:sz w:val="24"/>
                <w:szCs w:val="24"/>
              </w:rPr>
              <w:t xml:space="preserve"> </w:t>
            </w:r>
            <w:r w:rsidRPr="001F6771">
              <w:rPr>
                <w:rFonts w:cs="Times New Roman"/>
                <w:sz w:val="24"/>
                <w:szCs w:val="24"/>
              </w:rPr>
              <w:t>Разведение овец и коз.</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23453" w:rsidRDefault="00655CD6" w:rsidP="001F6771">
            <w:r>
              <w:t>1</w:t>
            </w:r>
            <w:r w:rsidR="001F6771">
              <w:t>2</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sz w:val="24"/>
                <w:szCs w:val="24"/>
              </w:rPr>
            </w:pPr>
            <w:r>
              <w:rPr>
                <w:rFonts w:cs="Times New Roman"/>
                <w:sz w:val="24"/>
                <w:szCs w:val="24"/>
              </w:rPr>
              <w:t>ИП Глава К(Ф)Х Никоненко Ярослав Михайлович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им. Ленина,</w:t>
            </w:r>
            <w:r w:rsidRPr="00E86D47">
              <w:rPr>
                <w:rFonts w:cs="Times New Roman"/>
              </w:rPr>
              <w:t xml:space="preserve"> д.</w:t>
            </w:r>
            <w:r>
              <w:rPr>
                <w:rFonts w:cs="Times New Roman"/>
              </w:rPr>
              <w:t> 16 (</w:t>
            </w:r>
            <w:r>
              <w:rPr>
                <w:rFonts w:cs="Times New Roman"/>
                <w:sz w:val="24"/>
                <w:szCs w:val="24"/>
              </w:rPr>
              <w:t>36:22:2800020:152)</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Default="00655CD6" w:rsidP="001B17C2">
            <w:pPr>
              <w:spacing w:line="254" w:lineRule="auto"/>
              <w:jc w:val="center"/>
              <w:rPr>
                <w:rFonts w:cs="Times New Roman"/>
                <w:sz w:val="24"/>
                <w:szCs w:val="24"/>
              </w:rPr>
            </w:pPr>
            <w:r>
              <w:rPr>
                <w:rFonts w:cs="Times New Roman"/>
                <w:sz w:val="24"/>
                <w:szCs w:val="24"/>
              </w:rPr>
              <w:t>Выращивание зерновых, технических и прочих с/х культур, оптовая торговля масличными семенами и маслосодержащим плодами, оптовая торговля зерна</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23453" w:rsidRDefault="00655CD6" w:rsidP="001F6771">
            <w:r>
              <w:t>1</w:t>
            </w:r>
            <w:r w:rsidR="001F6771">
              <w:t>3</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sz w:val="24"/>
                <w:szCs w:val="24"/>
              </w:rPr>
            </w:pPr>
            <w:r>
              <w:rPr>
                <w:rFonts w:cs="Times New Roman"/>
                <w:sz w:val="24"/>
                <w:szCs w:val="24"/>
              </w:rPr>
              <w:t xml:space="preserve">ИП Глава К(Ф)Х Шевцов </w:t>
            </w:r>
            <w:r>
              <w:rPr>
                <w:rFonts w:cs="Times New Roman"/>
                <w:sz w:val="24"/>
                <w:szCs w:val="24"/>
              </w:rPr>
              <w:lastRenderedPageBreak/>
              <w:t>Михаил Семенович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rPr>
            </w:pPr>
            <w:r>
              <w:rPr>
                <w:rFonts w:cs="Times New Roman"/>
              </w:rPr>
              <w:lastRenderedPageBreak/>
              <w:t>с</w:t>
            </w:r>
            <w:r w:rsidRPr="00E86D47">
              <w:rPr>
                <w:rFonts w:cs="Times New Roman"/>
              </w:rPr>
              <w:t xml:space="preserve">. </w:t>
            </w:r>
            <w:r>
              <w:rPr>
                <w:rFonts w:cs="Times New Roman"/>
              </w:rPr>
              <w:t>Старая Меловая, ул. Подгорная,</w:t>
            </w:r>
            <w:r w:rsidRPr="00E86D47">
              <w:rPr>
                <w:rFonts w:cs="Times New Roman"/>
              </w:rPr>
              <w:t xml:space="preserve"> д.</w:t>
            </w:r>
            <w:r>
              <w:rPr>
                <w:rFonts w:cs="Times New Roman"/>
              </w:rPr>
              <w:t xml:space="preserve"> 2 </w:t>
            </w:r>
            <w:r>
              <w:rPr>
                <w:rFonts w:cs="Times New Roman"/>
              </w:rPr>
              <w:lastRenderedPageBreak/>
              <w:t>(</w:t>
            </w:r>
            <w:r>
              <w:rPr>
                <w:rFonts w:cs="Times New Roman"/>
                <w:sz w:val="24"/>
                <w:szCs w:val="24"/>
              </w:rPr>
              <w:t>36:22:2800015:102)</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Default="00655CD6" w:rsidP="001B17C2">
            <w:pPr>
              <w:spacing w:line="254" w:lineRule="auto"/>
              <w:jc w:val="center"/>
              <w:rPr>
                <w:rFonts w:cs="Times New Roman"/>
                <w:sz w:val="24"/>
                <w:szCs w:val="24"/>
              </w:rPr>
            </w:pPr>
            <w:r>
              <w:rPr>
                <w:rFonts w:cs="Times New Roman"/>
                <w:sz w:val="24"/>
                <w:szCs w:val="24"/>
              </w:rPr>
              <w:lastRenderedPageBreak/>
              <w:t xml:space="preserve">Выращивание зерновых, технических и прочих с/х </w:t>
            </w:r>
            <w:r>
              <w:rPr>
                <w:rFonts w:cs="Times New Roman"/>
                <w:sz w:val="24"/>
                <w:szCs w:val="24"/>
              </w:rPr>
              <w:lastRenderedPageBreak/>
              <w:t>культур, оптовая торговля масличными семенами и маслосодержащим плодами</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lastRenderedPageBreak/>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23453" w:rsidRDefault="00655CD6" w:rsidP="001F6771">
            <w:r>
              <w:lastRenderedPageBreak/>
              <w:t>1</w:t>
            </w:r>
            <w:r w:rsidR="001F6771">
              <w:t>4</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sz w:val="24"/>
                <w:szCs w:val="24"/>
              </w:rPr>
            </w:pPr>
            <w:r>
              <w:rPr>
                <w:rFonts w:cs="Times New Roman"/>
                <w:sz w:val="24"/>
                <w:szCs w:val="24"/>
              </w:rPr>
              <w:t>ИП Глава К(Ф)Х Калюжный Алексей Сергеевич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им. Ленина,</w:t>
            </w:r>
            <w:r w:rsidRPr="00E86D47">
              <w:rPr>
                <w:rFonts w:cs="Times New Roman"/>
              </w:rPr>
              <w:t xml:space="preserve"> д.</w:t>
            </w:r>
            <w:r>
              <w:rPr>
                <w:rFonts w:cs="Times New Roman"/>
              </w:rPr>
              <w:t> 52 (</w:t>
            </w:r>
            <w:r>
              <w:rPr>
                <w:rFonts w:cs="Times New Roman"/>
                <w:sz w:val="24"/>
                <w:szCs w:val="24"/>
              </w:rPr>
              <w:t>36:22:2800015:103)</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Default="00655CD6" w:rsidP="001B17C2">
            <w:pPr>
              <w:spacing w:line="254" w:lineRule="auto"/>
              <w:jc w:val="center"/>
              <w:rPr>
                <w:rFonts w:cs="Times New Roman"/>
                <w:sz w:val="24"/>
                <w:szCs w:val="24"/>
              </w:rPr>
            </w:pPr>
            <w:r>
              <w:rPr>
                <w:rFonts w:cs="Times New Roman"/>
                <w:sz w:val="24"/>
                <w:szCs w:val="24"/>
              </w:rPr>
              <w:t>-</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655CD6"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655CD6" w:rsidRPr="00E23453" w:rsidRDefault="00655CD6" w:rsidP="001F6771">
            <w:r>
              <w:t>1</w:t>
            </w:r>
            <w:r w:rsidR="001F6771">
              <w:t>5</w:t>
            </w:r>
          </w:p>
        </w:tc>
        <w:tc>
          <w:tcPr>
            <w:tcW w:w="179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sz w:val="24"/>
                <w:szCs w:val="24"/>
              </w:rPr>
            </w:pPr>
            <w:r>
              <w:rPr>
                <w:rFonts w:cs="Times New Roman"/>
                <w:sz w:val="24"/>
                <w:szCs w:val="24"/>
              </w:rPr>
              <w:t>ИП Глава К(Ф)Х Бабаков Николай Васильевич</w:t>
            </w:r>
          </w:p>
        </w:tc>
        <w:tc>
          <w:tcPr>
            <w:tcW w:w="2359" w:type="dxa"/>
            <w:tcBorders>
              <w:top w:val="single" w:sz="4" w:space="0" w:color="auto"/>
              <w:left w:val="single" w:sz="4" w:space="0" w:color="auto"/>
              <w:bottom w:val="single" w:sz="4" w:space="0" w:color="auto"/>
              <w:right w:val="single" w:sz="4" w:space="0" w:color="auto"/>
            </w:tcBorders>
            <w:noWrap/>
            <w:vAlign w:val="center"/>
          </w:tcPr>
          <w:p w:rsidR="00655CD6" w:rsidRDefault="00655CD6" w:rsidP="001B17C2">
            <w:pPr>
              <w:spacing w:line="254" w:lineRule="auto"/>
              <w:jc w:val="center"/>
              <w:rPr>
                <w:rFonts w:cs="Times New Roman"/>
              </w:rPr>
            </w:pPr>
            <w:r>
              <w:rPr>
                <w:rFonts w:cs="Times New Roman"/>
              </w:rPr>
              <w:t>с</w:t>
            </w:r>
            <w:r w:rsidRPr="00E86D47">
              <w:rPr>
                <w:rFonts w:cs="Times New Roman"/>
              </w:rPr>
              <w:t xml:space="preserve">. </w:t>
            </w:r>
            <w:r>
              <w:rPr>
                <w:rFonts w:cs="Times New Roman"/>
              </w:rPr>
              <w:t>Старая Меловая, ул. Первомайская,</w:t>
            </w:r>
            <w:r w:rsidRPr="00E86D47">
              <w:rPr>
                <w:rFonts w:cs="Times New Roman"/>
              </w:rPr>
              <w:t xml:space="preserve"> д.</w:t>
            </w:r>
            <w:r>
              <w:rPr>
                <w:rFonts w:cs="Times New Roman"/>
              </w:rPr>
              <w:t> 96 (</w:t>
            </w:r>
            <w:r>
              <w:rPr>
                <w:rFonts w:cs="Times New Roman"/>
                <w:sz w:val="24"/>
                <w:szCs w:val="24"/>
              </w:rPr>
              <w:t>36:22:2800017:61)</w:t>
            </w:r>
          </w:p>
        </w:tc>
        <w:tc>
          <w:tcPr>
            <w:tcW w:w="3157" w:type="dxa"/>
            <w:tcBorders>
              <w:top w:val="single" w:sz="4" w:space="0" w:color="auto"/>
              <w:left w:val="single" w:sz="4" w:space="0" w:color="auto"/>
              <w:bottom w:val="single" w:sz="4" w:space="0" w:color="auto"/>
              <w:right w:val="single" w:sz="4" w:space="0" w:color="auto"/>
            </w:tcBorders>
            <w:vAlign w:val="center"/>
          </w:tcPr>
          <w:p w:rsidR="00655CD6" w:rsidRDefault="00655CD6" w:rsidP="001B17C2">
            <w:pPr>
              <w:spacing w:line="254" w:lineRule="auto"/>
              <w:jc w:val="center"/>
              <w:rPr>
                <w:rFonts w:cs="Times New Roman"/>
                <w:sz w:val="24"/>
                <w:szCs w:val="24"/>
              </w:rPr>
            </w:pPr>
            <w:r>
              <w:rPr>
                <w:rFonts w:cs="Times New Roman"/>
                <w:sz w:val="24"/>
                <w:szCs w:val="24"/>
              </w:rPr>
              <w:t>Разведение овец и коз, разведение крупного рогатого скота</w:t>
            </w:r>
          </w:p>
        </w:tc>
        <w:tc>
          <w:tcPr>
            <w:tcW w:w="1173" w:type="dxa"/>
            <w:tcBorders>
              <w:top w:val="single" w:sz="4" w:space="0" w:color="auto"/>
              <w:left w:val="single" w:sz="4" w:space="0" w:color="auto"/>
              <w:bottom w:val="single" w:sz="4" w:space="0" w:color="auto"/>
              <w:right w:val="single" w:sz="4" w:space="0" w:color="auto"/>
            </w:tcBorders>
            <w:vAlign w:val="center"/>
          </w:tcPr>
          <w:p w:rsidR="00655CD6" w:rsidRPr="00E86D47" w:rsidRDefault="008662B4" w:rsidP="001B17C2">
            <w:pPr>
              <w:spacing w:line="254" w:lineRule="auto"/>
              <w:jc w:val="center"/>
              <w:rPr>
                <w:rFonts w:eastAsia="Times New Roman" w:cs="Times New Roman"/>
                <w:lang w:eastAsia="ru-RU"/>
              </w:rPr>
            </w:pPr>
            <w:r>
              <w:rPr>
                <w:rFonts w:eastAsia="Times New Roman" w:cs="Times New Roman"/>
                <w:lang w:eastAsia="ru-RU"/>
              </w:rPr>
              <w:t>3</w:t>
            </w:r>
          </w:p>
        </w:tc>
      </w:tr>
      <w:tr w:rsidR="00D9475E" w:rsidRPr="00E86D47" w:rsidTr="00655CD6">
        <w:trPr>
          <w:trHeight w:val="300"/>
          <w:jc w:val="center"/>
        </w:trPr>
        <w:tc>
          <w:tcPr>
            <w:tcW w:w="436" w:type="dxa"/>
            <w:tcBorders>
              <w:top w:val="single" w:sz="4" w:space="0" w:color="auto"/>
              <w:left w:val="single" w:sz="4" w:space="0" w:color="auto"/>
              <w:bottom w:val="single" w:sz="4" w:space="0" w:color="auto"/>
              <w:right w:val="single" w:sz="4" w:space="0" w:color="auto"/>
            </w:tcBorders>
            <w:vAlign w:val="center"/>
          </w:tcPr>
          <w:p w:rsidR="00D9475E" w:rsidRDefault="00D9475E" w:rsidP="001F6771">
            <w:r>
              <w:t>1</w:t>
            </w:r>
            <w:r w:rsidR="001F6771">
              <w:t>6</w:t>
            </w:r>
          </w:p>
        </w:tc>
        <w:tc>
          <w:tcPr>
            <w:tcW w:w="1799" w:type="dxa"/>
            <w:tcBorders>
              <w:top w:val="single" w:sz="4" w:space="0" w:color="auto"/>
              <w:left w:val="single" w:sz="4" w:space="0" w:color="auto"/>
              <w:bottom w:val="single" w:sz="4" w:space="0" w:color="auto"/>
              <w:right w:val="single" w:sz="4" w:space="0" w:color="auto"/>
            </w:tcBorders>
            <w:noWrap/>
            <w:vAlign w:val="center"/>
          </w:tcPr>
          <w:p w:rsidR="00D9475E" w:rsidRDefault="00D9475E" w:rsidP="001B17C2">
            <w:pPr>
              <w:spacing w:line="254" w:lineRule="auto"/>
              <w:jc w:val="center"/>
              <w:rPr>
                <w:rFonts w:cs="Times New Roman"/>
                <w:sz w:val="24"/>
                <w:szCs w:val="24"/>
              </w:rPr>
            </w:pPr>
            <w:r>
              <w:rPr>
                <w:rFonts w:cs="Times New Roman"/>
                <w:sz w:val="24"/>
                <w:szCs w:val="24"/>
              </w:rPr>
              <w:t>Маслобойня</w:t>
            </w:r>
          </w:p>
        </w:tc>
        <w:tc>
          <w:tcPr>
            <w:tcW w:w="2359" w:type="dxa"/>
            <w:tcBorders>
              <w:top w:val="single" w:sz="4" w:space="0" w:color="auto"/>
              <w:left w:val="single" w:sz="4" w:space="0" w:color="auto"/>
              <w:bottom w:val="single" w:sz="4" w:space="0" w:color="auto"/>
              <w:right w:val="single" w:sz="4" w:space="0" w:color="auto"/>
            </w:tcBorders>
            <w:noWrap/>
            <w:vAlign w:val="center"/>
          </w:tcPr>
          <w:p w:rsidR="00D9475E" w:rsidRDefault="006F163D" w:rsidP="00D9475E">
            <w:pPr>
              <w:spacing w:line="254" w:lineRule="auto"/>
              <w:jc w:val="center"/>
              <w:rPr>
                <w:rFonts w:cs="Times New Roman"/>
              </w:rPr>
            </w:pPr>
            <w:r>
              <w:rPr>
                <w:rFonts w:cs="Times New Roman"/>
              </w:rPr>
              <w:t>с.</w:t>
            </w:r>
            <w:r w:rsidR="00D9475E" w:rsidRPr="00D9475E">
              <w:rPr>
                <w:rFonts w:cs="Times New Roman"/>
              </w:rPr>
              <w:t xml:space="preserve"> Старая Меловая, ул</w:t>
            </w:r>
            <w:r w:rsidR="00D9475E">
              <w:rPr>
                <w:rFonts w:cs="Times New Roman"/>
              </w:rPr>
              <w:t>. </w:t>
            </w:r>
            <w:r w:rsidR="00D9475E" w:rsidRPr="00D9475E">
              <w:rPr>
                <w:rFonts w:cs="Times New Roman"/>
              </w:rPr>
              <w:t xml:space="preserve">Пушкинская, </w:t>
            </w:r>
            <w:r w:rsidR="00D9475E">
              <w:rPr>
                <w:rFonts w:cs="Times New Roman"/>
              </w:rPr>
              <w:t xml:space="preserve">д. </w:t>
            </w:r>
            <w:r w:rsidR="00D9475E" w:rsidRPr="00D9475E">
              <w:rPr>
                <w:rFonts w:cs="Times New Roman"/>
              </w:rPr>
              <w:t xml:space="preserve">3 "а" </w:t>
            </w:r>
            <w:r w:rsidR="00D9475E">
              <w:rPr>
                <w:rFonts w:cs="Times New Roman"/>
              </w:rPr>
              <w:t>(</w:t>
            </w:r>
            <w:r w:rsidR="00D9475E" w:rsidRPr="00D9475E">
              <w:rPr>
                <w:rFonts w:cs="Times New Roman"/>
              </w:rPr>
              <w:t>36:22:2800021:4</w:t>
            </w:r>
            <w:r w:rsidR="00D9475E">
              <w:rPr>
                <w:rFonts w:cs="Times New Roman"/>
              </w:rPr>
              <w:t>)</w:t>
            </w:r>
          </w:p>
        </w:tc>
        <w:tc>
          <w:tcPr>
            <w:tcW w:w="3157" w:type="dxa"/>
            <w:tcBorders>
              <w:top w:val="single" w:sz="4" w:space="0" w:color="auto"/>
              <w:left w:val="single" w:sz="4" w:space="0" w:color="auto"/>
              <w:bottom w:val="single" w:sz="4" w:space="0" w:color="auto"/>
              <w:right w:val="single" w:sz="4" w:space="0" w:color="auto"/>
            </w:tcBorders>
            <w:vAlign w:val="center"/>
          </w:tcPr>
          <w:p w:rsidR="00D9475E" w:rsidRDefault="00D9475E" w:rsidP="001B17C2">
            <w:pPr>
              <w:spacing w:line="254" w:lineRule="auto"/>
              <w:jc w:val="center"/>
              <w:rPr>
                <w:rFonts w:cs="Times New Roman"/>
                <w:sz w:val="24"/>
                <w:szCs w:val="24"/>
              </w:rPr>
            </w:pPr>
            <w:r>
              <w:rPr>
                <w:rFonts w:cs="Times New Roman"/>
                <w:sz w:val="24"/>
                <w:szCs w:val="24"/>
              </w:rPr>
              <w:t>-</w:t>
            </w:r>
          </w:p>
        </w:tc>
        <w:tc>
          <w:tcPr>
            <w:tcW w:w="1173" w:type="dxa"/>
            <w:tcBorders>
              <w:top w:val="single" w:sz="4" w:space="0" w:color="auto"/>
              <w:left w:val="single" w:sz="4" w:space="0" w:color="auto"/>
              <w:bottom w:val="single" w:sz="4" w:space="0" w:color="auto"/>
              <w:right w:val="single" w:sz="4" w:space="0" w:color="auto"/>
            </w:tcBorders>
            <w:vAlign w:val="center"/>
          </w:tcPr>
          <w:p w:rsidR="00D9475E" w:rsidRDefault="00D9475E" w:rsidP="001B17C2">
            <w:pPr>
              <w:spacing w:line="254" w:lineRule="auto"/>
              <w:jc w:val="center"/>
              <w:rPr>
                <w:rFonts w:eastAsia="Times New Roman" w:cs="Times New Roman"/>
                <w:lang w:eastAsia="ru-RU"/>
              </w:rPr>
            </w:pPr>
            <w:r>
              <w:rPr>
                <w:rFonts w:eastAsia="Times New Roman" w:cs="Times New Roman"/>
                <w:lang w:eastAsia="ru-RU"/>
              </w:rPr>
              <w:t>3</w:t>
            </w:r>
          </w:p>
        </w:tc>
      </w:tr>
    </w:tbl>
    <w:p w:rsidR="001F6771" w:rsidRDefault="001F6771" w:rsidP="00F40777">
      <w:pPr>
        <w:spacing w:after="0" w:line="240" w:lineRule="auto"/>
        <w:ind w:firstLine="567"/>
        <w:jc w:val="both"/>
        <w:rPr>
          <w:rFonts w:cs="Times New Roman"/>
          <w:b/>
          <w:sz w:val="24"/>
          <w:szCs w:val="24"/>
          <w:u w:val="single"/>
        </w:rPr>
      </w:pPr>
    </w:p>
    <w:p w:rsidR="00F40777" w:rsidRPr="00E86D47" w:rsidRDefault="00F40777" w:rsidP="00F40777">
      <w:pPr>
        <w:spacing w:after="0" w:line="240" w:lineRule="auto"/>
        <w:ind w:firstLine="567"/>
        <w:jc w:val="both"/>
        <w:rPr>
          <w:rFonts w:cs="Times New Roman"/>
          <w:b/>
          <w:sz w:val="24"/>
          <w:szCs w:val="24"/>
          <w:u w:val="single"/>
        </w:rPr>
      </w:pPr>
      <w:r w:rsidRPr="00E86D47">
        <w:rPr>
          <w:rFonts w:cs="Times New Roman"/>
          <w:b/>
          <w:sz w:val="24"/>
          <w:szCs w:val="24"/>
          <w:u w:val="single"/>
        </w:rPr>
        <w:t xml:space="preserve">Примечание к таблице: </w:t>
      </w:r>
    </w:p>
    <w:p w:rsidR="00F40777" w:rsidRPr="00E86D47" w:rsidRDefault="00F40777" w:rsidP="00F40777">
      <w:pPr>
        <w:spacing w:after="0" w:line="240" w:lineRule="auto"/>
        <w:ind w:firstLine="567"/>
        <w:jc w:val="both"/>
        <w:rPr>
          <w:rFonts w:cs="Times New Roman"/>
          <w:sz w:val="24"/>
          <w:szCs w:val="24"/>
        </w:rPr>
      </w:pPr>
      <w:r w:rsidRPr="00E86D47">
        <w:rPr>
          <w:rFonts w:cs="Times New Roman"/>
          <w:b/>
          <w:bCs/>
          <w:sz w:val="24"/>
          <w:szCs w:val="24"/>
        </w:rPr>
        <w:t>1 –</w:t>
      </w:r>
      <w:r w:rsidRPr="00E86D47">
        <w:rPr>
          <w:rFonts w:cs="Times New Roman"/>
          <w:bCs/>
          <w:sz w:val="24"/>
          <w:szCs w:val="24"/>
        </w:rPr>
        <w:t xml:space="preserve"> </w:t>
      </w:r>
      <w:r w:rsidRPr="00E86D47">
        <w:rPr>
          <w:rFonts w:cs="Times New Roman"/>
          <w:sz w:val="24"/>
          <w:szCs w:val="24"/>
        </w:rPr>
        <w:t>СЗЗ установлена;</w:t>
      </w:r>
    </w:p>
    <w:p w:rsidR="00F40777" w:rsidRPr="00E86D47" w:rsidRDefault="00F40777" w:rsidP="00F40777">
      <w:pPr>
        <w:spacing w:after="0" w:line="240" w:lineRule="auto"/>
        <w:ind w:firstLine="567"/>
        <w:jc w:val="both"/>
        <w:rPr>
          <w:rFonts w:cs="Times New Roman"/>
          <w:sz w:val="24"/>
          <w:szCs w:val="24"/>
        </w:rPr>
      </w:pPr>
      <w:r w:rsidRPr="00E86D47">
        <w:rPr>
          <w:rFonts w:cs="Times New Roman"/>
          <w:b/>
          <w:sz w:val="24"/>
          <w:szCs w:val="24"/>
        </w:rPr>
        <w:t>2</w:t>
      </w:r>
      <w:r w:rsidRPr="00E86D47">
        <w:rPr>
          <w:rFonts w:cs="Times New Roman"/>
          <w:sz w:val="24"/>
          <w:szCs w:val="24"/>
        </w:rPr>
        <w:t xml:space="preserve"> – Ведутся работы по установлению СЗЗ на момент разработки генерального плана;</w:t>
      </w:r>
    </w:p>
    <w:p w:rsidR="00F40777" w:rsidRPr="00E86D47" w:rsidRDefault="00F40777" w:rsidP="00F40777">
      <w:pPr>
        <w:spacing w:after="0" w:line="240" w:lineRule="auto"/>
        <w:ind w:firstLine="567"/>
        <w:jc w:val="both"/>
        <w:rPr>
          <w:rFonts w:cs="Times New Roman"/>
          <w:sz w:val="24"/>
          <w:szCs w:val="24"/>
        </w:rPr>
      </w:pPr>
      <w:r w:rsidRPr="00E86D47">
        <w:rPr>
          <w:rFonts w:cs="Times New Roman"/>
          <w:b/>
          <w:sz w:val="24"/>
          <w:szCs w:val="24"/>
        </w:rPr>
        <w:t xml:space="preserve">3 – </w:t>
      </w:r>
      <w:r w:rsidRPr="00E86D47">
        <w:rPr>
          <w:rFonts w:cs="Times New Roman"/>
          <w:sz w:val="24"/>
          <w:szCs w:val="24"/>
        </w:rPr>
        <w:t>СЗЗ не установлена.</w:t>
      </w:r>
    </w:p>
    <w:p w:rsidR="0069635B" w:rsidRPr="00E86D47" w:rsidRDefault="0069635B" w:rsidP="0069635B">
      <w:pPr>
        <w:rPr>
          <w:b/>
          <w:bCs/>
          <w:snapToGrid w:val="0"/>
          <w:highlight w:val="yellow"/>
        </w:rPr>
      </w:pPr>
    </w:p>
    <w:p w:rsidR="00AF3D7B" w:rsidRPr="008720A1" w:rsidRDefault="00AF3D7B" w:rsidP="005A063D">
      <w:pPr>
        <w:spacing w:after="0"/>
        <w:jc w:val="center"/>
        <w:outlineLvl w:val="0"/>
        <w:rPr>
          <w:rFonts w:cs="Times New Roman"/>
          <w:b/>
          <w:i/>
          <w:snapToGrid w:val="0"/>
          <w:sz w:val="24"/>
          <w:szCs w:val="24"/>
        </w:rPr>
      </w:pPr>
      <w:bookmarkStart w:id="225" w:name="_Toc63929119"/>
      <w:bookmarkStart w:id="226" w:name="_Toc64275736"/>
      <w:bookmarkStart w:id="227" w:name="_Toc65659585"/>
      <w:bookmarkStart w:id="228" w:name="_Toc65686020"/>
      <w:bookmarkStart w:id="229" w:name="_Toc63929120"/>
      <w:bookmarkStart w:id="230" w:name="_Toc64275737"/>
      <w:bookmarkStart w:id="231" w:name="_Toc65659586"/>
      <w:bookmarkStart w:id="232" w:name="_Toc65686021"/>
      <w:bookmarkStart w:id="233" w:name="_Toc59800182"/>
      <w:bookmarkStart w:id="234" w:name="_Toc59800371"/>
      <w:bookmarkStart w:id="235" w:name="_Toc59800185"/>
      <w:bookmarkStart w:id="236" w:name="_Toc59800374"/>
      <w:bookmarkEnd w:id="225"/>
      <w:bookmarkEnd w:id="226"/>
      <w:bookmarkEnd w:id="227"/>
      <w:bookmarkEnd w:id="228"/>
      <w:bookmarkEnd w:id="229"/>
      <w:bookmarkEnd w:id="230"/>
      <w:bookmarkEnd w:id="231"/>
      <w:bookmarkEnd w:id="232"/>
      <w:bookmarkEnd w:id="233"/>
      <w:bookmarkEnd w:id="234"/>
      <w:bookmarkEnd w:id="235"/>
      <w:bookmarkEnd w:id="236"/>
      <w:r w:rsidRPr="008720A1">
        <w:rPr>
          <w:rFonts w:cs="Times New Roman"/>
          <w:b/>
          <w:i/>
          <w:snapToGrid w:val="0"/>
          <w:sz w:val="24"/>
          <w:szCs w:val="24"/>
        </w:rPr>
        <w:t>Санитарно-защитные зоны объектов специального назначения</w:t>
      </w:r>
    </w:p>
    <w:p w:rsidR="00AF3D7B" w:rsidRPr="008720A1" w:rsidRDefault="00AF3D7B" w:rsidP="007B0BA1">
      <w:pPr>
        <w:spacing w:after="0"/>
        <w:ind w:firstLine="567"/>
        <w:jc w:val="both"/>
        <w:rPr>
          <w:rFonts w:cs="Times New Roman"/>
          <w:sz w:val="24"/>
          <w:szCs w:val="24"/>
        </w:rPr>
      </w:pPr>
      <w:r w:rsidRPr="008720A1">
        <w:rPr>
          <w:rFonts w:cs="Times New Roman"/>
          <w:sz w:val="24"/>
          <w:szCs w:val="24"/>
        </w:rPr>
        <w:t xml:space="preserve">Объекты специального назначения, оказывающие негативное воздействие на окружающую среду </w:t>
      </w:r>
      <w:r w:rsidR="00FA08D1" w:rsidRPr="008720A1">
        <w:rPr>
          <w:rFonts w:cs="Times New Roman"/>
          <w:sz w:val="24"/>
          <w:szCs w:val="24"/>
        </w:rPr>
        <w:t>–</w:t>
      </w:r>
      <w:r w:rsidRPr="008720A1">
        <w:rPr>
          <w:rFonts w:cs="Times New Roman"/>
          <w:sz w:val="24"/>
          <w:szCs w:val="24"/>
        </w:rPr>
        <w:t xml:space="preserve"> </w:t>
      </w:r>
      <w:r w:rsidR="00FA08D1" w:rsidRPr="008720A1">
        <w:rPr>
          <w:rFonts w:cs="Times New Roman"/>
          <w:sz w:val="24"/>
          <w:szCs w:val="24"/>
        </w:rPr>
        <w:t>объекты размещения</w:t>
      </w:r>
      <w:r w:rsidR="000C5D7C" w:rsidRPr="008720A1">
        <w:rPr>
          <w:rFonts w:cs="Times New Roman"/>
          <w:sz w:val="24"/>
          <w:szCs w:val="24"/>
        </w:rPr>
        <w:t xml:space="preserve"> (накопления)</w:t>
      </w:r>
      <w:r w:rsidR="00FA08D1" w:rsidRPr="008720A1">
        <w:rPr>
          <w:rFonts w:cs="Times New Roman"/>
          <w:sz w:val="24"/>
          <w:szCs w:val="24"/>
        </w:rPr>
        <w:t xml:space="preserve"> отходов</w:t>
      </w:r>
      <w:r w:rsidRPr="008720A1">
        <w:rPr>
          <w:rFonts w:cs="Times New Roman"/>
          <w:sz w:val="24"/>
          <w:szCs w:val="24"/>
        </w:rPr>
        <w:t>, кладбища, скотомогильники.</w:t>
      </w:r>
    </w:p>
    <w:p w:rsidR="00AF3D7B" w:rsidRPr="008720A1" w:rsidRDefault="00AF3D7B" w:rsidP="00FA08D1">
      <w:pPr>
        <w:spacing w:after="0"/>
        <w:ind w:firstLine="567"/>
        <w:jc w:val="center"/>
        <w:rPr>
          <w:rFonts w:cs="Times New Roman"/>
          <w:sz w:val="24"/>
          <w:szCs w:val="24"/>
        </w:rPr>
      </w:pPr>
    </w:p>
    <w:p w:rsidR="00AF3D7B" w:rsidRPr="008720A1" w:rsidRDefault="00AF3D7B" w:rsidP="005A063D">
      <w:pPr>
        <w:spacing w:after="0"/>
        <w:ind w:firstLine="567"/>
        <w:jc w:val="center"/>
        <w:outlineLvl w:val="0"/>
        <w:rPr>
          <w:rFonts w:cs="Times New Roman"/>
          <w:b/>
          <w:i/>
          <w:sz w:val="24"/>
          <w:szCs w:val="24"/>
        </w:rPr>
      </w:pPr>
      <w:r w:rsidRPr="008720A1">
        <w:rPr>
          <w:rFonts w:cs="Times New Roman"/>
          <w:b/>
          <w:i/>
          <w:sz w:val="24"/>
          <w:szCs w:val="24"/>
        </w:rPr>
        <w:t>Кладбища</w:t>
      </w:r>
    </w:p>
    <w:p w:rsidR="00AF3D7B" w:rsidRPr="008720A1" w:rsidRDefault="00AF3D7B" w:rsidP="007B0BA1">
      <w:pPr>
        <w:spacing w:after="0"/>
        <w:ind w:firstLine="567"/>
        <w:jc w:val="both"/>
        <w:rPr>
          <w:rFonts w:cs="Times New Roman"/>
          <w:sz w:val="24"/>
          <w:szCs w:val="24"/>
        </w:rPr>
      </w:pPr>
      <w:r w:rsidRPr="008720A1">
        <w:rPr>
          <w:rFonts w:cs="Times New Roman"/>
          <w:sz w:val="24"/>
          <w:szCs w:val="24"/>
        </w:rPr>
        <w:t xml:space="preserve">На территории </w:t>
      </w:r>
      <w:r w:rsidR="001167F3">
        <w:rPr>
          <w:rFonts w:eastAsia="Lucida Sans Unicode" w:cs="Times New Roman"/>
          <w:kern w:val="1"/>
          <w:sz w:val="24"/>
          <w:szCs w:val="24"/>
        </w:rPr>
        <w:t>Старомеловатского</w:t>
      </w:r>
      <w:r w:rsidR="00C169F6" w:rsidRPr="008720A1">
        <w:rPr>
          <w:rFonts w:cs="Times New Roman"/>
          <w:sz w:val="24"/>
          <w:szCs w:val="24"/>
        </w:rPr>
        <w:t xml:space="preserve"> сельского поселения</w:t>
      </w:r>
      <w:r w:rsidRPr="008720A1">
        <w:rPr>
          <w:rFonts w:cs="Times New Roman"/>
          <w:sz w:val="24"/>
          <w:szCs w:val="24"/>
        </w:rPr>
        <w:t xml:space="preserve"> расположен</w:t>
      </w:r>
      <w:r w:rsidR="007B0BA1" w:rsidRPr="008720A1">
        <w:rPr>
          <w:rFonts w:cs="Times New Roman"/>
          <w:sz w:val="24"/>
          <w:szCs w:val="24"/>
        </w:rPr>
        <w:t>о</w:t>
      </w:r>
      <w:r w:rsidRPr="008720A1">
        <w:rPr>
          <w:rFonts w:cs="Times New Roman"/>
          <w:sz w:val="24"/>
          <w:szCs w:val="24"/>
        </w:rPr>
        <w:t xml:space="preserve"> </w:t>
      </w:r>
      <w:r w:rsidR="001167F3">
        <w:rPr>
          <w:rFonts w:cs="Times New Roman"/>
          <w:sz w:val="24"/>
          <w:szCs w:val="24"/>
        </w:rPr>
        <w:t>3</w:t>
      </w:r>
      <w:r w:rsidRPr="008720A1">
        <w:rPr>
          <w:rFonts w:cs="Times New Roman"/>
          <w:sz w:val="24"/>
          <w:szCs w:val="24"/>
        </w:rPr>
        <w:t xml:space="preserve"> кладбищ</w:t>
      </w:r>
      <w:r w:rsidR="001167F3">
        <w:rPr>
          <w:rFonts w:cs="Times New Roman"/>
          <w:sz w:val="24"/>
          <w:szCs w:val="24"/>
        </w:rPr>
        <w:t>а</w:t>
      </w:r>
      <w:r w:rsidRPr="008720A1">
        <w:rPr>
          <w:rFonts w:cs="Times New Roman"/>
          <w:sz w:val="24"/>
          <w:szCs w:val="24"/>
        </w:rPr>
        <w:t>.</w:t>
      </w:r>
    </w:p>
    <w:p w:rsidR="00BE509A" w:rsidRPr="008720A1" w:rsidRDefault="00BE509A" w:rsidP="00BE509A">
      <w:pPr>
        <w:pStyle w:val="ConsPlusNormal"/>
        <w:ind w:firstLine="540"/>
        <w:jc w:val="both"/>
        <w:rPr>
          <w:szCs w:val="22"/>
        </w:rPr>
      </w:pPr>
      <w:r w:rsidRPr="008720A1">
        <w:t xml:space="preserve">В соответствии с </w:t>
      </w:r>
      <w:r w:rsidRPr="008720A1">
        <w:rPr>
          <w:bCs/>
        </w:rPr>
        <w:t>Федеральным законом</w:t>
      </w:r>
      <w:r w:rsidRPr="008720A1">
        <w:t xml:space="preserve"> от 03.08.2018 № 342-ФЗ и п 52 - 54 Постановления Главного государственного санитарного врача РФ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r w:rsidRPr="008720A1">
        <w:rPr>
          <w:szCs w:val="22"/>
        </w:rPr>
        <w:t>кладбища с погребением путем предания тела (останков) умершего земле (захоронение в могилу, склеп) размещают на расстоянии не менее 50 м от:</w:t>
      </w:r>
    </w:p>
    <w:p w:rsidR="00BE509A" w:rsidRPr="008720A1" w:rsidRDefault="00BE509A" w:rsidP="00BE509A">
      <w:pPr>
        <w:pStyle w:val="ConsPlusNormal"/>
        <w:ind w:firstLine="540"/>
        <w:jc w:val="both"/>
        <w:rPr>
          <w:szCs w:val="22"/>
        </w:rPr>
      </w:pPr>
      <w:r w:rsidRPr="008720A1">
        <w:rPr>
          <w:szCs w:val="22"/>
        </w:rPr>
        <w:t>-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медицинских, спортивно-оздоровительных, культурно-просветительных организаций; учреждений по предоставлению социальных услуг гражданам; территорий ведения гражданами садоводства и огородничества до колумбариев и стен скорби для захоронения урн с прахом умерших;</w:t>
      </w:r>
    </w:p>
    <w:p w:rsidR="00BE509A" w:rsidRPr="008720A1" w:rsidRDefault="00BE509A" w:rsidP="00BE509A">
      <w:pPr>
        <w:pStyle w:val="ConsPlusNormal"/>
        <w:ind w:firstLine="540"/>
        <w:jc w:val="both"/>
        <w:rPr>
          <w:szCs w:val="22"/>
        </w:rPr>
      </w:pPr>
      <w:r w:rsidRPr="008720A1">
        <w:rPr>
          <w:szCs w:val="22"/>
        </w:rPr>
        <w:t>- до зданий и сооружений, имеющих в своем составе помещения для хранения тел умерших, подготовки их к похоронам, проведения церемонии прощания.</w:t>
      </w:r>
    </w:p>
    <w:p w:rsidR="00BE509A" w:rsidRPr="008720A1" w:rsidRDefault="00BE509A" w:rsidP="00BE509A">
      <w:pPr>
        <w:pStyle w:val="ConsPlusNormal"/>
        <w:ind w:firstLine="540"/>
        <w:jc w:val="both"/>
        <w:rPr>
          <w:szCs w:val="22"/>
        </w:rPr>
      </w:pPr>
      <w:r w:rsidRPr="008720A1">
        <w:rPr>
          <w:szCs w:val="22"/>
        </w:rPr>
        <w:t>При устройстве кладбища должны предусматриваться:</w:t>
      </w:r>
    </w:p>
    <w:p w:rsidR="00BE509A" w:rsidRPr="008720A1" w:rsidRDefault="00BE509A" w:rsidP="00BE509A">
      <w:pPr>
        <w:pStyle w:val="ConsPlusNormal"/>
        <w:ind w:firstLine="540"/>
        <w:jc w:val="both"/>
        <w:rPr>
          <w:szCs w:val="22"/>
        </w:rPr>
      </w:pPr>
      <w:r w:rsidRPr="008720A1">
        <w:rPr>
          <w:szCs w:val="22"/>
        </w:rPr>
        <w:t>- водоупорный слой;</w:t>
      </w:r>
    </w:p>
    <w:p w:rsidR="00BE509A" w:rsidRPr="008720A1" w:rsidRDefault="00BE509A" w:rsidP="00BE509A">
      <w:pPr>
        <w:pStyle w:val="ConsPlusNormal"/>
        <w:ind w:firstLine="540"/>
        <w:jc w:val="both"/>
        <w:rPr>
          <w:szCs w:val="22"/>
        </w:rPr>
      </w:pPr>
      <w:r w:rsidRPr="008720A1">
        <w:rPr>
          <w:szCs w:val="22"/>
        </w:rPr>
        <w:t>- система дренажа;</w:t>
      </w:r>
    </w:p>
    <w:p w:rsidR="00BE509A" w:rsidRPr="008720A1" w:rsidRDefault="00BE509A" w:rsidP="00BE509A">
      <w:pPr>
        <w:pStyle w:val="ConsPlusNormal"/>
        <w:ind w:firstLine="540"/>
        <w:jc w:val="both"/>
        <w:rPr>
          <w:szCs w:val="22"/>
        </w:rPr>
      </w:pPr>
      <w:r w:rsidRPr="008720A1">
        <w:rPr>
          <w:szCs w:val="22"/>
        </w:rPr>
        <w:lastRenderedPageBreak/>
        <w:t>- обваловка территории кладбища;</w:t>
      </w:r>
    </w:p>
    <w:p w:rsidR="00BE509A" w:rsidRPr="008720A1" w:rsidRDefault="00BE509A" w:rsidP="00BE509A">
      <w:pPr>
        <w:pStyle w:val="ConsPlusNormal"/>
        <w:ind w:firstLine="540"/>
        <w:jc w:val="both"/>
        <w:rPr>
          <w:szCs w:val="22"/>
        </w:rPr>
      </w:pPr>
      <w:r w:rsidRPr="008720A1">
        <w:rPr>
          <w:szCs w:val="22"/>
        </w:rPr>
        <w:t>- разделение территории кладбища на зоны: ритуальную, административно-хозяйственную, захоронений;</w:t>
      </w:r>
    </w:p>
    <w:p w:rsidR="00BE509A" w:rsidRPr="008720A1" w:rsidRDefault="00BE509A" w:rsidP="00BE509A">
      <w:pPr>
        <w:pStyle w:val="ConsPlusNormal"/>
        <w:ind w:firstLine="540"/>
        <w:jc w:val="both"/>
        <w:rPr>
          <w:szCs w:val="22"/>
        </w:rPr>
      </w:pPr>
      <w:r w:rsidRPr="008720A1">
        <w:rPr>
          <w:szCs w:val="22"/>
        </w:rPr>
        <w:t>- водоснабжение, водоотведение, тепло-электроснабжение, благоустройство территории;</w:t>
      </w:r>
    </w:p>
    <w:p w:rsidR="00BE509A" w:rsidRPr="008720A1" w:rsidRDefault="00BE509A" w:rsidP="00BE509A">
      <w:pPr>
        <w:pStyle w:val="ConsPlusNormal"/>
        <w:ind w:firstLine="540"/>
        <w:jc w:val="both"/>
        <w:rPr>
          <w:szCs w:val="22"/>
        </w:rPr>
      </w:pPr>
      <w:r w:rsidRPr="008720A1">
        <w:rPr>
          <w:szCs w:val="22"/>
        </w:rPr>
        <w:t>- подъездные пути и автостоянки.</w:t>
      </w:r>
    </w:p>
    <w:p w:rsidR="00BE509A" w:rsidRPr="008720A1" w:rsidRDefault="00BE509A" w:rsidP="00BE509A">
      <w:pPr>
        <w:pStyle w:val="ConsPlusNormal"/>
        <w:ind w:firstLine="540"/>
        <w:jc w:val="both"/>
        <w:rPr>
          <w:szCs w:val="22"/>
        </w:rPr>
      </w:pPr>
      <w:r w:rsidRPr="008720A1">
        <w:rPr>
          <w:szCs w:val="22"/>
        </w:rPr>
        <w:t>Площадь участков для размещения мест захоронения должна быть не более 70% общей площади кладбища.</w:t>
      </w:r>
    </w:p>
    <w:p w:rsidR="00AF3D7B" w:rsidRPr="008720A1" w:rsidRDefault="00AF3D7B" w:rsidP="00293B11">
      <w:pPr>
        <w:spacing w:after="0"/>
        <w:ind w:firstLine="851"/>
        <w:jc w:val="center"/>
        <w:rPr>
          <w:b/>
        </w:rPr>
      </w:pPr>
    </w:p>
    <w:p w:rsidR="00AF3D7B" w:rsidRPr="008720A1" w:rsidRDefault="00AF3D7B" w:rsidP="005A063D">
      <w:pPr>
        <w:pStyle w:val="af6"/>
        <w:keepNext/>
        <w:spacing w:before="0" w:after="0" w:line="240" w:lineRule="auto"/>
        <w:jc w:val="center"/>
        <w:outlineLvl w:val="0"/>
        <w:rPr>
          <w:rFonts w:cs="Times New Roman"/>
          <w:b/>
          <w:i w:val="0"/>
        </w:rPr>
      </w:pPr>
      <w:r w:rsidRPr="008720A1">
        <w:rPr>
          <w:rFonts w:cs="Times New Roman"/>
          <w:b/>
          <w:i w:val="0"/>
        </w:rPr>
        <w:t>Перечень кладбищ, находящихся на территории поселения</w:t>
      </w:r>
    </w:p>
    <w:tbl>
      <w:tblPr>
        <w:tblW w:w="8931" w:type="dxa"/>
        <w:tblInd w:w="55" w:type="dxa"/>
        <w:tblLayout w:type="fixed"/>
        <w:tblCellMar>
          <w:left w:w="0" w:type="dxa"/>
          <w:right w:w="0" w:type="dxa"/>
        </w:tblCellMar>
        <w:tblLook w:val="04A0"/>
      </w:tblPr>
      <w:tblGrid>
        <w:gridCol w:w="567"/>
        <w:gridCol w:w="2835"/>
        <w:gridCol w:w="1560"/>
        <w:gridCol w:w="1701"/>
        <w:gridCol w:w="2268"/>
      </w:tblGrid>
      <w:tr w:rsidR="001F6771" w:rsidRPr="008720A1" w:rsidTr="001F6771">
        <w:tc>
          <w:tcPr>
            <w:tcW w:w="567" w:type="dxa"/>
            <w:tcBorders>
              <w:top w:val="single" w:sz="8" w:space="0" w:color="000000"/>
              <w:left w:val="single" w:sz="8" w:space="0" w:color="000000"/>
              <w:bottom w:val="single" w:sz="8" w:space="0" w:color="000000"/>
              <w:right w:val="single" w:sz="8" w:space="0" w:color="000000"/>
            </w:tcBorders>
            <w:shd w:val="clear" w:color="auto" w:fill="D9D9D9"/>
            <w:tcMar>
              <w:top w:w="55" w:type="dxa"/>
              <w:left w:w="55" w:type="dxa"/>
              <w:bottom w:w="55" w:type="dxa"/>
              <w:right w:w="55" w:type="dxa"/>
            </w:tcMar>
            <w:hideMark/>
          </w:tcPr>
          <w:p w:rsidR="001F6771" w:rsidRPr="008720A1" w:rsidRDefault="001F6771" w:rsidP="00842C89">
            <w:pPr>
              <w:spacing w:after="0" w:line="240" w:lineRule="auto"/>
              <w:ind w:left="-197" w:right="-197"/>
              <w:jc w:val="center"/>
              <w:rPr>
                <w:rFonts w:eastAsia="Times New Roman" w:cs="Times New Roman"/>
                <w:b/>
                <w:bCs/>
                <w:lang w:eastAsia="ru-RU"/>
              </w:rPr>
            </w:pPr>
            <w:r w:rsidRPr="008720A1">
              <w:rPr>
                <w:rFonts w:eastAsia="Times New Roman" w:cs="Times New Roman"/>
                <w:b/>
                <w:bCs/>
                <w:lang w:eastAsia="ru-RU"/>
              </w:rPr>
              <w:t>№</w:t>
            </w:r>
          </w:p>
          <w:p w:rsidR="001F6771" w:rsidRPr="008720A1" w:rsidRDefault="001F6771" w:rsidP="00842C89">
            <w:pPr>
              <w:spacing w:after="0" w:line="240" w:lineRule="auto"/>
              <w:ind w:left="-197" w:right="-197"/>
              <w:jc w:val="center"/>
              <w:rPr>
                <w:rFonts w:eastAsia="Times New Roman" w:cs="Times New Roman"/>
                <w:lang w:eastAsia="ru-RU"/>
              </w:rPr>
            </w:pPr>
            <w:r w:rsidRPr="008720A1">
              <w:rPr>
                <w:rFonts w:eastAsia="Times New Roman" w:cs="Times New Roman"/>
                <w:b/>
                <w:bCs/>
                <w:lang w:eastAsia="ru-RU"/>
              </w:rPr>
              <w:t>п/п</w:t>
            </w:r>
          </w:p>
        </w:tc>
        <w:tc>
          <w:tcPr>
            <w:tcW w:w="2835"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F6771" w:rsidRPr="008720A1" w:rsidRDefault="001F6771" w:rsidP="00842C89">
            <w:pPr>
              <w:spacing w:after="0" w:line="240" w:lineRule="auto"/>
              <w:ind w:hanging="55"/>
              <w:jc w:val="center"/>
              <w:rPr>
                <w:rFonts w:eastAsia="Times New Roman" w:cs="Times New Roman"/>
                <w:lang w:eastAsia="ru-RU"/>
              </w:rPr>
            </w:pPr>
            <w:r w:rsidRPr="008720A1">
              <w:rPr>
                <w:rFonts w:eastAsia="Times New Roman" w:cs="Times New Roman"/>
                <w:b/>
                <w:bCs/>
                <w:lang w:eastAsia="ru-RU"/>
              </w:rPr>
              <w:t>Населённый пункт</w:t>
            </w:r>
          </w:p>
        </w:tc>
        <w:tc>
          <w:tcPr>
            <w:tcW w:w="1560"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F6771" w:rsidRPr="008720A1" w:rsidRDefault="001F6771" w:rsidP="00842C89">
            <w:pPr>
              <w:spacing w:after="0" w:line="240" w:lineRule="auto"/>
              <w:jc w:val="center"/>
              <w:rPr>
                <w:rFonts w:eastAsia="Times New Roman" w:cs="Times New Roman"/>
                <w:b/>
                <w:lang w:eastAsia="ru-RU"/>
              </w:rPr>
            </w:pPr>
            <w:r w:rsidRPr="008720A1">
              <w:rPr>
                <w:rFonts w:eastAsia="Times New Roman" w:cs="Times New Roman"/>
                <w:b/>
                <w:bCs/>
                <w:lang w:eastAsia="ru-RU"/>
              </w:rPr>
              <w:t xml:space="preserve">Площадь, </w:t>
            </w:r>
            <w:r w:rsidRPr="00590BA1">
              <w:rPr>
                <w:rFonts w:cs="Times New Roman"/>
                <w:b/>
                <w:i/>
                <w:iCs/>
              </w:rPr>
              <w:t>кв.м</w:t>
            </w:r>
            <w:r w:rsidRPr="008720A1">
              <w:rPr>
                <w:rFonts w:cs="Times New Roman"/>
                <w:b/>
              </w:rPr>
              <w:t>.</w:t>
            </w:r>
          </w:p>
        </w:tc>
        <w:tc>
          <w:tcPr>
            <w:tcW w:w="1701"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1F6771" w:rsidRPr="008720A1" w:rsidRDefault="001F6771" w:rsidP="00842C89">
            <w:pPr>
              <w:spacing w:after="0" w:line="240" w:lineRule="auto"/>
              <w:jc w:val="center"/>
              <w:rPr>
                <w:rFonts w:eastAsia="Times New Roman" w:cs="Times New Roman"/>
                <w:lang w:eastAsia="ru-RU"/>
              </w:rPr>
            </w:pPr>
            <w:r w:rsidRPr="008720A1">
              <w:rPr>
                <w:rFonts w:eastAsia="Times New Roman" w:cs="Times New Roman"/>
                <w:b/>
                <w:bCs/>
                <w:lang w:eastAsia="ru-RU"/>
              </w:rPr>
              <w:t>Действующее/</w:t>
            </w:r>
          </w:p>
          <w:p w:rsidR="001F6771" w:rsidRPr="008720A1" w:rsidRDefault="001F6771" w:rsidP="00842C89">
            <w:pPr>
              <w:spacing w:after="0" w:line="240" w:lineRule="auto"/>
              <w:jc w:val="center"/>
              <w:rPr>
                <w:rFonts w:eastAsia="Times New Roman" w:cs="Times New Roman"/>
                <w:lang w:eastAsia="ru-RU"/>
              </w:rPr>
            </w:pPr>
            <w:r w:rsidRPr="008720A1">
              <w:rPr>
                <w:rFonts w:eastAsia="Times New Roman" w:cs="Times New Roman"/>
                <w:b/>
                <w:bCs/>
                <w:lang w:eastAsia="ru-RU"/>
              </w:rPr>
              <w:t>закрытое</w:t>
            </w:r>
          </w:p>
        </w:tc>
        <w:tc>
          <w:tcPr>
            <w:tcW w:w="2268" w:type="dxa"/>
            <w:tcBorders>
              <w:top w:val="single" w:sz="8" w:space="0" w:color="000000"/>
              <w:left w:val="nil"/>
              <w:bottom w:val="single" w:sz="8" w:space="0" w:color="000000"/>
              <w:right w:val="single" w:sz="8" w:space="0" w:color="000000"/>
            </w:tcBorders>
            <w:shd w:val="clear" w:color="auto" w:fill="D9D9D9"/>
            <w:vAlign w:val="center"/>
          </w:tcPr>
          <w:p w:rsidR="001F6771" w:rsidRPr="008720A1" w:rsidRDefault="001F6771" w:rsidP="00842C89">
            <w:pPr>
              <w:autoSpaceDE w:val="0"/>
              <w:snapToGrid w:val="0"/>
              <w:spacing w:after="0" w:line="240" w:lineRule="auto"/>
              <w:jc w:val="center"/>
              <w:rPr>
                <w:rFonts w:cs="Times New Roman"/>
                <w:b/>
                <w:bCs/>
              </w:rPr>
            </w:pPr>
            <w:r>
              <w:rPr>
                <w:rFonts w:cs="Times New Roman"/>
                <w:b/>
                <w:bCs/>
              </w:rPr>
              <w:t>Сведения о СЗЗ</w:t>
            </w:r>
          </w:p>
        </w:tc>
      </w:tr>
      <w:tr w:rsidR="001F6771" w:rsidRPr="008720A1" w:rsidTr="001F6771">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1F6771" w:rsidRPr="008720A1" w:rsidRDefault="001F6771" w:rsidP="00615DF8">
            <w:pPr>
              <w:pStyle w:val="ab"/>
              <w:numPr>
                <w:ilvl w:val="0"/>
                <w:numId w:val="62"/>
              </w:numPr>
              <w:ind w:left="-197" w:right="-197" w:firstLine="0"/>
              <w:jc w:val="center"/>
              <w:rPr>
                <w:rFonts w:eastAsia="Times New Roman"/>
                <w:sz w:val="22"/>
                <w:szCs w:val="22"/>
                <w:lang w:eastAsia="ru-RU"/>
              </w:rPr>
            </w:pPr>
          </w:p>
        </w:tc>
        <w:tc>
          <w:tcPr>
            <w:tcW w:w="2835" w:type="dxa"/>
            <w:tcBorders>
              <w:top w:val="nil"/>
              <w:left w:val="nil"/>
              <w:bottom w:val="single" w:sz="8" w:space="0" w:color="000000"/>
              <w:right w:val="single" w:sz="8" w:space="0" w:color="000000"/>
            </w:tcBorders>
            <w:tcMar>
              <w:top w:w="55" w:type="dxa"/>
              <w:left w:w="55" w:type="dxa"/>
              <w:bottom w:w="55" w:type="dxa"/>
              <w:right w:w="55" w:type="dxa"/>
            </w:tcMar>
            <w:hideMark/>
          </w:tcPr>
          <w:p w:rsidR="001F6771" w:rsidRPr="008720A1" w:rsidRDefault="001F6771" w:rsidP="00842C89">
            <w:pPr>
              <w:spacing w:after="0" w:line="240" w:lineRule="auto"/>
              <w:rPr>
                <w:rFonts w:eastAsia="Times New Roman" w:cs="Times New Roman"/>
                <w:lang w:eastAsia="ru-RU"/>
              </w:rPr>
            </w:pPr>
            <w:r>
              <w:rPr>
                <w:rFonts w:cs="Times New Roman"/>
              </w:rPr>
              <w:t>с</w:t>
            </w:r>
            <w:r w:rsidRPr="00CF21E8">
              <w:rPr>
                <w:rFonts w:cs="Times New Roman"/>
              </w:rPr>
              <w:t>.</w:t>
            </w:r>
            <w:r w:rsidRPr="00BE4E4C">
              <w:rPr>
                <w:rFonts w:cs="Times New Roman"/>
              </w:rPr>
              <w:t xml:space="preserve"> Старая Меловая, ул.</w:t>
            </w:r>
            <w:r>
              <w:rPr>
                <w:rFonts w:cs="Times New Roman"/>
                <w:lang w:val="en-US"/>
              </w:rPr>
              <w:t> </w:t>
            </w:r>
            <w:r>
              <w:rPr>
                <w:rFonts w:cs="Times New Roman"/>
              </w:rPr>
              <w:t>им</w:t>
            </w:r>
            <w:r>
              <w:rPr>
                <w:rFonts w:cs="Times New Roman"/>
                <w:lang w:val="en-US"/>
              </w:rPr>
              <w:t> </w:t>
            </w:r>
            <w:r w:rsidRPr="00BE4E4C">
              <w:rPr>
                <w:rFonts w:cs="Times New Roman"/>
              </w:rPr>
              <w:t xml:space="preserve">Урицкого, 12 </w:t>
            </w:r>
            <w:r w:rsidRPr="008720A1">
              <w:rPr>
                <w:rFonts w:cs="Times New Roman"/>
              </w:rPr>
              <w:t>(</w:t>
            </w:r>
            <w:r w:rsidRPr="00AF2B1A">
              <w:rPr>
                <w:rFonts w:cs="Times New Roman"/>
              </w:rPr>
              <w:t>36:22:0000000:2571</w:t>
            </w:r>
            <w:r w:rsidRPr="008720A1">
              <w:rPr>
                <w:rFonts w:cs="Times New Roman"/>
                <w:bCs/>
              </w:rPr>
              <w:t>)</w:t>
            </w:r>
          </w:p>
        </w:tc>
        <w:tc>
          <w:tcPr>
            <w:tcW w:w="1560"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1F6771" w:rsidRPr="008720A1" w:rsidRDefault="001F6771" w:rsidP="00A93A86">
            <w:pPr>
              <w:autoSpaceDE w:val="0"/>
              <w:autoSpaceDN w:val="0"/>
              <w:adjustRightInd w:val="0"/>
              <w:spacing w:after="0" w:line="240" w:lineRule="auto"/>
              <w:jc w:val="center"/>
              <w:rPr>
                <w:rFonts w:cs="Times New Roman"/>
              </w:rPr>
            </w:pPr>
            <w:r>
              <w:rPr>
                <w:rFonts w:cs="Times New Roman"/>
                <w:lang w:val="en-US"/>
              </w:rPr>
              <w:t xml:space="preserve">71639 </w:t>
            </w:r>
            <w:r w:rsidRPr="008720A1">
              <w:rPr>
                <w:rFonts w:cs="Times New Roman"/>
              </w:rPr>
              <w:t>кв.</w:t>
            </w:r>
            <w:r>
              <w:rPr>
                <w:rFonts w:cs="Times New Roman"/>
                <w:lang w:val="en-US"/>
              </w:rPr>
              <w:t xml:space="preserve"> </w:t>
            </w:r>
            <w:r w:rsidRPr="008720A1">
              <w:rPr>
                <w:rFonts w:cs="Times New Roman"/>
              </w:rPr>
              <w:t>м.</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1F6771" w:rsidRPr="008720A1" w:rsidRDefault="001F6771" w:rsidP="00A93A86">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c>
          <w:tcPr>
            <w:tcW w:w="2268" w:type="dxa"/>
            <w:tcBorders>
              <w:top w:val="nil"/>
              <w:left w:val="nil"/>
              <w:bottom w:val="single" w:sz="8" w:space="0" w:color="000000"/>
              <w:right w:val="single" w:sz="8" w:space="0" w:color="000000"/>
            </w:tcBorders>
          </w:tcPr>
          <w:p w:rsidR="001F6771" w:rsidRPr="00BE4E4C" w:rsidRDefault="001F6771" w:rsidP="00842C89">
            <w:pPr>
              <w:spacing w:after="0" w:line="240" w:lineRule="auto"/>
              <w:jc w:val="center"/>
              <w:rPr>
                <w:rFonts w:eastAsia="Times New Roman" w:cs="Times New Roman"/>
                <w:lang w:val="en-US" w:eastAsia="ru-RU"/>
              </w:rPr>
            </w:pPr>
            <w:r>
              <w:rPr>
                <w:rFonts w:eastAsia="Times New Roman" w:cs="Times New Roman"/>
                <w:lang w:val="en-US" w:eastAsia="ru-RU"/>
              </w:rPr>
              <w:t>3</w:t>
            </w:r>
          </w:p>
        </w:tc>
      </w:tr>
      <w:tr w:rsidR="001F6771" w:rsidRPr="008720A1" w:rsidTr="001F6771">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1F6771" w:rsidRPr="008720A1" w:rsidRDefault="001F6771" w:rsidP="00615DF8">
            <w:pPr>
              <w:pStyle w:val="ab"/>
              <w:numPr>
                <w:ilvl w:val="0"/>
                <w:numId w:val="62"/>
              </w:numPr>
              <w:ind w:left="-197" w:right="-197" w:firstLine="0"/>
              <w:jc w:val="center"/>
              <w:rPr>
                <w:rFonts w:eastAsia="Times New Roman"/>
                <w:sz w:val="22"/>
                <w:szCs w:val="22"/>
                <w:lang w:eastAsia="ru-RU"/>
              </w:rPr>
            </w:pPr>
          </w:p>
        </w:tc>
        <w:tc>
          <w:tcPr>
            <w:tcW w:w="2835" w:type="dxa"/>
            <w:tcBorders>
              <w:top w:val="nil"/>
              <w:left w:val="nil"/>
              <w:bottom w:val="single" w:sz="8" w:space="0" w:color="000000"/>
              <w:right w:val="single" w:sz="8" w:space="0" w:color="000000"/>
            </w:tcBorders>
            <w:tcMar>
              <w:top w:w="55" w:type="dxa"/>
              <w:left w:w="55" w:type="dxa"/>
              <w:bottom w:w="55" w:type="dxa"/>
              <w:right w:w="55" w:type="dxa"/>
            </w:tcMar>
          </w:tcPr>
          <w:p w:rsidR="001F6771" w:rsidRPr="008720A1" w:rsidRDefault="001F6771" w:rsidP="00842C89">
            <w:pPr>
              <w:spacing w:after="0" w:line="240" w:lineRule="auto"/>
              <w:rPr>
                <w:rFonts w:cs="Times New Roman"/>
              </w:rPr>
            </w:pPr>
            <w:r>
              <w:rPr>
                <w:rFonts w:cs="Times New Roman"/>
                <w:lang w:val="en-US"/>
              </w:rPr>
              <w:t>c</w:t>
            </w:r>
            <w:r w:rsidRPr="00CF21E8">
              <w:rPr>
                <w:rFonts w:cs="Times New Roman"/>
              </w:rPr>
              <w:t xml:space="preserve">. </w:t>
            </w:r>
            <w:r w:rsidRPr="00BE4E4C">
              <w:rPr>
                <w:rFonts w:cs="Times New Roman"/>
              </w:rPr>
              <w:t>Старая Меловая</w:t>
            </w:r>
            <w:r w:rsidRPr="00CF21E8">
              <w:rPr>
                <w:rFonts w:cs="Times New Roman"/>
              </w:rPr>
              <w:t>, ул.</w:t>
            </w:r>
            <w:r>
              <w:rPr>
                <w:rFonts w:cs="Times New Roman"/>
                <w:lang w:val="en-US"/>
              </w:rPr>
              <w:t> </w:t>
            </w:r>
            <w:r w:rsidRPr="00CF21E8">
              <w:rPr>
                <w:rFonts w:cs="Times New Roman"/>
              </w:rPr>
              <w:t>им. Буденного</w:t>
            </w:r>
          </w:p>
        </w:tc>
        <w:tc>
          <w:tcPr>
            <w:tcW w:w="1560"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1F6771" w:rsidRPr="008720A1" w:rsidRDefault="001F6771" w:rsidP="00A93A86">
            <w:pPr>
              <w:autoSpaceDE w:val="0"/>
              <w:autoSpaceDN w:val="0"/>
              <w:adjustRightInd w:val="0"/>
              <w:spacing w:after="0" w:line="240" w:lineRule="auto"/>
              <w:jc w:val="center"/>
              <w:rPr>
                <w:rFonts w:cs="Times New Roman"/>
              </w:rPr>
            </w:pPr>
            <w:r>
              <w:rPr>
                <w:rFonts w:cs="Times New Roman"/>
                <w:lang w:val="en-US"/>
              </w:rPr>
              <w:t>8</w:t>
            </w:r>
            <w:r>
              <w:rPr>
                <w:rFonts w:cs="Times New Roman"/>
              </w:rPr>
              <w:t>361</w:t>
            </w:r>
            <w:r w:rsidRPr="008720A1">
              <w:rPr>
                <w:rFonts w:cs="Times New Roman"/>
              </w:rPr>
              <w:t xml:space="preserve"> кв.</w:t>
            </w:r>
            <w:r>
              <w:rPr>
                <w:rFonts w:cs="Times New Roman"/>
                <w:lang w:val="en-US"/>
              </w:rPr>
              <w:t xml:space="preserve"> </w:t>
            </w:r>
            <w:r w:rsidRPr="008720A1">
              <w:rPr>
                <w:rFonts w:cs="Times New Roman"/>
              </w:rPr>
              <w:t>м.</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1F6771" w:rsidRPr="008720A1" w:rsidRDefault="001F6771" w:rsidP="00A93A86">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c>
          <w:tcPr>
            <w:tcW w:w="2268" w:type="dxa"/>
            <w:tcBorders>
              <w:top w:val="nil"/>
              <w:left w:val="nil"/>
              <w:bottom w:val="single" w:sz="8" w:space="0" w:color="000000"/>
              <w:right w:val="single" w:sz="8" w:space="0" w:color="000000"/>
            </w:tcBorders>
          </w:tcPr>
          <w:p w:rsidR="001F6771" w:rsidRPr="008720A1" w:rsidRDefault="001F6771" w:rsidP="00842C89">
            <w:pPr>
              <w:spacing w:after="0" w:line="240" w:lineRule="auto"/>
              <w:jc w:val="center"/>
              <w:rPr>
                <w:rFonts w:eastAsia="Times New Roman" w:cs="Times New Roman"/>
                <w:lang w:eastAsia="ru-RU"/>
              </w:rPr>
            </w:pPr>
            <w:r w:rsidRPr="008720A1">
              <w:rPr>
                <w:rFonts w:eastAsia="Times New Roman" w:cs="Times New Roman"/>
                <w:lang w:eastAsia="ru-RU"/>
              </w:rPr>
              <w:t>3</w:t>
            </w:r>
          </w:p>
        </w:tc>
      </w:tr>
      <w:tr w:rsidR="001F6771" w:rsidRPr="008720A1" w:rsidTr="001F6771">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1F6771" w:rsidRPr="008720A1" w:rsidRDefault="001F6771" w:rsidP="00615DF8">
            <w:pPr>
              <w:pStyle w:val="ab"/>
              <w:numPr>
                <w:ilvl w:val="0"/>
                <w:numId w:val="62"/>
              </w:numPr>
              <w:ind w:left="-197" w:right="-197" w:firstLine="0"/>
              <w:jc w:val="center"/>
              <w:rPr>
                <w:rFonts w:eastAsia="Times New Roman"/>
                <w:sz w:val="22"/>
                <w:szCs w:val="22"/>
                <w:lang w:eastAsia="ru-RU"/>
              </w:rPr>
            </w:pPr>
          </w:p>
        </w:tc>
        <w:tc>
          <w:tcPr>
            <w:tcW w:w="2835" w:type="dxa"/>
            <w:tcBorders>
              <w:top w:val="nil"/>
              <w:left w:val="nil"/>
              <w:bottom w:val="single" w:sz="8" w:space="0" w:color="000000"/>
              <w:right w:val="single" w:sz="8" w:space="0" w:color="000000"/>
            </w:tcBorders>
            <w:tcMar>
              <w:top w:w="55" w:type="dxa"/>
              <w:left w:w="55" w:type="dxa"/>
              <w:bottom w:w="55" w:type="dxa"/>
              <w:right w:w="55" w:type="dxa"/>
            </w:tcMar>
          </w:tcPr>
          <w:p w:rsidR="001F6771" w:rsidRPr="008720A1" w:rsidRDefault="001F6771" w:rsidP="00842C89">
            <w:pPr>
              <w:spacing w:after="0" w:line="240" w:lineRule="auto"/>
              <w:rPr>
                <w:rFonts w:cs="Times New Roman"/>
              </w:rPr>
            </w:pPr>
            <w:r>
              <w:rPr>
                <w:rFonts w:cs="Times New Roman"/>
              </w:rPr>
              <w:t>х</w:t>
            </w:r>
            <w:r w:rsidRPr="00CF21E8">
              <w:rPr>
                <w:rFonts w:cs="Times New Roman"/>
              </w:rPr>
              <w:t>. Индычий, ул.</w:t>
            </w:r>
            <w:r>
              <w:rPr>
                <w:rFonts w:cs="Times New Roman"/>
                <w:lang w:val="en-US"/>
              </w:rPr>
              <w:t> </w:t>
            </w:r>
            <w:r w:rsidRPr="00CF21E8">
              <w:rPr>
                <w:rFonts w:cs="Times New Roman"/>
              </w:rPr>
              <w:t>им.</w:t>
            </w:r>
            <w:r>
              <w:rPr>
                <w:rFonts w:cs="Times New Roman"/>
                <w:lang w:val="en-US"/>
              </w:rPr>
              <w:t> </w:t>
            </w:r>
            <w:r w:rsidRPr="00CF21E8">
              <w:rPr>
                <w:rFonts w:cs="Times New Roman"/>
              </w:rPr>
              <w:t xml:space="preserve">Куйбышева </w:t>
            </w:r>
          </w:p>
        </w:tc>
        <w:tc>
          <w:tcPr>
            <w:tcW w:w="1560"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1F6771" w:rsidRPr="008720A1" w:rsidRDefault="001F6771" w:rsidP="00A93A86">
            <w:pPr>
              <w:autoSpaceDE w:val="0"/>
              <w:autoSpaceDN w:val="0"/>
              <w:adjustRightInd w:val="0"/>
              <w:spacing w:after="0" w:line="240" w:lineRule="auto"/>
              <w:jc w:val="center"/>
              <w:rPr>
                <w:rFonts w:cs="Times New Roman"/>
              </w:rPr>
            </w:pPr>
            <w:r>
              <w:rPr>
                <w:rFonts w:cs="Times New Roman"/>
              </w:rPr>
              <w:t>3000</w:t>
            </w:r>
            <w:r w:rsidRPr="008720A1">
              <w:rPr>
                <w:rFonts w:cs="Times New Roman"/>
              </w:rPr>
              <w:t xml:space="preserve"> кв.</w:t>
            </w:r>
            <w:r>
              <w:rPr>
                <w:rFonts w:cs="Times New Roman"/>
                <w:lang w:val="en-US"/>
              </w:rPr>
              <w:t xml:space="preserve"> </w:t>
            </w:r>
            <w:r w:rsidRPr="008720A1">
              <w:rPr>
                <w:rFonts w:cs="Times New Roman"/>
              </w:rPr>
              <w:t>м.</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1F6771" w:rsidRPr="008720A1" w:rsidRDefault="001F6771" w:rsidP="00A93A86">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c>
          <w:tcPr>
            <w:tcW w:w="2268" w:type="dxa"/>
            <w:tcBorders>
              <w:top w:val="nil"/>
              <w:left w:val="nil"/>
              <w:bottom w:val="single" w:sz="8" w:space="0" w:color="000000"/>
              <w:right w:val="single" w:sz="8" w:space="0" w:color="000000"/>
            </w:tcBorders>
          </w:tcPr>
          <w:p w:rsidR="001F6771" w:rsidRPr="008720A1" w:rsidRDefault="001F6771" w:rsidP="00842C89">
            <w:pPr>
              <w:spacing w:after="0" w:line="240" w:lineRule="auto"/>
              <w:jc w:val="center"/>
              <w:rPr>
                <w:rFonts w:eastAsia="Times New Roman" w:cs="Times New Roman"/>
                <w:lang w:eastAsia="ru-RU"/>
              </w:rPr>
            </w:pPr>
            <w:r w:rsidRPr="008720A1">
              <w:rPr>
                <w:rFonts w:eastAsia="Times New Roman" w:cs="Times New Roman"/>
                <w:lang w:eastAsia="ru-RU"/>
              </w:rPr>
              <w:t>3</w:t>
            </w:r>
          </w:p>
        </w:tc>
      </w:tr>
      <w:tr w:rsidR="001F6771" w:rsidRPr="008720A1" w:rsidTr="001F6771">
        <w:tc>
          <w:tcPr>
            <w:tcW w:w="3402"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1F6771" w:rsidRPr="008720A1" w:rsidRDefault="001F6771" w:rsidP="00842C89">
            <w:pPr>
              <w:autoSpaceDN w:val="0"/>
              <w:spacing w:after="0" w:line="240" w:lineRule="auto"/>
              <w:rPr>
                <w:rFonts w:cs="Times New Roman"/>
                <w:b/>
              </w:rPr>
            </w:pPr>
            <w:r w:rsidRPr="008720A1">
              <w:rPr>
                <w:rFonts w:cs="Times New Roman"/>
                <w:b/>
              </w:rPr>
              <w:t>ИТОГО</w:t>
            </w:r>
          </w:p>
        </w:tc>
        <w:tc>
          <w:tcPr>
            <w:tcW w:w="1560"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1F6771" w:rsidRPr="008720A1" w:rsidRDefault="001F6771" w:rsidP="00A93A86">
            <w:pPr>
              <w:autoSpaceDN w:val="0"/>
              <w:spacing w:after="0" w:line="240" w:lineRule="auto"/>
              <w:jc w:val="center"/>
              <w:rPr>
                <w:rFonts w:cs="Times New Roman"/>
              </w:rPr>
            </w:pPr>
            <w:r>
              <w:rPr>
                <w:rFonts w:cs="Times New Roman"/>
                <w:b/>
                <w:bCs/>
              </w:rPr>
              <w:t>83000</w:t>
            </w:r>
            <w:r w:rsidRPr="00CF21E8">
              <w:rPr>
                <w:rFonts w:cs="Times New Roman"/>
                <w:b/>
                <w:bCs/>
              </w:rPr>
              <w:t xml:space="preserve"> кв.</w:t>
            </w:r>
            <w:r w:rsidRPr="00CF21E8">
              <w:rPr>
                <w:rFonts w:cs="Times New Roman"/>
                <w:b/>
                <w:bCs/>
                <w:lang w:val="en-US"/>
              </w:rPr>
              <w:t xml:space="preserve"> </w:t>
            </w:r>
            <w:r w:rsidRPr="00CF21E8">
              <w:rPr>
                <w:rFonts w:cs="Times New Roman"/>
                <w:b/>
                <w:bCs/>
              </w:rPr>
              <w:t>м</w:t>
            </w:r>
            <w:r w:rsidRPr="008720A1">
              <w:rPr>
                <w:rFonts w:cs="Times New Roman"/>
              </w:rPr>
              <w:t>.</w:t>
            </w:r>
          </w:p>
        </w:tc>
        <w:tc>
          <w:tcPr>
            <w:tcW w:w="170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1F6771" w:rsidRPr="008720A1" w:rsidRDefault="001F6771" w:rsidP="00842C89">
            <w:pPr>
              <w:spacing w:after="0" w:line="240" w:lineRule="auto"/>
              <w:rPr>
                <w:rFonts w:eastAsia="Times New Roman" w:cs="Times New Roman"/>
                <w:lang w:eastAsia="ru-RU"/>
              </w:rPr>
            </w:pPr>
          </w:p>
        </w:tc>
        <w:tc>
          <w:tcPr>
            <w:tcW w:w="2268" w:type="dxa"/>
            <w:tcBorders>
              <w:top w:val="single" w:sz="4" w:space="0" w:color="auto"/>
              <w:left w:val="single" w:sz="4" w:space="0" w:color="auto"/>
              <w:bottom w:val="single" w:sz="4" w:space="0" w:color="auto"/>
              <w:right w:val="single" w:sz="4" w:space="0" w:color="auto"/>
            </w:tcBorders>
          </w:tcPr>
          <w:p w:rsidR="001F6771" w:rsidRPr="008720A1" w:rsidRDefault="001F6771" w:rsidP="00842C89">
            <w:pPr>
              <w:spacing w:after="0" w:line="240" w:lineRule="auto"/>
              <w:rPr>
                <w:rFonts w:eastAsia="Times New Roman" w:cs="Times New Roman"/>
                <w:lang w:eastAsia="ru-RU"/>
              </w:rPr>
            </w:pPr>
          </w:p>
        </w:tc>
      </w:tr>
    </w:tbl>
    <w:p w:rsidR="00C86EEE" w:rsidRPr="008720A1" w:rsidRDefault="00C86EEE" w:rsidP="00C17D30">
      <w:pPr>
        <w:spacing w:after="0" w:line="240" w:lineRule="auto"/>
        <w:ind w:firstLine="567"/>
        <w:jc w:val="both"/>
        <w:rPr>
          <w:rFonts w:cs="Times New Roman"/>
          <w:b/>
          <w:highlight w:val="yellow"/>
          <w:u w:val="single"/>
        </w:rPr>
      </w:pPr>
    </w:p>
    <w:p w:rsidR="001F6771" w:rsidRPr="001F6771" w:rsidRDefault="001F6771" w:rsidP="001F6771">
      <w:pPr>
        <w:spacing w:after="0" w:line="240" w:lineRule="auto"/>
        <w:ind w:firstLine="567"/>
        <w:jc w:val="both"/>
        <w:rPr>
          <w:rFonts w:cs="Times New Roman"/>
          <w:b/>
          <w:sz w:val="24"/>
          <w:szCs w:val="24"/>
          <w:u w:val="single"/>
        </w:rPr>
      </w:pPr>
      <w:r w:rsidRPr="001F6771">
        <w:rPr>
          <w:rFonts w:cs="Times New Roman"/>
          <w:b/>
          <w:sz w:val="24"/>
          <w:szCs w:val="24"/>
          <w:u w:val="single"/>
        </w:rPr>
        <w:t xml:space="preserve">Примечание к таблице: </w:t>
      </w:r>
    </w:p>
    <w:p w:rsidR="001F6771" w:rsidRPr="001F6771" w:rsidRDefault="001F6771" w:rsidP="001F6771">
      <w:pPr>
        <w:spacing w:after="0" w:line="240" w:lineRule="auto"/>
        <w:ind w:firstLine="567"/>
        <w:jc w:val="both"/>
        <w:rPr>
          <w:rFonts w:cs="Times New Roman"/>
          <w:sz w:val="24"/>
          <w:szCs w:val="24"/>
        </w:rPr>
      </w:pPr>
      <w:r w:rsidRPr="001F6771">
        <w:rPr>
          <w:rFonts w:cs="Times New Roman"/>
          <w:b/>
          <w:bCs/>
          <w:sz w:val="24"/>
          <w:szCs w:val="24"/>
        </w:rPr>
        <w:t>1 –</w:t>
      </w:r>
      <w:r w:rsidRPr="001F6771">
        <w:rPr>
          <w:rFonts w:cs="Times New Roman"/>
          <w:bCs/>
          <w:sz w:val="24"/>
          <w:szCs w:val="24"/>
        </w:rPr>
        <w:t xml:space="preserve"> </w:t>
      </w:r>
      <w:r w:rsidRPr="001F6771">
        <w:rPr>
          <w:rFonts w:cs="Times New Roman"/>
          <w:sz w:val="24"/>
          <w:szCs w:val="24"/>
        </w:rPr>
        <w:t>СЗЗ установлена;</w:t>
      </w:r>
    </w:p>
    <w:p w:rsidR="001F6771" w:rsidRPr="001F6771" w:rsidRDefault="001F6771" w:rsidP="001F6771">
      <w:pPr>
        <w:spacing w:after="0" w:line="240" w:lineRule="auto"/>
        <w:ind w:firstLine="567"/>
        <w:jc w:val="both"/>
        <w:rPr>
          <w:rFonts w:cs="Times New Roman"/>
          <w:sz w:val="24"/>
          <w:szCs w:val="24"/>
        </w:rPr>
      </w:pPr>
      <w:r w:rsidRPr="001F6771">
        <w:rPr>
          <w:rFonts w:cs="Times New Roman"/>
          <w:b/>
          <w:sz w:val="24"/>
          <w:szCs w:val="24"/>
        </w:rPr>
        <w:t>2</w:t>
      </w:r>
      <w:r w:rsidRPr="001F6771">
        <w:rPr>
          <w:rFonts w:cs="Times New Roman"/>
          <w:sz w:val="24"/>
          <w:szCs w:val="24"/>
        </w:rPr>
        <w:t xml:space="preserve"> – Ведутся работы по установлению СЗЗ на момент разработки генерального плана;</w:t>
      </w:r>
    </w:p>
    <w:p w:rsidR="00AF3D7B" w:rsidRPr="001F6771" w:rsidRDefault="001F6771" w:rsidP="001F6771">
      <w:pPr>
        <w:spacing w:after="0" w:line="240" w:lineRule="auto"/>
        <w:ind w:firstLine="567"/>
        <w:jc w:val="both"/>
        <w:rPr>
          <w:rFonts w:cs="Times New Roman"/>
        </w:rPr>
      </w:pPr>
      <w:r w:rsidRPr="001F6771">
        <w:rPr>
          <w:rFonts w:cs="Times New Roman"/>
          <w:b/>
          <w:sz w:val="24"/>
          <w:szCs w:val="24"/>
        </w:rPr>
        <w:t xml:space="preserve">3 – </w:t>
      </w:r>
      <w:r w:rsidRPr="001F6771">
        <w:rPr>
          <w:rFonts w:cs="Times New Roman"/>
          <w:sz w:val="24"/>
          <w:szCs w:val="24"/>
        </w:rPr>
        <w:t>СЗЗ не установлена</w:t>
      </w:r>
    </w:p>
    <w:p w:rsidR="001F6771" w:rsidRPr="008720A1" w:rsidRDefault="001F6771" w:rsidP="001F6771">
      <w:pPr>
        <w:spacing w:after="0" w:line="240" w:lineRule="auto"/>
        <w:ind w:firstLine="567"/>
        <w:jc w:val="both"/>
        <w:rPr>
          <w:rFonts w:cs="Times New Roman"/>
        </w:rPr>
      </w:pPr>
    </w:p>
    <w:p w:rsidR="00687AB5" w:rsidRPr="008720A1" w:rsidRDefault="00687AB5" w:rsidP="00687AB5">
      <w:pPr>
        <w:spacing w:after="0"/>
        <w:ind w:firstLine="567"/>
        <w:jc w:val="both"/>
        <w:rPr>
          <w:rFonts w:cs="Times New Roman"/>
          <w:b/>
          <w:i/>
          <w:sz w:val="24"/>
          <w:szCs w:val="24"/>
        </w:rPr>
      </w:pPr>
      <w:r w:rsidRPr="008720A1">
        <w:rPr>
          <w:rFonts w:eastAsia="Arial" w:cs="Times New Roman"/>
          <w:sz w:val="24"/>
          <w:szCs w:val="24"/>
          <w:lang w:bidi="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687AB5" w:rsidRPr="008720A1" w:rsidRDefault="00687AB5" w:rsidP="007B0BA1">
      <w:pPr>
        <w:spacing w:after="0"/>
        <w:jc w:val="center"/>
        <w:rPr>
          <w:rFonts w:cs="Times New Roman"/>
          <w:b/>
          <w:i/>
          <w:sz w:val="24"/>
          <w:szCs w:val="24"/>
        </w:rPr>
      </w:pPr>
    </w:p>
    <w:p w:rsidR="00AF3D7B" w:rsidRPr="008720A1" w:rsidRDefault="00FA08D1" w:rsidP="005A063D">
      <w:pPr>
        <w:spacing w:after="0"/>
        <w:jc w:val="center"/>
        <w:outlineLvl w:val="0"/>
        <w:rPr>
          <w:rFonts w:cs="Times New Roman"/>
          <w:b/>
          <w:i/>
          <w:sz w:val="24"/>
          <w:szCs w:val="24"/>
        </w:rPr>
      </w:pPr>
      <w:r w:rsidRPr="008720A1">
        <w:rPr>
          <w:rFonts w:cs="Times New Roman"/>
          <w:b/>
          <w:i/>
          <w:sz w:val="24"/>
          <w:szCs w:val="24"/>
        </w:rPr>
        <w:t>Объекты размещения отходов, места (площадки) накопления ТКО</w:t>
      </w:r>
    </w:p>
    <w:p w:rsidR="00205117" w:rsidRPr="0003251B" w:rsidRDefault="00205117" w:rsidP="00293B11">
      <w:pPr>
        <w:autoSpaceDE w:val="0"/>
        <w:spacing w:after="0"/>
        <w:ind w:firstLine="567"/>
        <w:jc w:val="both"/>
        <w:rPr>
          <w:kern w:val="24"/>
          <w:sz w:val="24"/>
          <w:szCs w:val="24"/>
        </w:rPr>
      </w:pPr>
      <w:r w:rsidRPr="0003251B">
        <w:rPr>
          <w:kern w:val="24"/>
          <w:sz w:val="24"/>
          <w:szCs w:val="24"/>
        </w:rPr>
        <w:t>На территории Старомеловатского сельского поселения располагается законсервированн</w:t>
      </w:r>
      <w:r w:rsidR="00B32DC8">
        <w:rPr>
          <w:kern w:val="24"/>
          <w:sz w:val="24"/>
          <w:szCs w:val="24"/>
        </w:rPr>
        <w:t>ый</w:t>
      </w:r>
      <w:r w:rsidRPr="0003251B">
        <w:rPr>
          <w:kern w:val="24"/>
          <w:sz w:val="24"/>
          <w:szCs w:val="24"/>
        </w:rPr>
        <w:t xml:space="preserve"> п</w:t>
      </w:r>
      <w:r w:rsidR="00B32DC8">
        <w:rPr>
          <w:kern w:val="24"/>
          <w:sz w:val="24"/>
          <w:szCs w:val="24"/>
        </w:rPr>
        <w:t>олигон</w:t>
      </w:r>
      <w:r w:rsidRPr="0003251B">
        <w:rPr>
          <w:kern w:val="24"/>
          <w:sz w:val="24"/>
          <w:szCs w:val="24"/>
        </w:rPr>
        <w:t xml:space="preserve"> Т</w:t>
      </w:r>
      <w:r w:rsidR="001F6771">
        <w:rPr>
          <w:kern w:val="24"/>
          <w:sz w:val="24"/>
          <w:szCs w:val="24"/>
        </w:rPr>
        <w:t>К</w:t>
      </w:r>
      <w:r w:rsidRPr="0003251B">
        <w:rPr>
          <w:kern w:val="24"/>
          <w:sz w:val="24"/>
          <w:szCs w:val="24"/>
        </w:rPr>
        <w:t>О:</w:t>
      </w:r>
    </w:p>
    <w:p w:rsidR="00205117" w:rsidRPr="0003251B" w:rsidRDefault="00205117" w:rsidP="00293B11">
      <w:pPr>
        <w:autoSpaceDE w:val="0"/>
        <w:spacing w:after="0"/>
        <w:ind w:firstLine="567"/>
        <w:jc w:val="both"/>
        <w:rPr>
          <w:kern w:val="24"/>
          <w:sz w:val="24"/>
          <w:szCs w:val="24"/>
        </w:rPr>
      </w:pPr>
      <w:r w:rsidRPr="0003251B">
        <w:rPr>
          <w:kern w:val="24"/>
          <w:sz w:val="24"/>
          <w:szCs w:val="24"/>
        </w:rPr>
        <w:t xml:space="preserve">- </w:t>
      </w:r>
      <w:r w:rsidR="00201396" w:rsidRPr="0003251B">
        <w:rPr>
          <w:kern w:val="24"/>
          <w:sz w:val="24"/>
          <w:szCs w:val="24"/>
        </w:rPr>
        <w:t>с. Старая Меловая (земельный участок с кадастровым номером 36:22:3100002:32).</w:t>
      </w:r>
    </w:p>
    <w:p w:rsidR="00201396" w:rsidRPr="0003251B" w:rsidRDefault="00201396" w:rsidP="00293B11">
      <w:pPr>
        <w:autoSpaceDE w:val="0"/>
        <w:spacing w:after="0"/>
        <w:ind w:firstLine="567"/>
        <w:jc w:val="both"/>
        <w:rPr>
          <w:kern w:val="24"/>
          <w:sz w:val="24"/>
          <w:szCs w:val="24"/>
        </w:rPr>
      </w:pPr>
    </w:p>
    <w:p w:rsidR="00C920A9" w:rsidRPr="008720A1" w:rsidRDefault="00C920A9" w:rsidP="00293B11">
      <w:pPr>
        <w:autoSpaceDE w:val="0"/>
        <w:spacing w:after="0"/>
        <w:ind w:firstLine="567"/>
        <w:jc w:val="both"/>
        <w:rPr>
          <w:rFonts w:cs="Times New Roman"/>
          <w:snapToGrid w:val="0"/>
          <w:sz w:val="24"/>
          <w:szCs w:val="24"/>
        </w:rPr>
      </w:pPr>
      <w:r w:rsidRPr="0003251B">
        <w:rPr>
          <w:kern w:val="24"/>
          <w:sz w:val="24"/>
          <w:szCs w:val="24"/>
        </w:rPr>
        <w:t xml:space="preserve">Региональный оператор </w:t>
      </w:r>
      <w:r w:rsidRPr="0003251B">
        <w:rPr>
          <w:sz w:val="24"/>
          <w:szCs w:val="24"/>
        </w:rPr>
        <w:t>ГУП ВО «Облкоммунсервис»</w:t>
      </w:r>
      <w:r w:rsidR="00590BA1" w:rsidRPr="0003251B">
        <w:rPr>
          <w:kern w:val="24"/>
          <w:sz w:val="24"/>
          <w:szCs w:val="24"/>
        </w:rPr>
        <w:t xml:space="preserve"> на</w:t>
      </w:r>
      <w:r w:rsidR="00590BA1">
        <w:rPr>
          <w:kern w:val="24"/>
          <w:sz w:val="24"/>
          <w:szCs w:val="24"/>
        </w:rPr>
        <w:t xml:space="preserve"> территории Богучарского межмуниципального экологического отходоперерабатывающего кластера. Вывоз осуществляется на полигон Т</w:t>
      </w:r>
      <w:r w:rsidR="001F6771">
        <w:rPr>
          <w:kern w:val="24"/>
          <w:sz w:val="24"/>
          <w:szCs w:val="24"/>
        </w:rPr>
        <w:t>К</w:t>
      </w:r>
      <w:r w:rsidR="00590BA1">
        <w:rPr>
          <w:kern w:val="24"/>
          <w:sz w:val="24"/>
          <w:szCs w:val="24"/>
        </w:rPr>
        <w:t>О в г. Богучар.</w:t>
      </w:r>
    </w:p>
    <w:p w:rsidR="00073813" w:rsidRPr="008720A1" w:rsidRDefault="00073813" w:rsidP="00293B11">
      <w:pPr>
        <w:autoSpaceDE w:val="0"/>
        <w:spacing w:after="0"/>
        <w:ind w:firstLine="567"/>
        <w:jc w:val="both"/>
        <w:rPr>
          <w:rFonts w:cs="Times New Roman"/>
          <w:snapToGrid w:val="0"/>
          <w:sz w:val="24"/>
          <w:szCs w:val="24"/>
          <w:highlight w:val="yellow"/>
        </w:rPr>
      </w:pPr>
    </w:p>
    <w:p w:rsidR="00AF3D7B" w:rsidRPr="008720A1" w:rsidRDefault="00AF3D7B" w:rsidP="005A063D">
      <w:pPr>
        <w:spacing w:after="0" w:line="240" w:lineRule="auto"/>
        <w:jc w:val="center"/>
        <w:outlineLvl w:val="0"/>
        <w:rPr>
          <w:rFonts w:cs="Times New Roman"/>
          <w:b/>
          <w:i/>
          <w:sz w:val="24"/>
          <w:szCs w:val="24"/>
        </w:rPr>
      </w:pPr>
      <w:r w:rsidRPr="008720A1">
        <w:rPr>
          <w:rFonts w:cs="Times New Roman"/>
          <w:b/>
          <w:i/>
          <w:sz w:val="24"/>
          <w:szCs w:val="24"/>
        </w:rPr>
        <w:t>Скотомогильники</w:t>
      </w:r>
    </w:p>
    <w:p w:rsidR="00410DFB" w:rsidRPr="00A15F89" w:rsidRDefault="00772D49" w:rsidP="00D93141">
      <w:pPr>
        <w:spacing w:after="0"/>
        <w:ind w:firstLine="567"/>
        <w:jc w:val="both"/>
        <w:rPr>
          <w:rFonts w:eastAsia="Lucida Sans Unicode" w:cs="Times New Roman"/>
          <w:kern w:val="2"/>
          <w:sz w:val="24"/>
          <w:szCs w:val="24"/>
        </w:rPr>
      </w:pPr>
      <w:r w:rsidRPr="00A15F89">
        <w:rPr>
          <w:rFonts w:eastAsia="Lucida Sans Unicode" w:cs="Times New Roman"/>
          <w:kern w:val="2"/>
          <w:sz w:val="24"/>
          <w:szCs w:val="24"/>
        </w:rPr>
        <w:t>На территории Старомеловатского сельского поселения скотомогильники отсутствуют.</w:t>
      </w:r>
    </w:p>
    <w:p w:rsidR="00772D49" w:rsidRPr="008720A1" w:rsidRDefault="00772D49" w:rsidP="00D93141">
      <w:pPr>
        <w:spacing w:after="0"/>
        <w:ind w:firstLine="567"/>
        <w:jc w:val="both"/>
        <w:rPr>
          <w:rFonts w:eastAsia="Lucida Sans Unicode" w:cs="Times New Roman"/>
          <w:kern w:val="2"/>
          <w:sz w:val="24"/>
          <w:szCs w:val="24"/>
          <w:highlight w:val="yellow"/>
        </w:rPr>
      </w:pPr>
    </w:p>
    <w:p w:rsidR="00AF3D7B" w:rsidRPr="008720A1" w:rsidRDefault="00AF3D7B" w:rsidP="00417903">
      <w:pPr>
        <w:tabs>
          <w:tab w:val="left" w:pos="4700"/>
        </w:tabs>
        <w:spacing w:after="0" w:line="240" w:lineRule="auto"/>
        <w:ind w:left="11" w:firstLine="556"/>
        <w:jc w:val="both"/>
        <w:rPr>
          <w:rFonts w:cs="Times New Roman"/>
          <w:i/>
          <w:sz w:val="24"/>
          <w:szCs w:val="24"/>
        </w:rPr>
      </w:pPr>
      <w:r w:rsidRPr="008720A1">
        <w:rPr>
          <w:rFonts w:cs="Times New Roman"/>
          <w:b/>
          <w:i/>
          <w:sz w:val="24"/>
          <w:szCs w:val="24"/>
        </w:rPr>
        <w:t>Выводы:</w:t>
      </w:r>
      <w:r w:rsidR="00417903" w:rsidRPr="008720A1">
        <w:rPr>
          <w:rFonts w:cs="Times New Roman"/>
          <w:b/>
          <w:i/>
          <w:sz w:val="24"/>
          <w:szCs w:val="24"/>
        </w:rPr>
        <w:t xml:space="preserve"> </w:t>
      </w:r>
      <w:r w:rsidRPr="008720A1">
        <w:rPr>
          <w:rFonts w:cs="Times New Roman"/>
          <w:i/>
          <w:sz w:val="24"/>
          <w:szCs w:val="24"/>
        </w:rPr>
        <w:t xml:space="preserve">В результате анализа, проведенного в пункте </w:t>
      </w:r>
      <w:r w:rsidR="000C237C" w:rsidRPr="008720A1">
        <w:rPr>
          <w:rFonts w:cs="Times New Roman"/>
          <w:i/>
          <w:sz w:val="24"/>
          <w:szCs w:val="24"/>
        </w:rPr>
        <w:t>1</w:t>
      </w:r>
      <w:r w:rsidR="0069635B" w:rsidRPr="008720A1">
        <w:rPr>
          <w:rFonts w:cs="Times New Roman"/>
          <w:i/>
          <w:sz w:val="24"/>
          <w:szCs w:val="24"/>
        </w:rPr>
        <w:t>.</w:t>
      </w:r>
      <w:r w:rsidR="00E13F85" w:rsidRPr="008720A1">
        <w:rPr>
          <w:rFonts w:cs="Times New Roman"/>
          <w:i/>
          <w:sz w:val="24"/>
          <w:szCs w:val="24"/>
        </w:rPr>
        <w:t>9</w:t>
      </w:r>
      <w:r w:rsidRPr="008720A1">
        <w:rPr>
          <w:rFonts w:cs="Times New Roman"/>
          <w:i/>
          <w:sz w:val="24"/>
          <w:szCs w:val="24"/>
        </w:rPr>
        <w:t>, выявлены следующие проблемы:</w:t>
      </w:r>
    </w:p>
    <w:p w:rsidR="00AF3D7B" w:rsidRPr="008720A1" w:rsidRDefault="00AF3D7B" w:rsidP="00A23CA9">
      <w:pPr>
        <w:numPr>
          <w:ilvl w:val="0"/>
          <w:numId w:val="15"/>
        </w:numPr>
        <w:tabs>
          <w:tab w:val="left" w:pos="1134"/>
        </w:tabs>
        <w:suppressAutoHyphens/>
        <w:autoSpaceDE w:val="0"/>
        <w:spacing w:after="0" w:line="240" w:lineRule="auto"/>
        <w:ind w:left="0" w:firstLine="567"/>
        <w:jc w:val="both"/>
        <w:rPr>
          <w:rFonts w:cs="Times New Roman"/>
          <w:i/>
          <w:sz w:val="24"/>
          <w:szCs w:val="24"/>
        </w:rPr>
      </w:pPr>
      <w:r w:rsidRPr="008720A1">
        <w:rPr>
          <w:rFonts w:cs="Times New Roman"/>
          <w:i/>
          <w:sz w:val="24"/>
          <w:szCs w:val="24"/>
        </w:rPr>
        <w:t xml:space="preserve">Для объектов, указанных в п. </w:t>
      </w:r>
      <w:r w:rsidR="008454A9" w:rsidRPr="008720A1">
        <w:rPr>
          <w:rFonts w:cs="Times New Roman"/>
          <w:i/>
          <w:sz w:val="24"/>
          <w:szCs w:val="24"/>
        </w:rPr>
        <w:t>1</w:t>
      </w:r>
      <w:r w:rsidR="0069635B" w:rsidRPr="008720A1">
        <w:rPr>
          <w:rFonts w:cs="Times New Roman"/>
          <w:i/>
          <w:sz w:val="24"/>
          <w:szCs w:val="24"/>
        </w:rPr>
        <w:t>.</w:t>
      </w:r>
      <w:r w:rsidR="00E13F85" w:rsidRPr="008720A1">
        <w:rPr>
          <w:rFonts w:cs="Times New Roman"/>
          <w:i/>
          <w:sz w:val="24"/>
          <w:szCs w:val="24"/>
        </w:rPr>
        <w:t>9</w:t>
      </w:r>
      <w:r w:rsidR="0069635B" w:rsidRPr="008720A1">
        <w:rPr>
          <w:rFonts w:cs="Times New Roman"/>
          <w:i/>
          <w:sz w:val="24"/>
          <w:szCs w:val="24"/>
        </w:rPr>
        <w:t>.</w:t>
      </w:r>
      <w:r w:rsidR="00815570" w:rsidRPr="008720A1">
        <w:rPr>
          <w:rFonts w:cs="Times New Roman"/>
          <w:i/>
          <w:sz w:val="24"/>
          <w:szCs w:val="24"/>
        </w:rPr>
        <w:t>7</w:t>
      </w:r>
      <w:r w:rsidR="0069635B" w:rsidRPr="008720A1">
        <w:rPr>
          <w:rFonts w:cs="Times New Roman"/>
          <w:i/>
          <w:sz w:val="24"/>
          <w:szCs w:val="24"/>
        </w:rPr>
        <w:t>.</w:t>
      </w:r>
      <w:r w:rsidRPr="008720A1">
        <w:rPr>
          <w:rFonts w:cs="Times New Roman"/>
          <w:i/>
          <w:sz w:val="24"/>
          <w:szCs w:val="24"/>
        </w:rPr>
        <w:t xml:space="preserve"> настоящего тома необходимо установление санитарно-защитной зоны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w:t>
      </w:r>
      <w:r w:rsidR="00DC2830" w:rsidRPr="008720A1">
        <w:rPr>
          <w:rFonts w:cs="Times New Roman"/>
          <w:i/>
          <w:sz w:val="24"/>
          <w:szCs w:val="24"/>
        </w:rPr>
        <w:t>8 № 222 (ред. от 21.12.2018)</w:t>
      </w:r>
      <w:r w:rsidRPr="008720A1">
        <w:rPr>
          <w:rFonts w:cs="Times New Roman"/>
          <w:i/>
          <w:sz w:val="24"/>
          <w:szCs w:val="24"/>
        </w:rPr>
        <w:t>;</w:t>
      </w:r>
    </w:p>
    <w:p w:rsidR="00AF3D7B" w:rsidRPr="008720A1" w:rsidRDefault="00AF3D7B" w:rsidP="00A23CA9">
      <w:pPr>
        <w:numPr>
          <w:ilvl w:val="0"/>
          <w:numId w:val="15"/>
        </w:numPr>
        <w:tabs>
          <w:tab w:val="left" w:pos="1134"/>
        </w:tabs>
        <w:suppressAutoHyphens/>
        <w:autoSpaceDE w:val="0"/>
        <w:spacing w:after="0" w:line="240" w:lineRule="auto"/>
        <w:ind w:left="0" w:firstLine="567"/>
        <w:jc w:val="both"/>
        <w:rPr>
          <w:rFonts w:cs="Times New Roman"/>
          <w:i/>
          <w:sz w:val="24"/>
          <w:szCs w:val="24"/>
        </w:rPr>
      </w:pPr>
      <w:r w:rsidRPr="008720A1">
        <w:rPr>
          <w:rFonts w:cs="Times New Roman"/>
          <w:i/>
          <w:sz w:val="24"/>
          <w:szCs w:val="24"/>
        </w:rPr>
        <w:lastRenderedPageBreak/>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w:t>
      </w:r>
      <w:r w:rsidR="004D71C1" w:rsidRPr="008720A1">
        <w:rPr>
          <w:rFonts w:cs="Times New Roman"/>
          <w:i/>
          <w:sz w:val="24"/>
          <w:szCs w:val="24"/>
        </w:rPr>
        <w:t>дарственный реестр недвижимости.</w:t>
      </w:r>
    </w:p>
    <w:p w:rsidR="00EC1F81" w:rsidRPr="008720A1" w:rsidRDefault="00EC1F81" w:rsidP="00BB063B">
      <w:pPr>
        <w:tabs>
          <w:tab w:val="left" w:pos="1134"/>
        </w:tabs>
        <w:suppressAutoHyphens/>
        <w:autoSpaceDE w:val="0"/>
        <w:spacing w:after="0" w:line="240" w:lineRule="auto"/>
        <w:jc w:val="both"/>
        <w:rPr>
          <w:rFonts w:cs="Times New Roman"/>
          <w:i/>
          <w:sz w:val="24"/>
          <w:szCs w:val="24"/>
        </w:rPr>
      </w:pPr>
    </w:p>
    <w:p w:rsidR="00C920A9" w:rsidRPr="008720A1" w:rsidRDefault="00C920A9" w:rsidP="00BB063B">
      <w:pPr>
        <w:tabs>
          <w:tab w:val="left" w:pos="1134"/>
        </w:tabs>
        <w:suppressAutoHyphens/>
        <w:autoSpaceDE w:val="0"/>
        <w:spacing w:after="0" w:line="240" w:lineRule="auto"/>
        <w:jc w:val="both"/>
        <w:rPr>
          <w:rFonts w:cs="Times New Roman"/>
          <w:i/>
          <w:sz w:val="24"/>
          <w:szCs w:val="24"/>
        </w:rPr>
      </w:pPr>
    </w:p>
    <w:p w:rsidR="00396894" w:rsidRPr="008720A1" w:rsidRDefault="00396894" w:rsidP="00615DF8">
      <w:pPr>
        <w:pStyle w:val="20"/>
        <w:numPr>
          <w:ilvl w:val="1"/>
          <w:numId w:val="59"/>
        </w:numPr>
        <w:tabs>
          <w:tab w:val="left" w:pos="1134"/>
        </w:tabs>
        <w:ind w:left="0" w:firstLine="567"/>
        <w:jc w:val="center"/>
        <w:rPr>
          <w:rFonts w:ascii="Times New Roman" w:hAnsi="Times New Roman" w:cs="Times New Roman"/>
          <w:b/>
          <w:color w:val="auto"/>
          <w:sz w:val="24"/>
          <w:szCs w:val="24"/>
        </w:rPr>
      </w:pPr>
      <w:bookmarkStart w:id="237" w:name="_Toc469398955"/>
      <w:bookmarkStart w:id="238" w:name="_Toc32498614"/>
      <w:bookmarkStart w:id="239" w:name="_Toc59800188"/>
      <w:bookmarkStart w:id="240" w:name="_Toc89168389"/>
      <w:r w:rsidRPr="008720A1">
        <w:rPr>
          <w:rFonts w:ascii="Times New Roman" w:hAnsi="Times New Roman" w:cs="Times New Roman"/>
          <w:b/>
          <w:color w:val="auto"/>
          <w:sz w:val="24"/>
          <w:szCs w:val="24"/>
        </w:rPr>
        <w:t>Объекты капитального строительства местного значения</w:t>
      </w:r>
      <w:bookmarkEnd w:id="237"/>
      <w:bookmarkEnd w:id="238"/>
      <w:bookmarkEnd w:id="239"/>
      <w:bookmarkEnd w:id="240"/>
    </w:p>
    <w:p w:rsidR="005E5005" w:rsidRPr="008720A1" w:rsidRDefault="005E5005" w:rsidP="00EC1F81">
      <w:pPr>
        <w:spacing w:after="0"/>
        <w:rPr>
          <w:highlight w:val="yellow"/>
        </w:rPr>
      </w:pPr>
    </w:p>
    <w:p w:rsidR="00C33499" w:rsidRPr="008720A1" w:rsidRDefault="00C33499" w:rsidP="00C33499">
      <w:pPr>
        <w:spacing w:after="0"/>
        <w:ind w:firstLine="567"/>
        <w:jc w:val="both"/>
        <w:rPr>
          <w:rFonts w:eastAsia="TimesNewRomanPSMT" w:cs="Times New Roman"/>
          <w:spacing w:val="-2"/>
          <w:sz w:val="24"/>
          <w:szCs w:val="24"/>
        </w:rPr>
      </w:pPr>
      <w:r w:rsidRPr="008720A1">
        <w:rPr>
          <w:rFonts w:eastAsia="TimesNewRomanPSMT" w:cs="Times New Roman"/>
          <w:spacing w:val="-2"/>
          <w:sz w:val="24"/>
          <w:szCs w:val="24"/>
        </w:rPr>
        <w:t>В соответствии со ст. 14 Федеральн</w:t>
      </w:r>
      <w:r w:rsidR="00E13F85" w:rsidRPr="008720A1">
        <w:rPr>
          <w:rFonts w:eastAsia="TimesNewRomanPSMT" w:cs="Times New Roman"/>
          <w:spacing w:val="-2"/>
          <w:sz w:val="24"/>
          <w:szCs w:val="24"/>
        </w:rPr>
        <w:t>ого</w:t>
      </w:r>
      <w:r w:rsidRPr="008720A1">
        <w:rPr>
          <w:rFonts w:eastAsia="TimesNewRomanPSMT" w:cs="Times New Roman"/>
          <w:spacing w:val="-2"/>
          <w:sz w:val="24"/>
          <w:szCs w:val="24"/>
        </w:rPr>
        <w:t xml:space="preserve"> закон</w:t>
      </w:r>
      <w:r w:rsidR="00E13F85" w:rsidRPr="008720A1">
        <w:rPr>
          <w:rFonts w:eastAsia="TimesNewRomanPSMT" w:cs="Times New Roman"/>
          <w:spacing w:val="-2"/>
          <w:sz w:val="24"/>
          <w:szCs w:val="24"/>
        </w:rPr>
        <w:t>а</w:t>
      </w:r>
      <w:r w:rsidRPr="008720A1">
        <w:rPr>
          <w:rFonts w:eastAsia="TimesNewRomanPSMT" w:cs="Times New Roman"/>
          <w:spacing w:val="-2"/>
          <w:sz w:val="24"/>
          <w:szCs w:val="24"/>
        </w:rPr>
        <w:t xml:space="preserve"> от 06.10.2003 № 131-ФЗ (ред. от 29.12.2020) «Об общих принципах организации местного самоуправления в Российской Федерации» к вопросам местного значения сельского поселения относятся: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владение, пользование и распоряжение имуществом, находящимся в муниципальной собственности поселения;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 обеспечение первичных мер пожарной безопасности в границах населенных пунктов поселения;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создание условий для обеспечения жителей поселения услугами связи, общественного питания, торговли и бытового обслуживания;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создание условий для организации досуга и обеспечения жителей поселения услугами организаций культуры;</w:t>
      </w:r>
    </w:p>
    <w:p w:rsidR="00C33499" w:rsidRPr="008720A1" w:rsidRDefault="00682DEF"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hyperlink r:id="rId98" w:history="1">
        <w:r w:rsidR="00C33499" w:rsidRPr="008720A1">
          <w:rPr>
            <w:rStyle w:val="aa"/>
            <w:rFonts w:eastAsia="Calibri"/>
            <w:color w:val="auto"/>
            <w:kern w:val="0"/>
            <w:u w:val="none"/>
            <w:lang w:eastAsia="ru-RU"/>
          </w:rPr>
          <w:t>обеспечение условий</w:t>
        </w:r>
      </w:hyperlink>
      <w:r w:rsidR="00C33499" w:rsidRPr="008720A1">
        <w:rPr>
          <w:rFonts w:eastAsia="Calibri"/>
          <w:kern w:val="0"/>
          <w:lang w:eastAsia="ru-RU"/>
        </w:rPr>
        <w:t xml:space="preserve">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формирование архивных фондов поселения;</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 xml:space="preserve"> утверждение правил благоустройства территории поселения, осуществление контроля за их соблюдением, организация благоустройства территории поселения в соответствии с указанными правилам</w:t>
      </w:r>
      <w:r w:rsidR="0040540C" w:rsidRPr="008720A1">
        <w:rPr>
          <w:rFonts w:eastAsia="Calibri"/>
          <w:kern w:val="0"/>
          <w:lang w:eastAsia="ru-RU"/>
        </w:rPr>
        <w:t>и</w:t>
      </w:r>
      <w:r w:rsidRPr="008720A1">
        <w:rPr>
          <w:rFonts w:eastAsia="Calibri"/>
          <w:kern w:val="0"/>
          <w:lang w:eastAsia="ru-RU"/>
        </w:rPr>
        <w:t>;</w:t>
      </w:r>
    </w:p>
    <w:p w:rsidR="009C4B0B" w:rsidRPr="008720A1" w:rsidRDefault="009C4B0B"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t xml:space="preserve">принятие в соответствии с гражданским </w:t>
      </w:r>
      <w:hyperlink r:id="rId99" w:history="1">
        <w:r w:rsidRPr="008720A1">
          <w:t>законодательством</w:t>
        </w:r>
      </w:hyperlink>
      <w:r w:rsidRPr="008720A1">
        <w:t xml:space="preserve"> Российской Федерации решения о сносе самовольной постройки, решения о сносе самовольной постройки или ее приведении в соответствие с предельными параметрами разрешенного строительства;</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содействие в развитии сельскохозяйственного производства, создание условий для развития малого и среднего предпринимательства;</w:t>
      </w:r>
    </w:p>
    <w:p w:rsidR="00C33499" w:rsidRPr="008720A1" w:rsidRDefault="00C33499"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организация и осуществление мероприятий по работе с</w:t>
      </w:r>
      <w:r w:rsidR="009C4B0B" w:rsidRPr="008720A1">
        <w:rPr>
          <w:rFonts w:eastAsia="Calibri"/>
          <w:kern w:val="0"/>
          <w:lang w:eastAsia="ru-RU"/>
        </w:rPr>
        <w:t xml:space="preserve"> детьми и молодежью в поселении;</w:t>
      </w:r>
    </w:p>
    <w:p w:rsidR="00C33499" w:rsidRPr="008720A1" w:rsidRDefault="009C4B0B" w:rsidP="00615DF8">
      <w:pPr>
        <w:pStyle w:val="ab"/>
        <w:widowControl/>
        <w:numPr>
          <w:ilvl w:val="0"/>
          <w:numId w:val="70"/>
        </w:numPr>
        <w:tabs>
          <w:tab w:val="left" w:pos="851"/>
        </w:tabs>
        <w:suppressAutoHyphens w:val="0"/>
        <w:autoSpaceDE w:val="0"/>
        <w:autoSpaceDN w:val="0"/>
        <w:adjustRightInd w:val="0"/>
        <w:ind w:left="0" w:firstLine="567"/>
        <w:jc w:val="both"/>
        <w:rPr>
          <w:rFonts w:eastAsia="Calibri"/>
          <w:kern w:val="0"/>
          <w:lang w:eastAsia="ru-RU"/>
        </w:rPr>
      </w:pPr>
      <w:r w:rsidRPr="008720A1">
        <w:t>предоставление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p w:rsidR="004B6EEC" w:rsidRPr="00130507" w:rsidRDefault="004B6EEC" w:rsidP="008C0264">
      <w:pPr>
        <w:spacing w:after="0"/>
        <w:ind w:firstLine="567"/>
        <w:jc w:val="both"/>
        <w:rPr>
          <w:rFonts w:cs="Times New Roman"/>
          <w:i/>
          <w:iCs/>
          <w:sz w:val="24"/>
          <w:szCs w:val="24"/>
        </w:rPr>
      </w:pPr>
      <w:r w:rsidRPr="00130507">
        <w:rPr>
          <w:rFonts w:eastAsia="TimesNewRomanPSMT" w:cs="Times New Roman"/>
          <w:i/>
          <w:iCs/>
          <w:spacing w:val="-2"/>
          <w:sz w:val="24"/>
          <w:szCs w:val="24"/>
        </w:rPr>
        <w:t xml:space="preserve">В соответствии с </w:t>
      </w:r>
      <w:r w:rsidR="00B71975" w:rsidRPr="00130507">
        <w:rPr>
          <w:rFonts w:eastAsia="TimesNewRomanPSMT" w:cs="Times New Roman"/>
          <w:i/>
          <w:iCs/>
          <w:spacing w:val="-2"/>
          <w:sz w:val="24"/>
          <w:szCs w:val="24"/>
        </w:rPr>
        <w:t>У</w:t>
      </w:r>
      <w:r w:rsidRPr="00130507">
        <w:rPr>
          <w:rFonts w:eastAsia="TimesNewRomanPSMT" w:cs="Times New Roman"/>
          <w:i/>
          <w:iCs/>
          <w:spacing w:val="-2"/>
          <w:sz w:val="24"/>
          <w:szCs w:val="24"/>
        </w:rPr>
        <w:t xml:space="preserve">ставом </w:t>
      </w:r>
      <w:r w:rsidR="00C61C05" w:rsidRPr="00130507">
        <w:rPr>
          <w:rFonts w:eastAsia="TimesNewRomanPSMT" w:cs="Times New Roman"/>
          <w:i/>
          <w:iCs/>
          <w:spacing w:val="-2"/>
          <w:sz w:val="24"/>
          <w:szCs w:val="24"/>
        </w:rPr>
        <w:t>Старомеловатского</w:t>
      </w:r>
      <w:r w:rsidRPr="00130507">
        <w:rPr>
          <w:rFonts w:eastAsia="TimesNewRomanPSMT" w:cs="Times New Roman"/>
          <w:i/>
          <w:iCs/>
          <w:spacing w:val="-2"/>
          <w:sz w:val="24"/>
          <w:szCs w:val="24"/>
        </w:rPr>
        <w:t xml:space="preserve"> сельского поселения </w:t>
      </w:r>
      <w:r w:rsidR="00C61C05" w:rsidRPr="00130507">
        <w:rPr>
          <w:rFonts w:cs="Times New Roman"/>
          <w:i/>
          <w:iCs/>
          <w:sz w:val="24"/>
          <w:szCs w:val="24"/>
        </w:rPr>
        <w:t>Петропавловского</w:t>
      </w:r>
      <w:r w:rsidRPr="00130507">
        <w:rPr>
          <w:rFonts w:cs="Times New Roman"/>
          <w:i/>
          <w:iCs/>
          <w:sz w:val="24"/>
          <w:szCs w:val="24"/>
        </w:rPr>
        <w:t xml:space="preserve"> муниципального района Воронежской области, утвержденным решением </w:t>
      </w:r>
      <w:r w:rsidR="00C141A6" w:rsidRPr="00130507">
        <w:rPr>
          <w:rFonts w:cs="Times New Roman"/>
          <w:i/>
          <w:iCs/>
          <w:sz w:val="24"/>
          <w:szCs w:val="24"/>
        </w:rPr>
        <w:t xml:space="preserve">Совета народных депутатов </w:t>
      </w:r>
      <w:r w:rsidR="00C61C05" w:rsidRPr="00130507">
        <w:rPr>
          <w:rFonts w:cs="Times New Roman"/>
          <w:i/>
          <w:iCs/>
          <w:sz w:val="24"/>
          <w:szCs w:val="24"/>
        </w:rPr>
        <w:t>Старомеловатского</w:t>
      </w:r>
      <w:r w:rsidR="00C141A6" w:rsidRPr="00130507">
        <w:rPr>
          <w:rFonts w:cs="Times New Roman"/>
          <w:i/>
          <w:iCs/>
          <w:sz w:val="24"/>
          <w:szCs w:val="24"/>
        </w:rPr>
        <w:t xml:space="preserve"> сельского поселения от </w:t>
      </w:r>
      <w:r w:rsidR="00C61C05" w:rsidRPr="00130507">
        <w:rPr>
          <w:rFonts w:cs="Times New Roman"/>
          <w:i/>
          <w:iCs/>
          <w:sz w:val="24"/>
          <w:szCs w:val="24"/>
        </w:rPr>
        <w:t>27</w:t>
      </w:r>
      <w:r w:rsidR="00C141A6" w:rsidRPr="00130507">
        <w:rPr>
          <w:rFonts w:cs="Times New Roman"/>
          <w:i/>
          <w:iCs/>
          <w:sz w:val="24"/>
          <w:szCs w:val="24"/>
        </w:rPr>
        <w:t>.</w:t>
      </w:r>
      <w:r w:rsidR="00C61C05" w:rsidRPr="00130507">
        <w:rPr>
          <w:rFonts w:cs="Times New Roman"/>
          <w:i/>
          <w:iCs/>
          <w:sz w:val="24"/>
          <w:szCs w:val="24"/>
        </w:rPr>
        <w:t>02</w:t>
      </w:r>
      <w:r w:rsidR="00C141A6" w:rsidRPr="00130507">
        <w:rPr>
          <w:rFonts w:cs="Times New Roman"/>
          <w:i/>
          <w:iCs/>
          <w:sz w:val="24"/>
          <w:szCs w:val="24"/>
        </w:rPr>
        <w:t>.20</w:t>
      </w:r>
      <w:r w:rsidR="00C61C05" w:rsidRPr="00130507">
        <w:rPr>
          <w:rFonts w:cs="Times New Roman"/>
          <w:i/>
          <w:iCs/>
          <w:sz w:val="24"/>
          <w:szCs w:val="24"/>
        </w:rPr>
        <w:t>21</w:t>
      </w:r>
      <w:r w:rsidR="00C141A6" w:rsidRPr="00130507">
        <w:rPr>
          <w:rFonts w:cs="Times New Roman"/>
          <w:i/>
          <w:iCs/>
          <w:sz w:val="24"/>
          <w:szCs w:val="24"/>
        </w:rPr>
        <w:t xml:space="preserve"> года № </w:t>
      </w:r>
      <w:r w:rsidR="00C61C05" w:rsidRPr="00130507">
        <w:rPr>
          <w:rFonts w:cs="Times New Roman"/>
          <w:i/>
          <w:iCs/>
          <w:sz w:val="24"/>
          <w:szCs w:val="24"/>
        </w:rPr>
        <w:t>17</w:t>
      </w:r>
      <w:r w:rsidRPr="00130507">
        <w:rPr>
          <w:rFonts w:cs="Times New Roman"/>
          <w:i/>
          <w:iCs/>
          <w:sz w:val="24"/>
          <w:szCs w:val="24"/>
        </w:rPr>
        <w:t xml:space="preserve">, к вопросам местного значения </w:t>
      </w:r>
      <w:r w:rsidR="00C61C05" w:rsidRPr="00130507">
        <w:rPr>
          <w:rFonts w:eastAsia="TimesNewRomanPSMT" w:cs="Times New Roman"/>
          <w:i/>
          <w:iCs/>
          <w:spacing w:val="-2"/>
          <w:sz w:val="24"/>
          <w:szCs w:val="24"/>
        </w:rPr>
        <w:t>Старомеловатского</w:t>
      </w:r>
      <w:r w:rsidRPr="00130507">
        <w:rPr>
          <w:rFonts w:cs="Times New Roman"/>
          <w:i/>
          <w:iCs/>
          <w:sz w:val="24"/>
          <w:szCs w:val="24"/>
        </w:rPr>
        <w:t xml:space="preserve"> сельского поселения относятся:</w:t>
      </w:r>
    </w:p>
    <w:p w:rsidR="00802066" w:rsidRPr="002936BE" w:rsidRDefault="00802066" w:rsidP="00615DF8">
      <w:pPr>
        <w:pStyle w:val="ab"/>
        <w:numPr>
          <w:ilvl w:val="0"/>
          <w:numId w:val="98"/>
        </w:numPr>
        <w:autoSpaceDE w:val="0"/>
        <w:autoSpaceDN w:val="0"/>
        <w:adjustRightInd w:val="0"/>
        <w:ind w:left="0" w:firstLine="567"/>
        <w:jc w:val="both"/>
      </w:pPr>
      <w:r w:rsidRPr="002936BE">
        <w:t>составление и рассмотрение проекта бюджета поселения, утверждение и исполнение бюджета поселения, осуществление контроля за его исполнением, составление и утверждение отчета об исполнении бюджета поселения;</w:t>
      </w:r>
    </w:p>
    <w:p w:rsidR="00802066" w:rsidRDefault="00802066" w:rsidP="00802066">
      <w:pPr>
        <w:pStyle w:val="ab"/>
        <w:tabs>
          <w:tab w:val="left" w:pos="851"/>
        </w:tabs>
        <w:autoSpaceDE w:val="0"/>
        <w:autoSpaceDN w:val="0"/>
        <w:adjustRightInd w:val="0"/>
        <w:ind w:left="567"/>
        <w:jc w:val="both"/>
      </w:pPr>
    </w:p>
    <w:p w:rsidR="00802066" w:rsidRDefault="00802066" w:rsidP="00615DF8">
      <w:pPr>
        <w:pStyle w:val="ab"/>
        <w:numPr>
          <w:ilvl w:val="0"/>
          <w:numId w:val="98"/>
        </w:numPr>
        <w:tabs>
          <w:tab w:val="left" w:pos="851"/>
        </w:tabs>
        <w:autoSpaceDE w:val="0"/>
        <w:autoSpaceDN w:val="0"/>
        <w:adjustRightInd w:val="0"/>
        <w:ind w:left="0" w:firstLine="567"/>
        <w:jc w:val="both"/>
      </w:pPr>
      <w:r>
        <w:t>установление, изменение и отмена местных налогов и сборов поселения;</w:t>
      </w:r>
    </w:p>
    <w:p w:rsidR="00802066" w:rsidRDefault="00802066" w:rsidP="00615DF8">
      <w:pPr>
        <w:pStyle w:val="ab"/>
        <w:numPr>
          <w:ilvl w:val="0"/>
          <w:numId w:val="98"/>
        </w:numPr>
        <w:tabs>
          <w:tab w:val="left" w:pos="851"/>
        </w:tabs>
        <w:autoSpaceDE w:val="0"/>
        <w:autoSpaceDN w:val="0"/>
        <w:adjustRightInd w:val="0"/>
        <w:ind w:left="0" w:firstLine="567"/>
        <w:jc w:val="both"/>
      </w:pPr>
      <w:r>
        <w:t>владение, пользование и распоряжение имуществом, находящимся в муниципальной собственности поселения;</w:t>
      </w:r>
    </w:p>
    <w:p w:rsidR="00802066" w:rsidRDefault="00802066" w:rsidP="00615DF8">
      <w:pPr>
        <w:pStyle w:val="ab"/>
        <w:numPr>
          <w:ilvl w:val="0"/>
          <w:numId w:val="98"/>
        </w:numPr>
        <w:tabs>
          <w:tab w:val="left" w:pos="851"/>
        </w:tabs>
        <w:autoSpaceDE w:val="0"/>
        <w:autoSpaceDN w:val="0"/>
        <w:adjustRightInd w:val="0"/>
        <w:ind w:left="0" w:firstLine="567"/>
        <w:jc w:val="both"/>
      </w:pPr>
      <w:r>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802066" w:rsidRDefault="00802066" w:rsidP="00615DF8">
      <w:pPr>
        <w:pStyle w:val="ab"/>
        <w:numPr>
          <w:ilvl w:val="0"/>
          <w:numId w:val="98"/>
        </w:numPr>
        <w:tabs>
          <w:tab w:val="left" w:pos="851"/>
        </w:tabs>
        <w:autoSpaceDE w:val="0"/>
        <w:autoSpaceDN w:val="0"/>
        <w:adjustRightInd w:val="0"/>
        <w:ind w:left="0" w:firstLine="567"/>
        <w:jc w:val="both"/>
      </w:pPr>
      <w:r>
        <w:t xml:space="preserve">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802066" w:rsidRDefault="00802066" w:rsidP="00615DF8">
      <w:pPr>
        <w:pStyle w:val="ab"/>
        <w:numPr>
          <w:ilvl w:val="0"/>
          <w:numId w:val="98"/>
        </w:numPr>
        <w:tabs>
          <w:tab w:val="left" w:pos="851"/>
        </w:tabs>
        <w:autoSpaceDE w:val="0"/>
        <w:autoSpaceDN w:val="0"/>
        <w:adjustRightInd w:val="0"/>
        <w:ind w:left="0" w:firstLine="567"/>
        <w:jc w:val="both"/>
      </w:pPr>
      <w:r>
        <w:t>создание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поселения, социальную и культурную адаптацию мигрантов, профилактику межнациональных (межэтнических) конфликтов;</w:t>
      </w:r>
    </w:p>
    <w:p w:rsidR="00802066" w:rsidRDefault="00802066" w:rsidP="00615DF8">
      <w:pPr>
        <w:pStyle w:val="ab"/>
        <w:numPr>
          <w:ilvl w:val="0"/>
          <w:numId w:val="98"/>
        </w:numPr>
        <w:tabs>
          <w:tab w:val="left" w:pos="851"/>
        </w:tabs>
        <w:autoSpaceDE w:val="0"/>
        <w:autoSpaceDN w:val="0"/>
        <w:adjustRightInd w:val="0"/>
        <w:ind w:left="0" w:firstLine="567"/>
        <w:jc w:val="both"/>
      </w:pPr>
      <w:r>
        <w:t>участие в предупреждении и ликвидации последствий чрезвычайных ситуаций в границах поселения;</w:t>
      </w:r>
    </w:p>
    <w:p w:rsidR="00802066" w:rsidRDefault="00802066" w:rsidP="00615DF8">
      <w:pPr>
        <w:pStyle w:val="ab"/>
        <w:numPr>
          <w:ilvl w:val="0"/>
          <w:numId w:val="98"/>
        </w:numPr>
        <w:tabs>
          <w:tab w:val="left" w:pos="851"/>
        </w:tabs>
        <w:autoSpaceDE w:val="0"/>
        <w:autoSpaceDN w:val="0"/>
        <w:adjustRightInd w:val="0"/>
        <w:ind w:left="0" w:firstLine="567"/>
        <w:jc w:val="both"/>
      </w:pPr>
      <w:r>
        <w:t>обеспечение первичных мер пожарной безопасности в границах населенных пунктов поселения;</w:t>
      </w:r>
    </w:p>
    <w:p w:rsidR="00802066" w:rsidRDefault="00802066" w:rsidP="00615DF8">
      <w:pPr>
        <w:pStyle w:val="ab"/>
        <w:numPr>
          <w:ilvl w:val="0"/>
          <w:numId w:val="98"/>
        </w:numPr>
        <w:tabs>
          <w:tab w:val="left" w:pos="851"/>
        </w:tabs>
        <w:autoSpaceDE w:val="0"/>
        <w:autoSpaceDN w:val="0"/>
        <w:adjustRightInd w:val="0"/>
        <w:ind w:left="0" w:firstLine="567"/>
        <w:jc w:val="both"/>
      </w:pPr>
      <w:r>
        <w:t>создание условий для обеспечения жителей поселения услугами связи, общественного питания, торговли и бытового обслуживания;</w:t>
      </w:r>
    </w:p>
    <w:p w:rsidR="00802066" w:rsidRDefault="00802066" w:rsidP="00615DF8">
      <w:pPr>
        <w:pStyle w:val="ab"/>
        <w:numPr>
          <w:ilvl w:val="0"/>
          <w:numId w:val="98"/>
        </w:numPr>
        <w:tabs>
          <w:tab w:val="left" w:pos="851"/>
        </w:tabs>
        <w:autoSpaceDE w:val="0"/>
        <w:autoSpaceDN w:val="0"/>
        <w:adjustRightInd w:val="0"/>
        <w:ind w:left="0" w:firstLine="567"/>
        <w:jc w:val="both"/>
      </w:pPr>
      <w:r>
        <w:t>создание условий для организации досуга и обеспечения жителей поселения услугами организаций культуры;</w:t>
      </w:r>
    </w:p>
    <w:p w:rsidR="00802066" w:rsidRDefault="00802066" w:rsidP="00615DF8">
      <w:pPr>
        <w:pStyle w:val="ab"/>
        <w:numPr>
          <w:ilvl w:val="0"/>
          <w:numId w:val="98"/>
        </w:numPr>
        <w:tabs>
          <w:tab w:val="left" w:pos="851"/>
        </w:tabs>
        <w:autoSpaceDE w:val="0"/>
        <w:autoSpaceDN w:val="0"/>
        <w:adjustRightInd w:val="0"/>
        <w:ind w:left="0" w:firstLine="567"/>
        <w:jc w:val="both"/>
      </w:pPr>
      <w: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802066" w:rsidRDefault="00802066" w:rsidP="00615DF8">
      <w:pPr>
        <w:pStyle w:val="ab"/>
        <w:numPr>
          <w:ilvl w:val="0"/>
          <w:numId w:val="98"/>
        </w:numPr>
        <w:tabs>
          <w:tab w:val="left" w:pos="993"/>
        </w:tabs>
        <w:autoSpaceDE w:val="0"/>
        <w:autoSpaceDN w:val="0"/>
        <w:adjustRightInd w:val="0"/>
        <w:ind w:left="0" w:firstLine="567"/>
        <w:jc w:val="both"/>
      </w:pPr>
      <w:r>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802066" w:rsidRDefault="00802066" w:rsidP="00615DF8">
      <w:pPr>
        <w:pStyle w:val="ab"/>
        <w:numPr>
          <w:ilvl w:val="0"/>
          <w:numId w:val="98"/>
        </w:numPr>
        <w:tabs>
          <w:tab w:val="left" w:pos="993"/>
        </w:tabs>
        <w:autoSpaceDE w:val="0"/>
        <w:autoSpaceDN w:val="0"/>
        <w:adjustRightInd w:val="0"/>
        <w:ind w:left="0" w:firstLine="567"/>
        <w:jc w:val="both"/>
      </w:pPr>
      <w: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802066" w:rsidRDefault="00802066" w:rsidP="00615DF8">
      <w:pPr>
        <w:pStyle w:val="ab"/>
        <w:numPr>
          <w:ilvl w:val="0"/>
          <w:numId w:val="98"/>
        </w:numPr>
        <w:tabs>
          <w:tab w:val="left" w:pos="993"/>
        </w:tabs>
        <w:autoSpaceDE w:val="0"/>
        <w:autoSpaceDN w:val="0"/>
        <w:adjustRightInd w:val="0"/>
        <w:ind w:left="0" w:firstLine="567"/>
        <w:jc w:val="both"/>
      </w:pPr>
      <w:r>
        <w:t>формирование архивных фондов поселения;</w:t>
      </w:r>
    </w:p>
    <w:p w:rsidR="00802066" w:rsidRDefault="00802066" w:rsidP="00615DF8">
      <w:pPr>
        <w:pStyle w:val="ab"/>
        <w:numPr>
          <w:ilvl w:val="0"/>
          <w:numId w:val="98"/>
        </w:numPr>
        <w:tabs>
          <w:tab w:val="left" w:pos="993"/>
        </w:tabs>
        <w:autoSpaceDE w:val="0"/>
        <w:autoSpaceDN w:val="0"/>
        <w:adjustRightInd w:val="0"/>
        <w:ind w:left="0" w:firstLine="567"/>
        <w:jc w:val="both"/>
      </w:pPr>
      <w:r>
        <w:t>участие в организации деятельности по накоплению (в том числе раздельному накоплению) и транспортированию твердых коммунальных отходов;</w:t>
      </w:r>
    </w:p>
    <w:p w:rsidR="00802066" w:rsidRDefault="00802066" w:rsidP="00615DF8">
      <w:pPr>
        <w:pStyle w:val="ab"/>
        <w:numPr>
          <w:ilvl w:val="0"/>
          <w:numId w:val="98"/>
        </w:numPr>
        <w:tabs>
          <w:tab w:val="left" w:pos="993"/>
        </w:tabs>
        <w:autoSpaceDE w:val="0"/>
        <w:autoSpaceDN w:val="0"/>
        <w:adjustRightInd w:val="0"/>
        <w:ind w:left="0" w:firstLine="567"/>
        <w:jc w:val="both"/>
      </w:pPr>
      <w:r>
        <w:t>утверждение правил благоустройства территории поселения, осуществление контроля за их соблюдением, организация благоустройства территории поселения в соответствии с указанными правилами;</w:t>
      </w:r>
    </w:p>
    <w:p w:rsidR="00802066" w:rsidRDefault="00802066" w:rsidP="00615DF8">
      <w:pPr>
        <w:pStyle w:val="ab"/>
        <w:numPr>
          <w:ilvl w:val="0"/>
          <w:numId w:val="98"/>
        </w:numPr>
        <w:tabs>
          <w:tab w:val="left" w:pos="993"/>
        </w:tabs>
        <w:autoSpaceDE w:val="0"/>
        <w:autoSpaceDN w:val="0"/>
        <w:adjustRightInd w:val="0"/>
        <w:ind w:left="0" w:firstLine="567"/>
        <w:jc w:val="both"/>
      </w:pPr>
      <w:r>
        <w:t xml:space="preserve">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градостроительного плана земельного участка, расположенного в границах поселения,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земельных участков в границах поселения для муниципальных нужд, осуществление в случаях, предусмотренных Градостроительным кодексом Российской Федерации, осмотров зданий, сооружений и выдача рекомендаций об устранении </w:t>
      </w:r>
      <w:r>
        <w:lastRenderedPageBreak/>
        <w:t>выявленных в ходе таких осмотров нарушений, направление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(далее - уведомление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уведомления о соответствии или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территориях поселений, принятие в соответствии с гражданским законодательством Российской Федерации решения о сносе самовольной постройки,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федеральными законами (далее также - приведение в соответствие с установленными требованиями), решения об изъятии земельного участка, не используемого по целевому назначению или используемого с нарушением законодательства Российской Федерации,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rsidR="00802066" w:rsidRDefault="00802066" w:rsidP="00615DF8">
      <w:pPr>
        <w:pStyle w:val="ab"/>
        <w:numPr>
          <w:ilvl w:val="0"/>
          <w:numId w:val="98"/>
        </w:numPr>
        <w:tabs>
          <w:tab w:val="left" w:pos="851"/>
        </w:tabs>
        <w:autoSpaceDE w:val="0"/>
        <w:autoSpaceDN w:val="0"/>
        <w:adjustRightInd w:val="0"/>
        <w:ind w:left="0" w:firstLine="426"/>
        <w:jc w:val="both"/>
      </w:pPr>
      <w:r>
        <w:t>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802066" w:rsidRDefault="00802066" w:rsidP="00615DF8">
      <w:pPr>
        <w:pStyle w:val="ab"/>
        <w:numPr>
          <w:ilvl w:val="0"/>
          <w:numId w:val="98"/>
        </w:numPr>
        <w:tabs>
          <w:tab w:val="left" w:pos="851"/>
        </w:tabs>
        <w:autoSpaceDE w:val="0"/>
        <w:autoSpaceDN w:val="0"/>
        <w:adjustRightInd w:val="0"/>
        <w:ind w:left="0" w:firstLine="426"/>
        <w:jc w:val="both"/>
      </w:pPr>
      <w:r>
        <w:t>организация ритуальных услуг и содержание мест захоронения;</w:t>
      </w:r>
    </w:p>
    <w:p w:rsidR="00802066" w:rsidRDefault="00802066" w:rsidP="00615DF8">
      <w:pPr>
        <w:pStyle w:val="ab"/>
        <w:numPr>
          <w:ilvl w:val="0"/>
          <w:numId w:val="98"/>
        </w:numPr>
        <w:tabs>
          <w:tab w:val="left" w:pos="851"/>
        </w:tabs>
        <w:autoSpaceDE w:val="0"/>
        <w:autoSpaceDN w:val="0"/>
        <w:adjustRightInd w:val="0"/>
        <w:ind w:left="0" w:firstLine="426"/>
        <w:jc w:val="both"/>
      </w:pPr>
      <w:r>
        <w:t>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802066" w:rsidRDefault="00802066" w:rsidP="00615DF8">
      <w:pPr>
        <w:pStyle w:val="ab"/>
        <w:numPr>
          <w:ilvl w:val="0"/>
          <w:numId w:val="98"/>
        </w:numPr>
        <w:tabs>
          <w:tab w:val="left" w:pos="851"/>
        </w:tabs>
        <w:autoSpaceDE w:val="0"/>
        <w:autoSpaceDN w:val="0"/>
        <w:adjustRightInd w:val="0"/>
        <w:ind w:left="0" w:firstLine="426"/>
        <w:jc w:val="both"/>
      </w:pPr>
      <w:r>
        <w:t>осуществление мероприятий по обеспечению безопасности людей на водных объектах, охране их жизни и здоровья;</w:t>
      </w:r>
    </w:p>
    <w:p w:rsidR="00802066" w:rsidRDefault="00802066" w:rsidP="00615DF8">
      <w:pPr>
        <w:pStyle w:val="ab"/>
        <w:numPr>
          <w:ilvl w:val="0"/>
          <w:numId w:val="98"/>
        </w:numPr>
        <w:tabs>
          <w:tab w:val="left" w:pos="851"/>
        </w:tabs>
        <w:autoSpaceDE w:val="0"/>
        <w:autoSpaceDN w:val="0"/>
        <w:adjustRightInd w:val="0"/>
        <w:ind w:left="0" w:firstLine="426"/>
        <w:jc w:val="both"/>
      </w:pPr>
      <w:r>
        <w:t>содействие в развитии сельскохозяйственного производства, создание условий для развития малого и среднего предпринимательства;</w:t>
      </w:r>
    </w:p>
    <w:p w:rsidR="00802066" w:rsidRDefault="00802066" w:rsidP="00615DF8">
      <w:pPr>
        <w:pStyle w:val="ab"/>
        <w:numPr>
          <w:ilvl w:val="0"/>
          <w:numId w:val="98"/>
        </w:numPr>
        <w:tabs>
          <w:tab w:val="left" w:pos="851"/>
        </w:tabs>
        <w:autoSpaceDE w:val="0"/>
        <w:autoSpaceDN w:val="0"/>
        <w:adjustRightInd w:val="0"/>
        <w:ind w:left="0" w:firstLine="426"/>
        <w:jc w:val="both"/>
      </w:pPr>
      <w:r>
        <w:t>организация и осуществление мероприятий по работе с детьми и молодежью в поселении;</w:t>
      </w:r>
    </w:p>
    <w:p w:rsidR="00802066" w:rsidRDefault="00802066" w:rsidP="00615DF8">
      <w:pPr>
        <w:pStyle w:val="ab"/>
        <w:numPr>
          <w:ilvl w:val="0"/>
          <w:numId w:val="98"/>
        </w:numPr>
        <w:tabs>
          <w:tab w:val="left" w:pos="851"/>
        </w:tabs>
        <w:autoSpaceDE w:val="0"/>
        <w:autoSpaceDN w:val="0"/>
        <w:adjustRightInd w:val="0"/>
        <w:ind w:left="0" w:firstLine="426"/>
        <w:jc w:val="both"/>
      </w:pPr>
      <w:r>
        <w:t>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802066" w:rsidRDefault="00802066" w:rsidP="00615DF8">
      <w:pPr>
        <w:pStyle w:val="ab"/>
        <w:numPr>
          <w:ilvl w:val="0"/>
          <w:numId w:val="98"/>
        </w:numPr>
        <w:tabs>
          <w:tab w:val="left" w:pos="851"/>
        </w:tabs>
        <w:autoSpaceDE w:val="0"/>
        <w:autoSpaceDN w:val="0"/>
        <w:adjustRightInd w:val="0"/>
        <w:ind w:left="0" w:firstLine="426"/>
        <w:jc w:val="both"/>
      </w:pPr>
      <w:r>
        <w:t>предоставление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p w:rsidR="00576ADA" w:rsidRPr="002936BE" w:rsidRDefault="00802066" w:rsidP="00615DF8">
      <w:pPr>
        <w:pStyle w:val="ab"/>
        <w:numPr>
          <w:ilvl w:val="0"/>
          <w:numId w:val="98"/>
        </w:numPr>
        <w:tabs>
          <w:tab w:val="left" w:pos="851"/>
        </w:tabs>
        <w:autoSpaceDE w:val="0"/>
        <w:autoSpaceDN w:val="0"/>
        <w:adjustRightInd w:val="0"/>
        <w:ind w:left="0" w:firstLine="426"/>
        <w:jc w:val="both"/>
      </w:pPr>
      <w:r w:rsidRPr="002936BE">
        <w:t>осуществление мер по противодействию коррупции в границах поселения.</w:t>
      </w:r>
    </w:p>
    <w:p w:rsidR="002936BE" w:rsidRPr="002936BE" w:rsidRDefault="002936BE" w:rsidP="002936BE">
      <w:pPr>
        <w:pStyle w:val="ab"/>
        <w:rPr>
          <w:highlight w:val="yellow"/>
        </w:rPr>
      </w:pPr>
    </w:p>
    <w:p w:rsidR="002936BE" w:rsidRPr="008720A1" w:rsidRDefault="002936BE" w:rsidP="002936BE">
      <w:pPr>
        <w:pStyle w:val="ab"/>
        <w:tabs>
          <w:tab w:val="left" w:pos="851"/>
        </w:tabs>
        <w:autoSpaceDE w:val="0"/>
        <w:autoSpaceDN w:val="0"/>
        <w:adjustRightInd w:val="0"/>
        <w:ind w:left="927"/>
        <w:jc w:val="both"/>
        <w:rPr>
          <w:highlight w:val="yellow"/>
        </w:rPr>
      </w:pPr>
    </w:p>
    <w:p w:rsidR="003952D9" w:rsidRPr="008720A1" w:rsidRDefault="003952D9" w:rsidP="00615DF8">
      <w:pPr>
        <w:pStyle w:val="ab"/>
        <w:numPr>
          <w:ilvl w:val="2"/>
          <w:numId w:val="59"/>
        </w:numPr>
        <w:tabs>
          <w:tab w:val="left" w:pos="851"/>
        </w:tabs>
        <w:autoSpaceDE w:val="0"/>
        <w:autoSpaceDN w:val="0"/>
        <w:adjustRightInd w:val="0"/>
        <w:ind w:left="0" w:firstLine="567"/>
        <w:jc w:val="center"/>
        <w:outlineLvl w:val="0"/>
        <w:rPr>
          <w:b/>
          <w:i/>
        </w:rPr>
      </w:pPr>
      <w:bookmarkStart w:id="241" w:name="_Toc59800192"/>
      <w:bookmarkStart w:id="242" w:name="_Toc89168390"/>
      <w:r w:rsidRPr="008720A1">
        <w:rPr>
          <w:b/>
          <w:i/>
        </w:rPr>
        <w:t xml:space="preserve">Объекты социальной инфраструктуры </w:t>
      </w:r>
      <w:r w:rsidR="00C61C05">
        <w:rPr>
          <w:b/>
          <w:i/>
        </w:rPr>
        <w:t>Старомеловатского</w:t>
      </w:r>
      <w:r w:rsidRPr="008720A1">
        <w:rPr>
          <w:b/>
          <w:i/>
        </w:rPr>
        <w:t xml:space="preserve"> сельского </w:t>
      </w:r>
      <w:r w:rsidRPr="008720A1">
        <w:rPr>
          <w:b/>
          <w:i/>
        </w:rPr>
        <w:lastRenderedPageBreak/>
        <w:t>поселения</w:t>
      </w:r>
      <w:bookmarkEnd w:id="241"/>
      <w:bookmarkEnd w:id="242"/>
    </w:p>
    <w:p w:rsidR="00C046C5" w:rsidRPr="008720A1" w:rsidRDefault="00C046C5" w:rsidP="003952D9">
      <w:pPr>
        <w:spacing w:after="0" w:line="240" w:lineRule="auto"/>
        <w:ind w:firstLine="567"/>
        <w:jc w:val="both"/>
        <w:rPr>
          <w:rFonts w:cs="Times New Roman"/>
          <w:sz w:val="24"/>
          <w:szCs w:val="24"/>
          <w:highlight w:val="yellow"/>
        </w:rPr>
      </w:pPr>
    </w:p>
    <w:p w:rsidR="003952D9" w:rsidRPr="008720A1" w:rsidRDefault="003952D9" w:rsidP="003952D9">
      <w:pPr>
        <w:spacing w:after="0" w:line="240" w:lineRule="auto"/>
        <w:ind w:firstLine="567"/>
        <w:jc w:val="both"/>
        <w:rPr>
          <w:rFonts w:cs="Times New Roman"/>
          <w:sz w:val="24"/>
          <w:szCs w:val="24"/>
        </w:rPr>
      </w:pPr>
      <w:r w:rsidRPr="008720A1">
        <w:rPr>
          <w:rFonts w:cs="Times New Roman"/>
          <w:sz w:val="24"/>
          <w:szCs w:val="24"/>
        </w:rPr>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r w:rsidR="002936BE">
        <w:rPr>
          <w:rFonts w:cs="Times New Roman"/>
          <w:sz w:val="24"/>
          <w:szCs w:val="24"/>
        </w:rPr>
        <w:t>Старомеловатского</w:t>
      </w:r>
      <w:r w:rsidRPr="008720A1">
        <w:rPr>
          <w:rFonts w:cs="Times New Roman"/>
          <w:sz w:val="24"/>
          <w:szCs w:val="24"/>
        </w:rPr>
        <w:t xml:space="preserve"> сельского поселения.</w:t>
      </w:r>
    </w:p>
    <w:p w:rsidR="003952D9" w:rsidRPr="008720A1" w:rsidRDefault="003952D9" w:rsidP="003952D9">
      <w:pPr>
        <w:spacing w:after="0" w:line="240" w:lineRule="auto"/>
        <w:ind w:firstLine="567"/>
        <w:jc w:val="both"/>
        <w:rPr>
          <w:rFonts w:cs="Times New Roman"/>
          <w:sz w:val="24"/>
          <w:szCs w:val="24"/>
        </w:rPr>
      </w:pPr>
      <w:r w:rsidRPr="008720A1">
        <w:rPr>
          <w:rFonts w:cs="Times New Roman"/>
          <w:sz w:val="24"/>
          <w:szCs w:val="24"/>
        </w:rPr>
        <w:t>Все объекты обслуживания социальной инфраструктуры можно разделить на группы по следующим признакам:</w:t>
      </w:r>
    </w:p>
    <w:p w:rsidR="003952D9" w:rsidRPr="008720A1" w:rsidRDefault="003952D9" w:rsidP="00A23CA9">
      <w:pPr>
        <w:widowControl w:val="0"/>
        <w:numPr>
          <w:ilvl w:val="0"/>
          <w:numId w:val="17"/>
        </w:numPr>
        <w:tabs>
          <w:tab w:val="left" w:pos="1134"/>
        </w:tabs>
        <w:suppressAutoHyphens/>
        <w:spacing w:after="0" w:line="240" w:lineRule="auto"/>
        <w:ind w:left="0" w:firstLine="567"/>
        <w:jc w:val="both"/>
        <w:rPr>
          <w:rFonts w:cs="Times New Roman"/>
          <w:sz w:val="24"/>
          <w:szCs w:val="24"/>
        </w:rPr>
      </w:pPr>
      <w:r w:rsidRPr="008720A1">
        <w:rPr>
          <w:rFonts w:cs="Times New Roman"/>
          <w:sz w:val="24"/>
          <w:szCs w:val="24"/>
        </w:rPr>
        <w:t>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3952D9" w:rsidRPr="008720A1" w:rsidRDefault="003952D9" w:rsidP="00A23CA9">
      <w:pPr>
        <w:widowControl w:val="0"/>
        <w:numPr>
          <w:ilvl w:val="0"/>
          <w:numId w:val="17"/>
        </w:numPr>
        <w:tabs>
          <w:tab w:val="left" w:pos="1134"/>
        </w:tabs>
        <w:suppressAutoHyphens/>
        <w:spacing w:after="0" w:line="240" w:lineRule="auto"/>
        <w:ind w:left="0" w:firstLine="567"/>
        <w:jc w:val="both"/>
        <w:rPr>
          <w:rFonts w:cs="Times New Roman"/>
          <w:sz w:val="24"/>
          <w:szCs w:val="24"/>
        </w:rPr>
      </w:pPr>
      <w:r w:rsidRPr="008720A1">
        <w:rPr>
          <w:rFonts w:cs="Times New Roman"/>
          <w:sz w:val="24"/>
          <w:szCs w:val="24"/>
        </w:rPr>
        <w:t>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3952D9" w:rsidRPr="008720A1" w:rsidRDefault="003952D9" w:rsidP="00A23CA9">
      <w:pPr>
        <w:widowControl w:val="0"/>
        <w:numPr>
          <w:ilvl w:val="0"/>
          <w:numId w:val="17"/>
        </w:numPr>
        <w:tabs>
          <w:tab w:val="left" w:pos="1134"/>
        </w:tabs>
        <w:suppressAutoHyphens/>
        <w:spacing w:after="0" w:line="240" w:lineRule="auto"/>
        <w:ind w:left="0" w:firstLine="567"/>
        <w:jc w:val="both"/>
        <w:rPr>
          <w:rFonts w:cs="Times New Roman"/>
          <w:sz w:val="24"/>
          <w:szCs w:val="24"/>
        </w:rPr>
      </w:pPr>
      <w:r w:rsidRPr="008720A1">
        <w:rPr>
          <w:rFonts w:cs="Times New Roman"/>
          <w:sz w:val="24"/>
          <w:szCs w:val="24"/>
        </w:rPr>
        <w:t>по интенсивности использования (объекты повседневного спроса, периодического спроса и эпизодического спроса).</w:t>
      </w:r>
    </w:p>
    <w:p w:rsidR="003952D9" w:rsidRPr="008720A1" w:rsidRDefault="003952D9" w:rsidP="003952D9">
      <w:pPr>
        <w:spacing w:after="0" w:line="240" w:lineRule="auto"/>
        <w:ind w:firstLine="567"/>
        <w:jc w:val="both"/>
        <w:rPr>
          <w:rFonts w:cs="Times New Roman"/>
          <w:sz w:val="24"/>
          <w:szCs w:val="24"/>
        </w:rPr>
      </w:pPr>
      <w:r w:rsidRPr="008720A1">
        <w:rPr>
          <w:rFonts w:cs="Times New Roman"/>
          <w:sz w:val="24"/>
          <w:szCs w:val="24"/>
        </w:rPr>
        <w:t>К необходимым объектам общественного обслуживания населения относятся:</w:t>
      </w:r>
    </w:p>
    <w:p w:rsidR="003952D9" w:rsidRPr="008720A1" w:rsidRDefault="003952D9" w:rsidP="00A23CA9">
      <w:pPr>
        <w:pStyle w:val="ab"/>
        <w:numPr>
          <w:ilvl w:val="0"/>
          <w:numId w:val="16"/>
        </w:numPr>
        <w:tabs>
          <w:tab w:val="left" w:pos="1134"/>
        </w:tabs>
        <w:ind w:left="0" w:firstLine="567"/>
        <w:jc w:val="both"/>
      </w:pPr>
      <w:r w:rsidRPr="008720A1">
        <w:t>Объекты образования;</w:t>
      </w:r>
    </w:p>
    <w:p w:rsidR="003952D9" w:rsidRPr="008720A1" w:rsidRDefault="003952D9" w:rsidP="00A23CA9">
      <w:pPr>
        <w:pStyle w:val="ab"/>
        <w:numPr>
          <w:ilvl w:val="0"/>
          <w:numId w:val="16"/>
        </w:numPr>
        <w:tabs>
          <w:tab w:val="left" w:pos="1134"/>
        </w:tabs>
        <w:ind w:left="0" w:firstLine="567"/>
        <w:jc w:val="both"/>
      </w:pPr>
      <w:r w:rsidRPr="008720A1">
        <w:t>Объекты здравоохранения;</w:t>
      </w:r>
    </w:p>
    <w:p w:rsidR="003952D9" w:rsidRPr="008720A1" w:rsidRDefault="003952D9" w:rsidP="00A23CA9">
      <w:pPr>
        <w:pStyle w:val="ab"/>
        <w:numPr>
          <w:ilvl w:val="0"/>
          <w:numId w:val="16"/>
        </w:numPr>
        <w:tabs>
          <w:tab w:val="left" w:pos="1134"/>
        </w:tabs>
        <w:ind w:left="0" w:firstLine="567"/>
        <w:jc w:val="both"/>
      </w:pPr>
      <w:r w:rsidRPr="008720A1">
        <w:t>Объекты социального обслуживания населения;</w:t>
      </w:r>
    </w:p>
    <w:p w:rsidR="003952D9" w:rsidRPr="008720A1" w:rsidRDefault="003952D9" w:rsidP="00A23CA9">
      <w:pPr>
        <w:pStyle w:val="ab"/>
        <w:numPr>
          <w:ilvl w:val="0"/>
          <w:numId w:val="16"/>
        </w:numPr>
        <w:tabs>
          <w:tab w:val="left" w:pos="1134"/>
        </w:tabs>
        <w:ind w:left="0" w:firstLine="567"/>
        <w:jc w:val="both"/>
      </w:pPr>
      <w:r w:rsidRPr="008720A1">
        <w:t>Объекты физической культуры и спорта;</w:t>
      </w:r>
    </w:p>
    <w:p w:rsidR="003952D9" w:rsidRPr="008720A1" w:rsidRDefault="003952D9" w:rsidP="00A23CA9">
      <w:pPr>
        <w:pStyle w:val="ab"/>
        <w:numPr>
          <w:ilvl w:val="0"/>
          <w:numId w:val="16"/>
        </w:numPr>
        <w:tabs>
          <w:tab w:val="left" w:pos="1134"/>
        </w:tabs>
        <w:ind w:left="0" w:firstLine="567"/>
        <w:jc w:val="both"/>
      </w:pPr>
      <w:r w:rsidRPr="008720A1">
        <w:t>Объекты культуры и искусства;</w:t>
      </w:r>
    </w:p>
    <w:p w:rsidR="003952D9" w:rsidRPr="008720A1" w:rsidRDefault="003952D9" w:rsidP="00A23CA9">
      <w:pPr>
        <w:pStyle w:val="ab"/>
        <w:numPr>
          <w:ilvl w:val="0"/>
          <w:numId w:val="16"/>
        </w:numPr>
        <w:tabs>
          <w:tab w:val="left" w:pos="1134"/>
        </w:tabs>
        <w:ind w:left="0" w:firstLine="567"/>
        <w:jc w:val="both"/>
      </w:pPr>
      <w:r w:rsidRPr="008720A1">
        <w:t>Объекты услуг связи, общественного питания, торговли и бытового обслуживания.</w:t>
      </w:r>
    </w:p>
    <w:p w:rsidR="00937E08" w:rsidRPr="008720A1" w:rsidRDefault="00937E08" w:rsidP="00937E08">
      <w:pPr>
        <w:spacing w:after="0"/>
        <w:ind w:firstLine="567"/>
        <w:jc w:val="both"/>
        <w:rPr>
          <w:rFonts w:eastAsia="Calibri" w:cs="Times New Roman"/>
          <w:bCs/>
          <w:sz w:val="24"/>
          <w:szCs w:val="24"/>
          <w:lang w:eastAsia="ru-RU"/>
        </w:rPr>
      </w:pPr>
      <w:r w:rsidRPr="008720A1">
        <w:rPr>
          <w:rFonts w:eastAsia="Calibri" w:cs="Times New Roman"/>
          <w:bCs/>
          <w:sz w:val="24"/>
          <w:szCs w:val="24"/>
          <w:lang w:eastAsia="ru-RU"/>
        </w:rPr>
        <w:t>Расчетные показатели минимально допустимого уровня обеспеченности и расчетные показатели максимально допустимого уровня территориальной доступности объектов регионального и местного значения на территории Воронежской области установлены Региональными нормативами градостроительного проектирования Воронежской области (далее по тексту РНГП ВО), утвержденными Приказом Управления архитектуры и градостроительства Воронежской области от 09.10.2017 № 45-01-04/115 (ред. от 19.10.2020).</w:t>
      </w:r>
    </w:p>
    <w:p w:rsidR="00937E08" w:rsidRPr="008720A1" w:rsidRDefault="00937E08" w:rsidP="00937E08">
      <w:pPr>
        <w:spacing w:after="0"/>
        <w:ind w:firstLine="567"/>
        <w:jc w:val="both"/>
        <w:rPr>
          <w:rFonts w:eastAsia="Calibri" w:cs="Times New Roman"/>
          <w:bCs/>
          <w:sz w:val="24"/>
          <w:szCs w:val="24"/>
          <w:lang w:eastAsia="ru-RU"/>
        </w:rPr>
      </w:pPr>
      <w:r w:rsidRPr="008720A1">
        <w:rPr>
          <w:rFonts w:eastAsia="Calibri" w:cs="Times New Roman"/>
          <w:bCs/>
          <w:sz w:val="24"/>
          <w:szCs w:val="24"/>
          <w:lang w:eastAsia="ru-RU"/>
        </w:rPr>
        <w:t>Также, нормы расчета учреждений, организаций и предприятий обслуживания и размеры их земельных участков приведены в «Приложении Д» СП 42.13330.2016.</w:t>
      </w:r>
    </w:p>
    <w:p w:rsidR="003952D9" w:rsidRPr="008720A1" w:rsidRDefault="003952D9" w:rsidP="003952D9">
      <w:pPr>
        <w:spacing w:after="0" w:line="240" w:lineRule="auto"/>
        <w:ind w:firstLine="567"/>
        <w:jc w:val="both"/>
        <w:rPr>
          <w:rFonts w:cs="Times New Roman"/>
          <w:sz w:val="24"/>
          <w:szCs w:val="24"/>
        </w:rPr>
      </w:pPr>
      <w:r w:rsidRPr="008720A1">
        <w:rPr>
          <w:rFonts w:cs="Times New Roman"/>
          <w:sz w:val="24"/>
          <w:szCs w:val="24"/>
        </w:rPr>
        <w:t xml:space="preserve">На территории </w:t>
      </w:r>
      <w:r w:rsidR="001167F3">
        <w:rPr>
          <w:rFonts w:eastAsia="Lucida Sans Unicode" w:cs="Times New Roman"/>
          <w:kern w:val="1"/>
          <w:sz w:val="24"/>
          <w:szCs w:val="24"/>
        </w:rPr>
        <w:t>Старомеловатского</w:t>
      </w:r>
      <w:r w:rsidRPr="008720A1">
        <w:rPr>
          <w:rFonts w:cs="Times New Roman"/>
          <w:sz w:val="24"/>
          <w:szCs w:val="24"/>
        </w:rPr>
        <w:t xml:space="preserve"> сельского поселения расположен ряд объектов, относящийся к компетенции муниципального района, без которых жизнедеятельность поселения невозможна. Поэтому в рамках генерального плана </w:t>
      </w:r>
      <w:r w:rsidR="00033C62" w:rsidRPr="008720A1">
        <w:rPr>
          <w:rFonts w:cs="Times New Roman"/>
          <w:sz w:val="24"/>
          <w:szCs w:val="24"/>
        </w:rPr>
        <w:t>сельского</w:t>
      </w:r>
      <w:r w:rsidRPr="008720A1">
        <w:rPr>
          <w:rFonts w:cs="Times New Roman"/>
          <w:sz w:val="24"/>
          <w:szCs w:val="24"/>
        </w:rPr>
        <w:t xml:space="preserve"> поселения рассматриваются и эти вопросы.</w:t>
      </w:r>
    </w:p>
    <w:p w:rsidR="001B3719" w:rsidRPr="008720A1" w:rsidRDefault="001B3719" w:rsidP="003952D9">
      <w:pPr>
        <w:spacing w:after="0" w:line="240" w:lineRule="auto"/>
        <w:ind w:firstLine="567"/>
        <w:jc w:val="both"/>
        <w:rPr>
          <w:rFonts w:cs="Times New Roman"/>
          <w:sz w:val="24"/>
          <w:szCs w:val="24"/>
        </w:rPr>
      </w:pPr>
    </w:p>
    <w:p w:rsidR="003952D9" w:rsidRPr="008720A1" w:rsidRDefault="003952D9" w:rsidP="00615DF8">
      <w:pPr>
        <w:pStyle w:val="ab"/>
        <w:numPr>
          <w:ilvl w:val="3"/>
          <w:numId w:val="59"/>
        </w:numPr>
        <w:ind w:left="0" w:firstLine="567"/>
        <w:jc w:val="center"/>
        <w:outlineLvl w:val="3"/>
        <w:rPr>
          <w:bCs/>
          <w:i/>
          <w:iCs/>
        </w:rPr>
      </w:pPr>
      <w:bookmarkStart w:id="243" w:name="_Toc89168391"/>
      <w:r w:rsidRPr="008720A1">
        <w:rPr>
          <w:bCs/>
          <w:i/>
          <w:iCs/>
        </w:rPr>
        <w:t>Учреждения образования</w:t>
      </w:r>
      <w:bookmarkEnd w:id="243"/>
      <w:r w:rsidRPr="008720A1">
        <w:rPr>
          <w:bCs/>
          <w:i/>
          <w:iCs/>
        </w:rPr>
        <w:t xml:space="preserve"> </w:t>
      </w:r>
    </w:p>
    <w:p w:rsidR="003952D9" w:rsidRPr="008720A1" w:rsidRDefault="003952D9" w:rsidP="003952D9">
      <w:pPr>
        <w:spacing w:after="0"/>
        <w:ind w:firstLine="851"/>
        <w:jc w:val="both"/>
        <w:rPr>
          <w:rFonts w:cs="Times New Roman"/>
          <w:sz w:val="24"/>
          <w:szCs w:val="24"/>
        </w:rPr>
      </w:pPr>
      <w:r w:rsidRPr="008720A1">
        <w:rPr>
          <w:rFonts w:cs="Times New Roman"/>
          <w:sz w:val="24"/>
          <w:szCs w:val="24"/>
        </w:rPr>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w:t>
      </w:r>
    </w:p>
    <w:p w:rsidR="00377134" w:rsidRPr="008720A1" w:rsidRDefault="00377134" w:rsidP="00D930BC">
      <w:pPr>
        <w:spacing w:after="0"/>
        <w:ind w:firstLine="567"/>
        <w:jc w:val="both"/>
        <w:rPr>
          <w:rFonts w:cs="Times New Roman"/>
          <w:b/>
          <w:sz w:val="24"/>
          <w:szCs w:val="24"/>
        </w:rPr>
      </w:pPr>
    </w:p>
    <w:p w:rsidR="003952D9" w:rsidRPr="00520468" w:rsidRDefault="003952D9" w:rsidP="005A063D">
      <w:pPr>
        <w:spacing w:after="0"/>
        <w:jc w:val="center"/>
        <w:outlineLvl w:val="0"/>
        <w:rPr>
          <w:rFonts w:cs="Times New Roman"/>
          <w:b/>
          <w:sz w:val="24"/>
          <w:szCs w:val="24"/>
        </w:rPr>
      </w:pPr>
      <w:r w:rsidRPr="00520468">
        <w:rPr>
          <w:rFonts w:cs="Times New Roman"/>
          <w:b/>
          <w:sz w:val="24"/>
          <w:szCs w:val="24"/>
        </w:rPr>
        <w:t xml:space="preserve">В систему образования </w:t>
      </w:r>
      <w:r w:rsidR="00520468" w:rsidRPr="00520468">
        <w:rPr>
          <w:rFonts w:cs="Times New Roman"/>
          <w:b/>
          <w:sz w:val="24"/>
          <w:szCs w:val="24"/>
        </w:rPr>
        <w:t>Старомеловатского</w:t>
      </w:r>
      <w:r w:rsidRPr="00520468">
        <w:rPr>
          <w:rFonts w:cs="Times New Roman"/>
          <w:b/>
          <w:sz w:val="24"/>
          <w:szCs w:val="24"/>
        </w:rPr>
        <w:t xml:space="preserve"> сельского поселения входит:</w:t>
      </w:r>
    </w:p>
    <w:tbl>
      <w:tblPr>
        <w:tblW w:w="938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2835"/>
        <w:gridCol w:w="2297"/>
        <w:gridCol w:w="2239"/>
        <w:gridCol w:w="1447"/>
      </w:tblGrid>
      <w:tr w:rsidR="008720A1" w:rsidRPr="00520468" w:rsidTr="002530F8">
        <w:trPr>
          <w:cantSplit/>
          <w:trHeight w:val="2115"/>
        </w:trPr>
        <w:tc>
          <w:tcPr>
            <w:tcW w:w="562" w:type="dxa"/>
            <w:shd w:val="clear" w:color="auto" w:fill="D9D9D9"/>
            <w:vAlign w:val="center"/>
            <w:hideMark/>
          </w:tcPr>
          <w:p w:rsidR="000D2AA7" w:rsidRPr="00520468" w:rsidRDefault="000D2AA7" w:rsidP="00F844B9">
            <w:pPr>
              <w:spacing w:after="0" w:line="240" w:lineRule="auto"/>
              <w:jc w:val="center"/>
              <w:rPr>
                <w:b/>
                <w:bCs/>
              </w:rPr>
            </w:pPr>
            <w:bookmarkStart w:id="244" w:name="_Hlk79594967"/>
            <w:r w:rsidRPr="00520468">
              <w:rPr>
                <w:b/>
                <w:bCs/>
              </w:rPr>
              <w:lastRenderedPageBreak/>
              <w:t>№ п/п</w:t>
            </w:r>
          </w:p>
        </w:tc>
        <w:tc>
          <w:tcPr>
            <w:tcW w:w="2835" w:type="dxa"/>
            <w:shd w:val="clear" w:color="auto" w:fill="D9D9D9"/>
            <w:vAlign w:val="center"/>
            <w:hideMark/>
          </w:tcPr>
          <w:p w:rsidR="000D2AA7" w:rsidRPr="00520468" w:rsidRDefault="000D2AA7" w:rsidP="00F844B9">
            <w:pPr>
              <w:spacing w:after="0" w:line="240" w:lineRule="auto"/>
              <w:jc w:val="center"/>
              <w:rPr>
                <w:b/>
                <w:bCs/>
              </w:rPr>
            </w:pPr>
            <w:r w:rsidRPr="00520468">
              <w:rPr>
                <w:b/>
                <w:bCs/>
              </w:rPr>
              <w:t>Наименование объекта</w:t>
            </w:r>
          </w:p>
        </w:tc>
        <w:tc>
          <w:tcPr>
            <w:tcW w:w="2297" w:type="dxa"/>
            <w:shd w:val="clear" w:color="auto" w:fill="D9D9D9"/>
            <w:vAlign w:val="center"/>
            <w:hideMark/>
          </w:tcPr>
          <w:p w:rsidR="000D2AA7" w:rsidRPr="00520468" w:rsidRDefault="000D2AA7" w:rsidP="00F844B9">
            <w:pPr>
              <w:spacing w:after="0" w:line="240" w:lineRule="auto"/>
              <w:jc w:val="center"/>
              <w:rPr>
                <w:b/>
                <w:bCs/>
              </w:rPr>
            </w:pPr>
            <w:r w:rsidRPr="00520468">
              <w:rPr>
                <w:b/>
                <w:bCs/>
              </w:rPr>
              <w:t>Адрес, местоположение</w:t>
            </w:r>
          </w:p>
        </w:tc>
        <w:tc>
          <w:tcPr>
            <w:tcW w:w="2239" w:type="dxa"/>
            <w:shd w:val="clear" w:color="auto" w:fill="D9D9D9"/>
            <w:vAlign w:val="center"/>
            <w:hideMark/>
          </w:tcPr>
          <w:p w:rsidR="000D2AA7" w:rsidRPr="00520468" w:rsidRDefault="000D2AA7" w:rsidP="00F844B9">
            <w:pPr>
              <w:spacing w:after="0" w:line="240" w:lineRule="auto"/>
              <w:jc w:val="center"/>
              <w:rPr>
                <w:b/>
                <w:bCs/>
              </w:rPr>
            </w:pPr>
            <w:r w:rsidRPr="00520468">
              <w:rPr>
                <w:b/>
                <w:bCs/>
              </w:rPr>
              <w:t>Характеристики</w:t>
            </w:r>
          </w:p>
        </w:tc>
        <w:tc>
          <w:tcPr>
            <w:tcW w:w="1447" w:type="dxa"/>
            <w:shd w:val="clear" w:color="auto" w:fill="D9D9D9"/>
            <w:textDirection w:val="btLr"/>
            <w:vAlign w:val="center"/>
            <w:hideMark/>
          </w:tcPr>
          <w:p w:rsidR="000D2AA7" w:rsidRPr="00520468" w:rsidRDefault="000D2AA7" w:rsidP="00F844B9">
            <w:pPr>
              <w:spacing w:after="0" w:line="240" w:lineRule="auto"/>
              <w:ind w:left="113" w:right="113"/>
              <w:jc w:val="center"/>
              <w:rPr>
                <w:b/>
                <w:bCs/>
              </w:rPr>
            </w:pPr>
            <w:r w:rsidRPr="00520468">
              <w:rPr>
                <w:b/>
                <w:bCs/>
              </w:rPr>
              <w:t>Количественные показатели</w:t>
            </w:r>
          </w:p>
        </w:tc>
      </w:tr>
      <w:tr w:rsidR="008720A1" w:rsidRPr="00520468" w:rsidTr="00F844B9">
        <w:trPr>
          <w:trHeight w:val="288"/>
        </w:trPr>
        <w:tc>
          <w:tcPr>
            <w:tcW w:w="9380" w:type="dxa"/>
            <w:gridSpan w:val="5"/>
            <w:shd w:val="clear" w:color="auto" w:fill="auto"/>
            <w:vAlign w:val="bottom"/>
            <w:hideMark/>
          </w:tcPr>
          <w:p w:rsidR="000D2AA7" w:rsidRPr="00520468" w:rsidRDefault="000D2AA7" w:rsidP="00F844B9">
            <w:pPr>
              <w:spacing w:after="0" w:line="240" w:lineRule="auto"/>
              <w:jc w:val="center"/>
              <w:rPr>
                <w:b/>
                <w:bCs/>
              </w:rPr>
            </w:pPr>
            <w:r w:rsidRPr="00520468">
              <w:rPr>
                <w:b/>
                <w:bCs/>
              </w:rPr>
              <w:t>Детские дошкольные учреждения</w:t>
            </w:r>
          </w:p>
        </w:tc>
      </w:tr>
      <w:tr w:rsidR="008720A1" w:rsidRPr="00520468" w:rsidTr="00F844B9">
        <w:trPr>
          <w:trHeight w:val="587"/>
        </w:trPr>
        <w:tc>
          <w:tcPr>
            <w:tcW w:w="562" w:type="dxa"/>
            <w:shd w:val="clear" w:color="auto" w:fill="auto"/>
            <w:vAlign w:val="center"/>
          </w:tcPr>
          <w:p w:rsidR="000D2AA7" w:rsidRPr="00520468" w:rsidRDefault="000D2AA7" w:rsidP="00615DF8">
            <w:pPr>
              <w:pStyle w:val="ab"/>
              <w:numPr>
                <w:ilvl w:val="0"/>
                <w:numId w:val="54"/>
              </w:numPr>
              <w:ind w:left="0" w:firstLine="0"/>
              <w:jc w:val="center"/>
              <w:rPr>
                <w:sz w:val="22"/>
                <w:szCs w:val="22"/>
              </w:rPr>
            </w:pPr>
            <w:bookmarkStart w:id="245" w:name="_Hlk80714879"/>
          </w:p>
        </w:tc>
        <w:tc>
          <w:tcPr>
            <w:tcW w:w="2835" w:type="dxa"/>
            <w:shd w:val="clear" w:color="auto" w:fill="auto"/>
            <w:vAlign w:val="center"/>
          </w:tcPr>
          <w:p w:rsidR="000D2AA7" w:rsidRPr="00520468" w:rsidRDefault="0003251B" w:rsidP="00F844B9">
            <w:pPr>
              <w:spacing w:after="0" w:line="240" w:lineRule="auto"/>
            </w:pPr>
            <w:r>
              <w:t>Структурная группа дошкольного образования МКОУ Старомеловатская СОШ</w:t>
            </w:r>
          </w:p>
        </w:tc>
        <w:tc>
          <w:tcPr>
            <w:tcW w:w="2297" w:type="dxa"/>
            <w:shd w:val="clear" w:color="auto" w:fill="auto"/>
            <w:vAlign w:val="center"/>
          </w:tcPr>
          <w:p w:rsidR="000D2AA7" w:rsidRPr="00520468" w:rsidRDefault="000D2AA7" w:rsidP="00F844B9">
            <w:pPr>
              <w:spacing w:after="0" w:line="240" w:lineRule="auto"/>
            </w:pPr>
            <w:r w:rsidRPr="00520468">
              <w:t xml:space="preserve">с. </w:t>
            </w:r>
            <w:r w:rsidR="0003251B">
              <w:t>Старая Меловая</w:t>
            </w:r>
            <w:r w:rsidRPr="00520468">
              <w:t xml:space="preserve">, ул. </w:t>
            </w:r>
            <w:r w:rsidR="0003251B">
              <w:t>Первомайская</w:t>
            </w:r>
            <w:r w:rsidRPr="00520468">
              <w:t>,</w:t>
            </w:r>
            <w:r w:rsidR="0003251B">
              <w:t xml:space="preserve"> д. 17</w:t>
            </w:r>
          </w:p>
        </w:tc>
        <w:tc>
          <w:tcPr>
            <w:tcW w:w="2239" w:type="dxa"/>
            <w:shd w:val="clear" w:color="auto" w:fill="auto"/>
            <w:vAlign w:val="center"/>
          </w:tcPr>
          <w:p w:rsidR="000D2AA7" w:rsidRPr="00520468" w:rsidRDefault="000D2AA7" w:rsidP="00F844B9">
            <w:pPr>
              <w:spacing w:after="0" w:line="240" w:lineRule="auto"/>
              <w:jc w:val="center"/>
            </w:pPr>
            <w:r w:rsidRPr="00520468">
              <w:t>Кол-во проектных мест/фактическая загрузка</w:t>
            </w:r>
          </w:p>
        </w:tc>
        <w:tc>
          <w:tcPr>
            <w:tcW w:w="1447" w:type="dxa"/>
            <w:shd w:val="clear" w:color="auto" w:fill="auto"/>
            <w:vAlign w:val="center"/>
          </w:tcPr>
          <w:p w:rsidR="000D2AA7" w:rsidRPr="00AA3A0C" w:rsidRDefault="0003251B" w:rsidP="00F844B9">
            <w:pPr>
              <w:spacing w:line="240" w:lineRule="auto"/>
              <w:jc w:val="center"/>
            </w:pPr>
            <w:r w:rsidRPr="00AA3A0C">
              <w:t>35</w:t>
            </w:r>
            <w:r w:rsidR="000D2AA7" w:rsidRPr="00AA3A0C">
              <w:t>/</w:t>
            </w:r>
            <w:r w:rsidRPr="00AA3A0C">
              <w:t>29</w:t>
            </w:r>
          </w:p>
        </w:tc>
      </w:tr>
      <w:tr w:rsidR="008720A1" w:rsidRPr="00520468" w:rsidTr="00F844B9">
        <w:trPr>
          <w:trHeight w:val="587"/>
        </w:trPr>
        <w:tc>
          <w:tcPr>
            <w:tcW w:w="562" w:type="dxa"/>
            <w:shd w:val="clear" w:color="auto" w:fill="auto"/>
            <w:vAlign w:val="center"/>
          </w:tcPr>
          <w:p w:rsidR="000D2AA7" w:rsidRPr="00520468" w:rsidRDefault="000D2AA7" w:rsidP="00615DF8">
            <w:pPr>
              <w:pStyle w:val="ab"/>
              <w:numPr>
                <w:ilvl w:val="0"/>
                <w:numId w:val="54"/>
              </w:numPr>
              <w:ind w:left="0" w:firstLine="0"/>
              <w:jc w:val="center"/>
              <w:rPr>
                <w:sz w:val="22"/>
                <w:szCs w:val="22"/>
              </w:rPr>
            </w:pPr>
          </w:p>
        </w:tc>
        <w:tc>
          <w:tcPr>
            <w:tcW w:w="2835" w:type="dxa"/>
            <w:shd w:val="clear" w:color="auto" w:fill="auto"/>
            <w:vAlign w:val="center"/>
          </w:tcPr>
          <w:p w:rsidR="000D2AA7" w:rsidRPr="00520468" w:rsidRDefault="0003251B" w:rsidP="00F844B9">
            <w:pPr>
              <w:spacing w:after="0" w:line="240" w:lineRule="auto"/>
            </w:pPr>
            <w:r>
              <w:t>Структурная группа дошкольного образования МКОУ Куйбышевская ООШ</w:t>
            </w:r>
          </w:p>
        </w:tc>
        <w:tc>
          <w:tcPr>
            <w:tcW w:w="2297" w:type="dxa"/>
            <w:shd w:val="clear" w:color="auto" w:fill="auto"/>
            <w:vAlign w:val="center"/>
          </w:tcPr>
          <w:p w:rsidR="000D2AA7" w:rsidRPr="00520468" w:rsidRDefault="0003251B" w:rsidP="00F844B9">
            <w:pPr>
              <w:spacing w:after="0" w:line="240" w:lineRule="auto"/>
            </w:pPr>
            <w:r>
              <w:t>х</w:t>
            </w:r>
            <w:r w:rsidR="000D2AA7" w:rsidRPr="00520468">
              <w:t xml:space="preserve">. </w:t>
            </w:r>
            <w:r>
              <w:t>Индычий</w:t>
            </w:r>
            <w:r w:rsidR="000D2AA7" w:rsidRPr="00520468">
              <w:t>, ул.</w:t>
            </w:r>
            <w:r>
              <w:t> Школьная</w:t>
            </w:r>
            <w:r w:rsidR="000D2AA7" w:rsidRPr="00520468">
              <w:t xml:space="preserve">, </w:t>
            </w:r>
            <w:r w:rsidR="00BA16F3">
              <w:t xml:space="preserve">д. </w:t>
            </w:r>
            <w:r>
              <w:t>27А</w:t>
            </w:r>
          </w:p>
        </w:tc>
        <w:tc>
          <w:tcPr>
            <w:tcW w:w="2239" w:type="dxa"/>
            <w:shd w:val="clear" w:color="auto" w:fill="auto"/>
            <w:vAlign w:val="center"/>
          </w:tcPr>
          <w:p w:rsidR="000D2AA7" w:rsidRPr="00520468" w:rsidRDefault="000D2AA7" w:rsidP="00F844B9">
            <w:pPr>
              <w:spacing w:after="0" w:line="240" w:lineRule="auto"/>
              <w:jc w:val="center"/>
            </w:pPr>
            <w:r w:rsidRPr="00520468">
              <w:t>Кол-во проектных мест/фактическая загрузка</w:t>
            </w:r>
          </w:p>
        </w:tc>
        <w:tc>
          <w:tcPr>
            <w:tcW w:w="1447" w:type="dxa"/>
            <w:shd w:val="clear" w:color="auto" w:fill="auto"/>
            <w:vAlign w:val="center"/>
          </w:tcPr>
          <w:p w:rsidR="000D2AA7" w:rsidRPr="00AA3A0C" w:rsidRDefault="0003251B" w:rsidP="00F844B9">
            <w:pPr>
              <w:spacing w:line="240" w:lineRule="auto"/>
              <w:jc w:val="center"/>
            </w:pPr>
            <w:r w:rsidRPr="00AA3A0C">
              <w:t>15</w:t>
            </w:r>
            <w:r w:rsidR="000D2AA7" w:rsidRPr="00AA3A0C">
              <w:t>/</w:t>
            </w:r>
            <w:r w:rsidRPr="00AA3A0C">
              <w:t>12</w:t>
            </w:r>
          </w:p>
        </w:tc>
      </w:tr>
      <w:tr w:rsidR="008720A1" w:rsidRPr="00520468" w:rsidTr="00F844B9">
        <w:trPr>
          <w:trHeight w:val="288"/>
        </w:trPr>
        <w:tc>
          <w:tcPr>
            <w:tcW w:w="9380" w:type="dxa"/>
            <w:gridSpan w:val="5"/>
            <w:shd w:val="clear" w:color="auto" w:fill="auto"/>
            <w:vAlign w:val="bottom"/>
            <w:hideMark/>
          </w:tcPr>
          <w:p w:rsidR="000D2AA7" w:rsidRPr="00520468" w:rsidRDefault="000D2AA7" w:rsidP="00F844B9">
            <w:pPr>
              <w:spacing w:after="0" w:line="240" w:lineRule="auto"/>
              <w:jc w:val="center"/>
              <w:rPr>
                <w:b/>
                <w:bCs/>
              </w:rPr>
            </w:pPr>
            <w:r w:rsidRPr="00520468">
              <w:rPr>
                <w:b/>
                <w:bCs/>
              </w:rPr>
              <w:t>Объекты образования</w:t>
            </w:r>
          </w:p>
        </w:tc>
      </w:tr>
      <w:tr w:rsidR="008720A1" w:rsidRPr="00520468" w:rsidTr="00F844B9">
        <w:trPr>
          <w:cantSplit/>
          <w:trHeight w:val="465"/>
        </w:trPr>
        <w:tc>
          <w:tcPr>
            <w:tcW w:w="562" w:type="dxa"/>
            <w:shd w:val="clear" w:color="auto" w:fill="auto"/>
            <w:vAlign w:val="center"/>
          </w:tcPr>
          <w:p w:rsidR="000D2AA7" w:rsidRPr="00520468" w:rsidRDefault="000D2AA7" w:rsidP="00615DF8">
            <w:pPr>
              <w:pStyle w:val="ab"/>
              <w:numPr>
                <w:ilvl w:val="0"/>
                <w:numId w:val="54"/>
              </w:numPr>
              <w:ind w:left="0" w:firstLine="0"/>
              <w:jc w:val="center"/>
              <w:rPr>
                <w:sz w:val="22"/>
                <w:szCs w:val="22"/>
              </w:rPr>
            </w:pPr>
          </w:p>
        </w:tc>
        <w:tc>
          <w:tcPr>
            <w:tcW w:w="2835" w:type="dxa"/>
            <w:shd w:val="clear" w:color="auto" w:fill="auto"/>
            <w:vAlign w:val="center"/>
          </w:tcPr>
          <w:p w:rsidR="000D2AA7" w:rsidRPr="00520468" w:rsidRDefault="000D2AA7" w:rsidP="00F844B9">
            <w:pPr>
              <w:spacing w:after="0" w:line="240" w:lineRule="auto"/>
            </w:pPr>
            <w:r w:rsidRPr="00520468">
              <w:t xml:space="preserve">МКОУ </w:t>
            </w:r>
            <w:r w:rsidR="004B4838">
              <w:t>Старомеловатская СОШ</w:t>
            </w:r>
          </w:p>
        </w:tc>
        <w:tc>
          <w:tcPr>
            <w:tcW w:w="2297" w:type="dxa"/>
            <w:shd w:val="clear" w:color="auto" w:fill="auto"/>
            <w:vAlign w:val="center"/>
          </w:tcPr>
          <w:p w:rsidR="000D2AA7" w:rsidRPr="00520468" w:rsidRDefault="000D2AA7" w:rsidP="00F844B9">
            <w:pPr>
              <w:spacing w:after="0" w:line="240" w:lineRule="auto"/>
            </w:pPr>
            <w:r w:rsidRPr="00520468">
              <w:t xml:space="preserve">с. </w:t>
            </w:r>
            <w:r w:rsidR="004B4838">
              <w:t>Старая Меловая</w:t>
            </w:r>
            <w:r w:rsidRPr="00520468">
              <w:t xml:space="preserve">, ул. </w:t>
            </w:r>
            <w:r w:rsidR="004B4838">
              <w:t>Первомайская</w:t>
            </w:r>
            <w:r w:rsidRPr="00520468">
              <w:t xml:space="preserve">, </w:t>
            </w:r>
            <w:r w:rsidR="004B4838">
              <w:t>д. 11</w:t>
            </w:r>
          </w:p>
        </w:tc>
        <w:tc>
          <w:tcPr>
            <w:tcW w:w="2239" w:type="dxa"/>
            <w:shd w:val="clear" w:color="auto" w:fill="auto"/>
            <w:vAlign w:val="center"/>
          </w:tcPr>
          <w:p w:rsidR="000D2AA7" w:rsidRPr="00520468" w:rsidRDefault="000D2AA7" w:rsidP="00F844B9">
            <w:pPr>
              <w:spacing w:after="0" w:line="240" w:lineRule="auto"/>
              <w:jc w:val="center"/>
            </w:pPr>
            <w:r w:rsidRPr="00520468">
              <w:t>Кол-во проектных мест/фактическая загрузка</w:t>
            </w:r>
          </w:p>
        </w:tc>
        <w:tc>
          <w:tcPr>
            <w:tcW w:w="1447" w:type="dxa"/>
            <w:shd w:val="clear" w:color="auto" w:fill="auto"/>
            <w:vAlign w:val="center"/>
          </w:tcPr>
          <w:p w:rsidR="000D2AA7" w:rsidRPr="00520468" w:rsidRDefault="004B4838" w:rsidP="00F844B9">
            <w:pPr>
              <w:spacing w:after="0" w:line="240" w:lineRule="auto"/>
              <w:ind w:left="113" w:right="113"/>
              <w:jc w:val="center"/>
            </w:pPr>
            <w:r>
              <w:t>300</w:t>
            </w:r>
            <w:r w:rsidR="000D2AA7" w:rsidRPr="00520468">
              <w:t>/</w:t>
            </w:r>
            <w:r>
              <w:t>116</w:t>
            </w:r>
          </w:p>
        </w:tc>
      </w:tr>
      <w:tr w:rsidR="008720A1" w:rsidRPr="008720A1" w:rsidTr="00F844B9">
        <w:trPr>
          <w:cantSplit/>
          <w:trHeight w:val="940"/>
        </w:trPr>
        <w:tc>
          <w:tcPr>
            <w:tcW w:w="562" w:type="dxa"/>
            <w:shd w:val="clear" w:color="auto" w:fill="auto"/>
            <w:vAlign w:val="center"/>
          </w:tcPr>
          <w:p w:rsidR="000D2AA7" w:rsidRPr="00520468" w:rsidRDefault="000D2AA7" w:rsidP="00615DF8">
            <w:pPr>
              <w:pStyle w:val="ab"/>
              <w:numPr>
                <w:ilvl w:val="0"/>
                <w:numId w:val="54"/>
              </w:numPr>
              <w:ind w:left="0" w:firstLine="0"/>
              <w:jc w:val="center"/>
              <w:rPr>
                <w:sz w:val="22"/>
                <w:szCs w:val="22"/>
              </w:rPr>
            </w:pPr>
          </w:p>
        </w:tc>
        <w:tc>
          <w:tcPr>
            <w:tcW w:w="2835" w:type="dxa"/>
            <w:shd w:val="clear" w:color="auto" w:fill="auto"/>
            <w:vAlign w:val="center"/>
          </w:tcPr>
          <w:p w:rsidR="000D2AA7" w:rsidRPr="00520468" w:rsidRDefault="000D2AA7" w:rsidP="00F844B9">
            <w:pPr>
              <w:spacing w:after="0" w:line="240" w:lineRule="auto"/>
            </w:pPr>
            <w:r w:rsidRPr="00520468">
              <w:t xml:space="preserve">МКОУ </w:t>
            </w:r>
            <w:r w:rsidR="004B4838">
              <w:t>Куйбышевская ООШ</w:t>
            </w:r>
          </w:p>
        </w:tc>
        <w:tc>
          <w:tcPr>
            <w:tcW w:w="2297" w:type="dxa"/>
            <w:shd w:val="clear" w:color="auto" w:fill="auto"/>
            <w:vAlign w:val="center"/>
          </w:tcPr>
          <w:p w:rsidR="000D2AA7" w:rsidRPr="00520468" w:rsidRDefault="004B4838" w:rsidP="00F844B9">
            <w:pPr>
              <w:spacing w:after="0" w:line="240" w:lineRule="auto"/>
            </w:pPr>
            <w:r>
              <w:t>х</w:t>
            </w:r>
            <w:r w:rsidR="000D2AA7" w:rsidRPr="00520468">
              <w:t xml:space="preserve">. </w:t>
            </w:r>
            <w:r>
              <w:t>Индычий</w:t>
            </w:r>
            <w:r w:rsidR="000D2AA7" w:rsidRPr="00520468">
              <w:t>, ул.</w:t>
            </w:r>
            <w:r>
              <w:t> Школьная, д. 27А</w:t>
            </w:r>
          </w:p>
        </w:tc>
        <w:tc>
          <w:tcPr>
            <w:tcW w:w="2239" w:type="dxa"/>
            <w:shd w:val="clear" w:color="auto" w:fill="auto"/>
            <w:vAlign w:val="center"/>
          </w:tcPr>
          <w:p w:rsidR="000D2AA7" w:rsidRPr="00520468" w:rsidRDefault="000D2AA7" w:rsidP="00F844B9">
            <w:pPr>
              <w:spacing w:after="0" w:line="240" w:lineRule="auto"/>
              <w:jc w:val="center"/>
            </w:pPr>
            <w:r w:rsidRPr="00520468">
              <w:t>Кол-во проектных мест/фактическая загрузка</w:t>
            </w:r>
          </w:p>
        </w:tc>
        <w:tc>
          <w:tcPr>
            <w:tcW w:w="1447" w:type="dxa"/>
            <w:shd w:val="clear" w:color="auto" w:fill="auto"/>
            <w:vAlign w:val="center"/>
          </w:tcPr>
          <w:p w:rsidR="000D2AA7" w:rsidRPr="008720A1" w:rsidRDefault="004B4838" w:rsidP="00F844B9">
            <w:pPr>
              <w:spacing w:after="0" w:line="240" w:lineRule="auto"/>
              <w:ind w:left="113" w:right="113"/>
              <w:jc w:val="center"/>
            </w:pPr>
            <w:r>
              <w:t>100</w:t>
            </w:r>
            <w:r w:rsidR="000D2AA7" w:rsidRPr="00520468">
              <w:t>/</w:t>
            </w:r>
            <w:r>
              <w:t>34</w:t>
            </w:r>
          </w:p>
        </w:tc>
      </w:tr>
      <w:bookmarkEnd w:id="244"/>
      <w:bookmarkEnd w:id="245"/>
    </w:tbl>
    <w:p w:rsidR="003952D9" w:rsidRPr="008720A1" w:rsidRDefault="003952D9" w:rsidP="003952D9">
      <w:pPr>
        <w:spacing w:after="0"/>
        <w:ind w:firstLine="567"/>
        <w:jc w:val="both"/>
        <w:rPr>
          <w:rFonts w:cs="Times New Roman"/>
          <w:kern w:val="2"/>
          <w:sz w:val="24"/>
          <w:szCs w:val="24"/>
          <w:highlight w:val="yellow"/>
          <w:lang w:eastAsia="ar-SA"/>
        </w:rPr>
      </w:pPr>
    </w:p>
    <w:p w:rsidR="008A3AF4" w:rsidRPr="008720A1" w:rsidRDefault="008A3AF4" w:rsidP="007341CE">
      <w:pPr>
        <w:spacing w:after="0"/>
        <w:ind w:firstLine="567"/>
        <w:jc w:val="both"/>
        <w:rPr>
          <w:rFonts w:cs="Times New Roman"/>
          <w:sz w:val="24"/>
          <w:szCs w:val="24"/>
        </w:rPr>
      </w:pPr>
      <w:r w:rsidRPr="008720A1">
        <w:rPr>
          <w:rFonts w:cs="Times New Roman"/>
          <w:sz w:val="24"/>
          <w:szCs w:val="24"/>
        </w:rPr>
        <w:t xml:space="preserve">Согласно нормативным показателям минимально допустимого уровня обеспеченности объектами образования, изложенных в </w:t>
      </w:r>
      <w:r w:rsidRPr="008720A1">
        <w:rPr>
          <w:rFonts w:cs="Times New Roman"/>
          <w:spacing w:val="-3"/>
          <w:sz w:val="24"/>
          <w:szCs w:val="24"/>
        </w:rPr>
        <w:t>РНГП ВО,</w:t>
      </w:r>
      <w:r w:rsidRPr="008720A1">
        <w:rPr>
          <w:rFonts w:cs="Times New Roman"/>
          <w:sz w:val="24"/>
          <w:szCs w:val="24"/>
        </w:rPr>
        <w:t xml:space="preserve"> для сельских населенных пунктов следует принимать 90 мест на 1000 жителей в общеобразовательных школах и </w:t>
      </w:r>
      <w:r w:rsidR="004904F0" w:rsidRPr="008720A1">
        <w:rPr>
          <w:rFonts w:cs="Times New Roman"/>
          <w:sz w:val="24"/>
          <w:szCs w:val="24"/>
        </w:rPr>
        <w:t>4</w:t>
      </w:r>
      <w:r w:rsidRPr="008720A1">
        <w:rPr>
          <w:rFonts w:cs="Times New Roman"/>
          <w:sz w:val="24"/>
          <w:szCs w:val="24"/>
        </w:rPr>
        <w:t>0 мест на 1000 жителей в дошкольных образовательных учреждениях.</w:t>
      </w:r>
    </w:p>
    <w:p w:rsidR="003952D9" w:rsidRPr="008720A1" w:rsidRDefault="003952D9" w:rsidP="003952D9">
      <w:pPr>
        <w:autoSpaceDE w:val="0"/>
        <w:autoSpaceDN w:val="0"/>
        <w:adjustRightInd w:val="0"/>
        <w:spacing w:after="0" w:line="240" w:lineRule="auto"/>
        <w:ind w:firstLine="567"/>
        <w:jc w:val="both"/>
        <w:rPr>
          <w:rFonts w:eastAsia="Calibri" w:cs="Times New Roman"/>
          <w:sz w:val="24"/>
          <w:szCs w:val="24"/>
          <w:lang w:eastAsia="ru-RU"/>
        </w:rPr>
      </w:pPr>
      <w:r w:rsidRPr="008720A1">
        <w:rPr>
          <w:rFonts w:eastAsia="Calibri" w:cs="Times New Roman"/>
          <w:sz w:val="24"/>
          <w:szCs w:val="24"/>
          <w:lang w:eastAsia="ru-RU"/>
        </w:rPr>
        <w:t xml:space="preserve">В соответствии с п. 2.1.2. СП 2.4.3648-20 «Санитарно-эпидемиологические требования к организациям воспитания и обучения, отдыха и оздоровления детей и молодежи» расстояние от организаций, реализующих программы дошкольного, начального общего, основного общего и среднего общего образования до жилых зданий </w:t>
      </w:r>
      <w:r w:rsidR="00692786" w:rsidRPr="008720A1">
        <w:rPr>
          <w:rFonts w:eastAsia="Calibri" w:cs="Times New Roman"/>
          <w:sz w:val="24"/>
          <w:szCs w:val="24"/>
          <w:lang w:eastAsia="ru-RU"/>
        </w:rPr>
        <w:t>должно быть не более 500 м, для сельских поселений - до 1 км.</w:t>
      </w:r>
    </w:p>
    <w:p w:rsidR="00513791" w:rsidRPr="008720A1" w:rsidRDefault="00513791" w:rsidP="0051379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При расстояниях, свыше указанных для обучающихся общеобразовательных организаций и воспитанников дошкольных организаций, расположенных в сельской местности, организуется транспортное обслуживание (до организации и обратно). Расстояние транспортного обслуживания не должно превышать 30 километров в одну сторону.</w:t>
      </w:r>
    </w:p>
    <w:p w:rsidR="00513791" w:rsidRPr="008720A1" w:rsidRDefault="00513791" w:rsidP="0051379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Транспортное обслуживание обучающихся осуществляется транспортом, предназначенным для перевозки детей. Подвоз маломобильных обучающихся осуществляется специально оборудованным транспортным средством для перевозки указанных лиц.</w:t>
      </w:r>
    </w:p>
    <w:p w:rsidR="00513791" w:rsidRPr="008720A1" w:rsidRDefault="00513791" w:rsidP="0051379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Пешеходный подход обучающихся от жилых зданий к месту сбора на остановке должен быть не более 500 м. Для сельских районов допускается увеличение радиуса пешеходной доступности до остановки до 1 км.</w:t>
      </w:r>
    </w:p>
    <w:p w:rsidR="003952D9" w:rsidRPr="008720A1" w:rsidRDefault="003952D9" w:rsidP="003952D9">
      <w:pPr>
        <w:spacing w:after="0"/>
        <w:ind w:firstLine="567"/>
        <w:jc w:val="both"/>
        <w:rPr>
          <w:rFonts w:cs="Times New Roman"/>
          <w:sz w:val="24"/>
          <w:szCs w:val="24"/>
        </w:rPr>
      </w:pPr>
      <w:r w:rsidRPr="008720A1">
        <w:rPr>
          <w:rFonts w:cs="Times New Roman"/>
          <w:sz w:val="24"/>
          <w:szCs w:val="24"/>
        </w:rPr>
        <w:t xml:space="preserve">Исходя из численности населения на территории </w:t>
      </w:r>
      <w:r w:rsidR="004E2E18">
        <w:rPr>
          <w:rFonts w:cs="Times New Roman"/>
          <w:sz w:val="24"/>
          <w:szCs w:val="24"/>
        </w:rPr>
        <w:t>Старомеловатского</w:t>
      </w:r>
      <w:r w:rsidRPr="008720A1">
        <w:rPr>
          <w:rFonts w:cs="Times New Roman"/>
          <w:sz w:val="24"/>
          <w:szCs w:val="24"/>
        </w:rPr>
        <w:t xml:space="preserve"> сельского поселения (</w:t>
      </w:r>
      <w:r w:rsidR="004E2E18">
        <w:rPr>
          <w:rFonts w:cs="Times New Roman"/>
          <w:sz w:val="24"/>
          <w:szCs w:val="24"/>
        </w:rPr>
        <w:t>2187</w:t>
      </w:r>
      <w:r w:rsidRPr="008720A1">
        <w:rPr>
          <w:rFonts w:cs="Times New Roman"/>
          <w:sz w:val="24"/>
          <w:szCs w:val="24"/>
        </w:rPr>
        <w:t xml:space="preserve"> чел. на 01.</w:t>
      </w:r>
      <w:r w:rsidR="00ED2BD1" w:rsidRPr="008720A1">
        <w:rPr>
          <w:rFonts w:cs="Times New Roman"/>
          <w:sz w:val="24"/>
          <w:szCs w:val="24"/>
        </w:rPr>
        <w:t>01</w:t>
      </w:r>
      <w:r w:rsidRPr="008720A1">
        <w:rPr>
          <w:rFonts w:cs="Times New Roman"/>
          <w:sz w:val="24"/>
          <w:szCs w:val="24"/>
        </w:rPr>
        <w:t>.202</w:t>
      </w:r>
      <w:r w:rsidR="00ED2BD1" w:rsidRPr="008720A1">
        <w:rPr>
          <w:rFonts w:cs="Times New Roman"/>
          <w:sz w:val="24"/>
          <w:szCs w:val="24"/>
        </w:rPr>
        <w:t>1</w:t>
      </w:r>
      <w:r w:rsidRPr="008720A1">
        <w:rPr>
          <w:rFonts w:cs="Times New Roman"/>
          <w:sz w:val="24"/>
          <w:szCs w:val="24"/>
        </w:rPr>
        <w:t xml:space="preserve"> г.) на 1000 жителей приходится </w:t>
      </w:r>
      <w:r w:rsidR="008454F1" w:rsidRPr="008720A1">
        <w:rPr>
          <w:rFonts w:cs="Times New Roman"/>
          <w:sz w:val="24"/>
          <w:szCs w:val="24"/>
        </w:rPr>
        <w:t>1</w:t>
      </w:r>
      <w:r w:rsidR="001C2B98">
        <w:rPr>
          <w:rFonts w:cs="Times New Roman"/>
          <w:sz w:val="24"/>
          <w:szCs w:val="24"/>
        </w:rPr>
        <w:t>82</w:t>
      </w:r>
      <w:r w:rsidRPr="008720A1">
        <w:rPr>
          <w:rFonts w:cs="Times New Roman"/>
          <w:sz w:val="24"/>
          <w:szCs w:val="24"/>
        </w:rPr>
        <w:t xml:space="preserve"> мест в общеобразовательных школах и </w:t>
      </w:r>
      <w:r w:rsidR="001C2B98">
        <w:rPr>
          <w:rFonts w:cs="Times New Roman"/>
          <w:sz w:val="24"/>
          <w:szCs w:val="24"/>
        </w:rPr>
        <w:t>22</w:t>
      </w:r>
      <w:r w:rsidRPr="008720A1">
        <w:rPr>
          <w:rFonts w:cs="Times New Roman"/>
          <w:sz w:val="24"/>
          <w:szCs w:val="24"/>
        </w:rPr>
        <w:t xml:space="preserve"> мест</w:t>
      </w:r>
      <w:r w:rsidR="00296A52" w:rsidRPr="008720A1">
        <w:rPr>
          <w:rFonts w:cs="Times New Roman"/>
          <w:sz w:val="24"/>
          <w:szCs w:val="24"/>
        </w:rPr>
        <w:t>а</w:t>
      </w:r>
      <w:r w:rsidRPr="008720A1">
        <w:rPr>
          <w:rFonts w:cs="Times New Roman"/>
          <w:sz w:val="24"/>
          <w:szCs w:val="24"/>
        </w:rPr>
        <w:t xml:space="preserve"> в детских садах.</w:t>
      </w:r>
    </w:p>
    <w:p w:rsidR="003952D9" w:rsidRPr="008720A1" w:rsidRDefault="003952D9" w:rsidP="003952D9">
      <w:pPr>
        <w:spacing w:after="0"/>
        <w:ind w:firstLine="567"/>
        <w:jc w:val="center"/>
        <w:rPr>
          <w:rFonts w:cs="Times New Roman"/>
          <w:i/>
          <w:sz w:val="24"/>
          <w:szCs w:val="24"/>
        </w:rPr>
      </w:pPr>
    </w:p>
    <w:p w:rsidR="003952D9" w:rsidRPr="008720A1" w:rsidRDefault="003952D9" w:rsidP="003952D9">
      <w:pPr>
        <w:spacing w:after="0"/>
        <w:ind w:firstLine="567"/>
        <w:jc w:val="center"/>
        <w:rPr>
          <w:rFonts w:cs="Times New Roman"/>
          <w:b/>
          <w:sz w:val="24"/>
          <w:szCs w:val="24"/>
        </w:rPr>
      </w:pPr>
      <w:r w:rsidRPr="008720A1">
        <w:rPr>
          <w:rFonts w:cs="Times New Roman"/>
          <w:b/>
          <w:sz w:val="24"/>
          <w:szCs w:val="24"/>
        </w:rPr>
        <w:lastRenderedPageBreak/>
        <w:t xml:space="preserve">Расчет показателей минимально допустимого уровня обеспеченности жителей </w:t>
      </w:r>
      <w:r w:rsidR="001D243C">
        <w:rPr>
          <w:rFonts w:cs="Times New Roman"/>
          <w:b/>
          <w:sz w:val="24"/>
          <w:szCs w:val="24"/>
        </w:rPr>
        <w:t>Старомеловатского</w:t>
      </w:r>
      <w:r w:rsidRPr="008720A1">
        <w:rPr>
          <w:rFonts w:cs="Times New Roman"/>
          <w:b/>
          <w:sz w:val="24"/>
          <w:szCs w:val="24"/>
        </w:rPr>
        <w:t xml:space="preserve"> сельского поселения объектами образования</w:t>
      </w: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1"/>
        <w:gridCol w:w="3150"/>
        <w:gridCol w:w="850"/>
        <w:gridCol w:w="2410"/>
        <w:gridCol w:w="2552"/>
      </w:tblGrid>
      <w:tr w:rsidR="008720A1" w:rsidRPr="008720A1" w:rsidTr="001908F2">
        <w:trPr>
          <w:cantSplit/>
          <w:trHeight w:val="1084"/>
        </w:trPr>
        <w:tc>
          <w:tcPr>
            <w:tcW w:w="531" w:type="dxa"/>
            <w:shd w:val="clear" w:color="auto" w:fill="D9D9D9" w:themeFill="background1" w:themeFillShade="D9"/>
            <w:vAlign w:val="center"/>
            <w:hideMark/>
          </w:tcPr>
          <w:p w:rsidR="001908F2" w:rsidRPr="008720A1" w:rsidRDefault="001908F2" w:rsidP="004B6EEC">
            <w:pPr>
              <w:spacing w:after="0" w:line="240" w:lineRule="auto"/>
              <w:jc w:val="center"/>
              <w:rPr>
                <w:rFonts w:cs="Times New Roman"/>
                <w:b/>
                <w:bCs/>
              </w:rPr>
            </w:pPr>
            <w:r w:rsidRPr="008720A1">
              <w:rPr>
                <w:rFonts w:cs="Times New Roman"/>
                <w:b/>
                <w:bCs/>
              </w:rPr>
              <w:t>№ п/п</w:t>
            </w:r>
          </w:p>
        </w:tc>
        <w:tc>
          <w:tcPr>
            <w:tcW w:w="3150" w:type="dxa"/>
            <w:shd w:val="clear" w:color="auto" w:fill="D9D9D9" w:themeFill="background1" w:themeFillShade="D9"/>
            <w:vAlign w:val="center"/>
            <w:hideMark/>
          </w:tcPr>
          <w:p w:rsidR="001908F2" w:rsidRPr="008720A1" w:rsidRDefault="001908F2" w:rsidP="004B6EEC">
            <w:pPr>
              <w:spacing w:after="0" w:line="240" w:lineRule="auto"/>
              <w:jc w:val="center"/>
              <w:rPr>
                <w:rFonts w:cs="Times New Roman"/>
                <w:b/>
                <w:bCs/>
              </w:rPr>
            </w:pPr>
            <w:r w:rsidRPr="008720A1">
              <w:rPr>
                <w:rFonts w:cs="Times New Roman"/>
                <w:b/>
                <w:bCs/>
              </w:rPr>
              <w:t>Наименование объекта</w:t>
            </w:r>
          </w:p>
        </w:tc>
        <w:tc>
          <w:tcPr>
            <w:tcW w:w="850" w:type="dxa"/>
            <w:shd w:val="clear" w:color="auto" w:fill="D9D9D9" w:themeFill="background1" w:themeFillShade="D9"/>
            <w:vAlign w:val="center"/>
          </w:tcPr>
          <w:p w:rsidR="001908F2" w:rsidRPr="008720A1" w:rsidRDefault="001908F2" w:rsidP="004B6EEC">
            <w:pPr>
              <w:spacing w:after="0" w:line="240" w:lineRule="auto"/>
              <w:jc w:val="center"/>
              <w:rPr>
                <w:rFonts w:cs="Times New Roman"/>
                <w:b/>
              </w:rPr>
            </w:pPr>
            <w:r w:rsidRPr="008720A1">
              <w:rPr>
                <w:rFonts w:cs="Times New Roman"/>
                <w:b/>
              </w:rPr>
              <w:t>Ед. изм.</w:t>
            </w:r>
          </w:p>
        </w:tc>
        <w:tc>
          <w:tcPr>
            <w:tcW w:w="2410" w:type="dxa"/>
            <w:shd w:val="clear" w:color="auto" w:fill="D9D9D9" w:themeFill="background1" w:themeFillShade="D9"/>
            <w:vAlign w:val="center"/>
          </w:tcPr>
          <w:p w:rsidR="001908F2" w:rsidRPr="008720A1" w:rsidRDefault="001908F2" w:rsidP="004B6EEC">
            <w:pPr>
              <w:spacing w:after="0" w:line="240" w:lineRule="auto"/>
              <w:ind w:left="-108" w:right="-108" w:firstLine="108"/>
              <w:jc w:val="center"/>
              <w:rPr>
                <w:rFonts w:cs="Times New Roman"/>
                <w:b/>
              </w:rPr>
            </w:pPr>
            <w:r w:rsidRPr="008720A1">
              <w:rPr>
                <w:rFonts w:cs="Times New Roman"/>
                <w:b/>
              </w:rPr>
              <w:t>Ёмкость существующих учреждений обслуживания</w:t>
            </w:r>
          </w:p>
        </w:tc>
        <w:tc>
          <w:tcPr>
            <w:tcW w:w="2552" w:type="dxa"/>
            <w:shd w:val="clear" w:color="auto" w:fill="D9D9D9" w:themeFill="background1" w:themeFillShade="D9"/>
            <w:vAlign w:val="center"/>
          </w:tcPr>
          <w:p w:rsidR="001908F2" w:rsidRPr="008720A1" w:rsidRDefault="001908F2" w:rsidP="004B6EEC">
            <w:pPr>
              <w:spacing w:after="0" w:line="240" w:lineRule="auto"/>
              <w:ind w:left="-108" w:right="-108"/>
              <w:jc w:val="center"/>
              <w:rPr>
                <w:rFonts w:cs="Times New Roman"/>
                <w:b/>
              </w:rPr>
            </w:pPr>
            <w:r w:rsidRPr="008720A1">
              <w:rPr>
                <w:rFonts w:cs="Times New Roman"/>
                <w:b/>
              </w:rPr>
              <w:t>Нормативная ёмкость учреждений обслуживания</w:t>
            </w:r>
          </w:p>
        </w:tc>
      </w:tr>
      <w:tr w:rsidR="008720A1" w:rsidRPr="008720A1" w:rsidTr="00051F32">
        <w:trPr>
          <w:trHeight w:val="423"/>
        </w:trPr>
        <w:tc>
          <w:tcPr>
            <w:tcW w:w="531" w:type="dxa"/>
            <w:shd w:val="clear" w:color="auto" w:fill="auto"/>
            <w:vAlign w:val="center"/>
            <w:hideMark/>
          </w:tcPr>
          <w:p w:rsidR="001908F2" w:rsidRPr="008720A1" w:rsidRDefault="001908F2" w:rsidP="004B6EEC">
            <w:pPr>
              <w:spacing w:after="0" w:line="240" w:lineRule="auto"/>
              <w:jc w:val="center"/>
              <w:rPr>
                <w:rFonts w:cs="Times New Roman"/>
              </w:rPr>
            </w:pPr>
            <w:r w:rsidRPr="008720A1">
              <w:rPr>
                <w:rFonts w:cs="Times New Roman"/>
              </w:rPr>
              <w:t>1</w:t>
            </w:r>
          </w:p>
        </w:tc>
        <w:tc>
          <w:tcPr>
            <w:tcW w:w="3150" w:type="dxa"/>
            <w:shd w:val="clear" w:color="auto" w:fill="auto"/>
            <w:vAlign w:val="center"/>
            <w:hideMark/>
          </w:tcPr>
          <w:p w:rsidR="001908F2" w:rsidRPr="008720A1" w:rsidRDefault="001908F2" w:rsidP="00051F32">
            <w:pPr>
              <w:spacing w:after="0" w:line="240" w:lineRule="auto"/>
              <w:rPr>
                <w:rFonts w:cs="Times New Roman"/>
              </w:rPr>
            </w:pPr>
            <w:r w:rsidRPr="008720A1">
              <w:rPr>
                <w:rFonts w:cs="Times New Roman"/>
                <w:bCs/>
              </w:rPr>
              <w:t>Детские дошкольные учреждения</w:t>
            </w:r>
          </w:p>
        </w:tc>
        <w:tc>
          <w:tcPr>
            <w:tcW w:w="850" w:type="dxa"/>
            <w:shd w:val="clear" w:color="auto" w:fill="auto"/>
            <w:vAlign w:val="center"/>
          </w:tcPr>
          <w:p w:rsidR="001908F2" w:rsidRPr="008720A1" w:rsidRDefault="001908F2" w:rsidP="004B6EEC">
            <w:pPr>
              <w:spacing w:after="0" w:line="240" w:lineRule="auto"/>
              <w:jc w:val="center"/>
              <w:rPr>
                <w:rFonts w:cs="Times New Roman"/>
              </w:rPr>
            </w:pPr>
            <w:r w:rsidRPr="008720A1">
              <w:rPr>
                <w:rFonts w:cs="Times New Roman"/>
              </w:rPr>
              <w:t>мест</w:t>
            </w:r>
          </w:p>
        </w:tc>
        <w:tc>
          <w:tcPr>
            <w:tcW w:w="2410" w:type="dxa"/>
            <w:shd w:val="clear" w:color="auto" w:fill="auto"/>
            <w:vAlign w:val="center"/>
          </w:tcPr>
          <w:p w:rsidR="001908F2" w:rsidRPr="008720A1" w:rsidRDefault="001C2B98" w:rsidP="004B6EEC">
            <w:pPr>
              <w:spacing w:after="0" w:line="240" w:lineRule="auto"/>
              <w:jc w:val="center"/>
              <w:rPr>
                <w:rFonts w:cs="Times New Roman"/>
              </w:rPr>
            </w:pPr>
            <w:r>
              <w:rPr>
                <w:rFonts w:cs="Times New Roman"/>
              </w:rPr>
              <w:t>50</w:t>
            </w:r>
          </w:p>
        </w:tc>
        <w:tc>
          <w:tcPr>
            <w:tcW w:w="2552" w:type="dxa"/>
            <w:shd w:val="clear" w:color="auto" w:fill="F2F2F2"/>
            <w:vAlign w:val="center"/>
          </w:tcPr>
          <w:p w:rsidR="001908F2" w:rsidRPr="008720A1" w:rsidRDefault="001C2B98" w:rsidP="004B6EEC">
            <w:pPr>
              <w:spacing w:after="0" w:line="240" w:lineRule="auto"/>
              <w:jc w:val="center"/>
              <w:rPr>
                <w:rFonts w:cs="Times New Roman"/>
              </w:rPr>
            </w:pPr>
            <w:r>
              <w:rPr>
                <w:rFonts w:cs="Times New Roman"/>
              </w:rPr>
              <w:t>87</w:t>
            </w:r>
          </w:p>
        </w:tc>
      </w:tr>
      <w:tr w:rsidR="008720A1" w:rsidRPr="008720A1" w:rsidTr="00051F32">
        <w:trPr>
          <w:trHeight w:val="483"/>
        </w:trPr>
        <w:tc>
          <w:tcPr>
            <w:tcW w:w="531" w:type="dxa"/>
            <w:shd w:val="clear" w:color="auto" w:fill="auto"/>
            <w:vAlign w:val="center"/>
            <w:hideMark/>
          </w:tcPr>
          <w:p w:rsidR="001908F2" w:rsidRPr="008720A1" w:rsidRDefault="001908F2" w:rsidP="004B6EEC">
            <w:pPr>
              <w:spacing w:after="0" w:line="240" w:lineRule="auto"/>
              <w:jc w:val="center"/>
              <w:rPr>
                <w:rFonts w:cs="Times New Roman"/>
              </w:rPr>
            </w:pPr>
            <w:r w:rsidRPr="008720A1">
              <w:rPr>
                <w:rFonts w:cs="Times New Roman"/>
              </w:rPr>
              <w:t>2</w:t>
            </w:r>
          </w:p>
        </w:tc>
        <w:tc>
          <w:tcPr>
            <w:tcW w:w="3150" w:type="dxa"/>
            <w:shd w:val="clear" w:color="auto" w:fill="auto"/>
            <w:vAlign w:val="center"/>
            <w:hideMark/>
          </w:tcPr>
          <w:p w:rsidR="001908F2" w:rsidRPr="008720A1" w:rsidRDefault="001908F2" w:rsidP="00051F32">
            <w:pPr>
              <w:spacing w:after="0" w:line="240" w:lineRule="auto"/>
              <w:rPr>
                <w:rFonts w:cs="Times New Roman"/>
              </w:rPr>
            </w:pPr>
            <w:r w:rsidRPr="008720A1">
              <w:rPr>
                <w:rFonts w:cs="Times New Roman"/>
              </w:rPr>
              <w:t>Общеобразовательные школы</w:t>
            </w:r>
          </w:p>
        </w:tc>
        <w:tc>
          <w:tcPr>
            <w:tcW w:w="850" w:type="dxa"/>
            <w:shd w:val="clear" w:color="auto" w:fill="auto"/>
            <w:vAlign w:val="center"/>
          </w:tcPr>
          <w:p w:rsidR="001908F2" w:rsidRPr="008720A1" w:rsidRDefault="001908F2" w:rsidP="004B6EEC">
            <w:pPr>
              <w:spacing w:after="0" w:line="240" w:lineRule="auto"/>
              <w:jc w:val="center"/>
              <w:rPr>
                <w:rFonts w:cs="Times New Roman"/>
              </w:rPr>
            </w:pPr>
            <w:r w:rsidRPr="008720A1">
              <w:rPr>
                <w:rFonts w:cs="Times New Roman"/>
              </w:rPr>
              <w:t>мест</w:t>
            </w:r>
          </w:p>
        </w:tc>
        <w:tc>
          <w:tcPr>
            <w:tcW w:w="2410" w:type="dxa"/>
            <w:shd w:val="clear" w:color="auto" w:fill="auto"/>
            <w:vAlign w:val="center"/>
          </w:tcPr>
          <w:p w:rsidR="001908F2" w:rsidRPr="008720A1" w:rsidRDefault="001C2B98" w:rsidP="004B6EEC">
            <w:pPr>
              <w:spacing w:after="0" w:line="240" w:lineRule="auto"/>
              <w:jc w:val="center"/>
              <w:rPr>
                <w:rFonts w:cs="Times New Roman"/>
              </w:rPr>
            </w:pPr>
            <w:r>
              <w:rPr>
                <w:rFonts w:cs="Times New Roman"/>
              </w:rPr>
              <w:t>400</w:t>
            </w:r>
          </w:p>
        </w:tc>
        <w:tc>
          <w:tcPr>
            <w:tcW w:w="2552" w:type="dxa"/>
            <w:shd w:val="clear" w:color="auto" w:fill="F2F2F2"/>
            <w:vAlign w:val="center"/>
          </w:tcPr>
          <w:p w:rsidR="001908F2" w:rsidRPr="008720A1" w:rsidRDefault="001C2B98" w:rsidP="004B6EEC">
            <w:pPr>
              <w:spacing w:after="0" w:line="240" w:lineRule="auto"/>
              <w:jc w:val="center"/>
              <w:rPr>
                <w:rFonts w:cs="Times New Roman"/>
              </w:rPr>
            </w:pPr>
            <w:r>
              <w:rPr>
                <w:rFonts w:cs="Times New Roman"/>
              </w:rPr>
              <w:t>196</w:t>
            </w:r>
          </w:p>
        </w:tc>
      </w:tr>
    </w:tbl>
    <w:p w:rsidR="003952D9" w:rsidRPr="008720A1" w:rsidRDefault="003952D9" w:rsidP="003952D9">
      <w:pPr>
        <w:spacing w:after="0"/>
        <w:ind w:firstLine="567"/>
        <w:rPr>
          <w:rFonts w:cs="Times New Roman"/>
          <w:i/>
          <w:sz w:val="24"/>
          <w:szCs w:val="24"/>
          <w:highlight w:val="yellow"/>
        </w:rPr>
      </w:pPr>
    </w:p>
    <w:p w:rsidR="00407065" w:rsidRPr="009F5DD6" w:rsidRDefault="00E7125D" w:rsidP="00407065">
      <w:pPr>
        <w:spacing w:after="0"/>
        <w:ind w:firstLine="567"/>
        <w:jc w:val="both"/>
        <w:rPr>
          <w:rFonts w:eastAsia="Times New Roman" w:cs="Times New Roman"/>
          <w:bCs/>
          <w:i/>
          <w:iCs/>
          <w:sz w:val="24"/>
          <w:szCs w:val="24"/>
        </w:rPr>
      </w:pPr>
      <w:r w:rsidRPr="008720A1">
        <w:rPr>
          <w:rFonts w:eastAsia="Times New Roman" w:cs="Times New Roman"/>
          <w:b/>
          <w:bCs/>
          <w:i/>
          <w:iCs/>
          <w:sz w:val="24"/>
          <w:szCs w:val="24"/>
        </w:rPr>
        <w:t>Выводы:</w:t>
      </w:r>
      <w:r w:rsidRPr="008720A1">
        <w:rPr>
          <w:rFonts w:eastAsia="Times New Roman" w:cs="Times New Roman"/>
          <w:bCs/>
          <w:iCs/>
          <w:sz w:val="24"/>
          <w:szCs w:val="24"/>
        </w:rPr>
        <w:t xml:space="preserve"> </w:t>
      </w:r>
      <w:r w:rsidR="00407065" w:rsidRPr="009F5DD6">
        <w:rPr>
          <w:rFonts w:cs="Times New Roman"/>
          <w:i/>
          <w:sz w:val="24"/>
          <w:szCs w:val="24"/>
        </w:rPr>
        <w:t xml:space="preserve">Вместимость существующих объектов дошкольного образования не удовлетворяет минимальным потребностям существующего </w:t>
      </w:r>
      <w:r w:rsidR="00407065" w:rsidRPr="00CF461F">
        <w:rPr>
          <w:rFonts w:cs="Times New Roman"/>
          <w:i/>
          <w:sz w:val="24"/>
          <w:szCs w:val="24"/>
        </w:rPr>
        <w:t>населения, в этой связи необходимо принятие решения о строительстве дополнительного объекта.</w:t>
      </w:r>
    </w:p>
    <w:p w:rsidR="003952D9" w:rsidRPr="008720A1" w:rsidRDefault="003952D9" w:rsidP="003952D9">
      <w:pPr>
        <w:spacing w:after="0"/>
        <w:ind w:firstLine="567"/>
        <w:jc w:val="both"/>
        <w:rPr>
          <w:rFonts w:cs="Times New Roman"/>
          <w:i/>
          <w:sz w:val="24"/>
          <w:szCs w:val="24"/>
          <w:highlight w:val="yellow"/>
        </w:rPr>
      </w:pPr>
    </w:p>
    <w:p w:rsidR="003952D9" w:rsidRPr="008720A1" w:rsidRDefault="003952D9" w:rsidP="00615DF8">
      <w:pPr>
        <w:pStyle w:val="ab"/>
        <w:numPr>
          <w:ilvl w:val="3"/>
          <w:numId w:val="59"/>
        </w:numPr>
        <w:ind w:left="0" w:firstLine="567"/>
        <w:jc w:val="center"/>
        <w:outlineLvl w:val="3"/>
        <w:rPr>
          <w:rFonts w:eastAsia="Times New Roman"/>
          <w:bCs/>
          <w:i/>
          <w:iCs/>
        </w:rPr>
      </w:pPr>
      <w:bookmarkStart w:id="246" w:name="_Toc89168392"/>
      <w:r w:rsidRPr="008720A1">
        <w:rPr>
          <w:rFonts w:eastAsia="Times New Roman"/>
          <w:bCs/>
          <w:i/>
          <w:iCs/>
        </w:rPr>
        <w:t>Объекты здравоохранения</w:t>
      </w:r>
      <w:bookmarkEnd w:id="246"/>
    </w:p>
    <w:p w:rsidR="003952D9" w:rsidRPr="008720A1" w:rsidRDefault="003952D9" w:rsidP="003952D9">
      <w:pPr>
        <w:pStyle w:val="15"/>
        <w:ind w:left="0" w:right="0"/>
        <w:rPr>
          <w:rFonts w:eastAsia="Times New Roman"/>
          <w:kern w:val="1"/>
          <w:sz w:val="24"/>
          <w:szCs w:val="24"/>
          <w:lang w:eastAsia="ar-SA"/>
        </w:rPr>
      </w:pPr>
      <w:r w:rsidRPr="008720A1">
        <w:rPr>
          <w:rFonts w:eastAsia="Times New Roman"/>
          <w:kern w:val="1"/>
          <w:sz w:val="24"/>
          <w:szCs w:val="24"/>
          <w:lang w:eastAsia="ar-SA"/>
        </w:rPr>
        <w:t>К необходимым населению нормируемым объектам здравоохранения относятся врачебные амбулатории (I, повседневный уровень обслуживания) и больницы (II,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3952D9" w:rsidRPr="008720A1" w:rsidRDefault="003952D9" w:rsidP="003952D9">
      <w:pPr>
        <w:spacing w:after="0"/>
        <w:ind w:firstLine="851"/>
        <w:jc w:val="center"/>
        <w:rPr>
          <w:b/>
        </w:rPr>
      </w:pPr>
    </w:p>
    <w:p w:rsidR="00FC473F" w:rsidRPr="008720A1" w:rsidRDefault="003952D9" w:rsidP="005A063D">
      <w:pPr>
        <w:spacing w:after="0"/>
        <w:jc w:val="center"/>
        <w:outlineLvl w:val="0"/>
        <w:rPr>
          <w:rFonts w:cs="Times New Roman"/>
          <w:b/>
          <w:sz w:val="24"/>
          <w:szCs w:val="24"/>
        </w:rPr>
      </w:pPr>
      <w:r w:rsidRPr="008720A1">
        <w:rPr>
          <w:rFonts w:cs="Times New Roman"/>
          <w:b/>
          <w:sz w:val="24"/>
          <w:szCs w:val="24"/>
        </w:rPr>
        <w:t xml:space="preserve">В систему здравоохранения </w:t>
      </w:r>
      <w:r w:rsidR="001D243C">
        <w:rPr>
          <w:rFonts w:cs="Times New Roman"/>
          <w:b/>
          <w:sz w:val="24"/>
          <w:szCs w:val="24"/>
        </w:rPr>
        <w:t>Старомеловатского</w:t>
      </w:r>
      <w:r w:rsidRPr="008720A1">
        <w:rPr>
          <w:rFonts w:cs="Times New Roman"/>
          <w:b/>
          <w:sz w:val="24"/>
          <w:szCs w:val="24"/>
        </w:rPr>
        <w:t xml:space="preserve"> сельского поселения входит:</w:t>
      </w:r>
    </w:p>
    <w:tbl>
      <w:tblPr>
        <w:tblW w:w="935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2581"/>
        <w:gridCol w:w="2268"/>
        <w:gridCol w:w="1955"/>
        <w:gridCol w:w="1984"/>
      </w:tblGrid>
      <w:tr w:rsidR="008720A1" w:rsidRPr="008720A1" w:rsidTr="0036305C">
        <w:trPr>
          <w:cantSplit/>
          <w:trHeight w:val="515"/>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C473F" w:rsidRPr="008720A1" w:rsidRDefault="00FC473F" w:rsidP="00F844B9">
            <w:pPr>
              <w:spacing w:after="0" w:line="240" w:lineRule="auto"/>
              <w:jc w:val="center"/>
              <w:rPr>
                <w:rFonts w:cs="Times New Roman"/>
                <w:b/>
                <w:bCs/>
              </w:rPr>
            </w:pPr>
            <w:r w:rsidRPr="008720A1">
              <w:rPr>
                <w:rFonts w:cs="Times New Roman"/>
                <w:b/>
                <w:bCs/>
              </w:rPr>
              <w:t>№ п/п</w:t>
            </w:r>
          </w:p>
        </w:tc>
        <w:tc>
          <w:tcPr>
            <w:tcW w:w="258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C473F" w:rsidRPr="008720A1" w:rsidRDefault="00FC473F" w:rsidP="00F844B9">
            <w:pPr>
              <w:spacing w:after="0" w:line="240" w:lineRule="auto"/>
              <w:jc w:val="center"/>
              <w:rPr>
                <w:rFonts w:cs="Times New Roman"/>
                <w:b/>
                <w:bCs/>
              </w:rPr>
            </w:pPr>
            <w:r w:rsidRPr="008720A1">
              <w:rPr>
                <w:rFonts w:cs="Times New Roman"/>
                <w:b/>
                <w:bCs/>
              </w:rPr>
              <w:t>Наименование объекта</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8720A1" w:rsidRDefault="00FC473F" w:rsidP="00F844B9">
            <w:pPr>
              <w:spacing w:after="0" w:line="240" w:lineRule="auto"/>
              <w:jc w:val="center"/>
              <w:rPr>
                <w:rFonts w:cs="Times New Roman"/>
                <w:b/>
              </w:rPr>
            </w:pPr>
            <w:r w:rsidRPr="008720A1">
              <w:rPr>
                <w:rFonts w:cs="Times New Roman"/>
                <w:b/>
              </w:rPr>
              <w:t>Адрес, местоположение</w:t>
            </w:r>
          </w:p>
        </w:tc>
        <w:tc>
          <w:tcPr>
            <w:tcW w:w="1955"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8720A1" w:rsidRDefault="00FC473F" w:rsidP="0036305C">
            <w:pPr>
              <w:spacing w:after="0" w:line="240" w:lineRule="auto"/>
              <w:ind w:right="-108"/>
              <w:rPr>
                <w:rFonts w:cs="Times New Roman"/>
                <w:b/>
              </w:rPr>
            </w:pPr>
            <w:r w:rsidRPr="008720A1">
              <w:rPr>
                <w:rFonts w:cs="Times New Roman"/>
                <w:b/>
              </w:rPr>
              <w:t>Характеристики</w:t>
            </w:r>
          </w:p>
        </w:tc>
        <w:tc>
          <w:tcPr>
            <w:tcW w:w="1984" w:type="dxa"/>
            <w:tcBorders>
              <w:top w:val="single" w:sz="4" w:space="0" w:color="auto"/>
              <w:left w:val="single" w:sz="4" w:space="0" w:color="auto"/>
              <w:bottom w:val="single" w:sz="4" w:space="0" w:color="auto"/>
              <w:right w:val="single" w:sz="4" w:space="0" w:color="auto"/>
            </w:tcBorders>
            <w:shd w:val="clear" w:color="auto" w:fill="D9D9D9"/>
            <w:vAlign w:val="center"/>
          </w:tcPr>
          <w:p w:rsidR="00FC473F" w:rsidRPr="008720A1" w:rsidRDefault="00FC473F" w:rsidP="00F844B9">
            <w:pPr>
              <w:spacing w:after="0" w:line="240" w:lineRule="auto"/>
              <w:ind w:left="-108"/>
              <w:jc w:val="center"/>
              <w:rPr>
                <w:rFonts w:cs="Times New Roman"/>
                <w:b/>
              </w:rPr>
            </w:pPr>
            <w:r w:rsidRPr="008720A1">
              <w:rPr>
                <w:rFonts w:cs="Times New Roman"/>
                <w:b/>
              </w:rPr>
              <w:t>Количественные показатели</w:t>
            </w:r>
          </w:p>
        </w:tc>
      </w:tr>
      <w:tr w:rsidR="008720A1" w:rsidRPr="008720A1" w:rsidTr="00F844B9">
        <w:trPr>
          <w:trHeight w:val="288"/>
        </w:trPr>
        <w:tc>
          <w:tcPr>
            <w:tcW w:w="9350" w:type="dxa"/>
            <w:gridSpan w:val="5"/>
            <w:shd w:val="clear" w:color="auto" w:fill="auto"/>
            <w:vAlign w:val="bottom"/>
          </w:tcPr>
          <w:p w:rsidR="00FC473F" w:rsidRPr="008720A1" w:rsidRDefault="00FC473F" w:rsidP="00F844B9">
            <w:pPr>
              <w:spacing w:after="0" w:line="240" w:lineRule="auto"/>
              <w:jc w:val="center"/>
              <w:rPr>
                <w:rFonts w:cs="Times New Roman"/>
                <w:b/>
              </w:rPr>
            </w:pPr>
            <w:r w:rsidRPr="008720A1">
              <w:rPr>
                <w:rFonts w:cs="Times New Roman"/>
                <w:b/>
                <w:bCs/>
              </w:rPr>
              <w:t>Учреждения здравоохранения</w:t>
            </w:r>
          </w:p>
        </w:tc>
      </w:tr>
      <w:tr w:rsidR="00976F80" w:rsidRPr="008720A1" w:rsidTr="00FF7588">
        <w:trPr>
          <w:trHeight w:val="288"/>
        </w:trPr>
        <w:tc>
          <w:tcPr>
            <w:tcW w:w="562" w:type="dxa"/>
            <w:shd w:val="clear" w:color="auto" w:fill="auto"/>
            <w:vAlign w:val="bottom"/>
          </w:tcPr>
          <w:p w:rsidR="00976F80" w:rsidRPr="008720A1" w:rsidRDefault="00976F80" w:rsidP="00615DF8">
            <w:pPr>
              <w:numPr>
                <w:ilvl w:val="0"/>
                <w:numId w:val="86"/>
              </w:numPr>
              <w:spacing w:after="0" w:line="240" w:lineRule="auto"/>
              <w:jc w:val="center"/>
              <w:rPr>
                <w:rFonts w:cs="Times New Roman"/>
              </w:rPr>
            </w:pPr>
          </w:p>
        </w:tc>
        <w:tc>
          <w:tcPr>
            <w:tcW w:w="2581" w:type="dxa"/>
            <w:shd w:val="clear" w:color="auto" w:fill="auto"/>
            <w:vAlign w:val="center"/>
          </w:tcPr>
          <w:p w:rsidR="00976F80" w:rsidRPr="008720A1" w:rsidRDefault="00976F80" w:rsidP="00976F80">
            <w:pPr>
              <w:spacing w:after="0" w:line="240" w:lineRule="auto"/>
              <w:jc w:val="center"/>
              <w:rPr>
                <w:rFonts w:cs="Times New Roman"/>
              </w:rPr>
            </w:pPr>
            <w:r>
              <w:rPr>
                <w:rFonts w:cs="Times New Roman"/>
                <w:color w:val="000000"/>
              </w:rPr>
              <w:t>Поликлиника БУЗ ВО Петропавловская РБ Старомеловатская участковая больница</w:t>
            </w:r>
          </w:p>
        </w:tc>
        <w:tc>
          <w:tcPr>
            <w:tcW w:w="2268" w:type="dxa"/>
            <w:shd w:val="clear" w:color="auto" w:fill="auto"/>
            <w:vAlign w:val="bottom"/>
          </w:tcPr>
          <w:p w:rsidR="00976F80" w:rsidRPr="008720A1" w:rsidRDefault="00976F80" w:rsidP="00976F80">
            <w:pPr>
              <w:spacing w:after="0" w:line="240" w:lineRule="auto"/>
              <w:jc w:val="center"/>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Набережная</w:t>
            </w:r>
            <w:r w:rsidRPr="008720A1">
              <w:rPr>
                <w:rFonts w:cs="Times New Roman"/>
              </w:rPr>
              <w:t xml:space="preserve">, </w:t>
            </w:r>
            <w:r>
              <w:rPr>
                <w:rFonts w:cs="Times New Roman"/>
              </w:rPr>
              <w:t>д. 5</w:t>
            </w:r>
          </w:p>
        </w:tc>
        <w:tc>
          <w:tcPr>
            <w:tcW w:w="1955" w:type="dxa"/>
            <w:shd w:val="clear" w:color="auto" w:fill="auto"/>
            <w:vAlign w:val="bottom"/>
          </w:tcPr>
          <w:p w:rsidR="00976F80" w:rsidRPr="008720A1" w:rsidRDefault="00976F80" w:rsidP="00976F80">
            <w:pPr>
              <w:spacing w:after="0" w:line="240" w:lineRule="auto"/>
              <w:jc w:val="center"/>
              <w:rPr>
                <w:rFonts w:cs="Times New Roman"/>
              </w:rPr>
            </w:pPr>
            <w:r w:rsidRPr="008720A1">
              <w:rPr>
                <w:rFonts w:eastAsia="Times New Roman" w:cs="Times New Roman"/>
              </w:rPr>
              <w:t>Кол-во посещений в смену</w:t>
            </w:r>
          </w:p>
        </w:tc>
        <w:tc>
          <w:tcPr>
            <w:tcW w:w="1984" w:type="dxa"/>
            <w:shd w:val="clear" w:color="auto" w:fill="auto"/>
            <w:vAlign w:val="bottom"/>
          </w:tcPr>
          <w:p w:rsidR="00976F80" w:rsidRPr="008720A1" w:rsidRDefault="00976F80" w:rsidP="00976F80">
            <w:pPr>
              <w:spacing w:after="0" w:line="240" w:lineRule="auto"/>
              <w:jc w:val="center"/>
              <w:rPr>
                <w:rFonts w:cs="Times New Roman"/>
              </w:rPr>
            </w:pPr>
            <w:r>
              <w:rPr>
                <w:rFonts w:cs="Times New Roman"/>
              </w:rPr>
              <w:t xml:space="preserve">15 </w:t>
            </w:r>
            <w:r w:rsidRPr="008720A1">
              <w:rPr>
                <w:rFonts w:cs="Times New Roman"/>
              </w:rPr>
              <w:t>посещ/смену</w:t>
            </w:r>
          </w:p>
        </w:tc>
      </w:tr>
      <w:tr w:rsidR="00976F80" w:rsidRPr="008720A1" w:rsidTr="0036305C">
        <w:trPr>
          <w:trHeight w:val="288"/>
        </w:trPr>
        <w:tc>
          <w:tcPr>
            <w:tcW w:w="562" w:type="dxa"/>
            <w:shd w:val="clear" w:color="auto" w:fill="auto"/>
            <w:vAlign w:val="bottom"/>
          </w:tcPr>
          <w:p w:rsidR="00976F80" w:rsidRPr="008720A1" w:rsidRDefault="00976F80" w:rsidP="00615DF8">
            <w:pPr>
              <w:numPr>
                <w:ilvl w:val="0"/>
                <w:numId w:val="86"/>
              </w:numPr>
              <w:spacing w:after="0" w:line="240" w:lineRule="auto"/>
              <w:jc w:val="center"/>
              <w:rPr>
                <w:rFonts w:cs="Times New Roman"/>
              </w:rPr>
            </w:pPr>
          </w:p>
        </w:tc>
        <w:tc>
          <w:tcPr>
            <w:tcW w:w="2581" w:type="dxa"/>
            <w:shd w:val="clear" w:color="auto" w:fill="auto"/>
            <w:vAlign w:val="bottom"/>
          </w:tcPr>
          <w:p w:rsidR="00976F80" w:rsidRPr="008720A1" w:rsidRDefault="00976F80" w:rsidP="00976F80">
            <w:pPr>
              <w:spacing w:after="0" w:line="240" w:lineRule="auto"/>
              <w:jc w:val="center"/>
              <w:rPr>
                <w:rFonts w:cs="Times New Roman"/>
              </w:rPr>
            </w:pPr>
            <w:r>
              <w:rPr>
                <w:rFonts w:cs="Times New Roman"/>
                <w:color w:val="000000"/>
              </w:rPr>
              <w:t>Отделение скорой помощи БУЗ ВО Петропавловская РБ Старомеловатская участковая больница</w:t>
            </w:r>
          </w:p>
        </w:tc>
        <w:tc>
          <w:tcPr>
            <w:tcW w:w="2268" w:type="dxa"/>
            <w:shd w:val="clear" w:color="auto" w:fill="auto"/>
            <w:vAlign w:val="bottom"/>
          </w:tcPr>
          <w:p w:rsidR="00976F80" w:rsidRPr="008720A1" w:rsidRDefault="001D243C" w:rsidP="00976F80">
            <w:pPr>
              <w:spacing w:after="0" w:line="240" w:lineRule="auto"/>
              <w:jc w:val="center"/>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Набережная</w:t>
            </w:r>
            <w:r w:rsidRPr="008720A1">
              <w:rPr>
                <w:rFonts w:cs="Times New Roman"/>
              </w:rPr>
              <w:t xml:space="preserve">, </w:t>
            </w:r>
            <w:r>
              <w:rPr>
                <w:rFonts w:cs="Times New Roman"/>
              </w:rPr>
              <w:t>д. 5</w:t>
            </w:r>
          </w:p>
        </w:tc>
        <w:tc>
          <w:tcPr>
            <w:tcW w:w="1955" w:type="dxa"/>
            <w:shd w:val="clear" w:color="auto" w:fill="auto"/>
            <w:vAlign w:val="bottom"/>
          </w:tcPr>
          <w:p w:rsidR="00976F80" w:rsidRPr="008720A1" w:rsidRDefault="00976F80" w:rsidP="00976F80">
            <w:pPr>
              <w:spacing w:after="0" w:line="240" w:lineRule="auto"/>
              <w:jc w:val="center"/>
              <w:rPr>
                <w:rFonts w:cs="Times New Roman"/>
              </w:rPr>
            </w:pPr>
            <w:r w:rsidRPr="008720A1">
              <w:rPr>
                <w:rFonts w:eastAsia="Times New Roman" w:cs="Times New Roman"/>
              </w:rPr>
              <w:t>Кол-во посещений в смену</w:t>
            </w:r>
          </w:p>
        </w:tc>
        <w:tc>
          <w:tcPr>
            <w:tcW w:w="1984" w:type="dxa"/>
            <w:shd w:val="clear" w:color="auto" w:fill="auto"/>
            <w:vAlign w:val="bottom"/>
          </w:tcPr>
          <w:p w:rsidR="00976F80" w:rsidRPr="008720A1" w:rsidRDefault="0001089D" w:rsidP="00976F80">
            <w:pPr>
              <w:spacing w:after="0" w:line="240" w:lineRule="auto"/>
              <w:jc w:val="center"/>
              <w:rPr>
                <w:rFonts w:cs="Times New Roman"/>
              </w:rPr>
            </w:pPr>
            <w:r>
              <w:rPr>
                <w:rFonts w:cs="Times New Roman"/>
              </w:rPr>
              <w:t>7</w:t>
            </w:r>
            <w:r w:rsidR="00976F80" w:rsidRPr="008720A1">
              <w:rPr>
                <w:rFonts w:cs="Times New Roman"/>
              </w:rPr>
              <w:t xml:space="preserve"> посещ/смену</w:t>
            </w:r>
          </w:p>
        </w:tc>
      </w:tr>
      <w:tr w:rsidR="00CE3377" w:rsidRPr="008720A1" w:rsidTr="00FF7588">
        <w:trPr>
          <w:trHeight w:val="288"/>
        </w:trPr>
        <w:tc>
          <w:tcPr>
            <w:tcW w:w="562" w:type="dxa"/>
            <w:shd w:val="clear" w:color="auto" w:fill="auto"/>
            <w:vAlign w:val="bottom"/>
          </w:tcPr>
          <w:p w:rsidR="00CE3377" w:rsidRPr="008720A1" w:rsidRDefault="00CE3377" w:rsidP="00615DF8">
            <w:pPr>
              <w:numPr>
                <w:ilvl w:val="0"/>
                <w:numId w:val="86"/>
              </w:numPr>
              <w:spacing w:after="0" w:line="240" w:lineRule="auto"/>
              <w:jc w:val="center"/>
              <w:rPr>
                <w:rFonts w:cs="Times New Roman"/>
              </w:rPr>
            </w:pPr>
          </w:p>
        </w:tc>
        <w:tc>
          <w:tcPr>
            <w:tcW w:w="2581" w:type="dxa"/>
            <w:shd w:val="clear" w:color="auto" w:fill="auto"/>
            <w:vAlign w:val="center"/>
          </w:tcPr>
          <w:p w:rsidR="00CE3377" w:rsidRPr="008720A1" w:rsidRDefault="00CE3377" w:rsidP="00CE3377">
            <w:pPr>
              <w:spacing w:after="0" w:line="240" w:lineRule="auto"/>
              <w:jc w:val="center"/>
              <w:rPr>
                <w:rFonts w:cs="Times New Roman"/>
              </w:rPr>
            </w:pPr>
            <w:r>
              <w:rPr>
                <w:rFonts w:cs="Times New Roman"/>
                <w:color w:val="000000"/>
              </w:rPr>
              <w:t>Отделение сестринского ухода БУЗ ВО Петропавловская РБ Старомеловатская участковая больница</w:t>
            </w:r>
          </w:p>
        </w:tc>
        <w:tc>
          <w:tcPr>
            <w:tcW w:w="2268" w:type="dxa"/>
            <w:shd w:val="clear" w:color="auto" w:fill="auto"/>
            <w:vAlign w:val="bottom"/>
          </w:tcPr>
          <w:p w:rsidR="00CE3377" w:rsidRPr="008720A1" w:rsidRDefault="00CE3377" w:rsidP="00CE3377">
            <w:pPr>
              <w:spacing w:after="0" w:line="240" w:lineRule="auto"/>
              <w:jc w:val="center"/>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Набережная</w:t>
            </w:r>
            <w:r w:rsidRPr="008720A1">
              <w:rPr>
                <w:rFonts w:cs="Times New Roman"/>
              </w:rPr>
              <w:t xml:space="preserve">, </w:t>
            </w:r>
            <w:r>
              <w:rPr>
                <w:rFonts w:cs="Times New Roman"/>
              </w:rPr>
              <w:t>д. 5</w:t>
            </w:r>
          </w:p>
        </w:tc>
        <w:tc>
          <w:tcPr>
            <w:tcW w:w="1955" w:type="dxa"/>
            <w:shd w:val="clear" w:color="auto" w:fill="auto"/>
            <w:vAlign w:val="bottom"/>
          </w:tcPr>
          <w:p w:rsidR="00CE3377" w:rsidRPr="008720A1" w:rsidRDefault="0001089D" w:rsidP="000D4B79">
            <w:pPr>
              <w:spacing w:after="0" w:line="240" w:lineRule="auto"/>
              <w:jc w:val="center"/>
              <w:rPr>
                <w:rFonts w:cs="Times New Roman"/>
              </w:rPr>
            </w:pPr>
            <w:r w:rsidRPr="008720A1">
              <w:rPr>
                <w:rFonts w:eastAsia="Times New Roman" w:cs="Times New Roman"/>
              </w:rPr>
              <w:t xml:space="preserve">Кол-во </w:t>
            </w:r>
            <w:r w:rsidR="000D4B79">
              <w:rPr>
                <w:rFonts w:eastAsia="Times New Roman" w:cs="Times New Roman"/>
              </w:rPr>
              <w:t>коек</w:t>
            </w:r>
            <w:r w:rsidR="003F7BD0">
              <w:rPr>
                <w:rFonts w:eastAsia="Times New Roman" w:cs="Times New Roman"/>
              </w:rPr>
              <w:t xml:space="preserve"> в стационаре</w:t>
            </w:r>
          </w:p>
        </w:tc>
        <w:tc>
          <w:tcPr>
            <w:tcW w:w="1984" w:type="dxa"/>
            <w:shd w:val="clear" w:color="auto" w:fill="auto"/>
            <w:vAlign w:val="bottom"/>
          </w:tcPr>
          <w:p w:rsidR="00CE3377" w:rsidRPr="008720A1" w:rsidRDefault="003F7BD0" w:rsidP="000E7479">
            <w:pPr>
              <w:spacing w:after="0" w:line="240" w:lineRule="auto"/>
              <w:jc w:val="center"/>
              <w:rPr>
                <w:rFonts w:cs="Times New Roman"/>
              </w:rPr>
            </w:pPr>
            <w:r>
              <w:rPr>
                <w:rFonts w:cs="Times New Roman"/>
              </w:rPr>
              <w:t>20</w:t>
            </w:r>
          </w:p>
        </w:tc>
      </w:tr>
      <w:tr w:rsidR="002F5F7A" w:rsidRPr="008720A1" w:rsidTr="0036305C">
        <w:trPr>
          <w:trHeight w:val="288"/>
        </w:trPr>
        <w:tc>
          <w:tcPr>
            <w:tcW w:w="562" w:type="dxa"/>
            <w:shd w:val="clear" w:color="auto" w:fill="auto"/>
            <w:vAlign w:val="bottom"/>
          </w:tcPr>
          <w:p w:rsidR="002F5F7A" w:rsidRPr="008720A1" w:rsidRDefault="002F5F7A" w:rsidP="00615DF8">
            <w:pPr>
              <w:numPr>
                <w:ilvl w:val="0"/>
                <w:numId w:val="86"/>
              </w:numPr>
              <w:spacing w:after="0" w:line="240" w:lineRule="auto"/>
              <w:jc w:val="center"/>
              <w:rPr>
                <w:rFonts w:cs="Times New Roman"/>
              </w:rPr>
            </w:pPr>
          </w:p>
        </w:tc>
        <w:tc>
          <w:tcPr>
            <w:tcW w:w="2581" w:type="dxa"/>
            <w:shd w:val="clear" w:color="auto" w:fill="auto"/>
            <w:vAlign w:val="bottom"/>
          </w:tcPr>
          <w:p w:rsidR="002F5F7A" w:rsidRDefault="002F5F7A" w:rsidP="00CE3377">
            <w:pPr>
              <w:spacing w:after="0" w:line="240" w:lineRule="auto"/>
              <w:jc w:val="center"/>
              <w:rPr>
                <w:rFonts w:cs="Times New Roman"/>
                <w:color w:val="000000"/>
              </w:rPr>
            </w:pPr>
            <w:r>
              <w:rPr>
                <w:rFonts w:cs="Times New Roman"/>
                <w:color w:val="000000"/>
              </w:rPr>
              <w:t>БУЗ ВО Петропавловская РБ Куйбышевский ФАП</w:t>
            </w:r>
            <w:r w:rsidR="00112105">
              <w:rPr>
                <w:rFonts w:cs="Times New Roman"/>
                <w:color w:val="000000"/>
              </w:rPr>
              <w:t xml:space="preserve"> </w:t>
            </w:r>
            <w:r w:rsidR="00112105" w:rsidRPr="00D671B7">
              <w:rPr>
                <w:rFonts w:cs="Times New Roman"/>
                <w:i/>
                <w:color w:val="000000"/>
              </w:rPr>
              <w:t>(закр.</w:t>
            </w:r>
            <w:r w:rsidR="000F2EB0">
              <w:rPr>
                <w:rFonts w:cs="Times New Roman"/>
                <w:i/>
                <w:color w:val="000000"/>
              </w:rPr>
              <w:t xml:space="preserve"> </w:t>
            </w:r>
            <w:r w:rsidR="00112105" w:rsidRPr="00D671B7">
              <w:rPr>
                <w:rFonts w:cs="Times New Roman"/>
                <w:i/>
                <w:color w:val="000000"/>
              </w:rPr>
              <w:t>в 2022 г.)</w:t>
            </w:r>
          </w:p>
        </w:tc>
        <w:tc>
          <w:tcPr>
            <w:tcW w:w="2268" w:type="dxa"/>
            <w:shd w:val="clear" w:color="auto" w:fill="auto"/>
            <w:vAlign w:val="bottom"/>
          </w:tcPr>
          <w:p w:rsidR="002F5F7A" w:rsidRDefault="002F5F7A" w:rsidP="002F5F7A">
            <w:pPr>
              <w:spacing w:after="0" w:line="240" w:lineRule="auto"/>
              <w:jc w:val="center"/>
              <w:rPr>
                <w:rFonts w:cs="Times New Roman"/>
                <w:color w:val="000000"/>
              </w:rPr>
            </w:pPr>
            <w:r>
              <w:rPr>
                <w:rFonts w:cs="Times New Roman"/>
                <w:color w:val="000000"/>
              </w:rPr>
              <w:t>х. Индычий, ул. им. Куйбышева, д. 3</w:t>
            </w:r>
          </w:p>
        </w:tc>
        <w:tc>
          <w:tcPr>
            <w:tcW w:w="1955" w:type="dxa"/>
            <w:shd w:val="clear" w:color="auto" w:fill="auto"/>
            <w:vAlign w:val="bottom"/>
          </w:tcPr>
          <w:p w:rsidR="002F5F7A" w:rsidRPr="008720A1" w:rsidRDefault="002F5F7A" w:rsidP="00CE3377">
            <w:pPr>
              <w:spacing w:after="0" w:line="240" w:lineRule="auto"/>
              <w:jc w:val="center"/>
              <w:rPr>
                <w:rFonts w:eastAsia="Times New Roman" w:cs="Times New Roman"/>
              </w:rPr>
            </w:pPr>
            <w:r w:rsidRPr="008720A1">
              <w:rPr>
                <w:rFonts w:eastAsia="Times New Roman" w:cs="Times New Roman"/>
              </w:rPr>
              <w:t>Кол-во посещений в смену</w:t>
            </w:r>
          </w:p>
        </w:tc>
        <w:tc>
          <w:tcPr>
            <w:tcW w:w="1984" w:type="dxa"/>
            <w:shd w:val="clear" w:color="auto" w:fill="auto"/>
            <w:vAlign w:val="bottom"/>
          </w:tcPr>
          <w:p w:rsidR="002F5F7A" w:rsidRDefault="002F5F7A" w:rsidP="00CE3377">
            <w:pPr>
              <w:spacing w:after="0" w:line="240" w:lineRule="auto"/>
              <w:jc w:val="center"/>
              <w:rPr>
                <w:rFonts w:cs="Times New Roman"/>
              </w:rPr>
            </w:pPr>
            <w:r>
              <w:rPr>
                <w:rFonts w:cs="Times New Roman"/>
              </w:rPr>
              <w:t xml:space="preserve">12 </w:t>
            </w:r>
            <w:r w:rsidRPr="008720A1">
              <w:rPr>
                <w:rFonts w:cs="Times New Roman"/>
              </w:rPr>
              <w:t>посещ/смену</w:t>
            </w:r>
          </w:p>
        </w:tc>
      </w:tr>
      <w:tr w:rsidR="003844EE" w:rsidRPr="008720A1" w:rsidTr="0036305C">
        <w:trPr>
          <w:trHeight w:val="288"/>
        </w:trPr>
        <w:tc>
          <w:tcPr>
            <w:tcW w:w="562" w:type="dxa"/>
            <w:shd w:val="clear" w:color="auto" w:fill="auto"/>
            <w:vAlign w:val="bottom"/>
          </w:tcPr>
          <w:p w:rsidR="003844EE" w:rsidRPr="008720A1" w:rsidRDefault="003844EE" w:rsidP="00615DF8">
            <w:pPr>
              <w:numPr>
                <w:ilvl w:val="0"/>
                <w:numId w:val="86"/>
              </w:numPr>
              <w:spacing w:after="0" w:line="240" w:lineRule="auto"/>
              <w:jc w:val="center"/>
              <w:rPr>
                <w:rFonts w:cs="Times New Roman"/>
              </w:rPr>
            </w:pPr>
          </w:p>
        </w:tc>
        <w:tc>
          <w:tcPr>
            <w:tcW w:w="2581" w:type="dxa"/>
            <w:shd w:val="clear" w:color="auto" w:fill="auto"/>
            <w:vAlign w:val="bottom"/>
          </w:tcPr>
          <w:p w:rsidR="003844EE" w:rsidRDefault="00112105" w:rsidP="00112105">
            <w:pPr>
              <w:spacing w:after="0" w:line="240" w:lineRule="auto"/>
              <w:jc w:val="center"/>
              <w:rPr>
                <w:rFonts w:cs="Times New Roman"/>
                <w:color w:val="000000"/>
              </w:rPr>
            </w:pPr>
            <w:r>
              <w:rPr>
                <w:rFonts w:cs="Times New Roman"/>
                <w:color w:val="000000"/>
              </w:rPr>
              <w:t xml:space="preserve">БУЗ ВО Петропавловская РБ Куйбышевский </w:t>
            </w:r>
            <w:r w:rsidR="003844EE">
              <w:rPr>
                <w:rFonts w:cs="Times New Roman"/>
                <w:color w:val="000000"/>
              </w:rPr>
              <w:t>ФАП</w:t>
            </w:r>
          </w:p>
        </w:tc>
        <w:tc>
          <w:tcPr>
            <w:tcW w:w="2268" w:type="dxa"/>
            <w:shd w:val="clear" w:color="auto" w:fill="auto"/>
            <w:vAlign w:val="bottom"/>
          </w:tcPr>
          <w:p w:rsidR="003844EE" w:rsidRDefault="003844EE" w:rsidP="00CE3377">
            <w:pPr>
              <w:spacing w:after="0" w:line="240" w:lineRule="auto"/>
              <w:jc w:val="center"/>
              <w:rPr>
                <w:rFonts w:cs="Times New Roman"/>
                <w:color w:val="000000"/>
              </w:rPr>
            </w:pPr>
            <w:r>
              <w:rPr>
                <w:rFonts w:cs="Times New Roman"/>
                <w:color w:val="000000"/>
              </w:rPr>
              <w:t>х. Индычий</w:t>
            </w:r>
            <w:r w:rsidR="00E536B9">
              <w:rPr>
                <w:rFonts w:cs="Times New Roman"/>
                <w:color w:val="000000"/>
              </w:rPr>
              <w:t>, ул. Школьная, д. 13</w:t>
            </w:r>
          </w:p>
        </w:tc>
        <w:tc>
          <w:tcPr>
            <w:tcW w:w="1955" w:type="dxa"/>
            <w:shd w:val="clear" w:color="auto" w:fill="auto"/>
            <w:vAlign w:val="bottom"/>
          </w:tcPr>
          <w:p w:rsidR="003844EE" w:rsidRPr="008720A1" w:rsidRDefault="002F5F7A" w:rsidP="00CE3377">
            <w:pPr>
              <w:spacing w:after="0" w:line="240" w:lineRule="auto"/>
              <w:jc w:val="center"/>
              <w:rPr>
                <w:rFonts w:eastAsia="Times New Roman" w:cs="Times New Roman"/>
              </w:rPr>
            </w:pPr>
            <w:r w:rsidRPr="008720A1">
              <w:rPr>
                <w:rFonts w:eastAsia="Times New Roman" w:cs="Times New Roman"/>
              </w:rPr>
              <w:t>Кол-во посещений в смену</w:t>
            </w:r>
          </w:p>
        </w:tc>
        <w:tc>
          <w:tcPr>
            <w:tcW w:w="1984" w:type="dxa"/>
            <w:shd w:val="clear" w:color="auto" w:fill="auto"/>
            <w:vAlign w:val="bottom"/>
          </w:tcPr>
          <w:p w:rsidR="003844EE" w:rsidRDefault="002F5F7A" w:rsidP="00CE3377">
            <w:pPr>
              <w:spacing w:after="0" w:line="240" w:lineRule="auto"/>
              <w:jc w:val="center"/>
              <w:rPr>
                <w:rFonts w:cs="Times New Roman"/>
              </w:rPr>
            </w:pPr>
            <w:r>
              <w:rPr>
                <w:rFonts w:cs="Times New Roman"/>
              </w:rPr>
              <w:t xml:space="preserve">15 </w:t>
            </w:r>
            <w:r w:rsidRPr="008720A1">
              <w:rPr>
                <w:rFonts w:cs="Times New Roman"/>
              </w:rPr>
              <w:t>посещ/смену</w:t>
            </w:r>
          </w:p>
        </w:tc>
      </w:tr>
      <w:tr w:rsidR="00CE3377" w:rsidRPr="008720A1" w:rsidTr="00F844B9">
        <w:trPr>
          <w:trHeight w:val="288"/>
        </w:trPr>
        <w:tc>
          <w:tcPr>
            <w:tcW w:w="9350" w:type="dxa"/>
            <w:gridSpan w:val="5"/>
            <w:shd w:val="clear" w:color="auto" w:fill="auto"/>
            <w:vAlign w:val="bottom"/>
            <w:hideMark/>
          </w:tcPr>
          <w:p w:rsidR="00CE3377" w:rsidRPr="008720A1" w:rsidRDefault="00CE3377" w:rsidP="00CE3377">
            <w:pPr>
              <w:spacing w:after="0" w:line="240" w:lineRule="auto"/>
              <w:jc w:val="center"/>
              <w:rPr>
                <w:rFonts w:cs="Times New Roman"/>
                <w:b/>
                <w:bCs/>
              </w:rPr>
            </w:pPr>
            <w:r w:rsidRPr="008720A1">
              <w:rPr>
                <w:rFonts w:cs="Times New Roman"/>
                <w:b/>
              </w:rPr>
              <w:t xml:space="preserve">Аптеки и </w:t>
            </w:r>
            <w:r w:rsidRPr="008720A1">
              <w:rPr>
                <w:rFonts w:cs="Times New Roman"/>
                <w:b/>
                <w:bCs/>
              </w:rPr>
              <w:t>аптечные пункты</w:t>
            </w:r>
          </w:p>
        </w:tc>
      </w:tr>
      <w:tr w:rsidR="00CE3377" w:rsidRPr="008720A1" w:rsidTr="0036305C">
        <w:trPr>
          <w:trHeight w:val="389"/>
        </w:trPr>
        <w:tc>
          <w:tcPr>
            <w:tcW w:w="562" w:type="dxa"/>
            <w:shd w:val="clear" w:color="auto" w:fill="auto"/>
            <w:vAlign w:val="center"/>
          </w:tcPr>
          <w:p w:rsidR="00CE3377" w:rsidRPr="008720A1" w:rsidRDefault="00CE3377" w:rsidP="00615DF8">
            <w:pPr>
              <w:pStyle w:val="ab"/>
              <w:numPr>
                <w:ilvl w:val="0"/>
                <w:numId w:val="86"/>
              </w:numPr>
              <w:jc w:val="center"/>
              <w:rPr>
                <w:sz w:val="22"/>
                <w:szCs w:val="22"/>
              </w:rPr>
            </w:pPr>
          </w:p>
        </w:tc>
        <w:tc>
          <w:tcPr>
            <w:tcW w:w="2581" w:type="dxa"/>
            <w:shd w:val="clear" w:color="auto" w:fill="auto"/>
            <w:vAlign w:val="center"/>
          </w:tcPr>
          <w:p w:rsidR="00CE3377" w:rsidRPr="008720A1" w:rsidRDefault="00CE3377" w:rsidP="00CE3377">
            <w:pPr>
              <w:spacing w:after="0" w:line="240" w:lineRule="auto"/>
              <w:rPr>
                <w:rFonts w:cs="Times New Roman"/>
              </w:rPr>
            </w:pPr>
            <w:r>
              <w:rPr>
                <w:rFonts w:cs="Times New Roman"/>
                <w:color w:val="000000"/>
              </w:rPr>
              <w:t>Аптечный пункт Петропавловского РАЙПО</w:t>
            </w:r>
          </w:p>
        </w:tc>
        <w:tc>
          <w:tcPr>
            <w:tcW w:w="2268" w:type="dxa"/>
            <w:shd w:val="clear" w:color="auto" w:fill="auto"/>
            <w:vAlign w:val="center"/>
          </w:tcPr>
          <w:p w:rsidR="00CE3377" w:rsidRPr="008720A1" w:rsidRDefault="00CE3377" w:rsidP="00CE3377">
            <w:pPr>
              <w:spacing w:after="0" w:line="240" w:lineRule="auto"/>
              <w:jc w:val="center"/>
              <w:rPr>
                <w:rFonts w:cs="Times New Roman"/>
              </w:rPr>
            </w:pPr>
            <w:r>
              <w:rPr>
                <w:rFonts w:cs="Times New Roman"/>
                <w:color w:val="000000"/>
              </w:rPr>
              <w:t xml:space="preserve">с. Старая Меловая, ул. Мира, </w:t>
            </w:r>
            <w:r w:rsidR="000F2EB0">
              <w:rPr>
                <w:rFonts w:cs="Times New Roman"/>
                <w:color w:val="000000"/>
              </w:rPr>
              <w:t xml:space="preserve">д. </w:t>
            </w:r>
            <w:r>
              <w:rPr>
                <w:rFonts w:cs="Times New Roman"/>
                <w:color w:val="000000"/>
              </w:rPr>
              <w:t>10</w:t>
            </w:r>
          </w:p>
        </w:tc>
        <w:tc>
          <w:tcPr>
            <w:tcW w:w="1955" w:type="dxa"/>
            <w:shd w:val="clear" w:color="auto" w:fill="auto"/>
            <w:vAlign w:val="center"/>
          </w:tcPr>
          <w:p w:rsidR="00CE3377" w:rsidRPr="008720A1" w:rsidRDefault="00CE3377" w:rsidP="00CE3377">
            <w:pPr>
              <w:spacing w:after="0" w:line="240" w:lineRule="auto"/>
              <w:jc w:val="center"/>
              <w:rPr>
                <w:rFonts w:cs="Times New Roman"/>
              </w:rPr>
            </w:pPr>
            <w:r w:rsidRPr="008720A1">
              <w:rPr>
                <w:rFonts w:cs="Times New Roman"/>
              </w:rPr>
              <w:t>Кол-во</w:t>
            </w:r>
          </w:p>
        </w:tc>
        <w:tc>
          <w:tcPr>
            <w:tcW w:w="1984" w:type="dxa"/>
            <w:shd w:val="clear" w:color="auto" w:fill="auto"/>
            <w:vAlign w:val="center"/>
          </w:tcPr>
          <w:p w:rsidR="00CE3377" w:rsidRPr="008720A1" w:rsidRDefault="00CE3377" w:rsidP="00CE3377">
            <w:pPr>
              <w:spacing w:after="0" w:line="240" w:lineRule="auto"/>
              <w:jc w:val="center"/>
              <w:rPr>
                <w:rFonts w:cs="Times New Roman"/>
              </w:rPr>
            </w:pPr>
            <w:r w:rsidRPr="008720A1">
              <w:rPr>
                <w:rFonts w:cs="Times New Roman"/>
              </w:rPr>
              <w:t>1</w:t>
            </w:r>
          </w:p>
        </w:tc>
      </w:tr>
      <w:tr w:rsidR="00CE3377" w:rsidRPr="008720A1" w:rsidTr="0036305C">
        <w:trPr>
          <w:trHeight w:val="389"/>
        </w:trPr>
        <w:tc>
          <w:tcPr>
            <w:tcW w:w="562" w:type="dxa"/>
            <w:shd w:val="clear" w:color="auto" w:fill="auto"/>
            <w:vAlign w:val="center"/>
            <w:hideMark/>
          </w:tcPr>
          <w:p w:rsidR="00CE3377" w:rsidRPr="008720A1" w:rsidRDefault="00CE3377" w:rsidP="00615DF8">
            <w:pPr>
              <w:pStyle w:val="ab"/>
              <w:numPr>
                <w:ilvl w:val="0"/>
                <w:numId w:val="86"/>
              </w:numPr>
              <w:jc w:val="center"/>
              <w:rPr>
                <w:sz w:val="22"/>
                <w:szCs w:val="22"/>
              </w:rPr>
            </w:pPr>
          </w:p>
        </w:tc>
        <w:tc>
          <w:tcPr>
            <w:tcW w:w="2581" w:type="dxa"/>
            <w:shd w:val="clear" w:color="auto" w:fill="auto"/>
            <w:vAlign w:val="center"/>
            <w:hideMark/>
          </w:tcPr>
          <w:p w:rsidR="00CE3377" w:rsidRPr="008720A1" w:rsidRDefault="00CE3377" w:rsidP="00CE3377">
            <w:pPr>
              <w:spacing w:after="0" w:line="240" w:lineRule="auto"/>
              <w:rPr>
                <w:rFonts w:cs="Times New Roman"/>
              </w:rPr>
            </w:pPr>
            <w:r>
              <w:rPr>
                <w:rFonts w:cs="Times New Roman"/>
                <w:color w:val="000000"/>
              </w:rPr>
              <w:t>Аптечный пункт ИП Жулева И.С.</w:t>
            </w:r>
          </w:p>
        </w:tc>
        <w:tc>
          <w:tcPr>
            <w:tcW w:w="2268" w:type="dxa"/>
            <w:shd w:val="clear" w:color="auto" w:fill="auto"/>
            <w:vAlign w:val="center"/>
            <w:hideMark/>
          </w:tcPr>
          <w:p w:rsidR="00CE3377" w:rsidRPr="008720A1" w:rsidRDefault="00CE3377" w:rsidP="00CE3377">
            <w:pPr>
              <w:spacing w:after="0" w:line="240" w:lineRule="auto"/>
              <w:jc w:val="center"/>
              <w:rPr>
                <w:rFonts w:cs="Times New Roman"/>
              </w:rPr>
            </w:pPr>
            <w:r>
              <w:rPr>
                <w:rFonts w:cs="Times New Roman"/>
                <w:color w:val="000000"/>
              </w:rPr>
              <w:t xml:space="preserve">с. Старая Меловая, ул. Мира, </w:t>
            </w:r>
            <w:r w:rsidR="000F2EB0">
              <w:rPr>
                <w:rFonts w:cs="Times New Roman"/>
                <w:color w:val="000000"/>
              </w:rPr>
              <w:t xml:space="preserve">д. </w:t>
            </w:r>
            <w:r>
              <w:rPr>
                <w:rFonts w:cs="Times New Roman"/>
                <w:color w:val="000000"/>
              </w:rPr>
              <w:t>1А</w:t>
            </w:r>
          </w:p>
        </w:tc>
        <w:tc>
          <w:tcPr>
            <w:tcW w:w="1955" w:type="dxa"/>
            <w:shd w:val="clear" w:color="auto" w:fill="auto"/>
            <w:vAlign w:val="center"/>
            <w:hideMark/>
          </w:tcPr>
          <w:p w:rsidR="00CE3377" w:rsidRPr="008720A1" w:rsidRDefault="00CE3377" w:rsidP="00CE3377">
            <w:pPr>
              <w:spacing w:after="0" w:line="240" w:lineRule="auto"/>
              <w:jc w:val="center"/>
              <w:rPr>
                <w:rFonts w:cs="Times New Roman"/>
              </w:rPr>
            </w:pPr>
            <w:r w:rsidRPr="008720A1">
              <w:rPr>
                <w:rFonts w:cs="Times New Roman"/>
              </w:rPr>
              <w:t>Кол-во</w:t>
            </w:r>
          </w:p>
        </w:tc>
        <w:tc>
          <w:tcPr>
            <w:tcW w:w="1984" w:type="dxa"/>
            <w:shd w:val="clear" w:color="auto" w:fill="auto"/>
            <w:vAlign w:val="center"/>
            <w:hideMark/>
          </w:tcPr>
          <w:p w:rsidR="00CE3377" w:rsidRPr="008720A1" w:rsidRDefault="00CE3377" w:rsidP="00CE3377">
            <w:pPr>
              <w:spacing w:after="0" w:line="240" w:lineRule="auto"/>
              <w:jc w:val="center"/>
              <w:rPr>
                <w:rFonts w:cs="Times New Roman"/>
              </w:rPr>
            </w:pPr>
            <w:r w:rsidRPr="008720A1">
              <w:rPr>
                <w:rFonts w:cs="Times New Roman"/>
              </w:rPr>
              <w:t>1</w:t>
            </w:r>
          </w:p>
        </w:tc>
      </w:tr>
    </w:tbl>
    <w:p w:rsidR="003952D9" w:rsidRPr="008720A1" w:rsidRDefault="003952D9" w:rsidP="003952D9">
      <w:pPr>
        <w:spacing w:after="0"/>
        <w:rPr>
          <w:highlight w:val="yellow"/>
        </w:rPr>
      </w:pPr>
    </w:p>
    <w:p w:rsidR="003952D9" w:rsidRPr="008720A1" w:rsidRDefault="003952D9" w:rsidP="003952D9">
      <w:pPr>
        <w:spacing w:after="0"/>
        <w:ind w:firstLine="567"/>
        <w:jc w:val="both"/>
        <w:rPr>
          <w:rFonts w:cs="Times New Roman"/>
          <w:sz w:val="24"/>
          <w:szCs w:val="24"/>
        </w:rPr>
      </w:pPr>
      <w:r w:rsidRPr="008720A1">
        <w:rPr>
          <w:rFonts w:cs="Times New Roman"/>
          <w:sz w:val="24"/>
          <w:szCs w:val="24"/>
        </w:rPr>
        <w:t xml:space="preserve">Согласно нормативным показателям минимально допустимого уровня обеспеченности объектами здравоохранения, изложенным в РНГП ВО, </w:t>
      </w:r>
      <w:r w:rsidR="00E83041" w:rsidRPr="008720A1">
        <w:rPr>
          <w:rFonts w:eastAsia="Times New Roman" w:cs="Times New Roman"/>
          <w:sz w:val="24"/>
          <w:szCs w:val="24"/>
        </w:rPr>
        <w:t>для сельских населенных пунктов следует принимать</w:t>
      </w:r>
      <w:r w:rsidRPr="008720A1">
        <w:rPr>
          <w:rFonts w:cs="Times New Roman"/>
          <w:sz w:val="24"/>
          <w:szCs w:val="24"/>
        </w:rPr>
        <w:t>:</w:t>
      </w:r>
    </w:p>
    <w:p w:rsidR="003952D9" w:rsidRPr="008720A1" w:rsidRDefault="003952D9" w:rsidP="003952D9">
      <w:pPr>
        <w:autoSpaceDE w:val="0"/>
        <w:adjustRightInd w:val="0"/>
        <w:spacing w:after="0"/>
        <w:ind w:firstLine="567"/>
        <w:jc w:val="both"/>
        <w:rPr>
          <w:rFonts w:cs="Times New Roman"/>
          <w:sz w:val="24"/>
          <w:szCs w:val="24"/>
        </w:rPr>
      </w:pPr>
      <w:r w:rsidRPr="008720A1">
        <w:rPr>
          <w:rFonts w:cs="Times New Roman"/>
          <w:sz w:val="24"/>
          <w:szCs w:val="24"/>
        </w:rPr>
        <w:t xml:space="preserve">- </w:t>
      </w:r>
      <w:r w:rsidRPr="008720A1">
        <w:rPr>
          <w:rFonts w:eastAsia="Arial" w:cs="Times New Roman"/>
          <w:b/>
          <w:i/>
          <w:sz w:val="24"/>
          <w:szCs w:val="24"/>
          <w:lang w:bidi="en-US"/>
        </w:rPr>
        <w:t>расчет амбулаторно-поликлинических учреждений производится</w:t>
      </w:r>
      <w:r w:rsidRPr="008720A1">
        <w:rPr>
          <w:rFonts w:cs="Times New Roman"/>
          <w:sz w:val="24"/>
          <w:szCs w:val="24"/>
        </w:rPr>
        <w:t xml:space="preserve"> путем умножения числа посещений на 1 человека в год, установленного территориальной программой государственных гарантий бесплатного оказания гражданам медицинской помощи на текущий год на территории Воронежской области, на 1000 человек и деления на коэффициент пересчета годовых показателей в сменные, равный 512. Данным коэффициентом учтено, что поликлиники работают 307 дней в году и 60% всех посещений приходится на первую смену.</w:t>
      </w:r>
    </w:p>
    <w:p w:rsidR="003952D9" w:rsidRPr="008720A1" w:rsidRDefault="003952D9" w:rsidP="003952D9">
      <w:pPr>
        <w:pStyle w:val="ConsPlusNormal"/>
        <w:ind w:firstLine="567"/>
        <w:jc w:val="both"/>
        <w:rPr>
          <w:i/>
        </w:rPr>
      </w:pPr>
      <w:r w:rsidRPr="008720A1">
        <w:rPr>
          <w:i/>
        </w:rPr>
        <w:t>Обеспеченность амбулаторно-поликлиническими мощностями в смену = (Пос + Обр x 3) x 1000 / 512,</w:t>
      </w:r>
    </w:p>
    <w:p w:rsidR="003952D9" w:rsidRPr="008720A1" w:rsidRDefault="003952D9" w:rsidP="003952D9">
      <w:pPr>
        <w:pStyle w:val="ConsPlusNormal"/>
        <w:ind w:firstLine="567"/>
        <w:jc w:val="both"/>
        <w:rPr>
          <w:i/>
        </w:rPr>
      </w:pPr>
      <w:r w:rsidRPr="008720A1">
        <w:rPr>
          <w:i/>
        </w:rPr>
        <w:t xml:space="preserve">где: Пос - посещения; </w:t>
      </w:r>
    </w:p>
    <w:p w:rsidR="003952D9" w:rsidRPr="008720A1" w:rsidRDefault="003952D9" w:rsidP="003952D9">
      <w:pPr>
        <w:pStyle w:val="ConsPlusNormal"/>
        <w:ind w:firstLine="567"/>
        <w:jc w:val="both"/>
        <w:rPr>
          <w:i/>
        </w:rPr>
      </w:pPr>
      <w:r w:rsidRPr="008720A1">
        <w:rPr>
          <w:i/>
        </w:rPr>
        <w:t>Обр – обращения».</w:t>
      </w:r>
    </w:p>
    <w:p w:rsidR="003952D9" w:rsidRPr="008720A1" w:rsidRDefault="003952D9" w:rsidP="003952D9">
      <w:pPr>
        <w:autoSpaceDE w:val="0"/>
        <w:spacing w:after="0"/>
        <w:ind w:firstLine="567"/>
        <w:jc w:val="both"/>
        <w:rPr>
          <w:rFonts w:cs="Times New Roman"/>
          <w:i/>
          <w:sz w:val="24"/>
          <w:szCs w:val="24"/>
        </w:rPr>
      </w:pPr>
      <w:r w:rsidRPr="008720A1">
        <w:rPr>
          <w:rFonts w:cs="Times New Roman"/>
          <w:i/>
          <w:sz w:val="24"/>
          <w:szCs w:val="24"/>
        </w:rPr>
        <w:t xml:space="preserve">Действующая редакция программы государственных гарантий бесплатного оказания гражданам медицинской помощи </w:t>
      </w:r>
      <w:r w:rsidRPr="008720A1">
        <w:rPr>
          <w:rFonts w:cs="Times New Roman"/>
          <w:bCs/>
          <w:i/>
          <w:sz w:val="24"/>
          <w:szCs w:val="24"/>
        </w:rPr>
        <w:t>на 20</w:t>
      </w:r>
      <w:r w:rsidR="005F33B2" w:rsidRPr="008720A1">
        <w:rPr>
          <w:rFonts w:cs="Times New Roman"/>
          <w:bCs/>
          <w:i/>
          <w:sz w:val="24"/>
          <w:szCs w:val="24"/>
        </w:rPr>
        <w:t>2</w:t>
      </w:r>
      <w:r w:rsidR="00C51333" w:rsidRPr="008720A1">
        <w:rPr>
          <w:rFonts w:cs="Times New Roman"/>
          <w:bCs/>
          <w:i/>
          <w:sz w:val="24"/>
          <w:szCs w:val="24"/>
        </w:rPr>
        <w:t>1</w:t>
      </w:r>
      <w:r w:rsidRPr="008720A1">
        <w:rPr>
          <w:rFonts w:cs="Times New Roman"/>
          <w:bCs/>
          <w:i/>
          <w:sz w:val="24"/>
          <w:szCs w:val="24"/>
        </w:rPr>
        <w:t xml:space="preserve"> год и на плановый период 202</w:t>
      </w:r>
      <w:r w:rsidR="00C51333" w:rsidRPr="008720A1">
        <w:rPr>
          <w:rFonts w:cs="Times New Roman"/>
          <w:bCs/>
          <w:i/>
          <w:sz w:val="24"/>
          <w:szCs w:val="24"/>
        </w:rPr>
        <w:t>2</w:t>
      </w:r>
      <w:r w:rsidRPr="008720A1">
        <w:rPr>
          <w:rFonts w:cs="Times New Roman"/>
          <w:bCs/>
          <w:i/>
          <w:sz w:val="24"/>
          <w:szCs w:val="24"/>
        </w:rPr>
        <w:t xml:space="preserve"> и 202</w:t>
      </w:r>
      <w:r w:rsidR="00C51333" w:rsidRPr="008720A1">
        <w:rPr>
          <w:rFonts w:cs="Times New Roman"/>
          <w:bCs/>
          <w:i/>
          <w:sz w:val="24"/>
          <w:szCs w:val="24"/>
        </w:rPr>
        <w:t>3</w:t>
      </w:r>
      <w:r w:rsidRPr="008720A1">
        <w:rPr>
          <w:rFonts w:cs="Times New Roman"/>
          <w:bCs/>
          <w:i/>
          <w:sz w:val="24"/>
          <w:szCs w:val="24"/>
        </w:rPr>
        <w:t xml:space="preserve"> годов </w:t>
      </w:r>
      <w:r w:rsidRPr="008720A1">
        <w:rPr>
          <w:rFonts w:cs="Times New Roman"/>
          <w:i/>
          <w:sz w:val="24"/>
          <w:szCs w:val="24"/>
        </w:rPr>
        <w:t>на территории Воронежской области (</w:t>
      </w:r>
      <w:r w:rsidR="00DD4923" w:rsidRPr="008720A1">
        <w:rPr>
          <w:rFonts w:cs="Times New Roman"/>
          <w:i/>
          <w:sz w:val="24"/>
          <w:szCs w:val="24"/>
        </w:rPr>
        <w:t xml:space="preserve">утв. </w:t>
      </w:r>
      <w:r w:rsidRPr="008720A1">
        <w:rPr>
          <w:rFonts w:cs="Times New Roman"/>
          <w:i/>
          <w:sz w:val="24"/>
          <w:szCs w:val="24"/>
        </w:rPr>
        <w:t>Постановлением Правительства Воронежской обл</w:t>
      </w:r>
      <w:r w:rsidR="00C51333" w:rsidRPr="008720A1">
        <w:rPr>
          <w:rFonts w:cs="Times New Roman"/>
          <w:i/>
          <w:sz w:val="24"/>
          <w:szCs w:val="24"/>
        </w:rPr>
        <w:t>асти</w:t>
      </w:r>
      <w:r w:rsidRPr="008720A1">
        <w:rPr>
          <w:rFonts w:cs="Times New Roman"/>
          <w:i/>
          <w:sz w:val="24"/>
          <w:szCs w:val="24"/>
        </w:rPr>
        <w:t xml:space="preserve"> </w:t>
      </w:r>
      <w:r w:rsidR="00C51333" w:rsidRPr="008720A1">
        <w:rPr>
          <w:rFonts w:cs="Times New Roman"/>
          <w:i/>
          <w:sz w:val="24"/>
          <w:szCs w:val="24"/>
        </w:rPr>
        <w:t>от 28.12.2020 № 2299 (ред. от 11.03.2021)</w:t>
      </w:r>
      <w:r w:rsidRPr="008720A1">
        <w:rPr>
          <w:rFonts w:cs="Times New Roman"/>
          <w:i/>
          <w:sz w:val="24"/>
          <w:szCs w:val="24"/>
        </w:rPr>
        <w:t>) по всем видам финансирования предусматривает норматив посещений с профилактическими и иными целями, и посещениями по неотложной медицинской помощи – 4,</w:t>
      </w:r>
      <w:r w:rsidR="001D1E8A" w:rsidRPr="008720A1">
        <w:rPr>
          <w:rFonts w:cs="Times New Roman"/>
          <w:i/>
          <w:sz w:val="24"/>
          <w:szCs w:val="24"/>
        </w:rPr>
        <w:t>2</w:t>
      </w:r>
      <w:r w:rsidRPr="008720A1">
        <w:rPr>
          <w:rFonts w:cs="Times New Roman"/>
          <w:i/>
          <w:sz w:val="24"/>
          <w:szCs w:val="24"/>
        </w:rPr>
        <w:t xml:space="preserve"> </w:t>
      </w:r>
      <w:r w:rsidR="00E6793E" w:rsidRPr="008720A1">
        <w:rPr>
          <w:rFonts w:cs="Times New Roman"/>
          <w:i/>
          <w:sz w:val="24"/>
          <w:szCs w:val="24"/>
        </w:rPr>
        <w:t xml:space="preserve">посещений </w:t>
      </w:r>
      <w:r w:rsidRPr="008720A1">
        <w:rPr>
          <w:rFonts w:cs="Times New Roman"/>
          <w:i/>
          <w:sz w:val="24"/>
          <w:szCs w:val="24"/>
        </w:rPr>
        <w:t xml:space="preserve">на 1 жителя и </w:t>
      </w:r>
      <w:r w:rsidR="001D1E8A" w:rsidRPr="008720A1">
        <w:rPr>
          <w:rFonts w:cs="Times New Roman"/>
          <w:i/>
          <w:sz w:val="24"/>
          <w:szCs w:val="24"/>
        </w:rPr>
        <w:t>1,9317 обращений на 1 жителя</w:t>
      </w:r>
      <w:r w:rsidRPr="008720A1">
        <w:rPr>
          <w:rFonts w:cs="Times New Roman"/>
          <w:i/>
          <w:sz w:val="24"/>
          <w:szCs w:val="24"/>
        </w:rPr>
        <w:t>.</w:t>
      </w:r>
    </w:p>
    <w:p w:rsidR="003952D9" w:rsidRPr="008720A1" w:rsidRDefault="003952D9" w:rsidP="003952D9">
      <w:pPr>
        <w:autoSpaceDE w:val="0"/>
        <w:spacing w:after="0"/>
        <w:ind w:firstLine="567"/>
        <w:jc w:val="both"/>
        <w:rPr>
          <w:rFonts w:cs="Times New Roman"/>
          <w:i/>
          <w:sz w:val="24"/>
          <w:szCs w:val="24"/>
          <w:u w:val="single"/>
        </w:rPr>
      </w:pPr>
      <w:r w:rsidRPr="008720A1">
        <w:rPr>
          <w:rFonts w:cs="Times New Roman"/>
          <w:i/>
          <w:sz w:val="24"/>
          <w:szCs w:val="24"/>
        </w:rPr>
        <w:t xml:space="preserve">Принимая 1 обращение в среднем за 3 посещения получаем </w:t>
      </w:r>
      <w:r w:rsidRPr="008720A1">
        <w:rPr>
          <w:rFonts w:cs="Times New Roman"/>
          <w:i/>
          <w:sz w:val="24"/>
          <w:szCs w:val="24"/>
          <w:u w:val="single"/>
        </w:rPr>
        <w:t>5,7</w:t>
      </w:r>
      <w:r w:rsidR="001D1E8A" w:rsidRPr="008720A1">
        <w:rPr>
          <w:rFonts w:cs="Times New Roman"/>
          <w:i/>
          <w:sz w:val="24"/>
          <w:szCs w:val="24"/>
          <w:u w:val="single"/>
        </w:rPr>
        <w:t>951</w:t>
      </w:r>
      <w:r w:rsidRPr="008720A1">
        <w:rPr>
          <w:rFonts w:cs="Times New Roman"/>
          <w:i/>
          <w:sz w:val="24"/>
          <w:szCs w:val="24"/>
          <w:u w:val="single"/>
        </w:rPr>
        <w:t xml:space="preserve"> посещений, итого 9,9</w:t>
      </w:r>
      <w:r w:rsidR="001D1E8A" w:rsidRPr="008720A1">
        <w:rPr>
          <w:rFonts w:cs="Times New Roman"/>
          <w:i/>
          <w:sz w:val="24"/>
          <w:szCs w:val="24"/>
          <w:u w:val="single"/>
        </w:rPr>
        <w:t>951</w:t>
      </w:r>
      <w:r w:rsidRPr="008720A1">
        <w:rPr>
          <w:rFonts w:cs="Times New Roman"/>
          <w:i/>
          <w:sz w:val="24"/>
          <w:szCs w:val="24"/>
          <w:u w:val="single"/>
        </w:rPr>
        <w:t xml:space="preserve"> посещения на 1 жителя.</w:t>
      </w:r>
    </w:p>
    <w:p w:rsidR="003952D9" w:rsidRPr="008720A1" w:rsidRDefault="003952D9" w:rsidP="003952D9">
      <w:pPr>
        <w:autoSpaceDE w:val="0"/>
        <w:spacing w:after="0"/>
        <w:ind w:firstLine="567"/>
        <w:jc w:val="both"/>
        <w:rPr>
          <w:rFonts w:cs="Times New Roman"/>
          <w:i/>
          <w:sz w:val="24"/>
          <w:szCs w:val="24"/>
          <w:u w:val="single"/>
        </w:rPr>
      </w:pPr>
      <w:r w:rsidRPr="008720A1">
        <w:rPr>
          <w:rFonts w:cs="Times New Roman"/>
          <w:i/>
          <w:sz w:val="24"/>
          <w:szCs w:val="24"/>
        </w:rPr>
        <w:t xml:space="preserve">Таким образом, с использованием коэффициента 512 в пересчете </w:t>
      </w:r>
      <w:r w:rsidRPr="008720A1">
        <w:rPr>
          <w:rFonts w:cs="Times New Roman"/>
          <w:i/>
          <w:sz w:val="24"/>
          <w:szCs w:val="24"/>
          <w:u w:val="single"/>
        </w:rPr>
        <w:t xml:space="preserve">на 1 тыс. населения норматив составит </w:t>
      </w:r>
      <w:r w:rsidRPr="008720A1">
        <w:rPr>
          <w:rFonts w:cs="Times New Roman"/>
          <w:b/>
          <w:i/>
          <w:sz w:val="24"/>
          <w:szCs w:val="24"/>
          <w:u w:val="single"/>
        </w:rPr>
        <w:t>19,</w:t>
      </w:r>
      <w:r w:rsidR="001D1E8A" w:rsidRPr="008720A1">
        <w:rPr>
          <w:rFonts w:cs="Times New Roman"/>
          <w:b/>
          <w:i/>
          <w:sz w:val="24"/>
          <w:szCs w:val="24"/>
          <w:u w:val="single"/>
        </w:rPr>
        <w:t>52</w:t>
      </w:r>
      <w:r w:rsidRPr="008720A1">
        <w:rPr>
          <w:rFonts w:cs="Times New Roman"/>
          <w:b/>
          <w:i/>
          <w:sz w:val="24"/>
          <w:szCs w:val="24"/>
          <w:u w:val="single"/>
        </w:rPr>
        <w:t xml:space="preserve"> посещ</w:t>
      </w:r>
      <w:r w:rsidR="00CF461F">
        <w:rPr>
          <w:rFonts w:cs="Times New Roman"/>
          <w:b/>
          <w:i/>
          <w:sz w:val="24"/>
          <w:szCs w:val="24"/>
          <w:u w:val="single"/>
        </w:rPr>
        <w:t>.</w:t>
      </w:r>
      <w:r w:rsidRPr="008720A1">
        <w:rPr>
          <w:rFonts w:cs="Times New Roman"/>
          <w:b/>
          <w:i/>
          <w:sz w:val="24"/>
          <w:szCs w:val="24"/>
          <w:u w:val="single"/>
        </w:rPr>
        <w:t>/смену</w:t>
      </w:r>
      <w:r w:rsidRPr="008720A1">
        <w:rPr>
          <w:rFonts w:cs="Times New Roman"/>
          <w:i/>
          <w:sz w:val="24"/>
          <w:szCs w:val="24"/>
          <w:u w:val="single"/>
        </w:rPr>
        <w:t>.</w:t>
      </w:r>
    </w:p>
    <w:p w:rsidR="003952D9" w:rsidRPr="008720A1" w:rsidRDefault="003952D9" w:rsidP="003952D9">
      <w:pPr>
        <w:autoSpaceDE w:val="0"/>
        <w:spacing w:after="0"/>
        <w:ind w:firstLine="567"/>
        <w:jc w:val="both"/>
        <w:rPr>
          <w:rFonts w:cs="Times New Roman"/>
          <w:sz w:val="24"/>
          <w:szCs w:val="24"/>
        </w:rPr>
      </w:pPr>
      <w:r w:rsidRPr="00A93DB2">
        <w:rPr>
          <w:rFonts w:cs="Times New Roman"/>
          <w:sz w:val="24"/>
          <w:szCs w:val="24"/>
        </w:rPr>
        <w:t xml:space="preserve">На территории </w:t>
      </w:r>
      <w:r w:rsidR="00555A2D" w:rsidRPr="00A93DB2">
        <w:rPr>
          <w:rFonts w:cs="Times New Roman"/>
          <w:sz w:val="24"/>
          <w:szCs w:val="24"/>
        </w:rPr>
        <w:t>Старомеловатского</w:t>
      </w:r>
      <w:r w:rsidRPr="00A93DB2">
        <w:rPr>
          <w:rFonts w:cs="Times New Roman"/>
          <w:sz w:val="24"/>
          <w:szCs w:val="24"/>
        </w:rPr>
        <w:t xml:space="preserve"> сельского поселения расположена </w:t>
      </w:r>
      <w:r w:rsidR="00CE3377" w:rsidRPr="00A93DB2">
        <w:rPr>
          <w:rFonts w:cs="Times New Roman"/>
          <w:sz w:val="24"/>
          <w:szCs w:val="24"/>
        </w:rPr>
        <w:t xml:space="preserve">поликлиника </w:t>
      </w:r>
      <w:r w:rsidR="00061801" w:rsidRPr="00A93DB2">
        <w:rPr>
          <w:rFonts w:cs="Times New Roman"/>
          <w:sz w:val="24"/>
          <w:szCs w:val="24"/>
        </w:rPr>
        <w:t>-</w:t>
      </w:r>
      <w:r w:rsidRPr="00A93DB2">
        <w:rPr>
          <w:rFonts w:cs="Times New Roman"/>
          <w:sz w:val="24"/>
          <w:szCs w:val="24"/>
        </w:rPr>
        <w:t xml:space="preserve"> </w:t>
      </w:r>
      <w:r w:rsidR="00CE3377" w:rsidRPr="00A93DB2">
        <w:rPr>
          <w:rFonts w:cs="Times New Roman"/>
          <w:sz w:val="24"/>
          <w:szCs w:val="24"/>
        </w:rPr>
        <w:t>15</w:t>
      </w:r>
      <w:r w:rsidRPr="00A93DB2">
        <w:rPr>
          <w:rFonts w:cs="Times New Roman"/>
          <w:sz w:val="24"/>
          <w:szCs w:val="24"/>
        </w:rPr>
        <w:t xml:space="preserve"> посещени</w:t>
      </w:r>
      <w:r w:rsidR="0036305C" w:rsidRPr="00A93DB2">
        <w:rPr>
          <w:rFonts w:cs="Times New Roman"/>
          <w:sz w:val="24"/>
          <w:szCs w:val="24"/>
        </w:rPr>
        <w:t>й</w:t>
      </w:r>
      <w:r w:rsidR="00E62DDE" w:rsidRPr="00A93DB2">
        <w:rPr>
          <w:rFonts w:cs="Times New Roman"/>
          <w:sz w:val="24"/>
          <w:szCs w:val="24"/>
        </w:rPr>
        <w:t xml:space="preserve"> в смену,</w:t>
      </w:r>
      <w:r w:rsidR="0036305C" w:rsidRPr="00A93DB2">
        <w:rPr>
          <w:rFonts w:cs="Times New Roman"/>
          <w:sz w:val="24"/>
          <w:szCs w:val="24"/>
        </w:rPr>
        <w:t xml:space="preserve"> </w:t>
      </w:r>
      <w:r w:rsidR="00826FFC" w:rsidRPr="00A93DB2">
        <w:rPr>
          <w:rFonts w:cs="Times New Roman"/>
          <w:sz w:val="24"/>
          <w:szCs w:val="24"/>
        </w:rPr>
        <w:t>отделение скорой помощи</w:t>
      </w:r>
      <w:r w:rsidR="0036305C" w:rsidRPr="00A93DB2">
        <w:rPr>
          <w:rFonts w:cs="Times New Roman"/>
          <w:sz w:val="24"/>
          <w:szCs w:val="24"/>
        </w:rPr>
        <w:t xml:space="preserve"> – </w:t>
      </w:r>
      <w:r w:rsidR="0001089D" w:rsidRPr="00A93DB2">
        <w:rPr>
          <w:rFonts w:cs="Times New Roman"/>
          <w:sz w:val="24"/>
          <w:szCs w:val="24"/>
        </w:rPr>
        <w:t>7</w:t>
      </w:r>
      <w:r w:rsidR="0036305C" w:rsidRPr="00A93DB2">
        <w:rPr>
          <w:rFonts w:cs="Times New Roman"/>
          <w:sz w:val="24"/>
          <w:szCs w:val="24"/>
        </w:rPr>
        <w:t xml:space="preserve"> посещений в смену, </w:t>
      </w:r>
      <w:r w:rsidR="00826FFC" w:rsidRPr="00A93DB2">
        <w:rPr>
          <w:rFonts w:cs="Times New Roman"/>
          <w:sz w:val="24"/>
          <w:szCs w:val="24"/>
        </w:rPr>
        <w:t>ФАП</w:t>
      </w:r>
      <w:r w:rsidR="002F5F7A">
        <w:rPr>
          <w:rFonts w:cs="Times New Roman"/>
          <w:sz w:val="24"/>
          <w:szCs w:val="24"/>
        </w:rPr>
        <w:t xml:space="preserve"> в х. Индычий</w:t>
      </w:r>
      <w:r w:rsidR="0036305C" w:rsidRPr="00A93DB2">
        <w:rPr>
          <w:rFonts w:cs="Times New Roman"/>
          <w:sz w:val="24"/>
          <w:szCs w:val="24"/>
        </w:rPr>
        <w:t xml:space="preserve"> – </w:t>
      </w:r>
      <w:r w:rsidR="00112105">
        <w:rPr>
          <w:rFonts w:cs="Times New Roman"/>
          <w:sz w:val="24"/>
          <w:szCs w:val="24"/>
        </w:rPr>
        <w:t>12</w:t>
      </w:r>
      <w:r w:rsidR="002F5F7A">
        <w:rPr>
          <w:rFonts w:cs="Times New Roman"/>
          <w:sz w:val="24"/>
          <w:szCs w:val="24"/>
        </w:rPr>
        <w:t xml:space="preserve"> </w:t>
      </w:r>
      <w:r w:rsidR="0036305C" w:rsidRPr="00A93DB2">
        <w:rPr>
          <w:rFonts w:cs="Times New Roman"/>
          <w:sz w:val="24"/>
          <w:szCs w:val="24"/>
        </w:rPr>
        <w:t>посещений в смену</w:t>
      </w:r>
      <w:r w:rsidR="00E62DDE" w:rsidRPr="00A93DB2">
        <w:rPr>
          <w:rFonts w:cs="Times New Roman"/>
          <w:sz w:val="24"/>
          <w:szCs w:val="24"/>
        </w:rPr>
        <w:t xml:space="preserve">. </w:t>
      </w:r>
      <w:r w:rsidRPr="00A93DB2">
        <w:rPr>
          <w:rFonts w:cs="Times New Roman"/>
          <w:sz w:val="24"/>
          <w:szCs w:val="24"/>
        </w:rPr>
        <w:t xml:space="preserve">С учетом численности населения </w:t>
      </w:r>
      <w:r w:rsidR="00061801" w:rsidRPr="00A93DB2">
        <w:rPr>
          <w:rFonts w:cs="Times New Roman"/>
          <w:sz w:val="24"/>
          <w:szCs w:val="24"/>
        </w:rPr>
        <w:t>сельского поселения</w:t>
      </w:r>
      <w:r w:rsidRPr="00A93DB2">
        <w:rPr>
          <w:rFonts w:cs="Times New Roman"/>
          <w:sz w:val="24"/>
          <w:szCs w:val="24"/>
        </w:rPr>
        <w:t xml:space="preserve"> </w:t>
      </w:r>
      <w:r w:rsidR="00826FFC" w:rsidRPr="00A93DB2">
        <w:rPr>
          <w:rFonts w:cs="Times New Roman"/>
          <w:sz w:val="24"/>
          <w:szCs w:val="24"/>
        </w:rPr>
        <w:t>2187</w:t>
      </w:r>
      <w:r w:rsidRPr="00A93DB2">
        <w:rPr>
          <w:rFonts w:cs="Times New Roman"/>
          <w:sz w:val="24"/>
          <w:szCs w:val="24"/>
        </w:rPr>
        <w:t xml:space="preserve"> чел. (по состоянию на 01.</w:t>
      </w:r>
      <w:r w:rsidR="00061801" w:rsidRPr="00A93DB2">
        <w:rPr>
          <w:rFonts w:cs="Times New Roman"/>
          <w:sz w:val="24"/>
          <w:szCs w:val="24"/>
        </w:rPr>
        <w:t>01</w:t>
      </w:r>
      <w:r w:rsidRPr="00A93DB2">
        <w:rPr>
          <w:rFonts w:cs="Times New Roman"/>
          <w:sz w:val="24"/>
          <w:szCs w:val="24"/>
        </w:rPr>
        <w:t>.202</w:t>
      </w:r>
      <w:r w:rsidR="00061801" w:rsidRPr="00A93DB2">
        <w:rPr>
          <w:rFonts w:cs="Times New Roman"/>
          <w:sz w:val="24"/>
          <w:szCs w:val="24"/>
        </w:rPr>
        <w:t>1</w:t>
      </w:r>
      <w:r w:rsidRPr="00A93DB2">
        <w:rPr>
          <w:rFonts w:cs="Times New Roman"/>
          <w:sz w:val="24"/>
          <w:szCs w:val="24"/>
        </w:rPr>
        <w:t xml:space="preserve"> г.) фактическое количество посещений в смену </w:t>
      </w:r>
      <w:r w:rsidR="00826FFC" w:rsidRPr="00A93DB2">
        <w:rPr>
          <w:rFonts w:cs="Times New Roman"/>
          <w:sz w:val="24"/>
          <w:szCs w:val="24"/>
        </w:rPr>
        <w:t>Старомеловатской участковой больницы</w:t>
      </w:r>
      <w:r w:rsidR="00341617" w:rsidRPr="00A93DB2">
        <w:rPr>
          <w:rFonts w:cs="Times New Roman"/>
          <w:sz w:val="24"/>
          <w:szCs w:val="24"/>
        </w:rPr>
        <w:t xml:space="preserve"> и ФАПа</w:t>
      </w:r>
      <w:r w:rsidRPr="00A93DB2">
        <w:rPr>
          <w:rFonts w:cs="Times New Roman"/>
          <w:sz w:val="24"/>
          <w:szCs w:val="24"/>
        </w:rPr>
        <w:t xml:space="preserve"> в пересчете на 1 тыс. чел. населения составит:</w:t>
      </w:r>
    </w:p>
    <w:p w:rsidR="003952D9" w:rsidRPr="008720A1" w:rsidRDefault="003952D9" w:rsidP="003952D9">
      <w:pPr>
        <w:autoSpaceDE w:val="0"/>
        <w:spacing w:after="0"/>
        <w:ind w:firstLine="851"/>
        <w:jc w:val="both"/>
        <w:rPr>
          <w:rFonts w:cs="Times New Roman"/>
          <w:sz w:val="24"/>
          <w:szCs w:val="24"/>
          <w:highlight w:val="yellow"/>
        </w:rPr>
      </w:pPr>
    </w:p>
    <w:p w:rsidR="003952D9" w:rsidRPr="008720A1" w:rsidRDefault="00AB7C06" w:rsidP="003952D9">
      <w:pPr>
        <w:autoSpaceDE w:val="0"/>
        <w:spacing w:after="0"/>
        <w:ind w:firstLine="567"/>
        <w:jc w:val="center"/>
        <w:rPr>
          <w:rFonts w:cs="Times New Roman"/>
          <w:i/>
          <w:sz w:val="24"/>
          <w:szCs w:val="24"/>
          <w:u w:val="single"/>
        </w:rPr>
      </w:pPr>
      <w:r>
        <w:rPr>
          <w:rFonts w:cs="Times New Roman"/>
          <w:i/>
          <w:sz w:val="24"/>
          <w:szCs w:val="24"/>
        </w:rPr>
        <w:t>3</w:t>
      </w:r>
      <w:r w:rsidR="00112105">
        <w:rPr>
          <w:rFonts w:cs="Times New Roman"/>
          <w:i/>
          <w:sz w:val="24"/>
          <w:szCs w:val="24"/>
        </w:rPr>
        <w:t>4</w:t>
      </w:r>
      <w:r w:rsidR="002F5F7A">
        <w:rPr>
          <w:rFonts w:cs="Times New Roman"/>
          <w:i/>
          <w:sz w:val="24"/>
          <w:szCs w:val="24"/>
        </w:rPr>
        <w:t xml:space="preserve"> </w:t>
      </w:r>
      <w:r w:rsidR="003952D9" w:rsidRPr="008720A1">
        <w:rPr>
          <w:rFonts w:cs="Times New Roman"/>
          <w:i/>
          <w:sz w:val="24"/>
          <w:szCs w:val="24"/>
          <w:u w:val="single"/>
        </w:rPr>
        <w:t xml:space="preserve">посещ/смену </w:t>
      </w:r>
      <w:r w:rsidR="003952D9" w:rsidRPr="008720A1">
        <w:rPr>
          <w:rFonts w:cs="Times New Roman"/>
          <w:i/>
          <w:sz w:val="24"/>
          <w:szCs w:val="24"/>
        </w:rPr>
        <w:t xml:space="preserve"> x 1000 чел. / </w:t>
      </w:r>
      <w:r w:rsidR="00341617">
        <w:rPr>
          <w:rFonts w:cs="Times New Roman"/>
          <w:i/>
          <w:sz w:val="24"/>
          <w:szCs w:val="24"/>
        </w:rPr>
        <w:t>2187</w:t>
      </w:r>
      <w:r w:rsidR="003952D9" w:rsidRPr="008720A1">
        <w:rPr>
          <w:rFonts w:cs="Times New Roman"/>
          <w:i/>
          <w:sz w:val="24"/>
          <w:szCs w:val="24"/>
        </w:rPr>
        <w:t xml:space="preserve"> чел. = </w:t>
      </w:r>
      <w:r w:rsidR="00112105">
        <w:rPr>
          <w:rFonts w:cs="Times New Roman"/>
          <w:b/>
          <w:i/>
          <w:sz w:val="24"/>
          <w:szCs w:val="24"/>
        </w:rPr>
        <w:t>15</w:t>
      </w:r>
      <w:r w:rsidR="00E62DDE" w:rsidRPr="008720A1">
        <w:rPr>
          <w:rFonts w:cs="Times New Roman"/>
          <w:b/>
          <w:i/>
          <w:sz w:val="24"/>
          <w:szCs w:val="24"/>
        </w:rPr>
        <w:t>,</w:t>
      </w:r>
      <w:r w:rsidR="00112105">
        <w:rPr>
          <w:rFonts w:cs="Times New Roman"/>
          <w:b/>
          <w:i/>
          <w:sz w:val="24"/>
          <w:szCs w:val="24"/>
        </w:rPr>
        <w:t>5</w:t>
      </w:r>
      <w:r w:rsidR="003952D9" w:rsidRPr="008720A1">
        <w:rPr>
          <w:rFonts w:cs="Times New Roman"/>
          <w:b/>
          <w:i/>
          <w:sz w:val="24"/>
          <w:szCs w:val="24"/>
        </w:rPr>
        <w:t xml:space="preserve"> </w:t>
      </w:r>
      <w:r w:rsidR="003952D9" w:rsidRPr="008720A1">
        <w:rPr>
          <w:rFonts w:cs="Times New Roman"/>
          <w:b/>
          <w:i/>
          <w:sz w:val="24"/>
          <w:szCs w:val="24"/>
          <w:u w:val="single"/>
        </w:rPr>
        <w:t>посещ/смену</w:t>
      </w:r>
    </w:p>
    <w:p w:rsidR="003952D9" w:rsidRPr="008720A1" w:rsidRDefault="003952D9" w:rsidP="003952D9">
      <w:pPr>
        <w:autoSpaceDE w:val="0"/>
        <w:spacing w:after="0"/>
        <w:ind w:firstLine="567"/>
        <w:jc w:val="center"/>
        <w:rPr>
          <w:rFonts w:cs="Times New Roman"/>
          <w:i/>
          <w:sz w:val="24"/>
          <w:szCs w:val="24"/>
          <w:highlight w:val="yellow"/>
        </w:rPr>
      </w:pPr>
    </w:p>
    <w:p w:rsidR="003952D9" w:rsidRPr="008720A1" w:rsidRDefault="003952D9" w:rsidP="00615DF8">
      <w:pPr>
        <w:pStyle w:val="ConsPlusNormal"/>
        <w:widowControl w:val="0"/>
        <w:numPr>
          <w:ilvl w:val="0"/>
          <w:numId w:val="26"/>
        </w:numPr>
        <w:tabs>
          <w:tab w:val="left" w:pos="993"/>
        </w:tabs>
        <w:suppressAutoHyphens/>
        <w:autoSpaceDN/>
        <w:adjustRightInd/>
        <w:ind w:left="0" w:firstLine="567"/>
        <w:jc w:val="both"/>
      </w:pPr>
      <w:r w:rsidRPr="008720A1">
        <w:rPr>
          <w:b/>
          <w:i/>
        </w:rPr>
        <w:t>расчет для больничных учреждений производится</w:t>
      </w:r>
      <w:r w:rsidRPr="008720A1">
        <w:t xml:space="preserve"> по заданию на проектирование, определяемому  органами здравоохранения;</w:t>
      </w:r>
    </w:p>
    <w:p w:rsidR="003952D9" w:rsidRPr="008720A1" w:rsidRDefault="003952D9" w:rsidP="00615DF8">
      <w:pPr>
        <w:pStyle w:val="ConsPlusNormal"/>
        <w:widowControl w:val="0"/>
        <w:numPr>
          <w:ilvl w:val="0"/>
          <w:numId w:val="26"/>
        </w:numPr>
        <w:tabs>
          <w:tab w:val="left" w:pos="993"/>
        </w:tabs>
        <w:suppressAutoHyphens/>
        <w:autoSpaceDN/>
        <w:adjustRightInd/>
        <w:ind w:left="0" w:firstLine="567"/>
        <w:jc w:val="both"/>
      </w:pPr>
      <w:r w:rsidRPr="008720A1">
        <w:rPr>
          <w:b/>
          <w:i/>
        </w:rPr>
        <w:t>расчет для диспансеров также производится</w:t>
      </w:r>
      <w:r w:rsidRPr="008720A1">
        <w:t xml:space="preserve"> по заданию на проектирование, определяемому  органами здравоохранения;</w:t>
      </w:r>
    </w:p>
    <w:p w:rsidR="003952D9" w:rsidRPr="008720A1" w:rsidRDefault="003952D9" w:rsidP="00615DF8">
      <w:pPr>
        <w:pStyle w:val="ConsPlusNormal"/>
        <w:widowControl w:val="0"/>
        <w:numPr>
          <w:ilvl w:val="0"/>
          <w:numId w:val="26"/>
        </w:numPr>
        <w:tabs>
          <w:tab w:val="left" w:pos="993"/>
        </w:tabs>
        <w:suppressAutoHyphens/>
        <w:autoSpaceDN/>
        <w:adjustRightInd/>
        <w:ind w:left="0" w:firstLine="567"/>
        <w:jc w:val="both"/>
      </w:pPr>
      <w:r w:rsidRPr="008720A1">
        <w:rPr>
          <w:b/>
          <w:i/>
        </w:rPr>
        <w:t>расчет станций скорой помощи производится</w:t>
      </w:r>
      <w:r w:rsidRPr="008720A1">
        <w:t xml:space="preserve"> исходя из норматива 0,3 вызова на чел./ год;</w:t>
      </w:r>
    </w:p>
    <w:p w:rsidR="003952D9" w:rsidRPr="008720A1" w:rsidRDefault="003952D9" w:rsidP="00615DF8">
      <w:pPr>
        <w:pStyle w:val="ConsPlusNormal"/>
        <w:widowControl w:val="0"/>
        <w:numPr>
          <w:ilvl w:val="0"/>
          <w:numId w:val="26"/>
        </w:numPr>
        <w:tabs>
          <w:tab w:val="left" w:pos="993"/>
        </w:tabs>
        <w:suppressAutoHyphens/>
        <w:autoSpaceDN/>
        <w:adjustRightInd/>
        <w:ind w:left="0" w:firstLine="567"/>
        <w:jc w:val="both"/>
      </w:pPr>
      <w:r w:rsidRPr="008720A1">
        <w:rPr>
          <w:b/>
          <w:i/>
        </w:rPr>
        <w:t>расчет фельдшерско-акушерских пунктов производится</w:t>
      </w:r>
      <w:r w:rsidRPr="008720A1">
        <w:t xml:space="preserve"> исходя из численности жителей в населенных пунктах:</w:t>
      </w:r>
    </w:p>
    <w:p w:rsidR="003952D9" w:rsidRPr="008720A1" w:rsidRDefault="003952D9" w:rsidP="003952D9">
      <w:pPr>
        <w:pStyle w:val="ConsPlusNormal"/>
        <w:ind w:firstLine="567"/>
        <w:jc w:val="both"/>
        <w:rPr>
          <w:i/>
        </w:rPr>
      </w:pPr>
      <w:r w:rsidRPr="008720A1">
        <w:rPr>
          <w:i/>
        </w:rPr>
        <w:t xml:space="preserve">В соответствии с </w:t>
      </w:r>
      <w:hyperlink r:id="rId100" w:history="1">
        <w:r w:rsidRPr="008720A1">
          <w:rPr>
            <w:i/>
          </w:rPr>
          <w:t>Приказом</w:t>
        </w:r>
      </w:hyperlink>
      <w:r w:rsidRPr="008720A1">
        <w:rPr>
          <w:i/>
        </w:rPr>
        <w:t xml:space="preserve"> Минздрава России от 15.05.2012 № 543н в населенных пунктах с числом жителей 100 - 300 человек организуются: </w:t>
      </w:r>
    </w:p>
    <w:p w:rsidR="003952D9" w:rsidRPr="008720A1" w:rsidRDefault="003952D9" w:rsidP="00615DF8">
      <w:pPr>
        <w:pStyle w:val="ConsPlusNormal"/>
        <w:widowControl w:val="0"/>
        <w:numPr>
          <w:ilvl w:val="0"/>
          <w:numId w:val="26"/>
        </w:numPr>
        <w:tabs>
          <w:tab w:val="left" w:pos="993"/>
        </w:tabs>
        <w:suppressAutoHyphens/>
        <w:autoSpaceDN/>
        <w:adjustRightInd/>
        <w:ind w:left="0" w:firstLine="567"/>
        <w:jc w:val="both"/>
        <w:rPr>
          <w:i/>
        </w:rPr>
      </w:pPr>
      <w:r w:rsidRPr="008720A1">
        <w:rPr>
          <w:i/>
        </w:rPr>
        <w:t>фельдшерско-акушерские пункты, если расстояние от фельдшерско-акушерского пункта до ближайшей медицинской организации превышает 6 км.</w:t>
      </w:r>
    </w:p>
    <w:p w:rsidR="003952D9" w:rsidRPr="008720A1" w:rsidRDefault="003952D9" w:rsidP="003952D9">
      <w:pPr>
        <w:pStyle w:val="ConsPlusNormal"/>
        <w:ind w:firstLine="567"/>
        <w:jc w:val="both"/>
        <w:rPr>
          <w:i/>
        </w:rPr>
      </w:pPr>
      <w:r w:rsidRPr="008720A1">
        <w:rPr>
          <w:i/>
        </w:rPr>
        <w:lastRenderedPageBreak/>
        <w:t>В населенных пунктах с числом жителей 301 - 1000 человек организуются фельдшерско-акушерские пункты вне зависимости от расстояния до ближайшей медицинской организации в случае отсутствия других медицинских организаций.</w:t>
      </w:r>
    </w:p>
    <w:p w:rsidR="003952D9" w:rsidRPr="008720A1" w:rsidRDefault="003952D9" w:rsidP="003952D9">
      <w:pPr>
        <w:pStyle w:val="ConsPlusNormal"/>
        <w:ind w:firstLine="567"/>
        <w:jc w:val="both"/>
        <w:rPr>
          <w:i/>
        </w:rPr>
      </w:pPr>
      <w:r w:rsidRPr="008720A1">
        <w:rPr>
          <w:i/>
        </w:rPr>
        <w:t>В населенных пунктах с числом жителей 1001 - 2000 человек организуются:</w:t>
      </w:r>
    </w:p>
    <w:p w:rsidR="003952D9" w:rsidRPr="008720A1" w:rsidRDefault="003952D9" w:rsidP="00615DF8">
      <w:pPr>
        <w:pStyle w:val="ConsPlusNormal"/>
        <w:widowControl w:val="0"/>
        <w:numPr>
          <w:ilvl w:val="0"/>
          <w:numId w:val="27"/>
        </w:numPr>
        <w:tabs>
          <w:tab w:val="left" w:pos="993"/>
        </w:tabs>
        <w:suppressAutoHyphens/>
        <w:autoSpaceDN/>
        <w:adjustRightInd/>
        <w:ind w:left="0" w:firstLine="567"/>
        <w:jc w:val="both"/>
        <w:rPr>
          <w:i/>
        </w:rPr>
      </w:pPr>
      <w:r w:rsidRPr="008720A1">
        <w:rPr>
          <w:i/>
        </w:rPr>
        <w:t>фельдшерско-акушерские пункты, если расстояние от фельдшерско-акушерского пункта до ближайшей медицинской организации не превышает 6 км;</w:t>
      </w:r>
    </w:p>
    <w:p w:rsidR="003952D9" w:rsidRPr="008720A1" w:rsidRDefault="003952D9" w:rsidP="00615DF8">
      <w:pPr>
        <w:pStyle w:val="ConsPlusNormal"/>
        <w:widowControl w:val="0"/>
        <w:numPr>
          <w:ilvl w:val="0"/>
          <w:numId w:val="27"/>
        </w:numPr>
        <w:tabs>
          <w:tab w:val="left" w:pos="993"/>
        </w:tabs>
        <w:suppressAutoHyphens/>
        <w:autoSpaceDN/>
        <w:adjustRightInd/>
        <w:ind w:left="0" w:firstLine="567"/>
        <w:jc w:val="both"/>
        <w:rPr>
          <w:i/>
        </w:rPr>
      </w:pPr>
      <w:r w:rsidRPr="008720A1">
        <w:rPr>
          <w:i/>
        </w:rPr>
        <w:t>врачебная амбулатория в случае, если расстояние до ближайшей медицинской организации превышает 6 км.</w:t>
      </w:r>
    </w:p>
    <w:p w:rsidR="003952D9" w:rsidRPr="008720A1" w:rsidRDefault="003952D9" w:rsidP="003952D9">
      <w:pPr>
        <w:pStyle w:val="ConsPlusNormal"/>
        <w:ind w:firstLine="567"/>
        <w:jc w:val="both"/>
        <w:rPr>
          <w:i/>
        </w:rPr>
      </w:pPr>
      <w:r w:rsidRPr="008720A1">
        <w:rPr>
          <w:i/>
        </w:rPr>
        <w:t xml:space="preserve">В населенных пунктах с числом жителей более 2000 человек для оказания первичной врачебной медико-санитарной помощи организуются врачебные амбулатории вне зависимости от расстояния до ближайшей медицинской организации </w:t>
      </w:r>
      <w:r w:rsidRPr="008720A1">
        <w:rPr>
          <w:i/>
          <w:u w:val="single"/>
        </w:rPr>
        <w:t>либо структурного подразделения (отделения) медицинской организации, оказывающей первичную врачебную медико-санитарную помощь по территориально-участковому принципу»</w:t>
      </w:r>
      <w:r w:rsidRPr="008720A1">
        <w:rPr>
          <w:i/>
        </w:rPr>
        <w:t>.</w:t>
      </w:r>
    </w:p>
    <w:p w:rsidR="003952D9" w:rsidRPr="008720A1" w:rsidRDefault="003952D9" w:rsidP="00615DF8">
      <w:pPr>
        <w:pStyle w:val="ConsPlusNormal"/>
        <w:widowControl w:val="0"/>
        <w:numPr>
          <w:ilvl w:val="0"/>
          <w:numId w:val="28"/>
        </w:numPr>
        <w:tabs>
          <w:tab w:val="left" w:pos="993"/>
        </w:tabs>
        <w:suppressAutoHyphens/>
        <w:autoSpaceDN/>
        <w:adjustRightInd/>
        <w:ind w:left="0" w:firstLine="567"/>
        <w:jc w:val="both"/>
      </w:pPr>
      <w:r w:rsidRPr="008720A1">
        <w:rPr>
          <w:b/>
          <w:i/>
        </w:rPr>
        <w:t>расчет количества аптечных пунктов производится</w:t>
      </w:r>
      <w:r w:rsidRPr="008720A1">
        <w:t xml:space="preserve"> исходя из норматива – 1 объект на </w:t>
      </w:r>
      <w:r w:rsidR="00AC067C" w:rsidRPr="008720A1">
        <w:t>5</w:t>
      </w:r>
      <w:r w:rsidRPr="008720A1">
        <w:t xml:space="preserve"> 000 человек.</w:t>
      </w:r>
    </w:p>
    <w:p w:rsidR="003952D9" w:rsidRPr="008720A1" w:rsidRDefault="003952D9" w:rsidP="003952D9">
      <w:pPr>
        <w:pStyle w:val="ConsPlusNormal"/>
        <w:ind w:firstLine="540"/>
        <w:jc w:val="both"/>
      </w:pPr>
    </w:p>
    <w:p w:rsidR="003952D9" w:rsidRPr="008720A1" w:rsidRDefault="003952D9" w:rsidP="003952D9">
      <w:pPr>
        <w:spacing w:after="0"/>
        <w:ind w:firstLine="567"/>
        <w:jc w:val="center"/>
        <w:rPr>
          <w:rFonts w:cs="Times New Roman"/>
          <w:b/>
          <w:sz w:val="24"/>
          <w:szCs w:val="24"/>
        </w:rPr>
      </w:pPr>
      <w:r w:rsidRPr="008720A1">
        <w:rPr>
          <w:rFonts w:cs="Times New Roman"/>
          <w:b/>
          <w:sz w:val="24"/>
          <w:szCs w:val="24"/>
        </w:rPr>
        <w:t xml:space="preserve">Расчет показателей минимально допустимого уровня обеспеченности жителей </w:t>
      </w:r>
      <w:r w:rsidR="001167F3" w:rsidRPr="001167F3">
        <w:rPr>
          <w:rFonts w:cs="Times New Roman"/>
          <w:b/>
          <w:sz w:val="24"/>
          <w:szCs w:val="24"/>
        </w:rPr>
        <w:t>Старомеловатского</w:t>
      </w:r>
      <w:r w:rsidRPr="008720A1">
        <w:rPr>
          <w:rFonts w:cs="Times New Roman"/>
          <w:b/>
          <w:sz w:val="24"/>
          <w:szCs w:val="24"/>
        </w:rPr>
        <w:t xml:space="preserve"> сельского поселения объектами здравоохранения</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2268"/>
        <w:gridCol w:w="1417"/>
        <w:gridCol w:w="1134"/>
        <w:gridCol w:w="1276"/>
        <w:gridCol w:w="2977"/>
      </w:tblGrid>
      <w:tr w:rsidR="008720A1" w:rsidRPr="008720A1" w:rsidTr="004B6EEC">
        <w:trPr>
          <w:cantSplit/>
          <w:trHeight w:val="1757"/>
          <w:jc w:val="center"/>
        </w:trPr>
        <w:tc>
          <w:tcPr>
            <w:tcW w:w="568" w:type="dxa"/>
            <w:shd w:val="clear" w:color="auto" w:fill="D9D9D9" w:themeFill="background1" w:themeFillShade="D9"/>
            <w:vAlign w:val="center"/>
            <w:hideMark/>
          </w:tcPr>
          <w:p w:rsidR="003952D9" w:rsidRPr="008720A1" w:rsidRDefault="003952D9" w:rsidP="004B6EEC">
            <w:pPr>
              <w:spacing w:after="0" w:line="240" w:lineRule="auto"/>
              <w:jc w:val="center"/>
              <w:rPr>
                <w:rFonts w:cs="Times New Roman"/>
                <w:b/>
                <w:bCs/>
              </w:rPr>
            </w:pPr>
            <w:r w:rsidRPr="008720A1">
              <w:rPr>
                <w:rFonts w:cs="Times New Roman"/>
                <w:b/>
                <w:bCs/>
              </w:rPr>
              <w:t>№ п/п</w:t>
            </w:r>
          </w:p>
        </w:tc>
        <w:tc>
          <w:tcPr>
            <w:tcW w:w="2268" w:type="dxa"/>
            <w:shd w:val="clear" w:color="auto" w:fill="D9D9D9" w:themeFill="background1" w:themeFillShade="D9"/>
            <w:vAlign w:val="center"/>
            <w:hideMark/>
          </w:tcPr>
          <w:p w:rsidR="003952D9" w:rsidRPr="008720A1" w:rsidRDefault="003952D9" w:rsidP="004B6EEC">
            <w:pPr>
              <w:spacing w:after="0" w:line="240" w:lineRule="auto"/>
              <w:jc w:val="center"/>
              <w:rPr>
                <w:rFonts w:cs="Times New Roman"/>
                <w:b/>
                <w:bCs/>
              </w:rPr>
            </w:pPr>
            <w:r w:rsidRPr="008720A1">
              <w:rPr>
                <w:rFonts w:cs="Times New Roman"/>
                <w:b/>
                <w:bCs/>
              </w:rPr>
              <w:t>Наименование объекта</w:t>
            </w:r>
          </w:p>
        </w:tc>
        <w:tc>
          <w:tcPr>
            <w:tcW w:w="1417" w:type="dxa"/>
            <w:shd w:val="clear" w:color="auto" w:fill="D9D9D9" w:themeFill="background1" w:themeFillShade="D9"/>
            <w:vAlign w:val="center"/>
          </w:tcPr>
          <w:p w:rsidR="003952D9" w:rsidRPr="008720A1" w:rsidRDefault="003952D9" w:rsidP="004B6EEC">
            <w:pPr>
              <w:spacing w:after="0" w:line="240" w:lineRule="auto"/>
              <w:jc w:val="center"/>
              <w:rPr>
                <w:rFonts w:cs="Times New Roman"/>
                <w:b/>
              </w:rPr>
            </w:pPr>
            <w:r w:rsidRPr="008720A1">
              <w:rPr>
                <w:rFonts w:cs="Times New Roman"/>
                <w:b/>
              </w:rPr>
              <w:t>Ед. изм.</w:t>
            </w:r>
          </w:p>
        </w:tc>
        <w:tc>
          <w:tcPr>
            <w:tcW w:w="1134" w:type="dxa"/>
            <w:shd w:val="clear" w:color="auto" w:fill="D9D9D9" w:themeFill="background1" w:themeFillShade="D9"/>
            <w:textDirection w:val="btLr"/>
            <w:vAlign w:val="center"/>
          </w:tcPr>
          <w:p w:rsidR="003952D9" w:rsidRPr="008720A1" w:rsidRDefault="003952D9" w:rsidP="004B6EEC">
            <w:pPr>
              <w:spacing w:after="0" w:line="240" w:lineRule="auto"/>
              <w:ind w:left="5" w:right="-108" w:firstLine="108"/>
              <w:jc w:val="center"/>
              <w:rPr>
                <w:rFonts w:cs="Times New Roman"/>
                <w:b/>
              </w:rPr>
            </w:pPr>
            <w:r w:rsidRPr="008720A1">
              <w:rPr>
                <w:rFonts w:cs="Times New Roman"/>
                <w:b/>
              </w:rPr>
              <w:t>Ёмкость существующих учреждений обслуживания</w:t>
            </w:r>
          </w:p>
        </w:tc>
        <w:tc>
          <w:tcPr>
            <w:tcW w:w="1276" w:type="dxa"/>
            <w:shd w:val="clear" w:color="auto" w:fill="D9D9D9" w:themeFill="background1" w:themeFillShade="D9"/>
            <w:textDirection w:val="btLr"/>
            <w:vAlign w:val="center"/>
          </w:tcPr>
          <w:p w:rsidR="003952D9" w:rsidRPr="008720A1" w:rsidRDefault="003952D9" w:rsidP="004B6EEC">
            <w:pPr>
              <w:spacing w:after="0" w:line="240" w:lineRule="auto"/>
              <w:ind w:left="-108" w:right="-108"/>
              <w:jc w:val="center"/>
              <w:rPr>
                <w:rFonts w:cs="Times New Roman"/>
                <w:b/>
              </w:rPr>
            </w:pPr>
            <w:r w:rsidRPr="008720A1">
              <w:rPr>
                <w:rFonts w:cs="Times New Roman"/>
                <w:b/>
              </w:rPr>
              <w:t>Нормативная ёмкость учреждений обслуживания</w:t>
            </w:r>
          </w:p>
        </w:tc>
        <w:tc>
          <w:tcPr>
            <w:tcW w:w="2977" w:type="dxa"/>
            <w:shd w:val="clear" w:color="auto" w:fill="D9D9D9" w:themeFill="background1" w:themeFillShade="D9"/>
            <w:vAlign w:val="center"/>
          </w:tcPr>
          <w:p w:rsidR="003952D9" w:rsidRPr="008720A1" w:rsidRDefault="003952D9" w:rsidP="004B6EEC">
            <w:pPr>
              <w:spacing w:after="0" w:line="240" w:lineRule="auto"/>
              <w:ind w:left="-108"/>
              <w:jc w:val="center"/>
              <w:rPr>
                <w:rFonts w:cs="Times New Roman"/>
                <w:b/>
              </w:rPr>
            </w:pPr>
            <w:r w:rsidRPr="008720A1">
              <w:rPr>
                <w:rFonts w:cs="Times New Roman"/>
                <w:b/>
              </w:rPr>
              <w:t xml:space="preserve">Территориальная доступность </w:t>
            </w:r>
          </w:p>
        </w:tc>
      </w:tr>
      <w:tr w:rsidR="008720A1" w:rsidRPr="008720A1" w:rsidTr="001D1E8A">
        <w:trPr>
          <w:trHeight w:val="1791"/>
          <w:jc w:val="center"/>
        </w:trPr>
        <w:tc>
          <w:tcPr>
            <w:tcW w:w="568" w:type="dxa"/>
            <w:shd w:val="clear" w:color="auto" w:fill="auto"/>
            <w:vAlign w:val="center"/>
            <w:hideMark/>
          </w:tcPr>
          <w:p w:rsidR="003952D9" w:rsidRPr="008720A1" w:rsidRDefault="003952D9" w:rsidP="004B6EEC">
            <w:pPr>
              <w:spacing w:after="0" w:line="240" w:lineRule="auto"/>
              <w:jc w:val="center"/>
              <w:rPr>
                <w:rFonts w:cs="Times New Roman"/>
              </w:rPr>
            </w:pPr>
            <w:r w:rsidRPr="008720A1">
              <w:rPr>
                <w:rFonts w:cs="Times New Roman"/>
              </w:rPr>
              <w:t>1</w:t>
            </w:r>
          </w:p>
        </w:tc>
        <w:tc>
          <w:tcPr>
            <w:tcW w:w="2268" w:type="dxa"/>
            <w:shd w:val="clear" w:color="auto" w:fill="auto"/>
            <w:vAlign w:val="center"/>
            <w:hideMark/>
          </w:tcPr>
          <w:p w:rsidR="003952D9" w:rsidRPr="008720A1" w:rsidRDefault="003952D9" w:rsidP="004B6EEC">
            <w:pPr>
              <w:spacing w:after="0" w:line="240" w:lineRule="auto"/>
              <w:rPr>
                <w:rFonts w:cs="Times New Roman"/>
              </w:rPr>
            </w:pPr>
            <w:r w:rsidRPr="008720A1">
              <w:rPr>
                <w:rFonts w:cs="Times New Roman"/>
                <w:bCs/>
              </w:rPr>
              <w:t>Амбулаторно-поликлинические учреждения</w:t>
            </w:r>
          </w:p>
        </w:tc>
        <w:tc>
          <w:tcPr>
            <w:tcW w:w="1417" w:type="dxa"/>
            <w:shd w:val="clear" w:color="auto" w:fill="auto"/>
            <w:vAlign w:val="center"/>
          </w:tcPr>
          <w:p w:rsidR="003952D9" w:rsidRPr="008720A1" w:rsidRDefault="003952D9" w:rsidP="004B6EEC">
            <w:pPr>
              <w:autoSpaceDE w:val="0"/>
              <w:autoSpaceDN w:val="0"/>
              <w:adjustRightInd w:val="0"/>
              <w:spacing w:after="0" w:line="240" w:lineRule="auto"/>
              <w:rPr>
                <w:rFonts w:cs="Times New Roman"/>
              </w:rPr>
            </w:pPr>
            <w:r w:rsidRPr="008720A1">
              <w:rPr>
                <w:rFonts w:eastAsia="Calibri" w:cs="Times New Roman"/>
                <w:lang w:eastAsia="ru-RU"/>
              </w:rPr>
              <w:t>Посещений в смену на 1 тыс. чел.</w:t>
            </w:r>
          </w:p>
        </w:tc>
        <w:tc>
          <w:tcPr>
            <w:tcW w:w="1134" w:type="dxa"/>
            <w:shd w:val="clear" w:color="auto" w:fill="auto"/>
            <w:vAlign w:val="center"/>
          </w:tcPr>
          <w:p w:rsidR="003952D9" w:rsidRPr="008720A1" w:rsidRDefault="00AB7C06" w:rsidP="00112105">
            <w:pPr>
              <w:spacing w:after="0" w:line="240" w:lineRule="auto"/>
              <w:jc w:val="center"/>
              <w:rPr>
                <w:rFonts w:cs="Times New Roman"/>
              </w:rPr>
            </w:pPr>
            <w:r>
              <w:rPr>
                <w:rFonts w:cs="Times New Roman"/>
              </w:rPr>
              <w:t>1</w:t>
            </w:r>
            <w:r w:rsidR="00112105">
              <w:rPr>
                <w:rFonts w:cs="Times New Roman"/>
              </w:rPr>
              <w:t>5</w:t>
            </w:r>
            <w:r w:rsidR="00341617">
              <w:rPr>
                <w:rFonts w:cs="Times New Roman"/>
              </w:rPr>
              <w:t>,</w:t>
            </w:r>
            <w:r w:rsidR="00112105">
              <w:rPr>
                <w:rFonts w:cs="Times New Roman"/>
              </w:rPr>
              <w:t>5</w:t>
            </w:r>
            <w:r w:rsidR="003952D9" w:rsidRPr="008720A1">
              <w:rPr>
                <w:rFonts w:cs="Times New Roman"/>
              </w:rPr>
              <w:t xml:space="preserve"> </w:t>
            </w:r>
            <w:r w:rsidR="003952D9" w:rsidRPr="008720A1">
              <w:rPr>
                <w:rFonts w:eastAsia="Calibri" w:cs="Times New Roman"/>
                <w:lang w:eastAsia="ru-RU"/>
              </w:rPr>
              <w:t>(на 1 тыс. человек)</w:t>
            </w:r>
          </w:p>
        </w:tc>
        <w:tc>
          <w:tcPr>
            <w:tcW w:w="1276" w:type="dxa"/>
            <w:shd w:val="clear" w:color="auto" w:fill="F2F2F2"/>
            <w:vAlign w:val="center"/>
          </w:tcPr>
          <w:p w:rsidR="003952D9" w:rsidRPr="008720A1" w:rsidRDefault="003952D9" w:rsidP="001D1E8A">
            <w:pPr>
              <w:spacing w:after="0" w:line="240" w:lineRule="auto"/>
              <w:jc w:val="center"/>
              <w:rPr>
                <w:rFonts w:cs="Times New Roman"/>
              </w:rPr>
            </w:pPr>
            <w:r w:rsidRPr="008720A1">
              <w:rPr>
                <w:rFonts w:cs="Times New Roman"/>
              </w:rPr>
              <w:t>19,</w:t>
            </w:r>
            <w:r w:rsidR="001D1E8A" w:rsidRPr="008720A1">
              <w:rPr>
                <w:rFonts w:cs="Times New Roman"/>
              </w:rPr>
              <w:t>52</w:t>
            </w:r>
            <w:r w:rsidRPr="008720A1">
              <w:rPr>
                <w:rFonts w:cs="Times New Roman"/>
              </w:rPr>
              <w:t xml:space="preserve"> </w:t>
            </w:r>
            <w:r w:rsidRPr="008720A1">
              <w:rPr>
                <w:rFonts w:eastAsia="Calibri" w:cs="Times New Roman"/>
                <w:lang w:eastAsia="ru-RU"/>
              </w:rPr>
              <w:t>(на 1 тыс. человек)</w:t>
            </w:r>
          </w:p>
        </w:tc>
        <w:tc>
          <w:tcPr>
            <w:tcW w:w="2977" w:type="dxa"/>
            <w:vMerge w:val="restart"/>
            <w:shd w:val="clear" w:color="auto" w:fill="auto"/>
            <w:vAlign w:val="center"/>
          </w:tcPr>
          <w:p w:rsidR="003952D9" w:rsidRPr="008720A1" w:rsidRDefault="003952D9" w:rsidP="004B6EEC">
            <w:pPr>
              <w:pStyle w:val="ConsPlusNormal"/>
              <w:rPr>
                <w:sz w:val="22"/>
                <w:szCs w:val="22"/>
              </w:rPr>
            </w:pPr>
            <w:r w:rsidRPr="008720A1">
              <w:rPr>
                <w:sz w:val="22"/>
                <w:szCs w:val="22"/>
              </w:rPr>
              <w:t>- оказывающие медицинскую помощь в экстренной форме, размещаются с учетом транспортной доступности, не превышающей 60 минут;</w:t>
            </w:r>
          </w:p>
          <w:p w:rsidR="003952D9" w:rsidRPr="008720A1" w:rsidRDefault="003952D9" w:rsidP="004B6EEC">
            <w:pPr>
              <w:pStyle w:val="ConsPlusNormal"/>
              <w:rPr>
                <w:sz w:val="22"/>
                <w:szCs w:val="22"/>
              </w:rPr>
            </w:pPr>
            <w:r w:rsidRPr="008720A1">
              <w:rPr>
                <w:sz w:val="22"/>
                <w:szCs w:val="22"/>
              </w:rPr>
              <w:t>- оказывающие медицинскую помощь в неотложной форме, размещаются с учетом транспортной доступности, не превышающей 120 минут;</w:t>
            </w:r>
          </w:p>
          <w:p w:rsidR="003952D9" w:rsidRPr="008720A1" w:rsidRDefault="003952D9" w:rsidP="004B6EEC">
            <w:pPr>
              <w:spacing w:after="0" w:line="240" w:lineRule="auto"/>
              <w:rPr>
                <w:rFonts w:cs="Times New Roman"/>
                <w:highlight w:val="yellow"/>
              </w:rPr>
            </w:pPr>
            <w:r w:rsidRPr="008720A1">
              <w:rPr>
                <w:rFonts w:cs="Times New Roman"/>
              </w:rPr>
              <w:t>- оказывающие первичную медико-санитарную помощь в населенных пунктах с численностью населения свыше 20 тыс. человек, размещаются с учетом шаговой доступности, не превышающей 60 минут</w:t>
            </w:r>
          </w:p>
        </w:tc>
      </w:tr>
      <w:tr w:rsidR="008720A1" w:rsidRPr="008720A1" w:rsidTr="004B6EEC">
        <w:trPr>
          <w:trHeight w:val="840"/>
          <w:jc w:val="center"/>
        </w:trPr>
        <w:tc>
          <w:tcPr>
            <w:tcW w:w="568" w:type="dxa"/>
            <w:shd w:val="clear" w:color="auto" w:fill="auto"/>
            <w:vAlign w:val="center"/>
          </w:tcPr>
          <w:p w:rsidR="003952D9" w:rsidRPr="008720A1" w:rsidRDefault="00511A10" w:rsidP="004B6EEC">
            <w:pPr>
              <w:spacing w:after="0" w:line="240" w:lineRule="auto"/>
              <w:jc w:val="center"/>
              <w:rPr>
                <w:rFonts w:cs="Times New Roman"/>
              </w:rPr>
            </w:pPr>
            <w:r w:rsidRPr="008720A1">
              <w:rPr>
                <w:rFonts w:cs="Times New Roman"/>
              </w:rPr>
              <w:t>2</w:t>
            </w:r>
          </w:p>
        </w:tc>
        <w:tc>
          <w:tcPr>
            <w:tcW w:w="2268" w:type="dxa"/>
            <w:shd w:val="clear" w:color="auto" w:fill="auto"/>
            <w:vAlign w:val="center"/>
          </w:tcPr>
          <w:p w:rsidR="003952D9" w:rsidRPr="008720A1" w:rsidRDefault="003952D9" w:rsidP="004B6EEC">
            <w:pPr>
              <w:spacing w:after="0" w:line="240" w:lineRule="auto"/>
              <w:rPr>
                <w:rFonts w:cs="Times New Roman"/>
                <w:bCs/>
              </w:rPr>
            </w:pPr>
            <w:r w:rsidRPr="008720A1">
              <w:rPr>
                <w:rFonts w:cs="Times New Roman"/>
                <w:bCs/>
              </w:rPr>
              <w:t>Фельдшерско-акушерские пункты</w:t>
            </w:r>
          </w:p>
        </w:tc>
        <w:tc>
          <w:tcPr>
            <w:tcW w:w="1417" w:type="dxa"/>
            <w:shd w:val="clear" w:color="auto" w:fill="auto"/>
            <w:vAlign w:val="center"/>
          </w:tcPr>
          <w:p w:rsidR="003952D9" w:rsidRPr="008720A1" w:rsidRDefault="00303EA8" w:rsidP="00303EA8">
            <w:pPr>
              <w:autoSpaceDE w:val="0"/>
              <w:autoSpaceDN w:val="0"/>
              <w:adjustRightInd w:val="0"/>
              <w:spacing w:after="0" w:line="240" w:lineRule="auto"/>
              <w:jc w:val="center"/>
              <w:rPr>
                <w:rFonts w:cs="Times New Roman"/>
              </w:rPr>
            </w:pPr>
            <w:r w:rsidRPr="008720A1">
              <w:rPr>
                <w:rFonts w:eastAsia="Calibri" w:cs="Times New Roman"/>
                <w:lang w:eastAsia="ru-RU"/>
              </w:rPr>
              <w:t>Объект в населенном пункте с числом жителей 100 - 2000 чел.</w:t>
            </w:r>
          </w:p>
        </w:tc>
        <w:tc>
          <w:tcPr>
            <w:tcW w:w="1134" w:type="dxa"/>
            <w:shd w:val="clear" w:color="auto" w:fill="auto"/>
            <w:vAlign w:val="center"/>
          </w:tcPr>
          <w:p w:rsidR="003952D9" w:rsidRPr="008720A1" w:rsidRDefault="0001089D" w:rsidP="004B6EEC">
            <w:pPr>
              <w:spacing w:after="0" w:line="240" w:lineRule="auto"/>
              <w:jc w:val="center"/>
              <w:rPr>
                <w:rFonts w:cs="Times New Roman"/>
              </w:rPr>
            </w:pPr>
            <w:r>
              <w:rPr>
                <w:rFonts w:cs="Times New Roman"/>
              </w:rPr>
              <w:t>1</w:t>
            </w:r>
          </w:p>
        </w:tc>
        <w:tc>
          <w:tcPr>
            <w:tcW w:w="1276" w:type="dxa"/>
            <w:shd w:val="clear" w:color="auto" w:fill="F2F2F2"/>
            <w:vAlign w:val="center"/>
          </w:tcPr>
          <w:p w:rsidR="003952D9" w:rsidRPr="008720A1" w:rsidRDefault="0001089D" w:rsidP="004B6EEC">
            <w:pPr>
              <w:spacing w:after="0" w:line="240" w:lineRule="auto"/>
              <w:jc w:val="center"/>
              <w:rPr>
                <w:rFonts w:cs="Times New Roman"/>
              </w:rPr>
            </w:pPr>
            <w:r>
              <w:rPr>
                <w:rFonts w:cs="Times New Roman"/>
              </w:rPr>
              <w:t>1</w:t>
            </w:r>
          </w:p>
        </w:tc>
        <w:tc>
          <w:tcPr>
            <w:tcW w:w="2977" w:type="dxa"/>
            <w:vMerge/>
            <w:shd w:val="clear" w:color="auto" w:fill="auto"/>
            <w:vAlign w:val="center"/>
          </w:tcPr>
          <w:p w:rsidR="003952D9" w:rsidRPr="008720A1" w:rsidRDefault="003952D9" w:rsidP="004B6EEC">
            <w:pPr>
              <w:pStyle w:val="ConsPlusNormal"/>
              <w:rPr>
                <w:sz w:val="22"/>
                <w:szCs w:val="22"/>
                <w:highlight w:val="yellow"/>
              </w:rPr>
            </w:pPr>
          </w:p>
        </w:tc>
      </w:tr>
      <w:tr w:rsidR="008720A1" w:rsidRPr="008720A1" w:rsidTr="004B6EEC">
        <w:trPr>
          <w:trHeight w:val="840"/>
          <w:jc w:val="center"/>
        </w:trPr>
        <w:tc>
          <w:tcPr>
            <w:tcW w:w="568" w:type="dxa"/>
            <w:shd w:val="clear" w:color="auto" w:fill="auto"/>
            <w:vAlign w:val="center"/>
          </w:tcPr>
          <w:p w:rsidR="003952D9" w:rsidRPr="008720A1" w:rsidRDefault="00511A10" w:rsidP="004B6EEC">
            <w:pPr>
              <w:spacing w:after="0" w:line="240" w:lineRule="auto"/>
              <w:jc w:val="center"/>
              <w:rPr>
                <w:rFonts w:cs="Times New Roman"/>
              </w:rPr>
            </w:pPr>
            <w:r w:rsidRPr="008720A1">
              <w:rPr>
                <w:rFonts w:cs="Times New Roman"/>
              </w:rPr>
              <w:t>3</w:t>
            </w:r>
          </w:p>
        </w:tc>
        <w:tc>
          <w:tcPr>
            <w:tcW w:w="2268" w:type="dxa"/>
            <w:shd w:val="clear" w:color="auto" w:fill="auto"/>
            <w:vAlign w:val="center"/>
          </w:tcPr>
          <w:p w:rsidR="003952D9" w:rsidRPr="008720A1" w:rsidRDefault="003952D9" w:rsidP="004B6EEC">
            <w:pPr>
              <w:spacing w:after="0" w:line="240" w:lineRule="auto"/>
              <w:rPr>
                <w:rFonts w:cs="Times New Roman"/>
                <w:bCs/>
              </w:rPr>
            </w:pPr>
            <w:r w:rsidRPr="008720A1">
              <w:rPr>
                <w:rFonts w:cs="Times New Roman"/>
                <w:bCs/>
              </w:rPr>
              <w:t>Станции скорой медицинской помощи</w:t>
            </w:r>
          </w:p>
        </w:tc>
        <w:tc>
          <w:tcPr>
            <w:tcW w:w="1417" w:type="dxa"/>
            <w:shd w:val="clear" w:color="auto" w:fill="auto"/>
            <w:vAlign w:val="center"/>
          </w:tcPr>
          <w:p w:rsidR="003952D9" w:rsidRPr="008720A1" w:rsidRDefault="003952D9" w:rsidP="004B6EEC">
            <w:pPr>
              <w:spacing w:after="0" w:line="240" w:lineRule="auto"/>
              <w:jc w:val="center"/>
              <w:rPr>
                <w:rFonts w:cs="Times New Roman"/>
              </w:rPr>
            </w:pPr>
            <w:r w:rsidRPr="008720A1">
              <w:rPr>
                <w:rFonts w:cs="Times New Roman"/>
              </w:rPr>
              <w:t>Вызов на чел./год</w:t>
            </w:r>
          </w:p>
        </w:tc>
        <w:tc>
          <w:tcPr>
            <w:tcW w:w="1134" w:type="dxa"/>
            <w:shd w:val="clear" w:color="auto" w:fill="auto"/>
            <w:vAlign w:val="center"/>
          </w:tcPr>
          <w:p w:rsidR="003952D9" w:rsidRPr="008720A1" w:rsidRDefault="00323D6F" w:rsidP="004B6EEC">
            <w:pPr>
              <w:spacing w:after="0" w:line="240" w:lineRule="auto"/>
              <w:jc w:val="center"/>
              <w:rPr>
                <w:rFonts w:cs="Times New Roman"/>
              </w:rPr>
            </w:pPr>
            <w:r w:rsidRPr="008720A1">
              <w:rPr>
                <w:rFonts w:cs="Times New Roman"/>
              </w:rPr>
              <w:t>-</w:t>
            </w:r>
          </w:p>
        </w:tc>
        <w:tc>
          <w:tcPr>
            <w:tcW w:w="1276" w:type="dxa"/>
            <w:shd w:val="clear" w:color="auto" w:fill="F2F2F2"/>
            <w:vAlign w:val="center"/>
          </w:tcPr>
          <w:p w:rsidR="003952D9" w:rsidRPr="008720A1" w:rsidRDefault="003952D9" w:rsidP="007133CF">
            <w:pPr>
              <w:spacing w:after="0" w:line="240" w:lineRule="auto"/>
              <w:jc w:val="center"/>
              <w:rPr>
                <w:rFonts w:cs="Times New Roman"/>
              </w:rPr>
            </w:pPr>
            <w:r w:rsidRPr="008720A1">
              <w:rPr>
                <w:rFonts w:cs="Times New Roman"/>
              </w:rPr>
              <w:t>0,</w:t>
            </w:r>
            <w:r w:rsidR="007133CF" w:rsidRPr="008720A1">
              <w:rPr>
                <w:rFonts w:cs="Times New Roman"/>
              </w:rPr>
              <w:t>29</w:t>
            </w:r>
          </w:p>
        </w:tc>
        <w:tc>
          <w:tcPr>
            <w:tcW w:w="2977" w:type="dxa"/>
            <w:shd w:val="clear" w:color="auto" w:fill="auto"/>
            <w:vAlign w:val="center"/>
          </w:tcPr>
          <w:p w:rsidR="003952D9" w:rsidRPr="008720A1" w:rsidRDefault="003952D9" w:rsidP="004B6EEC">
            <w:pPr>
              <w:pStyle w:val="ConsPlusNormal"/>
              <w:jc w:val="center"/>
              <w:rPr>
                <w:sz w:val="22"/>
                <w:szCs w:val="22"/>
              </w:rPr>
            </w:pPr>
            <w:r w:rsidRPr="008720A1">
              <w:rPr>
                <w:sz w:val="22"/>
                <w:szCs w:val="22"/>
              </w:rPr>
              <w:t>20 мин. транспортная доступность</w:t>
            </w:r>
          </w:p>
        </w:tc>
      </w:tr>
      <w:tr w:rsidR="008720A1" w:rsidRPr="008720A1" w:rsidTr="004B6EEC">
        <w:trPr>
          <w:trHeight w:val="840"/>
          <w:jc w:val="center"/>
        </w:trPr>
        <w:tc>
          <w:tcPr>
            <w:tcW w:w="568" w:type="dxa"/>
            <w:shd w:val="clear" w:color="auto" w:fill="auto"/>
            <w:vAlign w:val="center"/>
          </w:tcPr>
          <w:p w:rsidR="003952D9" w:rsidRPr="008720A1" w:rsidRDefault="00511A10" w:rsidP="004B6EEC">
            <w:pPr>
              <w:spacing w:after="0" w:line="240" w:lineRule="auto"/>
              <w:jc w:val="center"/>
              <w:rPr>
                <w:rFonts w:cs="Times New Roman"/>
              </w:rPr>
            </w:pPr>
            <w:r w:rsidRPr="008720A1">
              <w:rPr>
                <w:rFonts w:cs="Times New Roman"/>
              </w:rPr>
              <w:t>4</w:t>
            </w:r>
          </w:p>
        </w:tc>
        <w:tc>
          <w:tcPr>
            <w:tcW w:w="2268" w:type="dxa"/>
            <w:shd w:val="clear" w:color="auto" w:fill="auto"/>
            <w:vAlign w:val="center"/>
          </w:tcPr>
          <w:p w:rsidR="003952D9" w:rsidRPr="008720A1" w:rsidRDefault="003952D9" w:rsidP="004B6EEC">
            <w:pPr>
              <w:spacing w:after="0" w:line="240" w:lineRule="auto"/>
              <w:rPr>
                <w:rFonts w:cs="Times New Roman"/>
                <w:bCs/>
              </w:rPr>
            </w:pPr>
            <w:r w:rsidRPr="008720A1">
              <w:rPr>
                <w:rFonts w:cs="Times New Roman"/>
                <w:bCs/>
              </w:rPr>
              <w:t>Аптеки</w:t>
            </w:r>
          </w:p>
        </w:tc>
        <w:tc>
          <w:tcPr>
            <w:tcW w:w="1417" w:type="dxa"/>
            <w:shd w:val="clear" w:color="auto" w:fill="auto"/>
            <w:vAlign w:val="center"/>
          </w:tcPr>
          <w:p w:rsidR="003952D9" w:rsidRPr="008720A1" w:rsidRDefault="003952D9" w:rsidP="004B6EEC">
            <w:pPr>
              <w:autoSpaceDE w:val="0"/>
              <w:autoSpaceDN w:val="0"/>
              <w:adjustRightInd w:val="0"/>
              <w:spacing w:after="0" w:line="240" w:lineRule="auto"/>
              <w:rPr>
                <w:rFonts w:cs="Times New Roman"/>
              </w:rPr>
            </w:pPr>
            <w:r w:rsidRPr="008720A1">
              <w:rPr>
                <w:rFonts w:eastAsia="Calibri" w:cs="Times New Roman"/>
                <w:lang w:eastAsia="ru-RU"/>
              </w:rPr>
              <w:t>Объект</w:t>
            </w:r>
          </w:p>
        </w:tc>
        <w:tc>
          <w:tcPr>
            <w:tcW w:w="1134" w:type="dxa"/>
            <w:shd w:val="clear" w:color="auto" w:fill="auto"/>
            <w:vAlign w:val="center"/>
          </w:tcPr>
          <w:p w:rsidR="003952D9" w:rsidRPr="008720A1" w:rsidRDefault="0001089D" w:rsidP="004B6EEC">
            <w:pPr>
              <w:spacing w:after="0" w:line="240" w:lineRule="auto"/>
              <w:jc w:val="center"/>
              <w:rPr>
                <w:rFonts w:cs="Times New Roman"/>
              </w:rPr>
            </w:pPr>
            <w:r>
              <w:rPr>
                <w:rFonts w:cs="Times New Roman"/>
              </w:rPr>
              <w:t>2</w:t>
            </w:r>
          </w:p>
        </w:tc>
        <w:tc>
          <w:tcPr>
            <w:tcW w:w="1276" w:type="dxa"/>
            <w:shd w:val="clear" w:color="auto" w:fill="F2F2F2"/>
            <w:vAlign w:val="center"/>
          </w:tcPr>
          <w:p w:rsidR="003952D9" w:rsidRPr="008720A1" w:rsidRDefault="003952D9" w:rsidP="00526C99">
            <w:pPr>
              <w:autoSpaceDE w:val="0"/>
              <w:autoSpaceDN w:val="0"/>
              <w:adjustRightInd w:val="0"/>
              <w:spacing w:after="0" w:line="240" w:lineRule="auto"/>
              <w:jc w:val="center"/>
              <w:rPr>
                <w:rFonts w:cs="Times New Roman"/>
              </w:rPr>
            </w:pPr>
            <w:r w:rsidRPr="008720A1">
              <w:rPr>
                <w:rFonts w:eastAsia="Calibri" w:cs="Times New Roman"/>
                <w:lang w:eastAsia="ru-RU"/>
              </w:rPr>
              <w:t xml:space="preserve">1 (на </w:t>
            </w:r>
            <w:r w:rsidR="00526C99" w:rsidRPr="008720A1">
              <w:rPr>
                <w:rFonts w:eastAsia="Calibri" w:cs="Times New Roman"/>
                <w:lang w:eastAsia="ru-RU"/>
              </w:rPr>
              <w:t>5</w:t>
            </w:r>
            <w:r w:rsidRPr="008720A1">
              <w:rPr>
                <w:rFonts w:eastAsia="Calibri" w:cs="Times New Roman"/>
                <w:lang w:eastAsia="ru-RU"/>
              </w:rPr>
              <w:t xml:space="preserve"> тыс. человек)</w:t>
            </w:r>
          </w:p>
        </w:tc>
        <w:tc>
          <w:tcPr>
            <w:tcW w:w="2977" w:type="dxa"/>
            <w:shd w:val="clear" w:color="auto" w:fill="auto"/>
            <w:vAlign w:val="center"/>
          </w:tcPr>
          <w:p w:rsidR="003952D9" w:rsidRPr="008720A1" w:rsidRDefault="00245374" w:rsidP="00526C99">
            <w:pPr>
              <w:autoSpaceDE w:val="0"/>
              <w:autoSpaceDN w:val="0"/>
              <w:adjustRightInd w:val="0"/>
              <w:spacing w:after="0" w:line="240" w:lineRule="auto"/>
              <w:jc w:val="center"/>
              <w:rPr>
                <w:rFonts w:cs="Times New Roman"/>
              </w:rPr>
            </w:pPr>
            <w:r w:rsidRPr="008720A1">
              <w:rPr>
                <w:rFonts w:eastAsia="Calibri" w:cs="Times New Roman"/>
                <w:lang w:eastAsia="ru-RU"/>
              </w:rPr>
              <w:t>30 мин. пешеходно-транспортной доступности в сельской местности</w:t>
            </w:r>
          </w:p>
        </w:tc>
      </w:tr>
    </w:tbl>
    <w:p w:rsidR="003952D9" w:rsidRPr="008720A1" w:rsidRDefault="003952D9" w:rsidP="003952D9">
      <w:pPr>
        <w:spacing w:after="0" w:line="240" w:lineRule="auto"/>
        <w:ind w:firstLine="567"/>
        <w:jc w:val="both"/>
        <w:rPr>
          <w:rFonts w:cs="Times New Roman"/>
          <w:b/>
          <w:i/>
          <w:sz w:val="24"/>
          <w:szCs w:val="24"/>
          <w:highlight w:val="yellow"/>
          <w:u w:val="single"/>
        </w:rPr>
      </w:pPr>
    </w:p>
    <w:p w:rsidR="003952D9" w:rsidRPr="008720A1" w:rsidRDefault="003952D9" w:rsidP="003952D9">
      <w:pPr>
        <w:spacing w:after="0" w:line="240" w:lineRule="auto"/>
        <w:ind w:firstLine="567"/>
        <w:jc w:val="both"/>
        <w:rPr>
          <w:rFonts w:cs="Times New Roman"/>
          <w:i/>
          <w:sz w:val="24"/>
          <w:szCs w:val="24"/>
        </w:rPr>
      </w:pPr>
      <w:r w:rsidRPr="008720A1">
        <w:rPr>
          <w:rFonts w:cs="Times New Roman"/>
          <w:b/>
          <w:i/>
          <w:sz w:val="24"/>
          <w:szCs w:val="24"/>
        </w:rPr>
        <w:t>Выводы:</w:t>
      </w:r>
      <w:r w:rsidRPr="008720A1">
        <w:rPr>
          <w:rFonts w:cs="Times New Roman"/>
          <w:i/>
          <w:sz w:val="24"/>
          <w:szCs w:val="24"/>
        </w:rPr>
        <w:t xml:space="preserve"> </w:t>
      </w:r>
      <w:r w:rsidR="00B61F4C" w:rsidRPr="00B61F4C">
        <w:rPr>
          <w:rFonts w:cs="Times New Roman"/>
          <w:i/>
          <w:sz w:val="24"/>
          <w:szCs w:val="24"/>
        </w:rPr>
        <w:t xml:space="preserve">Мощность существующих объектов здравоохранения </w:t>
      </w:r>
      <w:r w:rsidR="00112105">
        <w:rPr>
          <w:rFonts w:cs="Times New Roman"/>
          <w:i/>
          <w:sz w:val="24"/>
          <w:szCs w:val="24"/>
        </w:rPr>
        <w:t xml:space="preserve">не </w:t>
      </w:r>
      <w:r w:rsidR="00B61F4C" w:rsidRPr="00B61F4C">
        <w:rPr>
          <w:rFonts w:cs="Times New Roman"/>
          <w:i/>
          <w:sz w:val="24"/>
          <w:szCs w:val="24"/>
        </w:rPr>
        <w:t>удовлетворяет нормативную потребность населения.</w:t>
      </w:r>
      <w:r w:rsidR="00B61F4C">
        <w:rPr>
          <w:rFonts w:cs="Times New Roman"/>
          <w:i/>
          <w:sz w:val="24"/>
          <w:szCs w:val="24"/>
        </w:rPr>
        <w:t xml:space="preserve"> </w:t>
      </w:r>
      <w:r w:rsidR="00B239A0">
        <w:rPr>
          <w:rFonts w:cs="Times New Roman"/>
          <w:i/>
          <w:sz w:val="24"/>
          <w:szCs w:val="24"/>
        </w:rPr>
        <w:t>Строительство новых объектов не требуется.</w:t>
      </w:r>
      <w:r w:rsidR="00D671B7">
        <w:rPr>
          <w:rFonts w:cs="Times New Roman"/>
          <w:i/>
          <w:sz w:val="24"/>
          <w:szCs w:val="24"/>
        </w:rPr>
        <w:t xml:space="preserve"> </w:t>
      </w:r>
      <w:r w:rsidR="00D671B7" w:rsidRPr="00D671B7">
        <w:rPr>
          <w:rFonts w:cs="Times New Roman"/>
          <w:bCs/>
          <w:i/>
          <w:iCs/>
          <w:sz w:val="24"/>
          <w:szCs w:val="24"/>
        </w:rPr>
        <w:lastRenderedPageBreak/>
        <w:t>Н</w:t>
      </w:r>
      <w:r w:rsidR="00D671B7" w:rsidRPr="00D671B7">
        <w:rPr>
          <w:rFonts w:cs="Times New Roman"/>
          <w:i/>
          <w:sz w:val="24"/>
          <w:szCs w:val="24"/>
        </w:rPr>
        <w:t>еобходимо принятие решения о модернизации существующих объектов здравоохранения в целях повышения их ёмкости</w:t>
      </w:r>
    </w:p>
    <w:p w:rsidR="003952D9" w:rsidRPr="008720A1" w:rsidRDefault="003952D9" w:rsidP="003952D9">
      <w:pPr>
        <w:spacing w:after="0"/>
        <w:ind w:firstLine="567"/>
        <w:jc w:val="both"/>
        <w:rPr>
          <w:rFonts w:eastAsia="Times New Roman" w:cs="Times New Roman"/>
          <w:bCs/>
          <w:iCs/>
          <w:sz w:val="24"/>
          <w:szCs w:val="24"/>
          <w:highlight w:val="yellow"/>
        </w:rPr>
      </w:pPr>
    </w:p>
    <w:p w:rsidR="003952D9" w:rsidRPr="008720A1" w:rsidRDefault="003952D9" w:rsidP="00615DF8">
      <w:pPr>
        <w:pStyle w:val="Standard"/>
        <w:numPr>
          <w:ilvl w:val="3"/>
          <w:numId w:val="59"/>
        </w:numPr>
        <w:ind w:left="0" w:firstLine="567"/>
        <w:jc w:val="center"/>
        <w:outlineLvl w:val="3"/>
        <w:rPr>
          <w:bCs/>
          <w:i/>
        </w:rPr>
      </w:pPr>
      <w:bookmarkStart w:id="247" w:name="_Toc89168393"/>
      <w:r w:rsidRPr="008720A1">
        <w:rPr>
          <w:bCs/>
          <w:i/>
        </w:rPr>
        <w:t>Учреждения социального обеспечения</w:t>
      </w:r>
      <w:bookmarkEnd w:id="247"/>
    </w:p>
    <w:p w:rsidR="003952D9" w:rsidRPr="008720A1" w:rsidRDefault="003952D9" w:rsidP="003952D9">
      <w:pPr>
        <w:pStyle w:val="Standard"/>
        <w:ind w:firstLine="567"/>
        <w:jc w:val="both"/>
      </w:pPr>
      <w:r w:rsidRPr="008720A1">
        <w:t>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w:t>
      </w:r>
      <w:r w:rsidR="00FC07D8" w:rsidRPr="008720A1">
        <w:t xml:space="preserve"> Все они относятся к уровню периодического обслуживания, поэтому могут располагаться в районном центре.</w:t>
      </w:r>
    </w:p>
    <w:p w:rsidR="003952D9" w:rsidRPr="008720A1" w:rsidRDefault="003952D9" w:rsidP="003952D9">
      <w:pPr>
        <w:pStyle w:val="Standard"/>
        <w:ind w:firstLine="567"/>
        <w:jc w:val="both"/>
      </w:pPr>
      <w:r w:rsidRPr="008720A1">
        <w:t xml:space="preserve">В </w:t>
      </w:r>
      <w:r w:rsidR="0067485A">
        <w:t>Старомеловатском</w:t>
      </w:r>
      <w:r w:rsidR="00475429" w:rsidRPr="008720A1">
        <w:t xml:space="preserve"> сельском поселении</w:t>
      </w:r>
      <w:r w:rsidRPr="008720A1">
        <w:t xml:space="preserve"> учреждения социального обслуживания от</w:t>
      </w:r>
      <w:r w:rsidR="00FC07D8" w:rsidRPr="008720A1">
        <w:t>сутствуют.</w:t>
      </w:r>
    </w:p>
    <w:p w:rsidR="003952D9" w:rsidRPr="008720A1" w:rsidRDefault="003952D9" w:rsidP="003952D9">
      <w:pPr>
        <w:pStyle w:val="Standard"/>
        <w:ind w:firstLine="709"/>
        <w:jc w:val="both"/>
        <w:rPr>
          <w:highlight w:val="yellow"/>
        </w:rPr>
      </w:pPr>
    </w:p>
    <w:p w:rsidR="003952D9" w:rsidRPr="008720A1" w:rsidRDefault="003952D9" w:rsidP="00615DF8">
      <w:pPr>
        <w:pStyle w:val="ab"/>
        <w:numPr>
          <w:ilvl w:val="3"/>
          <w:numId w:val="59"/>
        </w:numPr>
        <w:ind w:left="0" w:firstLine="567"/>
        <w:jc w:val="center"/>
        <w:outlineLvl w:val="3"/>
        <w:rPr>
          <w:bCs/>
          <w:i/>
        </w:rPr>
      </w:pPr>
      <w:bookmarkStart w:id="248" w:name="_Toc89168394"/>
      <w:r w:rsidRPr="008720A1">
        <w:rPr>
          <w:bCs/>
          <w:i/>
        </w:rPr>
        <w:t>Организации и учреждения управления, кредитно-финансовых служб и предприятий связи</w:t>
      </w:r>
      <w:bookmarkEnd w:id="248"/>
    </w:p>
    <w:p w:rsidR="003952D9" w:rsidRPr="008720A1" w:rsidRDefault="003952D9" w:rsidP="003952D9">
      <w:pPr>
        <w:spacing w:after="0"/>
        <w:ind w:firstLine="567"/>
        <w:jc w:val="both"/>
        <w:rPr>
          <w:rFonts w:cs="Times New Roman"/>
          <w:sz w:val="24"/>
          <w:szCs w:val="24"/>
        </w:rPr>
      </w:pPr>
      <w:r w:rsidRPr="008720A1">
        <w:rPr>
          <w:rFonts w:cs="Times New Roman"/>
          <w:sz w:val="24"/>
          <w:szCs w:val="24"/>
        </w:rPr>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полиции, суд, прокуратура, юридическая и нотариальные конторы. Сюда же отнесены объекты, предназначенные для официального опубликования муниципальных правовых актов и иной официальной информации. </w:t>
      </w:r>
    </w:p>
    <w:p w:rsidR="00144A35" w:rsidRPr="008720A1" w:rsidRDefault="00144A35" w:rsidP="001A1EC1">
      <w:pPr>
        <w:rPr>
          <w:rFonts w:cs="Times New Roman"/>
          <w:b/>
          <w:sz w:val="24"/>
          <w:szCs w:val="24"/>
        </w:rPr>
      </w:pPr>
    </w:p>
    <w:p w:rsidR="00144A35" w:rsidRPr="008720A1" w:rsidRDefault="00144A35" w:rsidP="005A063D">
      <w:pPr>
        <w:jc w:val="center"/>
        <w:outlineLvl w:val="0"/>
        <w:rPr>
          <w:b/>
          <w:sz w:val="24"/>
          <w:szCs w:val="24"/>
        </w:rPr>
      </w:pPr>
      <w:r w:rsidRPr="008720A1">
        <w:rPr>
          <w:b/>
          <w:sz w:val="24"/>
          <w:szCs w:val="24"/>
        </w:rPr>
        <w:t>На территории сельского поселения располагаются следующие объекты:</w:t>
      </w:r>
    </w:p>
    <w:tbl>
      <w:tblPr>
        <w:tblW w:w="9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6"/>
        <w:gridCol w:w="4572"/>
        <w:gridCol w:w="4049"/>
      </w:tblGrid>
      <w:tr w:rsidR="008720A1" w:rsidRPr="008720A1" w:rsidTr="00F844B9">
        <w:trPr>
          <w:cantSplit/>
          <w:trHeight w:val="569"/>
          <w:jc w:val="center"/>
        </w:trPr>
        <w:tc>
          <w:tcPr>
            <w:tcW w:w="68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44A35" w:rsidRPr="008720A1" w:rsidRDefault="00144A35" w:rsidP="00F844B9">
            <w:pPr>
              <w:spacing w:after="0" w:line="240" w:lineRule="auto"/>
              <w:jc w:val="center"/>
              <w:rPr>
                <w:rFonts w:cs="Times New Roman"/>
                <w:b/>
                <w:bCs/>
              </w:rPr>
            </w:pPr>
            <w:r w:rsidRPr="008720A1">
              <w:rPr>
                <w:rFonts w:cs="Times New Roman"/>
                <w:b/>
                <w:bCs/>
              </w:rPr>
              <w:t>№ п/п</w:t>
            </w:r>
          </w:p>
        </w:tc>
        <w:tc>
          <w:tcPr>
            <w:tcW w:w="457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44A35" w:rsidRPr="008720A1" w:rsidRDefault="00144A35" w:rsidP="00F844B9">
            <w:pPr>
              <w:spacing w:after="0" w:line="240" w:lineRule="auto"/>
              <w:jc w:val="center"/>
              <w:rPr>
                <w:rFonts w:cs="Times New Roman"/>
                <w:b/>
                <w:bCs/>
              </w:rPr>
            </w:pPr>
            <w:r w:rsidRPr="008720A1">
              <w:rPr>
                <w:rFonts w:cs="Times New Roman"/>
                <w:b/>
                <w:bCs/>
              </w:rPr>
              <w:t>Наименование объекта</w:t>
            </w:r>
          </w:p>
        </w:tc>
        <w:tc>
          <w:tcPr>
            <w:tcW w:w="4049" w:type="dxa"/>
            <w:tcBorders>
              <w:top w:val="single" w:sz="4" w:space="0" w:color="auto"/>
              <w:left w:val="single" w:sz="4" w:space="0" w:color="auto"/>
              <w:bottom w:val="single" w:sz="4" w:space="0" w:color="auto"/>
              <w:right w:val="single" w:sz="4" w:space="0" w:color="auto"/>
            </w:tcBorders>
            <w:shd w:val="clear" w:color="auto" w:fill="D9D9D9"/>
            <w:vAlign w:val="center"/>
          </w:tcPr>
          <w:p w:rsidR="00144A35" w:rsidRPr="008720A1" w:rsidRDefault="00144A35" w:rsidP="00F844B9">
            <w:pPr>
              <w:spacing w:after="0" w:line="240" w:lineRule="auto"/>
              <w:jc w:val="center"/>
              <w:rPr>
                <w:rFonts w:cs="Times New Roman"/>
                <w:b/>
              </w:rPr>
            </w:pPr>
            <w:r w:rsidRPr="008720A1">
              <w:rPr>
                <w:rFonts w:cs="Times New Roman"/>
                <w:b/>
              </w:rPr>
              <w:t>Адрес, местоположение</w:t>
            </w:r>
          </w:p>
        </w:tc>
      </w:tr>
      <w:tr w:rsidR="001F6771" w:rsidRPr="008720A1" w:rsidTr="0099446B">
        <w:trPr>
          <w:trHeight w:val="1018"/>
          <w:jc w:val="center"/>
        </w:trPr>
        <w:tc>
          <w:tcPr>
            <w:tcW w:w="686" w:type="dxa"/>
            <w:shd w:val="clear" w:color="auto" w:fill="auto"/>
            <w:vAlign w:val="center"/>
          </w:tcPr>
          <w:p w:rsidR="001F6771" w:rsidRPr="008720A1" w:rsidRDefault="001F6771" w:rsidP="00615DF8">
            <w:pPr>
              <w:pStyle w:val="ab"/>
              <w:numPr>
                <w:ilvl w:val="0"/>
                <w:numId w:val="71"/>
              </w:numPr>
              <w:ind w:left="0" w:firstLine="0"/>
              <w:jc w:val="center"/>
              <w:rPr>
                <w:sz w:val="22"/>
                <w:szCs w:val="22"/>
              </w:rPr>
            </w:pPr>
          </w:p>
        </w:tc>
        <w:tc>
          <w:tcPr>
            <w:tcW w:w="4572" w:type="dxa"/>
            <w:shd w:val="clear" w:color="auto" w:fill="auto"/>
            <w:vAlign w:val="center"/>
          </w:tcPr>
          <w:p w:rsidR="001F6771" w:rsidRPr="008720A1" w:rsidRDefault="001F6771" w:rsidP="00D7608C">
            <w:pPr>
              <w:spacing w:after="0" w:line="240" w:lineRule="auto"/>
              <w:rPr>
                <w:rFonts w:cs="Times New Roman"/>
              </w:rPr>
            </w:pPr>
            <w:r w:rsidRPr="008720A1">
              <w:rPr>
                <w:rFonts w:cs="Times New Roman"/>
              </w:rPr>
              <w:t xml:space="preserve">Администрация </w:t>
            </w:r>
            <w:r>
              <w:rPr>
                <w:rFonts w:cs="Times New Roman"/>
              </w:rPr>
              <w:t>Старомеловатского</w:t>
            </w:r>
            <w:r w:rsidRPr="008720A1">
              <w:rPr>
                <w:rFonts w:cs="Times New Roman"/>
              </w:rPr>
              <w:t xml:space="preserve"> сельского поселения </w:t>
            </w:r>
            <w:r>
              <w:rPr>
                <w:rFonts w:cs="Times New Roman"/>
              </w:rPr>
              <w:t xml:space="preserve">Петропавловского </w:t>
            </w:r>
            <w:r w:rsidRPr="008720A1">
              <w:rPr>
                <w:rFonts w:cs="Times New Roman"/>
              </w:rPr>
              <w:t>муниципального района Воронежской области</w:t>
            </w:r>
          </w:p>
        </w:tc>
        <w:tc>
          <w:tcPr>
            <w:tcW w:w="4049" w:type="dxa"/>
            <w:shd w:val="clear" w:color="auto" w:fill="auto"/>
            <w:vAlign w:val="center"/>
          </w:tcPr>
          <w:p w:rsidR="001F6771" w:rsidRPr="008720A1" w:rsidRDefault="001F6771" w:rsidP="00D7608C">
            <w:pPr>
              <w:spacing w:after="0" w:line="240" w:lineRule="auto"/>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22</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D7608C" w:rsidP="00AB7C06">
            <w:pPr>
              <w:spacing w:after="0" w:line="240" w:lineRule="auto"/>
              <w:rPr>
                <w:rFonts w:cs="Times New Roman"/>
              </w:rPr>
            </w:pPr>
            <w:r w:rsidRPr="00AB7C06">
              <w:rPr>
                <w:rFonts w:cs="Times New Roman"/>
              </w:rPr>
              <w:t>Пожарн</w:t>
            </w:r>
            <w:r w:rsidR="00AB7C06">
              <w:rPr>
                <w:rFonts w:cs="Times New Roman"/>
              </w:rPr>
              <w:t>ый</w:t>
            </w:r>
            <w:r w:rsidRPr="00AB7C06">
              <w:rPr>
                <w:rFonts w:cs="Times New Roman"/>
              </w:rPr>
              <w:t xml:space="preserve"> </w:t>
            </w:r>
            <w:r w:rsidR="00AB7C06">
              <w:rPr>
                <w:rFonts w:cs="Times New Roman"/>
              </w:rPr>
              <w:t>пост</w:t>
            </w:r>
            <w:r w:rsidRPr="00AB7C06">
              <w:rPr>
                <w:rFonts w:cs="Times New Roman"/>
              </w:rPr>
              <w:t xml:space="preserve"> </w:t>
            </w:r>
            <w:r w:rsidR="00FC5048" w:rsidRPr="00AB7C06">
              <w:rPr>
                <w:rFonts w:cs="Times New Roman"/>
              </w:rPr>
              <w:t>П</w:t>
            </w:r>
            <w:r w:rsidR="00AB7C06" w:rsidRPr="00AB7C06">
              <w:rPr>
                <w:rFonts w:cs="Times New Roman"/>
              </w:rPr>
              <w:t>Ч</w:t>
            </w:r>
            <w:r w:rsidR="00FC5048" w:rsidRPr="00AB7C06">
              <w:rPr>
                <w:rFonts w:cs="Times New Roman"/>
              </w:rPr>
              <w:t xml:space="preserve"> </w:t>
            </w:r>
            <w:r w:rsidRPr="00AB7C06">
              <w:rPr>
                <w:rFonts w:cs="Times New Roman"/>
              </w:rPr>
              <w:t>№ 5</w:t>
            </w:r>
            <w:r w:rsidR="00AB7C06" w:rsidRPr="00AB7C06">
              <w:rPr>
                <w:rFonts w:cs="Times New Roman"/>
              </w:rPr>
              <w:t>0</w:t>
            </w:r>
            <w:r w:rsidRPr="008720A1">
              <w:rPr>
                <w:rFonts w:cs="Times New Roman"/>
              </w:rPr>
              <w:t xml:space="preserve"> </w:t>
            </w:r>
          </w:p>
        </w:tc>
        <w:tc>
          <w:tcPr>
            <w:tcW w:w="4049" w:type="dxa"/>
            <w:shd w:val="clear" w:color="auto" w:fill="auto"/>
            <w:vAlign w:val="center"/>
          </w:tcPr>
          <w:p w:rsidR="00D7608C" w:rsidRPr="008720A1" w:rsidRDefault="00D7608C" w:rsidP="00D7608C">
            <w:pPr>
              <w:spacing w:after="0" w:line="240" w:lineRule="auto"/>
              <w:rPr>
                <w:rFonts w:cs="Times New Roman"/>
              </w:rPr>
            </w:pPr>
            <w:r w:rsidRPr="008720A1">
              <w:rPr>
                <w:rFonts w:cs="Times New Roman"/>
              </w:rPr>
              <w:t xml:space="preserve">с. </w:t>
            </w:r>
            <w:r w:rsidR="00FC5048">
              <w:rPr>
                <w:rFonts w:cs="Times New Roman"/>
              </w:rPr>
              <w:t>Старая Меловая</w:t>
            </w:r>
            <w:r w:rsidRPr="008720A1">
              <w:rPr>
                <w:rFonts w:cs="Times New Roman"/>
              </w:rPr>
              <w:t xml:space="preserve">, ул. </w:t>
            </w:r>
            <w:r w:rsidR="00FC5048">
              <w:rPr>
                <w:rFonts w:cs="Times New Roman"/>
              </w:rPr>
              <w:t>Мира</w:t>
            </w:r>
            <w:r w:rsidRPr="008720A1">
              <w:rPr>
                <w:rFonts w:cs="Times New Roman"/>
              </w:rPr>
              <w:t xml:space="preserve">, </w:t>
            </w:r>
            <w:r w:rsidR="00FC5048">
              <w:rPr>
                <w:rFonts w:cs="Times New Roman"/>
              </w:rPr>
              <w:t>д. 14</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D7608C" w:rsidP="00D7608C">
            <w:pPr>
              <w:spacing w:after="0" w:line="240" w:lineRule="auto"/>
              <w:rPr>
                <w:rFonts w:cs="Times New Roman"/>
              </w:rPr>
            </w:pPr>
            <w:r w:rsidRPr="008720A1">
              <w:rPr>
                <w:rFonts w:cs="Times New Roman"/>
              </w:rPr>
              <w:t xml:space="preserve">Отделение почтовой связи </w:t>
            </w:r>
          </w:p>
        </w:tc>
        <w:tc>
          <w:tcPr>
            <w:tcW w:w="4049" w:type="dxa"/>
            <w:shd w:val="clear" w:color="auto" w:fill="auto"/>
            <w:vAlign w:val="center"/>
          </w:tcPr>
          <w:p w:rsidR="00D7608C" w:rsidRPr="008720A1" w:rsidRDefault="00FB4EAB" w:rsidP="00D7608C">
            <w:pPr>
              <w:spacing w:after="0" w:line="240" w:lineRule="auto"/>
              <w:rPr>
                <w:rFonts w:eastAsia="Times New Roman" w:cs="Times New Roman"/>
                <w:lang w:eastAsia="ru-RU"/>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5</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FC5048" w:rsidP="00D7608C">
            <w:pPr>
              <w:spacing w:after="0" w:line="240" w:lineRule="auto"/>
              <w:rPr>
                <w:rFonts w:cs="Times New Roman"/>
              </w:rPr>
            </w:pPr>
            <w:r>
              <w:rPr>
                <w:rFonts w:cs="Times New Roman"/>
              </w:rPr>
              <w:t>АТС</w:t>
            </w:r>
          </w:p>
        </w:tc>
        <w:tc>
          <w:tcPr>
            <w:tcW w:w="4049" w:type="dxa"/>
            <w:shd w:val="clear" w:color="auto" w:fill="auto"/>
            <w:vAlign w:val="center"/>
          </w:tcPr>
          <w:p w:rsidR="00D7608C" w:rsidRPr="008720A1" w:rsidRDefault="00FB4EAB" w:rsidP="00D7608C">
            <w:pPr>
              <w:spacing w:after="0" w:line="240" w:lineRule="auto"/>
              <w:rPr>
                <w:rFonts w:eastAsia="Times New Roman" w:cs="Times New Roman"/>
                <w:lang w:eastAsia="ru-RU"/>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5</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FB4EAB" w:rsidP="00D7608C">
            <w:pPr>
              <w:spacing w:after="0" w:line="240" w:lineRule="auto"/>
              <w:rPr>
                <w:rFonts w:cs="Times New Roman"/>
              </w:rPr>
            </w:pPr>
            <w:r>
              <w:rPr>
                <w:rFonts w:cs="Times New Roman"/>
              </w:rPr>
              <w:t>Опорный пункт охраны правопорядка</w:t>
            </w:r>
          </w:p>
        </w:tc>
        <w:tc>
          <w:tcPr>
            <w:tcW w:w="4049" w:type="dxa"/>
            <w:shd w:val="clear" w:color="auto" w:fill="auto"/>
            <w:vAlign w:val="center"/>
          </w:tcPr>
          <w:p w:rsidR="00D7608C" w:rsidRPr="008720A1" w:rsidRDefault="00FB4EAB" w:rsidP="00D7608C">
            <w:pPr>
              <w:spacing w:after="0" w:line="240" w:lineRule="auto"/>
              <w:rPr>
                <w:rFonts w:eastAsia="Times New Roman" w:cs="Times New Roman"/>
                <w:lang w:eastAsia="ru-RU"/>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22</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FB4EAB" w:rsidP="00D7608C">
            <w:pPr>
              <w:spacing w:after="0" w:line="240" w:lineRule="auto"/>
              <w:rPr>
                <w:rFonts w:cs="Times New Roman"/>
              </w:rPr>
            </w:pPr>
            <w:r>
              <w:rPr>
                <w:rFonts w:cs="Times New Roman"/>
              </w:rPr>
              <w:t>МФЦ (филиал – 2 раза в неделю)</w:t>
            </w:r>
          </w:p>
        </w:tc>
        <w:tc>
          <w:tcPr>
            <w:tcW w:w="4049" w:type="dxa"/>
            <w:shd w:val="clear" w:color="auto" w:fill="auto"/>
            <w:vAlign w:val="center"/>
          </w:tcPr>
          <w:p w:rsidR="00D7608C" w:rsidRPr="008720A1" w:rsidRDefault="00FB4EAB" w:rsidP="00D7608C">
            <w:pPr>
              <w:spacing w:after="0" w:line="240" w:lineRule="auto"/>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22</w:t>
            </w:r>
          </w:p>
        </w:tc>
      </w:tr>
      <w:tr w:rsidR="008720A1" w:rsidRPr="008720A1" w:rsidTr="00F844B9">
        <w:trPr>
          <w:trHeight w:val="493"/>
          <w:jc w:val="center"/>
        </w:trPr>
        <w:tc>
          <w:tcPr>
            <w:tcW w:w="686" w:type="dxa"/>
            <w:shd w:val="clear" w:color="auto" w:fill="auto"/>
            <w:vAlign w:val="center"/>
          </w:tcPr>
          <w:p w:rsidR="00D7608C" w:rsidRPr="008720A1" w:rsidRDefault="00D7608C" w:rsidP="00615DF8">
            <w:pPr>
              <w:pStyle w:val="ab"/>
              <w:numPr>
                <w:ilvl w:val="0"/>
                <w:numId w:val="71"/>
              </w:numPr>
              <w:ind w:left="0" w:firstLine="0"/>
              <w:jc w:val="center"/>
              <w:rPr>
                <w:sz w:val="22"/>
                <w:szCs w:val="22"/>
              </w:rPr>
            </w:pPr>
          </w:p>
        </w:tc>
        <w:tc>
          <w:tcPr>
            <w:tcW w:w="4572" w:type="dxa"/>
            <w:shd w:val="clear" w:color="auto" w:fill="auto"/>
            <w:vAlign w:val="center"/>
          </w:tcPr>
          <w:p w:rsidR="00D7608C" w:rsidRPr="008720A1" w:rsidRDefault="00FB4EAB" w:rsidP="00D7608C">
            <w:pPr>
              <w:spacing w:after="0" w:line="240" w:lineRule="auto"/>
              <w:rPr>
                <w:rFonts w:cs="Times New Roman"/>
              </w:rPr>
            </w:pPr>
            <w:r>
              <w:rPr>
                <w:rFonts w:cs="Times New Roman"/>
              </w:rPr>
              <w:t>Отделение банка</w:t>
            </w:r>
          </w:p>
        </w:tc>
        <w:tc>
          <w:tcPr>
            <w:tcW w:w="4049" w:type="dxa"/>
            <w:shd w:val="clear" w:color="auto" w:fill="auto"/>
            <w:vAlign w:val="center"/>
          </w:tcPr>
          <w:p w:rsidR="00D7608C" w:rsidRPr="008720A1" w:rsidRDefault="00FB4EAB" w:rsidP="00D7608C">
            <w:pPr>
              <w:spacing w:after="0" w:line="240" w:lineRule="auto"/>
              <w:rPr>
                <w:rFonts w:cs="Times New Roman"/>
              </w:rPr>
            </w:pPr>
            <w:r w:rsidRPr="008720A1">
              <w:rPr>
                <w:rFonts w:cs="Times New Roman"/>
              </w:rPr>
              <w:t xml:space="preserve">с. </w:t>
            </w:r>
            <w:r>
              <w:rPr>
                <w:rFonts w:cs="Times New Roman"/>
              </w:rPr>
              <w:t>Старая Меловая</w:t>
            </w:r>
            <w:r w:rsidRPr="008720A1">
              <w:rPr>
                <w:rFonts w:cs="Times New Roman"/>
              </w:rPr>
              <w:t xml:space="preserve">, ул. </w:t>
            </w:r>
            <w:r>
              <w:rPr>
                <w:rFonts w:cs="Times New Roman"/>
              </w:rPr>
              <w:t>Первомайская</w:t>
            </w:r>
            <w:r w:rsidRPr="008720A1">
              <w:rPr>
                <w:rFonts w:cs="Times New Roman"/>
              </w:rPr>
              <w:t xml:space="preserve">, </w:t>
            </w:r>
            <w:r>
              <w:rPr>
                <w:rFonts w:cs="Times New Roman"/>
              </w:rPr>
              <w:t>д. 5Б</w:t>
            </w:r>
          </w:p>
        </w:tc>
      </w:tr>
    </w:tbl>
    <w:p w:rsidR="003952D9" w:rsidRPr="008720A1" w:rsidRDefault="003952D9" w:rsidP="00144A35">
      <w:pPr>
        <w:spacing w:after="0"/>
        <w:jc w:val="both"/>
        <w:rPr>
          <w:rFonts w:cs="Times New Roman"/>
          <w:sz w:val="24"/>
          <w:szCs w:val="24"/>
        </w:rPr>
      </w:pPr>
    </w:p>
    <w:p w:rsidR="003952D9" w:rsidRPr="008720A1" w:rsidRDefault="003952D9" w:rsidP="00615DF8">
      <w:pPr>
        <w:pStyle w:val="ab"/>
        <w:numPr>
          <w:ilvl w:val="3"/>
          <w:numId w:val="59"/>
        </w:numPr>
        <w:ind w:left="0" w:firstLine="567"/>
        <w:jc w:val="center"/>
        <w:outlineLvl w:val="3"/>
        <w:rPr>
          <w:rFonts w:eastAsia="Times New Roman"/>
          <w:bCs/>
          <w:i/>
          <w:iCs/>
        </w:rPr>
      </w:pPr>
      <w:bookmarkStart w:id="249" w:name="_Toc89168395"/>
      <w:r w:rsidRPr="008720A1">
        <w:rPr>
          <w:rFonts w:eastAsia="Times New Roman"/>
          <w:bCs/>
          <w:i/>
          <w:iCs/>
        </w:rPr>
        <w:t>Объекты торговли, общественного питания, бытового обслуживания и жилищно-коммунального хозяйства</w:t>
      </w:r>
      <w:bookmarkEnd w:id="249"/>
    </w:p>
    <w:p w:rsidR="003952D9" w:rsidRPr="008720A1" w:rsidRDefault="003952D9" w:rsidP="003952D9">
      <w:pPr>
        <w:spacing w:after="0"/>
        <w:ind w:firstLine="567"/>
        <w:jc w:val="both"/>
        <w:rPr>
          <w:rFonts w:cs="Times New Roman"/>
          <w:bCs/>
          <w:sz w:val="24"/>
          <w:szCs w:val="24"/>
        </w:rPr>
      </w:pPr>
      <w:r w:rsidRPr="008720A1">
        <w:rPr>
          <w:rFonts w:cs="Times New Roman"/>
          <w:bCs/>
          <w:sz w:val="24"/>
          <w:szCs w:val="24"/>
        </w:rPr>
        <w:t>На сегодняшний день в структуре этих предприятий практически не осталось объектов муниципальной собственности, предполагается, что развитие отрасли будет происходить на основе частного предпринимательства.</w:t>
      </w:r>
    </w:p>
    <w:p w:rsidR="003952D9" w:rsidRPr="008720A1" w:rsidRDefault="003952D9" w:rsidP="003952D9">
      <w:pPr>
        <w:spacing w:after="0"/>
        <w:ind w:firstLine="567"/>
        <w:jc w:val="both"/>
        <w:rPr>
          <w:rFonts w:cs="Times New Roman"/>
          <w:sz w:val="24"/>
          <w:szCs w:val="24"/>
        </w:rPr>
      </w:pPr>
      <w:r w:rsidRPr="008720A1">
        <w:rPr>
          <w:rFonts w:cs="Times New Roman"/>
          <w:bCs/>
          <w:sz w:val="24"/>
          <w:szCs w:val="24"/>
        </w:rPr>
        <w:t xml:space="preserve">К первому уровню обслуживания относятся </w:t>
      </w:r>
      <w:r w:rsidRPr="008720A1">
        <w:rPr>
          <w:rFonts w:cs="Times New Roman"/>
          <w:sz w:val="24"/>
          <w:szCs w:val="24"/>
        </w:rPr>
        <w:t xml:space="preserve">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 предприятия общественного питания, рестораны, кафе и т.д.; специализированные предприятия </w:t>
      </w:r>
      <w:r w:rsidRPr="008720A1">
        <w:rPr>
          <w:rFonts w:cs="Times New Roman"/>
          <w:sz w:val="24"/>
          <w:szCs w:val="24"/>
        </w:rPr>
        <w:lastRenderedPageBreak/>
        <w:t>бытового обслуживания, фабрики-прачечные, химчистки, пожарные депо, банно-оздоровительные учреждения, гостиницы.</w:t>
      </w:r>
    </w:p>
    <w:p w:rsidR="003952D9" w:rsidRPr="008720A1" w:rsidRDefault="003952D9" w:rsidP="003952D9">
      <w:pPr>
        <w:spacing w:after="0"/>
        <w:ind w:firstLine="567"/>
        <w:jc w:val="both"/>
        <w:rPr>
          <w:rFonts w:cs="Times New Roman"/>
          <w:sz w:val="24"/>
          <w:szCs w:val="24"/>
          <w:shd w:val="clear" w:color="auto" w:fill="FFFFFF"/>
        </w:rPr>
      </w:pPr>
      <w:r w:rsidRPr="008720A1">
        <w:rPr>
          <w:rFonts w:cs="Times New Roman"/>
          <w:sz w:val="24"/>
          <w:szCs w:val="24"/>
        </w:rPr>
        <w:t xml:space="preserve">В соответствии с </w:t>
      </w:r>
      <w:r w:rsidRPr="008720A1">
        <w:rPr>
          <w:rFonts w:cs="Times New Roman"/>
          <w:spacing w:val="-3"/>
          <w:sz w:val="24"/>
          <w:szCs w:val="24"/>
        </w:rPr>
        <w:t xml:space="preserve">СП 42.13330.2016 </w:t>
      </w:r>
      <w:r w:rsidRPr="008720A1">
        <w:rPr>
          <w:rFonts w:cs="Times New Roman"/>
          <w:sz w:val="24"/>
          <w:szCs w:val="24"/>
        </w:rPr>
        <w:t>в сельских поселениях должны располагаться следующие п</w:t>
      </w:r>
      <w:r w:rsidRPr="008720A1">
        <w:rPr>
          <w:rFonts w:cs="Times New Roman"/>
          <w:sz w:val="24"/>
          <w:szCs w:val="24"/>
          <w:shd w:val="clear" w:color="auto" w:fill="FFFFFF"/>
        </w:rPr>
        <w:t>редприятия торговли, общественного питания и бытового обслуживания:</w:t>
      </w:r>
    </w:p>
    <w:p w:rsidR="003952D9" w:rsidRPr="008720A1" w:rsidRDefault="003952D9" w:rsidP="00615DF8">
      <w:pPr>
        <w:numPr>
          <w:ilvl w:val="0"/>
          <w:numId w:val="30"/>
        </w:numPr>
        <w:tabs>
          <w:tab w:val="left" w:pos="851"/>
        </w:tabs>
        <w:spacing w:after="0" w:line="20" w:lineRule="atLeast"/>
        <w:ind w:left="0" w:firstLine="567"/>
        <w:jc w:val="both"/>
        <w:rPr>
          <w:rFonts w:eastAsia="Times New Roman" w:cs="Times New Roman"/>
          <w:sz w:val="24"/>
          <w:szCs w:val="24"/>
          <w:lang w:eastAsia="ru-RU"/>
        </w:rPr>
      </w:pPr>
      <w:r w:rsidRPr="008720A1">
        <w:rPr>
          <w:rFonts w:eastAsia="Times New Roman" w:cs="Times New Roman"/>
          <w:sz w:val="24"/>
          <w:szCs w:val="24"/>
          <w:lang w:eastAsia="ru-RU"/>
        </w:rPr>
        <w:t xml:space="preserve">Магазины, </w:t>
      </w:r>
      <w:r w:rsidR="004F054B" w:rsidRPr="008720A1">
        <w:rPr>
          <w:rFonts w:eastAsia="Times New Roman" w:cs="Times New Roman"/>
          <w:sz w:val="24"/>
          <w:szCs w:val="24"/>
          <w:lang w:eastAsia="ru-RU"/>
        </w:rPr>
        <w:t>300</w:t>
      </w:r>
      <w:r w:rsidRPr="008720A1">
        <w:rPr>
          <w:rFonts w:eastAsia="Times New Roman" w:cs="Times New Roman"/>
          <w:sz w:val="24"/>
          <w:szCs w:val="24"/>
          <w:lang w:eastAsia="ru-RU"/>
        </w:rPr>
        <w:t xml:space="preserve">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торговой площади на 1 тыс. чел, в том числе:</w:t>
      </w:r>
    </w:p>
    <w:p w:rsidR="003952D9" w:rsidRPr="008720A1" w:rsidRDefault="003952D9" w:rsidP="00615DF8">
      <w:pPr>
        <w:numPr>
          <w:ilvl w:val="0"/>
          <w:numId w:val="30"/>
        </w:numPr>
        <w:tabs>
          <w:tab w:val="left" w:pos="1134"/>
        </w:tabs>
        <w:spacing w:after="0" w:line="20" w:lineRule="atLeast"/>
        <w:ind w:left="0" w:firstLine="851"/>
        <w:jc w:val="both"/>
        <w:rPr>
          <w:rFonts w:cs="Times New Roman"/>
          <w:sz w:val="24"/>
          <w:szCs w:val="24"/>
          <w:shd w:val="clear" w:color="auto" w:fill="FFFFFF"/>
        </w:rPr>
      </w:pPr>
      <w:r w:rsidRPr="008720A1">
        <w:rPr>
          <w:rStyle w:val="apple-converted-space"/>
          <w:rFonts w:cs="Times New Roman"/>
          <w:sz w:val="24"/>
          <w:szCs w:val="24"/>
          <w:shd w:val="clear" w:color="auto" w:fill="FFFFFF"/>
        </w:rPr>
        <w:t xml:space="preserve">магазины </w:t>
      </w:r>
      <w:r w:rsidRPr="008720A1">
        <w:rPr>
          <w:rFonts w:cs="Times New Roman"/>
          <w:sz w:val="24"/>
          <w:szCs w:val="24"/>
          <w:shd w:val="clear" w:color="auto" w:fill="FFFFFF"/>
        </w:rPr>
        <w:t>продовольственных товаров 100</w:t>
      </w:r>
      <w:r w:rsidRPr="008720A1">
        <w:rPr>
          <w:rFonts w:eastAsia="Times New Roman" w:cs="Times New Roman"/>
          <w:sz w:val="24"/>
          <w:szCs w:val="24"/>
          <w:lang w:eastAsia="ru-RU"/>
        </w:rPr>
        <w:t xml:space="preserve">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торговой площади на 1 тыс. чел;</w:t>
      </w:r>
    </w:p>
    <w:p w:rsidR="003952D9" w:rsidRPr="008720A1" w:rsidRDefault="003952D9" w:rsidP="00615DF8">
      <w:pPr>
        <w:numPr>
          <w:ilvl w:val="0"/>
          <w:numId w:val="30"/>
        </w:numPr>
        <w:tabs>
          <w:tab w:val="left" w:pos="1134"/>
        </w:tabs>
        <w:spacing w:after="0" w:line="20" w:lineRule="atLeast"/>
        <w:ind w:left="0" w:firstLine="851"/>
        <w:jc w:val="both"/>
        <w:rPr>
          <w:rFonts w:eastAsia="Times New Roman" w:cs="Times New Roman"/>
          <w:sz w:val="24"/>
          <w:szCs w:val="24"/>
          <w:lang w:eastAsia="ru-RU"/>
        </w:rPr>
      </w:pPr>
      <w:r w:rsidRPr="008720A1">
        <w:rPr>
          <w:rFonts w:cs="Times New Roman"/>
          <w:sz w:val="24"/>
          <w:szCs w:val="24"/>
          <w:shd w:val="clear" w:color="auto" w:fill="FFFFFF"/>
        </w:rPr>
        <w:t xml:space="preserve">магазины </w:t>
      </w:r>
      <w:r w:rsidRPr="008720A1">
        <w:rPr>
          <w:rStyle w:val="apple-converted-space"/>
          <w:rFonts w:cs="Times New Roman"/>
          <w:sz w:val="24"/>
          <w:szCs w:val="24"/>
          <w:shd w:val="clear" w:color="auto" w:fill="FFFFFF"/>
        </w:rPr>
        <w:t>не</w:t>
      </w:r>
      <w:r w:rsidRPr="008720A1">
        <w:rPr>
          <w:rFonts w:cs="Times New Roman"/>
          <w:sz w:val="24"/>
          <w:szCs w:val="24"/>
          <w:shd w:val="clear" w:color="auto" w:fill="FFFFFF"/>
        </w:rPr>
        <w:t xml:space="preserve">продовольственных товаров, </w:t>
      </w:r>
      <w:r w:rsidR="004F054B" w:rsidRPr="008720A1">
        <w:rPr>
          <w:rFonts w:cs="Times New Roman"/>
          <w:sz w:val="24"/>
          <w:szCs w:val="24"/>
          <w:shd w:val="clear" w:color="auto" w:fill="FFFFFF"/>
        </w:rPr>
        <w:t>200</w:t>
      </w:r>
      <w:r w:rsidRPr="008720A1">
        <w:rPr>
          <w:rFonts w:cs="Times New Roman"/>
          <w:sz w:val="24"/>
          <w:szCs w:val="24"/>
          <w:shd w:val="clear" w:color="auto" w:fill="FFFFFF"/>
        </w:rPr>
        <w:t xml:space="preserve"> </w:t>
      </w:r>
      <w:r w:rsidRPr="008720A1">
        <w:rPr>
          <w:rFonts w:eastAsia="Times New Roman" w:cs="Times New Roman"/>
          <w:sz w:val="24"/>
          <w:szCs w:val="24"/>
          <w:lang w:eastAsia="ru-RU"/>
        </w:rPr>
        <w:t>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торговой площади на 1 тыс. чел;</w:t>
      </w:r>
    </w:p>
    <w:p w:rsidR="003952D9" w:rsidRPr="008720A1" w:rsidRDefault="003952D9" w:rsidP="00615DF8">
      <w:pPr>
        <w:numPr>
          <w:ilvl w:val="0"/>
          <w:numId w:val="29"/>
        </w:numPr>
        <w:tabs>
          <w:tab w:val="left" w:pos="851"/>
        </w:tabs>
        <w:spacing w:after="0" w:line="20" w:lineRule="atLeast"/>
        <w:ind w:left="0" w:firstLine="567"/>
        <w:jc w:val="both"/>
        <w:rPr>
          <w:rFonts w:eastAsia="Times New Roman" w:cs="Times New Roman"/>
          <w:sz w:val="24"/>
          <w:szCs w:val="24"/>
          <w:lang w:eastAsia="ru-RU"/>
        </w:rPr>
      </w:pPr>
      <w:r w:rsidRPr="008720A1">
        <w:rPr>
          <w:rFonts w:eastAsia="Times New Roman" w:cs="Times New Roman"/>
          <w:sz w:val="24"/>
          <w:szCs w:val="24"/>
          <w:lang w:eastAsia="ru-RU"/>
        </w:rPr>
        <w:t>Предприятия общественного питания, 40 мест на 1 тыс. чел;</w:t>
      </w:r>
    </w:p>
    <w:p w:rsidR="003952D9" w:rsidRPr="008720A1" w:rsidRDefault="003952D9" w:rsidP="00615DF8">
      <w:pPr>
        <w:numPr>
          <w:ilvl w:val="0"/>
          <w:numId w:val="29"/>
        </w:numPr>
        <w:tabs>
          <w:tab w:val="left" w:pos="851"/>
        </w:tabs>
        <w:spacing w:after="0" w:line="20" w:lineRule="atLeast"/>
        <w:ind w:left="0" w:firstLine="567"/>
        <w:jc w:val="both"/>
        <w:rPr>
          <w:rFonts w:eastAsia="Times New Roman" w:cs="Times New Roman"/>
          <w:sz w:val="24"/>
          <w:szCs w:val="24"/>
          <w:lang w:eastAsia="ru-RU"/>
        </w:rPr>
      </w:pPr>
      <w:r w:rsidRPr="008720A1">
        <w:rPr>
          <w:rFonts w:eastAsia="Times New Roman" w:cs="Times New Roman"/>
          <w:sz w:val="24"/>
          <w:szCs w:val="24"/>
          <w:lang w:eastAsia="ru-RU"/>
        </w:rPr>
        <w:t xml:space="preserve">Предприятия бытового обслуживания, </w:t>
      </w:r>
      <w:r w:rsidR="00275B51" w:rsidRPr="008720A1">
        <w:rPr>
          <w:rFonts w:eastAsia="Times New Roman" w:cs="Times New Roman"/>
          <w:sz w:val="24"/>
          <w:szCs w:val="24"/>
          <w:lang w:eastAsia="ru-RU"/>
        </w:rPr>
        <w:t>7</w:t>
      </w:r>
      <w:r w:rsidRPr="008720A1">
        <w:rPr>
          <w:rFonts w:eastAsia="Times New Roman" w:cs="Times New Roman"/>
          <w:sz w:val="24"/>
          <w:szCs w:val="24"/>
          <w:lang w:eastAsia="ru-RU"/>
        </w:rPr>
        <w:t xml:space="preserve"> рабочих мест на 1 тыс. чел.</w:t>
      </w:r>
    </w:p>
    <w:p w:rsidR="003952D9" w:rsidRPr="008720A1" w:rsidRDefault="003952D9" w:rsidP="003952D9">
      <w:pPr>
        <w:spacing w:after="0"/>
        <w:ind w:firstLine="567"/>
        <w:jc w:val="both"/>
        <w:rPr>
          <w:rFonts w:cs="Times New Roman"/>
          <w:sz w:val="24"/>
          <w:szCs w:val="24"/>
          <w:shd w:val="clear" w:color="auto" w:fill="FFFFFF"/>
        </w:rPr>
      </w:pPr>
      <w:r w:rsidRPr="008720A1">
        <w:rPr>
          <w:rFonts w:cs="Times New Roman"/>
          <w:sz w:val="24"/>
          <w:szCs w:val="24"/>
          <w:shd w:val="clear" w:color="auto" w:fill="FFFFFF"/>
        </w:rPr>
        <w:t>Таким образом, с учетом численности населения (</w:t>
      </w:r>
      <w:r w:rsidR="00FB4EAB">
        <w:rPr>
          <w:rFonts w:cs="Times New Roman"/>
          <w:sz w:val="24"/>
          <w:szCs w:val="24"/>
          <w:shd w:val="clear" w:color="auto" w:fill="FFFFFF"/>
        </w:rPr>
        <w:t>2187</w:t>
      </w:r>
      <w:r w:rsidRPr="008720A1">
        <w:rPr>
          <w:rFonts w:cs="Times New Roman"/>
          <w:sz w:val="24"/>
          <w:szCs w:val="24"/>
          <w:shd w:val="clear" w:color="auto" w:fill="FFFFFF"/>
        </w:rPr>
        <w:t xml:space="preserve"> чел.) в </w:t>
      </w:r>
      <w:r w:rsidR="00BE1454" w:rsidRPr="008720A1">
        <w:rPr>
          <w:rFonts w:cs="Times New Roman"/>
          <w:sz w:val="24"/>
          <w:szCs w:val="24"/>
          <w:shd w:val="clear" w:color="auto" w:fill="FFFFFF"/>
        </w:rPr>
        <w:t>сельском</w:t>
      </w:r>
      <w:r w:rsidRPr="008720A1">
        <w:rPr>
          <w:rFonts w:cs="Times New Roman"/>
          <w:sz w:val="24"/>
          <w:szCs w:val="24"/>
          <w:shd w:val="clear" w:color="auto" w:fill="FFFFFF"/>
        </w:rPr>
        <w:t xml:space="preserve"> поселении должно располагаться:</w:t>
      </w:r>
    </w:p>
    <w:p w:rsidR="003952D9" w:rsidRPr="008720A1" w:rsidRDefault="002B0A72" w:rsidP="00615DF8">
      <w:pPr>
        <w:numPr>
          <w:ilvl w:val="0"/>
          <w:numId w:val="30"/>
        </w:numPr>
        <w:tabs>
          <w:tab w:val="left" w:pos="851"/>
        </w:tabs>
        <w:spacing w:after="0" w:line="20" w:lineRule="atLeast"/>
        <w:ind w:left="0" w:firstLine="567"/>
        <w:jc w:val="both"/>
        <w:rPr>
          <w:rFonts w:eastAsia="Times New Roman" w:cs="Times New Roman"/>
          <w:sz w:val="24"/>
          <w:szCs w:val="24"/>
          <w:lang w:eastAsia="ru-RU"/>
        </w:rPr>
      </w:pPr>
      <w:r>
        <w:rPr>
          <w:rFonts w:eastAsia="Times New Roman" w:cs="Times New Roman"/>
          <w:sz w:val="24"/>
          <w:szCs w:val="24"/>
          <w:lang w:eastAsia="ru-RU"/>
        </w:rPr>
        <w:t>656</w:t>
      </w:r>
      <w:r w:rsidR="00D24FEF" w:rsidRPr="008720A1">
        <w:rPr>
          <w:rFonts w:eastAsia="Times New Roman" w:cs="Times New Roman"/>
          <w:sz w:val="24"/>
          <w:szCs w:val="24"/>
          <w:lang w:eastAsia="ru-RU"/>
        </w:rPr>
        <w:t>,</w:t>
      </w:r>
      <w:r>
        <w:rPr>
          <w:rFonts w:eastAsia="Times New Roman" w:cs="Times New Roman"/>
          <w:sz w:val="24"/>
          <w:szCs w:val="24"/>
          <w:lang w:eastAsia="ru-RU"/>
        </w:rPr>
        <w:t>1</w:t>
      </w:r>
      <w:r w:rsidR="003952D9" w:rsidRPr="008720A1">
        <w:rPr>
          <w:rFonts w:eastAsia="Times New Roman" w:cs="Times New Roman"/>
          <w:sz w:val="24"/>
          <w:szCs w:val="24"/>
          <w:lang w:eastAsia="ru-RU"/>
        </w:rPr>
        <w:t xml:space="preserve"> м</w:t>
      </w:r>
      <w:r w:rsidR="003952D9" w:rsidRPr="008720A1">
        <w:rPr>
          <w:rFonts w:eastAsia="Times New Roman" w:cs="Times New Roman"/>
          <w:sz w:val="24"/>
          <w:szCs w:val="24"/>
          <w:vertAlign w:val="superscript"/>
          <w:lang w:eastAsia="ru-RU"/>
        </w:rPr>
        <w:t>2</w:t>
      </w:r>
      <w:r w:rsidR="003952D9" w:rsidRPr="008720A1">
        <w:rPr>
          <w:rFonts w:eastAsia="Times New Roman" w:cs="Times New Roman"/>
          <w:sz w:val="24"/>
          <w:szCs w:val="24"/>
          <w:lang w:eastAsia="ru-RU"/>
        </w:rPr>
        <w:t xml:space="preserve"> торговой площади магазинов, в том числе:</w:t>
      </w:r>
    </w:p>
    <w:p w:rsidR="003952D9" w:rsidRPr="008720A1" w:rsidRDefault="002B0A72" w:rsidP="00615DF8">
      <w:pPr>
        <w:numPr>
          <w:ilvl w:val="0"/>
          <w:numId w:val="30"/>
        </w:numPr>
        <w:tabs>
          <w:tab w:val="left" w:pos="1134"/>
        </w:tabs>
        <w:spacing w:after="0" w:line="20" w:lineRule="atLeast"/>
        <w:ind w:left="0" w:firstLine="851"/>
        <w:jc w:val="both"/>
        <w:rPr>
          <w:rFonts w:cs="Times New Roman"/>
          <w:sz w:val="24"/>
          <w:szCs w:val="24"/>
          <w:shd w:val="clear" w:color="auto" w:fill="FFFFFF"/>
        </w:rPr>
      </w:pPr>
      <w:r>
        <w:rPr>
          <w:rStyle w:val="apple-converted-space"/>
          <w:rFonts w:cs="Times New Roman"/>
          <w:sz w:val="24"/>
          <w:szCs w:val="24"/>
          <w:shd w:val="clear" w:color="auto" w:fill="FFFFFF"/>
        </w:rPr>
        <w:t>218</w:t>
      </w:r>
      <w:r w:rsidR="00D24FEF" w:rsidRPr="008720A1">
        <w:rPr>
          <w:rStyle w:val="apple-converted-space"/>
          <w:rFonts w:cs="Times New Roman"/>
          <w:sz w:val="24"/>
          <w:szCs w:val="24"/>
          <w:shd w:val="clear" w:color="auto" w:fill="FFFFFF"/>
        </w:rPr>
        <w:t>,</w:t>
      </w:r>
      <w:r>
        <w:rPr>
          <w:rStyle w:val="apple-converted-space"/>
          <w:rFonts w:cs="Times New Roman"/>
          <w:sz w:val="24"/>
          <w:szCs w:val="24"/>
          <w:shd w:val="clear" w:color="auto" w:fill="FFFFFF"/>
        </w:rPr>
        <w:t>7</w:t>
      </w:r>
      <w:r w:rsidR="003952D9" w:rsidRPr="008720A1">
        <w:rPr>
          <w:rStyle w:val="apple-converted-space"/>
          <w:rFonts w:cs="Times New Roman"/>
          <w:sz w:val="24"/>
          <w:szCs w:val="24"/>
          <w:shd w:val="clear" w:color="auto" w:fill="FFFFFF"/>
        </w:rPr>
        <w:t xml:space="preserve"> </w:t>
      </w:r>
      <w:r w:rsidR="003952D9" w:rsidRPr="008720A1">
        <w:rPr>
          <w:rFonts w:eastAsia="Times New Roman" w:cs="Times New Roman"/>
          <w:sz w:val="24"/>
          <w:szCs w:val="24"/>
          <w:lang w:eastAsia="ru-RU"/>
        </w:rPr>
        <w:t>м</w:t>
      </w:r>
      <w:r w:rsidR="003952D9" w:rsidRPr="008720A1">
        <w:rPr>
          <w:rFonts w:eastAsia="Times New Roman" w:cs="Times New Roman"/>
          <w:sz w:val="24"/>
          <w:szCs w:val="24"/>
          <w:vertAlign w:val="superscript"/>
          <w:lang w:eastAsia="ru-RU"/>
        </w:rPr>
        <w:t xml:space="preserve">2  </w:t>
      </w:r>
      <w:r w:rsidR="00D24FEF" w:rsidRPr="008720A1">
        <w:rPr>
          <w:rFonts w:eastAsia="Times New Roman" w:cs="Times New Roman"/>
          <w:sz w:val="24"/>
          <w:szCs w:val="24"/>
          <w:vertAlign w:val="superscript"/>
          <w:lang w:eastAsia="ru-RU"/>
        </w:rPr>
        <w:t xml:space="preserve"> </w:t>
      </w:r>
      <w:r w:rsidR="003952D9" w:rsidRPr="008720A1">
        <w:rPr>
          <w:rFonts w:eastAsia="Times New Roman" w:cs="Times New Roman"/>
          <w:sz w:val="24"/>
          <w:szCs w:val="24"/>
          <w:lang w:eastAsia="ru-RU"/>
        </w:rPr>
        <w:t xml:space="preserve">торговой площади </w:t>
      </w:r>
      <w:r w:rsidR="003952D9" w:rsidRPr="008720A1">
        <w:rPr>
          <w:rStyle w:val="apple-converted-space"/>
          <w:rFonts w:cs="Times New Roman"/>
          <w:sz w:val="24"/>
          <w:szCs w:val="24"/>
          <w:shd w:val="clear" w:color="auto" w:fill="FFFFFF"/>
        </w:rPr>
        <w:t xml:space="preserve">магазинов </w:t>
      </w:r>
      <w:r w:rsidR="003952D9" w:rsidRPr="008720A1">
        <w:rPr>
          <w:rFonts w:cs="Times New Roman"/>
          <w:sz w:val="24"/>
          <w:szCs w:val="24"/>
          <w:shd w:val="clear" w:color="auto" w:fill="FFFFFF"/>
        </w:rPr>
        <w:t>продовольственных товаров;</w:t>
      </w:r>
    </w:p>
    <w:p w:rsidR="003952D9" w:rsidRPr="008720A1" w:rsidRDefault="002B0A72" w:rsidP="00615DF8">
      <w:pPr>
        <w:numPr>
          <w:ilvl w:val="0"/>
          <w:numId w:val="30"/>
        </w:numPr>
        <w:tabs>
          <w:tab w:val="left" w:pos="1134"/>
        </w:tabs>
        <w:spacing w:after="0" w:line="20" w:lineRule="atLeast"/>
        <w:ind w:left="0" w:firstLine="851"/>
        <w:jc w:val="both"/>
        <w:rPr>
          <w:rFonts w:eastAsia="Times New Roman" w:cs="Times New Roman"/>
          <w:sz w:val="24"/>
          <w:szCs w:val="24"/>
          <w:lang w:eastAsia="ru-RU"/>
        </w:rPr>
      </w:pPr>
      <w:r>
        <w:rPr>
          <w:rFonts w:cs="Times New Roman"/>
          <w:sz w:val="24"/>
          <w:szCs w:val="24"/>
          <w:shd w:val="clear" w:color="auto" w:fill="FFFFFF"/>
        </w:rPr>
        <w:t>437</w:t>
      </w:r>
      <w:r w:rsidR="00D24FEF" w:rsidRPr="008720A1">
        <w:rPr>
          <w:rFonts w:cs="Times New Roman"/>
          <w:sz w:val="24"/>
          <w:szCs w:val="24"/>
          <w:shd w:val="clear" w:color="auto" w:fill="FFFFFF"/>
        </w:rPr>
        <w:t>,</w:t>
      </w:r>
      <w:r>
        <w:rPr>
          <w:rFonts w:cs="Times New Roman"/>
          <w:sz w:val="24"/>
          <w:szCs w:val="24"/>
          <w:shd w:val="clear" w:color="auto" w:fill="FFFFFF"/>
        </w:rPr>
        <w:t>4</w:t>
      </w:r>
      <w:r w:rsidR="003952D9" w:rsidRPr="008720A1">
        <w:rPr>
          <w:rFonts w:cs="Times New Roman"/>
          <w:sz w:val="24"/>
          <w:szCs w:val="24"/>
          <w:shd w:val="clear" w:color="auto" w:fill="FFFFFF"/>
        </w:rPr>
        <w:t xml:space="preserve"> </w:t>
      </w:r>
      <w:r w:rsidR="003952D9" w:rsidRPr="008720A1">
        <w:rPr>
          <w:rFonts w:eastAsia="Times New Roman" w:cs="Times New Roman"/>
          <w:sz w:val="24"/>
          <w:szCs w:val="24"/>
          <w:lang w:eastAsia="ru-RU"/>
        </w:rPr>
        <w:t>м</w:t>
      </w:r>
      <w:r w:rsidR="003952D9" w:rsidRPr="008720A1">
        <w:rPr>
          <w:rFonts w:eastAsia="Times New Roman" w:cs="Times New Roman"/>
          <w:sz w:val="24"/>
          <w:szCs w:val="24"/>
          <w:vertAlign w:val="superscript"/>
          <w:lang w:eastAsia="ru-RU"/>
        </w:rPr>
        <w:t xml:space="preserve">2  </w:t>
      </w:r>
      <w:r w:rsidR="00D24FEF" w:rsidRPr="008720A1">
        <w:rPr>
          <w:rFonts w:eastAsia="Times New Roman" w:cs="Times New Roman"/>
          <w:sz w:val="24"/>
          <w:szCs w:val="24"/>
          <w:vertAlign w:val="superscript"/>
          <w:lang w:eastAsia="ru-RU"/>
        </w:rPr>
        <w:t xml:space="preserve"> </w:t>
      </w:r>
      <w:r w:rsidR="003952D9" w:rsidRPr="008720A1">
        <w:rPr>
          <w:rFonts w:eastAsia="Times New Roman" w:cs="Times New Roman"/>
          <w:sz w:val="24"/>
          <w:szCs w:val="24"/>
          <w:lang w:eastAsia="ru-RU"/>
        </w:rPr>
        <w:t xml:space="preserve">торговой площади </w:t>
      </w:r>
      <w:r w:rsidR="003952D9" w:rsidRPr="008720A1">
        <w:rPr>
          <w:rStyle w:val="apple-converted-space"/>
          <w:rFonts w:cs="Times New Roman"/>
          <w:sz w:val="24"/>
          <w:szCs w:val="24"/>
          <w:shd w:val="clear" w:color="auto" w:fill="FFFFFF"/>
        </w:rPr>
        <w:t>магазинов не</w:t>
      </w:r>
      <w:r w:rsidR="003952D9" w:rsidRPr="008720A1">
        <w:rPr>
          <w:rFonts w:cs="Times New Roman"/>
          <w:sz w:val="24"/>
          <w:szCs w:val="24"/>
          <w:shd w:val="clear" w:color="auto" w:fill="FFFFFF"/>
        </w:rPr>
        <w:t>продовольственных товаров</w:t>
      </w:r>
      <w:r w:rsidR="003952D9" w:rsidRPr="008720A1">
        <w:rPr>
          <w:rFonts w:eastAsia="Times New Roman" w:cs="Times New Roman"/>
          <w:sz w:val="24"/>
          <w:szCs w:val="24"/>
          <w:lang w:eastAsia="ru-RU"/>
        </w:rPr>
        <w:t>;</w:t>
      </w:r>
    </w:p>
    <w:p w:rsidR="003952D9" w:rsidRPr="008720A1" w:rsidRDefault="002B0A72" w:rsidP="00615DF8">
      <w:pPr>
        <w:numPr>
          <w:ilvl w:val="0"/>
          <w:numId w:val="29"/>
        </w:numPr>
        <w:tabs>
          <w:tab w:val="left" w:pos="851"/>
        </w:tabs>
        <w:spacing w:after="0" w:line="20" w:lineRule="atLeast"/>
        <w:ind w:left="0" w:firstLine="567"/>
        <w:jc w:val="both"/>
        <w:rPr>
          <w:rFonts w:eastAsia="Times New Roman" w:cs="Times New Roman"/>
          <w:sz w:val="24"/>
          <w:szCs w:val="24"/>
          <w:lang w:eastAsia="ru-RU"/>
        </w:rPr>
      </w:pPr>
      <w:r>
        <w:rPr>
          <w:rFonts w:eastAsia="Times New Roman" w:cs="Times New Roman"/>
          <w:sz w:val="24"/>
          <w:szCs w:val="24"/>
          <w:lang w:eastAsia="ru-RU"/>
        </w:rPr>
        <w:t xml:space="preserve">87 </w:t>
      </w:r>
      <w:r w:rsidR="003952D9" w:rsidRPr="008720A1">
        <w:rPr>
          <w:rFonts w:eastAsia="Times New Roman" w:cs="Times New Roman"/>
          <w:sz w:val="24"/>
          <w:szCs w:val="24"/>
          <w:lang w:eastAsia="ru-RU"/>
        </w:rPr>
        <w:t>мест на предприятиях общественного питания;</w:t>
      </w:r>
    </w:p>
    <w:p w:rsidR="003952D9" w:rsidRPr="008720A1" w:rsidRDefault="002B0A72" w:rsidP="00615DF8">
      <w:pPr>
        <w:numPr>
          <w:ilvl w:val="0"/>
          <w:numId w:val="29"/>
        </w:numPr>
        <w:tabs>
          <w:tab w:val="left" w:pos="851"/>
        </w:tabs>
        <w:spacing w:after="0" w:line="20" w:lineRule="atLeast"/>
        <w:ind w:left="0" w:firstLine="567"/>
        <w:jc w:val="both"/>
        <w:rPr>
          <w:rFonts w:eastAsia="Times New Roman" w:cs="Times New Roman"/>
          <w:sz w:val="24"/>
          <w:szCs w:val="24"/>
          <w:lang w:eastAsia="ru-RU"/>
        </w:rPr>
      </w:pPr>
      <w:r>
        <w:rPr>
          <w:rFonts w:eastAsia="Times New Roman" w:cs="Times New Roman"/>
          <w:sz w:val="24"/>
          <w:szCs w:val="24"/>
          <w:lang w:eastAsia="ru-RU"/>
        </w:rPr>
        <w:t>15</w:t>
      </w:r>
      <w:r w:rsidR="003952D9" w:rsidRPr="008720A1">
        <w:rPr>
          <w:rFonts w:eastAsia="Times New Roman" w:cs="Times New Roman"/>
          <w:sz w:val="24"/>
          <w:szCs w:val="24"/>
          <w:lang w:eastAsia="ru-RU"/>
        </w:rPr>
        <w:t xml:space="preserve"> рабочих места на предприятиях бытового обслуживания.</w:t>
      </w:r>
    </w:p>
    <w:p w:rsidR="00D24FEF" w:rsidRPr="008720A1" w:rsidRDefault="00D24FEF" w:rsidP="00D24FEF">
      <w:pPr>
        <w:rPr>
          <w:sz w:val="24"/>
          <w:szCs w:val="24"/>
        </w:rPr>
      </w:pPr>
    </w:p>
    <w:p w:rsidR="00D24FEF" w:rsidRPr="008720A1" w:rsidRDefault="00D24FEF" w:rsidP="005A063D">
      <w:pPr>
        <w:jc w:val="center"/>
        <w:outlineLvl w:val="0"/>
        <w:rPr>
          <w:sz w:val="24"/>
          <w:szCs w:val="24"/>
        </w:rPr>
      </w:pPr>
      <w:r w:rsidRPr="008720A1">
        <w:rPr>
          <w:b/>
          <w:i/>
          <w:sz w:val="24"/>
          <w:szCs w:val="24"/>
        </w:rPr>
        <w:t xml:space="preserve">В </w:t>
      </w:r>
      <w:r w:rsidR="00B236A3">
        <w:rPr>
          <w:b/>
          <w:i/>
          <w:sz w:val="24"/>
          <w:szCs w:val="24"/>
        </w:rPr>
        <w:t>Старомеловатском</w:t>
      </w:r>
      <w:r w:rsidRPr="008720A1">
        <w:rPr>
          <w:b/>
          <w:i/>
          <w:sz w:val="24"/>
          <w:szCs w:val="24"/>
        </w:rPr>
        <w:t xml:space="preserve"> сельском поселении функционируют</w:t>
      </w:r>
      <w:r w:rsidRPr="008720A1">
        <w:rPr>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6"/>
        <w:gridCol w:w="4484"/>
        <w:gridCol w:w="4171"/>
      </w:tblGrid>
      <w:tr w:rsidR="008720A1" w:rsidRPr="008720A1" w:rsidTr="00660AE0">
        <w:trPr>
          <w:trHeight w:val="526"/>
          <w:jc w:val="center"/>
        </w:trPr>
        <w:tc>
          <w:tcPr>
            <w:tcW w:w="756" w:type="dxa"/>
            <w:shd w:val="clear" w:color="auto" w:fill="D9D9D9"/>
          </w:tcPr>
          <w:p w:rsidR="00D24FEF" w:rsidRPr="008720A1" w:rsidRDefault="00D24FEF" w:rsidP="00F844B9">
            <w:pPr>
              <w:spacing w:after="0" w:line="240" w:lineRule="auto"/>
              <w:rPr>
                <w:rFonts w:cs="Times New Roman"/>
              </w:rPr>
            </w:pPr>
            <w:bookmarkStart w:id="250" w:name="_Hlk79653704"/>
            <w:r w:rsidRPr="008720A1">
              <w:rPr>
                <w:rFonts w:cs="Times New Roman"/>
                <w:b/>
              </w:rPr>
              <w:t>№ п/п</w:t>
            </w:r>
          </w:p>
        </w:tc>
        <w:tc>
          <w:tcPr>
            <w:tcW w:w="4484" w:type="dxa"/>
            <w:shd w:val="clear" w:color="auto" w:fill="D9D9D9"/>
          </w:tcPr>
          <w:p w:rsidR="00D24FEF" w:rsidRPr="008720A1" w:rsidRDefault="00D24FEF" w:rsidP="00F844B9">
            <w:pPr>
              <w:spacing w:after="0" w:line="240" w:lineRule="auto"/>
              <w:jc w:val="center"/>
              <w:rPr>
                <w:rFonts w:cs="Times New Roman"/>
                <w:b/>
              </w:rPr>
            </w:pPr>
            <w:r w:rsidRPr="008720A1">
              <w:rPr>
                <w:rFonts w:cs="Times New Roman"/>
                <w:b/>
              </w:rPr>
              <w:t>Наименование учреждений обслуживания</w:t>
            </w:r>
          </w:p>
        </w:tc>
        <w:tc>
          <w:tcPr>
            <w:tcW w:w="4171" w:type="dxa"/>
            <w:shd w:val="clear" w:color="auto" w:fill="D9D9D9"/>
          </w:tcPr>
          <w:p w:rsidR="00D24FEF" w:rsidRPr="008720A1" w:rsidRDefault="00D24FEF" w:rsidP="00F844B9">
            <w:pPr>
              <w:spacing w:after="0" w:line="240" w:lineRule="auto"/>
              <w:jc w:val="center"/>
              <w:rPr>
                <w:rFonts w:cs="Times New Roman"/>
                <w:b/>
              </w:rPr>
            </w:pPr>
            <w:r w:rsidRPr="008720A1">
              <w:rPr>
                <w:rFonts w:cs="Times New Roman"/>
                <w:b/>
              </w:rPr>
              <w:t>Адрес</w:t>
            </w:r>
          </w:p>
        </w:tc>
      </w:tr>
      <w:bookmarkEnd w:id="250"/>
      <w:tr w:rsidR="008720A1" w:rsidRPr="008720A1" w:rsidTr="00660AE0">
        <w:trPr>
          <w:trHeight w:val="405"/>
          <w:jc w:val="center"/>
        </w:trPr>
        <w:tc>
          <w:tcPr>
            <w:tcW w:w="9411" w:type="dxa"/>
            <w:gridSpan w:val="3"/>
            <w:vAlign w:val="center"/>
          </w:tcPr>
          <w:p w:rsidR="00D24FEF" w:rsidRPr="008720A1" w:rsidRDefault="00D24FEF" w:rsidP="00F844B9">
            <w:pPr>
              <w:spacing w:after="0" w:line="240" w:lineRule="auto"/>
              <w:jc w:val="center"/>
              <w:rPr>
                <w:rFonts w:cs="Times New Roman"/>
                <w:b/>
              </w:rPr>
            </w:pPr>
            <w:r w:rsidRPr="008720A1">
              <w:rPr>
                <w:rFonts w:cs="Times New Roman"/>
                <w:b/>
              </w:rPr>
              <w:t>Объекты торговли</w:t>
            </w:r>
          </w:p>
        </w:tc>
      </w:tr>
      <w:tr w:rsidR="002B0A72" w:rsidRPr="008720A1" w:rsidTr="00B236A3">
        <w:trPr>
          <w:trHeight w:val="373"/>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«Первый» Петропавловского Райпо</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д. </w:t>
            </w:r>
            <w:r>
              <w:rPr>
                <w:rFonts w:cs="Times New Roman"/>
              </w:rPr>
              <w:t>10</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«Ассорти» Петропавловского Райпо</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10</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Аптечный пункт Петропавловского Райпо</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10</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«Заряночка» Петропавловского Райпо</w:t>
            </w:r>
          </w:p>
        </w:tc>
        <w:tc>
          <w:tcPr>
            <w:tcW w:w="4171" w:type="dxa"/>
          </w:tcPr>
          <w:p w:rsidR="002B0A72" w:rsidRPr="008720A1" w:rsidRDefault="002B0A72" w:rsidP="002B0A72">
            <w:pPr>
              <w:spacing w:after="0" w:line="240" w:lineRule="auto"/>
              <w:rPr>
                <w:rFonts w:cs="Times New Roman"/>
              </w:rPr>
            </w:pPr>
            <w:r>
              <w:rPr>
                <w:rFonts w:cs="Times New Roman"/>
              </w:rPr>
              <w:t>х.</w:t>
            </w:r>
            <w:r w:rsidR="00B236A3">
              <w:rPr>
                <w:rFonts w:cs="Times New Roman"/>
              </w:rPr>
              <w:t xml:space="preserve"> </w:t>
            </w:r>
            <w:r>
              <w:rPr>
                <w:rFonts w:cs="Times New Roman"/>
              </w:rPr>
              <w:t>Индычий, ул.</w:t>
            </w:r>
            <w:r w:rsidR="00B236A3">
              <w:rPr>
                <w:rFonts w:cs="Times New Roman"/>
              </w:rPr>
              <w:t xml:space="preserve"> </w:t>
            </w:r>
            <w:r>
              <w:rPr>
                <w:rFonts w:cs="Times New Roman"/>
              </w:rPr>
              <w:t xml:space="preserve">Школьная, </w:t>
            </w:r>
            <w:r w:rsidR="00B236A3">
              <w:rPr>
                <w:rFonts w:cs="Times New Roman"/>
              </w:rPr>
              <w:t xml:space="preserve">д. </w:t>
            </w:r>
            <w:r>
              <w:rPr>
                <w:rFonts w:cs="Times New Roman"/>
              </w:rPr>
              <w:t>10а</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1F6771">
            <w:pPr>
              <w:spacing w:after="0" w:line="240" w:lineRule="auto"/>
              <w:rPr>
                <w:rFonts w:eastAsia="Times New Roman" w:cs="Times New Roman"/>
              </w:rPr>
            </w:pPr>
            <w:r>
              <w:rPr>
                <w:rFonts w:eastAsiaTheme="majorEastAsia" w:cs="Times New Roman"/>
              </w:rPr>
              <w:t xml:space="preserve">Магазин №23 </w:t>
            </w:r>
            <w:r w:rsidR="001F6771">
              <w:rPr>
                <w:rFonts w:eastAsiaTheme="majorEastAsia" w:cs="Times New Roman"/>
              </w:rPr>
              <w:t>ИП Чернухин В.С.</w:t>
            </w:r>
          </w:p>
        </w:tc>
        <w:tc>
          <w:tcPr>
            <w:tcW w:w="4171" w:type="dxa"/>
          </w:tcPr>
          <w:p w:rsidR="002B0A72" w:rsidRPr="008720A1" w:rsidRDefault="002B0A72" w:rsidP="002B0A72">
            <w:pPr>
              <w:spacing w:after="0" w:line="240" w:lineRule="auto"/>
              <w:rPr>
                <w:rFonts w:cs="Times New Roman"/>
              </w:rPr>
            </w:pPr>
            <w:r>
              <w:rPr>
                <w:rFonts w:cs="Times New Roman"/>
              </w:rPr>
              <w:t>х.</w:t>
            </w:r>
            <w:r w:rsidR="00B236A3">
              <w:rPr>
                <w:rFonts w:cs="Times New Roman"/>
              </w:rPr>
              <w:t xml:space="preserve"> </w:t>
            </w:r>
            <w:r>
              <w:rPr>
                <w:rFonts w:cs="Times New Roman"/>
              </w:rPr>
              <w:t>Индычий, ул.</w:t>
            </w:r>
            <w:r w:rsidR="00B236A3">
              <w:rPr>
                <w:rFonts w:cs="Times New Roman"/>
              </w:rPr>
              <w:t xml:space="preserve"> </w:t>
            </w:r>
            <w:r>
              <w:rPr>
                <w:rFonts w:cs="Times New Roman"/>
              </w:rPr>
              <w:t xml:space="preserve">Школьная, </w:t>
            </w:r>
            <w:r w:rsidR="00B236A3">
              <w:rPr>
                <w:rFonts w:cs="Times New Roman"/>
              </w:rPr>
              <w:t xml:space="preserve">д. </w:t>
            </w:r>
            <w:r>
              <w:rPr>
                <w:rFonts w:cs="Times New Roman"/>
              </w:rPr>
              <w:t>14</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«Березка» ИП Горбовой Т.В.</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7А</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«Радуга» ИП Новикова А.А.</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3</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«Аленка» ИП Запорожской И.И.</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Первомайская,</w:t>
            </w:r>
            <w:r>
              <w:rPr>
                <w:rFonts w:cs="Times New Roman"/>
              </w:rPr>
              <w:t xml:space="preserve"> </w:t>
            </w:r>
            <w:r w:rsidR="00B236A3">
              <w:rPr>
                <w:rFonts w:cs="Times New Roman"/>
              </w:rPr>
              <w:t>д. </w:t>
            </w:r>
            <w:r>
              <w:rPr>
                <w:rFonts w:cs="Times New Roman"/>
              </w:rPr>
              <w:t>29</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«Надежда» ИП Запорожской И.И.</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им.</w:t>
            </w:r>
            <w:r w:rsidR="00B236A3">
              <w:rPr>
                <w:rFonts w:cs="Times New Roman"/>
              </w:rPr>
              <w:t xml:space="preserve"> Ленина,</w:t>
            </w:r>
            <w:r>
              <w:rPr>
                <w:rFonts w:cs="Times New Roman"/>
              </w:rPr>
              <w:t xml:space="preserve"> </w:t>
            </w:r>
            <w:r w:rsidR="00B236A3">
              <w:rPr>
                <w:rFonts w:cs="Times New Roman"/>
              </w:rPr>
              <w:t>д. </w:t>
            </w:r>
            <w:r>
              <w:rPr>
                <w:rFonts w:cs="Times New Roman"/>
              </w:rPr>
              <w:t>2А</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Павильон «Крепеж» ИП Кривоносова В.Ф.</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10а</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Аптечный пункт ИП Жулева И.С.</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1а</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Ветеринарный пункт ИП Щербаковой Е.М.</w:t>
            </w:r>
          </w:p>
        </w:tc>
        <w:tc>
          <w:tcPr>
            <w:tcW w:w="4171" w:type="dxa"/>
          </w:tcPr>
          <w:p w:rsidR="002B0A72" w:rsidRPr="008720A1" w:rsidRDefault="002B0A72" w:rsidP="002B0A72">
            <w:pPr>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Мира, </w:t>
            </w:r>
            <w:r w:rsidR="00B236A3">
              <w:rPr>
                <w:rFonts w:cs="Times New Roman"/>
              </w:rPr>
              <w:t xml:space="preserve">д. </w:t>
            </w:r>
            <w:r>
              <w:rPr>
                <w:rFonts w:cs="Times New Roman"/>
              </w:rPr>
              <w:t>4</w:t>
            </w:r>
          </w:p>
        </w:tc>
      </w:tr>
      <w:tr w:rsidR="002B0A72" w:rsidRPr="008720A1" w:rsidTr="00660AE0">
        <w:trPr>
          <w:trHeight w:val="190"/>
          <w:jc w:val="center"/>
        </w:trPr>
        <w:tc>
          <w:tcPr>
            <w:tcW w:w="756" w:type="dxa"/>
            <w:vAlign w:val="center"/>
          </w:tcPr>
          <w:p w:rsidR="002B0A72" w:rsidRPr="008720A1" w:rsidRDefault="002B0A72" w:rsidP="00615DF8">
            <w:pPr>
              <w:pStyle w:val="ab"/>
              <w:numPr>
                <w:ilvl w:val="0"/>
                <w:numId w:val="87"/>
              </w:numPr>
              <w:ind w:hanging="556"/>
              <w:jc w:val="center"/>
              <w:rPr>
                <w:sz w:val="22"/>
                <w:szCs w:val="22"/>
              </w:rPr>
            </w:pPr>
          </w:p>
        </w:tc>
        <w:tc>
          <w:tcPr>
            <w:tcW w:w="4484" w:type="dxa"/>
          </w:tcPr>
          <w:p w:rsidR="002B0A72" w:rsidRPr="008720A1" w:rsidRDefault="002B0A72" w:rsidP="002B0A72">
            <w:pPr>
              <w:spacing w:after="0" w:line="240" w:lineRule="auto"/>
              <w:rPr>
                <w:rFonts w:eastAsia="Times New Roman" w:cs="Times New Roman"/>
              </w:rPr>
            </w:pPr>
            <w:r>
              <w:rPr>
                <w:rFonts w:eastAsiaTheme="majorEastAsia" w:cs="Times New Roman"/>
              </w:rPr>
              <w:t>Магазин ИП Барковской М.У.</w:t>
            </w:r>
          </w:p>
        </w:tc>
        <w:tc>
          <w:tcPr>
            <w:tcW w:w="4171" w:type="dxa"/>
          </w:tcPr>
          <w:p w:rsidR="002B0A72" w:rsidRPr="008720A1" w:rsidRDefault="002B0A72" w:rsidP="002B0A72">
            <w:pPr>
              <w:tabs>
                <w:tab w:val="center" w:pos="2089"/>
              </w:tabs>
              <w:spacing w:after="0" w:line="240" w:lineRule="auto"/>
              <w:rPr>
                <w:rFonts w:cs="Times New Roman"/>
              </w:rPr>
            </w:pPr>
            <w:r>
              <w:rPr>
                <w:rFonts w:cs="Times New Roman"/>
              </w:rPr>
              <w:t>с.</w:t>
            </w:r>
            <w:r w:rsidR="00B236A3">
              <w:rPr>
                <w:rFonts w:cs="Times New Roman"/>
              </w:rPr>
              <w:t xml:space="preserve"> </w:t>
            </w:r>
            <w:r>
              <w:rPr>
                <w:rFonts w:cs="Times New Roman"/>
              </w:rPr>
              <w:t>Старая Меловая, ул.</w:t>
            </w:r>
            <w:r w:rsidR="00B236A3">
              <w:rPr>
                <w:rFonts w:cs="Times New Roman"/>
              </w:rPr>
              <w:t xml:space="preserve"> </w:t>
            </w:r>
            <w:r>
              <w:rPr>
                <w:rFonts w:cs="Times New Roman"/>
              </w:rPr>
              <w:t xml:space="preserve">Дружба, </w:t>
            </w:r>
            <w:r w:rsidR="00B236A3">
              <w:rPr>
                <w:rFonts w:cs="Times New Roman"/>
              </w:rPr>
              <w:t xml:space="preserve">д. </w:t>
            </w:r>
            <w:r>
              <w:rPr>
                <w:rFonts w:cs="Times New Roman"/>
              </w:rPr>
              <w:t>125</w:t>
            </w:r>
          </w:p>
        </w:tc>
      </w:tr>
    </w:tbl>
    <w:p w:rsidR="003952D9" w:rsidRPr="008720A1" w:rsidRDefault="003952D9" w:rsidP="003952D9">
      <w:pPr>
        <w:pStyle w:val="ab"/>
        <w:ind w:left="0"/>
        <w:jc w:val="both"/>
        <w:rPr>
          <w:b/>
          <w:sz w:val="28"/>
          <w:szCs w:val="28"/>
          <w:highlight w:val="yellow"/>
        </w:rPr>
      </w:pPr>
    </w:p>
    <w:p w:rsidR="005640E3" w:rsidRPr="008720A1" w:rsidRDefault="005640E3" w:rsidP="005640E3">
      <w:pPr>
        <w:spacing w:after="0" w:line="20" w:lineRule="atLeast"/>
        <w:ind w:firstLine="567"/>
        <w:jc w:val="both"/>
        <w:rPr>
          <w:rFonts w:cs="Times New Roman"/>
          <w:bCs/>
          <w:sz w:val="24"/>
          <w:szCs w:val="24"/>
        </w:rPr>
      </w:pPr>
      <w:r w:rsidRPr="008720A1">
        <w:rPr>
          <w:rFonts w:cs="Times New Roman"/>
          <w:bCs/>
          <w:sz w:val="24"/>
          <w:szCs w:val="24"/>
        </w:rPr>
        <w:t>Сведения о торговых площадях магазинов и количестве мест в предприятиях общественного питания отсутствуют. В этой связи, определить соответствие фактической торговой площади, а также фактического количество мест в предприятиях общественного питания нормативам не представляется возможным.</w:t>
      </w:r>
    </w:p>
    <w:p w:rsidR="005640E3" w:rsidRPr="008720A1" w:rsidRDefault="00F7492A" w:rsidP="00F7492A">
      <w:pPr>
        <w:tabs>
          <w:tab w:val="left" w:pos="21583"/>
        </w:tabs>
        <w:spacing w:after="0"/>
        <w:ind w:firstLine="567"/>
        <w:jc w:val="both"/>
        <w:rPr>
          <w:rFonts w:cs="Times New Roman"/>
          <w:sz w:val="24"/>
          <w:szCs w:val="24"/>
        </w:rPr>
      </w:pPr>
      <w:r w:rsidRPr="008720A1">
        <w:rPr>
          <w:rFonts w:eastAsia="Times New Roman" w:cs="Times New Roman"/>
          <w:sz w:val="24"/>
          <w:szCs w:val="24"/>
        </w:rPr>
        <w:t>По территориальному принципу для данных учреждений и предприятий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 минут (2 км).</w:t>
      </w:r>
    </w:p>
    <w:p w:rsidR="003952D9" w:rsidRPr="008720A1" w:rsidRDefault="003952D9" w:rsidP="003952D9">
      <w:pPr>
        <w:spacing w:after="0"/>
        <w:ind w:firstLine="567"/>
        <w:jc w:val="both"/>
        <w:rPr>
          <w:rFonts w:cs="Times New Roman"/>
          <w:sz w:val="24"/>
          <w:szCs w:val="24"/>
        </w:rPr>
      </w:pPr>
      <w:r w:rsidRPr="008720A1">
        <w:rPr>
          <w:rFonts w:cs="Times New Roman"/>
          <w:sz w:val="24"/>
          <w:szCs w:val="24"/>
        </w:rPr>
        <w:t xml:space="preserve">В то же время, развитие таких видов обслуживания как торговля, общественное питание, бытовое обслуживание, коммунальное хозяйство в условиях рыночных </w:t>
      </w:r>
      <w:r w:rsidRPr="008720A1">
        <w:rPr>
          <w:rFonts w:cs="Times New Roman"/>
          <w:sz w:val="24"/>
          <w:szCs w:val="24"/>
        </w:rPr>
        <w:lastRenderedPageBreak/>
        <w:t>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C424B2" w:rsidRPr="008720A1" w:rsidRDefault="00C424B2" w:rsidP="003952D9">
      <w:pPr>
        <w:tabs>
          <w:tab w:val="left" w:pos="21583"/>
        </w:tabs>
        <w:spacing w:after="0"/>
        <w:ind w:firstLine="567"/>
        <w:jc w:val="both"/>
        <w:rPr>
          <w:rFonts w:eastAsia="Times New Roman" w:cs="Times New Roman"/>
          <w:i/>
          <w:sz w:val="24"/>
          <w:szCs w:val="24"/>
        </w:rPr>
      </w:pPr>
    </w:p>
    <w:p w:rsidR="003952D9" w:rsidRPr="008720A1" w:rsidRDefault="003952D9" w:rsidP="00615DF8">
      <w:pPr>
        <w:pStyle w:val="ab"/>
        <w:numPr>
          <w:ilvl w:val="3"/>
          <w:numId w:val="59"/>
        </w:numPr>
        <w:autoSpaceDE w:val="0"/>
        <w:ind w:left="0" w:firstLine="567"/>
        <w:jc w:val="center"/>
        <w:outlineLvl w:val="3"/>
        <w:rPr>
          <w:bCs/>
          <w:i/>
          <w:iCs/>
        </w:rPr>
      </w:pPr>
      <w:bookmarkStart w:id="251" w:name="_Toc89168396"/>
      <w:r w:rsidRPr="008720A1">
        <w:rPr>
          <w:bCs/>
          <w:i/>
        </w:rPr>
        <w:t>Объекты библиотечного обслуживания населения, досуга и обеспечение жителей поселения услугами организаций культуры</w:t>
      </w:r>
      <w:r w:rsidRPr="008720A1">
        <w:rPr>
          <w:bCs/>
          <w:i/>
          <w:iCs/>
        </w:rPr>
        <w:t>, культовые объекты</w:t>
      </w:r>
      <w:bookmarkEnd w:id="251"/>
    </w:p>
    <w:p w:rsidR="003952D9" w:rsidRPr="008720A1" w:rsidRDefault="003952D9" w:rsidP="003952D9">
      <w:pPr>
        <w:spacing w:after="0" w:line="240" w:lineRule="auto"/>
        <w:ind w:firstLine="567"/>
        <w:jc w:val="both"/>
        <w:rPr>
          <w:rFonts w:cs="Times New Roman"/>
          <w:spacing w:val="-3"/>
          <w:sz w:val="24"/>
          <w:szCs w:val="24"/>
        </w:rPr>
      </w:pPr>
      <w:r w:rsidRPr="008720A1">
        <w:rPr>
          <w:rFonts w:cs="Times New Roman"/>
          <w:spacing w:val="-3"/>
          <w:sz w:val="24"/>
          <w:szCs w:val="24"/>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3952D9" w:rsidRPr="008720A1" w:rsidRDefault="003952D9" w:rsidP="003952D9">
      <w:pPr>
        <w:spacing w:after="0" w:line="240" w:lineRule="auto"/>
        <w:ind w:firstLine="567"/>
        <w:jc w:val="both"/>
        <w:rPr>
          <w:rFonts w:cs="Times New Roman"/>
          <w:spacing w:val="-3"/>
          <w:sz w:val="24"/>
          <w:szCs w:val="24"/>
        </w:rPr>
      </w:pPr>
    </w:p>
    <w:p w:rsidR="003952D9" w:rsidRPr="008720A1" w:rsidRDefault="003952D9" w:rsidP="00396C13">
      <w:pPr>
        <w:spacing w:after="0"/>
        <w:ind w:firstLine="567"/>
        <w:jc w:val="both"/>
        <w:rPr>
          <w:rFonts w:cs="Times New Roman"/>
          <w:b/>
          <w:sz w:val="24"/>
          <w:szCs w:val="24"/>
        </w:rPr>
      </w:pPr>
      <w:r w:rsidRPr="008720A1">
        <w:rPr>
          <w:rFonts w:cs="Times New Roman"/>
          <w:b/>
          <w:sz w:val="24"/>
          <w:szCs w:val="24"/>
        </w:rPr>
        <w:t xml:space="preserve">На территории </w:t>
      </w:r>
      <w:r w:rsidR="00B236A3">
        <w:rPr>
          <w:rFonts w:cs="Times New Roman"/>
          <w:b/>
          <w:sz w:val="24"/>
          <w:szCs w:val="24"/>
        </w:rPr>
        <w:t>Старомеловатского</w:t>
      </w:r>
      <w:r w:rsidRPr="008720A1">
        <w:rPr>
          <w:rFonts w:cs="Times New Roman"/>
          <w:b/>
          <w:sz w:val="24"/>
          <w:szCs w:val="24"/>
        </w:rPr>
        <w:t xml:space="preserve"> сельского поселения располагаются следующие объекты:</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2"/>
        <w:gridCol w:w="3261"/>
        <w:gridCol w:w="2551"/>
        <w:gridCol w:w="3119"/>
      </w:tblGrid>
      <w:tr w:rsidR="008720A1" w:rsidRPr="008720A1" w:rsidTr="00F844B9">
        <w:trPr>
          <w:trHeight w:val="526"/>
          <w:jc w:val="center"/>
        </w:trPr>
        <w:tc>
          <w:tcPr>
            <w:tcW w:w="682" w:type="dxa"/>
            <w:shd w:val="clear" w:color="auto" w:fill="D9D9D9"/>
          </w:tcPr>
          <w:p w:rsidR="00106195" w:rsidRPr="008720A1" w:rsidRDefault="00106195" w:rsidP="00F844B9">
            <w:pPr>
              <w:spacing w:after="0" w:line="240" w:lineRule="auto"/>
              <w:jc w:val="center"/>
              <w:rPr>
                <w:b/>
              </w:rPr>
            </w:pPr>
            <w:bookmarkStart w:id="252" w:name="_Hlk80089255"/>
            <w:r w:rsidRPr="008720A1">
              <w:rPr>
                <w:b/>
              </w:rPr>
              <w:t>№</w:t>
            </w:r>
          </w:p>
          <w:p w:rsidR="00106195" w:rsidRPr="008720A1" w:rsidRDefault="00106195" w:rsidP="00F844B9">
            <w:pPr>
              <w:spacing w:after="0" w:line="240" w:lineRule="auto"/>
              <w:jc w:val="center"/>
            </w:pPr>
            <w:r w:rsidRPr="008720A1">
              <w:rPr>
                <w:b/>
              </w:rPr>
              <w:t>п/п</w:t>
            </w:r>
          </w:p>
        </w:tc>
        <w:tc>
          <w:tcPr>
            <w:tcW w:w="3261" w:type="dxa"/>
            <w:shd w:val="clear" w:color="auto" w:fill="D9D9D9"/>
          </w:tcPr>
          <w:p w:rsidR="00106195" w:rsidRPr="008720A1" w:rsidRDefault="00106195" w:rsidP="00F844B9">
            <w:pPr>
              <w:spacing w:after="0" w:line="240" w:lineRule="auto"/>
              <w:jc w:val="center"/>
              <w:rPr>
                <w:b/>
              </w:rPr>
            </w:pPr>
            <w:r w:rsidRPr="008720A1">
              <w:rPr>
                <w:b/>
              </w:rPr>
              <w:t>Наименование учреждений обслуживания</w:t>
            </w:r>
          </w:p>
        </w:tc>
        <w:tc>
          <w:tcPr>
            <w:tcW w:w="2551" w:type="dxa"/>
            <w:shd w:val="clear" w:color="auto" w:fill="D9D9D9"/>
          </w:tcPr>
          <w:p w:rsidR="00106195" w:rsidRPr="008720A1" w:rsidRDefault="00106195" w:rsidP="00F844B9">
            <w:pPr>
              <w:spacing w:after="0" w:line="240" w:lineRule="auto"/>
              <w:jc w:val="center"/>
              <w:rPr>
                <w:b/>
              </w:rPr>
            </w:pPr>
            <w:r w:rsidRPr="008720A1">
              <w:rPr>
                <w:b/>
              </w:rPr>
              <w:t>Адрес учреждений обслуживания</w:t>
            </w:r>
          </w:p>
        </w:tc>
        <w:tc>
          <w:tcPr>
            <w:tcW w:w="3119" w:type="dxa"/>
            <w:shd w:val="clear" w:color="auto" w:fill="D9D9D9"/>
          </w:tcPr>
          <w:p w:rsidR="00106195" w:rsidRPr="008720A1" w:rsidRDefault="00106195" w:rsidP="00F844B9">
            <w:pPr>
              <w:spacing w:after="0" w:line="240" w:lineRule="auto"/>
              <w:jc w:val="center"/>
              <w:rPr>
                <w:b/>
              </w:rPr>
            </w:pPr>
            <w:r w:rsidRPr="008720A1">
              <w:rPr>
                <w:b/>
              </w:rPr>
              <w:t>Показатели</w:t>
            </w:r>
          </w:p>
        </w:tc>
      </w:tr>
      <w:tr w:rsidR="00767920" w:rsidRPr="008720A1" w:rsidTr="00F844B9">
        <w:trPr>
          <w:trHeight w:val="295"/>
          <w:jc w:val="center"/>
        </w:trPr>
        <w:tc>
          <w:tcPr>
            <w:tcW w:w="682" w:type="dxa"/>
            <w:vAlign w:val="center"/>
          </w:tcPr>
          <w:p w:rsidR="00767920" w:rsidRPr="008720A1" w:rsidRDefault="00767920" w:rsidP="00615DF8">
            <w:pPr>
              <w:widowControl w:val="0"/>
              <w:numPr>
                <w:ilvl w:val="0"/>
                <w:numId w:val="31"/>
              </w:numPr>
              <w:suppressAutoHyphens/>
              <w:spacing w:after="0" w:line="240" w:lineRule="auto"/>
              <w:jc w:val="center"/>
            </w:pPr>
          </w:p>
        </w:tc>
        <w:tc>
          <w:tcPr>
            <w:tcW w:w="3261" w:type="dxa"/>
            <w:vAlign w:val="center"/>
          </w:tcPr>
          <w:p w:rsidR="00767920" w:rsidRPr="008720A1" w:rsidRDefault="00BA16F3" w:rsidP="00BA16F3">
            <w:pPr>
              <w:pStyle w:val="a0"/>
              <w:spacing w:line="240" w:lineRule="auto"/>
              <w:rPr>
                <w:sz w:val="22"/>
                <w:szCs w:val="22"/>
              </w:rPr>
            </w:pPr>
            <w:r>
              <w:rPr>
                <w:sz w:val="22"/>
                <w:szCs w:val="22"/>
              </w:rPr>
              <w:t>Дружбенский</w:t>
            </w:r>
            <w:r w:rsidR="00BF5CB2">
              <w:rPr>
                <w:sz w:val="22"/>
                <w:szCs w:val="22"/>
              </w:rPr>
              <w:t xml:space="preserve"> СДК</w:t>
            </w:r>
          </w:p>
        </w:tc>
        <w:tc>
          <w:tcPr>
            <w:tcW w:w="2551" w:type="dxa"/>
            <w:vMerge w:val="restart"/>
            <w:vAlign w:val="center"/>
          </w:tcPr>
          <w:p w:rsidR="00767920" w:rsidRPr="008720A1" w:rsidRDefault="00767920" w:rsidP="00767920">
            <w:pPr>
              <w:spacing w:after="0" w:line="240" w:lineRule="auto"/>
              <w:jc w:val="center"/>
            </w:pPr>
            <w:r w:rsidRPr="008720A1">
              <w:t xml:space="preserve">с. </w:t>
            </w:r>
            <w:r>
              <w:t>Старая Меловая</w:t>
            </w:r>
            <w:r w:rsidRPr="008720A1">
              <w:t>, ул.</w:t>
            </w:r>
            <w:r>
              <w:t> Мира</w:t>
            </w:r>
            <w:r w:rsidRPr="008720A1">
              <w:t xml:space="preserve">, </w:t>
            </w:r>
            <w:r>
              <w:t>д. 32</w:t>
            </w:r>
          </w:p>
        </w:tc>
        <w:tc>
          <w:tcPr>
            <w:tcW w:w="3119" w:type="dxa"/>
            <w:vAlign w:val="center"/>
          </w:tcPr>
          <w:p w:rsidR="00767920" w:rsidRPr="008720A1" w:rsidRDefault="00767920" w:rsidP="00F844B9">
            <w:pPr>
              <w:spacing w:after="0" w:line="240" w:lineRule="auto"/>
              <w:jc w:val="center"/>
            </w:pPr>
            <w:r>
              <w:t>250 мест</w:t>
            </w:r>
          </w:p>
        </w:tc>
      </w:tr>
      <w:tr w:rsidR="00767920" w:rsidRPr="008720A1" w:rsidTr="00F844B9">
        <w:trPr>
          <w:trHeight w:val="295"/>
          <w:jc w:val="center"/>
        </w:trPr>
        <w:tc>
          <w:tcPr>
            <w:tcW w:w="682" w:type="dxa"/>
            <w:vAlign w:val="center"/>
          </w:tcPr>
          <w:p w:rsidR="00767920" w:rsidRPr="008720A1" w:rsidRDefault="00767920" w:rsidP="00615DF8">
            <w:pPr>
              <w:widowControl w:val="0"/>
              <w:numPr>
                <w:ilvl w:val="0"/>
                <w:numId w:val="31"/>
              </w:numPr>
              <w:suppressAutoHyphens/>
              <w:spacing w:after="0" w:line="240" w:lineRule="auto"/>
              <w:jc w:val="center"/>
            </w:pPr>
          </w:p>
        </w:tc>
        <w:tc>
          <w:tcPr>
            <w:tcW w:w="3261" w:type="dxa"/>
            <w:vAlign w:val="center"/>
          </w:tcPr>
          <w:p w:rsidR="00767920" w:rsidRDefault="00767920" w:rsidP="00767920">
            <w:pPr>
              <w:pStyle w:val="a0"/>
              <w:spacing w:line="240" w:lineRule="auto"/>
              <w:rPr>
                <w:sz w:val="22"/>
                <w:szCs w:val="22"/>
              </w:rPr>
            </w:pPr>
            <w:r>
              <w:t>Библиотека</w:t>
            </w:r>
          </w:p>
        </w:tc>
        <w:tc>
          <w:tcPr>
            <w:tcW w:w="2551" w:type="dxa"/>
            <w:vMerge/>
            <w:vAlign w:val="center"/>
          </w:tcPr>
          <w:p w:rsidR="00767920" w:rsidRDefault="00767920" w:rsidP="00767920">
            <w:pPr>
              <w:spacing w:after="0" w:line="240" w:lineRule="auto"/>
              <w:jc w:val="center"/>
            </w:pPr>
          </w:p>
        </w:tc>
        <w:tc>
          <w:tcPr>
            <w:tcW w:w="3119" w:type="dxa"/>
            <w:vAlign w:val="center"/>
          </w:tcPr>
          <w:p w:rsidR="00767920" w:rsidRDefault="00767920" w:rsidP="00767920">
            <w:pPr>
              <w:spacing w:after="0" w:line="240" w:lineRule="auto"/>
              <w:jc w:val="center"/>
            </w:pPr>
            <w:r>
              <w:t>Книжный фонд - 10035</w:t>
            </w:r>
          </w:p>
        </w:tc>
      </w:tr>
      <w:tr w:rsidR="00767920" w:rsidRPr="008720A1" w:rsidTr="00F844B9">
        <w:trPr>
          <w:trHeight w:val="295"/>
          <w:jc w:val="center"/>
        </w:trPr>
        <w:tc>
          <w:tcPr>
            <w:tcW w:w="682" w:type="dxa"/>
            <w:vAlign w:val="center"/>
          </w:tcPr>
          <w:p w:rsidR="00767920" w:rsidRPr="008720A1" w:rsidRDefault="00767920" w:rsidP="00615DF8">
            <w:pPr>
              <w:widowControl w:val="0"/>
              <w:numPr>
                <w:ilvl w:val="0"/>
                <w:numId w:val="31"/>
              </w:numPr>
              <w:suppressAutoHyphens/>
              <w:spacing w:after="0" w:line="240" w:lineRule="auto"/>
              <w:jc w:val="center"/>
            </w:pPr>
          </w:p>
        </w:tc>
        <w:tc>
          <w:tcPr>
            <w:tcW w:w="3261" w:type="dxa"/>
            <w:vAlign w:val="center"/>
          </w:tcPr>
          <w:p w:rsidR="00767920" w:rsidRPr="008720A1" w:rsidRDefault="00AA3A0C" w:rsidP="00767920">
            <w:pPr>
              <w:pStyle w:val="a0"/>
              <w:spacing w:line="240" w:lineRule="auto"/>
              <w:rPr>
                <w:sz w:val="22"/>
                <w:szCs w:val="22"/>
              </w:rPr>
            </w:pPr>
            <w:r>
              <w:t>Куйбышевской</w:t>
            </w:r>
            <w:r w:rsidR="00BF5CB2">
              <w:rPr>
                <w:sz w:val="22"/>
                <w:szCs w:val="22"/>
              </w:rPr>
              <w:t xml:space="preserve"> СДК</w:t>
            </w:r>
          </w:p>
        </w:tc>
        <w:tc>
          <w:tcPr>
            <w:tcW w:w="2551" w:type="dxa"/>
            <w:vMerge w:val="restart"/>
            <w:vAlign w:val="center"/>
          </w:tcPr>
          <w:p w:rsidR="00767920" w:rsidRPr="00CD293F" w:rsidRDefault="00767920" w:rsidP="00767920">
            <w:pPr>
              <w:spacing w:after="0" w:line="240" w:lineRule="auto"/>
              <w:jc w:val="center"/>
            </w:pPr>
            <w:r>
              <w:t>х</w:t>
            </w:r>
            <w:r w:rsidRPr="008720A1">
              <w:t xml:space="preserve">. </w:t>
            </w:r>
            <w:r>
              <w:t>Индычий</w:t>
            </w:r>
            <w:r w:rsidRPr="008720A1">
              <w:t>, ул.</w:t>
            </w:r>
            <w:r>
              <w:t> им. Куйбышева</w:t>
            </w:r>
            <w:r w:rsidRPr="008720A1">
              <w:t xml:space="preserve">, </w:t>
            </w:r>
            <w:r>
              <w:t>д. 2</w:t>
            </w:r>
          </w:p>
        </w:tc>
        <w:tc>
          <w:tcPr>
            <w:tcW w:w="3119" w:type="dxa"/>
            <w:vAlign w:val="center"/>
          </w:tcPr>
          <w:p w:rsidR="00767920" w:rsidRPr="008720A1" w:rsidRDefault="00767920" w:rsidP="00767920">
            <w:pPr>
              <w:spacing w:after="0" w:line="240" w:lineRule="auto"/>
              <w:jc w:val="center"/>
            </w:pPr>
            <w:r>
              <w:t>100 мест</w:t>
            </w:r>
          </w:p>
        </w:tc>
      </w:tr>
      <w:tr w:rsidR="00767920" w:rsidRPr="008720A1" w:rsidTr="00F844B9">
        <w:trPr>
          <w:trHeight w:val="295"/>
          <w:jc w:val="center"/>
        </w:trPr>
        <w:tc>
          <w:tcPr>
            <w:tcW w:w="682" w:type="dxa"/>
            <w:vAlign w:val="center"/>
          </w:tcPr>
          <w:p w:rsidR="00767920" w:rsidRPr="008720A1" w:rsidRDefault="00767920" w:rsidP="00615DF8">
            <w:pPr>
              <w:widowControl w:val="0"/>
              <w:numPr>
                <w:ilvl w:val="0"/>
                <w:numId w:val="31"/>
              </w:numPr>
              <w:suppressAutoHyphens/>
              <w:spacing w:after="0" w:line="240" w:lineRule="auto"/>
              <w:jc w:val="center"/>
            </w:pPr>
          </w:p>
        </w:tc>
        <w:tc>
          <w:tcPr>
            <w:tcW w:w="3261" w:type="dxa"/>
            <w:vAlign w:val="center"/>
          </w:tcPr>
          <w:p w:rsidR="00767920" w:rsidRPr="008720A1" w:rsidRDefault="00767920" w:rsidP="00767920">
            <w:pPr>
              <w:pStyle w:val="a0"/>
              <w:spacing w:line="240" w:lineRule="auto"/>
              <w:rPr>
                <w:sz w:val="22"/>
                <w:szCs w:val="22"/>
              </w:rPr>
            </w:pPr>
            <w:r>
              <w:rPr>
                <w:sz w:val="22"/>
                <w:szCs w:val="22"/>
              </w:rPr>
              <w:t>Библиотека</w:t>
            </w:r>
          </w:p>
        </w:tc>
        <w:tc>
          <w:tcPr>
            <w:tcW w:w="2551" w:type="dxa"/>
            <w:vMerge/>
            <w:vAlign w:val="center"/>
          </w:tcPr>
          <w:p w:rsidR="00767920" w:rsidRPr="008720A1" w:rsidRDefault="00767920" w:rsidP="00767920">
            <w:pPr>
              <w:spacing w:after="0" w:line="240" w:lineRule="auto"/>
              <w:jc w:val="center"/>
            </w:pPr>
          </w:p>
        </w:tc>
        <w:tc>
          <w:tcPr>
            <w:tcW w:w="3119" w:type="dxa"/>
            <w:vAlign w:val="center"/>
          </w:tcPr>
          <w:p w:rsidR="00767920" w:rsidRPr="008720A1" w:rsidRDefault="00767920" w:rsidP="00767920">
            <w:pPr>
              <w:spacing w:after="0" w:line="240" w:lineRule="auto"/>
              <w:jc w:val="center"/>
            </w:pPr>
            <w:r>
              <w:t>Книжный фонд - 9272</w:t>
            </w:r>
          </w:p>
        </w:tc>
      </w:tr>
      <w:bookmarkEnd w:id="252"/>
    </w:tbl>
    <w:p w:rsidR="003952D9" w:rsidRPr="008720A1" w:rsidRDefault="003952D9" w:rsidP="003952D9">
      <w:pPr>
        <w:spacing w:after="0"/>
        <w:ind w:firstLine="567"/>
        <w:jc w:val="both"/>
        <w:rPr>
          <w:spacing w:val="-3"/>
          <w:highlight w:val="yellow"/>
        </w:rPr>
      </w:pPr>
    </w:p>
    <w:p w:rsidR="003952D9" w:rsidRPr="008720A1" w:rsidRDefault="003952D9" w:rsidP="003952D9">
      <w:pPr>
        <w:autoSpaceDE w:val="0"/>
        <w:autoSpaceDN w:val="0"/>
        <w:adjustRightInd w:val="0"/>
        <w:spacing w:after="0"/>
        <w:ind w:firstLine="567"/>
        <w:jc w:val="both"/>
        <w:rPr>
          <w:rFonts w:cs="Times New Roman"/>
          <w:sz w:val="24"/>
          <w:szCs w:val="24"/>
        </w:rPr>
      </w:pPr>
      <w:r w:rsidRPr="008720A1">
        <w:rPr>
          <w:rFonts w:cs="Times New Roman"/>
          <w:sz w:val="24"/>
          <w:szCs w:val="24"/>
        </w:rPr>
        <w:t xml:space="preserve">Согласно нормативным показателям минимально допустимого уровня обеспеченности </w:t>
      </w:r>
      <w:r w:rsidR="00E125E1" w:rsidRPr="008720A1">
        <w:rPr>
          <w:rFonts w:cs="Times New Roman"/>
          <w:sz w:val="24"/>
          <w:szCs w:val="24"/>
        </w:rPr>
        <w:t>объектами в</w:t>
      </w:r>
      <w:r w:rsidR="00E125E1" w:rsidRPr="008720A1">
        <w:rPr>
          <w:rFonts w:eastAsia="Calibri" w:cs="Times New Roman"/>
          <w:sz w:val="24"/>
          <w:szCs w:val="24"/>
          <w:lang w:eastAsia="ru-RU"/>
        </w:rPr>
        <w:t xml:space="preserve"> области культуры и искусства</w:t>
      </w:r>
      <w:r w:rsidRPr="008720A1">
        <w:rPr>
          <w:rFonts w:cs="Times New Roman"/>
          <w:sz w:val="24"/>
          <w:szCs w:val="24"/>
        </w:rPr>
        <w:t xml:space="preserve">, изложенным в РНГП ВО, для </w:t>
      </w:r>
      <w:r w:rsidR="00E125E1" w:rsidRPr="008720A1">
        <w:rPr>
          <w:rFonts w:cs="Times New Roman"/>
          <w:sz w:val="24"/>
          <w:szCs w:val="24"/>
        </w:rPr>
        <w:t>сельских</w:t>
      </w:r>
      <w:r w:rsidRPr="008720A1">
        <w:rPr>
          <w:rFonts w:cs="Times New Roman"/>
          <w:sz w:val="24"/>
          <w:szCs w:val="24"/>
        </w:rPr>
        <w:t xml:space="preserve"> поселений:</w:t>
      </w:r>
    </w:p>
    <w:p w:rsidR="003952D9" w:rsidRPr="008720A1" w:rsidRDefault="003952D9" w:rsidP="00615DF8">
      <w:pPr>
        <w:numPr>
          <w:ilvl w:val="0"/>
          <w:numId w:val="32"/>
        </w:numPr>
        <w:tabs>
          <w:tab w:val="left" w:pos="851"/>
        </w:tabs>
        <w:autoSpaceDE w:val="0"/>
        <w:autoSpaceDN w:val="0"/>
        <w:adjustRightInd w:val="0"/>
        <w:spacing w:after="0" w:line="240" w:lineRule="auto"/>
        <w:ind w:left="0" w:firstLine="567"/>
        <w:jc w:val="both"/>
        <w:rPr>
          <w:rFonts w:eastAsia="Calibri" w:cs="Times New Roman"/>
          <w:sz w:val="24"/>
          <w:szCs w:val="24"/>
          <w:lang w:eastAsia="ru-RU"/>
        </w:rPr>
      </w:pPr>
      <w:r w:rsidRPr="008720A1">
        <w:rPr>
          <w:rFonts w:eastAsia="Calibri" w:cs="Times New Roman"/>
          <w:sz w:val="24"/>
          <w:szCs w:val="24"/>
          <w:lang w:eastAsia="ru-RU"/>
        </w:rPr>
        <w:t xml:space="preserve">Для </w:t>
      </w:r>
      <w:r w:rsidR="00155027" w:rsidRPr="008720A1">
        <w:rPr>
          <w:rFonts w:eastAsia="Calibri" w:cs="Times New Roman"/>
          <w:b/>
          <w:i/>
          <w:sz w:val="24"/>
          <w:szCs w:val="24"/>
          <w:lang w:eastAsia="ru-RU"/>
        </w:rPr>
        <w:t xml:space="preserve">общедоступной библиотеки с детским отделением, расположенной в административном центре </w:t>
      </w:r>
      <w:r w:rsidR="00155027" w:rsidRPr="008720A1">
        <w:rPr>
          <w:rFonts w:eastAsia="Calibri" w:cs="Times New Roman"/>
          <w:sz w:val="24"/>
          <w:szCs w:val="24"/>
          <w:lang w:eastAsia="ru-RU"/>
        </w:rPr>
        <w:t xml:space="preserve">сельского поселения и имеющей статус центральной - 1 объект независимо от количества населения. К таким объектам относится </w:t>
      </w:r>
      <w:r w:rsidR="00767920">
        <w:rPr>
          <w:rFonts w:cs="Times New Roman"/>
          <w:sz w:val="24"/>
          <w:szCs w:val="24"/>
        </w:rPr>
        <w:t>Старомеловатская библиотека.</w:t>
      </w:r>
    </w:p>
    <w:p w:rsidR="003952D9" w:rsidRPr="008720A1" w:rsidRDefault="003952D9" w:rsidP="00615DF8">
      <w:pPr>
        <w:numPr>
          <w:ilvl w:val="0"/>
          <w:numId w:val="32"/>
        </w:numPr>
        <w:tabs>
          <w:tab w:val="left" w:pos="851"/>
        </w:tabs>
        <w:autoSpaceDE w:val="0"/>
        <w:autoSpaceDN w:val="0"/>
        <w:adjustRightInd w:val="0"/>
        <w:spacing w:after="0" w:line="240" w:lineRule="auto"/>
        <w:ind w:left="0" w:firstLine="567"/>
        <w:jc w:val="both"/>
        <w:rPr>
          <w:rFonts w:cs="Times New Roman"/>
          <w:sz w:val="24"/>
          <w:szCs w:val="24"/>
        </w:rPr>
      </w:pPr>
      <w:r w:rsidRPr="008720A1">
        <w:rPr>
          <w:rFonts w:eastAsia="Calibri" w:cs="Times New Roman"/>
          <w:sz w:val="24"/>
          <w:szCs w:val="24"/>
          <w:lang w:eastAsia="ru-RU"/>
        </w:rPr>
        <w:t xml:space="preserve">Для </w:t>
      </w:r>
      <w:r w:rsidR="005135EF" w:rsidRPr="008720A1">
        <w:rPr>
          <w:rFonts w:eastAsia="Calibri" w:cs="Times New Roman"/>
          <w:b/>
          <w:i/>
          <w:sz w:val="24"/>
          <w:szCs w:val="24"/>
          <w:lang w:eastAsia="ru-RU"/>
        </w:rPr>
        <w:t>муниципальных учреждений культуры клубного типа, расположенных в административном центре поселения</w:t>
      </w:r>
      <w:r w:rsidR="005135EF" w:rsidRPr="008720A1">
        <w:rPr>
          <w:rFonts w:eastAsia="Calibri" w:cs="Times New Roman"/>
          <w:sz w:val="24"/>
          <w:szCs w:val="24"/>
          <w:lang w:eastAsia="ru-RU"/>
        </w:rPr>
        <w:t xml:space="preserve"> – </w:t>
      </w:r>
      <w:r w:rsidR="0038218B" w:rsidRPr="008720A1">
        <w:rPr>
          <w:rFonts w:eastAsia="Calibri" w:cs="Times New Roman"/>
          <w:sz w:val="24"/>
          <w:szCs w:val="24"/>
          <w:lang w:eastAsia="ru-RU"/>
        </w:rPr>
        <w:t>2</w:t>
      </w:r>
      <w:r w:rsidR="005135EF" w:rsidRPr="008720A1">
        <w:rPr>
          <w:rFonts w:eastAsia="Calibri" w:cs="Times New Roman"/>
          <w:sz w:val="24"/>
          <w:szCs w:val="24"/>
          <w:lang w:eastAsia="ru-RU"/>
        </w:rPr>
        <w:t xml:space="preserve"> объект</w:t>
      </w:r>
      <w:r w:rsidR="0038218B" w:rsidRPr="008720A1">
        <w:rPr>
          <w:rFonts w:eastAsia="Calibri" w:cs="Times New Roman"/>
          <w:sz w:val="24"/>
          <w:szCs w:val="24"/>
          <w:lang w:eastAsia="ru-RU"/>
        </w:rPr>
        <w:t>а</w:t>
      </w:r>
      <w:r w:rsidR="005135EF" w:rsidRPr="008720A1">
        <w:rPr>
          <w:rFonts w:eastAsia="Calibri" w:cs="Times New Roman"/>
          <w:sz w:val="24"/>
          <w:szCs w:val="24"/>
          <w:lang w:eastAsia="ru-RU"/>
        </w:rPr>
        <w:t xml:space="preserve">. </w:t>
      </w:r>
      <w:r w:rsidR="00767920">
        <w:rPr>
          <w:rFonts w:eastAsia="Calibri" w:cs="Times New Roman"/>
          <w:sz w:val="24"/>
          <w:szCs w:val="24"/>
          <w:lang w:eastAsia="ru-RU"/>
        </w:rPr>
        <w:t xml:space="preserve">К таким объектам относятся </w:t>
      </w:r>
      <w:r w:rsidR="00BF5CB2">
        <w:rPr>
          <w:rFonts w:eastAsia="Calibri" w:cs="Times New Roman"/>
          <w:sz w:val="24"/>
          <w:szCs w:val="24"/>
          <w:lang w:eastAsia="ru-RU"/>
        </w:rPr>
        <w:t>Первомайский СДК и Индычанский СДК</w:t>
      </w:r>
      <w:r w:rsidR="00767920">
        <w:rPr>
          <w:rFonts w:eastAsia="Calibri" w:cs="Times New Roman"/>
          <w:sz w:val="24"/>
          <w:szCs w:val="24"/>
          <w:lang w:eastAsia="ru-RU"/>
        </w:rPr>
        <w:t>.</w:t>
      </w:r>
    </w:p>
    <w:p w:rsidR="003952D9" w:rsidRPr="008720A1" w:rsidRDefault="003952D9" w:rsidP="003952D9">
      <w:pPr>
        <w:spacing w:after="0"/>
        <w:ind w:firstLine="567"/>
        <w:jc w:val="both"/>
        <w:rPr>
          <w:rFonts w:cs="Times New Roman"/>
          <w:sz w:val="24"/>
          <w:szCs w:val="24"/>
        </w:rPr>
      </w:pPr>
      <w:r w:rsidRPr="008720A1">
        <w:rPr>
          <w:rFonts w:cs="Times New Roman"/>
          <w:sz w:val="24"/>
          <w:szCs w:val="24"/>
        </w:rPr>
        <w:t>Максимально допустимый уровень территориальной доступности объектов в</w:t>
      </w:r>
      <w:r w:rsidRPr="008720A1">
        <w:rPr>
          <w:rFonts w:eastAsia="Calibri" w:cs="Times New Roman"/>
          <w:sz w:val="24"/>
          <w:szCs w:val="24"/>
          <w:lang w:eastAsia="ru-RU"/>
        </w:rPr>
        <w:t xml:space="preserve"> области культуры и искусства</w:t>
      </w:r>
      <w:r w:rsidRPr="008720A1">
        <w:rPr>
          <w:rFonts w:cs="Times New Roman"/>
          <w:sz w:val="24"/>
          <w:szCs w:val="24"/>
        </w:rPr>
        <w:t xml:space="preserve"> </w:t>
      </w:r>
      <w:r w:rsidR="00372C4B" w:rsidRPr="008720A1">
        <w:rPr>
          <w:rFonts w:cs="Times New Roman"/>
          <w:sz w:val="24"/>
          <w:szCs w:val="24"/>
        </w:rPr>
        <w:t>для сельских поселений, согласно РНГП,</w:t>
      </w:r>
      <w:r w:rsidRPr="008720A1">
        <w:rPr>
          <w:rFonts w:cs="Times New Roman"/>
          <w:sz w:val="24"/>
          <w:szCs w:val="24"/>
        </w:rPr>
        <w:t xml:space="preserve"> принимается: 15-30 минут.</w:t>
      </w:r>
    </w:p>
    <w:p w:rsidR="003952D9" w:rsidRPr="008720A1" w:rsidRDefault="003952D9" w:rsidP="003952D9">
      <w:pPr>
        <w:spacing w:after="0"/>
        <w:ind w:firstLine="567"/>
        <w:jc w:val="both"/>
        <w:rPr>
          <w:rFonts w:cs="Times New Roman"/>
          <w:sz w:val="24"/>
          <w:szCs w:val="24"/>
        </w:rPr>
      </w:pPr>
      <w:r w:rsidRPr="008720A1">
        <w:rPr>
          <w:rFonts w:cs="Times New Roman"/>
          <w:sz w:val="24"/>
          <w:szCs w:val="24"/>
        </w:rPr>
        <w:t xml:space="preserve">Расчет показателей минимально допустимого уровня обеспеченности жителей </w:t>
      </w:r>
      <w:r w:rsidR="001167F3">
        <w:rPr>
          <w:rFonts w:eastAsia="Lucida Sans Unicode" w:cs="Times New Roman"/>
          <w:kern w:val="1"/>
          <w:sz w:val="24"/>
          <w:szCs w:val="24"/>
        </w:rPr>
        <w:t>Старомеловатского</w:t>
      </w:r>
      <w:r w:rsidR="00372C4B" w:rsidRPr="008720A1">
        <w:rPr>
          <w:rFonts w:cs="Times New Roman"/>
          <w:sz w:val="24"/>
          <w:szCs w:val="24"/>
        </w:rPr>
        <w:t xml:space="preserve"> </w:t>
      </w:r>
      <w:r w:rsidRPr="008720A1">
        <w:rPr>
          <w:rFonts w:cs="Times New Roman"/>
          <w:sz w:val="24"/>
          <w:szCs w:val="24"/>
        </w:rPr>
        <w:t>сельского поселения в объектах в</w:t>
      </w:r>
      <w:r w:rsidRPr="008720A1">
        <w:rPr>
          <w:rFonts w:eastAsia="Calibri" w:cs="Times New Roman"/>
          <w:sz w:val="24"/>
          <w:szCs w:val="24"/>
          <w:lang w:eastAsia="ru-RU"/>
        </w:rPr>
        <w:t xml:space="preserve"> области культуры и искус</w:t>
      </w:r>
      <w:r w:rsidR="00A57FA9" w:rsidRPr="008720A1">
        <w:rPr>
          <w:rFonts w:eastAsia="Calibri" w:cs="Times New Roman"/>
          <w:sz w:val="24"/>
          <w:szCs w:val="24"/>
          <w:lang w:eastAsia="ru-RU"/>
        </w:rPr>
        <w:t>ства представлен в таблице ниже</w:t>
      </w:r>
      <w:r w:rsidRPr="008720A1">
        <w:rPr>
          <w:rFonts w:cs="Times New Roman"/>
          <w:sz w:val="24"/>
          <w:szCs w:val="24"/>
        </w:rPr>
        <w:t>:</w:t>
      </w:r>
    </w:p>
    <w:p w:rsidR="006039D8" w:rsidRPr="008720A1" w:rsidRDefault="006039D8" w:rsidP="003952D9">
      <w:pPr>
        <w:spacing w:after="0"/>
        <w:ind w:firstLine="567"/>
        <w:jc w:val="both"/>
        <w:rPr>
          <w:rFonts w:cs="Times New Roman"/>
          <w:sz w:val="24"/>
          <w:szCs w:val="24"/>
        </w:rPr>
      </w:pPr>
    </w:p>
    <w:p w:rsidR="003952D9" w:rsidRPr="008720A1" w:rsidRDefault="003952D9" w:rsidP="004E038E">
      <w:pPr>
        <w:spacing w:after="0"/>
        <w:ind w:firstLine="851"/>
        <w:jc w:val="both"/>
        <w:rPr>
          <w:rFonts w:cs="Times New Roman"/>
          <w:b/>
          <w:sz w:val="24"/>
          <w:szCs w:val="24"/>
        </w:rPr>
      </w:pPr>
      <w:r w:rsidRPr="008720A1">
        <w:rPr>
          <w:rFonts w:cs="Times New Roman"/>
          <w:b/>
          <w:sz w:val="24"/>
          <w:szCs w:val="24"/>
        </w:rPr>
        <w:t xml:space="preserve">Расчет показателей минимально допустимого уровня обеспеченности жителей </w:t>
      </w:r>
      <w:r w:rsidR="00BF5CB2">
        <w:rPr>
          <w:rFonts w:cs="Times New Roman"/>
          <w:b/>
          <w:sz w:val="24"/>
          <w:szCs w:val="24"/>
        </w:rPr>
        <w:t>Старомеловатского</w:t>
      </w:r>
      <w:r w:rsidRPr="008720A1">
        <w:rPr>
          <w:rFonts w:cs="Times New Roman"/>
          <w:b/>
          <w:sz w:val="24"/>
          <w:szCs w:val="24"/>
        </w:rPr>
        <w:t xml:space="preserve"> сельского поселения объектами </w:t>
      </w:r>
      <w:r w:rsidRPr="008720A1">
        <w:rPr>
          <w:rFonts w:eastAsia="Calibri" w:cs="Times New Roman"/>
          <w:b/>
          <w:sz w:val="24"/>
          <w:szCs w:val="24"/>
          <w:lang w:eastAsia="ru-RU"/>
        </w:rPr>
        <w:t>культуры и искусства</w:t>
      </w: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4111"/>
        <w:gridCol w:w="992"/>
        <w:gridCol w:w="1701"/>
        <w:gridCol w:w="1843"/>
      </w:tblGrid>
      <w:tr w:rsidR="008720A1" w:rsidRPr="008720A1" w:rsidTr="004B6EEC">
        <w:trPr>
          <w:cantSplit/>
          <w:trHeight w:val="597"/>
        </w:trPr>
        <w:tc>
          <w:tcPr>
            <w:tcW w:w="704" w:type="dxa"/>
            <w:shd w:val="clear" w:color="auto" w:fill="D9D9D9" w:themeFill="background1" w:themeFillShade="D9"/>
            <w:vAlign w:val="center"/>
            <w:hideMark/>
          </w:tcPr>
          <w:p w:rsidR="003952D9" w:rsidRPr="008720A1" w:rsidRDefault="003952D9" w:rsidP="004B6EEC">
            <w:pPr>
              <w:spacing w:after="0" w:line="240" w:lineRule="auto"/>
              <w:jc w:val="center"/>
              <w:rPr>
                <w:rFonts w:cs="Times New Roman"/>
                <w:b/>
                <w:bCs/>
              </w:rPr>
            </w:pPr>
            <w:r w:rsidRPr="008720A1">
              <w:rPr>
                <w:rFonts w:cs="Times New Roman"/>
                <w:b/>
                <w:bCs/>
              </w:rPr>
              <w:t>№ п/п</w:t>
            </w:r>
          </w:p>
        </w:tc>
        <w:tc>
          <w:tcPr>
            <w:tcW w:w="4111" w:type="dxa"/>
            <w:shd w:val="clear" w:color="auto" w:fill="D9D9D9" w:themeFill="background1" w:themeFillShade="D9"/>
            <w:vAlign w:val="center"/>
            <w:hideMark/>
          </w:tcPr>
          <w:p w:rsidR="003952D9" w:rsidRPr="008720A1" w:rsidRDefault="003952D9" w:rsidP="004B6EEC">
            <w:pPr>
              <w:spacing w:after="0" w:line="240" w:lineRule="auto"/>
              <w:jc w:val="center"/>
              <w:rPr>
                <w:rFonts w:cs="Times New Roman"/>
                <w:b/>
                <w:bCs/>
              </w:rPr>
            </w:pPr>
            <w:r w:rsidRPr="008720A1">
              <w:rPr>
                <w:rFonts w:cs="Times New Roman"/>
                <w:b/>
                <w:bCs/>
              </w:rPr>
              <w:t>Наименование объекта</w:t>
            </w:r>
          </w:p>
        </w:tc>
        <w:tc>
          <w:tcPr>
            <w:tcW w:w="992" w:type="dxa"/>
            <w:shd w:val="clear" w:color="auto" w:fill="D9D9D9" w:themeFill="background1" w:themeFillShade="D9"/>
            <w:vAlign w:val="center"/>
          </w:tcPr>
          <w:p w:rsidR="003952D9" w:rsidRPr="008720A1" w:rsidRDefault="003952D9" w:rsidP="004B6EEC">
            <w:pPr>
              <w:spacing w:after="0" w:line="240" w:lineRule="auto"/>
              <w:jc w:val="center"/>
              <w:rPr>
                <w:rFonts w:cs="Times New Roman"/>
                <w:b/>
              </w:rPr>
            </w:pPr>
            <w:r w:rsidRPr="008720A1">
              <w:rPr>
                <w:rFonts w:cs="Times New Roman"/>
                <w:b/>
              </w:rPr>
              <w:t>Ед. изм.</w:t>
            </w:r>
          </w:p>
        </w:tc>
        <w:tc>
          <w:tcPr>
            <w:tcW w:w="1701" w:type="dxa"/>
            <w:shd w:val="clear" w:color="auto" w:fill="D9D9D9" w:themeFill="background1" w:themeFillShade="D9"/>
            <w:vAlign w:val="center"/>
          </w:tcPr>
          <w:p w:rsidR="003952D9" w:rsidRPr="008720A1" w:rsidRDefault="003952D9" w:rsidP="004B6EEC">
            <w:pPr>
              <w:spacing w:after="0" w:line="240" w:lineRule="auto"/>
              <w:ind w:left="-108" w:right="-108" w:firstLine="108"/>
              <w:jc w:val="center"/>
              <w:rPr>
                <w:rFonts w:cs="Times New Roman"/>
                <w:b/>
              </w:rPr>
            </w:pPr>
            <w:r w:rsidRPr="008720A1">
              <w:rPr>
                <w:rFonts w:cs="Times New Roman"/>
                <w:b/>
              </w:rPr>
              <w:t>Фактические показатели</w:t>
            </w:r>
          </w:p>
        </w:tc>
        <w:tc>
          <w:tcPr>
            <w:tcW w:w="1843" w:type="dxa"/>
            <w:shd w:val="clear" w:color="auto" w:fill="D9D9D9" w:themeFill="background1" w:themeFillShade="D9"/>
            <w:vAlign w:val="center"/>
          </w:tcPr>
          <w:p w:rsidR="003952D9" w:rsidRPr="008720A1" w:rsidRDefault="003952D9" w:rsidP="004B6EEC">
            <w:pPr>
              <w:spacing w:after="0" w:line="240" w:lineRule="auto"/>
              <w:ind w:left="-108" w:right="-108"/>
              <w:jc w:val="center"/>
              <w:rPr>
                <w:rFonts w:cs="Times New Roman"/>
                <w:b/>
              </w:rPr>
            </w:pPr>
            <w:r w:rsidRPr="008720A1">
              <w:rPr>
                <w:rFonts w:cs="Times New Roman"/>
                <w:b/>
              </w:rPr>
              <w:t>Нормативные показатели</w:t>
            </w:r>
          </w:p>
        </w:tc>
      </w:tr>
      <w:tr w:rsidR="008720A1" w:rsidRPr="008720A1" w:rsidTr="006039D8">
        <w:trPr>
          <w:trHeight w:val="569"/>
        </w:trPr>
        <w:tc>
          <w:tcPr>
            <w:tcW w:w="704" w:type="dxa"/>
            <w:shd w:val="clear" w:color="auto" w:fill="auto"/>
            <w:vAlign w:val="center"/>
            <w:hideMark/>
          </w:tcPr>
          <w:p w:rsidR="003952D9" w:rsidRPr="008720A1" w:rsidRDefault="003952D9" w:rsidP="004B6EEC">
            <w:pPr>
              <w:spacing w:after="0" w:line="240" w:lineRule="auto"/>
              <w:jc w:val="center"/>
              <w:rPr>
                <w:rFonts w:cs="Times New Roman"/>
              </w:rPr>
            </w:pPr>
            <w:r w:rsidRPr="008720A1">
              <w:rPr>
                <w:rFonts w:cs="Times New Roman"/>
              </w:rPr>
              <w:t>1</w:t>
            </w:r>
          </w:p>
        </w:tc>
        <w:tc>
          <w:tcPr>
            <w:tcW w:w="4111" w:type="dxa"/>
            <w:shd w:val="clear" w:color="auto" w:fill="auto"/>
            <w:vAlign w:val="center"/>
            <w:hideMark/>
          </w:tcPr>
          <w:p w:rsidR="003952D9" w:rsidRPr="008720A1" w:rsidRDefault="003952D9" w:rsidP="004B6EEC">
            <w:pPr>
              <w:spacing w:after="0" w:line="240" w:lineRule="auto"/>
              <w:rPr>
                <w:rFonts w:cs="Times New Roman"/>
              </w:rPr>
            </w:pPr>
            <w:r w:rsidRPr="008720A1">
              <w:rPr>
                <w:rFonts w:eastAsia="Calibri" w:cs="Times New Roman"/>
                <w:lang w:eastAsia="ru-RU"/>
              </w:rPr>
              <w:t>Общедоступные библиотеки с детским отделением</w:t>
            </w:r>
          </w:p>
        </w:tc>
        <w:tc>
          <w:tcPr>
            <w:tcW w:w="992" w:type="dxa"/>
            <w:shd w:val="clear" w:color="auto" w:fill="auto"/>
            <w:vAlign w:val="center"/>
          </w:tcPr>
          <w:p w:rsidR="003952D9" w:rsidRPr="008720A1" w:rsidRDefault="003952D9" w:rsidP="004B6EEC">
            <w:pPr>
              <w:spacing w:after="0" w:line="240" w:lineRule="auto"/>
              <w:jc w:val="center"/>
              <w:rPr>
                <w:rFonts w:cs="Times New Roman"/>
              </w:rPr>
            </w:pPr>
            <w:r w:rsidRPr="008720A1">
              <w:rPr>
                <w:rFonts w:cs="Times New Roman"/>
              </w:rPr>
              <w:t>объект</w:t>
            </w:r>
          </w:p>
        </w:tc>
        <w:tc>
          <w:tcPr>
            <w:tcW w:w="1701" w:type="dxa"/>
            <w:shd w:val="clear" w:color="auto" w:fill="auto"/>
            <w:vAlign w:val="center"/>
          </w:tcPr>
          <w:p w:rsidR="003952D9" w:rsidRPr="008720A1" w:rsidRDefault="00BF5CB2" w:rsidP="004B6EEC">
            <w:pPr>
              <w:spacing w:after="0" w:line="240" w:lineRule="auto"/>
              <w:jc w:val="center"/>
              <w:rPr>
                <w:rFonts w:cs="Times New Roman"/>
              </w:rPr>
            </w:pPr>
            <w:r>
              <w:rPr>
                <w:rFonts w:cs="Times New Roman"/>
              </w:rPr>
              <w:t>2</w:t>
            </w:r>
          </w:p>
        </w:tc>
        <w:tc>
          <w:tcPr>
            <w:tcW w:w="1843" w:type="dxa"/>
            <w:shd w:val="clear" w:color="auto" w:fill="D9D9D9" w:themeFill="background1" w:themeFillShade="D9"/>
            <w:vAlign w:val="center"/>
          </w:tcPr>
          <w:p w:rsidR="003952D9" w:rsidRPr="008720A1" w:rsidRDefault="00C23C15" w:rsidP="004B6EEC">
            <w:pPr>
              <w:spacing w:after="0" w:line="240" w:lineRule="auto"/>
              <w:jc w:val="center"/>
              <w:rPr>
                <w:rFonts w:cs="Times New Roman"/>
              </w:rPr>
            </w:pPr>
            <w:r w:rsidRPr="008720A1">
              <w:rPr>
                <w:rFonts w:cs="Times New Roman"/>
              </w:rPr>
              <w:t>1</w:t>
            </w:r>
          </w:p>
        </w:tc>
      </w:tr>
      <w:tr w:rsidR="008720A1" w:rsidRPr="008720A1" w:rsidTr="004B6EEC">
        <w:trPr>
          <w:trHeight w:val="268"/>
        </w:trPr>
        <w:tc>
          <w:tcPr>
            <w:tcW w:w="704" w:type="dxa"/>
            <w:shd w:val="clear" w:color="auto" w:fill="auto"/>
            <w:vAlign w:val="center"/>
          </w:tcPr>
          <w:p w:rsidR="003952D9" w:rsidRPr="008720A1" w:rsidRDefault="003952D9" w:rsidP="004B6EEC">
            <w:pPr>
              <w:spacing w:after="0" w:line="240" w:lineRule="auto"/>
              <w:jc w:val="center"/>
              <w:rPr>
                <w:rFonts w:cs="Times New Roman"/>
              </w:rPr>
            </w:pPr>
            <w:r w:rsidRPr="008720A1">
              <w:rPr>
                <w:rFonts w:cs="Times New Roman"/>
              </w:rPr>
              <w:t>3</w:t>
            </w:r>
          </w:p>
        </w:tc>
        <w:tc>
          <w:tcPr>
            <w:tcW w:w="4111" w:type="dxa"/>
            <w:shd w:val="clear" w:color="auto" w:fill="auto"/>
            <w:vAlign w:val="center"/>
          </w:tcPr>
          <w:p w:rsidR="003952D9" w:rsidRPr="008720A1" w:rsidRDefault="003952D9" w:rsidP="004B6EEC">
            <w:pPr>
              <w:spacing w:after="0" w:line="240" w:lineRule="auto"/>
              <w:rPr>
                <w:rFonts w:eastAsia="Calibri" w:cs="Times New Roman"/>
                <w:lang w:eastAsia="ru-RU"/>
              </w:rPr>
            </w:pPr>
            <w:r w:rsidRPr="008720A1">
              <w:rPr>
                <w:rFonts w:eastAsia="Calibri" w:cs="Times New Roman"/>
                <w:lang w:eastAsia="ru-RU"/>
              </w:rPr>
              <w:t>Муниципальные учреждения культуры клубного типа</w:t>
            </w:r>
          </w:p>
        </w:tc>
        <w:tc>
          <w:tcPr>
            <w:tcW w:w="992" w:type="dxa"/>
            <w:shd w:val="clear" w:color="auto" w:fill="auto"/>
            <w:vAlign w:val="center"/>
          </w:tcPr>
          <w:p w:rsidR="003952D9" w:rsidRPr="008720A1" w:rsidRDefault="003952D9" w:rsidP="004B6EEC">
            <w:pPr>
              <w:spacing w:after="0" w:line="240" w:lineRule="auto"/>
              <w:jc w:val="center"/>
              <w:rPr>
                <w:rFonts w:cs="Times New Roman"/>
              </w:rPr>
            </w:pPr>
            <w:r w:rsidRPr="008720A1">
              <w:rPr>
                <w:rFonts w:cs="Times New Roman"/>
              </w:rPr>
              <w:t>объект</w:t>
            </w:r>
          </w:p>
        </w:tc>
        <w:tc>
          <w:tcPr>
            <w:tcW w:w="1701" w:type="dxa"/>
            <w:shd w:val="clear" w:color="auto" w:fill="auto"/>
            <w:vAlign w:val="center"/>
          </w:tcPr>
          <w:p w:rsidR="003952D9" w:rsidRPr="008720A1" w:rsidRDefault="00372C4B" w:rsidP="004B6EEC">
            <w:pPr>
              <w:spacing w:after="0" w:line="240" w:lineRule="auto"/>
              <w:jc w:val="center"/>
              <w:rPr>
                <w:rFonts w:cs="Times New Roman"/>
              </w:rPr>
            </w:pPr>
            <w:r w:rsidRPr="008720A1">
              <w:rPr>
                <w:rFonts w:cs="Times New Roman"/>
              </w:rPr>
              <w:t>2</w:t>
            </w:r>
          </w:p>
        </w:tc>
        <w:tc>
          <w:tcPr>
            <w:tcW w:w="1843" w:type="dxa"/>
            <w:shd w:val="clear" w:color="auto" w:fill="D9D9D9" w:themeFill="background1" w:themeFillShade="D9"/>
            <w:vAlign w:val="center"/>
          </w:tcPr>
          <w:p w:rsidR="003952D9" w:rsidRPr="008720A1" w:rsidRDefault="00C23C15" w:rsidP="004B6EEC">
            <w:pPr>
              <w:spacing w:after="0" w:line="240" w:lineRule="auto"/>
              <w:jc w:val="center"/>
              <w:rPr>
                <w:rFonts w:cs="Times New Roman"/>
              </w:rPr>
            </w:pPr>
            <w:r w:rsidRPr="008720A1">
              <w:rPr>
                <w:rFonts w:cs="Times New Roman"/>
              </w:rPr>
              <w:t>1</w:t>
            </w:r>
          </w:p>
        </w:tc>
      </w:tr>
    </w:tbl>
    <w:p w:rsidR="003952D9" w:rsidRPr="008720A1" w:rsidRDefault="003952D9" w:rsidP="003952D9">
      <w:pPr>
        <w:spacing w:after="0"/>
        <w:ind w:firstLine="567"/>
        <w:rPr>
          <w:rFonts w:cs="Times New Roman"/>
          <w:sz w:val="24"/>
          <w:szCs w:val="24"/>
        </w:rPr>
      </w:pPr>
    </w:p>
    <w:p w:rsidR="003952D9" w:rsidRPr="008720A1" w:rsidRDefault="003952D9" w:rsidP="003952D9">
      <w:pPr>
        <w:spacing w:after="0"/>
        <w:ind w:firstLine="567"/>
        <w:jc w:val="both"/>
        <w:rPr>
          <w:rFonts w:eastAsia="Calibri" w:cs="Times New Roman"/>
          <w:i/>
          <w:sz w:val="24"/>
          <w:szCs w:val="24"/>
          <w:lang w:eastAsia="ru-RU"/>
        </w:rPr>
      </w:pPr>
      <w:r w:rsidRPr="008720A1">
        <w:rPr>
          <w:rFonts w:cs="Times New Roman"/>
          <w:b/>
          <w:i/>
          <w:sz w:val="24"/>
          <w:szCs w:val="24"/>
        </w:rPr>
        <w:lastRenderedPageBreak/>
        <w:t>Выводы</w:t>
      </w:r>
      <w:r w:rsidR="00BF5CB2" w:rsidRPr="008720A1">
        <w:rPr>
          <w:rFonts w:cs="Times New Roman"/>
          <w:b/>
          <w:i/>
          <w:sz w:val="24"/>
          <w:szCs w:val="24"/>
        </w:rPr>
        <w:t xml:space="preserve">: </w:t>
      </w:r>
      <w:r w:rsidR="00BF5CB2" w:rsidRPr="008720A1">
        <w:rPr>
          <w:rFonts w:cs="Times New Roman"/>
          <w:i/>
          <w:sz w:val="24"/>
          <w:szCs w:val="24"/>
        </w:rPr>
        <w:t>как</w:t>
      </w:r>
      <w:r w:rsidRPr="008720A1">
        <w:rPr>
          <w:rFonts w:cs="Times New Roman"/>
          <w:i/>
          <w:sz w:val="24"/>
          <w:szCs w:val="24"/>
        </w:rPr>
        <w:t xml:space="preserve"> видно из расчётов, уровень обеспеченности </w:t>
      </w:r>
      <w:r w:rsidR="00BF5CB2">
        <w:rPr>
          <w:rFonts w:cs="Times New Roman"/>
          <w:i/>
          <w:sz w:val="24"/>
          <w:szCs w:val="24"/>
        </w:rPr>
        <w:t>Старомеловатского</w:t>
      </w:r>
      <w:r w:rsidRPr="008720A1">
        <w:rPr>
          <w:rFonts w:cs="Times New Roman"/>
          <w:i/>
          <w:sz w:val="24"/>
          <w:szCs w:val="24"/>
        </w:rPr>
        <w:t xml:space="preserve"> сельского поселения объекта</w:t>
      </w:r>
      <w:r w:rsidR="00F242A8" w:rsidRPr="008720A1">
        <w:rPr>
          <w:rFonts w:cs="Times New Roman"/>
          <w:i/>
          <w:sz w:val="24"/>
          <w:szCs w:val="24"/>
        </w:rPr>
        <w:t>ми</w:t>
      </w:r>
      <w:r w:rsidRPr="008720A1">
        <w:rPr>
          <w:rFonts w:cs="Times New Roman"/>
          <w:i/>
          <w:sz w:val="24"/>
          <w:szCs w:val="24"/>
        </w:rPr>
        <w:t xml:space="preserve"> в</w:t>
      </w:r>
      <w:r w:rsidRPr="008720A1">
        <w:rPr>
          <w:rFonts w:eastAsia="Calibri" w:cs="Times New Roman"/>
          <w:i/>
          <w:sz w:val="24"/>
          <w:szCs w:val="24"/>
          <w:lang w:eastAsia="ru-RU"/>
        </w:rPr>
        <w:t xml:space="preserve"> области культуры и искусства соответствует нормативам.</w:t>
      </w:r>
    </w:p>
    <w:p w:rsidR="00A35FF2" w:rsidRPr="008720A1" w:rsidRDefault="00A35FF2" w:rsidP="00BB063B">
      <w:pPr>
        <w:spacing w:after="0"/>
        <w:jc w:val="both"/>
        <w:rPr>
          <w:rFonts w:eastAsia="Times New Roman" w:cs="Times New Roman"/>
          <w:sz w:val="24"/>
          <w:szCs w:val="24"/>
        </w:rPr>
      </w:pPr>
    </w:p>
    <w:p w:rsidR="003952D9" w:rsidRPr="008720A1" w:rsidRDefault="003952D9" w:rsidP="00615DF8">
      <w:pPr>
        <w:pStyle w:val="ab"/>
        <w:numPr>
          <w:ilvl w:val="3"/>
          <w:numId w:val="59"/>
        </w:numPr>
        <w:tabs>
          <w:tab w:val="left" w:pos="1701"/>
          <w:tab w:val="left" w:pos="21583"/>
        </w:tabs>
        <w:ind w:left="0" w:firstLine="567"/>
        <w:jc w:val="center"/>
        <w:outlineLvl w:val="3"/>
        <w:rPr>
          <w:rFonts w:eastAsia="Times New Roman"/>
          <w:bCs/>
          <w:i/>
          <w:iCs/>
        </w:rPr>
      </w:pPr>
      <w:bookmarkStart w:id="253" w:name="_Toc89168397"/>
      <w:r w:rsidRPr="008720A1">
        <w:rPr>
          <w:rFonts w:eastAsia="Times New Roman"/>
          <w:bCs/>
          <w:i/>
          <w:iCs/>
        </w:rPr>
        <w:t>Физкультурно-спортивные сооружения и объекты</w:t>
      </w:r>
      <w:bookmarkEnd w:id="253"/>
    </w:p>
    <w:p w:rsidR="003952D9" w:rsidRPr="008720A1" w:rsidRDefault="003952D9" w:rsidP="003952D9">
      <w:pPr>
        <w:spacing w:after="0"/>
        <w:ind w:firstLine="567"/>
        <w:jc w:val="both"/>
        <w:rPr>
          <w:rFonts w:cs="Times New Roman"/>
          <w:sz w:val="24"/>
          <w:szCs w:val="24"/>
        </w:rPr>
      </w:pPr>
      <w:r w:rsidRPr="008720A1">
        <w:rPr>
          <w:rFonts w:cs="Times New Roman"/>
          <w:sz w:val="24"/>
          <w:szCs w:val="24"/>
        </w:rPr>
        <w:t>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w:t>
      </w:r>
      <w:r w:rsidR="00660AE0" w:rsidRPr="008720A1">
        <w:rPr>
          <w:rFonts w:cs="Times New Roman"/>
          <w:sz w:val="24"/>
          <w:szCs w:val="24"/>
        </w:rPr>
        <w:t>), бассейн</w:t>
      </w:r>
      <w:r w:rsidRPr="008720A1">
        <w:rPr>
          <w:rFonts w:cs="Times New Roman"/>
          <w:sz w:val="24"/>
          <w:szCs w:val="24"/>
        </w:rPr>
        <w:t xml:space="preserve"> – периодическое обслуживание. </w:t>
      </w:r>
    </w:p>
    <w:p w:rsidR="003952D9" w:rsidRPr="008720A1" w:rsidRDefault="003952D9" w:rsidP="003952D9">
      <w:pPr>
        <w:tabs>
          <w:tab w:val="left" w:pos="-7088"/>
        </w:tabs>
        <w:spacing w:after="0"/>
        <w:ind w:firstLine="567"/>
        <w:jc w:val="both"/>
        <w:rPr>
          <w:rFonts w:cs="Times New Roman"/>
          <w:b/>
          <w:sz w:val="24"/>
          <w:szCs w:val="24"/>
          <w:highlight w:val="yellow"/>
        </w:rPr>
      </w:pPr>
    </w:p>
    <w:p w:rsidR="00372C4B" w:rsidRPr="008720A1" w:rsidRDefault="00372C4B" w:rsidP="00372C4B">
      <w:pPr>
        <w:tabs>
          <w:tab w:val="left" w:pos="-7088"/>
        </w:tabs>
        <w:spacing w:after="0"/>
        <w:ind w:firstLine="567"/>
        <w:jc w:val="both"/>
        <w:rPr>
          <w:b/>
          <w:sz w:val="24"/>
          <w:szCs w:val="24"/>
        </w:rPr>
      </w:pPr>
      <w:r w:rsidRPr="008720A1">
        <w:rPr>
          <w:b/>
          <w:sz w:val="24"/>
          <w:szCs w:val="24"/>
        </w:rPr>
        <w:t xml:space="preserve">По данным администрации </w:t>
      </w:r>
      <w:r w:rsidR="001167F3" w:rsidRPr="001167F3">
        <w:rPr>
          <w:b/>
          <w:sz w:val="24"/>
          <w:szCs w:val="24"/>
        </w:rPr>
        <w:t>Старомеловатского</w:t>
      </w:r>
      <w:r w:rsidRPr="008720A1">
        <w:rPr>
          <w:b/>
          <w:sz w:val="24"/>
          <w:szCs w:val="24"/>
        </w:rPr>
        <w:t xml:space="preserve"> сельского поселения, на территории поселения располагаются следующие объекты:</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3"/>
        <w:gridCol w:w="3258"/>
        <w:gridCol w:w="3429"/>
        <w:gridCol w:w="2095"/>
      </w:tblGrid>
      <w:tr w:rsidR="008720A1" w:rsidRPr="008720A1" w:rsidTr="006766C6">
        <w:trPr>
          <w:trHeight w:val="582"/>
          <w:tblHeader/>
          <w:jc w:val="center"/>
        </w:trPr>
        <w:tc>
          <w:tcPr>
            <w:tcW w:w="721" w:type="dxa"/>
            <w:shd w:val="clear" w:color="auto" w:fill="D9D9D9"/>
          </w:tcPr>
          <w:p w:rsidR="00372C4B" w:rsidRPr="008720A1" w:rsidRDefault="00372C4B" w:rsidP="00F844B9">
            <w:pPr>
              <w:spacing w:after="0" w:line="240" w:lineRule="auto"/>
              <w:jc w:val="center"/>
              <w:rPr>
                <w:b/>
              </w:rPr>
            </w:pPr>
            <w:r w:rsidRPr="008720A1">
              <w:rPr>
                <w:b/>
              </w:rPr>
              <w:t>№ п/п</w:t>
            </w:r>
          </w:p>
        </w:tc>
        <w:tc>
          <w:tcPr>
            <w:tcW w:w="3309" w:type="dxa"/>
            <w:shd w:val="clear" w:color="auto" w:fill="D9D9D9"/>
          </w:tcPr>
          <w:p w:rsidR="00372C4B" w:rsidRPr="008720A1" w:rsidRDefault="00372C4B" w:rsidP="00F844B9">
            <w:pPr>
              <w:spacing w:after="0" w:line="240" w:lineRule="auto"/>
              <w:jc w:val="center"/>
              <w:rPr>
                <w:b/>
              </w:rPr>
            </w:pPr>
            <w:r w:rsidRPr="008720A1">
              <w:rPr>
                <w:b/>
              </w:rPr>
              <w:t>Наименование спортивных</w:t>
            </w:r>
          </w:p>
          <w:p w:rsidR="00372C4B" w:rsidRPr="008720A1" w:rsidRDefault="00372C4B" w:rsidP="00F844B9">
            <w:pPr>
              <w:spacing w:after="0" w:line="240" w:lineRule="auto"/>
              <w:jc w:val="center"/>
              <w:rPr>
                <w:b/>
              </w:rPr>
            </w:pPr>
            <w:r w:rsidRPr="008720A1">
              <w:rPr>
                <w:b/>
              </w:rPr>
              <w:t>объектов</w:t>
            </w:r>
          </w:p>
        </w:tc>
        <w:tc>
          <w:tcPr>
            <w:tcW w:w="3482" w:type="dxa"/>
            <w:shd w:val="clear" w:color="auto" w:fill="D9D9D9"/>
          </w:tcPr>
          <w:p w:rsidR="00372C4B" w:rsidRPr="008720A1" w:rsidRDefault="00372C4B" w:rsidP="00F844B9">
            <w:pPr>
              <w:spacing w:after="0" w:line="240" w:lineRule="auto"/>
              <w:jc w:val="center"/>
              <w:rPr>
                <w:b/>
              </w:rPr>
            </w:pPr>
            <w:r w:rsidRPr="008720A1">
              <w:rPr>
                <w:b/>
              </w:rPr>
              <w:t>Местоположение спортивных</w:t>
            </w:r>
          </w:p>
          <w:p w:rsidR="00372C4B" w:rsidRPr="008720A1" w:rsidRDefault="00372C4B" w:rsidP="00F844B9">
            <w:pPr>
              <w:spacing w:after="0" w:line="240" w:lineRule="auto"/>
              <w:jc w:val="center"/>
              <w:rPr>
                <w:b/>
              </w:rPr>
            </w:pPr>
            <w:r w:rsidRPr="008720A1">
              <w:rPr>
                <w:b/>
              </w:rPr>
              <w:t>объектов</w:t>
            </w:r>
          </w:p>
        </w:tc>
        <w:tc>
          <w:tcPr>
            <w:tcW w:w="2126" w:type="dxa"/>
            <w:shd w:val="clear" w:color="auto" w:fill="D9D9D9"/>
          </w:tcPr>
          <w:p w:rsidR="00372C4B" w:rsidRPr="008720A1" w:rsidRDefault="00372C4B" w:rsidP="00F844B9">
            <w:pPr>
              <w:spacing w:after="0" w:line="240" w:lineRule="auto"/>
              <w:jc w:val="center"/>
              <w:rPr>
                <w:b/>
              </w:rPr>
            </w:pPr>
            <w:r w:rsidRPr="008720A1">
              <w:rPr>
                <w:b/>
              </w:rPr>
              <w:t>Характеристики объекта, кв.м.</w:t>
            </w:r>
          </w:p>
        </w:tc>
      </w:tr>
      <w:tr w:rsidR="008720A1" w:rsidRPr="008720A1" w:rsidTr="006766C6">
        <w:trPr>
          <w:trHeight w:val="375"/>
          <w:tblHeader/>
          <w:jc w:val="center"/>
        </w:trPr>
        <w:tc>
          <w:tcPr>
            <w:tcW w:w="721" w:type="dxa"/>
            <w:shd w:val="clear" w:color="auto" w:fill="auto"/>
            <w:vAlign w:val="center"/>
          </w:tcPr>
          <w:p w:rsidR="00372C4B" w:rsidRPr="008720A1" w:rsidRDefault="00372C4B" w:rsidP="00615DF8">
            <w:pPr>
              <w:numPr>
                <w:ilvl w:val="0"/>
                <w:numId w:val="88"/>
              </w:numPr>
              <w:spacing w:after="0" w:line="240" w:lineRule="auto"/>
              <w:rPr>
                <w:kern w:val="2"/>
                <w:lang w:eastAsia="ar-SA"/>
              </w:rPr>
            </w:pPr>
          </w:p>
        </w:tc>
        <w:tc>
          <w:tcPr>
            <w:tcW w:w="3309" w:type="dxa"/>
            <w:shd w:val="clear" w:color="auto" w:fill="auto"/>
            <w:vAlign w:val="center"/>
          </w:tcPr>
          <w:p w:rsidR="00372C4B" w:rsidRPr="008720A1" w:rsidRDefault="00BF5CB2" w:rsidP="00F844B9">
            <w:pPr>
              <w:suppressAutoHyphens/>
              <w:spacing w:after="0" w:line="240" w:lineRule="auto"/>
              <w:rPr>
                <w:rFonts w:eastAsia="Lucida Sans Unicode"/>
                <w:kern w:val="2"/>
                <w:lang w:eastAsia="ar-SA"/>
              </w:rPr>
            </w:pPr>
            <w:r>
              <w:rPr>
                <w:rFonts w:eastAsia="Lucida Sans Unicode" w:cs="Times New Roman"/>
                <w:kern w:val="2"/>
                <w:sz w:val="20"/>
                <w:szCs w:val="20"/>
                <w:lang w:eastAsia="ar-SA"/>
              </w:rPr>
              <w:t>Спортивный зал Старомеловатской СОШ</w:t>
            </w:r>
          </w:p>
        </w:tc>
        <w:tc>
          <w:tcPr>
            <w:tcW w:w="3482" w:type="dxa"/>
            <w:shd w:val="clear" w:color="auto" w:fill="auto"/>
            <w:vAlign w:val="center"/>
          </w:tcPr>
          <w:p w:rsidR="00372C4B" w:rsidRPr="008720A1" w:rsidRDefault="00BF5CB2" w:rsidP="00F844B9">
            <w:pPr>
              <w:pStyle w:val="a7"/>
              <w:snapToGrid w:val="0"/>
              <w:rPr>
                <w:sz w:val="22"/>
                <w:szCs w:val="22"/>
                <w:lang w:eastAsia="ar-SA"/>
              </w:rPr>
            </w:pPr>
            <w:r>
              <w:t>с. Старая Меловая, ул. Первомайская, д. 11</w:t>
            </w:r>
          </w:p>
        </w:tc>
        <w:tc>
          <w:tcPr>
            <w:tcW w:w="2126" w:type="dxa"/>
          </w:tcPr>
          <w:p w:rsidR="00372C4B" w:rsidRPr="008720A1" w:rsidRDefault="00BF5CB2" w:rsidP="00F844B9">
            <w:pPr>
              <w:pStyle w:val="a7"/>
              <w:snapToGrid w:val="0"/>
              <w:jc w:val="center"/>
              <w:rPr>
                <w:sz w:val="22"/>
                <w:szCs w:val="22"/>
              </w:rPr>
            </w:pPr>
            <w:r>
              <w:rPr>
                <w:sz w:val="22"/>
                <w:szCs w:val="22"/>
              </w:rPr>
              <w:t>162</w:t>
            </w:r>
          </w:p>
        </w:tc>
      </w:tr>
      <w:tr w:rsidR="00BF5CB2" w:rsidRPr="008720A1" w:rsidTr="00FF7588">
        <w:trPr>
          <w:trHeight w:val="375"/>
          <w:tblHeader/>
          <w:jc w:val="center"/>
        </w:trPr>
        <w:tc>
          <w:tcPr>
            <w:tcW w:w="721" w:type="dxa"/>
            <w:shd w:val="clear" w:color="auto" w:fill="auto"/>
            <w:vAlign w:val="center"/>
          </w:tcPr>
          <w:p w:rsidR="00BF5CB2" w:rsidRPr="008720A1" w:rsidRDefault="00BF5CB2" w:rsidP="00615DF8">
            <w:pPr>
              <w:numPr>
                <w:ilvl w:val="0"/>
                <w:numId w:val="88"/>
              </w:numPr>
              <w:spacing w:after="0" w:line="240" w:lineRule="auto"/>
              <w:rPr>
                <w:kern w:val="2"/>
                <w:lang w:eastAsia="ar-SA"/>
              </w:rPr>
            </w:pPr>
          </w:p>
        </w:tc>
        <w:tc>
          <w:tcPr>
            <w:tcW w:w="3309" w:type="dxa"/>
            <w:shd w:val="clear" w:color="auto" w:fill="auto"/>
            <w:vAlign w:val="center"/>
          </w:tcPr>
          <w:p w:rsidR="00BF5CB2" w:rsidRPr="008720A1" w:rsidRDefault="00BF5CB2" w:rsidP="00BF5CB2">
            <w:pPr>
              <w:spacing w:after="0"/>
            </w:pPr>
            <w:r>
              <w:rPr>
                <w:rFonts w:eastAsia="Lucida Sans Unicode" w:cs="Times New Roman"/>
                <w:kern w:val="2"/>
                <w:sz w:val="20"/>
                <w:szCs w:val="20"/>
                <w:lang w:eastAsia="ar-SA"/>
              </w:rPr>
              <w:t>Спортивный зал Куйбышевской ООШ</w:t>
            </w:r>
          </w:p>
        </w:tc>
        <w:tc>
          <w:tcPr>
            <w:tcW w:w="3482" w:type="dxa"/>
            <w:shd w:val="clear" w:color="auto" w:fill="auto"/>
          </w:tcPr>
          <w:p w:rsidR="00BF5CB2" w:rsidRPr="008720A1" w:rsidRDefault="00BF5CB2" w:rsidP="00BF5CB2">
            <w:pPr>
              <w:spacing w:after="0"/>
            </w:pPr>
            <w:r>
              <w:rPr>
                <w:rFonts w:cs="Times New Roman"/>
              </w:rPr>
              <w:t>х. Индычий, ул. Школьная, д. 27А</w:t>
            </w:r>
          </w:p>
        </w:tc>
        <w:tc>
          <w:tcPr>
            <w:tcW w:w="2126" w:type="dxa"/>
          </w:tcPr>
          <w:p w:rsidR="00BF5CB2" w:rsidRPr="008720A1" w:rsidRDefault="00BF5CB2" w:rsidP="00BF5CB2">
            <w:pPr>
              <w:spacing w:after="0"/>
              <w:jc w:val="center"/>
            </w:pPr>
            <w:r>
              <w:t>180</w:t>
            </w:r>
          </w:p>
        </w:tc>
      </w:tr>
      <w:tr w:rsidR="00BF5CB2" w:rsidRPr="008720A1" w:rsidTr="006766C6">
        <w:trPr>
          <w:trHeight w:val="375"/>
          <w:tblHeader/>
          <w:jc w:val="center"/>
        </w:trPr>
        <w:tc>
          <w:tcPr>
            <w:tcW w:w="721" w:type="dxa"/>
            <w:shd w:val="clear" w:color="auto" w:fill="auto"/>
            <w:vAlign w:val="center"/>
          </w:tcPr>
          <w:p w:rsidR="00BF5CB2" w:rsidRPr="008720A1" w:rsidRDefault="00BF5CB2" w:rsidP="00615DF8">
            <w:pPr>
              <w:numPr>
                <w:ilvl w:val="0"/>
                <w:numId w:val="88"/>
              </w:numPr>
              <w:spacing w:after="0" w:line="240" w:lineRule="auto"/>
              <w:rPr>
                <w:kern w:val="2"/>
                <w:lang w:eastAsia="ar-SA"/>
              </w:rPr>
            </w:pPr>
          </w:p>
        </w:tc>
        <w:tc>
          <w:tcPr>
            <w:tcW w:w="3309" w:type="dxa"/>
            <w:shd w:val="clear" w:color="auto" w:fill="auto"/>
            <w:vAlign w:val="center"/>
          </w:tcPr>
          <w:p w:rsidR="00BF5CB2" w:rsidRPr="008720A1" w:rsidRDefault="00BF5CB2" w:rsidP="00BF5CB2">
            <w:pPr>
              <w:spacing w:after="0"/>
            </w:pPr>
            <w:r>
              <w:rPr>
                <w:rFonts w:eastAsia="Lucida Sans Unicode" w:cs="Times New Roman"/>
                <w:kern w:val="2"/>
                <w:sz w:val="20"/>
                <w:szCs w:val="20"/>
                <w:lang w:eastAsia="ar-SA"/>
              </w:rPr>
              <w:t>Стадион Старомеловатской СОШ</w:t>
            </w:r>
          </w:p>
        </w:tc>
        <w:tc>
          <w:tcPr>
            <w:tcW w:w="3482" w:type="dxa"/>
            <w:shd w:val="clear" w:color="auto" w:fill="auto"/>
            <w:vAlign w:val="center"/>
          </w:tcPr>
          <w:p w:rsidR="00BF5CB2" w:rsidRPr="008720A1" w:rsidRDefault="00BF5CB2" w:rsidP="00BF5CB2">
            <w:pPr>
              <w:spacing w:after="0"/>
            </w:pPr>
            <w:r>
              <w:rPr>
                <w:rFonts w:cs="Times New Roman"/>
              </w:rPr>
              <w:t xml:space="preserve">с. Старая Меловая, ул. </w:t>
            </w:r>
            <w:r w:rsidR="000F43AD">
              <w:rPr>
                <w:rFonts w:cs="Times New Roman"/>
              </w:rPr>
              <w:t>им.</w:t>
            </w:r>
            <w:r>
              <w:rPr>
                <w:rFonts w:cs="Times New Roman"/>
              </w:rPr>
              <w:t xml:space="preserve"> Ленина</w:t>
            </w:r>
          </w:p>
        </w:tc>
        <w:tc>
          <w:tcPr>
            <w:tcW w:w="2126" w:type="dxa"/>
          </w:tcPr>
          <w:p w:rsidR="00BF5CB2" w:rsidRPr="008720A1" w:rsidRDefault="00BF5CB2" w:rsidP="00BF5CB2">
            <w:pPr>
              <w:spacing w:after="0"/>
              <w:jc w:val="center"/>
            </w:pPr>
            <w:r>
              <w:t>162</w:t>
            </w:r>
          </w:p>
        </w:tc>
      </w:tr>
      <w:tr w:rsidR="00BF5CB2" w:rsidRPr="008720A1" w:rsidTr="006766C6">
        <w:trPr>
          <w:trHeight w:val="375"/>
          <w:tblHeader/>
          <w:jc w:val="center"/>
        </w:trPr>
        <w:tc>
          <w:tcPr>
            <w:tcW w:w="721" w:type="dxa"/>
            <w:shd w:val="clear" w:color="auto" w:fill="auto"/>
            <w:vAlign w:val="center"/>
          </w:tcPr>
          <w:p w:rsidR="00BF5CB2" w:rsidRPr="008720A1" w:rsidRDefault="00BF5CB2" w:rsidP="00615DF8">
            <w:pPr>
              <w:numPr>
                <w:ilvl w:val="0"/>
                <w:numId w:val="88"/>
              </w:numPr>
              <w:spacing w:after="0" w:line="240" w:lineRule="auto"/>
              <w:rPr>
                <w:kern w:val="2"/>
                <w:lang w:eastAsia="ar-SA"/>
              </w:rPr>
            </w:pPr>
          </w:p>
        </w:tc>
        <w:tc>
          <w:tcPr>
            <w:tcW w:w="3309" w:type="dxa"/>
            <w:shd w:val="clear" w:color="auto" w:fill="auto"/>
            <w:vAlign w:val="center"/>
          </w:tcPr>
          <w:p w:rsidR="00BF5CB2" w:rsidRPr="008720A1" w:rsidRDefault="00BF5CB2" w:rsidP="00BF5CB2">
            <w:pPr>
              <w:spacing w:after="0"/>
            </w:pPr>
            <w:r>
              <w:rPr>
                <w:rFonts w:cs="Times New Roman"/>
              </w:rPr>
              <w:t xml:space="preserve">Многофункциональная площадка </w:t>
            </w:r>
            <w:r w:rsidR="000F43AD">
              <w:rPr>
                <w:rFonts w:cs="Times New Roman"/>
              </w:rPr>
              <w:t>«Г</w:t>
            </w:r>
            <w:r>
              <w:rPr>
                <w:rFonts w:cs="Times New Roman"/>
              </w:rPr>
              <w:t>азпром</w:t>
            </w:r>
            <w:r w:rsidR="000F43AD">
              <w:rPr>
                <w:rFonts w:cs="Times New Roman"/>
              </w:rPr>
              <w:t>»</w:t>
            </w:r>
          </w:p>
        </w:tc>
        <w:tc>
          <w:tcPr>
            <w:tcW w:w="3482" w:type="dxa"/>
            <w:shd w:val="clear" w:color="auto" w:fill="auto"/>
            <w:vAlign w:val="center"/>
          </w:tcPr>
          <w:p w:rsidR="00BF5CB2" w:rsidRPr="008720A1" w:rsidRDefault="00BF5CB2" w:rsidP="00BF5CB2">
            <w:pPr>
              <w:spacing w:after="0"/>
            </w:pPr>
            <w:r>
              <w:rPr>
                <w:rFonts w:cs="Times New Roman"/>
              </w:rPr>
              <w:t xml:space="preserve">с. Старая Меловая, ул. Первомайская, </w:t>
            </w:r>
            <w:r w:rsidR="000F43AD">
              <w:rPr>
                <w:rFonts w:cs="Times New Roman"/>
              </w:rPr>
              <w:t>д. </w:t>
            </w:r>
            <w:r>
              <w:rPr>
                <w:rFonts w:cs="Times New Roman"/>
              </w:rPr>
              <w:t>11</w:t>
            </w:r>
          </w:p>
        </w:tc>
        <w:tc>
          <w:tcPr>
            <w:tcW w:w="2126" w:type="dxa"/>
          </w:tcPr>
          <w:p w:rsidR="00BF5CB2" w:rsidRPr="008720A1" w:rsidRDefault="00BF5CB2" w:rsidP="00BF5CB2">
            <w:pPr>
              <w:spacing w:after="0"/>
              <w:jc w:val="center"/>
            </w:pPr>
            <w:r>
              <w:rPr>
                <w:rFonts w:cs="Times New Roman"/>
              </w:rPr>
              <w:t>1200</w:t>
            </w:r>
          </w:p>
        </w:tc>
      </w:tr>
      <w:tr w:rsidR="000F43AD" w:rsidRPr="008720A1" w:rsidTr="006766C6">
        <w:trPr>
          <w:trHeight w:val="375"/>
          <w:tblHeader/>
          <w:jc w:val="center"/>
        </w:trPr>
        <w:tc>
          <w:tcPr>
            <w:tcW w:w="721" w:type="dxa"/>
            <w:shd w:val="clear" w:color="auto" w:fill="auto"/>
            <w:vAlign w:val="center"/>
          </w:tcPr>
          <w:p w:rsidR="000F43AD" w:rsidRPr="008720A1" w:rsidRDefault="000F43AD" w:rsidP="00615DF8">
            <w:pPr>
              <w:numPr>
                <w:ilvl w:val="0"/>
                <w:numId w:val="88"/>
              </w:numPr>
              <w:spacing w:after="0" w:line="240" w:lineRule="auto"/>
              <w:rPr>
                <w:kern w:val="2"/>
                <w:lang w:eastAsia="ar-SA"/>
              </w:rPr>
            </w:pPr>
          </w:p>
        </w:tc>
        <w:tc>
          <w:tcPr>
            <w:tcW w:w="3309" w:type="dxa"/>
            <w:shd w:val="clear" w:color="auto" w:fill="auto"/>
            <w:vAlign w:val="center"/>
          </w:tcPr>
          <w:p w:rsidR="000F43AD" w:rsidRPr="008720A1" w:rsidRDefault="000F43AD" w:rsidP="000F43AD">
            <w:pPr>
              <w:spacing w:after="0"/>
            </w:pPr>
            <w:r>
              <w:rPr>
                <w:rFonts w:cs="Times New Roman"/>
              </w:rPr>
              <w:t>Площадка ГТО</w:t>
            </w:r>
          </w:p>
        </w:tc>
        <w:tc>
          <w:tcPr>
            <w:tcW w:w="3482" w:type="dxa"/>
            <w:shd w:val="clear" w:color="auto" w:fill="auto"/>
            <w:vAlign w:val="center"/>
          </w:tcPr>
          <w:p w:rsidR="000F43AD" w:rsidRPr="008720A1" w:rsidRDefault="000F43AD" w:rsidP="000F43AD">
            <w:pPr>
              <w:spacing w:after="0" w:line="240" w:lineRule="auto"/>
            </w:pPr>
            <w:r>
              <w:rPr>
                <w:rFonts w:cs="Times New Roman"/>
              </w:rPr>
              <w:t>с. Старая Меловая, ул. Первомайская, д. 11</w:t>
            </w:r>
          </w:p>
        </w:tc>
        <w:tc>
          <w:tcPr>
            <w:tcW w:w="2126" w:type="dxa"/>
          </w:tcPr>
          <w:p w:rsidR="000F43AD" w:rsidRPr="008720A1" w:rsidRDefault="000F43AD" w:rsidP="000F43AD">
            <w:pPr>
              <w:spacing w:after="0"/>
              <w:jc w:val="center"/>
            </w:pPr>
            <w:r w:rsidRPr="008720A1">
              <w:t>1</w:t>
            </w:r>
            <w:r>
              <w:t>65</w:t>
            </w:r>
          </w:p>
        </w:tc>
      </w:tr>
      <w:tr w:rsidR="00BF5CB2" w:rsidRPr="008720A1" w:rsidTr="006766C6">
        <w:trPr>
          <w:trHeight w:val="375"/>
          <w:tblHeader/>
          <w:jc w:val="center"/>
        </w:trPr>
        <w:tc>
          <w:tcPr>
            <w:tcW w:w="721" w:type="dxa"/>
            <w:shd w:val="clear" w:color="auto" w:fill="auto"/>
            <w:vAlign w:val="center"/>
          </w:tcPr>
          <w:p w:rsidR="00BF5CB2" w:rsidRPr="008720A1" w:rsidRDefault="00BF5CB2" w:rsidP="00615DF8">
            <w:pPr>
              <w:numPr>
                <w:ilvl w:val="0"/>
                <w:numId w:val="88"/>
              </w:numPr>
              <w:spacing w:after="0" w:line="240" w:lineRule="auto"/>
              <w:rPr>
                <w:kern w:val="2"/>
                <w:lang w:eastAsia="ar-SA"/>
              </w:rPr>
            </w:pPr>
          </w:p>
        </w:tc>
        <w:tc>
          <w:tcPr>
            <w:tcW w:w="3309" w:type="dxa"/>
            <w:shd w:val="clear" w:color="auto" w:fill="auto"/>
            <w:vAlign w:val="center"/>
          </w:tcPr>
          <w:p w:rsidR="00BF5CB2" w:rsidRPr="008720A1" w:rsidRDefault="000F43AD" w:rsidP="00BF5CB2">
            <w:pPr>
              <w:spacing w:after="0"/>
            </w:pPr>
            <w:r>
              <w:rPr>
                <w:rFonts w:cs="Times New Roman"/>
              </w:rPr>
              <w:t>Стадион х. Индычий</w:t>
            </w:r>
          </w:p>
        </w:tc>
        <w:tc>
          <w:tcPr>
            <w:tcW w:w="3482" w:type="dxa"/>
            <w:shd w:val="clear" w:color="auto" w:fill="auto"/>
            <w:vAlign w:val="center"/>
          </w:tcPr>
          <w:p w:rsidR="00BF5CB2" w:rsidRPr="008720A1" w:rsidRDefault="000F43AD" w:rsidP="00BF5CB2">
            <w:pPr>
              <w:spacing w:after="0" w:line="240" w:lineRule="auto"/>
            </w:pPr>
            <w:r>
              <w:rPr>
                <w:rFonts w:cs="Times New Roman"/>
              </w:rPr>
              <w:t>х. Индычий, ул. Спортивная</w:t>
            </w:r>
          </w:p>
        </w:tc>
        <w:tc>
          <w:tcPr>
            <w:tcW w:w="2126" w:type="dxa"/>
          </w:tcPr>
          <w:p w:rsidR="00BF5CB2" w:rsidRPr="008720A1" w:rsidRDefault="000F43AD" w:rsidP="00BF5CB2">
            <w:pPr>
              <w:spacing w:after="0"/>
              <w:jc w:val="center"/>
            </w:pPr>
            <w:r>
              <w:t>1250</w:t>
            </w:r>
          </w:p>
        </w:tc>
      </w:tr>
      <w:tr w:rsidR="000F43AD" w:rsidRPr="008720A1" w:rsidTr="00FF7588">
        <w:trPr>
          <w:trHeight w:val="375"/>
          <w:tblHeader/>
          <w:jc w:val="center"/>
        </w:trPr>
        <w:tc>
          <w:tcPr>
            <w:tcW w:w="721" w:type="dxa"/>
            <w:shd w:val="clear" w:color="auto" w:fill="auto"/>
            <w:vAlign w:val="center"/>
          </w:tcPr>
          <w:p w:rsidR="000F43AD" w:rsidRPr="008720A1" w:rsidRDefault="000F43AD" w:rsidP="00615DF8">
            <w:pPr>
              <w:numPr>
                <w:ilvl w:val="0"/>
                <w:numId w:val="88"/>
              </w:numPr>
              <w:spacing w:after="0" w:line="240" w:lineRule="auto"/>
              <w:rPr>
                <w:kern w:val="2"/>
                <w:lang w:eastAsia="ar-SA"/>
              </w:rPr>
            </w:pPr>
          </w:p>
        </w:tc>
        <w:tc>
          <w:tcPr>
            <w:tcW w:w="3309" w:type="dxa"/>
            <w:shd w:val="clear" w:color="auto" w:fill="auto"/>
          </w:tcPr>
          <w:p w:rsidR="000F43AD" w:rsidRDefault="000F43AD" w:rsidP="000F43AD">
            <w:pPr>
              <w:spacing w:after="0"/>
              <w:rPr>
                <w:rFonts w:cs="Times New Roman"/>
              </w:rPr>
            </w:pPr>
            <w:r>
              <w:rPr>
                <w:rFonts w:cs="Times New Roman"/>
              </w:rPr>
              <w:t>Стадион Куйбышевской ООШ</w:t>
            </w:r>
          </w:p>
        </w:tc>
        <w:tc>
          <w:tcPr>
            <w:tcW w:w="3482" w:type="dxa"/>
            <w:shd w:val="clear" w:color="auto" w:fill="auto"/>
          </w:tcPr>
          <w:p w:rsidR="000F43AD" w:rsidRDefault="000F43AD" w:rsidP="000F43AD">
            <w:pPr>
              <w:spacing w:after="0" w:line="240" w:lineRule="auto"/>
              <w:rPr>
                <w:rFonts w:cs="Times New Roman"/>
              </w:rPr>
            </w:pPr>
            <w:r>
              <w:rPr>
                <w:rFonts w:cs="Times New Roman"/>
              </w:rPr>
              <w:t>х. Индычий, ул. Школьная, д. 27А</w:t>
            </w:r>
          </w:p>
        </w:tc>
        <w:tc>
          <w:tcPr>
            <w:tcW w:w="2126" w:type="dxa"/>
          </w:tcPr>
          <w:p w:rsidR="000F43AD" w:rsidRDefault="000F43AD" w:rsidP="000F43AD">
            <w:pPr>
              <w:spacing w:after="0"/>
              <w:jc w:val="center"/>
            </w:pPr>
            <w:r>
              <w:t>2300</w:t>
            </w:r>
          </w:p>
        </w:tc>
      </w:tr>
    </w:tbl>
    <w:p w:rsidR="00372C4B" w:rsidRPr="008720A1" w:rsidRDefault="00372C4B" w:rsidP="0030244D">
      <w:pPr>
        <w:spacing w:after="0"/>
        <w:jc w:val="both"/>
        <w:rPr>
          <w:rFonts w:cs="Times New Roman"/>
          <w:iCs/>
          <w:sz w:val="24"/>
          <w:szCs w:val="24"/>
          <w:highlight w:val="yellow"/>
        </w:rPr>
      </w:pPr>
    </w:p>
    <w:p w:rsidR="003952D9" w:rsidRPr="008720A1" w:rsidRDefault="003952D9" w:rsidP="003952D9">
      <w:pPr>
        <w:autoSpaceDE w:val="0"/>
        <w:autoSpaceDN w:val="0"/>
        <w:adjustRightInd w:val="0"/>
        <w:spacing w:after="0"/>
        <w:ind w:firstLine="567"/>
        <w:jc w:val="both"/>
        <w:rPr>
          <w:rFonts w:cs="Times New Roman"/>
          <w:iCs/>
          <w:sz w:val="24"/>
          <w:szCs w:val="24"/>
        </w:rPr>
      </w:pPr>
      <w:r w:rsidRPr="008720A1">
        <w:rPr>
          <w:rFonts w:cs="Times New Roman"/>
          <w:iCs/>
          <w:sz w:val="24"/>
          <w:szCs w:val="24"/>
        </w:rPr>
        <w:t>В соответствии с РНГП Воронежской области минимально допустимый уровень обеспеченности составляет:</w:t>
      </w:r>
    </w:p>
    <w:p w:rsidR="003952D9" w:rsidRPr="008720A1" w:rsidRDefault="003952D9" w:rsidP="00A23CA9">
      <w:pPr>
        <w:numPr>
          <w:ilvl w:val="0"/>
          <w:numId w:val="18"/>
        </w:numPr>
        <w:tabs>
          <w:tab w:val="left" w:pos="851"/>
        </w:tabs>
        <w:autoSpaceDE w:val="0"/>
        <w:autoSpaceDN w:val="0"/>
        <w:adjustRightInd w:val="0"/>
        <w:spacing w:after="0" w:line="240" w:lineRule="auto"/>
        <w:ind w:left="0" w:firstLine="567"/>
        <w:jc w:val="both"/>
        <w:rPr>
          <w:rFonts w:eastAsia="Calibri" w:cs="Times New Roman"/>
          <w:b/>
          <w:bCs/>
          <w:i/>
          <w:iCs/>
          <w:sz w:val="24"/>
          <w:szCs w:val="24"/>
          <w:lang w:eastAsia="ru-RU"/>
        </w:rPr>
      </w:pPr>
      <w:r w:rsidRPr="008720A1">
        <w:rPr>
          <w:rFonts w:eastAsia="Calibri" w:cs="Times New Roman"/>
          <w:sz w:val="24"/>
          <w:szCs w:val="24"/>
          <w:lang w:eastAsia="ru-RU"/>
        </w:rPr>
        <w:t xml:space="preserve">для </w:t>
      </w:r>
      <w:r w:rsidRPr="008720A1">
        <w:rPr>
          <w:rFonts w:eastAsia="Calibri" w:cs="Times New Roman"/>
          <w:b/>
          <w:i/>
          <w:sz w:val="24"/>
          <w:szCs w:val="24"/>
          <w:lang w:eastAsia="ru-RU"/>
        </w:rPr>
        <w:t xml:space="preserve">плоскостных сооружений крытых и открытых </w:t>
      </w:r>
      <w:r w:rsidRPr="008720A1">
        <w:rPr>
          <w:rFonts w:eastAsia="Calibri" w:cs="Times New Roman"/>
          <w:sz w:val="24"/>
          <w:szCs w:val="24"/>
          <w:lang w:eastAsia="ru-RU"/>
        </w:rPr>
        <w:t>составляет 19,5 тыс. кв. м на 10 тыс. чел;</w:t>
      </w:r>
    </w:p>
    <w:p w:rsidR="003952D9" w:rsidRPr="008720A1" w:rsidRDefault="003952D9" w:rsidP="00A23CA9">
      <w:pPr>
        <w:numPr>
          <w:ilvl w:val="0"/>
          <w:numId w:val="18"/>
        </w:numPr>
        <w:tabs>
          <w:tab w:val="left" w:pos="851"/>
        </w:tabs>
        <w:autoSpaceDE w:val="0"/>
        <w:autoSpaceDN w:val="0"/>
        <w:adjustRightInd w:val="0"/>
        <w:spacing w:after="0" w:line="240" w:lineRule="auto"/>
        <w:ind w:left="0" w:firstLine="567"/>
        <w:jc w:val="both"/>
        <w:rPr>
          <w:rFonts w:eastAsia="Calibri" w:cs="Times New Roman"/>
          <w:sz w:val="24"/>
          <w:szCs w:val="24"/>
          <w:lang w:eastAsia="ru-RU"/>
        </w:rPr>
      </w:pPr>
      <w:r w:rsidRPr="008720A1">
        <w:rPr>
          <w:rFonts w:eastAsia="Calibri" w:cs="Times New Roman"/>
          <w:sz w:val="24"/>
          <w:szCs w:val="24"/>
          <w:lang w:eastAsia="ru-RU"/>
        </w:rPr>
        <w:t xml:space="preserve">для </w:t>
      </w:r>
      <w:r w:rsidRPr="008720A1">
        <w:rPr>
          <w:rFonts w:eastAsia="Calibri" w:cs="Times New Roman"/>
          <w:b/>
          <w:i/>
          <w:sz w:val="24"/>
          <w:szCs w:val="24"/>
          <w:lang w:eastAsia="ru-RU"/>
        </w:rPr>
        <w:t xml:space="preserve">физкультурно-спортивных залов </w:t>
      </w:r>
      <w:r w:rsidRPr="008720A1">
        <w:rPr>
          <w:rFonts w:eastAsia="Calibri" w:cs="Times New Roman"/>
          <w:sz w:val="24"/>
          <w:szCs w:val="24"/>
          <w:lang w:eastAsia="ru-RU"/>
        </w:rPr>
        <w:t>составляет</w:t>
      </w:r>
      <w:r w:rsidRPr="008720A1">
        <w:rPr>
          <w:rFonts w:eastAsia="Calibri" w:cs="Times New Roman"/>
          <w:b/>
          <w:i/>
          <w:sz w:val="24"/>
          <w:szCs w:val="24"/>
          <w:lang w:eastAsia="ru-RU"/>
        </w:rPr>
        <w:t xml:space="preserve"> </w:t>
      </w:r>
      <w:r w:rsidRPr="008720A1">
        <w:rPr>
          <w:rFonts w:eastAsia="Calibri" w:cs="Times New Roman"/>
          <w:sz w:val="24"/>
          <w:szCs w:val="24"/>
          <w:lang w:eastAsia="ru-RU"/>
        </w:rPr>
        <w:t xml:space="preserve">80 </w:t>
      </w:r>
      <w:r w:rsidRPr="008720A1">
        <w:rPr>
          <w:rFonts w:eastAsia="Calibri" w:cs="Times New Roman"/>
          <w:b/>
          <w:i/>
          <w:sz w:val="24"/>
          <w:szCs w:val="24"/>
          <w:lang w:eastAsia="ru-RU"/>
        </w:rPr>
        <w:t xml:space="preserve"> </w:t>
      </w:r>
      <w:r w:rsidRPr="008720A1">
        <w:rPr>
          <w:rFonts w:eastAsia="Calibri" w:cs="Times New Roman"/>
          <w:sz w:val="24"/>
          <w:szCs w:val="24"/>
          <w:lang w:eastAsia="ru-RU"/>
        </w:rPr>
        <w:t>кв. м площади пола на 1 тыс. человек.</w:t>
      </w:r>
    </w:p>
    <w:p w:rsidR="003952D9" w:rsidRPr="008720A1" w:rsidRDefault="003952D9" w:rsidP="003952D9">
      <w:pPr>
        <w:pStyle w:val="ConsPlusNormal"/>
        <w:ind w:firstLine="567"/>
        <w:jc w:val="both"/>
      </w:pPr>
    </w:p>
    <w:p w:rsidR="003952D9" w:rsidRPr="008720A1" w:rsidRDefault="003952D9" w:rsidP="003952D9">
      <w:pPr>
        <w:pStyle w:val="ConsPlusNormal"/>
        <w:ind w:firstLine="567"/>
        <w:jc w:val="both"/>
      </w:pPr>
      <w:r w:rsidRPr="008720A1">
        <w:t xml:space="preserve">Расчет показателей минимально допустимого уровня обеспеченности населения </w:t>
      </w:r>
      <w:r w:rsidR="001167F3">
        <w:rPr>
          <w:rFonts w:eastAsia="Lucida Sans Unicode"/>
          <w:kern w:val="1"/>
        </w:rPr>
        <w:t>Старомеловатского</w:t>
      </w:r>
      <w:r w:rsidRPr="008720A1">
        <w:t xml:space="preserve"> сельского поселения (</w:t>
      </w:r>
      <w:r w:rsidR="00E73E2E">
        <w:t>2187</w:t>
      </w:r>
      <w:r w:rsidRPr="008720A1">
        <w:t xml:space="preserve"> чел.) в объектах физической культуры и спорта в соответствии с РНГП представлен в таблице ниже:</w:t>
      </w:r>
    </w:p>
    <w:tbl>
      <w:tblPr>
        <w:tblW w:w="9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488"/>
        <w:gridCol w:w="3543"/>
        <w:gridCol w:w="1701"/>
        <w:gridCol w:w="1701"/>
        <w:gridCol w:w="2127"/>
      </w:tblGrid>
      <w:tr w:rsidR="008720A1" w:rsidRPr="008720A1" w:rsidTr="004B6EEC">
        <w:trPr>
          <w:trHeight w:val="85"/>
          <w:jc w:val="center"/>
        </w:trPr>
        <w:tc>
          <w:tcPr>
            <w:tcW w:w="488" w:type="dxa"/>
            <w:shd w:val="clear" w:color="auto" w:fill="D9D9D9" w:themeFill="background1" w:themeFillShade="D9"/>
          </w:tcPr>
          <w:p w:rsidR="003952D9" w:rsidRPr="008720A1" w:rsidRDefault="003952D9" w:rsidP="00FB00E0">
            <w:pPr>
              <w:pStyle w:val="ConsPlusNormal"/>
              <w:jc w:val="center"/>
              <w:rPr>
                <w:b/>
                <w:sz w:val="22"/>
                <w:szCs w:val="22"/>
              </w:rPr>
            </w:pPr>
            <w:r w:rsidRPr="008720A1">
              <w:rPr>
                <w:b/>
                <w:sz w:val="22"/>
                <w:szCs w:val="22"/>
              </w:rPr>
              <w:t>№ п/п</w:t>
            </w:r>
          </w:p>
        </w:tc>
        <w:tc>
          <w:tcPr>
            <w:tcW w:w="3543" w:type="dxa"/>
            <w:shd w:val="clear" w:color="auto" w:fill="D9D9D9" w:themeFill="background1" w:themeFillShade="D9"/>
          </w:tcPr>
          <w:p w:rsidR="003952D9" w:rsidRPr="008720A1" w:rsidRDefault="003952D9" w:rsidP="00FB00E0">
            <w:pPr>
              <w:pStyle w:val="ConsPlusNormal"/>
              <w:jc w:val="center"/>
              <w:rPr>
                <w:b/>
                <w:sz w:val="22"/>
                <w:szCs w:val="22"/>
              </w:rPr>
            </w:pPr>
            <w:r w:rsidRPr="008720A1">
              <w:rPr>
                <w:b/>
                <w:sz w:val="22"/>
                <w:szCs w:val="22"/>
              </w:rPr>
              <w:t>Наименование объектов</w:t>
            </w:r>
          </w:p>
        </w:tc>
        <w:tc>
          <w:tcPr>
            <w:tcW w:w="1701" w:type="dxa"/>
            <w:shd w:val="clear" w:color="auto" w:fill="D9D9D9" w:themeFill="background1" w:themeFillShade="D9"/>
          </w:tcPr>
          <w:p w:rsidR="003952D9" w:rsidRPr="008720A1" w:rsidRDefault="003952D9" w:rsidP="00FB00E0">
            <w:pPr>
              <w:autoSpaceDE w:val="0"/>
              <w:autoSpaceDN w:val="0"/>
              <w:adjustRightInd w:val="0"/>
              <w:spacing w:after="0" w:line="240" w:lineRule="auto"/>
              <w:jc w:val="center"/>
              <w:rPr>
                <w:rFonts w:cs="Times New Roman"/>
                <w:b/>
                <w:bCs/>
              </w:rPr>
            </w:pPr>
            <w:r w:rsidRPr="008720A1">
              <w:rPr>
                <w:rFonts w:cs="Times New Roman"/>
                <w:b/>
                <w:bCs/>
              </w:rPr>
              <w:t>Ед. изм.</w:t>
            </w:r>
          </w:p>
        </w:tc>
        <w:tc>
          <w:tcPr>
            <w:tcW w:w="1701" w:type="dxa"/>
            <w:shd w:val="clear" w:color="auto" w:fill="D9D9D9" w:themeFill="background1" w:themeFillShade="D9"/>
          </w:tcPr>
          <w:p w:rsidR="003952D9" w:rsidRPr="008720A1" w:rsidRDefault="003952D9" w:rsidP="00FB00E0">
            <w:pPr>
              <w:autoSpaceDE w:val="0"/>
              <w:autoSpaceDN w:val="0"/>
              <w:adjustRightInd w:val="0"/>
              <w:spacing w:after="0" w:line="240" w:lineRule="auto"/>
              <w:jc w:val="center"/>
              <w:rPr>
                <w:rFonts w:eastAsia="Calibri" w:cs="Times New Roman"/>
                <w:lang w:eastAsia="ru-RU"/>
              </w:rPr>
            </w:pPr>
            <w:r w:rsidRPr="008720A1">
              <w:rPr>
                <w:rFonts w:cs="Times New Roman"/>
                <w:b/>
                <w:bCs/>
              </w:rPr>
              <w:t>Фактические показатели</w:t>
            </w:r>
          </w:p>
        </w:tc>
        <w:tc>
          <w:tcPr>
            <w:tcW w:w="2127" w:type="dxa"/>
            <w:shd w:val="clear" w:color="auto" w:fill="D9D9D9" w:themeFill="background1" w:themeFillShade="D9"/>
          </w:tcPr>
          <w:p w:rsidR="003952D9" w:rsidRPr="008720A1" w:rsidRDefault="003952D9" w:rsidP="00FB00E0">
            <w:pPr>
              <w:pStyle w:val="a7"/>
              <w:jc w:val="center"/>
              <w:rPr>
                <w:b/>
                <w:bCs/>
                <w:kern w:val="2"/>
                <w:sz w:val="22"/>
                <w:szCs w:val="22"/>
                <w:lang w:eastAsia="ar-SA"/>
              </w:rPr>
            </w:pPr>
            <w:r w:rsidRPr="008720A1">
              <w:rPr>
                <w:b/>
                <w:bCs/>
                <w:sz w:val="22"/>
                <w:szCs w:val="22"/>
              </w:rPr>
              <w:t>Нормативные показатели</w:t>
            </w:r>
          </w:p>
        </w:tc>
      </w:tr>
      <w:tr w:rsidR="008720A1" w:rsidRPr="008720A1" w:rsidTr="00FB00E0">
        <w:trPr>
          <w:trHeight w:val="468"/>
          <w:jc w:val="center"/>
        </w:trPr>
        <w:tc>
          <w:tcPr>
            <w:tcW w:w="488" w:type="dxa"/>
            <w:vAlign w:val="center"/>
          </w:tcPr>
          <w:p w:rsidR="003952D9" w:rsidRPr="008720A1" w:rsidRDefault="003952D9" w:rsidP="00FB00E0">
            <w:pPr>
              <w:pStyle w:val="ConsPlusNormal"/>
              <w:jc w:val="center"/>
              <w:rPr>
                <w:sz w:val="22"/>
                <w:szCs w:val="22"/>
              </w:rPr>
            </w:pPr>
            <w:r w:rsidRPr="008720A1">
              <w:rPr>
                <w:sz w:val="22"/>
                <w:szCs w:val="22"/>
              </w:rPr>
              <w:t>1</w:t>
            </w:r>
          </w:p>
        </w:tc>
        <w:tc>
          <w:tcPr>
            <w:tcW w:w="3543" w:type="dxa"/>
            <w:vAlign w:val="center"/>
          </w:tcPr>
          <w:p w:rsidR="003952D9" w:rsidRPr="008720A1" w:rsidRDefault="003952D9" w:rsidP="00FB00E0">
            <w:pPr>
              <w:autoSpaceDE w:val="0"/>
              <w:autoSpaceDN w:val="0"/>
              <w:adjustRightInd w:val="0"/>
              <w:spacing w:after="0" w:line="240" w:lineRule="auto"/>
              <w:rPr>
                <w:rFonts w:cs="Times New Roman"/>
              </w:rPr>
            </w:pPr>
            <w:r w:rsidRPr="008720A1">
              <w:rPr>
                <w:rFonts w:eastAsia="Calibri" w:cs="Times New Roman"/>
                <w:bCs/>
                <w:lang w:eastAsia="ru-RU"/>
              </w:rPr>
              <w:t>Плоскостные сооружения крытые и открытые</w:t>
            </w:r>
          </w:p>
        </w:tc>
        <w:tc>
          <w:tcPr>
            <w:tcW w:w="1701" w:type="dxa"/>
          </w:tcPr>
          <w:p w:rsidR="003952D9" w:rsidRPr="008720A1" w:rsidRDefault="003952D9" w:rsidP="00FB00E0">
            <w:pPr>
              <w:autoSpaceDE w:val="0"/>
              <w:autoSpaceDN w:val="0"/>
              <w:adjustRightInd w:val="0"/>
              <w:spacing w:after="0" w:line="240" w:lineRule="auto"/>
              <w:jc w:val="center"/>
              <w:rPr>
                <w:rFonts w:eastAsia="Calibri" w:cs="Times New Roman"/>
                <w:lang w:eastAsia="ru-RU"/>
              </w:rPr>
            </w:pPr>
            <w:r w:rsidRPr="008720A1">
              <w:rPr>
                <w:rFonts w:eastAsia="Calibri" w:cs="Times New Roman"/>
                <w:lang w:eastAsia="ru-RU"/>
              </w:rPr>
              <w:t>кв. м</w:t>
            </w:r>
          </w:p>
        </w:tc>
        <w:tc>
          <w:tcPr>
            <w:tcW w:w="1701" w:type="dxa"/>
            <w:vAlign w:val="center"/>
          </w:tcPr>
          <w:p w:rsidR="003952D9" w:rsidRPr="008720A1" w:rsidRDefault="000F43AD" w:rsidP="00FB00E0">
            <w:pPr>
              <w:autoSpaceDE w:val="0"/>
              <w:autoSpaceDN w:val="0"/>
              <w:adjustRightInd w:val="0"/>
              <w:spacing w:after="0" w:line="240" w:lineRule="auto"/>
              <w:jc w:val="center"/>
              <w:rPr>
                <w:rFonts w:cs="Times New Roman"/>
              </w:rPr>
            </w:pPr>
            <w:r>
              <w:rPr>
                <w:rFonts w:eastAsia="Calibri" w:cs="Times New Roman"/>
                <w:lang w:eastAsia="ru-RU"/>
              </w:rPr>
              <w:t>5077</w:t>
            </w:r>
          </w:p>
        </w:tc>
        <w:tc>
          <w:tcPr>
            <w:tcW w:w="2127" w:type="dxa"/>
            <w:shd w:val="clear" w:color="auto" w:fill="D9D9D9" w:themeFill="background1" w:themeFillShade="D9"/>
            <w:vAlign w:val="center"/>
          </w:tcPr>
          <w:p w:rsidR="003952D9" w:rsidRPr="008720A1" w:rsidRDefault="00E73E2E" w:rsidP="00FB00E0">
            <w:pPr>
              <w:autoSpaceDE w:val="0"/>
              <w:autoSpaceDN w:val="0"/>
              <w:adjustRightInd w:val="0"/>
              <w:spacing w:after="0" w:line="240" w:lineRule="auto"/>
              <w:jc w:val="center"/>
              <w:rPr>
                <w:rFonts w:cs="Times New Roman"/>
              </w:rPr>
            </w:pPr>
            <w:r>
              <w:rPr>
                <w:rFonts w:eastAsia="Calibri" w:cs="Times New Roman"/>
                <w:lang w:eastAsia="ru-RU"/>
              </w:rPr>
              <w:t>4264,7</w:t>
            </w:r>
          </w:p>
        </w:tc>
      </w:tr>
      <w:tr w:rsidR="008720A1" w:rsidRPr="008720A1" w:rsidTr="00114109">
        <w:trPr>
          <w:trHeight w:val="13"/>
          <w:jc w:val="center"/>
        </w:trPr>
        <w:tc>
          <w:tcPr>
            <w:tcW w:w="488" w:type="dxa"/>
            <w:vAlign w:val="center"/>
          </w:tcPr>
          <w:p w:rsidR="003952D9" w:rsidRPr="008720A1" w:rsidRDefault="006039D8" w:rsidP="00FB00E0">
            <w:pPr>
              <w:pStyle w:val="ConsPlusNormal"/>
              <w:jc w:val="center"/>
              <w:rPr>
                <w:sz w:val="22"/>
                <w:szCs w:val="22"/>
              </w:rPr>
            </w:pPr>
            <w:r w:rsidRPr="008720A1">
              <w:rPr>
                <w:sz w:val="22"/>
                <w:szCs w:val="22"/>
              </w:rPr>
              <w:t>2</w:t>
            </w:r>
          </w:p>
        </w:tc>
        <w:tc>
          <w:tcPr>
            <w:tcW w:w="3543" w:type="dxa"/>
          </w:tcPr>
          <w:p w:rsidR="003952D9" w:rsidRPr="008720A1" w:rsidRDefault="003952D9" w:rsidP="00FB00E0">
            <w:pPr>
              <w:autoSpaceDE w:val="0"/>
              <w:autoSpaceDN w:val="0"/>
              <w:adjustRightInd w:val="0"/>
              <w:spacing w:after="0" w:line="240" w:lineRule="auto"/>
              <w:rPr>
                <w:rFonts w:cs="Times New Roman"/>
              </w:rPr>
            </w:pPr>
            <w:r w:rsidRPr="008720A1">
              <w:rPr>
                <w:rFonts w:eastAsia="Calibri" w:cs="Times New Roman"/>
                <w:lang w:eastAsia="ru-RU"/>
              </w:rPr>
              <w:t>Физкультурно-спортивные залы</w:t>
            </w:r>
          </w:p>
        </w:tc>
        <w:tc>
          <w:tcPr>
            <w:tcW w:w="1701" w:type="dxa"/>
          </w:tcPr>
          <w:p w:rsidR="003952D9" w:rsidRPr="008720A1" w:rsidRDefault="003952D9" w:rsidP="00FB00E0">
            <w:pPr>
              <w:autoSpaceDE w:val="0"/>
              <w:autoSpaceDN w:val="0"/>
              <w:adjustRightInd w:val="0"/>
              <w:spacing w:after="0" w:line="240" w:lineRule="auto"/>
              <w:jc w:val="center"/>
              <w:rPr>
                <w:rFonts w:cs="Times New Roman"/>
              </w:rPr>
            </w:pPr>
            <w:r w:rsidRPr="008720A1">
              <w:rPr>
                <w:rFonts w:eastAsia="Calibri" w:cs="Times New Roman"/>
                <w:lang w:eastAsia="ru-RU"/>
              </w:rPr>
              <w:t xml:space="preserve">кв. м </w:t>
            </w:r>
          </w:p>
        </w:tc>
        <w:tc>
          <w:tcPr>
            <w:tcW w:w="1701" w:type="dxa"/>
            <w:vAlign w:val="center"/>
          </w:tcPr>
          <w:p w:rsidR="003952D9" w:rsidRPr="008720A1" w:rsidRDefault="000F43AD" w:rsidP="00FB00E0">
            <w:pPr>
              <w:pStyle w:val="ConsPlusNormal"/>
              <w:jc w:val="center"/>
              <w:rPr>
                <w:sz w:val="22"/>
                <w:szCs w:val="22"/>
              </w:rPr>
            </w:pPr>
            <w:r>
              <w:rPr>
                <w:sz w:val="22"/>
                <w:szCs w:val="22"/>
              </w:rPr>
              <w:t>242</w:t>
            </w:r>
          </w:p>
        </w:tc>
        <w:tc>
          <w:tcPr>
            <w:tcW w:w="2127" w:type="dxa"/>
            <w:shd w:val="clear" w:color="auto" w:fill="D9D9D9" w:themeFill="background1" w:themeFillShade="D9"/>
            <w:vAlign w:val="center"/>
          </w:tcPr>
          <w:p w:rsidR="003952D9" w:rsidRPr="008720A1" w:rsidRDefault="00E73E2E" w:rsidP="00FB00E0">
            <w:pPr>
              <w:autoSpaceDE w:val="0"/>
              <w:autoSpaceDN w:val="0"/>
              <w:adjustRightInd w:val="0"/>
              <w:spacing w:after="0" w:line="240" w:lineRule="auto"/>
              <w:jc w:val="center"/>
              <w:rPr>
                <w:rFonts w:cs="Times New Roman"/>
              </w:rPr>
            </w:pPr>
            <w:r>
              <w:rPr>
                <w:rFonts w:eastAsia="Calibri" w:cs="Times New Roman"/>
                <w:lang w:eastAsia="ru-RU"/>
              </w:rPr>
              <w:t>174</w:t>
            </w:r>
            <w:r w:rsidR="00114109" w:rsidRPr="008720A1">
              <w:rPr>
                <w:rFonts w:eastAsia="Calibri" w:cs="Times New Roman"/>
                <w:lang w:eastAsia="ru-RU"/>
              </w:rPr>
              <w:t>,</w:t>
            </w:r>
            <w:r>
              <w:rPr>
                <w:rFonts w:eastAsia="Calibri" w:cs="Times New Roman"/>
                <w:lang w:eastAsia="ru-RU"/>
              </w:rPr>
              <w:t>96</w:t>
            </w:r>
          </w:p>
        </w:tc>
      </w:tr>
    </w:tbl>
    <w:p w:rsidR="003952D9" w:rsidRPr="008720A1" w:rsidRDefault="003952D9" w:rsidP="003952D9">
      <w:pPr>
        <w:spacing w:after="0"/>
        <w:ind w:firstLine="567"/>
        <w:jc w:val="both"/>
        <w:rPr>
          <w:rFonts w:cs="Times New Roman"/>
          <w:bCs/>
          <w:sz w:val="24"/>
          <w:szCs w:val="24"/>
          <w:highlight w:val="yellow"/>
        </w:rPr>
      </w:pPr>
    </w:p>
    <w:p w:rsidR="00FD2E2A" w:rsidRPr="008720A1" w:rsidRDefault="00FD2E2A" w:rsidP="00FD2E2A">
      <w:pPr>
        <w:spacing w:after="0"/>
        <w:ind w:firstLine="567"/>
        <w:jc w:val="both"/>
        <w:rPr>
          <w:rFonts w:eastAsia="Times New Roman" w:cs="Times New Roman"/>
          <w:sz w:val="24"/>
          <w:szCs w:val="24"/>
        </w:rPr>
      </w:pPr>
      <w:r w:rsidRPr="008720A1">
        <w:rPr>
          <w:rFonts w:cs="Times New Roman"/>
          <w:b/>
          <w:i/>
          <w:sz w:val="24"/>
          <w:szCs w:val="24"/>
        </w:rPr>
        <w:t>Выводы:</w:t>
      </w:r>
      <w:r w:rsidRPr="008720A1">
        <w:rPr>
          <w:rFonts w:cs="Times New Roman"/>
          <w:i/>
          <w:sz w:val="24"/>
          <w:szCs w:val="24"/>
        </w:rPr>
        <w:t xml:space="preserve"> Как видно из расчётов, уровень обеспеченности </w:t>
      </w:r>
      <w:r w:rsidR="00E73E2E">
        <w:rPr>
          <w:rFonts w:cs="Times New Roman"/>
          <w:i/>
          <w:sz w:val="24"/>
          <w:szCs w:val="24"/>
        </w:rPr>
        <w:t>Старомеловатского</w:t>
      </w:r>
      <w:r w:rsidRPr="008720A1">
        <w:rPr>
          <w:rFonts w:cs="Times New Roman"/>
          <w:i/>
          <w:sz w:val="24"/>
          <w:szCs w:val="24"/>
        </w:rPr>
        <w:t xml:space="preserve"> сельского поселения объектами физической культуры и </w:t>
      </w:r>
      <w:r w:rsidR="0030244D" w:rsidRPr="008720A1">
        <w:rPr>
          <w:rFonts w:cs="Times New Roman"/>
          <w:i/>
          <w:sz w:val="24"/>
          <w:szCs w:val="24"/>
        </w:rPr>
        <w:t>спорта</w:t>
      </w:r>
      <w:r w:rsidR="0030244D" w:rsidRPr="008720A1">
        <w:rPr>
          <w:rFonts w:eastAsia="Calibri" w:cs="Times New Roman"/>
          <w:i/>
          <w:sz w:val="24"/>
          <w:szCs w:val="24"/>
          <w:lang w:eastAsia="ru-RU"/>
        </w:rPr>
        <w:t xml:space="preserve"> соответствует</w:t>
      </w:r>
      <w:r w:rsidRPr="008720A1">
        <w:rPr>
          <w:rFonts w:eastAsia="Calibri" w:cs="Times New Roman"/>
          <w:i/>
          <w:sz w:val="24"/>
          <w:szCs w:val="24"/>
          <w:lang w:eastAsia="ru-RU"/>
        </w:rPr>
        <w:t xml:space="preserve"> нормативам.</w:t>
      </w:r>
      <w:r w:rsidR="00A216C6" w:rsidRPr="008720A1">
        <w:rPr>
          <w:rFonts w:eastAsia="Calibri" w:cs="Times New Roman"/>
          <w:i/>
          <w:sz w:val="24"/>
          <w:szCs w:val="24"/>
          <w:lang w:eastAsia="ru-RU"/>
        </w:rPr>
        <w:t xml:space="preserve"> </w:t>
      </w:r>
      <w:r w:rsidR="0030244D" w:rsidRPr="008720A1">
        <w:rPr>
          <w:rFonts w:eastAsia="Calibri" w:cs="Times New Roman"/>
          <w:i/>
          <w:sz w:val="24"/>
          <w:szCs w:val="24"/>
          <w:lang w:eastAsia="ru-RU"/>
        </w:rPr>
        <w:t>С</w:t>
      </w:r>
      <w:r w:rsidR="00A216C6" w:rsidRPr="008720A1">
        <w:rPr>
          <w:rFonts w:eastAsia="Calibri" w:cs="Times New Roman"/>
          <w:i/>
          <w:sz w:val="24"/>
          <w:szCs w:val="24"/>
          <w:lang w:eastAsia="ru-RU"/>
        </w:rPr>
        <w:t xml:space="preserve">троительство </w:t>
      </w:r>
      <w:r w:rsidR="006766C6" w:rsidRPr="008720A1">
        <w:rPr>
          <w:rFonts w:eastAsia="Calibri" w:cs="Times New Roman"/>
          <w:i/>
          <w:sz w:val="24"/>
          <w:szCs w:val="24"/>
          <w:lang w:eastAsia="ru-RU"/>
        </w:rPr>
        <w:t xml:space="preserve">новых </w:t>
      </w:r>
      <w:r w:rsidR="0030244D" w:rsidRPr="008720A1">
        <w:rPr>
          <w:rFonts w:eastAsia="Calibri" w:cs="Times New Roman"/>
          <w:i/>
          <w:sz w:val="24"/>
          <w:szCs w:val="24"/>
          <w:lang w:eastAsia="ru-RU"/>
        </w:rPr>
        <w:t>о</w:t>
      </w:r>
      <w:r w:rsidR="006766C6" w:rsidRPr="008720A1">
        <w:rPr>
          <w:rFonts w:eastAsia="Calibri" w:cs="Times New Roman"/>
          <w:i/>
          <w:sz w:val="24"/>
          <w:szCs w:val="24"/>
          <w:lang w:eastAsia="ru-RU"/>
        </w:rPr>
        <w:t>б</w:t>
      </w:r>
      <w:r w:rsidR="0030244D" w:rsidRPr="008720A1">
        <w:rPr>
          <w:rFonts w:eastAsia="Calibri" w:cs="Times New Roman"/>
          <w:i/>
          <w:sz w:val="24"/>
          <w:szCs w:val="24"/>
          <w:lang w:eastAsia="ru-RU"/>
        </w:rPr>
        <w:t>ъектов физической культуры не требуется.</w:t>
      </w:r>
    </w:p>
    <w:p w:rsidR="001F59CD" w:rsidRPr="008720A1" w:rsidRDefault="001F59CD" w:rsidP="00C33499">
      <w:pPr>
        <w:pStyle w:val="ab"/>
        <w:autoSpaceDE w:val="0"/>
        <w:autoSpaceDN w:val="0"/>
        <w:adjustRightInd w:val="0"/>
        <w:ind w:left="0" w:firstLine="567"/>
        <w:jc w:val="both"/>
        <w:rPr>
          <w:b/>
        </w:rPr>
      </w:pPr>
    </w:p>
    <w:p w:rsidR="00396894" w:rsidRPr="008720A1" w:rsidRDefault="00396894" w:rsidP="00615DF8">
      <w:pPr>
        <w:pStyle w:val="ab"/>
        <w:numPr>
          <w:ilvl w:val="2"/>
          <w:numId w:val="59"/>
        </w:numPr>
        <w:autoSpaceDE w:val="0"/>
        <w:autoSpaceDN w:val="0"/>
        <w:adjustRightInd w:val="0"/>
        <w:ind w:left="0" w:firstLine="0"/>
        <w:jc w:val="center"/>
        <w:outlineLvl w:val="0"/>
        <w:rPr>
          <w:b/>
          <w:i/>
        </w:rPr>
      </w:pPr>
      <w:bookmarkStart w:id="254" w:name="_Toc59800189"/>
      <w:bookmarkStart w:id="255" w:name="_Toc89168398"/>
      <w:r w:rsidRPr="008720A1">
        <w:rPr>
          <w:b/>
          <w:i/>
        </w:rPr>
        <w:t>Транспортная инфраструктура</w:t>
      </w:r>
      <w:bookmarkEnd w:id="254"/>
      <w:bookmarkEnd w:id="255"/>
    </w:p>
    <w:p w:rsidR="00DD1B7C" w:rsidRPr="008720A1" w:rsidRDefault="00DD1B7C" w:rsidP="00107E9C">
      <w:pPr>
        <w:spacing w:after="0" w:line="240" w:lineRule="auto"/>
        <w:ind w:firstLine="567"/>
        <w:jc w:val="both"/>
        <w:rPr>
          <w:rFonts w:eastAsia="TimesNewRomanPSMT" w:cs="Times New Roman"/>
          <w:sz w:val="24"/>
          <w:szCs w:val="24"/>
          <w:highlight w:val="yellow"/>
        </w:rPr>
      </w:pPr>
    </w:p>
    <w:p w:rsidR="006504B6" w:rsidRPr="008720A1" w:rsidRDefault="003E1344" w:rsidP="006504B6">
      <w:pPr>
        <w:spacing w:after="0"/>
        <w:ind w:firstLine="567"/>
        <w:jc w:val="both"/>
        <w:rPr>
          <w:rFonts w:eastAsia="TimesNewRomanPSMT" w:cs="Times New Roman"/>
          <w:sz w:val="24"/>
          <w:szCs w:val="24"/>
        </w:rPr>
      </w:pPr>
      <w:r w:rsidRPr="008720A1">
        <w:rPr>
          <w:rFonts w:eastAsia="TimesNewRomanPSMT" w:cs="Times New Roman"/>
          <w:sz w:val="24"/>
          <w:szCs w:val="24"/>
        </w:rPr>
        <w:lastRenderedPageBreak/>
        <w:t>В полномочия органов местного самоуправления входят вопросы содержания и строительства автомобильных дорог общего пользования</w:t>
      </w:r>
      <w:r w:rsidR="00C64B62" w:rsidRPr="008720A1">
        <w:rPr>
          <w:rFonts w:eastAsia="TimesNewRomanPSMT" w:cs="Times New Roman"/>
          <w:sz w:val="24"/>
          <w:szCs w:val="24"/>
        </w:rPr>
        <w:t xml:space="preserve"> </w:t>
      </w:r>
      <w:r w:rsidR="00C64B62" w:rsidRPr="008720A1">
        <w:rPr>
          <w:rFonts w:cs="Times New Roman"/>
          <w:sz w:val="24"/>
          <w:szCs w:val="24"/>
          <w:lang w:eastAsia="ru-RU"/>
        </w:rPr>
        <w:t>местного значения</w:t>
      </w:r>
      <w:r w:rsidRPr="008720A1">
        <w:rPr>
          <w:rFonts w:eastAsia="TimesNewRomanPSMT" w:cs="Times New Roman"/>
          <w:sz w:val="24"/>
          <w:szCs w:val="24"/>
        </w:rPr>
        <w:t xml:space="preserve">, мостов и иных транспортных инженерных сооружений </w:t>
      </w:r>
      <w:r w:rsidRPr="008720A1">
        <w:rPr>
          <w:rFonts w:eastAsia="TimesNewRomanPSMT" w:cs="Times New Roman"/>
          <w:b/>
          <w:bCs/>
          <w:sz w:val="24"/>
          <w:szCs w:val="24"/>
        </w:rPr>
        <w:t>в границах населенных пунктов</w:t>
      </w:r>
      <w:r w:rsidRPr="008720A1">
        <w:rPr>
          <w:rFonts w:eastAsia="TimesNewRomanPSMT" w:cs="Times New Roman"/>
          <w:sz w:val="24"/>
          <w:szCs w:val="24"/>
        </w:rPr>
        <w:t>.</w:t>
      </w:r>
    </w:p>
    <w:p w:rsidR="001D1682" w:rsidRPr="008720A1" w:rsidRDefault="001D1682" w:rsidP="00252D49">
      <w:pPr>
        <w:spacing w:after="0"/>
        <w:jc w:val="both"/>
        <w:rPr>
          <w:rFonts w:cs="Times New Roman"/>
          <w:bCs/>
          <w:sz w:val="24"/>
          <w:szCs w:val="24"/>
        </w:rPr>
      </w:pPr>
    </w:p>
    <w:p w:rsidR="00396894" w:rsidRPr="008720A1" w:rsidRDefault="00396894" w:rsidP="005A063D">
      <w:pPr>
        <w:spacing w:after="0"/>
        <w:ind w:firstLine="567"/>
        <w:jc w:val="both"/>
        <w:outlineLvl w:val="0"/>
        <w:rPr>
          <w:rFonts w:cs="Times New Roman"/>
          <w:b/>
          <w:bCs/>
          <w:i/>
          <w:iCs/>
          <w:sz w:val="24"/>
          <w:szCs w:val="24"/>
        </w:rPr>
      </w:pPr>
      <w:r w:rsidRPr="008720A1">
        <w:rPr>
          <w:rFonts w:cs="Times New Roman"/>
          <w:b/>
          <w:bCs/>
          <w:i/>
          <w:sz w:val="24"/>
          <w:szCs w:val="24"/>
        </w:rPr>
        <w:t>Автомобильный транспорт</w:t>
      </w:r>
    </w:p>
    <w:p w:rsidR="006A31B9" w:rsidRPr="008720A1" w:rsidRDefault="00396894" w:rsidP="002C03DE">
      <w:pPr>
        <w:spacing w:after="0"/>
        <w:ind w:firstLine="567"/>
        <w:jc w:val="both"/>
        <w:rPr>
          <w:rFonts w:cs="Times New Roman"/>
          <w:sz w:val="24"/>
          <w:szCs w:val="24"/>
        </w:rPr>
      </w:pPr>
      <w:r w:rsidRPr="008720A1">
        <w:rPr>
          <w:rFonts w:cs="Times New Roman"/>
          <w:sz w:val="24"/>
          <w:szCs w:val="24"/>
        </w:rPr>
        <w:t xml:space="preserve">Транспортная инфраструктура </w:t>
      </w:r>
      <w:r w:rsidR="00E73E2E">
        <w:rPr>
          <w:rFonts w:cs="Times New Roman"/>
          <w:sz w:val="24"/>
          <w:szCs w:val="24"/>
        </w:rPr>
        <w:t>Старомеловатского</w:t>
      </w:r>
      <w:r w:rsidR="00C169F6" w:rsidRPr="008720A1">
        <w:rPr>
          <w:rFonts w:cs="Times New Roman"/>
          <w:sz w:val="24"/>
          <w:szCs w:val="24"/>
        </w:rPr>
        <w:t xml:space="preserve"> сельского поселения</w:t>
      </w:r>
      <w:r w:rsidR="006504B6" w:rsidRPr="008720A1">
        <w:rPr>
          <w:rFonts w:cs="Times New Roman"/>
          <w:sz w:val="24"/>
          <w:szCs w:val="24"/>
        </w:rPr>
        <w:t xml:space="preserve"> </w:t>
      </w:r>
      <w:r w:rsidRPr="008720A1">
        <w:rPr>
          <w:rFonts w:cs="Times New Roman"/>
          <w:sz w:val="24"/>
          <w:szCs w:val="24"/>
        </w:rPr>
        <w:t>представлена автомобильными дорогами регионального и местного значения.</w:t>
      </w:r>
    </w:p>
    <w:p w:rsidR="00B52C68" w:rsidRPr="008720A1" w:rsidRDefault="003F5400" w:rsidP="00B52C68">
      <w:pPr>
        <w:spacing w:after="0"/>
        <w:ind w:firstLine="567"/>
        <w:jc w:val="both"/>
        <w:rPr>
          <w:rFonts w:eastAsia="TimesNewRomanPSMT" w:cs="Times New Roman"/>
          <w:sz w:val="24"/>
          <w:szCs w:val="24"/>
        </w:rPr>
      </w:pPr>
      <w:r w:rsidRPr="008720A1">
        <w:rPr>
          <w:rFonts w:eastAsia="TimesNewRomanPSMT" w:cs="Times New Roman"/>
          <w:sz w:val="24"/>
          <w:szCs w:val="24"/>
        </w:rPr>
        <w:t>В соответствии с постановлением Администрации Воронежской области от 01.03.2006 № 141 «О внесении изменений в постановление администрации области от 30.12.2005 № 1239 «Об утверждении показателей отнесения автомобильных дорог общего пользования к собственности Воронежской области», размещаемые на территории поселения дороги регионального значения, являются собственностью Воронежской области.</w:t>
      </w:r>
    </w:p>
    <w:p w:rsidR="00D44DCB" w:rsidRPr="008720A1" w:rsidRDefault="00D44DCB" w:rsidP="00D44DCB">
      <w:pPr>
        <w:spacing w:after="0" w:line="240" w:lineRule="auto"/>
        <w:ind w:firstLine="567"/>
        <w:jc w:val="both"/>
        <w:rPr>
          <w:rFonts w:eastAsia="TimesNewRomanPSMT" w:cs="Times New Roman"/>
          <w:sz w:val="24"/>
          <w:szCs w:val="24"/>
        </w:rPr>
      </w:pPr>
    </w:p>
    <w:p w:rsidR="00252D49" w:rsidRPr="008720A1" w:rsidRDefault="00252D49" w:rsidP="00252D49">
      <w:pPr>
        <w:spacing w:after="0" w:line="240" w:lineRule="auto"/>
        <w:ind w:firstLine="851"/>
        <w:jc w:val="both"/>
        <w:rPr>
          <w:rFonts w:eastAsia="TimesNewRomanPSMT"/>
          <w:b/>
          <w:sz w:val="24"/>
          <w:szCs w:val="24"/>
        </w:rPr>
      </w:pPr>
      <w:r w:rsidRPr="008720A1">
        <w:rPr>
          <w:rFonts w:eastAsia="TimesNewRomanPSMT"/>
          <w:b/>
          <w:sz w:val="24"/>
          <w:szCs w:val="24"/>
        </w:rPr>
        <w:t>Перечень автомобильных дорог регионального значения, проходящих по территории поселения, приведён в таблице: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7"/>
        <w:gridCol w:w="5645"/>
        <w:gridCol w:w="1558"/>
      </w:tblGrid>
      <w:tr w:rsidR="008720A1" w:rsidRPr="008720A1" w:rsidTr="00F844B9">
        <w:tc>
          <w:tcPr>
            <w:tcW w:w="2367" w:type="dxa"/>
            <w:shd w:val="clear" w:color="auto" w:fill="D9D9D9"/>
          </w:tcPr>
          <w:p w:rsidR="00252D49" w:rsidRPr="008720A1" w:rsidRDefault="00252D49" w:rsidP="00F844B9">
            <w:pPr>
              <w:spacing w:after="0" w:line="240" w:lineRule="auto"/>
              <w:jc w:val="center"/>
              <w:rPr>
                <w:rFonts w:eastAsia="TimesNewRomanPSMT" w:cs="Times New Roman"/>
                <w:b/>
              </w:rPr>
            </w:pPr>
            <w:r w:rsidRPr="008720A1">
              <w:rPr>
                <w:rFonts w:eastAsia="TimesNewRomanPSMT" w:cs="Times New Roman"/>
                <w:b/>
              </w:rPr>
              <w:t>Шифр дороги</w:t>
            </w:r>
          </w:p>
        </w:tc>
        <w:tc>
          <w:tcPr>
            <w:tcW w:w="5645" w:type="dxa"/>
            <w:shd w:val="clear" w:color="auto" w:fill="D9D9D9"/>
          </w:tcPr>
          <w:p w:rsidR="00252D49" w:rsidRPr="008720A1" w:rsidRDefault="00252D49" w:rsidP="00F844B9">
            <w:pPr>
              <w:spacing w:after="0" w:line="240" w:lineRule="auto"/>
              <w:jc w:val="center"/>
              <w:rPr>
                <w:rFonts w:eastAsia="TimesNewRomanPSMT" w:cs="Times New Roman"/>
                <w:b/>
              </w:rPr>
            </w:pPr>
            <w:r w:rsidRPr="008720A1">
              <w:rPr>
                <w:rFonts w:eastAsia="TimesNewRomanPSMT" w:cs="Times New Roman"/>
                <w:b/>
              </w:rPr>
              <w:t>Наименование дорог</w:t>
            </w:r>
          </w:p>
        </w:tc>
        <w:tc>
          <w:tcPr>
            <w:tcW w:w="1558" w:type="dxa"/>
            <w:shd w:val="clear" w:color="auto" w:fill="D9D9D9"/>
          </w:tcPr>
          <w:p w:rsidR="00252D49" w:rsidRPr="008720A1" w:rsidRDefault="00252D49" w:rsidP="00F844B9">
            <w:pPr>
              <w:spacing w:after="0" w:line="240" w:lineRule="auto"/>
              <w:jc w:val="center"/>
              <w:rPr>
                <w:rFonts w:eastAsia="TimesNewRomanPSMT" w:cs="Times New Roman"/>
                <w:b/>
              </w:rPr>
            </w:pPr>
            <w:r w:rsidRPr="008720A1">
              <w:rPr>
                <w:rFonts w:eastAsia="TimesNewRomanPSMT" w:cs="Times New Roman"/>
                <w:b/>
              </w:rPr>
              <w:t>Категория</w:t>
            </w:r>
          </w:p>
        </w:tc>
      </w:tr>
      <w:tr w:rsidR="008720A1" w:rsidRPr="008720A1" w:rsidTr="00F844B9">
        <w:tc>
          <w:tcPr>
            <w:tcW w:w="2367" w:type="dxa"/>
            <w:shd w:val="clear" w:color="auto" w:fill="auto"/>
          </w:tcPr>
          <w:p w:rsidR="00252D49" w:rsidRPr="008720A1" w:rsidRDefault="001766A9" w:rsidP="00F844B9">
            <w:pPr>
              <w:autoSpaceDE w:val="0"/>
              <w:autoSpaceDN w:val="0"/>
              <w:adjustRightInd w:val="0"/>
              <w:spacing w:after="0" w:line="240" w:lineRule="auto"/>
              <w:rPr>
                <w:rFonts w:cs="Times New Roman"/>
              </w:rPr>
            </w:pPr>
            <w:bookmarkStart w:id="256" w:name="_Hlk80263804"/>
            <w:bookmarkStart w:id="257" w:name="_Hlk80714584"/>
            <w:r w:rsidRPr="001766A9">
              <w:rPr>
                <w:rFonts w:cs="Times New Roman"/>
              </w:rPr>
              <w:t>20 ОП РЗ Н 10-22</w:t>
            </w:r>
          </w:p>
        </w:tc>
        <w:tc>
          <w:tcPr>
            <w:tcW w:w="5645" w:type="dxa"/>
            <w:shd w:val="clear" w:color="auto" w:fill="auto"/>
          </w:tcPr>
          <w:p w:rsidR="00252D49" w:rsidRPr="008720A1" w:rsidRDefault="001766A9" w:rsidP="00F844B9">
            <w:pPr>
              <w:autoSpaceDE w:val="0"/>
              <w:autoSpaceDN w:val="0"/>
              <w:adjustRightInd w:val="0"/>
              <w:spacing w:after="0" w:line="240" w:lineRule="auto"/>
              <w:rPr>
                <w:rFonts w:cs="Times New Roman"/>
              </w:rPr>
            </w:pPr>
            <w:r w:rsidRPr="001766A9">
              <w:rPr>
                <w:rFonts w:cs="Times New Roman"/>
              </w:rPr>
              <w:t>"Павловск-Калач-Петропавловка"- х. Индычий</w:t>
            </w:r>
          </w:p>
        </w:tc>
        <w:tc>
          <w:tcPr>
            <w:tcW w:w="1558" w:type="dxa"/>
            <w:shd w:val="clear" w:color="auto" w:fill="auto"/>
          </w:tcPr>
          <w:p w:rsidR="00252D49" w:rsidRPr="008720A1" w:rsidRDefault="00252D49" w:rsidP="00F844B9">
            <w:pPr>
              <w:spacing w:after="0" w:line="240" w:lineRule="auto"/>
              <w:jc w:val="center"/>
              <w:rPr>
                <w:rFonts w:cs="Times New Roman"/>
              </w:rPr>
            </w:pPr>
            <w:r w:rsidRPr="008720A1">
              <w:rPr>
                <w:rFonts w:cs="Times New Roman"/>
                <w:lang w:eastAsia="ru-RU"/>
              </w:rPr>
              <w:t>IV</w:t>
            </w:r>
          </w:p>
        </w:tc>
      </w:tr>
      <w:bookmarkEnd w:id="256"/>
      <w:tr w:rsidR="001766A9" w:rsidRPr="008720A1" w:rsidTr="00F844B9">
        <w:tc>
          <w:tcPr>
            <w:tcW w:w="2367" w:type="dxa"/>
            <w:shd w:val="clear" w:color="auto" w:fill="auto"/>
          </w:tcPr>
          <w:p w:rsidR="001766A9" w:rsidRPr="008720A1" w:rsidRDefault="001766A9" w:rsidP="001766A9">
            <w:pPr>
              <w:autoSpaceDE w:val="0"/>
              <w:autoSpaceDN w:val="0"/>
              <w:adjustRightInd w:val="0"/>
              <w:spacing w:after="0" w:line="240" w:lineRule="auto"/>
              <w:rPr>
                <w:rFonts w:cs="Times New Roman"/>
              </w:rPr>
            </w:pPr>
            <w:r w:rsidRPr="00C63070">
              <w:rPr>
                <w:rFonts w:cs="Times New Roman"/>
              </w:rPr>
              <w:t>20 ОП РЗ Н 11-22</w:t>
            </w:r>
          </w:p>
        </w:tc>
        <w:tc>
          <w:tcPr>
            <w:tcW w:w="5645" w:type="dxa"/>
            <w:shd w:val="clear" w:color="auto" w:fill="auto"/>
          </w:tcPr>
          <w:p w:rsidR="001766A9" w:rsidRPr="008720A1" w:rsidRDefault="001766A9" w:rsidP="001766A9">
            <w:pPr>
              <w:autoSpaceDE w:val="0"/>
              <w:autoSpaceDN w:val="0"/>
              <w:adjustRightInd w:val="0"/>
              <w:spacing w:after="0" w:line="240" w:lineRule="auto"/>
              <w:rPr>
                <w:rFonts w:cs="Times New Roman"/>
              </w:rPr>
            </w:pPr>
            <w:r w:rsidRPr="001766A9">
              <w:rPr>
                <w:rFonts w:cs="Times New Roman"/>
              </w:rPr>
              <w:t>"Павловск-Калач-Петропавловка"- с. Старая Меловая</w:t>
            </w:r>
          </w:p>
        </w:tc>
        <w:tc>
          <w:tcPr>
            <w:tcW w:w="1558" w:type="dxa"/>
            <w:shd w:val="clear" w:color="auto" w:fill="auto"/>
          </w:tcPr>
          <w:p w:rsidR="001766A9" w:rsidRPr="008720A1" w:rsidRDefault="001766A9" w:rsidP="001766A9">
            <w:pPr>
              <w:spacing w:after="0" w:line="240" w:lineRule="auto"/>
              <w:jc w:val="center"/>
              <w:rPr>
                <w:rFonts w:cs="Times New Roman"/>
                <w:lang w:val="en-US"/>
              </w:rPr>
            </w:pPr>
            <w:r w:rsidRPr="008720A1">
              <w:rPr>
                <w:rFonts w:cs="Times New Roman"/>
                <w:lang w:eastAsia="ru-RU"/>
              </w:rPr>
              <w:t>IV</w:t>
            </w:r>
          </w:p>
        </w:tc>
      </w:tr>
      <w:bookmarkEnd w:id="257"/>
    </w:tbl>
    <w:p w:rsidR="00252D49" w:rsidRPr="00C63070" w:rsidRDefault="00252D49" w:rsidP="001A1EC1">
      <w:pPr>
        <w:rPr>
          <w:b/>
          <w:bCs/>
          <w:i/>
          <w:iCs/>
          <w:sz w:val="24"/>
          <w:szCs w:val="24"/>
          <w:lang w:val="en-US"/>
        </w:rPr>
      </w:pP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xml:space="preserve">К автомобильным дорогам общего пользования регионального </w:t>
      </w:r>
      <w:r w:rsidR="003F78F5">
        <w:rPr>
          <w:rFonts w:eastAsia="Calibri" w:cs="Times New Roman"/>
          <w:sz w:val="24"/>
          <w:szCs w:val="24"/>
          <w:lang w:eastAsia="ru-RU"/>
        </w:rPr>
        <w:t>или межмуниципального</w:t>
      </w:r>
      <w:r w:rsidRPr="008720A1">
        <w:rPr>
          <w:rFonts w:eastAsia="Calibri" w:cs="Times New Roman"/>
          <w:sz w:val="24"/>
          <w:szCs w:val="24"/>
          <w:lang w:eastAsia="ru-RU"/>
        </w:rPr>
        <w:t xml:space="preserve"> значения, являющимся собственностью Воронежской области, относятся внегородские автомобильные дороги, не включенные в перечень федеральных автомобильных дорог:</w:t>
      </w: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соединяющие областной центр с административными центрами муниципальных районов, с федеральными автомобильными дорогами общего пользования;</w:t>
      </w: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соединяющие между собой федеральные автомобильные дороги общего пользования;</w:t>
      </w: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обеспечивающие межрегиональное сообщение;</w:t>
      </w: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соединяющие между собой административные центры муниципальных районов и обеспечивающие межрайонное сообщение;</w:t>
      </w:r>
    </w:p>
    <w:p w:rsidR="00654661" w:rsidRPr="008720A1" w:rsidRDefault="00654661" w:rsidP="00654661">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 отмыкающиеся от федеральных автомобильных дорог к сельским населенным пунктам;</w:t>
      </w:r>
    </w:p>
    <w:p w:rsidR="00F00C8C" w:rsidRPr="00B8038D" w:rsidRDefault="00F00C8C" w:rsidP="00F00C8C">
      <w:pPr>
        <w:autoSpaceDE w:val="0"/>
        <w:spacing w:after="0" w:line="240" w:lineRule="auto"/>
        <w:ind w:firstLine="567"/>
        <w:jc w:val="both"/>
        <w:rPr>
          <w:rFonts w:eastAsia="TimesNewRoman" w:cs="Times New Roman"/>
          <w:sz w:val="24"/>
          <w:szCs w:val="24"/>
        </w:rPr>
      </w:pPr>
      <w:r w:rsidRPr="00B8038D">
        <w:rPr>
          <w:rFonts w:eastAsia="TimesNewRoman" w:cs="Times New Roman"/>
          <w:sz w:val="24"/>
          <w:szCs w:val="24"/>
        </w:rPr>
        <w:t>- отмыкающиеся от региональных или межмуниципальных автомобильных дорог к населенным пунктам;</w:t>
      </w:r>
    </w:p>
    <w:p w:rsidR="00F00C8C" w:rsidRPr="00B8038D" w:rsidRDefault="00F00C8C" w:rsidP="00F00C8C">
      <w:pPr>
        <w:autoSpaceDE w:val="0"/>
        <w:spacing w:after="0" w:line="240" w:lineRule="auto"/>
        <w:ind w:firstLine="567"/>
        <w:jc w:val="both"/>
        <w:rPr>
          <w:rFonts w:eastAsia="TimesNewRoman" w:cs="Times New Roman"/>
          <w:sz w:val="24"/>
          <w:szCs w:val="24"/>
        </w:rPr>
      </w:pPr>
      <w:r w:rsidRPr="00B8038D">
        <w:rPr>
          <w:rFonts w:eastAsia="TimesNewRoman" w:cs="Times New Roman"/>
          <w:sz w:val="24"/>
          <w:szCs w:val="24"/>
        </w:rPr>
        <w:t>- являющиеся подъездами к объектам капитального строительства, находящимся в собственности Воронежской области.</w:t>
      </w:r>
    </w:p>
    <w:p w:rsidR="00654661" w:rsidRPr="008720A1" w:rsidRDefault="00654661" w:rsidP="00654661">
      <w:pPr>
        <w:spacing w:after="0"/>
        <w:ind w:firstLine="567"/>
        <w:jc w:val="both"/>
        <w:rPr>
          <w:rFonts w:cs="Times New Roman"/>
          <w:sz w:val="24"/>
          <w:szCs w:val="24"/>
        </w:rPr>
      </w:pPr>
      <w:r w:rsidRPr="008720A1">
        <w:rPr>
          <w:rFonts w:cs="Times New Roman"/>
          <w:sz w:val="24"/>
          <w:szCs w:val="24"/>
        </w:rPr>
        <w:t>Необходимо отметить, что для развития населенных пунктов огромную роль играют удобные транспортные связи с административным центром сельского поселения.</w:t>
      </w:r>
    </w:p>
    <w:p w:rsidR="009A2A57" w:rsidRPr="008720A1" w:rsidRDefault="009A2A57" w:rsidP="00537FBB">
      <w:pPr>
        <w:spacing w:after="0"/>
        <w:ind w:firstLine="567"/>
        <w:jc w:val="both"/>
        <w:rPr>
          <w:rFonts w:cs="Times New Roman"/>
          <w:b/>
          <w:bCs/>
          <w:i/>
          <w:sz w:val="24"/>
          <w:szCs w:val="24"/>
        </w:rPr>
      </w:pPr>
    </w:p>
    <w:p w:rsidR="00396894" w:rsidRPr="008720A1" w:rsidRDefault="00396894" w:rsidP="005A063D">
      <w:pPr>
        <w:spacing w:after="0"/>
        <w:ind w:firstLine="567"/>
        <w:jc w:val="both"/>
        <w:outlineLvl w:val="0"/>
        <w:rPr>
          <w:rFonts w:cs="Times New Roman"/>
          <w:i/>
          <w:sz w:val="24"/>
          <w:szCs w:val="24"/>
        </w:rPr>
      </w:pPr>
      <w:r w:rsidRPr="008720A1">
        <w:rPr>
          <w:rFonts w:cs="Times New Roman"/>
          <w:b/>
          <w:bCs/>
          <w:i/>
          <w:sz w:val="24"/>
          <w:szCs w:val="24"/>
        </w:rPr>
        <w:t>Улично-дорожная сеть</w:t>
      </w:r>
    </w:p>
    <w:p w:rsidR="00396894" w:rsidRPr="008720A1" w:rsidRDefault="00396894" w:rsidP="00FB3C72">
      <w:pPr>
        <w:autoSpaceDE w:val="0"/>
        <w:spacing w:after="0" w:line="240" w:lineRule="auto"/>
        <w:ind w:firstLine="567"/>
        <w:jc w:val="both"/>
        <w:rPr>
          <w:rFonts w:eastAsia="TimesNewRoman" w:cs="Times New Roman"/>
          <w:sz w:val="24"/>
          <w:szCs w:val="24"/>
        </w:rPr>
      </w:pPr>
      <w:r w:rsidRPr="008720A1">
        <w:rPr>
          <w:rFonts w:eastAsia="TimesNewRoman" w:cs="Times New Roman"/>
          <w:sz w:val="24"/>
          <w:szCs w:val="24"/>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396894" w:rsidRPr="008720A1" w:rsidRDefault="00396894" w:rsidP="00FB3C72">
      <w:pPr>
        <w:autoSpaceDE w:val="0"/>
        <w:spacing w:after="0" w:line="240" w:lineRule="auto"/>
        <w:ind w:firstLine="567"/>
        <w:jc w:val="both"/>
        <w:rPr>
          <w:rFonts w:eastAsia="TimesNewRoman" w:cs="Times New Roman"/>
          <w:sz w:val="24"/>
          <w:szCs w:val="24"/>
        </w:rPr>
      </w:pPr>
      <w:r w:rsidRPr="008720A1">
        <w:rPr>
          <w:rFonts w:eastAsia="TimesNewRoman" w:cs="Times New Roman"/>
          <w:sz w:val="24"/>
          <w:szCs w:val="24"/>
        </w:rPr>
        <w:t xml:space="preserve">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w:t>
      </w:r>
      <w:r w:rsidR="00401417" w:rsidRPr="008720A1">
        <w:rPr>
          <w:rFonts w:eastAsia="TimesNewRoman" w:cs="Times New Roman"/>
          <w:sz w:val="24"/>
          <w:szCs w:val="24"/>
        </w:rPr>
        <w:t>населенного пункта</w:t>
      </w:r>
      <w:r w:rsidRPr="008720A1">
        <w:rPr>
          <w:rFonts w:eastAsia="TimesNewRoman" w:cs="Times New Roman"/>
          <w:sz w:val="24"/>
          <w:szCs w:val="24"/>
        </w:rPr>
        <w:t xml:space="preserve"> следует выдел</w:t>
      </w:r>
      <w:r w:rsidR="00401417" w:rsidRPr="008720A1">
        <w:rPr>
          <w:rFonts w:eastAsia="TimesNewRoman" w:cs="Times New Roman"/>
          <w:sz w:val="24"/>
          <w:szCs w:val="24"/>
        </w:rPr>
        <w:t>я</w:t>
      </w:r>
      <w:r w:rsidRPr="008720A1">
        <w:rPr>
          <w:rFonts w:eastAsia="TimesNewRoman" w:cs="Times New Roman"/>
          <w:sz w:val="24"/>
          <w:szCs w:val="24"/>
        </w:rPr>
        <w:t xml:space="preserve">ть главные улицы. Главная улица – </w:t>
      </w:r>
      <w:r w:rsidRPr="008720A1">
        <w:rPr>
          <w:rFonts w:eastAsia="TimesNewRoman" w:cs="Times New Roman"/>
          <w:sz w:val="24"/>
          <w:szCs w:val="24"/>
        </w:rPr>
        <w:lastRenderedPageBreak/>
        <w:t>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FB6A1C" w:rsidRPr="008720A1" w:rsidRDefault="00FB6A1C" w:rsidP="00FB3C72">
      <w:pPr>
        <w:autoSpaceDE w:val="0"/>
        <w:spacing w:after="0" w:line="240" w:lineRule="auto"/>
        <w:ind w:firstLine="567"/>
        <w:jc w:val="both"/>
        <w:rPr>
          <w:rFonts w:cs="Times New Roman"/>
          <w:sz w:val="24"/>
          <w:szCs w:val="24"/>
          <w:shd w:val="clear" w:color="auto" w:fill="FFFFFF"/>
        </w:rPr>
      </w:pPr>
      <w:r w:rsidRPr="008720A1">
        <w:rPr>
          <w:rFonts w:eastAsia="TimesNewRoman" w:cs="Times New Roman"/>
          <w:sz w:val="24"/>
          <w:szCs w:val="24"/>
        </w:rPr>
        <w:t xml:space="preserve">В соответствии с </w:t>
      </w:r>
      <w:r w:rsidRPr="008720A1">
        <w:rPr>
          <w:rFonts w:cs="Times New Roman"/>
          <w:sz w:val="24"/>
          <w:szCs w:val="24"/>
        </w:rPr>
        <w:t>СП 42.13330.2016</w:t>
      </w:r>
      <w:r w:rsidRPr="008720A1">
        <w:rPr>
          <w:rFonts w:cs="Times New Roman"/>
          <w:spacing w:val="-3"/>
          <w:sz w:val="24"/>
          <w:szCs w:val="24"/>
        </w:rPr>
        <w:t xml:space="preserve"> </w:t>
      </w:r>
      <w:r w:rsidR="00C97A54" w:rsidRPr="008720A1">
        <w:rPr>
          <w:rFonts w:cs="Times New Roman"/>
          <w:sz w:val="24"/>
          <w:szCs w:val="24"/>
        </w:rPr>
        <w:t>в составе населённых пунктов сельских поселений следует выделять основные улицы поселения, п</w:t>
      </w:r>
      <w:r w:rsidR="00C97A54" w:rsidRPr="008720A1">
        <w:rPr>
          <w:rFonts w:cs="Times New Roman"/>
          <w:sz w:val="24"/>
          <w:szCs w:val="24"/>
          <w:shd w:val="clear" w:color="auto" w:fill="FFFFFF"/>
        </w:rPr>
        <w:t>роходящие по всей территории населенного пункта, осуществляющие основные транспортные и пешеходные связи, а также связь территории жилой застройки с общественным центром и выходящие на внешние дороги. Также выделаются местные улицы, обеспечивающие связь жилой застройки с основными улицами.</w:t>
      </w:r>
    </w:p>
    <w:p w:rsidR="00CE6CCB" w:rsidRPr="008720A1" w:rsidRDefault="00CE6CCB" w:rsidP="00FB3C72">
      <w:pPr>
        <w:autoSpaceDE w:val="0"/>
        <w:spacing w:after="0" w:line="240" w:lineRule="auto"/>
        <w:ind w:firstLine="567"/>
        <w:jc w:val="both"/>
        <w:rPr>
          <w:rFonts w:eastAsia="TimesNewRoman" w:cs="Times New Roman"/>
          <w:sz w:val="24"/>
          <w:szCs w:val="24"/>
          <w:highlight w:val="yellow"/>
        </w:rPr>
      </w:pPr>
    </w:p>
    <w:p w:rsidR="00617D57" w:rsidRPr="008720A1" w:rsidRDefault="00617D57" w:rsidP="005A063D">
      <w:pPr>
        <w:spacing w:after="0" w:line="276" w:lineRule="auto"/>
        <w:jc w:val="center"/>
        <w:outlineLvl w:val="0"/>
        <w:rPr>
          <w:rFonts w:cs="Times New Roman"/>
          <w:b/>
          <w:i/>
          <w:sz w:val="24"/>
          <w:szCs w:val="24"/>
        </w:rPr>
      </w:pPr>
      <w:r w:rsidRPr="008720A1">
        <w:rPr>
          <w:rFonts w:cs="Times New Roman"/>
          <w:b/>
          <w:i/>
          <w:sz w:val="24"/>
          <w:szCs w:val="24"/>
        </w:rPr>
        <w:t>Перечень автомобильных дорог общего пользования местного значения</w:t>
      </w:r>
    </w:p>
    <w:p w:rsidR="0099181A" w:rsidRPr="008720A1" w:rsidRDefault="001766A9" w:rsidP="00617D57">
      <w:pPr>
        <w:spacing w:after="0" w:line="276" w:lineRule="auto"/>
        <w:jc w:val="center"/>
        <w:rPr>
          <w:i/>
          <w:highlight w:val="yellow"/>
          <w:shd w:val="clear" w:color="auto" w:fill="FFFFFF"/>
        </w:rPr>
      </w:pPr>
      <w:r>
        <w:rPr>
          <w:rFonts w:cs="Times New Roman"/>
          <w:b/>
          <w:i/>
          <w:sz w:val="24"/>
          <w:szCs w:val="24"/>
        </w:rPr>
        <w:t>Старомеловатского</w:t>
      </w:r>
      <w:r w:rsidR="00617D57" w:rsidRPr="008720A1">
        <w:rPr>
          <w:rFonts w:cs="Times New Roman"/>
          <w:b/>
          <w:i/>
          <w:sz w:val="24"/>
          <w:szCs w:val="24"/>
        </w:rPr>
        <w:t xml:space="preserve"> сельского поселения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552"/>
        <w:gridCol w:w="1417"/>
        <w:gridCol w:w="1276"/>
        <w:gridCol w:w="1134"/>
        <w:gridCol w:w="992"/>
        <w:gridCol w:w="1701"/>
      </w:tblGrid>
      <w:tr w:rsidR="008720A1" w:rsidRPr="008720A1" w:rsidTr="00617D57">
        <w:trPr>
          <w:trHeight w:val="170"/>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58" w:name="_Toc85468698"/>
            <w:r w:rsidRPr="008720A1">
              <w:rPr>
                <w:b/>
                <w:bCs/>
                <w:sz w:val="20"/>
                <w:szCs w:val="20"/>
              </w:rPr>
              <w:t>№ п/п</w:t>
            </w:r>
            <w:bookmarkEnd w:id="258"/>
          </w:p>
        </w:tc>
        <w:tc>
          <w:tcPr>
            <w:tcW w:w="255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450380" w:rsidP="005B25F5">
            <w:pPr>
              <w:rPr>
                <w:b/>
                <w:bCs/>
                <w:sz w:val="20"/>
                <w:szCs w:val="20"/>
              </w:rPr>
            </w:pPr>
            <w:bookmarkStart w:id="259" w:name="_Toc85468699"/>
            <w:r w:rsidRPr="008720A1">
              <w:rPr>
                <w:b/>
                <w:bCs/>
                <w:sz w:val="20"/>
                <w:szCs w:val="20"/>
              </w:rPr>
              <w:t>Название улиц</w:t>
            </w:r>
            <w:bookmarkEnd w:id="259"/>
          </w:p>
        </w:tc>
        <w:tc>
          <w:tcPr>
            <w:tcW w:w="141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60" w:name="_Toc85468700"/>
            <w:r w:rsidRPr="008720A1">
              <w:rPr>
                <w:b/>
                <w:bCs/>
                <w:sz w:val="20"/>
                <w:szCs w:val="20"/>
              </w:rPr>
              <w:t>Протяженность (</w:t>
            </w:r>
            <w:r w:rsidR="00B1400C" w:rsidRPr="008720A1">
              <w:rPr>
                <w:b/>
                <w:bCs/>
                <w:sz w:val="20"/>
                <w:szCs w:val="20"/>
              </w:rPr>
              <w:t>к</w:t>
            </w:r>
            <w:r w:rsidRPr="008720A1">
              <w:rPr>
                <w:b/>
                <w:bCs/>
                <w:sz w:val="20"/>
                <w:szCs w:val="20"/>
              </w:rPr>
              <w:t>м)</w:t>
            </w:r>
            <w:bookmarkEnd w:id="260"/>
          </w:p>
        </w:tc>
        <w:tc>
          <w:tcPr>
            <w:tcW w:w="340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61" w:name="_Toc85468701"/>
            <w:r w:rsidRPr="008720A1">
              <w:rPr>
                <w:b/>
                <w:bCs/>
                <w:sz w:val="20"/>
                <w:szCs w:val="20"/>
              </w:rPr>
              <w:t>Вид покрытия</w:t>
            </w:r>
            <w:bookmarkEnd w:id="261"/>
          </w:p>
        </w:tc>
        <w:tc>
          <w:tcPr>
            <w:tcW w:w="1701" w:type="dxa"/>
            <w:vMerge w:val="restart"/>
            <w:tcBorders>
              <w:top w:val="single" w:sz="4" w:space="0" w:color="auto"/>
              <w:left w:val="single" w:sz="4" w:space="0" w:color="auto"/>
              <w:right w:val="single" w:sz="4" w:space="0" w:color="auto"/>
            </w:tcBorders>
            <w:shd w:val="clear" w:color="auto" w:fill="D9D9D9" w:themeFill="background1" w:themeFillShade="D9"/>
          </w:tcPr>
          <w:p w:rsidR="0030244D" w:rsidRPr="008720A1" w:rsidRDefault="0030244D" w:rsidP="005B25F5">
            <w:pPr>
              <w:rPr>
                <w:b/>
                <w:bCs/>
                <w:sz w:val="20"/>
                <w:szCs w:val="20"/>
              </w:rPr>
            </w:pPr>
            <w:bookmarkStart w:id="262" w:name="_Toc85468702"/>
            <w:r w:rsidRPr="008720A1">
              <w:rPr>
                <w:b/>
                <w:sz w:val="20"/>
                <w:szCs w:val="20"/>
              </w:rPr>
              <w:t>Наличие уличного освещения (+/-)</w:t>
            </w:r>
            <w:bookmarkEnd w:id="262"/>
          </w:p>
        </w:tc>
      </w:tr>
      <w:tr w:rsidR="008720A1" w:rsidRPr="008720A1" w:rsidTr="00617D57">
        <w:trPr>
          <w:trHeight w:val="170"/>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244D" w:rsidRPr="008720A1" w:rsidRDefault="0030244D" w:rsidP="005B25F5">
            <w:pPr>
              <w:rPr>
                <w:b/>
                <w:bCs/>
                <w:sz w:val="20"/>
                <w:szCs w:val="20"/>
              </w:rPr>
            </w:pPr>
          </w:p>
        </w:tc>
        <w:tc>
          <w:tcPr>
            <w:tcW w:w="25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244D" w:rsidRPr="008720A1" w:rsidRDefault="0030244D" w:rsidP="005B25F5">
            <w:pPr>
              <w:rPr>
                <w:b/>
                <w:bCs/>
                <w:sz w:val="20"/>
                <w:szCs w:val="20"/>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244D" w:rsidRPr="008720A1" w:rsidRDefault="0030244D" w:rsidP="005B25F5">
            <w:pPr>
              <w:rPr>
                <w:b/>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63" w:name="_Toc85468703"/>
            <w:r w:rsidRPr="008720A1">
              <w:rPr>
                <w:b/>
                <w:bCs/>
                <w:sz w:val="20"/>
                <w:szCs w:val="20"/>
              </w:rPr>
              <w:t>асфальт (</w:t>
            </w:r>
            <w:r w:rsidR="00B1400C" w:rsidRPr="008720A1">
              <w:rPr>
                <w:b/>
                <w:bCs/>
                <w:sz w:val="20"/>
                <w:szCs w:val="20"/>
              </w:rPr>
              <w:t>к</w:t>
            </w:r>
            <w:r w:rsidRPr="008720A1">
              <w:rPr>
                <w:b/>
                <w:bCs/>
                <w:sz w:val="20"/>
                <w:szCs w:val="20"/>
              </w:rPr>
              <w:t>м)</w:t>
            </w:r>
            <w:bookmarkEnd w:id="263"/>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64" w:name="_Toc85468704"/>
            <w:r w:rsidRPr="008720A1">
              <w:rPr>
                <w:b/>
                <w:bCs/>
                <w:sz w:val="20"/>
                <w:szCs w:val="20"/>
              </w:rPr>
              <w:t>щебень (</w:t>
            </w:r>
            <w:r w:rsidR="00B1400C" w:rsidRPr="008720A1">
              <w:rPr>
                <w:b/>
                <w:bCs/>
                <w:sz w:val="20"/>
                <w:szCs w:val="20"/>
              </w:rPr>
              <w:t>к</w:t>
            </w:r>
            <w:r w:rsidRPr="008720A1">
              <w:rPr>
                <w:b/>
                <w:bCs/>
                <w:sz w:val="20"/>
                <w:szCs w:val="20"/>
              </w:rPr>
              <w:t>м)</w:t>
            </w:r>
            <w:bookmarkEnd w:id="264"/>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30244D" w:rsidRPr="008720A1" w:rsidRDefault="0030244D" w:rsidP="005B25F5">
            <w:pPr>
              <w:rPr>
                <w:b/>
                <w:bCs/>
                <w:sz w:val="20"/>
                <w:szCs w:val="20"/>
              </w:rPr>
            </w:pPr>
            <w:bookmarkStart w:id="265" w:name="_Toc85468705"/>
            <w:r w:rsidRPr="008720A1">
              <w:rPr>
                <w:b/>
                <w:bCs/>
                <w:sz w:val="20"/>
                <w:szCs w:val="20"/>
              </w:rPr>
              <w:t>грунт (</w:t>
            </w:r>
            <w:r w:rsidR="00B1400C" w:rsidRPr="008720A1">
              <w:rPr>
                <w:b/>
                <w:bCs/>
                <w:sz w:val="20"/>
                <w:szCs w:val="20"/>
              </w:rPr>
              <w:t>к</w:t>
            </w:r>
            <w:r w:rsidRPr="008720A1">
              <w:rPr>
                <w:b/>
                <w:bCs/>
                <w:sz w:val="20"/>
                <w:szCs w:val="20"/>
              </w:rPr>
              <w:t>м)</w:t>
            </w:r>
            <w:bookmarkEnd w:id="265"/>
          </w:p>
        </w:tc>
        <w:tc>
          <w:tcPr>
            <w:tcW w:w="1701" w:type="dxa"/>
            <w:vMerge/>
            <w:tcBorders>
              <w:left w:val="single" w:sz="4" w:space="0" w:color="auto"/>
              <w:bottom w:val="single" w:sz="4" w:space="0" w:color="auto"/>
              <w:right w:val="single" w:sz="4" w:space="0" w:color="auto"/>
            </w:tcBorders>
          </w:tcPr>
          <w:p w:rsidR="0030244D" w:rsidRPr="008720A1" w:rsidRDefault="0030244D" w:rsidP="005B25F5">
            <w:pPr>
              <w:rPr>
                <w:b/>
                <w:bCs/>
                <w:sz w:val="20"/>
                <w:szCs w:val="20"/>
              </w:rPr>
            </w:pPr>
          </w:p>
        </w:tc>
      </w:tr>
      <w:tr w:rsidR="008720A1" w:rsidRPr="008720A1" w:rsidTr="00617D57">
        <w:trPr>
          <w:trHeight w:val="57"/>
          <w:jc w:val="center"/>
        </w:trPr>
        <w:tc>
          <w:tcPr>
            <w:tcW w:w="9639"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450380" w:rsidRPr="008720A1" w:rsidRDefault="0030244D" w:rsidP="005B25F5">
            <w:pPr>
              <w:rPr>
                <w:b/>
                <w:bCs/>
                <w:sz w:val="20"/>
                <w:szCs w:val="20"/>
              </w:rPr>
            </w:pPr>
            <w:bookmarkStart w:id="266" w:name="_Toc85468706"/>
            <w:r w:rsidRPr="008720A1">
              <w:rPr>
                <w:b/>
                <w:bCs/>
                <w:sz w:val="20"/>
                <w:szCs w:val="20"/>
              </w:rPr>
              <w:t xml:space="preserve">с. </w:t>
            </w:r>
            <w:bookmarkEnd w:id="266"/>
            <w:r w:rsidR="001766A9">
              <w:rPr>
                <w:b/>
                <w:bCs/>
                <w:sz w:val="20"/>
                <w:szCs w:val="20"/>
              </w:rPr>
              <w:t>Старая Меловая</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67" w:name="_Toc85468707"/>
            <w:r w:rsidRPr="008720A1">
              <w:rPr>
                <w:bCs/>
                <w:sz w:val="20"/>
                <w:szCs w:val="20"/>
              </w:rPr>
              <w:t>1</w:t>
            </w:r>
            <w:bookmarkEnd w:id="267"/>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Буденного</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3,9</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3,0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68" w:name="_Toc85468713"/>
            <w:r w:rsidRPr="008720A1">
              <w:rPr>
                <w:bCs/>
                <w:sz w:val="20"/>
                <w:szCs w:val="20"/>
              </w:rPr>
              <w:t>+</w:t>
            </w:r>
            <w:bookmarkEnd w:id="268"/>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69" w:name="_Toc85468714"/>
            <w:r w:rsidRPr="008720A1">
              <w:rPr>
                <w:bCs/>
                <w:sz w:val="20"/>
                <w:szCs w:val="20"/>
              </w:rPr>
              <w:t>2</w:t>
            </w:r>
            <w:bookmarkEnd w:id="269"/>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Чапаева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1,605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1,605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70" w:name="_Toc85468719"/>
            <w:r w:rsidRPr="008720A1">
              <w:rPr>
                <w:bCs/>
                <w:sz w:val="20"/>
                <w:szCs w:val="20"/>
              </w:rPr>
              <w:t>+</w:t>
            </w:r>
            <w:bookmarkEnd w:id="270"/>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71" w:name="_Toc85468720"/>
            <w:r w:rsidRPr="008720A1">
              <w:rPr>
                <w:bCs/>
                <w:sz w:val="20"/>
                <w:szCs w:val="20"/>
              </w:rPr>
              <w:t>3</w:t>
            </w:r>
            <w:bookmarkEnd w:id="271"/>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Кирова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2,080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2,080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72" w:name="_Toc85468725"/>
            <w:r w:rsidRPr="008720A1">
              <w:rPr>
                <w:bCs/>
                <w:sz w:val="20"/>
                <w:szCs w:val="20"/>
              </w:rPr>
              <w:t>+</w:t>
            </w:r>
            <w:bookmarkEnd w:id="272"/>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73" w:name="_Toc85468726"/>
            <w:r w:rsidRPr="008720A1">
              <w:rPr>
                <w:bCs/>
                <w:sz w:val="20"/>
                <w:szCs w:val="20"/>
              </w:rPr>
              <w:t>4</w:t>
            </w:r>
            <w:bookmarkEnd w:id="273"/>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Мира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0,75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74" w:name="_Toc85468731"/>
            <w:r w:rsidRPr="008720A1">
              <w:rPr>
                <w:bCs/>
                <w:sz w:val="20"/>
                <w:szCs w:val="20"/>
              </w:rPr>
              <w:t>+</w:t>
            </w:r>
            <w:bookmarkEnd w:id="274"/>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75" w:name="_Toc85468732"/>
            <w:r w:rsidRPr="008720A1">
              <w:rPr>
                <w:bCs/>
                <w:sz w:val="20"/>
                <w:szCs w:val="20"/>
              </w:rPr>
              <w:t>5</w:t>
            </w:r>
            <w:bookmarkEnd w:id="275"/>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Ул.50 лет Октября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76" w:name="_Toc85468737"/>
            <w:r w:rsidRPr="008720A1">
              <w:rPr>
                <w:bCs/>
                <w:sz w:val="20"/>
                <w:szCs w:val="20"/>
              </w:rPr>
              <w:t>+</w:t>
            </w:r>
            <w:bookmarkEnd w:id="276"/>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77" w:name="_Toc85468738"/>
            <w:r w:rsidRPr="008720A1">
              <w:rPr>
                <w:bCs/>
                <w:sz w:val="20"/>
                <w:szCs w:val="20"/>
              </w:rPr>
              <w:t>6</w:t>
            </w:r>
            <w:bookmarkEnd w:id="277"/>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Дружба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2,525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0,325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78" w:name="_Toc85468743"/>
            <w:r w:rsidRPr="008720A1">
              <w:rPr>
                <w:bCs/>
                <w:sz w:val="20"/>
                <w:szCs w:val="20"/>
              </w:rPr>
              <w:t>+</w:t>
            </w:r>
            <w:bookmarkEnd w:id="278"/>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79" w:name="_Toc85468744"/>
            <w:r w:rsidRPr="008720A1">
              <w:rPr>
                <w:bCs/>
                <w:sz w:val="20"/>
                <w:szCs w:val="20"/>
              </w:rPr>
              <w:t>7</w:t>
            </w:r>
            <w:bookmarkEnd w:id="279"/>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Низовая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1,885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1,285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80" w:name="_Toc85468749"/>
            <w:r w:rsidRPr="008720A1">
              <w:rPr>
                <w:bCs/>
                <w:sz w:val="20"/>
                <w:szCs w:val="20"/>
              </w:rPr>
              <w:t>+</w:t>
            </w:r>
            <w:bookmarkEnd w:id="280"/>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81" w:name="_Toc85468750"/>
            <w:r w:rsidRPr="008720A1">
              <w:rPr>
                <w:bCs/>
                <w:sz w:val="20"/>
                <w:szCs w:val="20"/>
              </w:rPr>
              <w:t>8</w:t>
            </w:r>
            <w:bookmarkEnd w:id="281"/>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Луговая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1,450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0,350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82" w:name="_Toc85468755"/>
            <w:r w:rsidRPr="008720A1">
              <w:rPr>
                <w:bCs/>
                <w:sz w:val="20"/>
                <w:szCs w:val="20"/>
              </w:rPr>
              <w:t>+</w:t>
            </w:r>
            <w:bookmarkEnd w:id="282"/>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83" w:name="_Toc85468756"/>
            <w:r w:rsidRPr="008720A1">
              <w:rPr>
                <w:bCs/>
                <w:sz w:val="20"/>
                <w:szCs w:val="20"/>
              </w:rPr>
              <w:t>9</w:t>
            </w:r>
            <w:bookmarkEnd w:id="283"/>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Ул.60 лет Октября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0,9</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84" w:name="_Toc85468761"/>
            <w:r w:rsidRPr="008720A1">
              <w:rPr>
                <w:bCs/>
                <w:sz w:val="20"/>
                <w:szCs w:val="20"/>
              </w:rPr>
              <w:t>+</w:t>
            </w:r>
            <w:bookmarkEnd w:id="284"/>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85" w:name="_Toc85468762"/>
            <w:r w:rsidRPr="008720A1">
              <w:rPr>
                <w:bCs/>
                <w:sz w:val="20"/>
                <w:szCs w:val="20"/>
              </w:rPr>
              <w:t>10</w:t>
            </w:r>
            <w:bookmarkEnd w:id="285"/>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Степная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86" w:name="_Toc85468767"/>
            <w:r w:rsidRPr="008720A1">
              <w:rPr>
                <w:bCs/>
                <w:sz w:val="20"/>
                <w:szCs w:val="20"/>
              </w:rPr>
              <w:t>+</w:t>
            </w:r>
            <w:bookmarkEnd w:id="286"/>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87" w:name="_Toc85468768"/>
            <w:r w:rsidRPr="008720A1">
              <w:rPr>
                <w:bCs/>
                <w:sz w:val="20"/>
                <w:szCs w:val="20"/>
              </w:rPr>
              <w:t>11</w:t>
            </w:r>
            <w:bookmarkEnd w:id="287"/>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Урицкого</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1,23</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88" w:name="_Toc85468774"/>
            <w:r w:rsidRPr="008720A1">
              <w:rPr>
                <w:bCs/>
                <w:sz w:val="20"/>
                <w:szCs w:val="20"/>
              </w:rPr>
              <w:t>+</w:t>
            </w:r>
            <w:bookmarkEnd w:id="288"/>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89" w:name="_Toc85468775"/>
            <w:r w:rsidRPr="008720A1">
              <w:rPr>
                <w:bCs/>
                <w:sz w:val="20"/>
                <w:szCs w:val="20"/>
              </w:rPr>
              <w:t>12</w:t>
            </w:r>
            <w:bookmarkEnd w:id="289"/>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Советская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3,4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1,55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1,85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90" w:name="_Toc85468781"/>
            <w:r w:rsidRPr="008720A1">
              <w:rPr>
                <w:bCs/>
                <w:sz w:val="20"/>
                <w:szCs w:val="20"/>
              </w:rPr>
              <w:t>+</w:t>
            </w:r>
            <w:bookmarkEnd w:id="290"/>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91" w:name="_Toc85468782"/>
            <w:r w:rsidRPr="008720A1">
              <w:rPr>
                <w:bCs/>
                <w:sz w:val="20"/>
                <w:szCs w:val="20"/>
              </w:rPr>
              <w:t>13</w:t>
            </w:r>
            <w:bookmarkEnd w:id="291"/>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Трудовая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0,895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0,465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0,43</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92" w:name="_Toc85468788"/>
            <w:r w:rsidRPr="008720A1">
              <w:rPr>
                <w:bCs/>
                <w:sz w:val="20"/>
                <w:szCs w:val="20"/>
              </w:rPr>
              <w:t>+</w:t>
            </w:r>
            <w:bookmarkEnd w:id="292"/>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93" w:name="_Toc85468789"/>
            <w:r w:rsidRPr="008720A1">
              <w:rPr>
                <w:bCs/>
                <w:sz w:val="20"/>
                <w:szCs w:val="20"/>
              </w:rPr>
              <w:t>14</w:t>
            </w:r>
            <w:bookmarkEnd w:id="293"/>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Садовая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1,275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0,275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94" w:name="_Toc85468795"/>
            <w:r w:rsidRPr="008720A1">
              <w:rPr>
                <w:bCs/>
                <w:sz w:val="20"/>
                <w:szCs w:val="20"/>
              </w:rPr>
              <w:t>+</w:t>
            </w:r>
            <w:bookmarkEnd w:id="294"/>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95" w:name="_Toc85468796"/>
            <w:r w:rsidRPr="008720A1">
              <w:rPr>
                <w:bCs/>
                <w:sz w:val="20"/>
                <w:szCs w:val="20"/>
              </w:rPr>
              <w:t>15</w:t>
            </w:r>
            <w:bookmarkEnd w:id="295"/>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Пушкинская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0,995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0,095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96" w:name="_Toc85468802"/>
            <w:r w:rsidRPr="008720A1">
              <w:rPr>
                <w:bCs/>
                <w:sz w:val="20"/>
                <w:szCs w:val="20"/>
              </w:rPr>
              <w:t>+</w:t>
            </w:r>
            <w:bookmarkEnd w:id="296"/>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97" w:name="_Toc85468803"/>
            <w:r w:rsidRPr="008720A1">
              <w:rPr>
                <w:bCs/>
                <w:sz w:val="20"/>
                <w:szCs w:val="20"/>
              </w:rPr>
              <w:t>16</w:t>
            </w:r>
            <w:bookmarkEnd w:id="297"/>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Ленина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0,510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298" w:name="_Toc85468809"/>
            <w:r w:rsidRPr="008720A1">
              <w:rPr>
                <w:bCs/>
                <w:sz w:val="20"/>
                <w:szCs w:val="20"/>
              </w:rPr>
              <w:t>+</w:t>
            </w:r>
            <w:bookmarkEnd w:id="298"/>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299" w:name="_Toc85468810"/>
            <w:r w:rsidRPr="008720A1">
              <w:rPr>
                <w:bCs/>
                <w:sz w:val="20"/>
                <w:szCs w:val="20"/>
              </w:rPr>
              <w:t>17</w:t>
            </w:r>
            <w:bookmarkEnd w:id="299"/>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Первомайская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1,350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1,27</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0,080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300" w:name="_Toc85468816"/>
            <w:r w:rsidRPr="008720A1">
              <w:rPr>
                <w:bCs/>
                <w:sz w:val="20"/>
                <w:szCs w:val="20"/>
              </w:rPr>
              <w:t>+</w:t>
            </w:r>
            <w:bookmarkEnd w:id="300"/>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01" w:name="_Toc85468817"/>
            <w:r w:rsidRPr="008720A1">
              <w:rPr>
                <w:bCs/>
                <w:sz w:val="20"/>
                <w:szCs w:val="20"/>
              </w:rPr>
              <w:t>18</w:t>
            </w:r>
            <w:bookmarkEnd w:id="301"/>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Подгорная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302" w:name="_Toc85468823"/>
            <w:r w:rsidRPr="008720A1">
              <w:rPr>
                <w:bCs/>
                <w:sz w:val="20"/>
                <w:szCs w:val="20"/>
              </w:rPr>
              <w:t>+</w:t>
            </w:r>
            <w:bookmarkEnd w:id="302"/>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03" w:name="_Toc85468824"/>
            <w:r w:rsidRPr="008720A1">
              <w:rPr>
                <w:bCs/>
                <w:sz w:val="20"/>
                <w:szCs w:val="20"/>
              </w:rPr>
              <w:t>19</w:t>
            </w:r>
            <w:bookmarkEnd w:id="303"/>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Набережная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1,99</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highlight w:val="yellow"/>
              </w:rPr>
            </w:pPr>
            <w:r>
              <w:rPr>
                <w:sz w:val="20"/>
                <w:szCs w:val="20"/>
              </w:rPr>
              <w:t>0,490</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304" w:name="_Toc85468830"/>
            <w:r w:rsidRPr="008720A1">
              <w:rPr>
                <w:bCs/>
                <w:sz w:val="20"/>
                <w:szCs w:val="20"/>
              </w:rPr>
              <w:t>+</w:t>
            </w:r>
            <w:bookmarkEnd w:id="304"/>
          </w:p>
        </w:tc>
      </w:tr>
      <w:tr w:rsidR="008720A1" w:rsidRPr="008720A1" w:rsidTr="00617D57">
        <w:trPr>
          <w:trHeight w:val="57"/>
          <w:jc w:val="center"/>
        </w:trPr>
        <w:tc>
          <w:tcPr>
            <w:tcW w:w="9639"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E7904" w:rsidRPr="008720A1" w:rsidRDefault="00E03D5A" w:rsidP="005B25F5">
            <w:pPr>
              <w:rPr>
                <w:b/>
                <w:bCs/>
                <w:sz w:val="20"/>
                <w:szCs w:val="20"/>
              </w:rPr>
            </w:pPr>
            <w:bookmarkStart w:id="305" w:name="_Toc85469152"/>
            <w:r>
              <w:rPr>
                <w:b/>
                <w:bCs/>
                <w:sz w:val="20"/>
                <w:szCs w:val="20"/>
              </w:rPr>
              <w:t>х</w:t>
            </w:r>
            <w:r w:rsidR="00AE7904" w:rsidRPr="008720A1">
              <w:rPr>
                <w:b/>
                <w:bCs/>
                <w:sz w:val="20"/>
                <w:szCs w:val="20"/>
              </w:rPr>
              <w:t xml:space="preserve">. </w:t>
            </w:r>
            <w:bookmarkEnd w:id="305"/>
            <w:r>
              <w:rPr>
                <w:b/>
                <w:bCs/>
                <w:sz w:val="20"/>
                <w:szCs w:val="20"/>
              </w:rPr>
              <w:t>Индычий</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06" w:name="_Toc85469153"/>
            <w:r w:rsidRPr="008720A1">
              <w:rPr>
                <w:bCs/>
                <w:sz w:val="20"/>
                <w:szCs w:val="20"/>
              </w:rPr>
              <w:t>72</w:t>
            </w:r>
            <w:bookmarkEnd w:id="306"/>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им.</w:t>
            </w:r>
            <w:r>
              <w:rPr>
                <w:rFonts w:eastAsia="Calibri" w:cs="Times New Roman"/>
                <w:sz w:val="20"/>
                <w:szCs w:val="20"/>
              </w:rPr>
              <w:t xml:space="preserve"> </w:t>
            </w:r>
            <w:r w:rsidRPr="00E03D5A">
              <w:rPr>
                <w:rFonts w:eastAsia="Calibri" w:cs="Times New Roman"/>
                <w:sz w:val="20"/>
                <w:szCs w:val="20"/>
              </w:rPr>
              <w:t>Куйбышева</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3,2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0,2</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r w:rsidRPr="008720A1">
              <w:rPr>
                <w:bCs/>
                <w:sz w:val="20"/>
                <w:szCs w:val="20"/>
              </w:rPr>
              <w:t>+</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07" w:name="_Toc85469159"/>
            <w:r w:rsidRPr="008720A1">
              <w:rPr>
                <w:bCs/>
                <w:sz w:val="20"/>
                <w:szCs w:val="20"/>
              </w:rPr>
              <w:t>73</w:t>
            </w:r>
            <w:bookmarkEnd w:id="307"/>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Школьная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0,35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308" w:name="_Toc85469164"/>
            <w:r w:rsidRPr="008720A1">
              <w:rPr>
                <w:bCs/>
                <w:sz w:val="20"/>
                <w:szCs w:val="20"/>
              </w:rPr>
              <w:t>+</w:t>
            </w:r>
            <w:bookmarkEnd w:id="308"/>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09" w:name="_Toc85469165"/>
            <w:r w:rsidRPr="008720A1">
              <w:rPr>
                <w:bCs/>
                <w:sz w:val="20"/>
                <w:szCs w:val="20"/>
              </w:rPr>
              <w:lastRenderedPageBreak/>
              <w:t>74</w:t>
            </w:r>
            <w:bookmarkEnd w:id="309"/>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Зеленая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1,265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0,72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0,545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r w:rsidRPr="008720A1">
              <w:rPr>
                <w:bCs/>
                <w:sz w:val="20"/>
                <w:szCs w:val="20"/>
              </w:rPr>
              <w:t>+</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10" w:name="_Toc85469171"/>
            <w:r w:rsidRPr="008720A1">
              <w:rPr>
                <w:bCs/>
                <w:sz w:val="20"/>
                <w:szCs w:val="20"/>
              </w:rPr>
              <w:t>75</w:t>
            </w:r>
            <w:bookmarkEnd w:id="310"/>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Высокая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0,2</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r w:rsidRPr="008720A1">
              <w:rPr>
                <w:bCs/>
                <w:sz w:val="20"/>
                <w:szCs w:val="20"/>
              </w:rPr>
              <w:t>+</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11" w:name="_Toc85469177"/>
            <w:r w:rsidRPr="008720A1">
              <w:rPr>
                <w:bCs/>
                <w:sz w:val="20"/>
                <w:szCs w:val="20"/>
              </w:rPr>
              <w:t>76</w:t>
            </w:r>
            <w:bookmarkEnd w:id="311"/>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Спортивная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bookmarkStart w:id="312" w:name="_Toc85469182"/>
            <w:r w:rsidRPr="008720A1">
              <w:rPr>
                <w:bCs/>
                <w:sz w:val="20"/>
                <w:szCs w:val="20"/>
              </w:rPr>
              <w:t>+</w:t>
            </w:r>
            <w:bookmarkEnd w:id="312"/>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13" w:name="_Toc85469183"/>
            <w:r w:rsidRPr="008720A1">
              <w:rPr>
                <w:bCs/>
                <w:sz w:val="20"/>
                <w:szCs w:val="20"/>
              </w:rPr>
              <w:t>77</w:t>
            </w:r>
            <w:bookmarkEnd w:id="313"/>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w:t>
            </w:r>
            <w:r>
              <w:rPr>
                <w:rFonts w:eastAsia="Calibri" w:cs="Times New Roman"/>
                <w:sz w:val="20"/>
                <w:szCs w:val="20"/>
              </w:rPr>
              <w:t xml:space="preserve"> </w:t>
            </w:r>
            <w:r w:rsidRPr="00E03D5A">
              <w:rPr>
                <w:rFonts w:eastAsia="Calibri" w:cs="Times New Roman"/>
                <w:sz w:val="20"/>
                <w:szCs w:val="20"/>
              </w:rPr>
              <w:t>Подгорная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2,0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1,2</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r w:rsidRPr="008720A1">
              <w:rPr>
                <w:bCs/>
                <w:sz w:val="20"/>
                <w:szCs w:val="20"/>
              </w:rPr>
              <w:t>+</w:t>
            </w:r>
          </w:p>
        </w:tc>
      </w:tr>
      <w:tr w:rsidR="00E03D5A" w:rsidRPr="008720A1" w:rsidTr="00FF7588">
        <w:trPr>
          <w:trHeight w:val="57"/>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E03D5A" w:rsidRPr="008720A1" w:rsidRDefault="00E03D5A" w:rsidP="005B25F5">
            <w:pPr>
              <w:rPr>
                <w:bCs/>
                <w:sz w:val="20"/>
                <w:szCs w:val="20"/>
              </w:rPr>
            </w:pPr>
            <w:bookmarkStart w:id="314" w:name="_Toc85469229"/>
            <w:r w:rsidRPr="008720A1">
              <w:rPr>
                <w:bCs/>
                <w:sz w:val="20"/>
                <w:szCs w:val="20"/>
              </w:rPr>
              <w:t>84</w:t>
            </w:r>
            <w:bookmarkEnd w:id="314"/>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03D5A" w:rsidRPr="00E03D5A" w:rsidRDefault="00E03D5A" w:rsidP="005B25F5">
            <w:pPr>
              <w:rPr>
                <w:rFonts w:cs="Times New Roman"/>
                <w:bCs/>
                <w:sz w:val="20"/>
                <w:szCs w:val="20"/>
              </w:rPr>
            </w:pPr>
            <w:r w:rsidRPr="00E03D5A">
              <w:rPr>
                <w:rFonts w:eastAsia="Calibri" w:cs="Times New Roman"/>
                <w:sz w:val="20"/>
                <w:szCs w:val="20"/>
              </w:rPr>
              <w:t>Ул. Вишневая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E03D5A" w:rsidRPr="008720A1" w:rsidRDefault="00E03D5A" w:rsidP="005B25F5">
            <w:pPr>
              <w:rPr>
                <w:bCs/>
                <w:sz w:val="20"/>
                <w:szCs w:val="20"/>
              </w:rPr>
            </w:pPr>
            <w:r>
              <w:rPr>
                <w:sz w:val="20"/>
                <w:szCs w:val="20"/>
              </w:rPr>
              <w:t>0,5</w:t>
            </w:r>
          </w:p>
        </w:tc>
        <w:tc>
          <w:tcPr>
            <w:tcW w:w="1701" w:type="dxa"/>
            <w:tcBorders>
              <w:top w:val="single" w:sz="4" w:space="0" w:color="auto"/>
              <w:left w:val="single" w:sz="4" w:space="0" w:color="auto"/>
              <w:bottom w:val="single" w:sz="4" w:space="0" w:color="auto"/>
              <w:right w:val="single" w:sz="4" w:space="0" w:color="auto"/>
            </w:tcBorders>
          </w:tcPr>
          <w:p w:rsidR="00E03D5A" w:rsidRPr="008720A1" w:rsidRDefault="00E03D5A" w:rsidP="005B25F5">
            <w:pPr>
              <w:rPr>
                <w:bCs/>
                <w:sz w:val="20"/>
                <w:szCs w:val="20"/>
              </w:rPr>
            </w:pPr>
            <w:r>
              <w:rPr>
                <w:bCs/>
                <w:sz w:val="20"/>
                <w:szCs w:val="20"/>
              </w:rPr>
              <w:t>-</w:t>
            </w:r>
          </w:p>
        </w:tc>
      </w:tr>
    </w:tbl>
    <w:p w:rsidR="0030244D" w:rsidRPr="008720A1" w:rsidRDefault="0030244D" w:rsidP="000C494F">
      <w:pPr>
        <w:spacing w:after="0"/>
        <w:jc w:val="both"/>
        <w:rPr>
          <w:rFonts w:cs="Times New Roman"/>
          <w:sz w:val="24"/>
          <w:szCs w:val="24"/>
          <w:highlight w:val="yellow"/>
        </w:rPr>
      </w:pPr>
    </w:p>
    <w:p w:rsidR="00D10B16" w:rsidRPr="008720A1" w:rsidRDefault="00D10B16" w:rsidP="00D10B16">
      <w:pPr>
        <w:spacing w:after="0"/>
        <w:ind w:firstLine="567"/>
        <w:jc w:val="both"/>
        <w:rPr>
          <w:rFonts w:cs="Times New Roman"/>
          <w:i/>
          <w:sz w:val="24"/>
          <w:szCs w:val="24"/>
        </w:rPr>
      </w:pPr>
      <w:r w:rsidRPr="008720A1">
        <w:rPr>
          <w:rFonts w:cs="Times New Roman"/>
          <w:b/>
          <w:i/>
          <w:sz w:val="24"/>
          <w:szCs w:val="24"/>
        </w:rPr>
        <w:t xml:space="preserve">Выводы: </w:t>
      </w:r>
      <w:r w:rsidRPr="008720A1">
        <w:rPr>
          <w:rFonts w:cs="Times New Roman"/>
          <w:i/>
          <w:sz w:val="24"/>
          <w:szCs w:val="24"/>
        </w:rPr>
        <w:t xml:space="preserve">в населённых пунктах </w:t>
      </w:r>
      <w:r w:rsidR="00905478">
        <w:rPr>
          <w:rFonts w:cs="Times New Roman"/>
          <w:i/>
          <w:sz w:val="24"/>
          <w:szCs w:val="24"/>
        </w:rPr>
        <w:t>Старомеловатского</w:t>
      </w:r>
      <w:r w:rsidRPr="008720A1">
        <w:rPr>
          <w:rFonts w:cs="Times New Roman"/>
          <w:i/>
          <w:sz w:val="24"/>
          <w:szCs w:val="24"/>
        </w:rPr>
        <w:t xml:space="preserve"> сельского поселения требуется укладка асфальтового покрытия на всех участках главных улиц с грунтовым покрытием и асфальтирование улиц, не имеющих твёрдого покрытия. </w:t>
      </w:r>
    </w:p>
    <w:p w:rsidR="00D10B16" w:rsidRPr="00A93DB2" w:rsidRDefault="00D10B16" w:rsidP="000C494F">
      <w:pPr>
        <w:spacing w:after="0"/>
        <w:jc w:val="both"/>
        <w:rPr>
          <w:rFonts w:cs="Times New Roman"/>
          <w:b/>
          <w:sz w:val="24"/>
          <w:szCs w:val="24"/>
        </w:rPr>
      </w:pPr>
    </w:p>
    <w:p w:rsidR="009B1739" w:rsidRPr="00592ED8" w:rsidRDefault="009B1739" w:rsidP="00615DF8">
      <w:pPr>
        <w:pStyle w:val="1111"/>
        <w:numPr>
          <w:ilvl w:val="2"/>
          <w:numId w:val="59"/>
        </w:numPr>
        <w:ind w:left="0" w:firstLine="0"/>
        <w:rPr>
          <w:rFonts w:cs="Times New Roman"/>
          <w:i/>
        </w:rPr>
      </w:pPr>
      <w:r w:rsidRPr="00A93DB2">
        <w:rPr>
          <w:rFonts w:cs="Times New Roman"/>
        </w:rPr>
        <w:t xml:space="preserve"> </w:t>
      </w:r>
      <w:bookmarkStart w:id="315" w:name="_Toc89168399"/>
      <w:r w:rsidRPr="00592ED8">
        <w:rPr>
          <w:rFonts w:cs="Times New Roman"/>
          <w:i/>
        </w:rPr>
        <w:t>Инженерная инфраструктура</w:t>
      </w:r>
      <w:bookmarkEnd w:id="315"/>
    </w:p>
    <w:p w:rsidR="009B1739" w:rsidRPr="00A93DB2" w:rsidRDefault="009B1739" w:rsidP="005A063D">
      <w:pPr>
        <w:spacing w:after="0"/>
        <w:jc w:val="center"/>
        <w:outlineLvl w:val="0"/>
        <w:rPr>
          <w:rFonts w:cs="Times New Roman"/>
          <w:b/>
          <w:i/>
          <w:sz w:val="24"/>
          <w:szCs w:val="24"/>
          <w:u w:val="single"/>
          <w:shd w:val="clear" w:color="auto" w:fill="FFFFFF"/>
        </w:rPr>
      </w:pPr>
      <w:r w:rsidRPr="00A93DB2">
        <w:rPr>
          <w:rFonts w:cs="Times New Roman"/>
          <w:b/>
          <w:i/>
          <w:sz w:val="24"/>
          <w:szCs w:val="24"/>
          <w:u w:val="single"/>
          <w:shd w:val="clear" w:color="auto" w:fill="FFFFFF"/>
        </w:rPr>
        <w:t>Водоснабжение</w:t>
      </w:r>
    </w:p>
    <w:p w:rsidR="00A93DB2" w:rsidRDefault="00A93DB2" w:rsidP="00A93DB2">
      <w:pPr>
        <w:spacing w:after="0"/>
        <w:ind w:firstLine="567"/>
        <w:jc w:val="both"/>
        <w:rPr>
          <w:rFonts w:eastAsia="Calibri" w:cs="Times New Roman"/>
          <w:sz w:val="24"/>
          <w:szCs w:val="24"/>
          <w:shd w:val="clear" w:color="auto" w:fill="FFFFFF"/>
        </w:rPr>
      </w:pPr>
      <w:r w:rsidRPr="00962C04">
        <w:rPr>
          <w:rFonts w:eastAsia="Calibri" w:cs="Times New Roman"/>
          <w:sz w:val="24"/>
          <w:szCs w:val="24"/>
          <w:shd w:val="clear" w:color="auto" w:fill="FFFFFF"/>
        </w:rPr>
        <w:t xml:space="preserve">Одной из приоритетных проблем </w:t>
      </w:r>
      <w:r>
        <w:rPr>
          <w:rFonts w:eastAsia="Calibri" w:cs="Times New Roman"/>
          <w:sz w:val="24"/>
          <w:szCs w:val="24"/>
          <w:shd w:val="clear" w:color="auto" w:fill="FFFFFF"/>
        </w:rPr>
        <w:t xml:space="preserve">Старомеловатского </w:t>
      </w:r>
      <w:r w:rsidRPr="00962C04">
        <w:rPr>
          <w:rFonts w:eastAsia="Calibri" w:cs="Times New Roman"/>
          <w:sz w:val="24"/>
          <w:szCs w:val="24"/>
          <w:shd w:val="clear" w:color="auto" w:fill="FFFFFF"/>
        </w:rPr>
        <w:t>сельского посел</w:t>
      </w:r>
      <w:r>
        <w:rPr>
          <w:rFonts w:eastAsia="Calibri" w:cs="Times New Roman"/>
          <w:sz w:val="24"/>
          <w:szCs w:val="24"/>
          <w:shd w:val="clear" w:color="auto" w:fill="FFFFFF"/>
        </w:rPr>
        <w:t xml:space="preserve">ения Петропавловского муниципального района является </w:t>
      </w:r>
      <w:r w:rsidRPr="00962C04">
        <w:rPr>
          <w:rFonts w:eastAsia="Calibri" w:cs="Times New Roman"/>
          <w:sz w:val="24"/>
          <w:szCs w:val="24"/>
          <w:shd w:val="clear" w:color="auto" w:fill="FFFFFF"/>
        </w:rPr>
        <w:t>обеспечение населения питьевой водой норм</w:t>
      </w:r>
      <w:r>
        <w:rPr>
          <w:rFonts w:eastAsia="Calibri" w:cs="Times New Roman"/>
          <w:sz w:val="24"/>
          <w:szCs w:val="24"/>
          <w:shd w:val="clear" w:color="auto" w:fill="FFFFFF"/>
        </w:rPr>
        <w:t xml:space="preserve">ативно качества и в достаточном </w:t>
      </w:r>
      <w:r w:rsidRPr="00962C04">
        <w:rPr>
          <w:rFonts w:eastAsia="Calibri" w:cs="Times New Roman"/>
          <w:sz w:val="24"/>
          <w:szCs w:val="24"/>
          <w:shd w:val="clear" w:color="auto" w:fill="FFFFFF"/>
        </w:rPr>
        <w:t>количестве, решение которой необходимо для</w:t>
      </w:r>
      <w:r>
        <w:rPr>
          <w:rFonts w:eastAsia="Calibri" w:cs="Times New Roman"/>
          <w:sz w:val="24"/>
          <w:szCs w:val="24"/>
          <w:shd w:val="clear" w:color="auto" w:fill="FFFFFF"/>
        </w:rPr>
        <w:t xml:space="preserve"> сохранения здоровья, улучшение </w:t>
      </w:r>
      <w:r w:rsidRPr="00962C04">
        <w:rPr>
          <w:rFonts w:eastAsia="Calibri" w:cs="Times New Roman"/>
          <w:sz w:val="24"/>
          <w:szCs w:val="24"/>
          <w:shd w:val="clear" w:color="auto" w:fill="FFFFFF"/>
        </w:rPr>
        <w:t>условий деятельности и повышения уровня</w:t>
      </w:r>
      <w:r>
        <w:rPr>
          <w:rFonts w:eastAsia="Calibri" w:cs="Times New Roman"/>
          <w:sz w:val="24"/>
          <w:szCs w:val="24"/>
          <w:shd w:val="clear" w:color="auto" w:fill="FFFFFF"/>
        </w:rPr>
        <w:t xml:space="preserve"> жизни населения. Бесперебойное </w:t>
      </w:r>
      <w:r w:rsidRPr="00962C04">
        <w:rPr>
          <w:rFonts w:eastAsia="Calibri" w:cs="Times New Roman"/>
          <w:sz w:val="24"/>
          <w:szCs w:val="24"/>
          <w:shd w:val="clear" w:color="auto" w:fill="FFFFFF"/>
        </w:rPr>
        <w:t>обеспечение населения качественной п</w:t>
      </w:r>
      <w:r>
        <w:rPr>
          <w:rFonts w:eastAsia="Calibri" w:cs="Times New Roman"/>
          <w:sz w:val="24"/>
          <w:szCs w:val="24"/>
          <w:shd w:val="clear" w:color="auto" w:fill="FFFFFF"/>
        </w:rPr>
        <w:t xml:space="preserve">итьевой водой является одним из </w:t>
      </w:r>
      <w:r w:rsidRPr="00962C04">
        <w:rPr>
          <w:rFonts w:eastAsia="Calibri" w:cs="Times New Roman"/>
          <w:sz w:val="24"/>
          <w:szCs w:val="24"/>
          <w:shd w:val="clear" w:color="auto" w:fill="FFFFFF"/>
        </w:rPr>
        <w:t>важнейших факторов санитарно-эпидемиологического благополучия населения.</w:t>
      </w:r>
    </w:p>
    <w:p w:rsidR="00A93DB2" w:rsidRPr="003E025F" w:rsidRDefault="00A93DB2" w:rsidP="00A93DB2">
      <w:pPr>
        <w:spacing w:after="0"/>
        <w:ind w:firstLine="567"/>
        <w:jc w:val="both"/>
        <w:rPr>
          <w:rFonts w:eastAsia="Calibri" w:cs="Times New Roman"/>
          <w:sz w:val="24"/>
          <w:szCs w:val="24"/>
          <w:shd w:val="clear" w:color="auto" w:fill="FFFFFF"/>
        </w:rPr>
      </w:pPr>
      <w:r w:rsidRPr="00CA7590">
        <w:rPr>
          <w:rFonts w:eastAsia="Calibri" w:cs="Times New Roman"/>
          <w:sz w:val="24"/>
          <w:szCs w:val="24"/>
          <w:shd w:val="clear" w:color="auto" w:fill="FFFFFF"/>
        </w:rPr>
        <w:t>Источник</w:t>
      </w:r>
      <w:r>
        <w:rPr>
          <w:rFonts w:eastAsia="Calibri" w:cs="Times New Roman"/>
          <w:sz w:val="24"/>
          <w:szCs w:val="24"/>
          <w:shd w:val="clear" w:color="auto" w:fill="FFFFFF"/>
        </w:rPr>
        <w:t>ом</w:t>
      </w:r>
      <w:r w:rsidRPr="00CA7590">
        <w:rPr>
          <w:rFonts w:eastAsia="Calibri" w:cs="Times New Roman"/>
          <w:sz w:val="24"/>
          <w:szCs w:val="24"/>
          <w:shd w:val="clear" w:color="auto" w:fill="FFFFFF"/>
        </w:rPr>
        <w:t xml:space="preserve"> водоснабжения</w:t>
      </w:r>
      <w:r>
        <w:rPr>
          <w:rFonts w:eastAsia="Calibri" w:cs="Times New Roman"/>
          <w:sz w:val="24"/>
          <w:szCs w:val="24"/>
          <w:shd w:val="clear" w:color="auto" w:fill="FFFFFF"/>
        </w:rPr>
        <w:t xml:space="preserve">  населенных пунктов  Старомеловатского сельского поселения</w:t>
      </w:r>
      <w:r w:rsidRPr="00CA7590">
        <w:rPr>
          <w:rFonts w:eastAsia="Calibri" w:cs="Times New Roman"/>
          <w:sz w:val="24"/>
          <w:szCs w:val="24"/>
          <w:shd w:val="clear" w:color="auto" w:fill="FFFFFF"/>
        </w:rPr>
        <w:t xml:space="preserve"> </w:t>
      </w:r>
      <w:r>
        <w:rPr>
          <w:rFonts w:eastAsia="Calibri" w:cs="Times New Roman"/>
          <w:sz w:val="24"/>
          <w:szCs w:val="24"/>
          <w:shd w:val="clear" w:color="auto" w:fill="FFFFFF"/>
        </w:rPr>
        <w:t xml:space="preserve"> являются подземные воды. </w:t>
      </w:r>
      <w:r w:rsidRPr="00367202">
        <w:rPr>
          <w:rFonts w:eastAsia="Calibri" w:cs="Times New Roman"/>
          <w:sz w:val="24"/>
          <w:szCs w:val="24"/>
          <w:shd w:val="clear" w:color="auto" w:fill="FFFFFF"/>
        </w:rPr>
        <w:t>Вода из поверхностных источников (ре</w:t>
      </w:r>
      <w:r>
        <w:rPr>
          <w:rFonts w:eastAsia="Calibri" w:cs="Times New Roman"/>
          <w:sz w:val="24"/>
          <w:szCs w:val="24"/>
          <w:shd w:val="clear" w:color="auto" w:fill="FFFFFF"/>
        </w:rPr>
        <w:t xml:space="preserve">ка </w:t>
      </w:r>
      <w:r w:rsidR="002724CE">
        <w:rPr>
          <w:rFonts w:eastAsia="Calibri" w:cs="Times New Roman"/>
          <w:sz w:val="24"/>
          <w:szCs w:val="24"/>
          <w:shd w:val="clear" w:color="auto" w:fill="FFFFFF"/>
        </w:rPr>
        <w:t>Толучеевка</w:t>
      </w:r>
      <w:r>
        <w:rPr>
          <w:rFonts w:eastAsia="Calibri" w:cs="Times New Roman"/>
          <w:sz w:val="24"/>
          <w:szCs w:val="24"/>
          <w:shd w:val="clear" w:color="auto" w:fill="FFFFFF"/>
        </w:rPr>
        <w:t>) на хозяйственно-</w:t>
      </w:r>
      <w:r w:rsidRPr="00367202">
        <w:rPr>
          <w:rFonts w:eastAsia="Calibri" w:cs="Times New Roman"/>
          <w:sz w:val="24"/>
          <w:szCs w:val="24"/>
          <w:shd w:val="clear" w:color="auto" w:fill="FFFFFF"/>
        </w:rPr>
        <w:t>питьевые нужды населения не используется.</w:t>
      </w:r>
      <w:r>
        <w:rPr>
          <w:rFonts w:eastAsia="Calibri" w:cs="Times New Roman"/>
          <w:sz w:val="24"/>
          <w:szCs w:val="24"/>
          <w:shd w:val="clear" w:color="auto" w:fill="FFFFFF"/>
        </w:rPr>
        <w:t xml:space="preserve"> </w:t>
      </w:r>
    </w:p>
    <w:p w:rsidR="00A93DB2" w:rsidRDefault="00A93DB2" w:rsidP="00A93DB2">
      <w:pPr>
        <w:spacing w:after="0"/>
        <w:ind w:firstLine="567"/>
        <w:jc w:val="both"/>
        <w:rPr>
          <w:rFonts w:eastAsia="Calibri" w:cs="Times New Roman"/>
          <w:sz w:val="24"/>
          <w:szCs w:val="24"/>
        </w:rPr>
      </w:pPr>
      <w:r w:rsidRPr="00367202">
        <w:rPr>
          <w:rFonts w:eastAsia="Calibri" w:cs="Times New Roman"/>
          <w:sz w:val="24"/>
          <w:szCs w:val="24"/>
        </w:rPr>
        <w:t>В настоящее время на территории Старомеловатского сельского поселения</w:t>
      </w:r>
      <w:r>
        <w:rPr>
          <w:rFonts w:eastAsia="Calibri" w:cs="Times New Roman"/>
          <w:sz w:val="24"/>
          <w:szCs w:val="24"/>
        </w:rPr>
        <w:t xml:space="preserve"> </w:t>
      </w:r>
      <w:r w:rsidRPr="00367202">
        <w:rPr>
          <w:rFonts w:eastAsia="Calibri" w:cs="Times New Roman"/>
          <w:sz w:val="24"/>
          <w:szCs w:val="24"/>
        </w:rPr>
        <w:t xml:space="preserve">централизованной сети водоснабжения нет. </w:t>
      </w:r>
      <w:r>
        <w:rPr>
          <w:rFonts w:eastAsia="Calibri" w:cs="Times New Roman"/>
          <w:sz w:val="24"/>
          <w:szCs w:val="24"/>
        </w:rPr>
        <w:t xml:space="preserve">Водоснабжение осуществляется из </w:t>
      </w:r>
      <w:r w:rsidRPr="00367202">
        <w:rPr>
          <w:rFonts w:eastAsia="Calibri" w:cs="Times New Roman"/>
          <w:sz w:val="24"/>
          <w:szCs w:val="24"/>
        </w:rPr>
        <w:t>индивидуальных колодцев, расположенных на</w:t>
      </w:r>
      <w:r>
        <w:rPr>
          <w:rFonts w:eastAsia="Calibri" w:cs="Times New Roman"/>
          <w:sz w:val="24"/>
          <w:szCs w:val="24"/>
        </w:rPr>
        <w:t xml:space="preserve"> территории населенного пункта, </w:t>
      </w:r>
      <w:r w:rsidRPr="00367202">
        <w:rPr>
          <w:rFonts w:eastAsia="Calibri" w:cs="Times New Roman"/>
          <w:sz w:val="24"/>
          <w:szCs w:val="24"/>
        </w:rPr>
        <w:t xml:space="preserve">учёт воды </w:t>
      </w:r>
      <w:r w:rsidRPr="00202EB5">
        <w:rPr>
          <w:rFonts w:eastAsia="Calibri" w:cs="Times New Roman"/>
          <w:sz w:val="24"/>
          <w:szCs w:val="24"/>
        </w:rPr>
        <w:t>при этом не ведётся. Количество водозаборов - 948 шт. Система водоснабжения индивидуальная, как для хозяйственно-питьевых, так и противопожарных нужд. Наружное пожаротушение предусматривается из подземных пожарных гидрантов.</w:t>
      </w:r>
      <w:r>
        <w:rPr>
          <w:rFonts w:eastAsia="Calibri" w:cs="Times New Roman"/>
          <w:sz w:val="24"/>
          <w:szCs w:val="24"/>
        </w:rPr>
        <w:t xml:space="preserve"> </w:t>
      </w:r>
    </w:p>
    <w:p w:rsidR="00A93DB2" w:rsidRPr="00B0106E" w:rsidRDefault="00A93DB2" w:rsidP="00A93DB2">
      <w:pPr>
        <w:spacing w:after="0"/>
        <w:ind w:firstLine="708"/>
        <w:jc w:val="both"/>
        <w:rPr>
          <w:rFonts w:eastAsia="Calibri" w:cs="Times New Roman"/>
          <w:sz w:val="24"/>
          <w:szCs w:val="24"/>
        </w:rPr>
      </w:pPr>
      <w:r w:rsidRPr="00B0106E">
        <w:rPr>
          <w:rFonts w:eastAsia="Calibri" w:cs="Times New Roman"/>
          <w:sz w:val="24"/>
          <w:szCs w:val="24"/>
        </w:rPr>
        <w:t>Производственный лабораторный контроль качества питьевой воды</w:t>
      </w:r>
      <w:r>
        <w:rPr>
          <w:rFonts w:eastAsia="Calibri" w:cs="Times New Roman"/>
          <w:sz w:val="24"/>
          <w:szCs w:val="24"/>
        </w:rPr>
        <w:t xml:space="preserve"> </w:t>
      </w:r>
      <w:r w:rsidRPr="00B0106E">
        <w:rPr>
          <w:rFonts w:eastAsia="Calibri" w:cs="Times New Roman"/>
          <w:sz w:val="24"/>
          <w:szCs w:val="24"/>
        </w:rPr>
        <w:t>по микробиологическим, санитарно-химическим показателям в</w:t>
      </w:r>
      <w:r>
        <w:rPr>
          <w:rFonts w:eastAsia="Calibri" w:cs="Times New Roman"/>
          <w:sz w:val="24"/>
          <w:szCs w:val="24"/>
        </w:rPr>
        <w:t xml:space="preserve">ыполняется. По </w:t>
      </w:r>
      <w:r w:rsidRPr="00B0106E">
        <w:rPr>
          <w:rFonts w:eastAsia="Calibri" w:cs="Times New Roman"/>
          <w:sz w:val="24"/>
          <w:szCs w:val="24"/>
        </w:rPr>
        <w:t>результатам санитарно-химических показателе</w:t>
      </w:r>
      <w:r>
        <w:rPr>
          <w:rFonts w:eastAsia="Calibri" w:cs="Times New Roman"/>
          <w:sz w:val="24"/>
          <w:szCs w:val="24"/>
        </w:rPr>
        <w:t xml:space="preserve">й общая жесткость превышает ПДК </w:t>
      </w:r>
      <w:r w:rsidRPr="00B0106E">
        <w:rPr>
          <w:rFonts w:eastAsia="Calibri" w:cs="Times New Roman"/>
          <w:sz w:val="24"/>
          <w:szCs w:val="24"/>
        </w:rPr>
        <w:t>в 1,1 раза, что не соответствует требованиям</w:t>
      </w:r>
      <w:r>
        <w:rPr>
          <w:rFonts w:eastAsia="Calibri" w:cs="Times New Roman"/>
          <w:sz w:val="24"/>
          <w:szCs w:val="24"/>
        </w:rPr>
        <w:t xml:space="preserve"> </w:t>
      </w:r>
      <w:r w:rsidRPr="005B7EB7">
        <w:rPr>
          <w:rFonts w:eastAsia="Calibri" w:cs="Times New Roman"/>
          <w:sz w:val="24"/>
          <w:szCs w:val="24"/>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Pr>
          <w:rFonts w:eastAsia="Calibri" w:cs="Times New Roman"/>
          <w:sz w:val="24"/>
          <w:szCs w:val="24"/>
        </w:rPr>
        <w:t>.</w:t>
      </w:r>
      <w:r w:rsidRPr="00B0106E">
        <w:rPr>
          <w:rFonts w:eastAsia="Calibri" w:cs="Times New Roman"/>
          <w:sz w:val="24"/>
          <w:szCs w:val="24"/>
        </w:rPr>
        <w:t xml:space="preserve"> По микробиологическим показателям</w:t>
      </w:r>
      <w:r>
        <w:rPr>
          <w:rFonts w:eastAsia="Calibri" w:cs="Times New Roman"/>
          <w:sz w:val="24"/>
          <w:szCs w:val="24"/>
        </w:rPr>
        <w:t xml:space="preserve"> </w:t>
      </w:r>
      <w:r w:rsidRPr="00B0106E">
        <w:rPr>
          <w:rFonts w:eastAsia="Calibri" w:cs="Times New Roman"/>
          <w:sz w:val="24"/>
          <w:szCs w:val="24"/>
        </w:rPr>
        <w:t>качество воды соответствует гигиеническим требованиям.</w:t>
      </w:r>
    </w:p>
    <w:p w:rsidR="00A93DB2" w:rsidRPr="00171821" w:rsidRDefault="00A93DB2" w:rsidP="00A93DB2">
      <w:pPr>
        <w:spacing w:after="0"/>
        <w:ind w:firstLine="708"/>
        <w:jc w:val="both"/>
        <w:rPr>
          <w:rFonts w:eastAsia="Calibri" w:cs="Times New Roman"/>
          <w:sz w:val="24"/>
          <w:szCs w:val="24"/>
        </w:rPr>
      </w:pPr>
      <w:r w:rsidRPr="00B0106E">
        <w:rPr>
          <w:rFonts w:eastAsia="Calibri" w:cs="Times New Roman"/>
          <w:sz w:val="24"/>
          <w:szCs w:val="24"/>
        </w:rPr>
        <w:t>Население обеспечивается водой без предварительной очистки и</w:t>
      </w:r>
      <w:r>
        <w:rPr>
          <w:rFonts w:eastAsia="Calibri" w:cs="Times New Roman"/>
          <w:sz w:val="24"/>
          <w:szCs w:val="24"/>
        </w:rPr>
        <w:t xml:space="preserve"> </w:t>
      </w:r>
      <w:r w:rsidRPr="00B0106E">
        <w:rPr>
          <w:rFonts w:eastAsia="Calibri" w:cs="Times New Roman"/>
          <w:sz w:val="24"/>
          <w:szCs w:val="24"/>
        </w:rPr>
        <w:t xml:space="preserve">обеззараживания, что приводит к опасности </w:t>
      </w:r>
      <w:r>
        <w:rPr>
          <w:rFonts w:eastAsia="Calibri" w:cs="Times New Roman"/>
          <w:sz w:val="24"/>
          <w:szCs w:val="24"/>
        </w:rPr>
        <w:t xml:space="preserve">возникновения и распространения </w:t>
      </w:r>
      <w:r w:rsidRPr="00B0106E">
        <w:rPr>
          <w:rFonts w:eastAsia="Calibri" w:cs="Times New Roman"/>
          <w:sz w:val="24"/>
          <w:szCs w:val="24"/>
        </w:rPr>
        <w:t>заболеваний среди местного населения.</w:t>
      </w:r>
    </w:p>
    <w:p w:rsidR="00A93DB2" w:rsidRDefault="00A93DB2" w:rsidP="00A93DB2">
      <w:pPr>
        <w:spacing w:after="0"/>
        <w:ind w:firstLine="567"/>
        <w:jc w:val="both"/>
        <w:rPr>
          <w:rFonts w:eastAsia="Calibri" w:cs="Times New Roman"/>
          <w:sz w:val="24"/>
          <w:szCs w:val="24"/>
        </w:rPr>
      </w:pPr>
      <w:r w:rsidRPr="00962C04">
        <w:rPr>
          <w:rFonts w:eastAsia="Calibri" w:cs="Times New Roman"/>
          <w:sz w:val="24"/>
          <w:szCs w:val="24"/>
        </w:rPr>
        <w:t>На территории Старомеловатско</w:t>
      </w:r>
      <w:r>
        <w:rPr>
          <w:rFonts w:eastAsia="Calibri" w:cs="Times New Roman"/>
          <w:sz w:val="24"/>
          <w:szCs w:val="24"/>
        </w:rPr>
        <w:t xml:space="preserve">го сельского поселения, с целью </w:t>
      </w:r>
      <w:r w:rsidRPr="00962C04">
        <w:rPr>
          <w:rFonts w:eastAsia="Calibri" w:cs="Times New Roman"/>
          <w:sz w:val="24"/>
          <w:szCs w:val="24"/>
        </w:rPr>
        <w:t>обеспечения централизованным во</w:t>
      </w:r>
      <w:r>
        <w:rPr>
          <w:rFonts w:eastAsia="Calibri" w:cs="Times New Roman"/>
          <w:sz w:val="24"/>
          <w:szCs w:val="24"/>
        </w:rPr>
        <w:t xml:space="preserve">доснабжением жилого фонда села, </w:t>
      </w:r>
      <w:r w:rsidRPr="00962C04">
        <w:rPr>
          <w:rFonts w:eastAsia="Calibri" w:cs="Times New Roman"/>
          <w:sz w:val="24"/>
          <w:szCs w:val="24"/>
        </w:rPr>
        <w:t>необходимо осуществить разведку перс</w:t>
      </w:r>
      <w:r>
        <w:rPr>
          <w:rFonts w:eastAsia="Calibri" w:cs="Times New Roman"/>
          <w:sz w:val="24"/>
          <w:szCs w:val="24"/>
        </w:rPr>
        <w:t xml:space="preserve">пективных месторождений пресных </w:t>
      </w:r>
      <w:r w:rsidRPr="00962C04">
        <w:rPr>
          <w:rFonts w:eastAsia="Calibri" w:cs="Times New Roman"/>
          <w:sz w:val="24"/>
          <w:szCs w:val="24"/>
        </w:rPr>
        <w:t>подземных вод с утверждением их запас</w:t>
      </w:r>
      <w:r>
        <w:rPr>
          <w:rFonts w:eastAsia="Calibri" w:cs="Times New Roman"/>
          <w:sz w:val="24"/>
          <w:szCs w:val="24"/>
        </w:rPr>
        <w:t xml:space="preserve">ов и последующим строительством </w:t>
      </w:r>
      <w:r w:rsidRPr="00962C04">
        <w:rPr>
          <w:rFonts w:eastAsia="Calibri" w:cs="Times New Roman"/>
          <w:sz w:val="24"/>
          <w:szCs w:val="24"/>
        </w:rPr>
        <w:t xml:space="preserve">водозаборов (скважин), напорно-регулирующих </w:t>
      </w:r>
      <w:r w:rsidRPr="0099549E">
        <w:rPr>
          <w:rFonts w:eastAsia="Calibri" w:cs="Times New Roman"/>
          <w:sz w:val="24"/>
          <w:szCs w:val="24"/>
        </w:rPr>
        <w:t>сооружений и водопроводов.</w:t>
      </w:r>
    </w:p>
    <w:p w:rsidR="00592ED8" w:rsidRDefault="00592ED8" w:rsidP="00592ED8">
      <w:pPr>
        <w:spacing w:after="0"/>
        <w:ind w:firstLine="567"/>
        <w:jc w:val="center"/>
        <w:rPr>
          <w:rFonts w:cs="Times New Roman"/>
          <w:b/>
          <w:i/>
          <w:sz w:val="24"/>
          <w:szCs w:val="24"/>
          <w:u w:val="single"/>
          <w:shd w:val="clear" w:color="auto" w:fill="FFFFFF"/>
        </w:rPr>
      </w:pPr>
    </w:p>
    <w:p w:rsidR="00592ED8" w:rsidRPr="00732FCE" w:rsidRDefault="00592ED8" w:rsidP="005A063D">
      <w:pPr>
        <w:spacing w:after="0"/>
        <w:ind w:firstLine="567"/>
        <w:jc w:val="center"/>
        <w:outlineLvl w:val="0"/>
        <w:rPr>
          <w:rFonts w:cs="Times New Roman"/>
          <w:b/>
          <w:i/>
          <w:sz w:val="24"/>
          <w:szCs w:val="24"/>
          <w:u w:val="single"/>
          <w:shd w:val="clear" w:color="auto" w:fill="FFFFFF"/>
        </w:rPr>
      </w:pPr>
      <w:r w:rsidRPr="00732FCE">
        <w:rPr>
          <w:rFonts w:cs="Times New Roman"/>
          <w:b/>
          <w:i/>
          <w:sz w:val="24"/>
          <w:szCs w:val="24"/>
          <w:u w:val="single"/>
          <w:shd w:val="clear" w:color="auto" w:fill="FFFFFF"/>
        </w:rPr>
        <w:t>Водоотведение</w:t>
      </w:r>
    </w:p>
    <w:p w:rsidR="00592ED8" w:rsidRPr="00732FCE" w:rsidRDefault="00592ED8" w:rsidP="00592ED8">
      <w:pPr>
        <w:spacing w:after="0"/>
        <w:ind w:firstLine="567"/>
        <w:jc w:val="both"/>
        <w:rPr>
          <w:rFonts w:eastAsia="Calibri" w:cs="Times New Roman"/>
          <w:sz w:val="24"/>
          <w:szCs w:val="24"/>
          <w:shd w:val="clear" w:color="auto" w:fill="FFFFFF"/>
        </w:rPr>
      </w:pPr>
      <w:r w:rsidRPr="00732FCE">
        <w:rPr>
          <w:rFonts w:eastAsia="Calibri" w:cs="Times New Roman"/>
          <w:sz w:val="24"/>
          <w:szCs w:val="24"/>
          <w:shd w:val="clear" w:color="auto" w:fill="FFFFFF"/>
        </w:rPr>
        <w:lastRenderedPageBreak/>
        <w:t>В Старомеловатском сельском поселении отсутствуют очистные сооружения.</w:t>
      </w:r>
    </w:p>
    <w:p w:rsidR="00592ED8" w:rsidRPr="00732FCE" w:rsidRDefault="00592ED8" w:rsidP="00592ED8">
      <w:pPr>
        <w:spacing w:after="0"/>
        <w:ind w:firstLine="567"/>
        <w:jc w:val="both"/>
        <w:rPr>
          <w:rFonts w:eastAsia="Calibri" w:cs="Times New Roman"/>
          <w:sz w:val="24"/>
          <w:szCs w:val="24"/>
          <w:shd w:val="clear" w:color="auto" w:fill="FFFFFF"/>
        </w:rPr>
      </w:pPr>
      <w:r w:rsidRPr="00732FCE">
        <w:rPr>
          <w:rFonts w:eastAsia="Calibri" w:cs="Times New Roman"/>
          <w:sz w:val="24"/>
          <w:szCs w:val="24"/>
          <w:shd w:val="clear" w:color="auto" w:fill="FFFFFF"/>
        </w:rPr>
        <w:t>Канализование жилого фонда поселения не организовано. Дома частного сектора оборудованы надворными уборными с утилизацией сточных вод в компостные ямы.</w:t>
      </w:r>
    </w:p>
    <w:p w:rsidR="00592ED8" w:rsidRPr="00732FCE" w:rsidRDefault="00592ED8" w:rsidP="00592ED8">
      <w:pPr>
        <w:spacing w:after="0"/>
        <w:ind w:firstLine="567"/>
        <w:jc w:val="both"/>
        <w:rPr>
          <w:rFonts w:eastAsia="Calibri" w:cs="Times New Roman"/>
          <w:sz w:val="24"/>
          <w:szCs w:val="24"/>
          <w:shd w:val="clear" w:color="auto" w:fill="FFFFFF"/>
        </w:rPr>
      </w:pPr>
      <w:r w:rsidRPr="00732FCE">
        <w:rPr>
          <w:rFonts w:eastAsia="Calibri" w:cs="Times New Roman"/>
          <w:sz w:val="24"/>
          <w:szCs w:val="24"/>
          <w:shd w:val="clear" w:color="auto" w:fill="FFFFFF"/>
        </w:rPr>
        <w:t>Согласно сведениям, предоставленным администрацией Старомеловатского сельского поселения, 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w:t>
      </w:r>
    </w:p>
    <w:p w:rsidR="00592ED8" w:rsidRPr="00F2552A" w:rsidRDefault="00592ED8" w:rsidP="00592ED8">
      <w:pPr>
        <w:spacing w:after="0"/>
        <w:ind w:firstLine="567"/>
        <w:jc w:val="both"/>
        <w:rPr>
          <w:rFonts w:cs="Times New Roman"/>
          <w:sz w:val="24"/>
          <w:szCs w:val="24"/>
          <w:shd w:val="clear" w:color="auto" w:fill="FFFFFF"/>
        </w:rPr>
      </w:pPr>
      <w:r w:rsidRPr="00732FCE">
        <w:rPr>
          <w:rFonts w:eastAsia="Calibri" w:cs="Times New Roman"/>
          <w:sz w:val="24"/>
          <w:szCs w:val="24"/>
          <w:shd w:val="clear" w:color="auto" w:fill="FFFFFF"/>
        </w:rPr>
        <w:t>При застройке планируемых территорий жилыми домами, развитии промышленного и сельскохозяйственного производства необходимо строительство очистных сооружений, отвечающих нормативным требованиям очистки.</w:t>
      </w:r>
    </w:p>
    <w:p w:rsidR="00592ED8" w:rsidRDefault="00592ED8" w:rsidP="00592ED8">
      <w:pPr>
        <w:spacing w:after="0" w:line="276" w:lineRule="auto"/>
        <w:ind w:firstLine="567"/>
        <w:jc w:val="center"/>
        <w:rPr>
          <w:rFonts w:cs="Times New Roman"/>
          <w:b/>
          <w:i/>
          <w:sz w:val="24"/>
          <w:szCs w:val="24"/>
          <w:u w:val="single"/>
        </w:rPr>
      </w:pPr>
    </w:p>
    <w:p w:rsidR="00592ED8" w:rsidRPr="00202EB5" w:rsidRDefault="00592ED8" w:rsidP="005A063D">
      <w:pPr>
        <w:spacing w:after="0" w:line="276" w:lineRule="auto"/>
        <w:ind w:firstLine="567"/>
        <w:jc w:val="center"/>
        <w:outlineLvl w:val="0"/>
        <w:rPr>
          <w:rFonts w:cs="Times New Roman"/>
          <w:i/>
          <w:sz w:val="24"/>
          <w:szCs w:val="24"/>
          <w:u w:val="single"/>
          <w:shd w:val="clear" w:color="auto" w:fill="CCFFFF"/>
        </w:rPr>
      </w:pPr>
      <w:r w:rsidRPr="00202EB5">
        <w:rPr>
          <w:rFonts w:cs="Times New Roman"/>
          <w:b/>
          <w:i/>
          <w:sz w:val="24"/>
          <w:szCs w:val="24"/>
          <w:u w:val="single"/>
        </w:rPr>
        <w:t>Газоснабжение</w:t>
      </w:r>
    </w:p>
    <w:p w:rsidR="00592ED8" w:rsidRPr="00202EB5" w:rsidRDefault="00592ED8" w:rsidP="00592ED8">
      <w:pPr>
        <w:autoSpaceDE w:val="0"/>
        <w:spacing w:after="0"/>
        <w:ind w:firstLine="567"/>
        <w:jc w:val="both"/>
        <w:rPr>
          <w:rFonts w:eastAsia="Arial" w:cs="Times New Roman"/>
          <w:sz w:val="24"/>
          <w:szCs w:val="24"/>
          <w:shd w:val="clear" w:color="auto" w:fill="FFFFFF"/>
        </w:rPr>
      </w:pPr>
      <w:r w:rsidRPr="00202EB5">
        <w:rPr>
          <w:rFonts w:eastAsia="Arial" w:cs="Times New Roman"/>
          <w:sz w:val="24"/>
          <w:szCs w:val="24"/>
          <w:shd w:val="clear" w:color="auto" w:fill="FFFFFF"/>
        </w:rPr>
        <w:t>В настоящее время газоснабжение Старомеловатского сельского поселения развивается на базе природного газа от АГРС с. Краснос</w:t>
      </w:r>
      <w:r>
        <w:rPr>
          <w:rFonts w:eastAsia="Arial" w:cs="Times New Roman"/>
          <w:sz w:val="24"/>
          <w:szCs w:val="24"/>
          <w:shd w:val="clear" w:color="auto" w:fill="FFFFFF"/>
        </w:rPr>
        <w:t>ё</w:t>
      </w:r>
      <w:r w:rsidRPr="00202EB5">
        <w:rPr>
          <w:rFonts w:eastAsia="Arial" w:cs="Times New Roman"/>
          <w:sz w:val="24"/>
          <w:szCs w:val="24"/>
          <w:shd w:val="clear" w:color="auto" w:fill="FFFFFF"/>
        </w:rPr>
        <w:t>ловка, источник газоснабжения магистральный газопровод Уренгой-Петровск-Новопсков, проходящий через его территорию на юге поселения.</w:t>
      </w:r>
    </w:p>
    <w:p w:rsidR="00592ED8" w:rsidRPr="00DD646E" w:rsidRDefault="00592ED8" w:rsidP="00592ED8">
      <w:pPr>
        <w:autoSpaceDE w:val="0"/>
        <w:spacing w:after="0"/>
        <w:ind w:firstLine="567"/>
        <w:jc w:val="both"/>
        <w:rPr>
          <w:rFonts w:eastAsia="Arial" w:cs="Times New Roman"/>
          <w:sz w:val="24"/>
          <w:szCs w:val="24"/>
          <w:shd w:val="clear" w:color="auto" w:fill="FFFFFF"/>
        </w:rPr>
      </w:pPr>
      <w:r w:rsidRPr="00202EB5">
        <w:rPr>
          <w:rFonts w:eastAsia="Arial" w:cs="Times New Roman"/>
          <w:sz w:val="24"/>
          <w:szCs w:val="24"/>
          <w:shd w:val="clear" w:color="auto" w:fill="FFFFFF"/>
        </w:rPr>
        <w:t>Снабжение природным и сжиженным газом потребителей в Старомеловатском сельском поселении осуществляет ООО «Газпром межрегионгаз Воронеж».</w:t>
      </w:r>
    </w:p>
    <w:p w:rsidR="00592ED8" w:rsidRPr="002618EB" w:rsidRDefault="00592ED8" w:rsidP="00592ED8">
      <w:pPr>
        <w:autoSpaceDE w:val="0"/>
        <w:spacing w:after="0"/>
        <w:ind w:firstLine="567"/>
        <w:jc w:val="both"/>
        <w:rPr>
          <w:rFonts w:eastAsia="Arial" w:cs="Times New Roman"/>
          <w:sz w:val="24"/>
          <w:szCs w:val="24"/>
          <w:shd w:val="clear" w:color="auto" w:fill="FFFFFF"/>
        </w:rPr>
      </w:pPr>
      <w:r w:rsidRPr="002618EB">
        <w:rPr>
          <w:rFonts w:eastAsia="Arial" w:cs="Times New Roman"/>
          <w:sz w:val="24"/>
          <w:szCs w:val="24"/>
          <w:shd w:val="clear" w:color="auto" w:fill="FFFFFF"/>
        </w:rPr>
        <w:t>По данным</w:t>
      </w:r>
      <w:r>
        <w:rPr>
          <w:rFonts w:eastAsia="Arial" w:cs="Times New Roman"/>
          <w:sz w:val="24"/>
          <w:szCs w:val="24"/>
          <w:shd w:val="clear" w:color="auto" w:fill="FFFFFF"/>
        </w:rPr>
        <w:t xml:space="preserve">, предоставленным администрацией сельского поселения, </w:t>
      </w:r>
      <w:r w:rsidRPr="002618EB">
        <w:rPr>
          <w:rFonts w:eastAsia="Arial" w:cs="Times New Roman"/>
          <w:sz w:val="24"/>
          <w:szCs w:val="24"/>
          <w:shd w:val="clear" w:color="auto" w:fill="FFFFFF"/>
        </w:rPr>
        <w:t xml:space="preserve">протяженность газовой сети </w:t>
      </w:r>
      <w:r>
        <w:rPr>
          <w:rFonts w:eastAsia="Arial" w:cs="Times New Roman"/>
          <w:sz w:val="24"/>
          <w:szCs w:val="24"/>
          <w:shd w:val="clear" w:color="auto" w:fill="FFFFFF"/>
        </w:rPr>
        <w:t xml:space="preserve">на территории </w:t>
      </w:r>
      <w:r w:rsidRPr="002618EB">
        <w:rPr>
          <w:rFonts w:eastAsia="Arial" w:cs="Times New Roman"/>
          <w:sz w:val="24"/>
          <w:szCs w:val="24"/>
          <w:shd w:val="clear" w:color="auto" w:fill="FFFFFF"/>
        </w:rPr>
        <w:t xml:space="preserve">составляет </w:t>
      </w:r>
      <w:r>
        <w:rPr>
          <w:rFonts w:eastAsia="Arial" w:cs="Times New Roman"/>
          <w:sz w:val="24"/>
          <w:szCs w:val="24"/>
          <w:shd w:val="clear" w:color="auto" w:fill="FFFFFF"/>
        </w:rPr>
        <w:t xml:space="preserve">60,156 </w:t>
      </w:r>
      <w:r w:rsidRPr="002618EB">
        <w:rPr>
          <w:rFonts w:eastAsia="Arial" w:cs="Times New Roman"/>
          <w:sz w:val="24"/>
          <w:szCs w:val="24"/>
          <w:shd w:val="clear" w:color="auto" w:fill="FFFFFF"/>
        </w:rPr>
        <w:t>км</w:t>
      </w:r>
      <w:r>
        <w:rPr>
          <w:rFonts w:eastAsia="Arial" w:cs="Times New Roman"/>
          <w:sz w:val="24"/>
          <w:szCs w:val="24"/>
          <w:shd w:val="clear" w:color="auto" w:fill="FFFFFF"/>
        </w:rPr>
        <w:t xml:space="preserve"> (материал труб - сталь)</w:t>
      </w:r>
      <w:r w:rsidRPr="002618EB">
        <w:rPr>
          <w:rFonts w:eastAsia="Arial" w:cs="Times New Roman"/>
          <w:sz w:val="24"/>
          <w:szCs w:val="24"/>
          <w:shd w:val="clear" w:color="auto" w:fill="FFFFFF"/>
        </w:rPr>
        <w:t>, количество газифицированных жилых до</w:t>
      </w:r>
      <w:r w:rsidRPr="00732FCE">
        <w:rPr>
          <w:rFonts w:eastAsia="Arial" w:cs="Times New Roman"/>
          <w:sz w:val="24"/>
          <w:szCs w:val="24"/>
          <w:shd w:val="clear" w:color="auto" w:fill="FFFFFF"/>
        </w:rPr>
        <w:t>мов – 1112 ед.</w:t>
      </w:r>
      <w:r w:rsidRPr="002618EB">
        <w:rPr>
          <w:rFonts w:eastAsia="Arial" w:cs="Times New Roman"/>
          <w:sz w:val="24"/>
          <w:szCs w:val="24"/>
          <w:shd w:val="clear" w:color="auto" w:fill="FFFFFF"/>
        </w:rPr>
        <w:t xml:space="preserve"> </w:t>
      </w:r>
    </w:p>
    <w:p w:rsidR="00592ED8" w:rsidRPr="002618EB" w:rsidRDefault="00592ED8" w:rsidP="00592ED8">
      <w:pPr>
        <w:autoSpaceDE w:val="0"/>
        <w:spacing w:after="0"/>
        <w:ind w:firstLine="567"/>
        <w:jc w:val="both"/>
        <w:rPr>
          <w:rFonts w:eastAsia="Arial" w:cs="Times New Roman"/>
          <w:sz w:val="24"/>
          <w:szCs w:val="24"/>
          <w:shd w:val="clear" w:color="auto" w:fill="FFFFFF"/>
        </w:rPr>
      </w:pPr>
      <w:r w:rsidRPr="00D35F72">
        <w:rPr>
          <w:rFonts w:eastAsia="Arial" w:cs="Times New Roman"/>
          <w:sz w:val="24"/>
          <w:szCs w:val="24"/>
          <w:shd w:val="clear" w:color="auto" w:fill="FFFFFF"/>
        </w:rPr>
        <w:t xml:space="preserve">В настоящее время в сельском поселении частично газифицированы природным газом </w:t>
      </w:r>
      <w:r>
        <w:rPr>
          <w:rFonts w:eastAsia="Arial" w:cs="Times New Roman"/>
          <w:sz w:val="24"/>
          <w:szCs w:val="24"/>
          <w:shd w:val="clear" w:color="auto" w:fill="FFFFFF"/>
        </w:rPr>
        <w:t>все населенные пункты</w:t>
      </w:r>
      <w:r w:rsidRPr="00D35F72">
        <w:rPr>
          <w:rFonts w:eastAsia="Arial" w:cs="Times New Roman"/>
          <w:sz w:val="24"/>
          <w:szCs w:val="24"/>
          <w:shd w:val="clear" w:color="auto" w:fill="FFFFFF"/>
        </w:rPr>
        <w:t>.</w:t>
      </w:r>
      <w:r w:rsidRPr="007E54D2">
        <w:rPr>
          <w:rFonts w:eastAsia="Arial" w:cs="Times New Roman"/>
          <w:sz w:val="24"/>
          <w:szCs w:val="24"/>
          <w:shd w:val="clear" w:color="auto" w:fill="FFFFFF"/>
        </w:rPr>
        <w:t xml:space="preserve"> </w:t>
      </w:r>
      <w:r w:rsidRPr="00732FCE">
        <w:rPr>
          <w:rFonts w:eastAsia="Arial" w:cs="Times New Roman"/>
          <w:sz w:val="24"/>
          <w:szCs w:val="24"/>
          <w:shd w:val="clear" w:color="auto" w:fill="FFFFFF"/>
        </w:rPr>
        <w:t>Жители негазифицированного жилого фонда используют газобаллонные установки с подключенными газовыми плитами для приготовления пищи, для отопления используются дровяные печи.</w:t>
      </w:r>
    </w:p>
    <w:p w:rsidR="00592ED8" w:rsidRPr="00740DFB" w:rsidRDefault="00592ED8" w:rsidP="00592ED8">
      <w:pPr>
        <w:autoSpaceDE w:val="0"/>
        <w:spacing w:after="0"/>
        <w:ind w:firstLine="567"/>
        <w:jc w:val="both"/>
        <w:rPr>
          <w:rFonts w:eastAsia="Arial" w:cs="Times New Roman"/>
          <w:sz w:val="24"/>
          <w:szCs w:val="24"/>
          <w:shd w:val="clear" w:color="auto" w:fill="FFFFFF"/>
        </w:rPr>
      </w:pPr>
      <w:r w:rsidRPr="00740DFB">
        <w:rPr>
          <w:rFonts w:eastAsia="Arial" w:cs="Times New Roman"/>
          <w:sz w:val="24"/>
          <w:szCs w:val="24"/>
          <w:shd w:val="clear" w:color="auto" w:fill="FFFFFF"/>
        </w:rPr>
        <w:t xml:space="preserve">Газификация сельских населенных пунктов занимает одно из важнейших мест в </w:t>
      </w:r>
      <w:r>
        <w:rPr>
          <w:rFonts w:eastAsia="Arial" w:cs="Times New Roman"/>
          <w:sz w:val="24"/>
          <w:szCs w:val="24"/>
          <w:shd w:val="clear" w:color="auto" w:fill="FFFFFF"/>
        </w:rPr>
        <w:t xml:space="preserve"> </w:t>
      </w:r>
      <w:r w:rsidRPr="00740DFB">
        <w:rPr>
          <w:rFonts w:eastAsia="Arial" w:cs="Times New Roman"/>
          <w:sz w:val="24"/>
          <w:szCs w:val="24"/>
          <w:shd w:val="clear" w:color="auto" w:fill="FFFFFF"/>
        </w:rPr>
        <w:t>решении социальных вопросов сельского поселения.</w:t>
      </w:r>
    </w:p>
    <w:p w:rsidR="00592ED8" w:rsidRPr="00732FCE" w:rsidRDefault="00592ED8" w:rsidP="00592ED8">
      <w:pPr>
        <w:autoSpaceDE w:val="0"/>
        <w:spacing w:after="0"/>
        <w:ind w:firstLine="567"/>
        <w:jc w:val="both"/>
        <w:rPr>
          <w:rFonts w:eastAsia="Arial" w:cs="Times New Roman"/>
          <w:sz w:val="24"/>
          <w:szCs w:val="24"/>
          <w:shd w:val="clear" w:color="auto" w:fill="FFFFFF"/>
        </w:rPr>
      </w:pPr>
      <w:r w:rsidRPr="00732FCE">
        <w:rPr>
          <w:rFonts w:eastAsia="Arial" w:cs="Times New Roman"/>
          <w:sz w:val="24"/>
          <w:szCs w:val="24"/>
          <w:shd w:val="clear" w:color="auto" w:fill="FFFFFF"/>
        </w:rPr>
        <w:t>Согласно сведениям, предоставленным администрацией Старомеловатского сельского поселения, распределение газа по поселению осуществляется по 3-х ступенчатой схеме: высокого, среднего и низкого давлений:</w:t>
      </w:r>
    </w:p>
    <w:p w:rsidR="00592ED8" w:rsidRPr="00732FCE" w:rsidRDefault="00592ED8" w:rsidP="00615DF8">
      <w:pPr>
        <w:pStyle w:val="ab"/>
        <w:numPr>
          <w:ilvl w:val="1"/>
          <w:numId w:val="33"/>
        </w:numPr>
        <w:tabs>
          <w:tab w:val="clear" w:pos="1004"/>
          <w:tab w:val="num" w:pos="1080"/>
        </w:tabs>
        <w:ind w:left="1080"/>
        <w:rPr>
          <w:rFonts w:eastAsia="Arial"/>
          <w:kern w:val="0"/>
          <w:shd w:val="clear" w:color="auto" w:fill="FFFFFF"/>
        </w:rPr>
      </w:pPr>
      <w:r w:rsidRPr="00732FCE">
        <w:rPr>
          <w:rFonts w:eastAsia="Arial"/>
          <w:shd w:val="clear" w:color="auto" w:fill="FFFFFF"/>
          <w:lang w:val="en-US"/>
        </w:rPr>
        <w:t>I</w:t>
      </w:r>
      <w:r w:rsidRPr="00732FCE">
        <w:rPr>
          <w:rFonts w:eastAsia="Arial"/>
          <w:shd w:val="clear" w:color="auto" w:fill="FFFFFF"/>
        </w:rPr>
        <w:t xml:space="preserve">-я ступень — газопровод высокого давления </w:t>
      </w:r>
      <w:r w:rsidRPr="00732FCE">
        <w:rPr>
          <w:rFonts w:eastAsia="Arial"/>
          <w:kern w:val="0"/>
          <w:shd w:val="clear" w:color="auto" w:fill="FFFFFF"/>
        </w:rPr>
        <w:t>II категории р ≤ 0,6 МПа;</w:t>
      </w:r>
    </w:p>
    <w:p w:rsidR="00592ED8" w:rsidRPr="00261D2D" w:rsidRDefault="00592ED8" w:rsidP="00615DF8">
      <w:pPr>
        <w:pStyle w:val="ab"/>
        <w:numPr>
          <w:ilvl w:val="1"/>
          <w:numId w:val="33"/>
        </w:numPr>
        <w:tabs>
          <w:tab w:val="clear" w:pos="1004"/>
          <w:tab w:val="num" w:pos="1080"/>
        </w:tabs>
        <w:ind w:left="1080"/>
        <w:rPr>
          <w:rFonts w:eastAsia="Arial"/>
          <w:kern w:val="0"/>
          <w:shd w:val="clear" w:color="auto" w:fill="FFFFFF"/>
        </w:rPr>
      </w:pPr>
      <w:r w:rsidRPr="00261D2D">
        <w:rPr>
          <w:rFonts w:eastAsia="Arial"/>
          <w:kern w:val="0"/>
          <w:shd w:val="clear" w:color="auto" w:fill="FFFFFF"/>
        </w:rPr>
        <w:t>II-я ступень — газопровод среднего давления р ≤ 0,3 Мпа;</w:t>
      </w:r>
    </w:p>
    <w:p w:rsidR="00592ED8" w:rsidRPr="00261D2D" w:rsidRDefault="00592ED8" w:rsidP="00615DF8">
      <w:pPr>
        <w:pStyle w:val="ab"/>
        <w:numPr>
          <w:ilvl w:val="1"/>
          <w:numId w:val="33"/>
        </w:numPr>
        <w:tabs>
          <w:tab w:val="clear" w:pos="1004"/>
          <w:tab w:val="num" w:pos="1080"/>
        </w:tabs>
        <w:ind w:left="1080"/>
        <w:rPr>
          <w:rFonts w:eastAsia="Arial"/>
          <w:shd w:val="clear" w:color="auto" w:fill="FFFFFF"/>
        </w:rPr>
      </w:pPr>
      <w:r w:rsidRPr="00261D2D">
        <w:rPr>
          <w:rFonts w:eastAsia="Arial"/>
          <w:shd w:val="clear" w:color="auto" w:fill="FFFFFF"/>
          <w:lang w:val="en-US"/>
        </w:rPr>
        <w:t>II</w:t>
      </w:r>
      <w:r w:rsidRPr="00BF6CEA">
        <w:rPr>
          <w:rFonts w:eastAsia="Arial"/>
          <w:shd w:val="clear" w:color="auto" w:fill="FFFFFF"/>
          <w:lang w:val="en-US"/>
        </w:rPr>
        <w:t>I</w:t>
      </w:r>
      <w:r w:rsidRPr="00261D2D">
        <w:rPr>
          <w:rFonts w:eastAsia="Arial"/>
          <w:shd w:val="clear" w:color="auto" w:fill="FFFFFF"/>
        </w:rPr>
        <w:t>-я ступень— газопровод низкого давления р ≤ 0,003 Мпа.</w:t>
      </w:r>
    </w:p>
    <w:p w:rsidR="00592ED8" w:rsidRPr="00A50622" w:rsidRDefault="00592ED8" w:rsidP="00592ED8">
      <w:pPr>
        <w:autoSpaceDE w:val="0"/>
        <w:spacing w:after="0"/>
        <w:ind w:firstLine="567"/>
        <w:jc w:val="both"/>
        <w:rPr>
          <w:rFonts w:eastAsia="Arial" w:cs="Times New Roman"/>
          <w:sz w:val="24"/>
          <w:szCs w:val="24"/>
          <w:highlight w:val="cyan"/>
          <w:shd w:val="clear" w:color="auto" w:fill="FFFFFF"/>
        </w:rPr>
      </w:pPr>
      <w:r w:rsidRPr="008912E7">
        <w:rPr>
          <w:rFonts w:eastAsia="Arial" w:cs="Times New Roman"/>
          <w:sz w:val="24"/>
          <w:szCs w:val="24"/>
          <w:shd w:val="clear" w:color="auto" w:fill="FFFFFF"/>
        </w:rPr>
        <w:t xml:space="preserve">Связь между ступенями осуществляется через газорегуляторные пункты (ГРП, </w:t>
      </w:r>
      <w:r w:rsidRPr="00B57E61">
        <w:rPr>
          <w:rFonts w:eastAsia="Arial" w:cs="Times New Roman"/>
          <w:sz w:val="24"/>
          <w:szCs w:val="24"/>
          <w:shd w:val="clear" w:color="auto" w:fill="FFFFFF"/>
        </w:rPr>
        <w:t xml:space="preserve">ШРП). Всего в поселении насчитывается </w:t>
      </w:r>
      <w:r>
        <w:rPr>
          <w:rFonts w:eastAsia="Arial" w:cs="Times New Roman"/>
          <w:sz w:val="24"/>
          <w:szCs w:val="24"/>
          <w:shd w:val="clear" w:color="auto" w:fill="FFFFFF"/>
        </w:rPr>
        <w:t>2</w:t>
      </w:r>
      <w:r w:rsidRPr="00B57E61">
        <w:rPr>
          <w:rFonts w:eastAsia="Arial" w:cs="Times New Roman"/>
          <w:sz w:val="24"/>
          <w:szCs w:val="24"/>
          <w:shd w:val="clear" w:color="auto" w:fill="FFFFFF"/>
        </w:rPr>
        <w:t xml:space="preserve"> ГРП и </w:t>
      </w:r>
      <w:r>
        <w:rPr>
          <w:rFonts w:eastAsia="Arial" w:cs="Times New Roman"/>
          <w:sz w:val="24"/>
          <w:szCs w:val="24"/>
          <w:shd w:val="clear" w:color="auto" w:fill="FFFFFF"/>
        </w:rPr>
        <w:t>8</w:t>
      </w:r>
      <w:r w:rsidRPr="00B57E61">
        <w:rPr>
          <w:rFonts w:eastAsia="Arial" w:cs="Times New Roman"/>
          <w:sz w:val="24"/>
          <w:szCs w:val="24"/>
          <w:shd w:val="clear" w:color="auto" w:fill="FFFFFF"/>
        </w:rPr>
        <w:t xml:space="preserve"> ШРП</w:t>
      </w:r>
      <w:r w:rsidRPr="00BF6CEA">
        <w:rPr>
          <w:rFonts w:eastAsia="Arial" w:cs="Times New Roman"/>
          <w:sz w:val="24"/>
          <w:szCs w:val="24"/>
          <w:shd w:val="clear" w:color="auto" w:fill="FFFFFF"/>
        </w:rPr>
        <w:t>. По типу прокладки газопроводы всех категорий давления делятся на подземный и надземный. Надземный тип прокладки - для газопровода низкого давления.</w:t>
      </w:r>
    </w:p>
    <w:p w:rsidR="00592ED8" w:rsidRPr="00CE551C" w:rsidRDefault="00592ED8" w:rsidP="00592ED8">
      <w:pPr>
        <w:suppressAutoHyphens/>
        <w:spacing w:after="0" w:line="240" w:lineRule="auto"/>
        <w:ind w:firstLine="567"/>
        <w:jc w:val="both"/>
        <w:rPr>
          <w:rFonts w:eastAsia="Calibri" w:cs="Times New Roman"/>
          <w:b/>
          <w:kern w:val="24"/>
          <w:sz w:val="24"/>
          <w:szCs w:val="24"/>
          <w:highlight w:val="cyan"/>
        </w:rPr>
      </w:pPr>
    </w:p>
    <w:p w:rsidR="00592ED8" w:rsidRDefault="00592ED8" w:rsidP="00592ED8">
      <w:pPr>
        <w:spacing w:after="0"/>
        <w:ind w:firstLine="567"/>
        <w:jc w:val="both"/>
        <w:rPr>
          <w:rFonts w:eastAsia="Calibri" w:cs="Times New Roman"/>
          <w:sz w:val="24"/>
          <w:szCs w:val="24"/>
          <w:lang w:eastAsia="ru-RU"/>
        </w:rPr>
      </w:pPr>
      <w:r w:rsidRPr="00A97D90">
        <w:rPr>
          <w:rFonts w:eastAsia="Calibri" w:cs="Times New Roman"/>
          <w:b/>
          <w:sz w:val="24"/>
          <w:szCs w:val="24"/>
        </w:rPr>
        <w:t xml:space="preserve">Сведения о </w:t>
      </w:r>
      <w:r w:rsidRPr="00A50622">
        <w:rPr>
          <w:rFonts w:eastAsia="Calibri" w:cs="Times New Roman"/>
          <w:b/>
          <w:sz w:val="24"/>
          <w:szCs w:val="24"/>
        </w:rPr>
        <w:t xml:space="preserve">газификации </w:t>
      </w:r>
      <w:r>
        <w:rPr>
          <w:rFonts w:eastAsia="Calibri" w:cs="Times New Roman"/>
          <w:b/>
          <w:sz w:val="24"/>
          <w:szCs w:val="24"/>
        </w:rPr>
        <w:t xml:space="preserve">и газовом хозяйстве </w:t>
      </w:r>
      <w:r w:rsidRPr="00A50622">
        <w:rPr>
          <w:rFonts w:eastAsia="Calibri" w:cs="Times New Roman"/>
          <w:b/>
          <w:sz w:val="24"/>
          <w:szCs w:val="24"/>
        </w:rPr>
        <w:t xml:space="preserve">населенных пунктов Старомеловатского сельского поселения </w:t>
      </w:r>
      <w:r w:rsidRPr="00A50622">
        <w:rPr>
          <w:rFonts w:eastAsia="Calibri" w:cs="Times New Roman"/>
          <w:b/>
          <w:sz w:val="24"/>
          <w:szCs w:val="24"/>
          <w:lang w:eastAsia="ru-RU"/>
        </w:rPr>
        <w:t>представлены в таблицах</w:t>
      </w:r>
      <w:r w:rsidRPr="00A97D90">
        <w:rPr>
          <w:rFonts w:eastAsia="Calibri" w:cs="Times New Roman"/>
          <w:b/>
          <w:sz w:val="24"/>
          <w:szCs w:val="24"/>
          <w:lang w:eastAsia="ru-RU"/>
        </w:rPr>
        <w:t xml:space="preserve"> ниже</w:t>
      </w:r>
      <w:r w:rsidRPr="00A97D90">
        <w:rPr>
          <w:rFonts w:eastAsia="Calibri" w:cs="Times New Roman"/>
          <w:sz w:val="24"/>
          <w:szCs w:val="24"/>
          <w:lang w:eastAsia="ru-RU"/>
        </w:rPr>
        <w:t xml:space="preserve"> (</w:t>
      </w:r>
      <w:r w:rsidRPr="00A97D90">
        <w:rPr>
          <w:rFonts w:eastAsia="Calibri" w:cs="Times New Roman"/>
          <w:sz w:val="24"/>
          <w:szCs w:val="24"/>
        </w:rPr>
        <w:t>п</w:t>
      </w:r>
      <w:r w:rsidRPr="00A97D90">
        <w:rPr>
          <w:rFonts w:eastAsia="Calibri" w:cs="Times New Roman"/>
          <w:sz w:val="24"/>
          <w:szCs w:val="24"/>
          <w:lang w:eastAsia="ru-RU"/>
        </w:rPr>
        <w:t>о данным паспорта поселения по состоянию на 01.01.2021 г.):</w:t>
      </w:r>
    </w:p>
    <w:p w:rsidR="00592ED8" w:rsidRDefault="00592ED8" w:rsidP="00592ED8">
      <w:pPr>
        <w:spacing w:after="0"/>
        <w:ind w:firstLine="567"/>
        <w:jc w:val="both"/>
        <w:rPr>
          <w:rFonts w:eastAsia="Calibri" w:cs="Times New Roman"/>
          <w:sz w:val="24"/>
          <w:szCs w:val="24"/>
          <w:lang w:eastAsia="ru-RU"/>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1417"/>
        <w:gridCol w:w="1701"/>
        <w:gridCol w:w="1560"/>
        <w:gridCol w:w="1559"/>
      </w:tblGrid>
      <w:tr w:rsidR="00592ED8" w:rsidRPr="00A50622" w:rsidTr="00592ED8">
        <w:trPr>
          <w:trHeight w:val="230"/>
          <w:jc w:val="center"/>
        </w:trPr>
        <w:tc>
          <w:tcPr>
            <w:tcW w:w="3227" w:type="dxa"/>
            <w:vMerge w:val="restart"/>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Наименование населенного пункта</w:t>
            </w:r>
          </w:p>
        </w:tc>
        <w:tc>
          <w:tcPr>
            <w:tcW w:w="3118" w:type="dxa"/>
            <w:gridSpan w:val="2"/>
            <w:shd w:val="clear" w:color="auto" w:fill="D9D9D9" w:themeFill="background1" w:themeFillShade="D9"/>
          </w:tcPr>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 xml:space="preserve">Протяженность уличной </w:t>
            </w:r>
          </w:p>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газовой сети, км</w:t>
            </w:r>
          </w:p>
        </w:tc>
        <w:tc>
          <w:tcPr>
            <w:tcW w:w="1560" w:type="dxa"/>
            <w:vMerge w:val="restart"/>
            <w:shd w:val="clear" w:color="auto" w:fill="D9D9D9" w:themeFill="background1" w:themeFillShade="D9"/>
          </w:tcPr>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Количество газифицированных жилых домов, ед.</w:t>
            </w:r>
          </w:p>
        </w:tc>
        <w:tc>
          <w:tcPr>
            <w:tcW w:w="1559" w:type="dxa"/>
            <w:vMerge w:val="restart"/>
            <w:shd w:val="clear" w:color="auto" w:fill="D9D9D9" w:themeFill="background1" w:themeFillShade="D9"/>
          </w:tcPr>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 xml:space="preserve">Количество </w:t>
            </w:r>
          </w:p>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негазифицированных жилых домов, ед.</w:t>
            </w:r>
          </w:p>
        </w:tc>
      </w:tr>
      <w:tr w:rsidR="00592ED8" w:rsidRPr="00A50622" w:rsidTr="00592ED8">
        <w:trPr>
          <w:trHeight w:val="803"/>
          <w:jc w:val="center"/>
        </w:trPr>
        <w:tc>
          <w:tcPr>
            <w:tcW w:w="3227" w:type="dxa"/>
            <w:vMerge/>
            <w:tcBorders>
              <w:bottom w:val="single" w:sz="4" w:space="0" w:color="auto"/>
            </w:tcBorders>
            <w:shd w:val="clear" w:color="auto" w:fill="D9D9D9" w:themeFill="background1" w:themeFillShade="D9"/>
          </w:tcPr>
          <w:p w:rsidR="00592ED8" w:rsidRPr="00A50622" w:rsidRDefault="00592ED8" w:rsidP="00592ED8">
            <w:pPr>
              <w:spacing w:after="0" w:line="240" w:lineRule="auto"/>
              <w:rPr>
                <w:rFonts w:eastAsia="Calibri" w:cs="Times New Roman"/>
                <w:b/>
                <w:sz w:val="20"/>
                <w:szCs w:val="20"/>
              </w:rPr>
            </w:pPr>
          </w:p>
        </w:tc>
        <w:tc>
          <w:tcPr>
            <w:tcW w:w="1417" w:type="dxa"/>
            <w:tcBorders>
              <w:bottom w:val="single" w:sz="4" w:space="0" w:color="auto"/>
            </w:tcBorders>
            <w:shd w:val="clear" w:color="auto" w:fill="D9D9D9" w:themeFill="background1" w:themeFillShade="D9"/>
          </w:tcPr>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всего</w:t>
            </w:r>
          </w:p>
        </w:tc>
        <w:tc>
          <w:tcPr>
            <w:tcW w:w="1701" w:type="dxa"/>
            <w:tcBorders>
              <w:bottom w:val="single" w:sz="4" w:space="0" w:color="auto"/>
            </w:tcBorders>
            <w:shd w:val="clear" w:color="auto" w:fill="D9D9D9" w:themeFill="background1" w:themeFillShade="D9"/>
          </w:tcPr>
          <w:p w:rsidR="00592ED8" w:rsidRPr="00A50622" w:rsidRDefault="00592ED8" w:rsidP="00592ED8">
            <w:pPr>
              <w:autoSpaceDE w:val="0"/>
              <w:autoSpaceDN w:val="0"/>
              <w:adjustRightInd w:val="0"/>
              <w:spacing w:after="0" w:line="240" w:lineRule="auto"/>
              <w:jc w:val="center"/>
              <w:rPr>
                <w:rFonts w:eastAsia="Calibri" w:cs="Times New Roman"/>
                <w:b/>
                <w:sz w:val="20"/>
                <w:szCs w:val="20"/>
              </w:rPr>
            </w:pPr>
            <w:r w:rsidRPr="00A50622">
              <w:rPr>
                <w:rFonts w:eastAsia="Calibri" w:cs="Times New Roman"/>
                <w:b/>
                <w:sz w:val="20"/>
                <w:szCs w:val="20"/>
              </w:rPr>
              <w:t>в т. ч. нуждающейся в замене и ремонте</w:t>
            </w:r>
          </w:p>
        </w:tc>
        <w:tc>
          <w:tcPr>
            <w:tcW w:w="1560" w:type="dxa"/>
            <w:vMerge/>
            <w:tcBorders>
              <w:bottom w:val="single" w:sz="4" w:space="0" w:color="auto"/>
            </w:tcBorders>
            <w:shd w:val="clear" w:color="auto" w:fill="D9D9D9" w:themeFill="background1" w:themeFillShade="D9"/>
          </w:tcPr>
          <w:p w:rsidR="00592ED8" w:rsidRPr="00A50622" w:rsidRDefault="00592ED8" w:rsidP="00592ED8">
            <w:pPr>
              <w:autoSpaceDE w:val="0"/>
              <w:autoSpaceDN w:val="0"/>
              <w:adjustRightInd w:val="0"/>
              <w:spacing w:after="0" w:line="240" w:lineRule="auto"/>
              <w:jc w:val="both"/>
              <w:rPr>
                <w:rFonts w:eastAsia="Calibri" w:cs="Times New Roman"/>
                <w:b/>
                <w:sz w:val="20"/>
                <w:szCs w:val="20"/>
              </w:rPr>
            </w:pPr>
          </w:p>
        </w:tc>
        <w:tc>
          <w:tcPr>
            <w:tcW w:w="1559" w:type="dxa"/>
            <w:vMerge/>
            <w:tcBorders>
              <w:bottom w:val="single" w:sz="4" w:space="0" w:color="auto"/>
            </w:tcBorders>
            <w:shd w:val="clear" w:color="auto" w:fill="D9D9D9" w:themeFill="background1" w:themeFillShade="D9"/>
          </w:tcPr>
          <w:p w:rsidR="00592ED8" w:rsidRPr="00A50622" w:rsidRDefault="00592ED8" w:rsidP="00592ED8">
            <w:pPr>
              <w:autoSpaceDE w:val="0"/>
              <w:autoSpaceDN w:val="0"/>
              <w:adjustRightInd w:val="0"/>
              <w:spacing w:after="0" w:line="240" w:lineRule="auto"/>
              <w:jc w:val="both"/>
              <w:rPr>
                <w:rFonts w:eastAsia="Calibri" w:cs="Times New Roman"/>
                <w:b/>
                <w:sz w:val="20"/>
                <w:szCs w:val="20"/>
              </w:rPr>
            </w:pPr>
          </w:p>
        </w:tc>
      </w:tr>
      <w:tr w:rsidR="00592ED8" w:rsidRPr="00A50622" w:rsidTr="00592ED8">
        <w:trPr>
          <w:jc w:val="center"/>
        </w:trPr>
        <w:tc>
          <w:tcPr>
            <w:tcW w:w="3227" w:type="dxa"/>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1</w:t>
            </w:r>
          </w:p>
        </w:tc>
        <w:tc>
          <w:tcPr>
            <w:tcW w:w="1417" w:type="dxa"/>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2</w:t>
            </w:r>
          </w:p>
        </w:tc>
        <w:tc>
          <w:tcPr>
            <w:tcW w:w="1701" w:type="dxa"/>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3</w:t>
            </w:r>
          </w:p>
        </w:tc>
        <w:tc>
          <w:tcPr>
            <w:tcW w:w="1560" w:type="dxa"/>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4</w:t>
            </w:r>
          </w:p>
        </w:tc>
        <w:tc>
          <w:tcPr>
            <w:tcW w:w="1559" w:type="dxa"/>
            <w:shd w:val="clear" w:color="auto" w:fill="D9D9D9" w:themeFill="background1" w:themeFillShade="D9"/>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5</w:t>
            </w:r>
          </w:p>
        </w:tc>
      </w:tr>
      <w:tr w:rsidR="00592ED8" w:rsidRPr="00A50622" w:rsidTr="00592ED8">
        <w:trPr>
          <w:jc w:val="center"/>
        </w:trPr>
        <w:tc>
          <w:tcPr>
            <w:tcW w:w="3227" w:type="dxa"/>
            <w:vAlign w:val="center"/>
          </w:tcPr>
          <w:p w:rsidR="00592ED8" w:rsidRPr="00A50622" w:rsidRDefault="00592ED8" w:rsidP="00592ED8">
            <w:pPr>
              <w:spacing w:after="0" w:line="240" w:lineRule="auto"/>
              <w:rPr>
                <w:rFonts w:eastAsia="Calibri" w:cs="Times New Roman"/>
                <w:sz w:val="20"/>
                <w:szCs w:val="20"/>
              </w:rPr>
            </w:pPr>
            <w:r w:rsidRPr="00A50622">
              <w:rPr>
                <w:rFonts w:eastAsia="Calibri" w:cs="Times New Roman"/>
                <w:sz w:val="20"/>
                <w:szCs w:val="20"/>
              </w:rPr>
              <w:t>Всего по поселению</w:t>
            </w:r>
          </w:p>
        </w:tc>
        <w:tc>
          <w:tcPr>
            <w:tcW w:w="1417" w:type="dxa"/>
          </w:tcPr>
          <w:p w:rsidR="00592ED8" w:rsidRPr="00A50622" w:rsidRDefault="00592ED8" w:rsidP="00592ED8">
            <w:pPr>
              <w:spacing w:after="0" w:line="240" w:lineRule="auto"/>
              <w:jc w:val="center"/>
              <w:rPr>
                <w:rFonts w:eastAsia="Calibri" w:cs="Times New Roman"/>
                <w:b/>
                <w:sz w:val="20"/>
                <w:szCs w:val="20"/>
              </w:rPr>
            </w:pPr>
            <w:r w:rsidRPr="00A50622">
              <w:rPr>
                <w:rFonts w:eastAsia="Calibri" w:cs="Times New Roman"/>
                <w:b/>
                <w:sz w:val="20"/>
                <w:szCs w:val="20"/>
              </w:rPr>
              <w:t>60,156</w:t>
            </w:r>
          </w:p>
        </w:tc>
        <w:tc>
          <w:tcPr>
            <w:tcW w:w="1701" w:type="dxa"/>
          </w:tcPr>
          <w:p w:rsidR="00592ED8" w:rsidRPr="00A50622" w:rsidRDefault="00592ED8" w:rsidP="00592ED8">
            <w:pPr>
              <w:spacing w:after="0" w:line="240" w:lineRule="auto"/>
              <w:jc w:val="center"/>
              <w:rPr>
                <w:rFonts w:eastAsia="Calibri" w:cs="Times New Roman"/>
                <w:b/>
                <w:sz w:val="20"/>
                <w:szCs w:val="20"/>
              </w:rPr>
            </w:pPr>
          </w:p>
        </w:tc>
        <w:tc>
          <w:tcPr>
            <w:tcW w:w="1560" w:type="dxa"/>
          </w:tcPr>
          <w:p w:rsidR="00592ED8" w:rsidRPr="00732FCE" w:rsidRDefault="00592ED8" w:rsidP="00592ED8">
            <w:pPr>
              <w:spacing w:after="0" w:line="240" w:lineRule="auto"/>
              <w:jc w:val="center"/>
              <w:rPr>
                <w:rFonts w:eastAsia="Calibri" w:cs="Times New Roman"/>
                <w:b/>
                <w:sz w:val="20"/>
                <w:szCs w:val="20"/>
              </w:rPr>
            </w:pPr>
            <w:r w:rsidRPr="00732FCE">
              <w:rPr>
                <w:rFonts w:eastAsia="Calibri" w:cs="Times New Roman"/>
                <w:b/>
                <w:sz w:val="20"/>
                <w:szCs w:val="20"/>
              </w:rPr>
              <w:t>1112</w:t>
            </w:r>
          </w:p>
        </w:tc>
        <w:tc>
          <w:tcPr>
            <w:tcW w:w="1559" w:type="dxa"/>
          </w:tcPr>
          <w:p w:rsidR="00592ED8" w:rsidRPr="00732FCE" w:rsidRDefault="00592ED8" w:rsidP="00592ED8">
            <w:pPr>
              <w:spacing w:after="0" w:line="240" w:lineRule="auto"/>
              <w:jc w:val="center"/>
              <w:rPr>
                <w:rFonts w:eastAsia="Calibri" w:cs="Times New Roman"/>
                <w:b/>
                <w:sz w:val="20"/>
                <w:szCs w:val="20"/>
              </w:rPr>
            </w:pPr>
            <w:r w:rsidRPr="00732FCE">
              <w:rPr>
                <w:rFonts w:eastAsia="Calibri" w:cs="Times New Roman"/>
                <w:b/>
                <w:sz w:val="20"/>
                <w:szCs w:val="20"/>
              </w:rPr>
              <w:t>211</w:t>
            </w:r>
          </w:p>
        </w:tc>
      </w:tr>
      <w:tr w:rsidR="00592ED8" w:rsidRPr="00A50622" w:rsidTr="00592ED8">
        <w:trPr>
          <w:jc w:val="center"/>
        </w:trPr>
        <w:tc>
          <w:tcPr>
            <w:tcW w:w="3227" w:type="dxa"/>
            <w:vAlign w:val="center"/>
          </w:tcPr>
          <w:p w:rsidR="00592ED8" w:rsidRPr="00A50622" w:rsidRDefault="00592ED8" w:rsidP="00592ED8">
            <w:pPr>
              <w:spacing w:after="0" w:line="240" w:lineRule="auto"/>
              <w:rPr>
                <w:rFonts w:eastAsia="Calibri" w:cs="Times New Roman"/>
                <w:sz w:val="20"/>
                <w:szCs w:val="20"/>
              </w:rPr>
            </w:pPr>
            <w:r w:rsidRPr="00A50622">
              <w:rPr>
                <w:rFonts w:eastAsia="Calibri" w:cs="Times New Roman"/>
                <w:sz w:val="20"/>
                <w:szCs w:val="20"/>
              </w:rPr>
              <w:t>в т.ч. по населенным пунктам</w:t>
            </w:r>
          </w:p>
        </w:tc>
        <w:tc>
          <w:tcPr>
            <w:tcW w:w="1417" w:type="dxa"/>
            <w:vAlign w:val="center"/>
          </w:tcPr>
          <w:p w:rsidR="00592ED8" w:rsidRPr="00A50622" w:rsidRDefault="00592ED8" w:rsidP="00592ED8">
            <w:pPr>
              <w:spacing w:after="0" w:line="240" w:lineRule="auto"/>
              <w:jc w:val="center"/>
              <w:rPr>
                <w:rFonts w:eastAsia="Calibri" w:cs="Times New Roman"/>
                <w:sz w:val="20"/>
                <w:szCs w:val="20"/>
              </w:rPr>
            </w:pPr>
          </w:p>
        </w:tc>
        <w:tc>
          <w:tcPr>
            <w:tcW w:w="1701" w:type="dxa"/>
            <w:vAlign w:val="center"/>
          </w:tcPr>
          <w:p w:rsidR="00592ED8" w:rsidRPr="00A50622" w:rsidRDefault="00592ED8" w:rsidP="00592ED8">
            <w:pPr>
              <w:spacing w:after="0" w:line="240" w:lineRule="auto"/>
              <w:jc w:val="center"/>
              <w:rPr>
                <w:rFonts w:eastAsia="Calibri" w:cs="Times New Roman"/>
                <w:sz w:val="20"/>
                <w:szCs w:val="20"/>
              </w:rPr>
            </w:pPr>
          </w:p>
        </w:tc>
        <w:tc>
          <w:tcPr>
            <w:tcW w:w="1560" w:type="dxa"/>
            <w:vAlign w:val="center"/>
          </w:tcPr>
          <w:p w:rsidR="00592ED8" w:rsidRPr="00732FCE" w:rsidRDefault="00592ED8" w:rsidP="00592ED8">
            <w:pPr>
              <w:spacing w:after="0" w:line="240" w:lineRule="auto"/>
              <w:jc w:val="center"/>
              <w:rPr>
                <w:rFonts w:eastAsia="Calibri" w:cs="Times New Roman"/>
                <w:sz w:val="20"/>
                <w:szCs w:val="20"/>
              </w:rPr>
            </w:pPr>
          </w:p>
        </w:tc>
        <w:tc>
          <w:tcPr>
            <w:tcW w:w="1559" w:type="dxa"/>
            <w:vAlign w:val="center"/>
          </w:tcPr>
          <w:p w:rsidR="00592ED8" w:rsidRPr="00732FCE" w:rsidRDefault="00592ED8" w:rsidP="00592ED8">
            <w:pPr>
              <w:spacing w:after="0" w:line="240" w:lineRule="auto"/>
              <w:jc w:val="center"/>
              <w:rPr>
                <w:rFonts w:eastAsia="Calibri" w:cs="Times New Roman"/>
                <w:sz w:val="20"/>
                <w:szCs w:val="20"/>
              </w:rPr>
            </w:pPr>
          </w:p>
        </w:tc>
      </w:tr>
      <w:tr w:rsidR="00592ED8" w:rsidRPr="00A50622" w:rsidTr="00592ED8">
        <w:trPr>
          <w:jc w:val="center"/>
        </w:trPr>
        <w:tc>
          <w:tcPr>
            <w:tcW w:w="3227" w:type="dxa"/>
          </w:tcPr>
          <w:p w:rsidR="00592ED8" w:rsidRPr="00A50622" w:rsidRDefault="00592ED8" w:rsidP="00592ED8">
            <w:pPr>
              <w:spacing w:after="0" w:line="240" w:lineRule="auto"/>
              <w:rPr>
                <w:rFonts w:eastAsia="Calibri" w:cs="Times New Roman"/>
                <w:sz w:val="20"/>
                <w:szCs w:val="20"/>
              </w:rPr>
            </w:pPr>
            <w:r w:rsidRPr="00A50622">
              <w:rPr>
                <w:rFonts w:eastAsia="Calibri" w:cs="Times New Roman"/>
                <w:sz w:val="20"/>
                <w:szCs w:val="20"/>
              </w:rPr>
              <w:lastRenderedPageBreak/>
              <w:t>с. Старая Меловая</w:t>
            </w:r>
          </w:p>
        </w:tc>
        <w:tc>
          <w:tcPr>
            <w:tcW w:w="1417" w:type="dxa"/>
          </w:tcPr>
          <w:p w:rsidR="00592ED8" w:rsidRPr="00A50622" w:rsidRDefault="00592ED8" w:rsidP="00592ED8">
            <w:pPr>
              <w:spacing w:after="0" w:line="240" w:lineRule="auto"/>
              <w:jc w:val="center"/>
              <w:rPr>
                <w:rFonts w:eastAsia="Calibri" w:cs="Times New Roman"/>
                <w:sz w:val="20"/>
                <w:szCs w:val="20"/>
              </w:rPr>
            </w:pPr>
          </w:p>
        </w:tc>
        <w:tc>
          <w:tcPr>
            <w:tcW w:w="1701" w:type="dxa"/>
          </w:tcPr>
          <w:p w:rsidR="00592ED8" w:rsidRPr="00A50622" w:rsidRDefault="00592ED8" w:rsidP="00592ED8">
            <w:pPr>
              <w:spacing w:after="0" w:line="240" w:lineRule="auto"/>
              <w:jc w:val="center"/>
              <w:rPr>
                <w:rFonts w:eastAsia="Calibri" w:cs="Times New Roman"/>
                <w:sz w:val="20"/>
                <w:szCs w:val="20"/>
              </w:rPr>
            </w:pPr>
          </w:p>
        </w:tc>
        <w:tc>
          <w:tcPr>
            <w:tcW w:w="1560" w:type="dxa"/>
          </w:tcPr>
          <w:p w:rsidR="00592ED8" w:rsidRPr="00732FCE" w:rsidRDefault="00592ED8" w:rsidP="00592ED8">
            <w:pPr>
              <w:spacing w:after="0" w:line="240" w:lineRule="auto"/>
              <w:jc w:val="center"/>
              <w:rPr>
                <w:rFonts w:eastAsia="Calibri" w:cs="Times New Roman"/>
                <w:sz w:val="20"/>
                <w:szCs w:val="20"/>
              </w:rPr>
            </w:pPr>
            <w:r w:rsidRPr="00732FCE">
              <w:rPr>
                <w:rFonts w:eastAsia="Calibri" w:cs="Times New Roman"/>
                <w:sz w:val="20"/>
                <w:szCs w:val="20"/>
              </w:rPr>
              <w:t>874</w:t>
            </w:r>
          </w:p>
        </w:tc>
        <w:tc>
          <w:tcPr>
            <w:tcW w:w="1559" w:type="dxa"/>
          </w:tcPr>
          <w:p w:rsidR="00592ED8" w:rsidRPr="00732FCE" w:rsidRDefault="00592ED8" w:rsidP="00592ED8">
            <w:pPr>
              <w:spacing w:after="0" w:line="240" w:lineRule="auto"/>
              <w:jc w:val="center"/>
              <w:rPr>
                <w:rFonts w:eastAsia="Calibri" w:cs="Times New Roman"/>
                <w:sz w:val="20"/>
                <w:szCs w:val="20"/>
              </w:rPr>
            </w:pPr>
            <w:r w:rsidRPr="00732FCE">
              <w:rPr>
                <w:rFonts w:eastAsia="Calibri" w:cs="Times New Roman"/>
                <w:sz w:val="20"/>
                <w:szCs w:val="20"/>
              </w:rPr>
              <w:t>139</w:t>
            </w:r>
          </w:p>
        </w:tc>
      </w:tr>
      <w:tr w:rsidR="00592ED8" w:rsidRPr="001D1E6A" w:rsidTr="00592ED8">
        <w:trPr>
          <w:jc w:val="center"/>
        </w:trPr>
        <w:tc>
          <w:tcPr>
            <w:tcW w:w="3227" w:type="dxa"/>
          </w:tcPr>
          <w:p w:rsidR="00592ED8" w:rsidRPr="00A50622" w:rsidRDefault="00592ED8" w:rsidP="00592ED8">
            <w:pPr>
              <w:spacing w:after="0" w:line="240" w:lineRule="auto"/>
              <w:rPr>
                <w:rFonts w:eastAsia="Calibri" w:cs="Times New Roman"/>
                <w:sz w:val="20"/>
                <w:szCs w:val="20"/>
              </w:rPr>
            </w:pPr>
            <w:r w:rsidRPr="00A50622">
              <w:rPr>
                <w:rFonts w:eastAsia="Calibri" w:cs="Times New Roman"/>
                <w:sz w:val="20"/>
                <w:szCs w:val="20"/>
              </w:rPr>
              <w:t xml:space="preserve">х. Индычий </w:t>
            </w:r>
          </w:p>
        </w:tc>
        <w:tc>
          <w:tcPr>
            <w:tcW w:w="1417" w:type="dxa"/>
          </w:tcPr>
          <w:p w:rsidR="00592ED8" w:rsidRPr="00A50622" w:rsidRDefault="00592ED8" w:rsidP="00592ED8">
            <w:pPr>
              <w:spacing w:after="0" w:line="240" w:lineRule="auto"/>
              <w:jc w:val="center"/>
              <w:rPr>
                <w:rFonts w:eastAsia="Calibri" w:cs="Times New Roman"/>
                <w:sz w:val="20"/>
                <w:szCs w:val="20"/>
              </w:rPr>
            </w:pPr>
          </w:p>
        </w:tc>
        <w:tc>
          <w:tcPr>
            <w:tcW w:w="1701" w:type="dxa"/>
          </w:tcPr>
          <w:p w:rsidR="00592ED8" w:rsidRPr="00A50622" w:rsidRDefault="00592ED8" w:rsidP="00592ED8">
            <w:pPr>
              <w:spacing w:after="0" w:line="240" w:lineRule="auto"/>
              <w:jc w:val="center"/>
              <w:rPr>
                <w:rFonts w:eastAsia="Calibri" w:cs="Times New Roman"/>
                <w:sz w:val="20"/>
                <w:szCs w:val="20"/>
              </w:rPr>
            </w:pPr>
          </w:p>
        </w:tc>
        <w:tc>
          <w:tcPr>
            <w:tcW w:w="1560" w:type="dxa"/>
          </w:tcPr>
          <w:p w:rsidR="00592ED8" w:rsidRPr="00732FCE" w:rsidRDefault="00592ED8" w:rsidP="00592ED8">
            <w:pPr>
              <w:spacing w:after="0" w:line="240" w:lineRule="auto"/>
              <w:jc w:val="center"/>
              <w:rPr>
                <w:rFonts w:eastAsia="Calibri" w:cs="Times New Roman"/>
                <w:sz w:val="20"/>
                <w:szCs w:val="20"/>
              </w:rPr>
            </w:pPr>
            <w:r w:rsidRPr="00732FCE">
              <w:rPr>
                <w:rFonts w:eastAsia="Calibri" w:cs="Times New Roman"/>
                <w:sz w:val="20"/>
                <w:szCs w:val="20"/>
              </w:rPr>
              <w:t>238</w:t>
            </w:r>
          </w:p>
        </w:tc>
        <w:tc>
          <w:tcPr>
            <w:tcW w:w="1559" w:type="dxa"/>
          </w:tcPr>
          <w:p w:rsidR="00592ED8" w:rsidRPr="00732FCE" w:rsidRDefault="00592ED8" w:rsidP="00592ED8">
            <w:pPr>
              <w:spacing w:after="0" w:line="240" w:lineRule="auto"/>
              <w:jc w:val="center"/>
              <w:rPr>
                <w:rFonts w:eastAsia="Calibri" w:cs="Times New Roman"/>
                <w:sz w:val="20"/>
                <w:szCs w:val="20"/>
              </w:rPr>
            </w:pPr>
            <w:r w:rsidRPr="00732FCE">
              <w:rPr>
                <w:rFonts w:eastAsia="Calibri" w:cs="Times New Roman"/>
                <w:sz w:val="20"/>
                <w:szCs w:val="20"/>
              </w:rPr>
              <w:t>72</w:t>
            </w:r>
          </w:p>
        </w:tc>
      </w:tr>
    </w:tbl>
    <w:p w:rsidR="00592ED8" w:rsidRDefault="00592ED8" w:rsidP="00592ED8">
      <w:pPr>
        <w:spacing w:after="0"/>
        <w:jc w:val="both"/>
        <w:rPr>
          <w:rFonts w:eastAsia="Calibri" w:cs="Times New Roman"/>
          <w:sz w:val="24"/>
          <w:szCs w:val="24"/>
          <w:lang w:eastAsia="ru-RU"/>
        </w:rPr>
      </w:pPr>
    </w:p>
    <w:p w:rsidR="00592ED8" w:rsidRDefault="00592ED8" w:rsidP="00592ED8">
      <w:pPr>
        <w:spacing w:after="0"/>
        <w:ind w:firstLine="567"/>
        <w:jc w:val="both"/>
        <w:rPr>
          <w:rFonts w:eastAsia="Calibri" w:cs="Times New Roman"/>
          <w:sz w:val="24"/>
          <w:szCs w:val="24"/>
          <w:lang w:eastAsia="ru-RU"/>
        </w:rPr>
      </w:pPr>
    </w:p>
    <w:p w:rsidR="00592ED8" w:rsidRDefault="00592ED8" w:rsidP="00592ED8">
      <w:pPr>
        <w:spacing w:after="0"/>
        <w:ind w:firstLine="567"/>
        <w:jc w:val="both"/>
        <w:rPr>
          <w:rFonts w:eastAsia="Calibri" w:cs="Times New Roman"/>
          <w:sz w:val="24"/>
          <w:szCs w:val="24"/>
          <w:lang w:eastAsia="ru-RU"/>
        </w:rPr>
        <w:sectPr w:rsidR="00592ED8" w:rsidSect="00E07BC3">
          <w:pgSz w:w="11906" w:h="16838"/>
          <w:pgMar w:top="1134" w:right="851" w:bottom="1134" w:left="1701" w:header="709" w:footer="178" w:gutter="0"/>
          <w:cols w:space="708"/>
          <w:docGrid w:linePitch="360"/>
        </w:sectPr>
      </w:pPr>
    </w:p>
    <w:tbl>
      <w:tblPr>
        <w:tblW w:w="15209" w:type="dxa"/>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790"/>
        <w:gridCol w:w="2654"/>
        <w:gridCol w:w="1323"/>
        <w:gridCol w:w="1323"/>
        <w:gridCol w:w="1323"/>
        <w:gridCol w:w="1323"/>
        <w:gridCol w:w="1323"/>
        <w:gridCol w:w="1323"/>
        <w:gridCol w:w="1370"/>
        <w:gridCol w:w="1181"/>
        <w:gridCol w:w="1276"/>
      </w:tblGrid>
      <w:tr w:rsidR="00592ED8" w:rsidRPr="00AF207F" w:rsidTr="00592ED8">
        <w:trPr>
          <w:trHeight w:val="253"/>
        </w:trPr>
        <w:tc>
          <w:tcPr>
            <w:tcW w:w="790" w:type="dxa"/>
            <w:vMerge w:val="restart"/>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lastRenderedPageBreak/>
              <w:t>№ п/п</w:t>
            </w:r>
          </w:p>
        </w:tc>
        <w:tc>
          <w:tcPr>
            <w:tcW w:w="2654" w:type="dxa"/>
            <w:vMerge w:val="restart"/>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Населенные пункты</w:t>
            </w:r>
          </w:p>
        </w:tc>
        <w:tc>
          <w:tcPr>
            <w:tcW w:w="3969" w:type="dxa"/>
            <w:gridSpan w:val="3"/>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Протяженность   сетей (км)</w:t>
            </w:r>
          </w:p>
        </w:tc>
        <w:tc>
          <w:tcPr>
            <w:tcW w:w="3969" w:type="dxa"/>
            <w:gridSpan w:val="3"/>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Тип прокладки трасс</w:t>
            </w:r>
          </w:p>
        </w:tc>
        <w:tc>
          <w:tcPr>
            <w:tcW w:w="3827" w:type="dxa"/>
            <w:gridSpan w:val="3"/>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Процент износа сетей</w:t>
            </w:r>
          </w:p>
        </w:tc>
      </w:tr>
      <w:tr w:rsidR="00592ED8" w:rsidRPr="00AF207F" w:rsidTr="00592ED8">
        <w:trPr>
          <w:trHeight w:val="509"/>
        </w:trPr>
        <w:tc>
          <w:tcPr>
            <w:tcW w:w="790" w:type="dxa"/>
            <w:vMerge/>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p>
        </w:tc>
        <w:tc>
          <w:tcPr>
            <w:tcW w:w="2654" w:type="dxa"/>
            <w:vMerge/>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Низкое давление</w:t>
            </w: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Среднее  давление</w:t>
            </w: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Высокое давление</w:t>
            </w: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Низкое давление</w:t>
            </w: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Среднее  давление</w:t>
            </w:r>
          </w:p>
        </w:tc>
        <w:tc>
          <w:tcPr>
            <w:tcW w:w="1323"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Высокое давление</w:t>
            </w:r>
          </w:p>
        </w:tc>
        <w:tc>
          <w:tcPr>
            <w:tcW w:w="1370"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Низкое давление</w:t>
            </w:r>
          </w:p>
        </w:tc>
        <w:tc>
          <w:tcPr>
            <w:tcW w:w="1181"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Среднее  давление</w:t>
            </w:r>
          </w:p>
        </w:tc>
        <w:tc>
          <w:tcPr>
            <w:tcW w:w="1276" w:type="dxa"/>
            <w:shd w:val="clear" w:color="auto" w:fill="D9D9D9" w:themeFill="background1" w:themeFillShade="D9"/>
          </w:tcPr>
          <w:p w:rsidR="00592ED8" w:rsidRPr="00AF207F" w:rsidRDefault="00592ED8" w:rsidP="00592ED8">
            <w:pPr>
              <w:widowControl w:val="0"/>
              <w:suppressLineNumbers/>
              <w:suppressAutoHyphens/>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Высокое давление</w:t>
            </w:r>
          </w:p>
        </w:tc>
      </w:tr>
      <w:tr w:rsidR="00592ED8" w:rsidRPr="00AF207F" w:rsidTr="00592ED8">
        <w:trPr>
          <w:trHeight w:val="276"/>
        </w:trPr>
        <w:tc>
          <w:tcPr>
            <w:tcW w:w="790"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w:t>
            </w:r>
          </w:p>
        </w:tc>
        <w:tc>
          <w:tcPr>
            <w:tcW w:w="2654" w:type="dxa"/>
          </w:tcPr>
          <w:p w:rsidR="00592ED8" w:rsidRPr="00AF207F" w:rsidRDefault="00592ED8" w:rsidP="00592ED8">
            <w:pPr>
              <w:spacing w:after="0" w:line="240" w:lineRule="auto"/>
              <w:rPr>
                <w:rFonts w:eastAsia="Calibri" w:cs="Times New Roman"/>
                <w:sz w:val="20"/>
                <w:szCs w:val="20"/>
              </w:rPr>
            </w:pPr>
            <w:r w:rsidRPr="00AF207F">
              <w:rPr>
                <w:rFonts w:eastAsia="Calibri" w:cs="Times New Roman"/>
                <w:sz w:val="20"/>
                <w:szCs w:val="20"/>
              </w:rPr>
              <w:t>х. Индычий</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9,94</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1,15</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подземный</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надземный</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подземный</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надземный</w:t>
            </w:r>
          </w:p>
        </w:tc>
        <w:tc>
          <w:tcPr>
            <w:tcW w:w="1370"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50,1</w:t>
            </w:r>
          </w:p>
        </w:tc>
        <w:tc>
          <w:tcPr>
            <w:tcW w:w="1181"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w:t>
            </w:r>
          </w:p>
        </w:tc>
        <w:tc>
          <w:tcPr>
            <w:tcW w:w="127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62,5</w:t>
            </w:r>
          </w:p>
        </w:tc>
      </w:tr>
      <w:tr w:rsidR="00592ED8" w:rsidRPr="00AF207F" w:rsidTr="00592ED8">
        <w:trPr>
          <w:trHeight w:val="276"/>
        </w:trPr>
        <w:tc>
          <w:tcPr>
            <w:tcW w:w="790"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w:t>
            </w:r>
          </w:p>
        </w:tc>
        <w:tc>
          <w:tcPr>
            <w:tcW w:w="2654" w:type="dxa"/>
          </w:tcPr>
          <w:p w:rsidR="00592ED8" w:rsidRPr="00AF207F" w:rsidRDefault="00592ED8" w:rsidP="00592ED8">
            <w:pPr>
              <w:spacing w:after="0" w:line="240" w:lineRule="auto"/>
              <w:rPr>
                <w:rFonts w:eastAsia="Calibri" w:cs="Times New Roman"/>
                <w:sz w:val="20"/>
                <w:szCs w:val="20"/>
              </w:rPr>
            </w:pPr>
            <w:r w:rsidRPr="00AF207F">
              <w:rPr>
                <w:rFonts w:eastAsia="Calibri" w:cs="Times New Roman"/>
                <w:sz w:val="20"/>
                <w:szCs w:val="20"/>
              </w:rPr>
              <w:t>с. Старая Меловая</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39,28</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7,057</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2,729</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подземный</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надземный</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подземный</w:t>
            </w:r>
          </w:p>
        </w:tc>
        <w:tc>
          <w:tcPr>
            <w:tcW w:w="13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подземный</w:t>
            </w:r>
          </w:p>
        </w:tc>
        <w:tc>
          <w:tcPr>
            <w:tcW w:w="1370"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45,3</w:t>
            </w:r>
          </w:p>
        </w:tc>
        <w:tc>
          <w:tcPr>
            <w:tcW w:w="1181"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50,9</w:t>
            </w:r>
          </w:p>
        </w:tc>
        <w:tc>
          <w:tcPr>
            <w:tcW w:w="127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59,6</w:t>
            </w:r>
          </w:p>
        </w:tc>
      </w:tr>
    </w:tbl>
    <w:p w:rsidR="00592ED8" w:rsidRDefault="00592ED8" w:rsidP="00592ED8">
      <w:pPr>
        <w:spacing w:after="0"/>
        <w:ind w:left="-142"/>
        <w:jc w:val="both"/>
        <w:rPr>
          <w:rFonts w:eastAsia="Calibri" w:cs="Times New Roman"/>
          <w:b/>
          <w:sz w:val="24"/>
          <w:szCs w:val="24"/>
        </w:rPr>
      </w:pPr>
    </w:p>
    <w:p w:rsidR="00592ED8" w:rsidRPr="00AF207F" w:rsidRDefault="00592ED8" w:rsidP="005A063D">
      <w:pPr>
        <w:spacing w:after="0"/>
        <w:ind w:left="-142"/>
        <w:jc w:val="both"/>
        <w:outlineLvl w:val="0"/>
        <w:rPr>
          <w:rFonts w:eastAsia="Calibri" w:cs="Times New Roman"/>
          <w:b/>
          <w:sz w:val="24"/>
          <w:szCs w:val="24"/>
        </w:rPr>
      </w:pPr>
      <w:r w:rsidRPr="00AF207F">
        <w:rPr>
          <w:rFonts w:eastAsia="Calibri" w:cs="Times New Roman"/>
          <w:b/>
          <w:sz w:val="24"/>
          <w:szCs w:val="24"/>
        </w:rPr>
        <w:t>Сведения о ГРП и ШРП:</w:t>
      </w:r>
    </w:p>
    <w:tbl>
      <w:tblPr>
        <w:tblW w:w="15220" w:type="dxa"/>
        <w:tblInd w:w="-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762"/>
        <w:gridCol w:w="2098"/>
        <w:gridCol w:w="1806"/>
        <w:gridCol w:w="1806"/>
        <w:gridCol w:w="1807"/>
        <w:gridCol w:w="1806"/>
        <w:gridCol w:w="1806"/>
        <w:gridCol w:w="1806"/>
        <w:gridCol w:w="1523"/>
      </w:tblGrid>
      <w:tr w:rsidR="00592ED8" w:rsidRPr="00AF207F" w:rsidTr="00592ED8">
        <w:trPr>
          <w:trHeight w:val="276"/>
        </w:trPr>
        <w:tc>
          <w:tcPr>
            <w:tcW w:w="762"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  п/п</w:t>
            </w:r>
          </w:p>
        </w:tc>
        <w:tc>
          <w:tcPr>
            <w:tcW w:w="2098" w:type="dxa"/>
            <w:shd w:val="clear" w:color="auto" w:fill="D9D9D9" w:themeFill="background1" w:themeFillShade="D9"/>
          </w:tcPr>
          <w:p w:rsidR="00592ED8" w:rsidRPr="00AF207F" w:rsidRDefault="00592ED8" w:rsidP="00592ED8">
            <w:pPr>
              <w:autoSpaceDE w:val="0"/>
              <w:autoSpaceDN w:val="0"/>
              <w:adjustRightInd w:val="0"/>
              <w:spacing w:after="0" w:line="240" w:lineRule="auto"/>
              <w:rPr>
                <w:rFonts w:eastAsia="Calibri" w:cs="Times New Roman"/>
                <w:b/>
                <w:sz w:val="20"/>
                <w:szCs w:val="20"/>
              </w:rPr>
            </w:pPr>
            <w:r w:rsidRPr="00AF207F">
              <w:rPr>
                <w:rFonts w:eastAsia="Calibri" w:cs="Times New Roman"/>
                <w:b/>
                <w:sz w:val="20"/>
                <w:szCs w:val="20"/>
              </w:rPr>
              <w:t>Наименование и адрес размещения</w:t>
            </w:r>
          </w:p>
        </w:tc>
        <w:tc>
          <w:tcPr>
            <w:tcW w:w="1806"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Входное давление кг/см2</w:t>
            </w:r>
          </w:p>
        </w:tc>
        <w:tc>
          <w:tcPr>
            <w:tcW w:w="1806"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Выходные давления  кг/см2</w:t>
            </w:r>
          </w:p>
        </w:tc>
        <w:tc>
          <w:tcPr>
            <w:tcW w:w="1807"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Диаметр входной  мм</w:t>
            </w:r>
          </w:p>
        </w:tc>
        <w:tc>
          <w:tcPr>
            <w:tcW w:w="1806"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Диаметры выходные  мм</w:t>
            </w:r>
          </w:p>
        </w:tc>
        <w:tc>
          <w:tcPr>
            <w:tcW w:w="1806"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Проектная пропускная способность  м3/час</w:t>
            </w:r>
          </w:p>
        </w:tc>
        <w:tc>
          <w:tcPr>
            <w:tcW w:w="1806"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Фактическая пропускная способность  м3/час</w:t>
            </w:r>
          </w:p>
        </w:tc>
        <w:tc>
          <w:tcPr>
            <w:tcW w:w="1523" w:type="dxa"/>
            <w:shd w:val="clear" w:color="auto" w:fill="D9D9D9" w:themeFill="background1" w:themeFillShade="D9"/>
          </w:tcPr>
          <w:p w:rsidR="00592ED8" w:rsidRPr="00AF207F" w:rsidRDefault="00592ED8" w:rsidP="00592ED8">
            <w:pPr>
              <w:autoSpaceDE w:val="0"/>
              <w:autoSpaceDN w:val="0"/>
              <w:adjustRightInd w:val="0"/>
              <w:spacing w:after="0" w:line="240" w:lineRule="auto"/>
              <w:jc w:val="center"/>
              <w:rPr>
                <w:rFonts w:eastAsia="Calibri" w:cs="Times New Roman"/>
                <w:b/>
                <w:sz w:val="20"/>
                <w:szCs w:val="20"/>
              </w:rPr>
            </w:pPr>
            <w:r w:rsidRPr="00AF207F">
              <w:rPr>
                <w:rFonts w:eastAsia="Calibri" w:cs="Times New Roman"/>
                <w:b/>
                <w:sz w:val="20"/>
                <w:szCs w:val="20"/>
              </w:rPr>
              <w:t>Процент  загрузки    %</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w:t>
            </w:r>
          </w:p>
        </w:tc>
        <w:tc>
          <w:tcPr>
            <w:tcW w:w="2098"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ГРП №3</w:t>
            </w:r>
          </w:p>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х. Индычий, ул.Школьная,2</w:t>
            </w:r>
          </w:p>
        </w:tc>
        <w:tc>
          <w:tcPr>
            <w:tcW w:w="1806"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6.0</w:t>
            </w:r>
          </w:p>
        </w:tc>
        <w:tc>
          <w:tcPr>
            <w:tcW w:w="1806"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57</w:t>
            </w:r>
          </w:p>
        </w:tc>
        <w:tc>
          <w:tcPr>
            <w:tcW w:w="1806"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2150</w:t>
            </w:r>
          </w:p>
        </w:tc>
        <w:tc>
          <w:tcPr>
            <w:tcW w:w="1806"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1190</w:t>
            </w:r>
          </w:p>
        </w:tc>
        <w:tc>
          <w:tcPr>
            <w:tcW w:w="1523" w:type="dxa"/>
          </w:tcPr>
          <w:p w:rsidR="00592ED8" w:rsidRPr="00AF207F" w:rsidRDefault="00592ED8" w:rsidP="00592ED8">
            <w:pPr>
              <w:widowControl w:val="0"/>
              <w:suppressLineNumbers/>
              <w:suppressAutoHyphens/>
              <w:spacing w:after="0" w:line="240" w:lineRule="auto"/>
              <w:jc w:val="center"/>
              <w:rPr>
                <w:rFonts w:eastAsia="Calibri" w:cs="Times New Roman"/>
                <w:sz w:val="20"/>
                <w:szCs w:val="20"/>
              </w:rPr>
            </w:pPr>
            <w:r w:rsidRPr="00AF207F">
              <w:rPr>
                <w:rFonts w:eastAsia="Calibri" w:cs="Times New Roman"/>
                <w:sz w:val="20"/>
                <w:szCs w:val="20"/>
              </w:rPr>
              <w:t>56</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№21</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х. Индычий, ул.Подгорная,1</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57</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57</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140</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ГРП №5</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им.Ленина,45</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p w:rsidR="00592ED8" w:rsidRPr="00AF207F" w:rsidRDefault="00592ED8" w:rsidP="00592ED8">
            <w:pPr>
              <w:spacing w:after="0" w:line="240" w:lineRule="auto"/>
              <w:jc w:val="center"/>
              <w:rPr>
                <w:rFonts w:eastAsia="Calibri" w:cs="Times New Roman"/>
                <w:sz w:val="20"/>
                <w:szCs w:val="20"/>
              </w:rPr>
            </w:pP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p w:rsidR="00592ED8" w:rsidRPr="00AF207F" w:rsidRDefault="00592ED8" w:rsidP="00592ED8">
            <w:pPr>
              <w:spacing w:after="0" w:line="240" w:lineRule="auto"/>
              <w:jc w:val="center"/>
              <w:rPr>
                <w:rFonts w:eastAsia="Calibri" w:cs="Times New Roman"/>
                <w:sz w:val="20"/>
                <w:szCs w:val="20"/>
              </w:rPr>
            </w:pP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219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4500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4000</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88</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№11</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Подгорная,11</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57</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124</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100</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80</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№14</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Советская,9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240</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80</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№5</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Мира,17</w:t>
            </w:r>
          </w:p>
          <w:p w:rsidR="00592ED8" w:rsidRPr="00AF207F" w:rsidRDefault="00592ED8" w:rsidP="00592ED8">
            <w:pPr>
              <w:spacing w:after="0" w:line="240" w:lineRule="auto"/>
              <w:jc w:val="center"/>
              <w:rPr>
                <w:rFonts w:eastAsia="Calibri" w:cs="Times New Roman"/>
                <w:sz w:val="20"/>
                <w:szCs w:val="20"/>
              </w:rPr>
            </w:pP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114</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1050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565</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54</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lastRenderedPageBreak/>
              <w:t>7</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№22</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Низовая,54</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900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575</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64</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№17</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Дружбы,34</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500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435</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87</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9</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№27</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Луговая,31</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108</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159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1816</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425</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25</w:t>
            </w:r>
          </w:p>
        </w:tc>
      </w:tr>
      <w:tr w:rsidR="00592ED8" w:rsidRPr="00AF207F" w:rsidTr="00592ED8">
        <w:trPr>
          <w:trHeight w:val="276"/>
        </w:trPr>
        <w:tc>
          <w:tcPr>
            <w:tcW w:w="762"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10</w:t>
            </w:r>
          </w:p>
        </w:tc>
        <w:tc>
          <w:tcPr>
            <w:tcW w:w="2098"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ШРП №31</w:t>
            </w:r>
          </w:p>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с. Старая Меловая, ул. им.Буденного</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0,03</w:t>
            </w:r>
          </w:p>
        </w:tc>
        <w:tc>
          <w:tcPr>
            <w:tcW w:w="1807"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114</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89</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300</w:t>
            </w:r>
          </w:p>
        </w:tc>
        <w:tc>
          <w:tcPr>
            <w:tcW w:w="1806"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200</w:t>
            </w:r>
          </w:p>
        </w:tc>
        <w:tc>
          <w:tcPr>
            <w:tcW w:w="1523" w:type="dxa"/>
          </w:tcPr>
          <w:p w:rsidR="00592ED8" w:rsidRPr="00AF207F" w:rsidRDefault="00592ED8" w:rsidP="00592ED8">
            <w:pPr>
              <w:spacing w:after="0" w:line="240" w:lineRule="auto"/>
              <w:jc w:val="center"/>
              <w:rPr>
                <w:rFonts w:eastAsia="Calibri" w:cs="Times New Roman"/>
                <w:sz w:val="20"/>
                <w:szCs w:val="20"/>
              </w:rPr>
            </w:pPr>
            <w:r w:rsidRPr="00AF207F">
              <w:rPr>
                <w:rFonts w:eastAsia="Calibri" w:cs="Times New Roman"/>
                <w:sz w:val="20"/>
                <w:szCs w:val="20"/>
              </w:rPr>
              <w:t>67</w:t>
            </w:r>
          </w:p>
        </w:tc>
      </w:tr>
    </w:tbl>
    <w:p w:rsidR="00592ED8" w:rsidRDefault="00592ED8" w:rsidP="00592ED8">
      <w:pPr>
        <w:spacing w:after="0"/>
        <w:ind w:firstLine="567"/>
        <w:jc w:val="both"/>
        <w:rPr>
          <w:rFonts w:eastAsia="Calibri" w:cs="Times New Roman"/>
          <w:sz w:val="24"/>
          <w:szCs w:val="24"/>
        </w:rPr>
      </w:pPr>
    </w:p>
    <w:p w:rsidR="00592ED8" w:rsidRPr="00A50622" w:rsidRDefault="00592ED8" w:rsidP="00592ED8">
      <w:pPr>
        <w:spacing w:after="0"/>
        <w:ind w:firstLine="567"/>
        <w:jc w:val="both"/>
        <w:rPr>
          <w:rFonts w:eastAsia="Calibri" w:cs="Times New Roman"/>
          <w:sz w:val="24"/>
          <w:szCs w:val="24"/>
        </w:rPr>
      </w:pPr>
      <w:r w:rsidRPr="00A50622">
        <w:rPr>
          <w:rFonts w:eastAsia="Calibri" w:cs="Times New Roman"/>
          <w:sz w:val="24"/>
          <w:szCs w:val="24"/>
        </w:rPr>
        <w:t>Направления использования газа:</w:t>
      </w:r>
    </w:p>
    <w:p w:rsidR="00592ED8" w:rsidRPr="00A50622" w:rsidRDefault="00592ED8" w:rsidP="00592ED8">
      <w:pPr>
        <w:spacing w:after="0"/>
        <w:ind w:firstLine="567"/>
        <w:jc w:val="both"/>
        <w:rPr>
          <w:rFonts w:eastAsia="Calibri" w:cs="Times New Roman"/>
          <w:sz w:val="24"/>
          <w:szCs w:val="24"/>
        </w:rPr>
      </w:pPr>
      <w:r>
        <w:rPr>
          <w:rFonts w:eastAsia="Calibri" w:cs="Times New Roman"/>
          <w:sz w:val="24"/>
          <w:szCs w:val="24"/>
        </w:rPr>
        <w:t xml:space="preserve">- </w:t>
      </w:r>
      <w:r w:rsidRPr="00A50622">
        <w:rPr>
          <w:rFonts w:eastAsia="Calibri" w:cs="Times New Roman"/>
          <w:sz w:val="24"/>
          <w:szCs w:val="24"/>
        </w:rPr>
        <w:t>Технологические нужды промышленности;</w:t>
      </w:r>
    </w:p>
    <w:p w:rsidR="00592ED8" w:rsidRPr="00A50622" w:rsidRDefault="00592ED8" w:rsidP="00592ED8">
      <w:pPr>
        <w:spacing w:after="0"/>
        <w:ind w:firstLine="567"/>
        <w:jc w:val="both"/>
        <w:rPr>
          <w:rFonts w:eastAsia="Calibri" w:cs="Times New Roman"/>
          <w:sz w:val="24"/>
          <w:szCs w:val="24"/>
        </w:rPr>
      </w:pPr>
      <w:r>
        <w:rPr>
          <w:rFonts w:eastAsia="Calibri" w:cs="Times New Roman"/>
          <w:sz w:val="24"/>
          <w:szCs w:val="24"/>
        </w:rPr>
        <w:t xml:space="preserve">- </w:t>
      </w:r>
      <w:r w:rsidRPr="00A50622">
        <w:rPr>
          <w:rFonts w:eastAsia="Calibri" w:cs="Times New Roman"/>
          <w:sz w:val="24"/>
          <w:szCs w:val="24"/>
        </w:rPr>
        <w:t>Хозяйственно-бытовые нужды населения (в т.ч. пищеприготовление);</w:t>
      </w:r>
    </w:p>
    <w:p w:rsidR="00592ED8" w:rsidRPr="00A50622" w:rsidRDefault="00592ED8" w:rsidP="00592ED8">
      <w:pPr>
        <w:spacing w:after="0"/>
        <w:ind w:firstLine="567"/>
        <w:jc w:val="both"/>
        <w:rPr>
          <w:rFonts w:eastAsia="Calibri" w:cs="Times New Roman"/>
          <w:sz w:val="24"/>
          <w:szCs w:val="24"/>
        </w:rPr>
      </w:pPr>
      <w:r>
        <w:rPr>
          <w:rFonts w:eastAsia="Calibri" w:cs="Times New Roman"/>
          <w:sz w:val="24"/>
          <w:szCs w:val="24"/>
        </w:rPr>
        <w:t xml:space="preserve">- </w:t>
      </w:r>
      <w:r w:rsidRPr="00A50622">
        <w:rPr>
          <w:rFonts w:eastAsia="Calibri" w:cs="Times New Roman"/>
          <w:sz w:val="24"/>
          <w:szCs w:val="24"/>
        </w:rPr>
        <w:t>Энергоноситель для теплоисточников (горячего водоснабжения и отопления).</w:t>
      </w:r>
    </w:p>
    <w:p w:rsidR="00592ED8" w:rsidRDefault="00592ED8" w:rsidP="00592ED8">
      <w:pPr>
        <w:spacing w:after="0"/>
        <w:ind w:firstLine="567"/>
        <w:jc w:val="both"/>
        <w:rPr>
          <w:rFonts w:eastAsia="Calibri" w:cs="Times New Roman"/>
          <w:sz w:val="24"/>
          <w:szCs w:val="24"/>
        </w:rPr>
      </w:pPr>
    </w:p>
    <w:p w:rsidR="00592ED8" w:rsidRDefault="00592ED8" w:rsidP="00592ED8">
      <w:pPr>
        <w:spacing w:after="0"/>
        <w:jc w:val="both"/>
        <w:rPr>
          <w:rFonts w:eastAsia="Calibri" w:cs="Times New Roman"/>
          <w:sz w:val="24"/>
          <w:szCs w:val="24"/>
        </w:rPr>
      </w:pPr>
    </w:p>
    <w:p w:rsidR="00592ED8" w:rsidRDefault="00592ED8" w:rsidP="00592ED8">
      <w:pPr>
        <w:spacing w:after="0"/>
        <w:ind w:firstLine="567"/>
        <w:jc w:val="both"/>
        <w:rPr>
          <w:rFonts w:eastAsia="Calibri" w:cs="Times New Roman"/>
          <w:sz w:val="24"/>
          <w:szCs w:val="24"/>
        </w:rPr>
      </w:pPr>
    </w:p>
    <w:p w:rsidR="00592ED8" w:rsidRDefault="00592ED8" w:rsidP="00592ED8">
      <w:pPr>
        <w:spacing w:after="0"/>
        <w:jc w:val="both"/>
        <w:rPr>
          <w:rFonts w:eastAsia="Calibri" w:cs="Times New Roman"/>
          <w:sz w:val="24"/>
          <w:szCs w:val="24"/>
        </w:rPr>
        <w:sectPr w:rsidR="00592ED8" w:rsidSect="00592ED8">
          <w:pgSz w:w="16838" w:h="11906" w:orient="landscape"/>
          <w:pgMar w:top="1701" w:right="1134" w:bottom="851" w:left="1134" w:header="709" w:footer="176" w:gutter="0"/>
          <w:cols w:space="708"/>
          <w:docGrid w:linePitch="360"/>
        </w:sectPr>
      </w:pPr>
    </w:p>
    <w:p w:rsidR="00592ED8" w:rsidRPr="001D1E6A" w:rsidRDefault="00592ED8" w:rsidP="00592ED8">
      <w:pPr>
        <w:suppressAutoHyphens/>
        <w:spacing w:after="0" w:line="240" w:lineRule="auto"/>
        <w:jc w:val="both"/>
        <w:rPr>
          <w:rFonts w:eastAsia="Calibri" w:cs="Times New Roman"/>
          <w:b/>
          <w:kern w:val="24"/>
          <w:sz w:val="24"/>
          <w:szCs w:val="24"/>
          <w:highlight w:val="yellow"/>
        </w:rPr>
      </w:pPr>
    </w:p>
    <w:p w:rsidR="00592ED8" w:rsidRPr="00941323" w:rsidRDefault="00592ED8" w:rsidP="005A063D">
      <w:pPr>
        <w:spacing w:after="0"/>
        <w:ind w:firstLine="567"/>
        <w:jc w:val="center"/>
        <w:outlineLvl w:val="0"/>
        <w:rPr>
          <w:rFonts w:cs="Times New Roman"/>
          <w:b/>
          <w:i/>
          <w:sz w:val="24"/>
          <w:szCs w:val="24"/>
          <w:u w:val="single"/>
        </w:rPr>
      </w:pPr>
      <w:r w:rsidRPr="00941323">
        <w:rPr>
          <w:rFonts w:cs="Times New Roman"/>
          <w:b/>
          <w:i/>
          <w:sz w:val="24"/>
          <w:szCs w:val="24"/>
          <w:u w:val="single"/>
        </w:rPr>
        <w:t>Теплоснабжение</w:t>
      </w:r>
    </w:p>
    <w:p w:rsidR="00592ED8" w:rsidRPr="00941323" w:rsidRDefault="00592ED8" w:rsidP="00592ED8">
      <w:pPr>
        <w:spacing w:after="0"/>
        <w:ind w:firstLine="567"/>
        <w:jc w:val="both"/>
        <w:rPr>
          <w:rFonts w:eastAsia="Calibri" w:cs="Times New Roman"/>
          <w:sz w:val="24"/>
          <w:szCs w:val="24"/>
        </w:rPr>
      </w:pPr>
      <w:r w:rsidRPr="00941323">
        <w:rPr>
          <w:rFonts w:eastAsia="Calibri" w:cs="Times New Roman"/>
          <w:sz w:val="24"/>
          <w:szCs w:val="24"/>
          <w:shd w:val="clear" w:color="auto" w:fill="FFFFFF"/>
        </w:rPr>
        <w:t xml:space="preserve">В </w:t>
      </w:r>
      <w:r>
        <w:rPr>
          <w:rFonts w:eastAsia="Calibri" w:cs="Times New Roman"/>
          <w:sz w:val="24"/>
          <w:szCs w:val="24"/>
        </w:rPr>
        <w:t>Старомеловатском</w:t>
      </w:r>
      <w:r w:rsidRPr="00941323">
        <w:rPr>
          <w:rFonts w:eastAsia="Calibri" w:cs="Times New Roman"/>
          <w:sz w:val="24"/>
          <w:szCs w:val="24"/>
        </w:rPr>
        <w:t xml:space="preserve"> сельском поселении</w:t>
      </w:r>
      <w:r w:rsidRPr="00941323">
        <w:rPr>
          <w:rFonts w:eastAsia="Calibri" w:cs="Times New Roman"/>
          <w:sz w:val="24"/>
          <w:szCs w:val="24"/>
          <w:shd w:val="clear" w:color="auto" w:fill="FFFFFF"/>
        </w:rPr>
        <w:t xml:space="preserve"> </w:t>
      </w:r>
      <w:r w:rsidRPr="00941323">
        <w:rPr>
          <w:rFonts w:eastAsia="Calibri" w:cs="Times New Roman"/>
          <w:sz w:val="24"/>
          <w:szCs w:val="24"/>
        </w:rPr>
        <w:t xml:space="preserve">теплоснабжение социально значимых объектов </w:t>
      </w:r>
      <w:r w:rsidRPr="00D35F72">
        <w:rPr>
          <w:rFonts w:eastAsia="Calibri" w:cs="Times New Roman"/>
          <w:sz w:val="24"/>
          <w:szCs w:val="24"/>
        </w:rPr>
        <w:t xml:space="preserve">осуществляется от </w:t>
      </w:r>
      <w:r w:rsidRPr="00BF6CEA">
        <w:rPr>
          <w:rFonts w:eastAsia="Calibri" w:cs="Times New Roman"/>
          <w:sz w:val="24"/>
          <w:szCs w:val="24"/>
        </w:rPr>
        <w:t>отдельно стоящих котельных, оборудованных</w:t>
      </w:r>
      <w:r w:rsidRPr="00941323">
        <w:rPr>
          <w:rFonts w:eastAsia="Calibri" w:cs="Times New Roman"/>
          <w:sz w:val="24"/>
          <w:szCs w:val="24"/>
        </w:rPr>
        <w:t xml:space="preserve"> котлами. В </w:t>
      </w:r>
      <w:r w:rsidRPr="00685F20">
        <w:rPr>
          <w:rFonts w:eastAsia="Calibri" w:cs="Times New Roman"/>
          <w:sz w:val="24"/>
          <w:szCs w:val="24"/>
        </w:rPr>
        <w:t>качестве топлива используется газ.</w:t>
      </w:r>
    </w:p>
    <w:p w:rsidR="00592ED8" w:rsidRPr="001D1E6A" w:rsidRDefault="00592ED8" w:rsidP="00592ED8">
      <w:pPr>
        <w:spacing w:after="0"/>
        <w:ind w:firstLine="567"/>
        <w:jc w:val="both"/>
        <w:rPr>
          <w:rFonts w:eastAsia="Times New Roman" w:cs="Times New Roman"/>
          <w:sz w:val="24"/>
          <w:szCs w:val="24"/>
          <w:highlight w:val="yellow"/>
          <w:shd w:val="clear" w:color="auto" w:fill="FFFFFF"/>
        </w:rPr>
      </w:pPr>
      <w:r w:rsidRPr="00941323">
        <w:rPr>
          <w:rFonts w:eastAsia="Times New Roman" w:cs="Times New Roman"/>
          <w:sz w:val="24"/>
          <w:szCs w:val="24"/>
          <w:shd w:val="clear" w:color="auto" w:fill="FFFFFF"/>
        </w:rPr>
        <w:t xml:space="preserve">Обеспечение теплом жилой застройки осуществляется в зависимости от степени газификации населенных пунктов. Часть жилой застройки отапливается от индивидуальных автономных отопительных и водонагревательных систем  (работающих на </w:t>
      </w:r>
      <w:r w:rsidRPr="007E54D2">
        <w:rPr>
          <w:rFonts w:eastAsia="Times New Roman" w:cs="Times New Roman"/>
          <w:sz w:val="24"/>
          <w:szCs w:val="24"/>
          <w:shd w:val="clear" w:color="auto" w:fill="FFFFFF"/>
        </w:rPr>
        <w:t>природном газе), часть имеет печное отопление.</w:t>
      </w:r>
    </w:p>
    <w:p w:rsidR="00592ED8" w:rsidRPr="00AD6E98" w:rsidRDefault="00592ED8" w:rsidP="00592ED8">
      <w:pPr>
        <w:spacing w:after="0"/>
        <w:ind w:firstLine="567"/>
        <w:jc w:val="both"/>
        <w:rPr>
          <w:rFonts w:eastAsia="Calibri" w:cs="Times New Roman"/>
          <w:sz w:val="24"/>
          <w:szCs w:val="24"/>
          <w:highlight w:val="yellow"/>
        </w:rPr>
      </w:pPr>
      <w:r w:rsidRPr="00941323">
        <w:rPr>
          <w:rFonts w:eastAsia="Calibri" w:cs="Times New Roman"/>
          <w:sz w:val="24"/>
          <w:szCs w:val="24"/>
        </w:rPr>
        <w:t>Согласно сведениям, предоставлен</w:t>
      </w:r>
      <w:r>
        <w:rPr>
          <w:rFonts w:eastAsia="Calibri" w:cs="Times New Roman"/>
          <w:sz w:val="24"/>
          <w:szCs w:val="24"/>
        </w:rPr>
        <w:t>ным администрацией Старомеловатского</w:t>
      </w:r>
      <w:r w:rsidRPr="00941323">
        <w:rPr>
          <w:rFonts w:eastAsia="Calibri" w:cs="Times New Roman"/>
          <w:sz w:val="24"/>
          <w:szCs w:val="24"/>
        </w:rPr>
        <w:t xml:space="preserve"> сельского поселения, в поселение </w:t>
      </w:r>
      <w:r>
        <w:rPr>
          <w:rFonts w:eastAsia="Calibri" w:cs="Times New Roman"/>
          <w:sz w:val="24"/>
          <w:szCs w:val="24"/>
        </w:rPr>
        <w:t>4</w:t>
      </w:r>
      <w:r w:rsidRPr="00941323">
        <w:rPr>
          <w:rFonts w:eastAsia="Calibri" w:cs="Times New Roman"/>
          <w:sz w:val="24"/>
          <w:szCs w:val="24"/>
        </w:rPr>
        <w:t xml:space="preserve"> источника теплоснабжения мощностью до 3 Гкал/ч, работающих </w:t>
      </w:r>
      <w:r w:rsidRPr="00685F20">
        <w:rPr>
          <w:rFonts w:eastAsia="Calibri" w:cs="Times New Roman"/>
          <w:sz w:val="24"/>
          <w:szCs w:val="24"/>
        </w:rPr>
        <w:t>на газообразном</w:t>
      </w:r>
      <w:r>
        <w:rPr>
          <w:rFonts w:eastAsia="Calibri" w:cs="Times New Roman"/>
          <w:sz w:val="24"/>
          <w:szCs w:val="24"/>
        </w:rPr>
        <w:t xml:space="preserve"> </w:t>
      </w:r>
      <w:r w:rsidRPr="00685F20">
        <w:rPr>
          <w:rFonts w:eastAsia="Calibri" w:cs="Times New Roman"/>
          <w:sz w:val="24"/>
          <w:szCs w:val="24"/>
        </w:rPr>
        <w:t>топливе.</w:t>
      </w:r>
      <w:r>
        <w:rPr>
          <w:rFonts w:eastAsia="Calibri" w:cs="Times New Roman"/>
          <w:sz w:val="24"/>
          <w:szCs w:val="24"/>
        </w:rPr>
        <w:t xml:space="preserve"> </w:t>
      </w:r>
      <w:r w:rsidRPr="00CC3925">
        <w:rPr>
          <w:rFonts w:eastAsia="Times New Roman" w:cs="Times New Roman"/>
          <w:sz w:val="24"/>
          <w:szCs w:val="24"/>
          <w:shd w:val="clear" w:color="auto" w:fill="FFFFFF"/>
        </w:rPr>
        <w:t xml:space="preserve">Подробная информация, согласно </w:t>
      </w:r>
      <w:r>
        <w:rPr>
          <w:rFonts w:eastAsia="Times New Roman" w:cs="Times New Roman"/>
          <w:sz w:val="24"/>
          <w:szCs w:val="24"/>
          <w:shd w:val="clear" w:color="auto" w:fill="FFFFFF"/>
        </w:rPr>
        <w:t>данным паспорта Старомеловатского</w:t>
      </w:r>
      <w:r w:rsidRPr="00CC3925">
        <w:rPr>
          <w:rFonts w:eastAsia="Times New Roman" w:cs="Times New Roman"/>
          <w:sz w:val="24"/>
          <w:szCs w:val="24"/>
          <w:shd w:val="clear" w:color="auto" w:fill="FFFFFF"/>
        </w:rPr>
        <w:t xml:space="preserve"> сельского поселения (по состоянию на 01.01.2021 г.), приведена в таблице ниже:</w:t>
      </w:r>
    </w:p>
    <w:p w:rsidR="00592ED8" w:rsidRDefault="00592ED8" w:rsidP="00592ED8">
      <w:pPr>
        <w:tabs>
          <w:tab w:val="left" w:pos="9356"/>
        </w:tabs>
        <w:spacing w:after="0"/>
        <w:ind w:firstLine="567"/>
        <w:jc w:val="both"/>
        <w:rPr>
          <w:rFonts w:eastAsia="Times New Roman" w:cs="Times New Roman"/>
          <w:sz w:val="24"/>
          <w:szCs w:val="24"/>
          <w:highlight w:val="yellow"/>
          <w:shd w:val="clear" w:color="auto" w:fill="FFFFFF"/>
        </w:rPr>
        <w:sectPr w:rsidR="00592ED8" w:rsidSect="00E07BC3">
          <w:pgSz w:w="11906" w:h="16838"/>
          <w:pgMar w:top="1134" w:right="851" w:bottom="1134" w:left="1701" w:header="709" w:footer="178" w:gutter="0"/>
          <w:cols w:space="708"/>
          <w:docGrid w:linePitch="360"/>
        </w:sect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98"/>
        <w:gridCol w:w="14"/>
        <w:gridCol w:w="714"/>
        <w:gridCol w:w="67"/>
        <w:gridCol w:w="479"/>
        <w:gridCol w:w="655"/>
        <w:gridCol w:w="647"/>
        <w:gridCol w:w="14"/>
        <w:gridCol w:w="700"/>
        <w:gridCol w:w="14"/>
        <w:gridCol w:w="616"/>
        <w:gridCol w:w="741"/>
        <w:gridCol w:w="670"/>
        <w:gridCol w:w="16"/>
        <w:gridCol w:w="834"/>
        <w:gridCol w:w="567"/>
        <w:gridCol w:w="545"/>
        <w:gridCol w:w="840"/>
        <w:gridCol w:w="700"/>
        <w:gridCol w:w="14"/>
        <w:gridCol w:w="878"/>
        <w:gridCol w:w="851"/>
        <w:gridCol w:w="850"/>
        <w:gridCol w:w="1158"/>
        <w:gridCol w:w="968"/>
      </w:tblGrid>
      <w:tr w:rsidR="00592ED8" w:rsidTr="00592ED8">
        <w:tc>
          <w:tcPr>
            <w:tcW w:w="1298" w:type="dxa"/>
            <w:vMerge w:val="restart"/>
            <w:shd w:val="clear" w:color="auto" w:fill="D9D9D9" w:themeFill="background1" w:themeFillShade="D9"/>
          </w:tcPr>
          <w:p w:rsidR="00592ED8" w:rsidRPr="00CC3925" w:rsidRDefault="00592ED8" w:rsidP="00592ED8">
            <w:pPr>
              <w:jc w:val="center"/>
              <w:rPr>
                <w:b/>
                <w:sz w:val="20"/>
                <w:szCs w:val="20"/>
              </w:rPr>
            </w:pPr>
            <w:r w:rsidRPr="00CC3925">
              <w:rPr>
                <w:b/>
                <w:sz w:val="20"/>
                <w:szCs w:val="20"/>
              </w:rPr>
              <w:lastRenderedPageBreak/>
              <w:t>Наименование населенного пункта</w:t>
            </w:r>
          </w:p>
        </w:tc>
        <w:tc>
          <w:tcPr>
            <w:tcW w:w="4661" w:type="dxa"/>
            <w:gridSpan w:val="11"/>
            <w:shd w:val="clear" w:color="auto" w:fill="D9D9D9" w:themeFill="background1" w:themeFillShade="D9"/>
          </w:tcPr>
          <w:p w:rsidR="00592ED8" w:rsidRPr="00CC3925" w:rsidRDefault="00592ED8" w:rsidP="00592ED8">
            <w:pPr>
              <w:jc w:val="center"/>
              <w:rPr>
                <w:b/>
                <w:sz w:val="20"/>
              </w:rPr>
            </w:pPr>
            <w:r w:rsidRPr="00CC3925">
              <w:rPr>
                <w:b/>
                <w:sz w:val="20"/>
              </w:rPr>
              <w:t>Число источников теплоснабжения</w:t>
            </w:r>
          </w:p>
        </w:tc>
        <w:tc>
          <w:tcPr>
            <w:tcW w:w="2632" w:type="dxa"/>
            <w:gridSpan w:val="5"/>
            <w:vMerge w:val="restart"/>
            <w:shd w:val="clear" w:color="auto" w:fill="D9D9D9" w:themeFill="background1" w:themeFillShade="D9"/>
          </w:tcPr>
          <w:p w:rsidR="00592ED8" w:rsidRPr="00CC3925" w:rsidRDefault="00592ED8" w:rsidP="00592ED8">
            <w:pPr>
              <w:jc w:val="center"/>
              <w:rPr>
                <w:b/>
                <w:sz w:val="20"/>
              </w:rPr>
            </w:pPr>
            <w:r w:rsidRPr="00CC3925">
              <w:rPr>
                <w:b/>
                <w:sz w:val="20"/>
              </w:rPr>
              <w:t>Суммарная мощность источников теплоснабжения, Гкал/ч</w:t>
            </w:r>
          </w:p>
        </w:tc>
        <w:tc>
          <w:tcPr>
            <w:tcW w:w="840" w:type="dxa"/>
            <w:vMerge w:val="restart"/>
            <w:shd w:val="clear" w:color="auto" w:fill="D9D9D9" w:themeFill="background1" w:themeFillShade="D9"/>
          </w:tcPr>
          <w:p w:rsidR="00592ED8" w:rsidRPr="00CC3925" w:rsidRDefault="00592ED8" w:rsidP="00592ED8">
            <w:pPr>
              <w:jc w:val="center"/>
              <w:rPr>
                <w:b/>
                <w:sz w:val="20"/>
              </w:rPr>
            </w:pPr>
            <w:r w:rsidRPr="00CC3925">
              <w:rPr>
                <w:b/>
                <w:sz w:val="20"/>
              </w:rPr>
              <w:t>Количество котлов (энергоустановок), ед.</w:t>
            </w:r>
          </w:p>
        </w:tc>
        <w:tc>
          <w:tcPr>
            <w:tcW w:w="4451" w:type="dxa"/>
            <w:gridSpan w:val="6"/>
            <w:vMerge w:val="restart"/>
            <w:shd w:val="clear" w:color="auto" w:fill="D9D9D9" w:themeFill="background1" w:themeFillShade="D9"/>
          </w:tcPr>
          <w:p w:rsidR="00592ED8" w:rsidRPr="00CC3925" w:rsidRDefault="00592ED8" w:rsidP="00592ED8">
            <w:pPr>
              <w:jc w:val="center"/>
              <w:rPr>
                <w:b/>
                <w:sz w:val="20"/>
              </w:rPr>
            </w:pPr>
            <w:r w:rsidRPr="00CC3925">
              <w:rPr>
                <w:b/>
                <w:sz w:val="20"/>
                <w:szCs w:val="20"/>
              </w:rPr>
              <w:t>Протяженность тепловых и паровых сетей в двухтрубном исчислении, км</w:t>
            </w:r>
          </w:p>
        </w:tc>
        <w:tc>
          <w:tcPr>
            <w:tcW w:w="968" w:type="dxa"/>
            <w:vMerge w:val="restart"/>
            <w:shd w:val="clear" w:color="auto" w:fill="D9D9D9" w:themeFill="background1" w:themeFillShade="D9"/>
          </w:tcPr>
          <w:p w:rsidR="00592ED8" w:rsidRPr="00CC3925" w:rsidRDefault="00592ED8" w:rsidP="00592ED8">
            <w:pPr>
              <w:jc w:val="center"/>
              <w:rPr>
                <w:b/>
                <w:sz w:val="20"/>
              </w:rPr>
            </w:pPr>
            <w:r w:rsidRPr="00CC3925">
              <w:rPr>
                <w:b/>
                <w:sz w:val="20"/>
              </w:rPr>
              <w:t>Число когенерационных источников, ед.</w:t>
            </w:r>
          </w:p>
        </w:tc>
      </w:tr>
      <w:tr w:rsidR="00592ED8" w:rsidTr="00592ED8">
        <w:trPr>
          <w:trHeight w:val="240"/>
        </w:trPr>
        <w:tc>
          <w:tcPr>
            <w:tcW w:w="1298" w:type="dxa"/>
            <w:vMerge/>
            <w:shd w:val="clear" w:color="auto" w:fill="D9D9D9" w:themeFill="background1" w:themeFillShade="D9"/>
            <w:vAlign w:val="center"/>
          </w:tcPr>
          <w:p w:rsidR="00592ED8" w:rsidRPr="00CC3925" w:rsidRDefault="00592ED8" w:rsidP="00592ED8">
            <w:pPr>
              <w:rPr>
                <w:b/>
                <w:sz w:val="20"/>
                <w:szCs w:val="20"/>
              </w:rPr>
            </w:pPr>
          </w:p>
        </w:tc>
        <w:tc>
          <w:tcPr>
            <w:tcW w:w="795" w:type="dxa"/>
            <w:gridSpan w:val="3"/>
            <w:vMerge w:val="restart"/>
            <w:shd w:val="clear" w:color="auto" w:fill="D9D9D9" w:themeFill="background1" w:themeFillShade="D9"/>
          </w:tcPr>
          <w:p w:rsidR="00592ED8" w:rsidRPr="00CC3925" w:rsidRDefault="00592ED8" w:rsidP="00592ED8">
            <w:pPr>
              <w:jc w:val="center"/>
              <w:rPr>
                <w:b/>
              </w:rPr>
            </w:pPr>
            <w:r w:rsidRPr="00CC3925">
              <w:rPr>
                <w:b/>
                <w:sz w:val="20"/>
              </w:rPr>
              <w:t>всего, ед.</w:t>
            </w:r>
          </w:p>
        </w:tc>
        <w:tc>
          <w:tcPr>
            <w:tcW w:w="1781" w:type="dxa"/>
            <w:gridSpan w:val="3"/>
            <w:shd w:val="clear" w:color="auto" w:fill="D9D9D9" w:themeFill="background1" w:themeFillShade="D9"/>
          </w:tcPr>
          <w:p w:rsidR="00592ED8" w:rsidRPr="00CC3925" w:rsidRDefault="00592ED8" w:rsidP="00592ED8">
            <w:pPr>
              <w:jc w:val="center"/>
              <w:rPr>
                <w:b/>
              </w:rPr>
            </w:pPr>
            <w:r w:rsidRPr="00CC3925">
              <w:rPr>
                <w:b/>
                <w:sz w:val="20"/>
              </w:rPr>
              <w:t>в том числе мощностью, Гкал/ч</w:t>
            </w:r>
          </w:p>
        </w:tc>
        <w:tc>
          <w:tcPr>
            <w:tcW w:w="2085" w:type="dxa"/>
            <w:gridSpan w:val="5"/>
            <w:shd w:val="clear" w:color="auto" w:fill="D9D9D9" w:themeFill="background1" w:themeFillShade="D9"/>
          </w:tcPr>
          <w:p w:rsidR="00592ED8" w:rsidRPr="00CC3925" w:rsidRDefault="00592ED8" w:rsidP="00592ED8">
            <w:pPr>
              <w:jc w:val="center"/>
              <w:rPr>
                <w:b/>
                <w:sz w:val="20"/>
              </w:rPr>
            </w:pPr>
            <w:r w:rsidRPr="00CC3925">
              <w:rPr>
                <w:b/>
                <w:sz w:val="20"/>
              </w:rPr>
              <w:t>работающих</w:t>
            </w:r>
          </w:p>
          <w:p w:rsidR="00592ED8" w:rsidRPr="00CC3925" w:rsidRDefault="00592ED8" w:rsidP="00592ED8">
            <w:pPr>
              <w:jc w:val="center"/>
              <w:rPr>
                <w:b/>
              </w:rPr>
            </w:pPr>
            <w:r w:rsidRPr="00CC3925">
              <w:rPr>
                <w:b/>
                <w:sz w:val="20"/>
              </w:rPr>
              <w:t>на топливе, ед.</w:t>
            </w:r>
          </w:p>
        </w:tc>
        <w:tc>
          <w:tcPr>
            <w:tcW w:w="2632" w:type="dxa"/>
            <w:gridSpan w:val="5"/>
            <w:vMerge/>
            <w:shd w:val="clear" w:color="auto" w:fill="D9D9D9" w:themeFill="background1" w:themeFillShade="D9"/>
            <w:vAlign w:val="center"/>
          </w:tcPr>
          <w:p w:rsidR="00592ED8" w:rsidRPr="00CC3925" w:rsidRDefault="00592ED8" w:rsidP="00592ED8">
            <w:pPr>
              <w:jc w:val="center"/>
              <w:rPr>
                <w:b/>
                <w:sz w:val="20"/>
              </w:rPr>
            </w:pPr>
          </w:p>
        </w:tc>
        <w:tc>
          <w:tcPr>
            <w:tcW w:w="840" w:type="dxa"/>
            <w:vMerge/>
            <w:shd w:val="clear" w:color="auto" w:fill="D9D9D9" w:themeFill="background1" w:themeFillShade="D9"/>
            <w:vAlign w:val="center"/>
          </w:tcPr>
          <w:p w:rsidR="00592ED8" w:rsidRPr="00CC3925" w:rsidRDefault="00592ED8" w:rsidP="00592ED8">
            <w:pPr>
              <w:jc w:val="center"/>
              <w:rPr>
                <w:b/>
                <w:sz w:val="20"/>
              </w:rPr>
            </w:pPr>
          </w:p>
        </w:tc>
        <w:tc>
          <w:tcPr>
            <w:tcW w:w="4451" w:type="dxa"/>
            <w:gridSpan w:val="6"/>
            <w:vMerge/>
            <w:shd w:val="clear" w:color="auto" w:fill="D9D9D9" w:themeFill="background1" w:themeFillShade="D9"/>
            <w:vAlign w:val="center"/>
          </w:tcPr>
          <w:p w:rsidR="00592ED8" w:rsidRPr="00CC3925" w:rsidRDefault="00592ED8" w:rsidP="00592ED8">
            <w:pPr>
              <w:jc w:val="center"/>
              <w:rPr>
                <w:b/>
                <w:sz w:val="20"/>
              </w:rPr>
            </w:pPr>
          </w:p>
        </w:tc>
        <w:tc>
          <w:tcPr>
            <w:tcW w:w="968" w:type="dxa"/>
            <w:vMerge/>
            <w:shd w:val="clear" w:color="auto" w:fill="D9D9D9" w:themeFill="background1" w:themeFillShade="D9"/>
            <w:vAlign w:val="center"/>
          </w:tcPr>
          <w:p w:rsidR="00592ED8" w:rsidRPr="00CC3925" w:rsidRDefault="00592ED8" w:rsidP="00592ED8">
            <w:pPr>
              <w:jc w:val="center"/>
              <w:rPr>
                <w:b/>
                <w:sz w:val="20"/>
              </w:rPr>
            </w:pPr>
          </w:p>
        </w:tc>
      </w:tr>
      <w:tr w:rsidR="00592ED8" w:rsidTr="00592ED8">
        <w:tc>
          <w:tcPr>
            <w:tcW w:w="1298" w:type="dxa"/>
            <w:vMerge/>
            <w:shd w:val="clear" w:color="auto" w:fill="D9D9D9" w:themeFill="background1" w:themeFillShade="D9"/>
            <w:vAlign w:val="center"/>
          </w:tcPr>
          <w:p w:rsidR="00592ED8" w:rsidRPr="00CC3925" w:rsidRDefault="00592ED8" w:rsidP="00592ED8">
            <w:pPr>
              <w:rPr>
                <w:b/>
                <w:sz w:val="20"/>
                <w:szCs w:val="20"/>
              </w:rPr>
            </w:pPr>
          </w:p>
        </w:tc>
        <w:tc>
          <w:tcPr>
            <w:tcW w:w="795" w:type="dxa"/>
            <w:gridSpan w:val="3"/>
            <w:vMerge/>
            <w:shd w:val="clear" w:color="auto" w:fill="D9D9D9" w:themeFill="background1" w:themeFillShade="D9"/>
            <w:vAlign w:val="center"/>
          </w:tcPr>
          <w:p w:rsidR="00592ED8" w:rsidRPr="00CC3925" w:rsidRDefault="00592ED8" w:rsidP="00592ED8">
            <w:pPr>
              <w:jc w:val="center"/>
              <w:rPr>
                <w:b/>
              </w:rPr>
            </w:pPr>
          </w:p>
        </w:tc>
        <w:tc>
          <w:tcPr>
            <w:tcW w:w="479" w:type="dxa"/>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до 3</w:t>
            </w:r>
          </w:p>
        </w:tc>
        <w:tc>
          <w:tcPr>
            <w:tcW w:w="655" w:type="dxa"/>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w:t>
            </w:r>
          </w:p>
          <w:p w:rsidR="00592ED8" w:rsidRPr="00CC3925" w:rsidRDefault="00592ED8" w:rsidP="00592ED8">
            <w:pPr>
              <w:jc w:val="center"/>
              <w:rPr>
                <w:b/>
                <w:sz w:val="18"/>
                <w:szCs w:val="18"/>
              </w:rPr>
            </w:pPr>
            <w:r w:rsidRPr="00CC3925">
              <w:rPr>
                <w:b/>
                <w:sz w:val="18"/>
                <w:szCs w:val="18"/>
              </w:rPr>
              <w:t>3 до 20</w:t>
            </w:r>
          </w:p>
        </w:tc>
        <w:tc>
          <w:tcPr>
            <w:tcW w:w="647" w:type="dxa"/>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 20 до 100</w:t>
            </w:r>
          </w:p>
        </w:tc>
        <w:tc>
          <w:tcPr>
            <w:tcW w:w="728" w:type="dxa"/>
            <w:gridSpan w:val="3"/>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твердом</w:t>
            </w:r>
          </w:p>
        </w:tc>
        <w:tc>
          <w:tcPr>
            <w:tcW w:w="616" w:type="dxa"/>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жидком</w:t>
            </w:r>
          </w:p>
        </w:tc>
        <w:tc>
          <w:tcPr>
            <w:tcW w:w="741" w:type="dxa"/>
            <w:vMerge w:val="restart"/>
            <w:shd w:val="clear" w:color="auto" w:fill="D9D9D9" w:themeFill="background1" w:themeFillShade="D9"/>
          </w:tcPr>
          <w:p w:rsidR="00592ED8" w:rsidRPr="00CC3925" w:rsidRDefault="00592ED8" w:rsidP="00592ED8">
            <w:pPr>
              <w:jc w:val="center"/>
              <w:rPr>
                <w:b/>
                <w:sz w:val="18"/>
                <w:szCs w:val="18"/>
              </w:rPr>
            </w:pPr>
            <w:r w:rsidRPr="00CC3925">
              <w:rPr>
                <w:b/>
                <w:sz w:val="18"/>
                <w:szCs w:val="18"/>
              </w:rPr>
              <w:t>газообразном</w:t>
            </w:r>
          </w:p>
        </w:tc>
        <w:tc>
          <w:tcPr>
            <w:tcW w:w="670" w:type="dxa"/>
            <w:vMerge w:val="restart"/>
            <w:shd w:val="clear" w:color="auto" w:fill="D9D9D9" w:themeFill="background1" w:themeFillShade="D9"/>
          </w:tcPr>
          <w:p w:rsidR="00592ED8" w:rsidRPr="00CC3925" w:rsidRDefault="00592ED8" w:rsidP="00592ED8">
            <w:pPr>
              <w:jc w:val="center"/>
              <w:rPr>
                <w:b/>
                <w:sz w:val="20"/>
                <w:szCs w:val="20"/>
              </w:rPr>
            </w:pPr>
            <w:r w:rsidRPr="00CC3925">
              <w:rPr>
                <w:b/>
                <w:sz w:val="20"/>
                <w:szCs w:val="20"/>
              </w:rPr>
              <w:t>всего</w:t>
            </w:r>
          </w:p>
        </w:tc>
        <w:tc>
          <w:tcPr>
            <w:tcW w:w="1962" w:type="dxa"/>
            <w:gridSpan w:val="4"/>
            <w:shd w:val="clear" w:color="auto" w:fill="D9D9D9" w:themeFill="background1" w:themeFillShade="D9"/>
          </w:tcPr>
          <w:p w:rsidR="00592ED8" w:rsidRPr="00CC3925" w:rsidRDefault="00592ED8" w:rsidP="00592ED8">
            <w:pPr>
              <w:jc w:val="center"/>
              <w:rPr>
                <w:b/>
                <w:sz w:val="18"/>
                <w:szCs w:val="18"/>
              </w:rPr>
            </w:pPr>
            <w:r w:rsidRPr="00CC3925">
              <w:rPr>
                <w:b/>
                <w:sz w:val="18"/>
                <w:szCs w:val="18"/>
              </w:rPr>
              <w:t>в том числе</w:t>
            </w:r>
          </w:p>
        </w:tc>
        <w:tc>
          <w:tcPr>
            <w:tcW w:w="840" w:type="dxa"/>
            <w:vMerge/>
            <w:shd w:val="clear" w:color="auto" w:fill="D9D9D9" w:themeFill="background1" w:themeFillShade="D9"/>
            <w:vAlign w:val="center"/>
          </w:tcPr>
          <w:p w:rsidR="00592ED8" w:rsidRPr="00CC3925" w:rsidRDefault="00592ED8" w:rsidP="00592ED8">
            <w:pPr>
              <w:jc w:val="center"/>
              <w:rPr>
                <w:b/>
                <w:sz w:val="20"/>
              </w:rPr>
            </w:pPr>
          </w:p>
        </w:tc>
        <w:tc>
          <w:tcPr>
            <w:tcW w:w="700" w:type="dxa"/>
            <w:vMerge w:val="restart"/>
            <w:shd w:val="clear" w:color="auto" w:fill="D9D9D9" w:themeFill="background1" w:themeFillShade="D9"/>
          </w:tcPr>
          <w:p w:rsidR="00592ED8" w:rsidRPr="00CC3925" w:rsidRDefault="00592ED8" w:rsidP="00592ED8">
            <w:pPr>
              <w:jc w:val="center"/>
              <w:rPr>
                <w:b/>
                <w:sz w:val="20"/>
                <w:szCs w:val="20"/>
              </w:rPr>
            </w:pPr>
            <w:r w:rsidRPr="00CC3925">
              <w:rPr>
                <w:b/>
                <w:sz w:val="20"/>
                <w:szCs w:val="20"/>
              </w:rPr>
              <w:t>всего</w:t>
            </w:r>
          </w:p>
        </w:tc>
        <w:tc>
          <w:tcPr>
            <w:tcW w:w="2593" w:type="dxa"/>
            <w:gridSpan w:val="4"/>
            <w:shd w:val="clear" w:color="auto" w:fill="D9D9D9" w:themeFill="background1" w:themeFillShade="D9"/>
          </w:tcPr>
          <w:p w:rsidR="00592ED8" w:rsidRPr="00CC3925" w:rsidRDefault="00592ED8" w:rsidP="00592ED8">
            <w:pPr>
              <w:jc w:val="center"/>
              <w:rPr>
                <w:b/>
                <w:sz w:val="18"/>
                <w:szCs w:val="18"/>
              </w:rPr>
            </w:pPr>
            <w:r w:rsidRPr="00CC3925">
              <w:rPr>
                <w:b/>
                <w:sz w:val="18"/>
                <w:szCs w:val="18"/>
              </w:rPr>
              <w:t>в т.ч. диаметром</w:t>
            </w:r>
          </w:p>
        </w:tc>
        <w:tc>
          <w:tcPr>
            <w:tcW w:w="1158" w:type="dxa"/>
            <w:vMerge w:val="restart"/>
            <w:shd w:val="clear" w:color="auto" w:fill="D9D9D9" w:themeFill="background1" w:themeFillShade="D9"/>
          </w:tcPr>
          <w:p w:rsidR="00592ED8" w:rsidRPr="00CC3925" w:rsidRDefault="00592ED8" w:rsidP="00592ED8">
            <w:pPr>
              <w:jc w:val="center"/>
              <w:rPr>
                <w:b/>
              </w:rPr>
            </w:pPr>
            <w:r w:rsidRPr="00CC3925">
              <w:rPr>
                <w:b/>
                <w:sz w:val="20"/>
              </w:rPr>
              <w:t>сети, нуждающиеся в замене</w:t>
            </w:r>
          </w:p>
        </w:tc>
        <w:tc>
          <w:tcPr>
            <w:tcW w:w="968" w:type="dxa"/>
            <w:vMerge/>
            <w:shd w:val="clear" w:color="auto" w:fill="D9D9D9" w:themeFill="background1" w:themeFillShade="D9"/>
            <w:vAlign w:val="center"/>
          </w:tcPr>
          <w:p w:rsidR="00592ED8" w:rsidRPr="00CC3925" w:rsidRDefault="00592ED8" w:rsidP="00592ED8">
            <w:pPr>
              <w:jc w:val="center"/>
              <w:rPr>
                <w:b/>
                <w:sz w:val="20"/>
              </w:rPr>
            </w:pPr>
          </w:p>
        </w:tc>
      </w:tr>
      <w:tr w:rsidR="00592ED8" w:rsidTr="00592ED8">
        <w:tc>
          <w:tcPr>
            <w:tcW w:w="1298" w:type="dxa"/>
            <w:vMerge/>
            <w:shd w:val="clear" w:color="auto" w:fill="D9D9D9" w:themeFill="background1" w:themeFillShade="D9"/>
            <w:vAlign w:val="center"/>
          </w:tcPr>
          <w:p w:rsidR="00592ED8" w:rsidRPr="00CC3925" w:rsidRDefault="00592ED8" w:rsidP="00592ED8">
            <w:pPr>
              <w:rPr>
                <w:b/>
                <w:sz w:val="20"/>
                <w:szCs w:val="20"/>
              </w:rPr>
            </w:pPr>
          </w:p>
        </w:tc>
        <w:tc>
          <w:tcPr>
            <w:tcW w:w="795" w:type="dxa"/>
            <w:gridSpan w:val="3"/>
            <w:vMerge/>
            <w:shd w:val="clear" w:color="auto" w:fill="D9D9D9" w:themeFill="background1" w:themeFillShade="D9"/>
            <w:vAlign w:val="center"/>
          </w:tcPr>
          <w:p w:rsidR="00592ED8" w:rsidRPr="00CC3925" w:rsidRDefault="00592ED8" w:rsidP="00592ED8">
            <w:pPr>
              <w:jc w:val="center"/>
              <w:rPr>
                <w:b/>
              </w:rPr>
            </w:pPr>
          </w:p>
        </w:tc>
        <w:tc>
          <w:tcPr>
            <w:tcW w:w="479" w:type="dxa"/>
            <w:vMerge/>
            <w:shd w:val="clear" w:color="auto" w:fill="D9D9D9" w:themeFill="background1" w:themeFillShade="D9"/>
            <w:vAlign w:val="center"/>
          </w:tcPr>
          <w:p w:rsidR="00592ED8" w:rsidRPr="00CC3925" w:rsidRDefault="00592ED8" w:rsidP="00592ED8">
            <w:pPr>
              <w:jc w:val="center"/>
              <w:rPr>
                <w:b/>
                <w:sz w:val="18"/>
                <w:szCs w:val="18"/>
              </w:rPr>
            </w:pPr>
          </w:p>
        </w:tc>
        <w:tc>
          <w:tcPr>
            <w:tcW w:w="655" w:type="dxa"/>
            <w:vMerge/>
            <w:shd w:val="clear" w:color="auto" w:fill="D9D9D9" w:themeFill="background1" w:themeFillShade="D9"/>
            <w:vAlign w:val="center"/>
          </w:tcPr>
          <w:p w:rsidR="00592ED8" w:rsidRPr="00CC3925" w:rsidRDefault="00592ED8" w:rsidP="00592ED8">
            <w:pPr>
              <w:jc w:val="center"/>
              <w:rPr>
                <w:b/>
                <w:sz w:val="18"/>
                <w:szCs w:val="18"/>
              </w:rPr>
            </w:pPr>
          </w:p>
        </w:tc>
        <w:tc>
          <w:tcPr>
            <w:tcW w:w="647" w:type="dxa"/>
            <w:vMerge/>
            <w:shd w:val="clear" w:color="auto" w:fill="D9D9D9" w:themeFill="background1" w:themeFillShade="D9"/>
            <w:vAlign w:val="center"/>
          </w:tcPr>
          <w:p w:rsidR="00592ED8" w:rsidRPr="00CC3925" w:rsidRDefault="00592ED8" w:rsidP="00592ED8">
            <w:pPr>
              <w:jc w:val="center"/>
              <w:rPr>
                <w:b/>
                <w:sz w:val="18"/>
                <w:szCs w:val="18"/>
              </w:rPr>
            </w:pPr>
          </w:p>
        </w:tc>
        <w:tc>
          <w:tcPr>
            <w:tcW w:w="728" w:type="dxa"/>
            <w:gridSpan w:val="3"/>
            <w:vMerge/>
            <w:shd w:val="clear" w:color="auto" w:fill="D9D9D9" w:themeFill="background1" w:themeFillShade="D9"/>
            <w:vAlign w:val="center"/>
          </w:tcPr>
          <w:p w:rsidR="00592ED8" w:rsidRPr="00CC3925" w:rsidRDefault="00592ED8" w:rsidP="00592ED8">
            <w:pPr>
              <w:jc w:val="center"/>
              <w:rPr>
                <w:b/>
                <w:sz w:val="18"/>
                <w:szCs w:val="18"/>
              </w:rPr>
            </w:pPr>
          </w:p>
        </w:tc>
        <w:tc>
          <w:tcPr>
            <w:tcW w:w="616" w:type="dxa"/>
            <w:vMerge/>
            <w:shd w:val="clear" w:color="auto" w:fill="D9D9D9" w:themeFill="background1" w:themeFillShade="D9"/>
            <w:vAlign w:val="center"/>
          </w:tcPr>
          <w:p w:rsidR="00592ED8" w:rsidRPr="00CC3925" w:rsidRDefault="00592ED8" w:rsidP="00592ED8">
            <w:pPr>
              <w:jc w:val="center"/>
              <w:rPr>
                <w:b/>
                <w:sz w:val="18"/>
                <w:szCs w:val="18"/>
              </w:rPr>
            </w:pPr>
          </w:p>
        </w:tc>
        <w:tc>
          <w:tcPr>
            <w:tcW w:w="741" w:type="dxa"/>
            <w:vMerge/>
            <w:shd w:val="clear" w:color="auto" w:fill="D9D9D9" w:themeFill="background1" w:themeFillShade="D9"/>
            <w:vAlign w:val="center"/>
          </w:tcPr>
          <w:p w:rsidR="00592ED8" w:rsidRPr="00CC3925" w:rsidRDefault="00592ED8" w:rsidP="00592ED8">
            <w:pPr>
              <w:jc w:val="center"/>
              <w:rPr>
                <w:b/>
                <w:sz w:val="18"/>
                <w:szCs w:val="18"/>
              </w:rPr>
            </w:pPr>
          </w:p>
        </w:tc>
        <w:tc>
          <w:tcPr>
            <w:tcW w:w="670" w:type="dxa"/>
            <w:vMerge/>
            <w:shd w:val="clear" w:color="auto" w:fill="D9D9D9" w:themeFill="background1" w:themeFillShade="D9"/>
            <w:vAlign w:val="center"/>
          </w:tcPr>
          <w:p w:rsidR="00592ED8" w:rsidRPr="00CC3925" w:rsidRDefault="00592ED8" w:rsidP="00592ED8">
            <w:pPr>
              <w:jc w:val="center"/>
              <w:rPr>
                <w:b/>
                <w:sz w:val="20"/>
                <w:szCs w:val="20"/>
              </w:rPr>
            </w:pPr>
          </w:p>
        </w:tc>
        <w:tc>
          <w:tcPr>
            <w:tcW w:w="850" w:type="dxa"/>
            <w:gridSpan w:val="2"/>
            <w:shd w:val="clear" w:color="auto" w:fill="D9D9D9" w:themeFill="background1" w:themeFillShade="D9"/>
          </w:tcPr>
          <w:p w:rsidR="00592ED8" w:rsidRPr="00CC3925" w:rsidRDefault="00592ED8" w:rsidP="00592ED8">
            <w:pPr>
              <w:jc w:val="center"/>
              <w:rPr>
                <w:b/>
                <w:sz w:val="20"/>
                <w:szCs w:val="20"/>
              </w:rPr>
            </w:pPr>
            <w:r w:rsidRPr="00CC3925">
              <w:rPr>
                <w:b/>
                <w:sz w:val="20"/>
                <w:szCs w:val="20"/>
              </w:rPr>
              <w:t>до 3</w:t>
            </w:r>
          </w:p>
        </w:tc>
        <w:tc>
          <w:tcPr>
            <w:tcW w:w="567" w:type="dxa"/>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w:t>
            </w:r>
          </w:p>
          <w:p w:rsidR="00592ED8" w:rsidRPr="00CC3925" w:rsidRDefault="00592ED8" w:rsidP="00592ED8">
            <w:pPr>
              <w:jc w:val="center"/>
              <w:rPr>
                <w:b/>
                <w:sz w:val="18"/>
                <w:szCs w:val="18"/>
              </w:rPr>
            </w:pPr>
            <w:r w:rsidRPr="00CC3925">
              <w:rPr>
                <w:b/>
                <w:sz w:val="18"/>
                <w:szCs w:val="18"/>
              </w:rPr>
              <w:t>3 до 20</w:t>
            </w:r>
          </w:p>
        </w:tc>
        <w:tc>
          <w:tcPr>
            <w:tcW w:w="545" w:type="dxa"/>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w:t>
            </w:r>
          </w:p>
          <w:p w:rsidR="00592ED8" w:rsidRPr="00CC3925" w:rsidRDefault="00592ED8" w:rsidP="00592ED8">
            <w:pPr>
              <w:jc w:val="center"/>
              <w:rPr>
                <w:b/>
                <w:sz w:val="18"/>
                <w:szCs w:val="18"/>
              </w:rPr>
            </w:pPr>
            <w:r w:rsidRPr="00CC3925">
              <w:rPr>
                <w:b/>
                <w:sz w:val="18"/>
                <w:szCs w:val="18"/>
              </w:rPr>
              <w:t>20 до 100</w:t>
            </w:r>
          </w:p>
        </w:tc>
        <w:tc>
          <w:tcPr>
            <w:tcW w:w="840" w:type="dxa"/>
            <w:vMerge/>
            <w:shd w:val="clear" w:color="auto" w:fill="D9D9D9" w:themeFill="background1" w:themeFillShade="D9"/>
            <w:vAlign w:val="center"/>
          </w:tcPr>
          <w:p w:rsidR="00592ED8" w:rsidRPr="00CC3925" w:rsidRDefault="00592ED8" w:rsidP="00592ED8">
            <w:pPr>
              <w:jc w:val="center"/>
              <w:rPr>
                <w:b/>
                <w:sz w:val="20"/>
              </w:rPr>
            </w:pPr>
          </w:p>
        </w:tc>
        <w:tc>
          <w:tcPr>
            <w:tcW w:w="700" w:type="dxa"/>
            <w:vMerge/>
            <w:shd w:val="clear" w:color="auto" w:fill="D9D9D9" w:themeFill="background1" w:themeFillShade="D9"/>
            <w:vAlign w:val="center"/>
          </w:tcPr>
          <w:p w:rsidR="00592ED8" w:rsidRPr="00CC3925" w:rsidRDefault="00592ED8" w:rsidP="00592ED8">
            <w:pPr>
              <w:jc w:val="center"/>
              <w:rPr>
                <w:b/>
                <w:sz w:val="20"/>
                <w:szCs w:val="20"/>
              </w:rPr>
            </w:pPr>
          </w:p>
        </w:tc>
        <w:tc>
          <w:tcPr>
            <w:tcW w:w="892" w:type="dxa"/>
            <w:gridSpan w:val="2"/>
            <w:shd w:val="clear" w:color="auto" w:fill="D9D9D9" w:themeFill="background1" w:themeFillShade="D9"/>
          </w:tcPr>
          <w:p w:rsidR="00592ED8" w:rsidRPr="00CC3925" w:rsidRDefault="00592ED8" w:rsidP="00592ED8">
            <w:pPr>
              <w:jc w:val="center"/>
              <w:rPr>
                <w:b/>
                <w:sz w:val="18"/>
                <w:szCs w:val="18"/>
              </w:rPr>
            </w:pPr>
            <w:r w:rsidRPr="00CC3925">
              <w:rPr>
                <w:b/>
                <w:sz w:val="18"/>
                <w:szCs w:val="18"/>
              </w:rPr>
              <w:t>до 200 мм</w:t>
            </w:r>
          </w:p>
        </w:tc>
        <w:tc>
          <w:tcPr>
            <w:tcW w:w="851" w:type="dxa"/>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 200 до 400 мм</w:t>
            </w:r>
          </w:p>
        </w:tc>
        <w:tc>
          <w:tcPr>
            <w:tcW w:w="850" w:type="dxa"/>
            <w:shd w:val="clear" w:color="auto" w:fill="D9D9D9" w:themeFill="background1" w:themeFillShade="D9"/>
          </w:tcPr>
          <w:p w:rsidR="00592ED8" w:rsidRPr="00CC3925" w:rsidRDefault="00592ED8" w:rsidP="00592ED8">
            <w:pPr>
              <w:jc w:val="center"/>
              <w:rPr>
                <w:b/>
                <w:sz w:val="18"/>
                <w:szCs w:val="18"/>
              </w:rPr>
            </w:pPr>
            <w:r w:rsidRPr="00CC3925">
              <w:rPr>
                <w:b/>
                <w:sz w:val="18"/>
                <w:szCs w:val="18"/>
              </w:rPr>
              <w:t>от 400 до 600 мм</w:t>
            </w:r>
          </w:p>
        </w:tc>
        <w:tc>
          <w:tcPr>
            <w:tcW w:w="1158" w:type="dxa"/>
            <w:vMerge/>
            <w:shd w:val="clear" w:color="auto" w:fill="D9D9D9" w:themeFill="background1" w:themeFillShade="D9"/>
            <w:vAlign w:val="center"/>
          </w:tcPr>
          <w:p w:rsidR="00592ED8" w:rsidRPr="00CC3925" w:rsidRDefault="00592ED8" w:rsidP="00592ED8">
            <w:pPr>
              <w:jc w:val="center"/>
              <w:rPr>
                <w:b/>
              </w:rPr>
            </w:pPr>
          </w:p>
        </w:tc>
        <w:tc>
          <w:tcPr>
            <w:tcW w:w="968" w:type="dxa"/>
            <w:vMerge/>
            <w:shd w:val="clear" w:color="auto" w:fill="D9D9D9" w:themeFill="background1" w:themeFillShade="D9"/>
            <w:vAlign w:val="center"/>
          </w:tcPr>
          <w:p w:rsidR="00592ED8" w:rsidRPr="00CC3925" w:rsidRDefault="00592ED8" w:rsidP="00592ED8">
            <w:pPr>
              <w:jc w:val="center"/>
              <w:rPr>
                <w:b/>
                <w:sz w:val="20"/>
              </w:rPr>
            </w:pPr>
          </w:p>
        </w:tc>
      </w:tr>
      <w:tr w:rsidR="00592ED8" w:rsidTr="00592ED8">
        <w:trPr>
          <w:trHeight w:val="306"/>
        </w:trPr>
        <w:tc>
          <w:tcPr>
            <w:tcW w:w="1298" w:type="dxa"/>
            <w:shd w:val="clear" w:color="auto" w:fill="D9D9D9" w:themeFill="background1" w:themeFillShade="D9"/>
            <w:vAlign w:val="center"/>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w:t>
            </w:r>
          </w:p>
        </w:tc>
        <w:tc>
          <w:tcPr>
            <w:tcW w:w="795" w:type="dxa"/>
            <w:gridSpan w:val="3"/>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2</w:t>
            </w:r>
          </w:p>
        </w:tc>
        <w:tc>
          <w:tcPr>
            <w:tcW w:w="479"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3</w:t>
            </w:r>
          </w:p>
        </w:tc>
        <w:tc>
          <w:tcPr>
            <w:tcW w:w="655"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4</w:t>
            </w:r>
          </w:p>
        </w:tc>
        <w:tc>
          <w:tcPr>
            <w:tcW w:w="647"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5</w:t>
            </w:r>
          </w:p>
        </w:tc>
        <w:tc>
          <w:tcPr>
            <w:tcW w:w="728" w:type="dxa"/>
            <w:gridSpan w:val="3"/>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6</w:t>
            </w:r>
          </w:p>
        </w:tc>
        <w:tc>
          <w:tcPr>
            <w:tcW w:w="616"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7</w:t>
            </w:r>
          </w:p>
        </w:tc>
        <w:tc>
          <w:tcPr>
            <w:tcW w:w="741"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8</w:t>
            </w:r>
          </w:p>
        </w:tc>
        <w:tc>
          <w:tcPr>
            <w:tcW w:w="670"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9</w:t>
            </w:r>
          </w:p>
        </w:tc>
        <w:tc>
          <w:tcPr>
            <w:tcW w:w="850" w:type="dxa"/>
            <w:gridSpan w:val="2"/>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10</w:t>
            </w:r>
          </w:p>
        </w:tc>
        <w:tc>
          <w:tcPr>
            <w:tcW w:w="567"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11</w:t>
            </w:r>
          </w:p>
        </w:tc>
        <w:tc>
          <w:tcPr>
            <w:tcW w:w="545"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12</w:t>
            </w:r>
          </w:p>
        </w:tc>
        <w:tc>
          <w:tcPr>
            <w:tcW w:w="840"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13</w:t>
            </w:r>
          </w:p>
        </w:tc>
        <w:tc>
          <w:tcPr>
            <w:tcW w:w="700"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14</w:t>
            </w:r>
          </w:p>
        </w:tc>
        <w:tc>
          <w:tcPr>
            <w:tcW w:w="892" w:type="dxa"/>
            <w:gridSpan w:val="2"/>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15</w:t>
            </w:r>
          </w:p>
        </w:tc>
        <w:tc>
          <w:tcPr>
            <w:tcW w:w="851"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16</w:t>
            </w:r>
          </w:p>
        </w:tc>
        <w:tc>
          <w:tcPr>
            <w:tcW w:w="850"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17</w:t>
            </w:r>
          </w:p>
        </w:tc>
        <w:tc>
          <w:tcPr>
            <w:tcW w:w="1158"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18</w:t>
            </w:r>
          </w:p>
        </w:tc>
        <w:tc>
          <w:tcPr>
            <w:tcW w:w="968" w:type="dxa"/>
            <w:shd w:val="clear" w:color="auto" w:fill="D9D9D9" w:themeFill="background1" w:themeFillShade="D9"/>
          </w:tcPr>
          <w:p w:rsidR="00592ED8" w:rsidRPr="00CC3925" w:rsidRDefault="00592ED8" w:rsidP="00592ED8">
            <w:pPr>
              <w:spacing w:after="0" w:line="240" w:lineRule="auto"/>
              <w:jc w:val="center"/>
              <w:rPr>
                <w:rFonts w:eastAsia="Calibri" w:cs="Times New Roman"/>
                <w:b/>
                <w:sz w:val="20"/>
                <w:szCs w:val="20"/>
              </w:rPr>
            </w:pPr>
            <w:r w:rsidRPr="00CC3925">
              <w:rPr>
                <w:rFonts w:eastAsia="Calibri" w:cs="Times New Roman"/>
                <w:b/>
                <w:sz w:val="20"/>
                <w:szCs w:val="20"/>
              </w:rPr>
              <w:t>19</w:t>
            </w:r>
          </w:p>
        </w:tc>
      </w:tr>
      <w:tr w:rsidR="00592ED8" w:rsidRPr="00941323" w:rsidTr="00592ED8">
        <w:tc>
          <w:tcPr>
            <w:tcW w:w="1298" w:type="dxa"/>
            <w:vAlign w:val="center"/>
          </w:tcPr>
          <w:p w:rsidR="00592ED8" w:rsidRPr="0015194D" w:rsidRDefault="00592ED8" w:rsidP="00592ED8">
            <w:pPr>
              <w:spacing w:after="0" w:line="240" w:lineRule="auto"/>
              <w:rPr>
                <w:rFonts w:eastAsia="Calibri" w:cs="Times New Roman"/>
                <w:sz w:val="20"/>
                <w:szCs w:val="20"/>
              </w:rPr>
            </w:pPr>
            <w:r w:rsidRPr="0015194D">
              <w:rPr>
                <w:rFonts w:eastAsia="Calibri" w:cs="Times New Roman"/>
                <w:sz w:val="20"/>
                <w:szCs w:val="20"/>
              </w:rPr>
              <w:t xml:space="preserve">Всего </w:t>
            </w:r>
          </w:p>
          <w:p w:rsidR="00592ED8" w:rsidRPr="0015194D" w:rsidRDefault="00592ED8" w:rsidP="00592ED8">
            <w:pPr>
              <w:spacing w:after="0" w:line="240" w:lineRule="auto"/>
              <w:rPr>
                <w:rFonts w:eastAsia="Calibri" w:cs="Times New Roman"/>
                <w:sz w:val="20"/>
                <w:szCs w:val="20"/>
              </w:rPr>
            </w:pPr>
            <w:r w:rsidRPr="0015194D">
              <w:rPr>
                <w:rFonts w:eastAsia="Calibri" w:cs="Times New Roman"/>
                <w:sz w:val="20"/>
                <w:szCs w:val="20"/>
              </w:rPr>
              <w:t>по поселению</w:t>
            </w:r>
          </w:p>
        </w:tc>
        <w:tc>
          <w:tcPr>
            <w:tcW w:w="795" w:type="dxa"/>
            <w:gridSpan w:val="3"/>
            <w:vAlign w:val="center"/>
          </w:tcPr>
          <w:p w:rsidR="00592ED8" w:rsidRPr="00541ABC" w:rsidRDefault="00592ED8" w:rsidP="00592ED8">
            <w:pPr>
              <w:jc w:val="center"/>
              <w:rPr>
                <w:b/>
              </w:rPr>
            </w:pPr>
            <w:r w:rsidRPr="00541ABC">
              <w:rPr>
                <w:b/>
              </w:rPr>
              <w:t>4</w:t>
            </w:r>
          </w:p>
        </w:tc>
        <w:tc>
          <w:tcPr>
            <w:tcW w:w="479" w:type="dxa"/>
            <w:vAlign w:val="center"/>
          </w:tcPr>
          <w:p w:rsidR="00592ED8" w:rsidRPr="00541ABC" w:rsidRDefault="00592ED8" w:rsidP="00592ED8">
            <w:pPr>
              <w:jc w:val="center"/>
              <w:rPr>
                <w:b/>
              </w:rPr>
            </w:pPr>
            <w:r w:rsidRPr="00541ABC">
              <w:rPr>
                <w:b/>
              </w:rPr>
              <w:t>4</w:t>
            </w:r>
          </w:p>
        </w:tc>
        <w:tc>
          <w:tcPr>
            <w:tcW w:w="655" w:type="dxa"/>
            <w:vAlign w:val="center"/>
          </w:tcPr>
          <w:p w:rsidR="00592ED8" w:rsidRPr="00541ABC" w:rsidRDefault="00592ED8" w:rsidP="00592ED8">
            <w:pPr>
              <w:jc w:val="center"/>
              <w:rPr>
                <w:b/>
              </w:rPr>
            </w:pPr>
            <w:r w:rsidRPr="00541ABC">
              <w:rPr>
                <w:b/>
              </w:rPr>
              <w:t>-</w:t>
            </w:r>
          </w:p>
        </w:tc>
        <w:tc>
          <w:tcPr>
            <w:tcW w:w="647" w:type="dxa"/>
            <w:vAlign w:val="center"/>
          </w:tcPr>
          <w:p w:rsidR="00592ED8" w:rsidRPr="00541ABC" w:rsidRDefault="00592ED8" w:rsidP="00592ED8">
            <w:pPr>
              <w:jc w:val="center"/>
              <w:rPr>
                <w:b/>
              </w:rPr>
            </w:pPr>
            <w:r w:rsidRPr="00541ABC">
              <w:rPr>
                <w:b/>
              </w:rPr>
              <w:t>-</w:t>
            </w:r>
          </w:p>
        </w:tc>
        <w:tc>
          <w:tcPr>
            <w:tcW w:w="728" w:type="dxa"/>
            <w:gridSpan w:val="3"/>
            <w:vAlign w:val="center"/>
          </w:tcPr>
          <w:p w:rsidR="00592ED8" w:rsidRPr="00541ABC" w:rsidRDefault="00592ED8" w:rsidP="00592ED8">
            <w:pPr>
              <w:jc w:val="center"/>
              <w:rPr>
                <w:b/>
              </w:rPr>
            </w:pPr>
            <w:r w:rsidRPr="00541ABC">
              <w:rPr>
                <w:b/>
              </w:rPr>
              <w:t>-</w:t>
            </w:r>
          </w:p>
        </w:tc>
        <w:tc>
          <w:tcPr>
            <w:tcW w:w="616" w:type="dxa"/>
            <w:vAlign w:val="center"/>
          </w:tcPr>
          <w:p w:rsidR="00592ED8" w:rsidRPr="00541ABC" w:rsidRDefault="00592ED8" w:rsidP="00592ED8">
            <w:pPr>
              <w:jc w:val="center"/>
              <w:rPr>
                <w:b/>
              </w:rPr>
            </w:pPr>
            <w:r w:rsidRPr="00541ABC">
              <w:rPr>
                <w:b/>
              </w:rPr>
              <w:t>-</w:t>
            </w:r>
          </w:p>
        </w:tc>
        <w:tc>
          <w:tcPr>
            <w:tcW w:w="741" w:type="dxa"/>
            <w:vAlign w:val="center"/>
          </w:tcPr>
          <w:p w:rsidR="00592ED8" w:rsidRPr="00541ABC" w:rsidRDefault="00592ED8" w:rsidP="00592ED8">
            <w:pPr>
              <w:jc w:val="center"/>
              <w:rPr>
                <w:b/>
              </w:rPr>
            </w:pPr>
            <w:r w:rsidRPr="00541ABC">
              <w:rPr>
                <w:b/>
              </w:rPr>
              <w:t>4</w:t>
            </w:r>
          </w:p>
        </w:tc>
        <w:tc>
          <w:tcPr>
            <w:tcW w:w="670" w:type="dxa"/>
            <w:vAlign w:val="center"/>
          </w:tcPr>
          <w:p w:rsidR="00592ED8" w:rsidRPr="00541ABC" w:rsidRDefault="00592ED8" w:rsidP="00592ED8">
            <w:pPr>
              <w:jc w:val="center"/>
              <w:rPr>
                <w:b/>
              </w:rPr>
            </w:pPr>
            <w:r w:rsidRPr="00541ABC">
              <w:rPr>
                <w:b/>
              </w:rPr>
              <w:t>12</w:t>
            </w:r>
          </w:p>
        </w:tc>
        <w:tc>
          <w:tcPr>
            <w:tcW w:w="850" w:type="dxa"/>
            <w:gridSpan w:val="2"/>
            <w:vAlign w:val="center"/>
          </w:tcPr>
          <w:p w:rsidR="00592ED8" w:rsidRPr="00541ABC" w:rsidRDefault="00592ED8" w:rsidP="00592ED8">
            <w:pPr>
              <w:jc w:val="center"/>
              <w:rPr>
                <w:b/>
              </w:rPr>
            </w:pPr>
            <w:r w:rsidRPr="00541ABC">
              <w:rPr>
                <w:b/>
              </w:rPr>
              <w:t>12</w:t>
            </w:r>
          </w:p>
        </w:tc>
        <w:tc>
          <w:tcPr>
            <w:tcW w:w="567" w:type="dxa"/>
            <w:vAlign w:val="center"/>
          </w:tcPr>
          <w:p w:rsidR="00592ED8" w:rsidRPr="00541ABC" w:rsidRDefault="00592ED8" w:rsidP="00592ED8">
            <w:pPr>
              <w:jc w:val="center"/>
              <w:rPr>
                <w:b/>
              </w:rPr>
            </w:pPr>
            <w:r w:rsidRPr="00541ABC">
              <w:rPr>
                <w:b/>
              </w:rPr>
              <w:t>-</w:t>
            </w:r>
          </w:p>
        </w:tc>
        <w:tc>
          <w:tcPr>
            <w:tcW w:w="545" w:type="dxa"/>
            <w:vAlign w:val="center"/>
          </w:tcPr>
          <w:p w:rsidR="00592ED8" w:rsidRPr="00541ABC" w:rsidRDefault="00592ED8" w:rsidP="00592ED8">
            <w:pPr>
              <w:jc w:val="center"/>
              <w:rPr>
                <w:b/>
              </w:rPr>
            </w:pPr>
            <w:r w:rsidRPr="00541ABC">
              <w:rPr>
                <w:b/>
              </w:rPr>
              <w:t>-</w:t>
            </w:r>
          </w:p>
        </w:tc>
        <w:tc>
          <w:tcPr>
            <w:tcW w:w="840" w:type="dxa"/>
            <w:vAlign w:val="center"/>
          </w:tcPr>
          <w:p w:rsidR="00592ED8" w:rsidRPr="00541ABC" w:rsidRDefault="00592ED8" w:rsidP="00592ED8">
            <w:pPr>
              <w:jc w:val="center"/>
              <w:rPr>
                <w:b/>
              </w:rPr>
            </w:pPr>
            <w:r w:rsidRPr="00541ABC">
              <w:rPr>
                <w:b/>
              </w:rPr>
              <w:t>8</w:t>
            </w:r>
          </w:p>
        </w:tc>
        <w:tc>
          <w:tcPr>
            <w:tcW w:w="700" w:type="dxa"/>
            <w:vAlign w:val="center"/>
          </w:tcPr>
          <w:p w:rsidR="00592ED8" w:rsidRPr="00541ABC" w:rsidRDefault="00592ED8" w:rsidP="00592ED8">
            <w:pPr>
              <w:jc w:val="center"/>
              <w:rPr>
                <w:b/>
              </w:rPr>
            </w:pPr>
          </w:p>
        </w:tc>
        <w:tc>
          <w:tcPr>
            <w:tcW w:w="892" w:type="dxa"/>
            <w:gridSpan w:val="2"/>
            <w:vAlign w:val="center"/>
          </w:tcPr>
          <w:p w:rsidR="00592ED8" w:rsidRPr="00541ABC" w:rsidRDefault="00592ED8" w:rsidP="00592ED8">
            <w:pPr>
              <w:jc w:val="center"/>
              <w:rPr>
                <w:b/>
              </w:rPr>
            </w:pPr>
          </w:p>
        </w:tc>
        <w:tc>
          <w:tcPr>
            <w:tcW w:w="851" w:type="dxa"/>
            <w:vAlign w:val="center"/>
          </w:tcPr>
          <w:p w:rsidR="00592ED8" w:rsidRPr="00541ABC" w:rsidRDefault="00592ED8" w:rsidP="00592ED8">
            <w:pPr>
              <w:jc w:val="center"/>
              <w:rPr>
                <w:b/>
              </w:rPr>
            </w:pPr>
          </w:p>
        </w:tc>
        <w:tc>
          <w:tcPr>
            <w:tcW w:w="850" w:type="dxa"/>
            <w:vAlign w:val="center"/>
          </w:tcPr>
          <w:p w:rsidR="00592ED8" w:rsidRPr="00541ABC" w:rsidRDefault="00592ED8" w:rsidP="00592ED8">
            <w:pPr>
              <w:jc w:val="center"/>
              <w:rPr>
                <w:b/>
              </w:rPr>
            </w:pPr>
          </w:p>
        </w:tc>
        <w:tc>
          <w:tcPr>
            <w:tcW w:w="1158" w:type="dxa"/>
            <w:vAlign w:val="center"/>
          </w:tcPr>
          <w:p w:rsidR="00592ED8" w:rsidRPr="00541ABC" w:rsidRDefault="00592ED8" w:rsidP="00592ED8">
            <w:pPr>
              <w:jc w:val="center"/>
              <w:rPr>
                <w:b/>
              </w:rPr>
            </w:pPr>
          </w:p>
        </w:tc>
        <w:tc>
          <w:tcPr>
            <w:tcW w:w="968" w:type="dxa"/>
            <w:vAlign w:val="center"/>
          </w:tcPr>
          <w:p w:rsidR="00592ED8" w:rsidRPr="00541ABC" w:rsidRDefault="00592ED8" w:rsidP="00592ED8">
            <w:pPr>
              <w:jc w:val="center"/>
              <w:rPr>
                <w:b/>
              </w:rPr>
            </w:pPr>
          </w:p>
        </w:tc>
      </w:tr>
      <w:tr w:rsidR="00592ED8" w:rsidRPr="00941323" w:rsidTr="00592ED8">
        <w:tc>
          <w:tcPr>
            <w:tcW w:w="14850" w:type="dxa"/>
            <w:gridSpan w:val="25"/>
          </w:tcPr>
          <w:p w:rsidR="00592ED8" w:rsidRPr="00941323" w:rsidRDefault="00592ED8" w:rsidP="00592ED8">
            <w:pPr>
              <w:rPr>
                <w:b/>
                <w:highlight w:val="yellow"/>
              </w:rPr>
            </w:pPr>
            <w:r w:rsidRPr="0015194D">
              <w:rPr>
                <w:sz w:val="20"/>
                <w:szCs w:val="20"/>
              </w:rPr>
              <w:t>в т. ч. по населенным пунктам</w:t>
            </w:r>
          </w:p>
        </w:tc>
      </w:tr>
      <w:tr w:rsidR="00592ED8" w:rsidRPr="00941323" w:rsidTr="00592ED8">
        <w:tc>
          <w:tcPr>
            <w:tcW w:w="1312" w:type="dxa"/>
            <w:gridSpan w:val="2"/>
          </w:tcPr>
          <w:p w:rsidR="00592ED8" w:rsidRPr="00541ABC" w:rsidRDefault="00592ED8" w:rsidP="00592ED8">
            <w:pPr>
              <w:spacing w:after="0" w:line="240" w:lineRule="auto"/>
              <w:rPr>
                <w:rFonts w:eastAsia="Calibri" w:cs="Times New Roman"/>
                <w:sz w:val="20"/>
                <w:szCs w:val="20"/>
              </w:rPr>
            </w:pPr>
            <w:r>
              <w:rPr>
                <w:rFonts w:eastAsia="Calibri" w:cs="Times New Roman"/>
                <w:sz w:val="20"/>
                <w:szCs w:val="20"/>
              </w:rPr>
              <w:t>с.</w:t>
            </w:r>
            <w:r w:rsidRPr="00541ABC">
              <w:rPr>
                <w:rFonts w:eastAsia="Calibri" w:cs="Times New Roman"/>
                <w:sz w:val="20"/>
                <w:szCs w:val="20"/>
              </w:rPr>
              <w:t xml:space="preserve"> Старая Меловая</w:t>
            </w:r>
          </w:p>
        </w:tc>
        <w:tc>
          <w:tcPr>
            <w:tcW w:w="714"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3</w:t>
            </w:r>
          </w:p>
        </w:tc>
        <w:tc>
          <w:tcPr>
            <w:tcW w:w="546" w:type="dxa"/>
            <w:gridSpan w:val="2"/>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3</w:t>
            </w:r>
          </w:p>
        </w:tc>
        <w:tc>
          <w:tcPr>
            <w:tcW w:w="655" w:type="dxa"/>
          </w:tcPr>
          <w:p w:rsidR="00592ED8" w:rsidRPr="00541ABC" w:rsidRDefault="00592ED8" w:rsidP="00592ED8">
            <w:pPr>
              <w:spacing w:after="0" w:line="240" w:lineRule="auto"/>
              <w:jc w:val="center"/>
              <w:rPr>
                <w:rFonts w:eastAsia="Calibri" w:cs="Times New Roman"/>
                <w:sz w:val="20"/>
                <w:szCs w:val="20"/>
              </w:rPr>
            </w:pPr>
          </w:p>
        </w:tc>
        <w:tc>
          <w:tcPr>
            <w:tcW w:w="661" w:type="dxa"/>
            <w:gridSpan w:val="2"/>
          </w:tcPr>
          <w:p w:rsidR="00592ED8" w:rsidRPr="00541ABC" w:rsidRDefault="00592ED8" w:rsidP="00592ED8">
            <w:pPr>
              <w:spacing w:after="0" w:line="240" w:lineRule="auto"/>
              <w:jc w:val="center"/>
              <w:rPr>
                <w:rFonts w:eastAsia="Calibri" w:cs="Times New Roman"/>
                <w:sz w:val="20"/>
                <w:szCs w:val="20"/>
              </w:rPr>
            </w:pPr>
          </w:p>
        </w:tc>
        <w:tc>
          <w:tcPr>
            <w:tcW w:w="700" w:type="dxa"/>
          </w:tcPr>
          <w:p w:rsidR="00592ED8" w:rsidRPr="00541ABC" w:rsidRDefault="00592ED8" w:rsidP="00592ED8">
            <w:pPr>
              <w:spacing w:after="0" w:line="240" w:lineRule="auto"/>
              <w:jc w:val="center"/>
              <w:rPr>
                <w:rFonts w:eastAsia="Calibri" w:cs="Times New Roman"/>
                <w:sz w:val="20"/>
                <w:szCs w:val="20"/>
              </w:rPr>
            </w:pPr>
          </w:p>
        </w:tc>
        <w:tc>
          <w:tcPr>
            <w:tcW w:w="630" w:type="dxa"/>
            <w:gridSpan w:val="2"/>
          </w:tcPr>
          <w:p w:rsidR="00592ED8" w:rsidRPr="00541ABC" w:rsidRDefault="00592ED8" w:rsidP="00592ED8">
            <w:pPr>
              <w:spacing w:after="0" w:line="240" w:lineRule="auto"/>
              <w:jc w:val="center"/>
              <w:rPr>
                <w:rFonts w:eastAsia="Calibri" w:cs="Times New Roman"/>
                <w:sz w:val="20"/>
                <w:szCs w:val="20"/>
              </w:rPr>
            </w:pPr>
          </w:p>
        </w:tc>
        <w:tc>
          <w:tcPr>
            <w:tcW w:w="741"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3</w:t>
            </w:r>
          </w:p>
        </w:tc>
        <w:tc>
          <w:tcPr>
            <w:tcW w:w="686" w:type="dxa"/>
            <w:gridSpan w:val="2"/>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9</w:t>
            </w:r>
          </w:p>
        </w:tc>
        <w:tc>
          <w:tcPr>
            <w:tcW w:w="834"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9</w:t>
            </w:r>
          </w:p>
        </w:tc>
        <w:tc>
          <w:tcPr>
            <w:tcW w:w="567" w:type="dxa"/>
          </w:tcPr>
          <w:p w:rsidR="00592ED8" w:rsidRPr="00541ABC" w:rsidRDefault="00592ED8" w:rsidP="00592ED8">
            <w:pPr>
              <w:spacing w:after="0" w:line="240" w:lineRule="auto"/>
              <w:jc w:val="center"/>
              <w:rPr>
                <w:rFonts w:eastAsia="Calibri" w:cs="Times New Roman"/>
                <w:sz w:val="20"/>
                <w:szCs w:val="20"/>
              </w:rPr>
            </w:pPr>
          </w:p>
        </w:tc>
        <w:tc>
          <w:tcPr>
            <w:tcW w:w="545" w:type="dxa"/>
          </w:tcPr>
          <w:p w:rsidR="00592ED8" w:rsidRPr="00541ABC" w:rsidRDefault="00592ED8" w:rsidP="00592ED8">
            <w:pPr>
              <w:spacing w:after="0" w:line="240" w:lineRule="auto"/>
              <w:jc w:val="center"/>
              <w:rPr>
                <w:rFonts w:eastAsia="Calibri" w:cs="Times New Roman"/>
                <w:sz w:val="20"/>
                <w:szCs w:val="20"/>
              </w:rPr>
            </w:pPr>
          </w:p>
        </w:tc>
        <w:tc>
          <w:tcPr>
            <w:tcW w:w="840"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6</w:t>
            </w:r>
          </w:p>
        </w:tc>
        <w:tc>
          <w:tcPr>
            <w:tcW w:w="714" w:type="dxa"/>
            <w:gridSpan w:val="2"/>
          </w:tcPr>
          <w:p w:rsidR="00592ED8" w:rsidRPr="00541ABC" w:rsidRDefault="00592ED8" w:rsidP="00592ED8">
            <w:pPr>
              <w:spacing w:after="0" w:line="240" w:lineRule="auto"/>
              <w:jc w:val="center"/>
              <w:rPr>
                <w:rFonts w:eastAsia="Calibri" w:cs="Times New Roman"/>
                <w:sz w:val="20"/>
                <w:szCs w:val="20"/>
              </w:rPr>
            </w:pPr>
          </w:p>
        </w:tc>
        <w:tc>
          <w:tcPr>
            <w:tcW w:w="878" w:type="dxa"/>
          </w:tcPr>
          <w:p w:rsidR="00592ED8" w:rsidRPr="00541ABC" w:rsidRDefault="00592ED8" w:rsidP="00592ED8">
            <w:pPr>
              <w:spacing w:after="0" w:line="240" w:lineRule="auto"/>
              <w:jc w:val="center"/>
              <w:rPr>
                <w:rFonts w:eastAsia="Calibri" w:cs="Times New Roman"/>
                <w:sz w:val="20"/>
                <w:szCs w:val="20"/>
              </w:rPr>
            </w:pPr>
          </w:p>
        </w:tc>
        <w:tc>
          <w:tcPr>
            <w:tcW w:w="851" w:type="dxa"/>
          </w:tcPr>
          <w:p w:rsidR="00592ED8" w:rsidRPr="00541ABC" w:rsidRDefault="00592ED8" w:rsidP="00592ED8">
            <w:pPr>
              <w:spacing w:after="0" w:line="240" w:lineRule="auto"/>
              <w:jc w:val="center"/>
              <w:rPr>
                <w:rFonts w:eastAsia="Calibri" w:cs="Times New Roman"/>
                <w:sz w:val="20"/>
                <w:szCs w:val="20"/>
              </w:rPr>
            </w:pPr>
          </w:p>
        </w:tc>
        <w:tc>
          <w:tcPr>
            <w:tcW w:w="850" w:type="dxa"/>
          </w:tcPr>
          <w:p w:rsidR="00592ED8" w:rsidRPr="00541ABC" w:rsidRDefault="00592ED8" w:rsidP="00592ED8">
            <w:pPr>
              <w:spacing w:after="0" w:line="240" w:lineRule="auto"/>
              <w:jc w:val="center"/>
              <w:rPr>
                <w:rFonts w:eastAsia="Calibri" w:cs="Times New Roman"/>
                <w:sz w:val="20"/>
                <w:szCs w:val="20"/>
              </w:rPr>
            </w:pPr>
          </w:p>
        </w:tc>
        <w:tc>
          <w:tcPr>
            <w:tcW w:w="1158" w:type="dxa"/>
          </w:tcPr>
          <w:p w:rsidR="00592ED8" w:rsidRPr="00541ABC" w:rsidRDefault="00592ED8" w:rsidP="00592ED8">
            <w:pPr>
              <w:spacing w:after="0" w:line="240" w:lineRule="auto"/>
              <w:jc w:val="center"/>
              <w:rPr>
                <w:rFonts w:eastAsia="Calibri" w:cs="Times New Roman"/>
                <w:sz w:val="20"/>
                <w:szCs w:val="20"/>
              </w:rPr>
            </w:pPr>
          </w:p>
        </w:tc>
        <w:tc>
          <w:tcPr>
            <w:tcW w:w="968" w:type="dxa"/>
          </w:tcPr>
          <w:p w:rsidR="00592ED8" w:rsidRPr="00541ABC" w:rsidRDefault="00592ED8" w:rsidP="00592ED8">
            <w:pPr>
              <w:spacing w:after="0" w:line="240" w:lineRule="auto"/>
              <w:jc w:val="center"/>
              <w:rPr>
                <w:rFonts w:eastAsia="Calibri" w:cs="Times New Roman"/>
                <w:sz w:val="20"/>
                <w:szCs w:val="20"/>
              </w:rPr>
            </w:pPr>
          </w:p>
        </w:tc>
      </w:tr>
      <w:tr w:rsidR="00592ED8" w:rsidRPr="00941323" w:rsidTr="00592ED8">
        <w:tc>
          <w:tcPr>
            <w:tcW w:w="1312" w:type="dxa"/>
            <w:gridSpan w:val="2"/>
          </w:tcPr>
          <w:p w:rsidR="00592ED8" w:rsidRPr="00541ABC" w:rsidRDefault="00592ED8" w:rsidP="00592ED8">
            <w:pPr>
              <w:spacing w:after="0" w:line="240" w:lineRule="auto"/>
              <w:rPr>
                <w:rFonts w:eastAsia="Calibri" w:cs="Times New Roman"/>
                <w:sz w:val="20"/>
                <w:szCs w:val="20"/>
              </w:rPr>
            </w:pPr>
            <w:r>
              <w:rPr>
                <w:rFonts w:eastAsia="Calibri" w:cs="Times New Roman"/>
                <w:sz w:val="20"/>
                <w:szCs w:val="20"/>
              </w:rPr>
              <w:t>х.</w:t>
            </w:r>
            <w:r w:rsidRPr="00541ABC">
              <w:rPr>
                <w:rFonts w:eastAsia="Calibri" w:cs="Times New Roman"/>
                <w:sz w:val="20"/>
                <w:szCs w:val="20"/>
              </w:rPr>
              <w:t xml:space="preserve"> Индычий</w:t>
            </w:r>
          </w:p>
        </w:tc>
        <w:tc>
          <w:tcPr>
            <w:tcW w:w="714"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1</w:t>
            </w:r>
          </w:p>
        </w:tc>
        <w:tc>
          <w:tcPr>
            <w:tcW w:w="546" w:type="dxa"/>
            <w:gridSpan w:val="2"/>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1</w:t>
            </w:r>
          </w:p>
        </w:tc>
        <w:tc>
          <w:tcPr>
            <w:tcW w:w="655" w:type="dxa"/>
          </w:tcPr>
          <w:p w:rsidR="00592ED8" w:rsidRPr="00541ABC" w:rsidRDefault="00592ED8" w:rsidP="00592ED8">
            <w:pPr>
              <w:spacing w:after="0" w:line="240" w:lineRule="auto"/>
              <w:jc w:val="center"/>
              <w:rPr>
                <w:rFonts w:eastAsia="Calibri" w:cs="Times New Roman"/>
                <w:sz w:val="20"/>
                <w:szCs w:val="20"/>
              </w:rPr>
            </w:pPr>
          </w:p>
        </w:tc>
        <w:tc>
          <w:tcPr>
            <w:tcW w:w="661" w:type="dxa"/>
            <w:gridSpan w:val="2"/>
          </w:tcPr>
          <w:p w:rsidR="00592ED8" w:rsidRPr="00541ABC" w:rsidRDefault="00592ED8" w:rsidP="00592ED8">
            <w:pPr>
              <w:spacing w:after="0" w:line="240" w:lineRule="auto"/>
              <w:jc w:val="center"/>
              <w:rPr>
                <w:rFonts w:eastAsia="Calibri" w:cs="Times New Roman"/>
                <w:sz w:val="20"/>
                <w:szCs w:val="20"/>
              </w:rPr>
            </w:pPr>
          </w:p>
        </w:tc>
        <w:tc>
          <w:tcPr>
            <w:tcW w:w="700" w:type="dxa"/>
          </w:tcPr>
          <w:p w:rsidR="00592ED8" w:rsidRPr="00541ABC" w:rsidRDefault="00592ED8" w:rsidP="00592ED8">
            <w:pPr>
              <w:spacing w:after="0" w:line="240" w:lineRule="auto"/>
              <w:jc w:val="center"/>
              <w:rPr>
                <w:rFonts w:eastAsia="Calibri" w:cs="Times New Roman"/>
                <w:sz w:val="20"/>
                <w:szCs w:val="20"/>
              </w:rPr>
            </w:pPr>
          </w:p>
        </w:tc>
        <w:tc>
          <w:tcPr>
            <w:tcW w:w="630" w:type="dxa"/>
            <w:gridSpan w:val="2"/>
          </w:tcPr>
          <w:p w:rsidR="00592ED8" w:rsidRPr="00541ABC" w:rsidRDefault="00592ED8" w:rsidP="00592ED8">
            <w:pPr>
              <w:spacing w:after="0" w:line="240" w:lineRule="auto"/>
              <w:jc w:val="center"/>
              <w:rPr>
                <w:rFonts w:eastAsia="Calibri" w:cs="Times New Roman"/>
                <w:sz w:val="20"/>
                <w:szCs w:val="20"/>
              </w:rPr>
            </w:pPr>
          </w:p>
        </w:tc>
        <w:tc>
          <w:tcPr>
            <w:tcW w:w="741"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1</w:t>
            </w:r>
          </w:p>
        </w:tc>
        <w:tc>
          <w:tcPr>
            <w:tcW w:w="686" w:type="dxa"/>
            <w:gridSpan w:val="2"/>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3</w:t>
            </w:r>
          </w:p>
        </w:tc>
        <w:tc>
          <w:tcPr>
            <w:tcW w:w="834"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3</w:t>
            </w:r>
          </w:p>
        </w:tc>
        <w:tc>
          <w:tcPr>
            <w:tcW w:w="567" w:type="dxa"/>
          </w:tcPr>
          <w:p w:rsidR="00592ED8" w:rsidRPr="00541ABC" w:rsidRDefault="00592ED8" w:rsidP="00592ED8">
            <w:pPr>
              <w:spacing w:after="0" w:line="240" w:lineRule="auto"/>
              <w:jc w:val="center"/>
              <w:rPr>
                <w:rFonts w:eastAsia="Calibri" w:cs="Times New Roman"/>
                <w:sz w:val="20"/>
                <w:szCs w:val="20"/>
              </w:rPr>
            </w:pPr>
          </w:p>
        </w:tc>
        <w:tc>
          <w:tcPr>
            <w:tcW w:w="545" w:type="dxa"/>
          </w:tcPr>
          <w:p w:rsidR="00592ED8" w:rsidRPr="00541ABC" w:rsidRDefault="00592ED8" w:rsidP="00592ED8">
            <w:pPr>
              <w:spacing w:after="0" w:line="240" w:lineRule="auto"/>
              <w:jc w:val="center"/>
              <w:rPr>
                <w:rFonts w:eastAsia="Calibri" w:cs="Times New Roman"/>
                <w:sz w:val="20"/>
                <w:szCs w:val="20"/>
              </w:rPr>
            </w:pPr>
          </w:p>
        </w:tc>
        <w:tc>
          <w:tcPr>
            <w:tcW w:w="840" w:type="dxa"/>
          </w:tcPr>
          <w:p w:rsidR="00592ED8" w:rsidRPr="00541ABC" w:rsidRDefault="00592ED8" w:rsidP="00592ED8">
            <w:pPr>
              <w:spacing w:after="0" w:line="240" w:lineRule="auto"/>
              <w:jc w:val="center"/>
              <w:rPr>
                <w:rFonts w:eastAsia="Calibri" w:cs="Times New Roman"/>
                <w:sz w:val="20"/>
                <w:szCs w:val="20"/>
              </w:rPr>
            </w:pPr>
            <w:r w:rsidRPr="00541ABC">
              <w:rPr>
                <w:rFonts w:eastAsia="Calibri" w:cs="Times New Roman"/>
                <w:sz w:val="20"/>
                <w:szCs w:val="20"/>
              </w:rPr>
              <w:t>2</w:t>
            </w:r>
          </w:p>
        </w:tc>
        <w:tc>
          <w:tcPr>
            <w:tcW w:w="714" w:type="dxa"/>
            <w:gridSpan w:val="2"/>
          </w:tcPr>
          <w:p w:rsidR="00592ED8" w:rsidRPr="00541ABC" w:rsidRDefault="00592ED8" w:rsidP="00592ED8">
            <w:pPr>
              <w:spacing w:after="0" w:line="240" w:lineRule="auto"/>
              <w:jc w:val="center"/>
              <w:rPr>
                <w:rFonts w:eastAsia="Calibri" w:cs="Times New Roman"/>
                <w:sz w:val="20"/>
                <w:szCs w:val="20"/>
              </w:rPr>
            </w:pPr>
          </w:p>
        </w:tc>
        <w:tc>
          <w:tcPr>
            <w:tcW w:w="878" w:type="dxa"/>
          </w:tcPr>
          <w:p w:rsidR="00592ED8" w:rsidRPr="00541ABC" w:rsidRDefault="00592ED8" w:rsidP="00592ED8">
            <w:pPr>
              <w:spacing w:after="0" w:line="240" w:lineRule="auto"/>
              <w:jc w:val="center"/>
              <w:rPr>
                <w:rFonts w:eastAsia="Calibri" w:cs="Times New Roman"/>
                <w:sz w:val="20"/>
                <w:szCs w:val="20"/>
              </w:rPr>
            </w:pPr>
          </w:p>
        </w:tc>
        <w:tc>
          <w:tcPr>
            <w:tcW w:w="851" w:type="dxa"/>
          </w:tcPr>
          <w:p w:rsidR="00592ED8" w:rsidRPr="00541ABC" w:rsidRDefault="00592ED8" w:rsidP="00592ED8">
            <w:pPr>
              <w:spacing w:after="0" w:line="240" w:lineRule="auto"/>
              <w:jc w:val="center"/>
              <w:rPr>
                <w:rFonts w:eastAsia="Calibri" w:cs="Times New Roman"/>
                <w:sz w:val="20"/>
                <w:szCs w:val="20"/>
              </w:rPr>
            </w:pPr>
          </w:p>
        </w:tc>
        <w:tc>
          <w:tcPr>
            <w:tcW w:w="850" w:type="dxa"/>
          </w:tcPr>
          <w:p w:rsidR="00592ED8" w:rsidRPr="00541ABC" w:rsidRDefault="00592ED8" w:rsidP="00592ED8">
            <w:pPr>
              <w:spacing w:after="0" w:line="240" w:lineRule="auto"/>
              <w:jc w:val="center"/>
              <w:rPr>
                <w:rFonts w:eastAsia="Calibri" w:cs="Times New Roman"/>
                <w:sz w:val="20"/>
                <w:szCs w:val="20"/>
              </w:rPr>
            </w:pPr>
          </w:p>
        </w:tc>
        <w:tc>
          <w:tcPr>
            <w:tcW w:w="1158" w:type="dxa"/>
          </w:tcPr>
          <w:p w:rsidR="00592ED8" w:rsidRPr="00541ABC" w:rsidRDefault="00592ED8" w:rsidP="00592ED8">
            <w:pPr>
              <w:spacing w:after="0" w:line="240" w:lineRule="auto"/>
              <w:jc w:val="center"/>
              <w:rPr>
                <w:rFonts w:eastAsia="Calibri" w:cs="Times New Roman"/>
                <w:sz w:val="20"/>
                <w:szCs w:val="20"/>
              </w:rPr>
            </w:pPr>
          </w:p>
        </w:tc>
        <w:tc>
          <w:tcPr>
            <w:tcW w:w="968" w:type="dxa"/>
          </w:tcPr>
          <w:p w:rsidR="00592ED8" w:rsidRPr="00541ABC" w:rsidRDefault="00592ED8" w:rsidP="00592ED8">
            <w:pPr>
              <w:spacing w:after="0" w:line="240" w:lineRule="auto"/>
              <w:jc w:val="center"/>
              <w:rPr>
                <w:rFonts w:eastAsia="Calibri" w:cs="Times New Roman"/>
                <w:sz w:val="20"/>
                <w:szCs w:val="20"/>
              </w:rPr>
            </w:pPr>
          </w:p>
        </w:tc>
      </w:tr>
    </w:tbl>
    <w:p w:rsidR="00592ED8" w:rsidRPr="00941323" w:rsidRDefault="00592ED8" w:rsidP="00592ED8">
      <w:pPr>
        <w:tabs>
          <w:tab w:val="left" w:pos="9356"/>
        </w:tabs>
        <w:spacing w:after="0"/>
        <w:ind w:firstLine="567"/>
        <w:jc w:val="both"/>
        <w:rPr>
          <w:rFonts w:eastAsia="Times New Roman" w:cs="Times New Roman"/>
          <w:sz w:val="24"/>
          <w:szCs w:val="24"/>
          <w:highlight w:val="yellow"/>
          <w:shd w:val="clear" w:color="auto" w:fill="FFFFFF"/>
        </w:rPr>
      </w:pPr>
    </w:p>
    <w:p w:rsidR="00592ED8" w:rsidRDefault="00592ED8" w:rsidP="005A063D">
      <w:pPr>
        <w:spacing w:after="0"/>
        <w:ind w:firstLine="567"/>
        <w:jc w:val="both"/>
        <w:outlineLvl w:val="0"/>
        <w:rPr>
          <w:rFonts w:cs="Times New Roman"/>
          <w:sz w:val="24"/>
          <w:szCs w:val="24"/>
        </w:rPr>
      </w:pPr>
      <w:r w:rsidRPr="00CC3925">
        <w:rPr>
          <w:rFonts w:cs="Times New Roman"/>
          <w:sz w:val="24"/>
          <w:szCs w:val="24"/>
        </w:rPr>
        <w:t xml:space="preserve">Обеспечение теплом промышленных предприятий в данном разделе не рассматривается в связи с </w:t>
      </w:r>
      <w:r>
        <w:rPr>
          <w:rFonts w:cs="Times New Roman"/>
          <w:sz w:val="24"/>
          <w:szCs w:val="24"/>
        </w:rPr>
        <w:t>их отсутствием</w:t>
      </w:r>
      <w:r w:rsidRPr="00CC3925">
        <w:rPr>
          <w:rFonts w:cs="Times New Roman"/>
          <w:sz w:val="24"/>
          <w:szCs w:val="24"/>
        </w:rPr>
        <w:t>.</w:t>
      </w:r>
    </w:p>
    <w:p w:rsidR="00592ED8" w:rsidRPr="00CC3925" w:rsidRDefault="00592ED8" w:rsidP="00592ED8">
      <w:pPr>
        <w:spacing w:after="0"/>
        <w:ind w:firstLine="567"/>
        <w:jc w:val="both"/>
        <w:rPr>
          <w:rFonts w:cs="Times New Roman"/>
          <w:sz w:val="24"/>
          <w:szCs w:val="24"/>
          <w:highlight w:val="yellow"/>
        </w:rPr>
      </w:pPr>
    </w:p>
    <w:p w:rsidR="00592ED8" w:rsidRDefault="00592ED8" w:rsidP="00592ED8">
      <w:pPr>
        <w:spacing w:after="0"/>
        <w:rPr>
          <w:rFonts w:cs="Times New Roman"/>
          <w:b/>
          <w:i/>
          <w:sz w:val="24"/>
          <w:szCs w:val="24"/>
          <w:highlight w:val="yellow"/>
          <w:u w:val="single"/>
        </w:rPr>
        <w:sectPr w:rsidR="00592ED8" w:rsidSect="00592ED8">
          <w:pgSz w:w="16838" w:h="11906" w:orient="landscape"/>
          <w:pgMar w:top="1701" w:right="1134" w:bottom="851" w:left="1134" w:header="709" w:footer="176" w:gutter="0"/>
          <w:cols w:space="708"/>
          <w:docGrid w:linePitch="360"/>
        </w:sectPr>
      </w:pPr>
    </w:p>
    <w:p w:rsidR="00592ED8" w:rsidRPr="00A2380B" w:rsidRDefault="00592ED8" w:rsidP="005A063D">
      <w:pPr>
        <w:spacing w:after="0"/>
        <w:jc w:val="center"/>
        <w:outlineLvl w:val="0"/>
        <w:rPr>
          <w:rFonts w:cs="Times New Roman"/>
          <w:b/>
          <w:i/>
          <w:sz w:val="24"/>
          <w:szCs w:val="24"/>
          <w:u w:val="single"/>
        </w:rPr>
      </w:pPr>
      <w:r w:rsidRPr="00A2380B">
        <w:rPr>
          <w:rFonts w:cs="Times New Roman"/>
          <w:b/>
          <w:i/>
          <w:sz w:val="24"/>
          <w:szCs w:val="24"/>
          <w:u w:val="single"/>
        </w:rPr>
        <w:lastRenderedPageBreak/>
        <w:t>Электроснабжение</w:t>
      </w:r>
    </w:p>
    <w:p w:rsidR="00592ED8" w:rsidRPr="00202EB5" w:rsidRDefault="00592ED8" w:rsidP="00592ED8">
      <w:pPr>
        <w:spacing w:after="0"/>
        <w:ind w:firstLine="567"/>
        <w:jc w:val="both"/>
        <w:rPr>
          <w:rFonts w:eastAsia="Calibri" w:cs="Times New Roman"/>
          <w:sz w:val="24"/>
          <w:szCs w:val="24"/>
        </w:rPr>
      </w:pPr>
      <w:r w:rsidRPr="00202EB5">
        <w:rPr>
          <w:rFonts w:eastAsia="Calibri" w:cs="Times New Roman"/>
          <w:sz w:val="24"/>
          <w:szCs w:val="24"/>
        </w:rPr>
        <w:t>Электроснабжение потребителей Старомеловатского сельского поселения осуществляется от электроподстанции, обслуживаемой ОАО «Воронежская энергосбытовая компания». Организация, эксплуатирующая электросети – Петропавловский РЭС Филиал ОАО «МРСК Центра» – «Воронежэнерго».</w:t>
      </w:r>
    </w:p>
    <w:p w:rsidR="00592ED8" w:rsidRPr="00202EB5" w:rsidRDefault="00592ED8" w:rsidP="00592ED8">
      <w:pPr>
        <w:spacing w:after="0"/>
        <w:ind w:firstLine="567"/>
        <w:jc w:val="both"/>
        <w:rPr>
          <w:rFonts w:eastAsia="Calibri" w:cs="Times New Roman"/>
          <w:sz w:val="24"/>
          <w:szCs w:val="24"/>
        </w:rPr>
      </w:pPr>
      <w:r w:rsidRPr="00202EB5">
        <w:rPr>
          <w:rFonts w:eastAsia="Calibri" w:cs="Times New Roman"/>
          <w:sz w:val="24"/>
          <w:szCs w:val="24"/>
        </w:rPr>
        <w:t>Электроснабжение села осуществляется централизованно от понизительной подстанции напряжением 35 кВ. Электроснабжение Старомеловатского сельского поселения осуществляется от высоковольтных ЛЭП-35 кВ через подстанцию ПС 35/10 кВ. Распределение электроэнергии от подстанции ПС 35/10 «Старая Меловая» до КТП-10/0,4 кВ выполняется по воздушным и кабельным линиям 10 кВ. Распределительные сети 0,4 кВ от КТП до потребителей выполнены на железобетонных опорах.</w:t>
      </w:r>
    </w:p>
    <w:p w:rsidR="00592ED8" w:rsidRDefault="00592ED8" w:rsidP="00592ED8">
      <w:pPr>
        <w:spacing w:after="0"/>
        <w:ind w:firstLine="567"/>
        <w:jc w:val="both"/>
        <w:rPr>
          <w:rFonts w:eastAsia="Calibri" w:cs="Times New Roman"/>
          <w:sz w:val="24"/>
          <w:szCs w:val="24"/>
        </w:rPr>
      </w:pPr>
      <w:r w:rsidRPr="00202EB5">
        <w:rPr>
          <w:rFonts w:eastAsia="Calibri" w:cs="Times New Roman"/>
          <w:sz w:val="24"/>
          <w:szCs w:val="24"/>
        </w:rPr>
        <w:t>По</w:t>
      </w:r>
      <w:r w:rsidRPr="00202EB5">
        <w:rPr>
          <w:rFonts w:cs="Times New Roman"/>
        </w:rPr>
        <w:t xml:space="preserve"> </w:t>
      </w:r>
      <w:r w:rsidRPr="00202EB5">
        <w:rPr>
          <w:rFonts w:eastAsia="Calibri" w:cs="Times New Roman"/>
          <w:sz w:val="24"/>
          <w:szCs w:val="24"/>
        </w:rPr>
        <w:t>данным, предоставленным администрацией сельского поселения, общая протяженность электрический сетей – 113,598 км. Так же на территории поселения расположены трансформаторные подстанции - 34 шт.</w:t>
      </w:r>
    </w:p>
    <w:p w:rsidR="00592ED8" w:rsidRPr="00B07936" w:rsidRDefault="00592ED8" w:rsidP="00592ED8">
      <w:pPr>
        <w:spacing w:after="0"/>
        <w:ind w:firstLine="567"/>
        <w:jc w:val="both"/>
        <w:rPr>
          <w:rFonts w:eastAsia="Calibri" w:cs="Times New Roman"/>
          <w:sz w:val="24"/>
          <w:szCs w:val="24"/>
        </w:rPr>
      </w:pPr>
      <w:r w:rsidRPr="00DD270E">
        <w:rPr>
          <w:rFonts w:eastAsia="Calibri" w:cs="Times New Roman"/>
          <w:sz w:val="24"/>
          <w:szCs w:val="24"/>
        </w:rPr>
        <w:t xml:space="preserve">В настоящее время населенные пункты </w:t>
      </w:r>
      <w:r>
        <w:rPr>
          <w:rFonts w:eastAsia="Calibri" w:cs="Times New Roman"/>
          <w:sz w:val="24"/>
          <w:szCs w:val="24"/>
        </w:rPr>
        <w:t>Старомеловатского</w:t>
      </w:r>
      <w:r w:rsidRPr="00DD270E">
        <w:rPr>
          <w:rFonts w:eastAsia="Calibri" w:cs="Times New Roman"/>
          <w:sz w:val="24"/>
          <w:szCs w:val="24"/>
        </w:rPr>
        <w:t xml:space="preserve"> сельского поселения оснащены централизованным уличным освещением </w:t>
      </w:r>
      <w:r>
        <w:rPr>
          <w:rFonts w:eastAsia="Calibri" w:cs="Times New Roman"/>
          <w:sz w:val="24"/>
          <w:szCs w:val="24"/>
        </w:rPr>
        <w:t>на</w:t>
      </w:r>
      <w:r w:rsidRPr="00DD270E">
        <w:rPr>
          <w:rFonts w:eastAsia="Calibri" w:cs="Times New Roman"/>
          <w:sz w:val="24"/>
          <w:szCs w:val="24"/>
        </w:rPr>
        <w:t xml:space="preserve"> </w:t>
      </w:r>
      <w:r>
        <w:rPr>
          <w:rFonts w:eastAsia="Calibri" w:cs="Times New Roman"/>
          <w:sz w:val="24"/>
          <w:szCs w:val="24"/>
        </w:rPr>
        <w:t>100</w:t>
      </w:r>
      <w:r w:rsidRPr="00DD270E">
        <w:rPr>
          <w:rFonts w:eastAsia="Calibri" w:cs="Times New Roman"/>
          <w:sz w:val="24"/>
          <w:szCs w:val="24"/>
        </w:rPr>
        <w:t xml:space="preserve"> %.</w:t>
      </w:r>
    </w:p>
    <w:p w:rsidR="00592ED8" w:rsidRPr="006214FA" w:rsidRDefault="00592ED8" w:rsidP="00592ED8">
      <w:pPr>
        <w:spacing w:after="0"/>
        <w:ind w:firstLine="567"/>
        <w:jc w:val="both"/>
        <w:rPr>
          <w:rFonts w:eastAsia="Calibri" w:cs="Times New Roman"/>
          <w:sz w:val="24"/>
          <w:szCs w:val="24"/>
        </w:rPr>
      </w:pPr>
      <w:r w:rsidRPr="006214FA">
        <w:rPr>
          <w:rFonts w:eastAsia="Calibri" w:cs="Times New Roman"/>
          <w:sz w:val="24"/>
          <w:szCs w:val="24"/>
        </w:rPr>
        <w:t>На сегодняшний день систему мощности электростанций поселения можно считать достаточной для обеспечения электроэнергией жилищного и хозяйственного сектора.</w:t>
      </w:r>
    </w:p>
    <w:p w:rsidR="00592ED8" w:rsidRPr="00941323" w:rsidRDefault="00592ED8" w:rsidP="00592ED8">
      <w:pPr>
        <w:spacing w:after="0"/>
        <w:ind w:firstLine="567"/>
        <w:jc w:val="both"/>
        <w:rPr>
          <w:rFonts w:eastAsia="Calibri" w:cs="Times New Roman"/>
          <w:sz w:val="24"/>
          <w:szCs w:val="24"/>
        </w:rPr>
      </w:pPr>
      <w:r w:rsidRPr="00941323">
        <w:rPr>
          <w:rFonts w:eastAsia="Calibri" w:cs="Times New Roman"/>
          <w:sz w:val="24"/>
          <w:szCs w:val="24"/>
        </w:rPr>
        <w:t>Проблемы в области электроснабжения:</w:t>
      </w:r>
    </w:p>
    <w:p w:rsidR="00592ED8" w:rsidRPr="00941323" w:rsidRDefault="00592ED8" w:rsidP="00592ED8">
      <w:pPr>
        <w:spacing w:after="0"/>
        <w:ind w:firstLine="567"/>
        <w:jc w:val="both"/>
        <w:rPr>
          <w:rFonts w:eastAsia="Calibri" w:cs="Times New Roman"/>
          <w:sz w:val="24"/>
          <w:szCs w:val="24"/>
        </w:rPr>
      </w:pPr>
      <w:r w:rsidRPr="00941323">
        <w:rPr>
          <w:rFonts w:eastAsia="Calibri" w:cs="Times New Roman"/>
          <w:sz w:val="24"/>
          <w:szCs w:val="24"/>
        </w:rPr>
        <w:t>1.Высокий износ сетей и оборудования.</w:t>
      </w:r>
    </w:p>
    <w:p w:rsidR="00592ED8" w:rsidRDefault="00592ED8" w:rsidP="00592ED8">
      <w:pPr>
        <w:spacing w:after="0"/>
        <w:ind w:firstLine="567"/>
        <w:jc w:val="both"/>
        <w:rPr>
          <w:rFonts w:eastAsia="Calibri" w:cs="Times New Roman"/>
          <w:sz w:val="24"/>
          <w:szCs w:val="24"/>
        </w:rPr>
      </w:pPr>
      <w:r w:rsidRPr="00941323">
        <w:rPr>
          <w:rFonts w:eastAsia="Calibri" w:cs="Times New Roman"/>
          <w:sz w:val="24"/>
          <w:szCs w:val="24"/>
        </w:rPr>
        <w:t xml:space="preserve">Существующая система электроснабжения удовлетворяет потребности жилого фонда и производства сельского поселения в обеспечении электроэнергией. В настоящее время актуальной является проблема повышения надёжности подачи электроэнергии: необходима реконструкция ряда линий электропередач и подстанций, строительство и прокладка новых электролиний для </w:t>
      </w:r>
      <w:r>
        <w:rPr>
          <w:rFonts w:eastAsia="Calibri" w:cs="Times New Roman"/>
          <w:sz w:val="24"/>
          <w:szCs w:val="24"/>
        </w:rPr>
        <w:t xml:space="preserve">планируемых </w:t>
      </w:r>
      <w:r w:rsidRPr="00941323">
        <w:rPr>
          <w:rFonts w:eastAsia="Calibri" w:cs="Times New Roman"/>
          <w:sz w:val="24"/>
          <w:szCs w:val="24"/>
        </w:rPr>
        <w:t>территорий жилой застройки, объектов производства, перспективных объектов туристко-рекреационного комплекса.</w:t>
      </w:r>
    </w:p>
    <w:p w:rsidR="00592ED8" w:rsidRPr="00202EB5" w:rsidRDefault="00592ED8" w:rsidP="00592ED8">
      <w:pPr>
        <w:spacing w:after="0"/>
        <w:ind w:firstLine="567"/>
        <w:jc w:val="both"/>
        <w:rPr>
          <w:rFonts w:eastAsia="Calibri" w:cs="Times New Roman"/>
          <w:sz w:val="24"/>
          <w:szCs w:val="24"/>
        </w:rPr>
      </w:pPr>
      <w:r w:rsidRPr="00202EB5">
        <w:rPr>
          <w:rFonts w:eastAsia="Calibri" w:cs="Times New Roman"/>
          <w:sz w:val="24"/>
          <w:szCs w:val="24"/>
        </w:rPr>
        <w:t>Проблемной зоной существующей системы электроснабжения сельского поселения является инженерное оборудование 10/0,4 - морально устаревшее, недостаточной мощности и не отвечающее современным требованиям, физическая усталость металлоконструкций, большие потери электроэнергии при передаче, слабо развиты энергосберегающие и энергоэффективные технологии.</w:t>
      </w:r>
    </w:p>
    <w:p w:rsidR="00592ED8" w:rsidRPr="00202EB5" w:rsidRDefault="00592ED8" w:rsidP="00592ED8">
      <w:pPr>
        <w:spacing w:after="0"/>
        <w:ind w:firstLine="567"/>
        <w:jc w:val="both"/>
        <w:rPr>
          <w:rFonts w:eastAsia="Calibri" w:cs="Times New Roman"/>
          <w:sz w:val="24"/>
          <w:szCs w:val="24"/>
        </w:rPr>
      </w:pPr>
      <w:r w:rsidRPr="00202EB5">
        <w:rPr>
          <w:rFonts w:eastAsia="Calibri" w:cs="Times New Roman"/>
          <w:sz w:val="24"/>
          <w:szCs w:val="24"/>
        </w:rPr>
        <w:t>На территории Старомеловатского сельского поселения необходима реконструкция, увеличение мощности существующих КТП, реконструкция и модернизация действующих ВЛ 10 кВ и ВЛ 0,4 кВ.</w:t>
      </w:r>
    </w:p>
    <w:p w:rsidR="00592ED8" w:rsidRPr="00D41A91" w:rsidRDefault="00592ED8" w:rsidP="00592ED8">
      <w:pPr>
        <w:spacing w:after="0"/>
        <w:ind w:firstLine="567"/>
        <w:rPr>
          <w:rFonts w:eastAsia="Calibri" w:cs="Times New Roman"/>
          <w:sz w:val="24"/>
          <w:szCs w:val="24"/>
        </w:rPr>
      </w:pPr>
      <w:r w:rsidRPr="00202EB5">
        <w:rPr>
          <w:rFonts w:eastAsia="Calibri" w:cs="Times New Roman"/>
          <w:sz w:val="24"/>
          <w:szCs w:val="24"/>
        </w:rPr>
        <w:t>Данные</w:t>
      </w:r>
      <w:r>
        <w:rPr>
          <w:rFonts w:eastAsia="Calibri" w:cs="Times New Roman"/>
          <w:sz w:val="24"/>
          <w:szCs w:val="24"/>
        </w:rPr>
        <w:t>, предоставленные администрацией,</w:t>
      </w:r>
      <w:r w:rsidRPr="00202EB5">
        <w:rPr>
          <w:rFonts w:eastAsia="Calibri" w:cs="Times New Roman"/>
          <w:sz w:val="24"/>
          <w:szCs w:val="24"/>
        </w:rPr>
        <w:t xml:space="preserve"> по электрическому хозяйству </w:t>
      </w:r>
      <w:r w:rsidRPr="00202EB5">
        <w:rPr>
          <w:rFonts w:eastAsia="Arial" w:cs="Times New Roman"/>
          <w:sz w:val="24"/>
          <w:szCs w:val="24"/>
          <w:shd w:val="clear" w:color="auto" w:fill="FFFFFF"/>
        </w:rPr>
        <w:t>Старомеловатского сельского поселения</w:t>
      </w:r>
      <w:r w:rsidRPr="00202EB5">
        <w:rPr>
          <w:rFonts w:eastAsia="Calibri" w:cs="Times New Roman"/>
          <w:sz w:val="24"/>
          <w:szCs w:val="24"/>
        </w:rPr>
        <w:t xml:space="preserve"> предоставлены ниже в таблицах ниже:</w:t>
      </w:r>
    </w:p>
    <w:p w:rsidR="00592ED8" w:rsidRDefault="00592ED8" w:rsidP="00592ED8">
      <w:pPr>
        <w:spacing w:after="0"/>
        <w:ind w:firstLine="567"/>
        <w:rPr>
          <w:rFonts w:eastAsia="Calibri" w:cs="Times New Roman"/>
          <w:b/>
          <w:sz w:val="24"/>
          <w:szCs w:val="24"/>
        </w:rPr>
      </w:pPr>
    </w:p>
    <w:p w:rsidR="00592ED8" w:rsidRDefault="00592ED8" w:rsidP="00592ED8">
      <w:pPr>
        <w:spacing w:after="0"/>
        <w:ind w:firstLine="567"/>
        <w:jc w:val="center"/>
        <w:rPr>
          <w:rFonts w:eastAsia="Calibri" w:cs="Times New Roman"/>
          <w:b/>
          <w:sz w:val="24"/>
          <w:szCs w:val="24"/>
        </w:rPr>
        <w:sectPr w:rsidR="00592ED8" w:rsidSect="00E07BC3">
          <w:pgSz w:w="11906" w:h="16838"/>
          <w:pgMar w:top="1134" w:right="851" w:bottom="1134" w:left="1701" w:header="709" w:footer="178" w:gutter="0"/>
          <w:cols w:space="708"/>
          <w:docGrid w:linePitch="360"/>
        </w:sectPr>
      </w:pPr>
    </w:p>
    <w:p w:rsidR="00592ED8" w:rsidRPr="008E3AD1" w:rsidRDefault="00592ED8" w:rsidP="005A063D">
      <w:pPr>
        <w:widowControl w:val="0"/>
        <w:suppressAutoHyphens/>
        <w:spacing w:after="0" w:line="240" w:lineRule="auto"/>
        <w:outlineLvl w:val="0"/>
        <w:rPr>
          <w:rFonts w:eastAsia="Calibri" w:cs="Times New Roman"/>
          <w:b/>
          <w:sz w:val="20"/>
          <w:szCs w:val="20"/>
        </w:rPr>
      </w:pPr>
      <w:r w:rsidRPr="008E3AD1">
        <w:rPr>
          <w:rFonts w:eastAsia="Calibri" w:cs="Times New Roman"/>
          <w:b/>
          <w:sz w:val="20"/>
          <w:szCs w:val="20"/>
        </w:rPr>
        <w:lastRenderedPageBreak/>
        <w:t>Данные  по подстанциям (ПС, КТП, ТП):</w:t>
      </w:r>
    </w:p>
    <w:tbl>
      <w:tblPr>
        <w:tblW w:w="1474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78"/>
        <w:gridCol w:w="4849"/>
        <w:gridCol w:w="4849"/>
        <w:gridCol w:w="4566"/>
      </w:tblGrid>
      <w:tr w:rsidR="00592ED8" w:rsidRPr="008E3AD1" w:rsidTr="00592ED8">
        <w:trPr>
          <w:trHeight w:val="571"/>
        </w:trPr>
        <w:tc>
          <w:tcPr>
            <w:tcW w:w="478" w:type="dxa"/>
            <w:shd w:val="clear" w:color="auto" w:fill="D9D9D9" w:themeFill="background1" w:themeFillShade="D9"/>
          </w:tcPr>
          <w:p w:rsidR="00592ED8" w:rsidRPr="008E3AD1" w:rsidRDefault="00592ED8" w:rsidP="00592ED8">
            <w:pPr>
              <w:jc w:val="center"/>
              <w:rPr>
                <w:b/>
                <w:sz w:val="20"/>
              </w:rPr>
            </w:pPr>
            <w:r w:rsidRPr="008E3AD1">
              <w:rPr>
                <w:b/>
                <w:sz w:val="20"/>
              </w:rPr>
              <w:t>№ п/п</w:t>
            </w:r>
          </w:p>
        </w:tc>
        <w:tc>
          <w:tcPr>
            <w:tcW w:w="4849" w:type="dxa"/>
            <w:shd w:val="clear" w:color="auto" w:fill="D9D9D9" w:themeFill="background1" w:themeFillShade="D9"/>
          </w:tcPr>
          <w:p w:rsidR="00592ED8" w:rsidRPr="008E3AD1" w:rsidRDefault="00592ED8" w:rsidP="00592ED8">
            <w:pPr>
              <w:jc w:val="center"/>
              <w:rPr>
                <w:b/>
                <w:sz w:val="20"/>
              </w:rPr>
            </w:pPr>
            <w:r w:rsidRPr="008E3AD1">
              <w:rPr>
                <w:b/>
                <w:sz w:val="20"/>
              </w:rPr>
              <w:t>Наименование подстанций</w:t>
            </w:r>
          </w:p>
        </w:tc>
        <w:tc>
          <w:tcPr>
            <w:tcW w:w="4849" w:type="dxa"/>
            <w:shd w:val="clear" w:color="auto" w:fill="D9D9D9" w:themeFill="background1" w:themeFillShade="D9"/>
          </w:tcPr>
          <w:p w:rsidR="00592ED8" w:rsidRPr="008E3AD1" w:rsidRDefault="00592ED8" w:rsidP="00592ED8">
            <w:pPr>
              <w:jc w:val="center"/>
              <w:rPr>
                <w:b/>
                <w:sz w:val="20"/>
              </w:rPr>
            </w:pPr>
            <w:r w:rsidRPr="008E3AD1">
              <w:rPr>
                <w:b/>
                <w:sz w:val="20"/>
              </w:rPr>
              <w:t>Напряжение                              (тыс.кВ)</w:t>
            </w:r>
          </w:p>
        </w:tc>
        <w:tc>
          <w:tcPr>
            <w:tcW w:w="4566" w:type="dxa"/>
            <w:shd w:val="clear" w:color="auto" w:fill="D9D9D9" w:themeFill="background1" w:themeFillShade="D9"/>
          </w:tcPr>
          <w:p w:rsidR="00592ED8" w:rsidRPr="008E3AD1" w:rsidRDefault="00592ED8" w:rsidP="00592ED8">
            <w:pPr>
              <w:jc w:val="center"/>
              <w:rPr>
                <w:b/>
                <w:sz w:val="20"/>
              </w:rPr>
            </w:pPr>
            <w:r w:rsidRPr="008E3AD1">
              <w:rPr>
                <w:b/>
                <w:sz w:val="20"/>
              </w:rPr>
              <w:t>Кол-во и мощность трансформаторов  на каждой подстанции                               (шт * тыс.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35/10 тыс.кВ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2*4000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№103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№105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4</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№202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5</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№203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1*25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6</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№204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7</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№219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8</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№221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9</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№222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№229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№230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12</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№231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13</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№232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№233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15</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МТП 10/0,4 кВ №301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1*30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№402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17</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№403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18</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№405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1*30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19</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СТП 10/0,4 кВ №501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lastRenderedPageBreak/>
              <w:t>20</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№504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21</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№602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1*25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22</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23</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№614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24</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№616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25</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№617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26</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№618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1*40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27</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№619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28</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№620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29</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№701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30</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№702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31</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№703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1*100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32</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№704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33</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№705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34</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№706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1*160 кВа</w:t>
            </w:r>
          </w:p>
        </w:tc>
      </w:tr>
      <w:tr w:rsidR="00592ED8" w:rsidRPr="008E3AD1" w:rsidTr="00592ED8">
        <w:trPr>
          <w:trHeight w:val="276"/>
        </w:trPr>
        <w:tc>
          <w:tcPr>
            <w:tcW w:w="478"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35</w:t>
            </w:r>
          </w:p>
        </w:tc>
        <w:tc>
          <w:tcPr>
            <w:tcW w:w="4849" w:type="dxa"/>
          </w:tcPr>
          <w:p w:rsidR="00592ED8" w:rsidRPr="008E3AD1" w:rsidRDefault="00592ED8" w:rsidP="00592ED8">
            <w:pPr>
              <w:spacing w:after="0" w:line="240" w:lineRule="auto"/>
              <w:rPr>
                <w:rFonts w:eastAsia="Calibri" w:cs="Times New Roman"/>
                <w:sz w:val="20"/>
                <w:szCs w:val="20"/>
              </w:rPr>
            </w:pPr>
            <w:r w:rsidRPr="008E3AD1">
              <w:rPr>
                <w:rFonts w:eastAsia="Calibri" w:cs="Times New Roman"/>
                <w:sz w:val="20"/>
                <w:szCs w:val="20"/>
              </w:rPr>
              <w:t>КТП 10/0,4 кВ №707 ПС Старая Меловая</w:t>
            </w:r>
          </w:p>
        </w:tc>
        <w:tc>
          <w:tcPr>
            <w:tcW w:w="4849"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10/0,4 кВ</w:t>
            </w:r>
          </w:p>
        </w:tc>
        <w:tc>
          <w:tcPr>
            <w:tcW w:w="4566" w:type="dxa"/>
          </w:tcPr>
          <w:p w:rsidR="00592ED8" w:rsidRPr="008E3AD1" w:rsidRDefault="00592ED8" w:rsidP="00592ED8">
            <w:pPr>
              <w:spacing w:after="0" w:line="240" w:lineRule="auto"/>
              <w:jc w:val="center"/>
              <w:rPr>
                <w:rFonts w:eastAsia="Calibri" w:cs="Times New Roman"/>
                <w:sz w:val="20"/>
                <w:szCs w:val="20"/>
              </w:rPr>
            </w:pPr>
            <w:r w:rsidRPr="008E3AD1">
              <w:rPr>
                <w:rFonts w:eastAsia="Calibri" w:cs="Times New Roman"/>
                <w:sz w:val="20"/>
                <w:szCs w:val="20"/>
              </w:rPr>
              <w:t>1*63 кВа</w:t>
            </w:r>
          </w:p>
        </w:tc>
      </w:tr>
    </w:tbl>
    <w:p w:rsidR="00592ED8" w:rsidRPr="008E3AD1" w:rsidRDefault="00592ED8" w:rsidP="00592ED8">
      <w:pPr>
        <w:spacing w:after="0" w:line="240" w:lineRule="auto"/>
        <w:jc w:val="center"/>
        <w:rPr>
          <w:rFonts w:eastAsia="Calibri" w:cs="Times New Roman"/>
          <w:sz w:val="20"/>
          <w:szCs w:val="20"/>
        </w:rPr>
      </w:pPr>
    </w:p>
    <w:p w:rsidR="00592ED8" w:rsidRPr="008E3AD1" w:rsidRDefault="00592ED8" w:rsidP="005A063D">
      <w:pPr>
        <w:spacing w:after="0" w:line="240" w:lineRule="auto"/>
        <w:outlineLvl w:val="0"/>
        <w:rPr>
          <w:rFonts w:eastAsia="Calibri" w:cs="Times New Roman"/>
          <w:b/>
          <w:sz w:val="20"/>
          <w:szCs w:val="20"/>
        </w:rPr>
      </w:pPr>
      <w:r w:rsidRPr="008E3AD1">
        <w:rPr>
          <w:rFonts w:eastAsia="Calibri" w:cs="Times New Roman"/>
          <w:b/>
          <w:sz w:val="20"/>
          <w:szCs w:val="20"/>
        </w:rPr>
        <w:t xml:space="preserve">Данные по электропотреблению </w:t>
      </w:r>
      <w:r w:rsidRPr="00202EB5">
        <w:rPr>
          <w:rFonts w:eastAsia="Calibri" w:cs="Times New Roman"/>
          <w:b/>
          <w:sz w:val="20"/>
          <w:szCs w:val="20"/>
        </w:rPr>
        <w:t>поселения за 2020</w:t>
      </w:r>
      <w:r w:rsidRPr="008E3AD1">
        <w:rPr>
          <w:rFonts w:eastAsia="Calibri" w:cs="Times New Roman"/>
          <w:b/>
          <w:sz w:val="20"/>
          <w:szCs w:val="20"/>
        </w:rPr>
        <w:t xml:space="preserve">  год , в том числе:</w:t>
      </w:r>
    </w:p>
    <w:tbl>
      <w:tblPr>
        <w:tblW w:w="1474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34"/>
        <w:gridCol w:w="2827"/>
        <w:gridCol w:w="1559"/>
        <w:gridCol w:w="1559"/>
        <w:gridCol w:w="1559"/>
        <w:gridCol w:w="1559"/>
        <w:gridCol w:w="1559"/>
        <w:gridCol w:w="1560"/>
        <w:gridCol w:w="2126"/>
      </w:tblGrid>
      <w:tr w:rsidR="00592ED8" w:rsidRPr="008E3AD1" w:rsidTr="00592ED8">
        <w:trPr>
          <w:trHeight w:val="253"/>
        </w:trPr>
        <w:tc>
          <w:tcPr>
            <w:tcW w:w="434" w:type="dxa"/>
            <w:vMerge w:val="restart"/>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 п/п</w:t>
            </w:r>
          </w:p>
        </w:tc>
        <w:tc>
          <w:tcPr>
            <w:tcW w:w="2827" w:type="dxa"/>
            <w:vMerge w:val="restart"/>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Населенные пункты</w:t>
            </w:r>
          </w:p>
        </w:tc>
        <w:tc>
          <w:tcPr>
            <w:tcW w:w="9355" w:type="dxa"/>
            <w:gridSpan w:val="6"/>
            <w:shd w:val="clear" w:color="auto" w:fill="D9D9D9" w:themeFill="background1" w:themeFillShade="D9"/>
          </w:tcPr>
          <w:p w:rsidR="00592ED8" w:rsidRPr="002E24CC" w:rsidRDefault="00592ED8" w:rsidP="00592ED8">
            <w:pPr>
              <w:spacing w:after="0" w:line="240" w:lineRule="auto"/>
              <w:jc w:val="center"/>
              <w:rPr>
                <w:rFonts w:eastAsia="Calibri" w:cs="Times New Roman"/>
                <w:b/>
                <w:sz w:val="20"/>
                <w:szCs w:val="20"/>
              </w:rPr>
            </w:pPr>
            <w:r w:rsidRPr="002E24CC">
              <w:rPr>
                <w:rFonts w:eastAsia="Calibri" w:cs="Times New Roman"/>
                <w:b/>
                <w:sz w:val="20"/>
                <w:szCs w:val="20"/>
              </w:rPr>
              <w:t>Электропотребление (млн. кВт/ч  в год)</w:t>
            </w:r>
          </w:p>
        </w:tc>
        <w:tc>
          <w:tcPr>
            <w:tcW w:w="2126" w:type="dxa"/>
            <w:vMerge w:val="restart"/>
            <w:shd w:val="clear" w:color="auto" w:fill="D9D9D9" w:themeFill="background1" w:themeFillShade="D9"/>
          </w:tcPr>
          <w:p w:rsidR="00592ED8" w:rsidRPr="002E24CC" w:rsidRDefault="00592ED8" w:rsidP="00592ED8">
            <w:pPr>
              <w:spacing w:after="0" w:line="240" w:lineRule="auto"/>
              <w:jc w:val="center"/>
              <w:rPr>
                <w:rFonts w:eastAsia="Calibri" w:cs="Times New Roman"/>
                <w:b/>
                <w:sz w:val="20"/>
                <w:szCs w:val="20"/>
              </w:rPr>
            </w:pPr>
            <w:r w:rsidRPr="002E24CC">
              <w:rPr>
                <w:rFonts w:eastAsia="Calibri" w:cs="Times New Roman"/>
                <w:b/>
                <w:sz w:val="20"/>
                <w:szCs w:val="20"/>
              </w:rPr>
              <w:t>Итого</w:t>
            </w:r>
          </w:p>
        </w:tc>
      </w:tr>
      <w:tr w:rsidR="00592ED8" w:rsidRPr="008E3AD1" w:rsidTr="00592ED8">
        <w:trPr>
          <w:trHeight w:val="509"/>
        </w:trPr>
        <w:tc>
          <w:tcPr>
            <w:tcW w:w="434" w:type="dxa"/>
            <w:vMerge/>
          </w:tcPr>
          <w:p w:rsidR="00592ED8" w:rsidRPr="008E3AD1" w:rsidRDefault="00592ED8" w:rsidP="00592ED8">
            <w:pPr>
              <w:spacing w:after="0" w:line="240" w:lineRule="auto"/>
              <w:jc w:val="center"/>
              <w:rPr>
                <w:rFonts w:eastAsia="Calibri" w:cs="Times New Roman"/>
                <w:sz w:val="20"/>
                <w:szCs w:val="20"/>
              </w:rPr>
            </w:pPr>
          </w:p>
        </w:tc>
        <w:tc>
          <w:tcPr>
            <w:tcW w:w="2827" w:type="dxa"/>
            <w:vMerge/>
          </w:tcPr>
          <w:p w:rsidR="00592ED8" w:rsidRPr="008E3AD1" w:rsidRDefault="00592ED8" w:rsidP="00592ED8">
            <w:pPr>
              <w:spacing w:after="0" w:line="240" w:lineRule="auto"/>
              <w:jc w:val="center"/>
              <w:rPr>
                <w:rFonts w:eastAsia="Calibri" w:cs="Times New Roman"/>
                <w:sz w:val="20"/>
                <w:szCs w:val="20"/>
              </w:rPr>
            </w:pPr>
          </w:p>
        </w:tc>
        <w:tc>
          <w:tcPr>
            <w:tcW w:w="1559"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промышлен-ностью</w:t>
            </w:r>
          </w:p>
        </w:tc>
        <w:tc>
          <w:tcPr>
            <w:tcW w:w="1559"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жилищно-коммуналь-ным сектором</w:t>
            </w:r>
          </w:p>
        </w:tc>
        <w:tc>
          <w:tcPr>
            <w:tcW w:w="1559"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с/х</w:t>
            </w:r>
          </w:p>
        </w:tc>
        <w:tc>
          <w:tcPr>
            <w:tcW w:w="1559"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при строи-тельстве</w:t>
            </w:r>
          </w:p>
        </w:tc>
        <w:tc>
          <w:tcPr>
            <w:tcW w:w="1559"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транс портом</w:t>
            </w:r>
          </w:p>
        </w:tc>
        <w:tc>
          <w:tcPr>
            <w:tcW w:w="1560" w:type="dxa"/>
            <w:shd w:val="clear" w:color="auto" w:fill="D9D9D9" w:themeFill="background1" w:themeFillShade="D9"/>
          </w:tcPr>
          <w:p w:rsidR="00592ED8" w:rsidRPr="008E3AD1" w:rsidRDefault="00592ED8" w:rsidP="00592ED8">
            <w:pPr>
              <w:spacing w:after="0" w:line="240" w:lineRule="auto"/>
              <w:jc w:val="center"/>
              <w:rPr>
                <w:rFonts w:eastAsia="Calibri" w:cs="Times New Roman"/>
                <w:b/>
                <w:sz w:val="20"/>
                <w:szCs w:val="20"/>
              </w:rPr>
            </w:pPr>
            <w:r w:rsidRPr="008E3AD1">
              <w:rPr>
                <w:rFonts w:eastAsia="Calibri" w:cs="Times New Roman"/>
                <w:b/>
                <w:sz w:val="20"/>
                <w:szCs w:val="20"/>
              </w:rPr>
              <w:t>прочими потреби телями</w:t>
            </w:r>
          </w:p>
        </w:tc>
        <w:tc>
          <w:tcPr>
            <w:tcW w:w="2126" w:type="dxa"/>
            <w:vMerge/>
            <w:shd w:val="clear" w:color="auto" w:fill="D9D9D9" w:themeFill="background1" w:themeFillShade="D9"/>
          </w:tcPr>
          <w:p w:rsidR="00592ED8" w:rsidRPr="008E3AD1" w:rsidRDefault="00592ED8" w:rsidP="00592ED8">
            <w:pPr>
              <w:spacing w:after="0" w:line="240" w:lineRule="auto"/>
              <w:jc w:val="center"/>
              <w:rPr>
                <w:rFonts w:eastAsia="Calibri" w:cs="Times New Roman"/>
                <w:sz w:val="20"/>
                <w:szCs w:val="20"/>
              </w:rPr>
            </w:pPr>
          </w:p>
        </w:tc>
      </w:tr>
      <w:tr w:rsidR="00592ED8" w:rsidRPr="008E3AD1" w:rsidTr="00592ED8">
        <w:trPr>
          <w:trHeight w:val="276"/>
        </w:trPr>
        <w:tc>
          <w:tcPr>
            <w:tcW w:w="434"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1</w:t>
            </w:r>
          </w:p>
        </w:tc>
        <w:tc>
          <w:tcPr>
            <w:tcW w:w="2827"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с Старая Меловая</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2,216</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0,0669</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60"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0,407</w:t>
            </w:r>
          </w:p>
        </w:tc>
        <w:tc>
          <w:tcPr>
            <w:tcW w:w="2126"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3,213</w:t>
            </w:r>
          </w:p>
        </w:tc>
      </w:tr>
      <w:tr w:rsidR="00592ED8" w:rsidRPr="008E3AD1" w:rsidTr="00592ED8">
        <w:trPr>
          <w:trHeight w:val="276"/>
        </w:trPr>
        <w:tc>
          <w:tcPr>
            <w:tcW w:w="434"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2</w:t>
            </w:r>
          </w:p>
        </w:tc>
        <w:tc>
          <w:tcPr>
            <w:tcW w:w="2827"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х. Индычий</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0,522</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0,0455</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60"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0,097</w:t>
            </w:r>
          </w:p>
        </w:tc>
        <w:tc>
          <w:tcPr>
            <w:tcW w:w="2126"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0,143</w:t>
            </w:r>
          </w:p>
        </w:tc>
      </w:tr>
    </w:tbl>
    <w:p w:rsidR="00592ED8" w:rsidRPr="008E3AD1" w:rsidRDefault="00592ED8" w:rsidP="00592ED8">
      <w:pPr>
        <w:spacing w:after="0" w:line="240" w:lineRule="auto"/>
        <w:rPr>
          <w:rFonts w:eastAsia="Calibri" w:cs="Times New Roman"/>
          <w:sz w:val="20"/>
          <w:szCs w:val="20"/>
        </w:rPr>
      </w:pPr>
    </w:p>
    <w:p w:rsidR="00592ED8" w:rsidRPr="002E24CC" w:rsidRDefault="00592ED8" w:rsidP="005A063D">
      <w:pPr>
        <w:widowControl w:val="0"/>
        <w:suppressAutoHyphens/>
        <w:spacing w:after="0" w:line="240" w:lineRule="auto"/>
        <w:outlineLvl w:val="0"/>
        <w:rPr>
          <w:rFonts w:eastAsia="Calibri" w:cs="Times New Roman"/>
          <w:b/>
          <w:sz w:val="20"/>
          <w:szCs w:val="20"/>
        </w:rPr>
      </w:pPr>
      <w:r w:rsidRPr="002E24CC">
        <w:rPr>
          <w:rFonts w:eastAsia="Calibri" w:cs="Times New Roman"/>
          <w:b/>
          <w:sz w:val="20"/>
          <w:szCs w:val="20"/>
        </w:rPr>
        <w:t xml:space="preserve">Данные по электропотреблению </w:t>
      </w:r>
      <w:r w:rsidRPr="00202EB5">
        <w:rPr>
          <w:rFonts w:eastAsia="Calibri" w:cs="Times New Roman"/>
          <w:b/>
          <w:sz w:val="20"/>
          <w:szCs w:val="20"/>
        </w:rPr>
        <w:t>поселения за 2020</w:t>
      </w:r>
      <w:r w:rsidRPr="002E24CC">
        <w:rPr>
          <w:rFonts w:eastAsia="Calibri" w:cs="Times New Roman"/>
          <w:b/>
          <w:sz w:val="20"/>
          <w:szCs w:val="20"/>
        </w:rPr>
        <w:t xml:space="preserve">  год , в том числе:</w:t>
      </w:r>
    </w:p>
    <w:tbl>
      <w:tblPr>
        <w:tblW w:w="1474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34"/>
        <w:gridCol w:w="2827"/>
        <w:gridCol w:w="1559"/>
        <w:gridCol w:w="1559"/>
        <w:gridCol w:w="1559"/>
        <w:gridCol w:w="1559"/>
        <w:gridCol w:w="1559"/>
        <w:gridCol w:w="1560"/>
        <w:gridCol w:w="2126"/>
      </w:tblGrid>
      <w:tr w:rsidR="00592ED8" w:rsidRPr="002E24CC" w:rsidTr="00592ED8">
        <w:trPr>
          <w:trHeight w:val="253"/>
        </w:trPr>
        <w:tc>
          <w:tcPr>
            <w:tcW w:w="434"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 п/п</w:t>
            </w:r>
          </w:p>
        </w:tc>
        <w:tc>
          <w:tcPr>
            <w:tcW w:w="2827"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Населенные пункты</w:t>
            </w:r>
          </w:p>
        </w:tc>
        <w:tc>
          <w:tcPr>
            <w:tcW w:w="9355" w:type="dxa"/>
            <w:gridSpan w:val="6"/>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Электропотребление (млн. кВт/ч  в год)</w:t>
            </w:r>
          </w:p>
        </w:tc>
        <w:tc>
          <w:tcPr>
            <w:tcW w:w="2126"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Итого</w:t>
            </w:r>
          </w:p>
        </w:tc>
      </w:tr>
      <w:tr w:rsidR="00592ED8" w:rsidRPr="002E24CC" w:rsidTr="00592ED8">
        <w:trPr>
          <w:trHeight w:val="509"/>
        </w:trPr>
        <w:tc>
          <w:tcPr>
            <w:tcW w:w="434" w:type="dxa"/>
            <w:vMerge/>
          </w:tcPr>
          <w:p w:rsidR="00592ED8" w:rsidRPr="002E24CC" w:rsidRDefault="00592ED8" w:rsidP="00592ED8">
            <w:pPr>
              <w:spacing w:after="0" w:line="240" w:lineRule="auto"/>
              <w:rPr>
                <w:rFonts w:eastAsia="Calibri" w:cs="Times New Roman"/>
              </w:rPr>
            </w:pPr>
          </w:p>
        </w:tc>
        <w:tc>
          <w:tcPr>
            <w:tcW w:w="2827" w:type="dxa"/>
            <w:vMerge/>
          </w:tcPr>
          <w:p w:rsidR="00592ED8" w:rsidRPr="002E24CC" w:rsidRDefault="00592ED8" w:rsidP="00592ED8">
            <w:pPr>
              <w:spacing w:after="0" w:line="240" w:lineRule="auto"/>
              <w:rPr>
                <w:rFonts w:eastAsia="Calibri" w:cs="Times New Roman"/>
              </w:rPr>
            </w:pPr>
          </w:p>
        </w:tc>
        <w:tc>
          <w:tcPr>
            <w:tcW w:w="1559"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промышлен-ностью</w:t>
            </w:r>
          </w:p>
        </w:tc>
        <w:tc>
          <w:tcPr>
            <w:tcW w:w="1559"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жилищно-коммуналь-ным сектором</w:t>
            </w:r>
          </w:p>
        </w:tc>
        <w:tc>
          <w:tcPr>
            <w:tcW w:w="1559"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с/х</w:t>
            </w:r>
          </w:p>
        </w:tc>
        <w:tc>
          <w:tcPr>
            <w:tcW w:w="1559"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при строи-тельстве</w:t>
            </w:r>
          </w:p>
        </w:tc>
        <w:tc>
          <w:tcPr>
            <w:tcW w:w="1559"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транс портом</w:t>
            </w:r>
          </w:p>
        </w:tc>
        <w:tc>
          <w:tcPr>
            <w:tcW w:w="1560" w:type="dxa"/>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прочими потреби телями</w:t>
            </w:r>
          </w:p>
        </w:tc>
        <w:tc>
          <w:tcPr>
            <w:tcW w:w="2126" w:type="dxa"/>
            <w:vMerge/>
            <w:shd w:val="clear" w:color="auto" w:fill="D9D9D9" w:themeFill="background1" w:themeFillShade="D9"/>
          </w:tcPr>
          <w:p w:rsidR="00592ED8" w:rsidRPr="002E24CC" w:rsidRDefault="00592ED8" w:rsidP="00592ED8">
            <w:pPr>
              <w:spacing w:after="0" w:line="240" w:lineRule="auto"/>
              <w:rPr>
                <w:rFonts w:eastAsia="Calibri" w:cs="Times New Roman"/>
              </w:rPr>
            </w:pPr>
          </w:p>
        </w:tc>
      </w:tr>
      <w:tr w:rsidR="00592ED8" w:rsidRPr="002E24CC" w:rsidTr="00592ED8">
        <w:trPr>
          <w:trHeight w:val="276"/>
        </w:trPr>
        <w:tc>
          <w:tcPr>
            <w:tcW w:w="434"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1</w:t>
            </w:r>
          </w:p>
        </w:tc>
        <w:tc>
          <w:tcPr>
            <w:tcW w:w="2827"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с Старая Меловая</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2,216</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0,0669</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60"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0,407</w:t>
            </w:r>
          </w:p>
        </w:tc>
        <w:tc>
          <w:tcPr>
            <w:tcW w:w="2126"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3,213</w:t>
            </w:r>
          </w:p>
        </w:tc>
      </w:tr>
      <w:tr w:rsidR="00592ED8" w:rsidRPr="002E24CC" w:rsidTr="00592ED8">
        <w:trPr>
          <w:trHeight w:val="276"/>
        </w:trPr>
        <w:tc>
          <w:tcPr>
            <w:tcW w:w="434"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2</w:t>
            </w:r>
          </w:p>
        </w:tc>
        <w:tc>
          <w:tcPr>
            <w:tcW w:w="2827"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х. Индычий</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0,522</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0,0455</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59"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w:t>
            </w:r>
          </w:p>
        </w:tc>
        <w:tc>
          <w:tcPr>
            <w:tcW w:w="1560"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0,097</w:t>
            </w:r>
          </w:p>
        </w:tc>
        <w:tc>
          <w:tcPr>
            <w:tcW w:w="2126"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0,143</w:t>
            </w:r>
          </w:p>
        </w:tc>
      </w:tr>
    </w:tbl>
    <w:p w:rsidR="00592ED8" w:rsidRPr="002E24CC" w:rsidRDefault="00592ED8" w:rsidP="00592ED8">
      <w:pPr>
        <w:widowControl w:val="0"/>
        <w:suppressAutoHyphens/>
        <w:spacing w:after="0" w:line="240" w:lineRule="auto"/>
        <w:ind w:left="360"/>
        <w:rPr>
          <w:rFonts w:eastAsia="Calibri" w:cs="Times New Roman"/>
          <w:b/>
        </w:rPr>
      </w:pPr>
    </w:p>
    <w:p w:rsidR="00592ED8" w:rsidRPr="002E24CC" w:rsidRDefault="00592ED8" w:rsidP="005A063D">
      <w:pPr>
        <w:widowControl w:val="0"/>
        <w:suppressAutoHyphens/>
        <w:spacing w:after="0" w:line="240" w:lineRule="auto"/>
        <w:outlineLvl w:val="0"/>
        <w:rPr>
          <w:rFonts w:eastAsia="Calibri" w:cs="Times New Roman"/>
          <w:b/>
          <w:sz w:val="20"/>
          <w:szCs w:val="20"/>
        </w:rPr>
      </w:pPr>
      <w:r w:rsidRPr="002E24CC">
        <w:rPr>
          <w:rFonts w:eastAsia="Calibri" w:cs="Times New Roman"/>
          <w:b/>
          <w:sz w:val="20"/>
          <w:szCs w:val="20"/>
        </w:rPr>
        <w:t>Данные по электроснабжению поселения:</w:t>
      </w:r>
    </w:p>
    <w:tbl>
      <w:tblPr>
        <w:tblpPr w:leftFromText="180" w:rightFromText="180" w:vertAnchor="text" w:tblpY="1"/>
        <w:tblOverlap w:val="never"/>
        <w:tblW w:w="14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50"/>
        <w:gridCol w:w="1105"/>
        <w:gridCol w:w="1417"/>
        <w:gridCol w:w="1134"/>
        <w:gridCol w:w="1276"/>
        <w:gridCol w:w="1134"/>
        <w:gridCol w:w="1276"/>
        <w:gridCol w:w="1134"/>
        <w:gridCol w:w="1134"/>
        <w:gridCol w:w="1134"/>
        <w:gridCol w:w="850"/>
        <w:gridCol w:w="796"/>
        <w:gridCol w:w="1978"/>
        <w:gridCol w:w="6"/>
      </w:tblGrid>
      <w:tr w:rsidR="00592ED8" w:rsidRPr="002E24CC" w:rsidTr="00592ED8">
        <w:trPr>
          <w:trHeight w:val="500"/>
        </w:trPr>
        <w:tc>
          <w:tcPr>
            <w:tcW w:w="450"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 п/п</w:t>
            </w:r>
          </w:p>
        </w:tc>
        <w:tc>
          <w:tcPr>
            <w:tcW w:w="1105"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Населенные пункты</w:t>
            </w:r>
          </w:p>
        </w:tc>
        <w:tc>
          <w:tcPr>
            <w:tcW w:w="1417"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Степень энергообеспечения населенных пунктов</w:t>
            </w:r>
          </w:p>
        </w:tc>
        <w:tc>
          <w:tcPr>
            <w:tcW w:w="1134" w:type="dxa"/>
            <w:vMerge w:val="restart"/>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Годовое электро-потребление (кВт/год)</w:t>
            </w:r>
          </w:p>
        </w:tc>
        <w:tc>
          <w:tcPr>
            <w:tcW w:w="7938" w:type="dxa"/>
            <w:gridSpan w:val="7"/>
            <w:tcBorders>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Протяженность линий эл. передач разного напряжения  (км)</w:t>
            </w:r>
          </w:p>
        </w:tc>
        <w:tc>
          <w:tcPr>
            <w:tcW w:w="79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Проблемы электроснабжения населенных пунктов</w:t>
            </w:r>
          </w:p>
        </w:tc>
        <w:tc>
          <w:tcPr>
            <w:tcW w:w="198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Наличие нетрадиционных источников электроснабжения, их ТЭП</w:t>
            </w:r>
          </w:p>
        </w:tc>
      </w:tr>
      <w:tr w:rsidR="00592ED8" w:rsidRPr="002E24CC" w:rsidTr="00592ED8">
        <w:trPr>
          <w:gridAfter w:val="1"/>
          <w:wAfter w:w="6" w:type="dxa"/>
          <w:trHeight w:val="1084"/>
        </w:trPr>
        <w:tc>
          <w:tcPr>
            <w:tcW w:w="450" w:type="dxa"/>
            <w:vMerge/>
            <w:shd w:val="clear" w:color="auto" w:fill="D9D9D9" w:themeFill="background1" w:themeFillShade="D9"/>
          </w:tcPr>
          <w:p w:rsidR="00592ED8" w:rsidRPr="002E24CC" w:rsidRDefault="00592ED8" w:rsidP="00592ED8">
            <w:pPr>
              <w:spacing w:after="0" w:line="240" w:lineRule="auto"/>
              <w:jc w:val="center"/>
              <w:rPr>
                <w:rFonts w:eastAsia="Calibri" w:cs="Times New Roman"/>
                <w:b/>
              </w:rPr>
            </w:pPr>
          </w:p>
        </w:tc>
        <w:tc>
          <w:tcPr>
            <w:tcW w:w="1105" w:type="dxa"/>
            <w:vMerge/>
            <w:shd w:val="clear" w:color="auto" w:fill="D9D9D9" w:themeFill="background1" w:themeFillShade="D9"/>
          </w:tcPr>
          <w:p w:rsidR="00592ED8" w:rsidRPr="002E24CC" w:rsidRDefault="00592ED8" w:rsidP="00592ED8">
            <w:pPr>
              <w:spacing w:after="0" w:line="240" w:lineRule="auto"/>
              <w:jc w:val="center"/>
              <w:rPr>
                <w:rFonts w:eastAsia="Calibri" w:cs="Times New Roman"/>
                <w:b/>
              </w:rPr>
            </w:pPr>
          </w:p>
        </w:tc>
        <w:tc>
          <w:tcPr>
            <w:tcW w:w="1417" w:type="dxa"/>
            <w:vMerge/>
            <w:shd w:val="clear" w:color="auto" w:fill="D9D9D9" w:themeFill="background1" w:themeFillShade="D9"/>
          </w:tcPr>
          <w:p w:rsidR="00592ED8" w:rsidRPr="002E24CC" w:rsidRDefault="00592ED8" w:rsidP="00592ED8">
            <w:pPr>
              <w:spacing w:after="0" w:line="240" w:lineRule="auto"/>
              <w:jc w:val="center"/>
              <w:rPr>
                <w:rFonts w:eastAsia="Calibri" w:cs="Times New Roman"/>
                <w:b/>
              </w:rPr>
            </w:pPr>
          </w:p>
        </w:tc>
        <w:tc>
          <w:tcPr>
            <w:tcW w:w="1134" w:type="dxa"/>
            <w:vMerge/>
            <w:tcBorders>
              <w:right w:val="single" w:sz="4" w:space="0" w:color="auto"/>
            </w:tcBorders>
            <w:shd w:val="clear" w:color="auto" w:fill="D9D9D9" w:themeFill="background1" w:themeFillShade="D9"/>
          </w:tcPr>
          <w:p w:rsidR="00592ED8" w:rsidRPr="002E24CC" w:rsidRDefault="00592ED8" w:rsidP="00592ED8">
            <w:pPr>
              <w:spacing w:after="0" w:line="240" w:lineRule="auto"/>
              <w:jc w:val="center"/>
              <w:rPr>
                <w:rFonts w:eastAsia="Calibri" w:cs="Times New Roman"/>
                <w:b/>
              </w:rPr>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кВ№1 ПС 35/10 Старая Меловая</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кВ№2 ПС 35/10 Старая Меловая</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кВ№4 ПС 35/10 Старая Меловая</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кВ№5 ПС 35/10 Старая Меловая</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кВ№6 ПС 35/10 Старая Меловая</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ВЛ-10 кВ№7 ПС 35/10 Старая Меловая</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widowControl w:val="0"/>
              <w:suppressLineNumbers/>
              <w:suppressAutoHyphens/>
              <w:spacing w:after="0" w:line="240" w:lineRule="auto"/>
              <w:jc w:val="center"/>
              <w:rPr>
                <w:rFonts w:eastAsia="Lucida Sans Unicode" w:cs="Times New Roman"/>
                <w:b/>
                <w:kern w:val="1"/>
                <w:sz w:val="20"/>
                <w:szCs w:val="20"/>
              </w:rPr>
            </w:pPr>
            <w:r w:rsidRPr="002E24CC">
              <w:rPr>
                <w:rFonts w:eastAsia="Lucida Sans Unicode" w:cs="Times New Roman"/>
                <w:b/>
                <w:kern w:val="1"/>
                <w:sz w:val="20"/>
                <w:szCs w:val="20"/>
              </w:rPr>
              <w:t>ВЛ-0,4 кВ</w:t>
            </w:r>
          </w:p>
        </w:tc>
        <w:tc>
          <w:tcPr>
            <w:tcW w:w="79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92ED8" w:rsidRPr="002E24CC" w:rsidRDefault="00592ED8" w:rsidP="00592ED8">
            <w:pPr>
              <w:spacing w:after="0" w:line="240" w:lineRule="auto"/>
              <w:jc w:val="center"/>
              <w:rPr>
                <w:rFonts w:eastAsia="Calibri" w:cs="Times New Roman"/>
                <w:b/>
              </w:rPr>
            </w:pPr>
          </w:p>
        </w:tc>
        <w:tc>
          <w:tcPr>
            <w:tcW w:w="1978" w:type="dxa"/>
            <w:shd w:val="clear" w:color="auto" w:fill="D9D9D9" w:themeFill="background1" w:themeFillShade="D9"/>
          </w:tcPr>
          <w:p w:rsidR="00592ED8" w:rsidRPr="002E24CC" w:rsidRDefault="00592ED8" w:rsidP="00592ED8">
            <w:pPr>
              <w:rPr>
                <w:rFonts w:ascii="Calibri" w:eastAsia="Calibri" w:hAnsi="Calibri" w:cs="Times New Roman"/>
                <w:b/>
              </w:rPr>
            </w:pPr>
          </w:p>
        </w:tc>
      </w:tr>
      <w:tr w:rsidR="00592ED8" w:rsidRPr="002E24CC" w:rsidTr="00592ED8">
        <w:trPr>
          <w:trHeight w:val="276"/>
        </w:trPr>
        <w:tc>
          <w:tcPr>
            <w:tcW w:w="450"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1</w:t>
            </w:r>
          </w:p>
        </w:tc>
        <w:tc>
          <w:tcPr>
            <w:tcW w:w="1105"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Старая Меловая</w:t>
            </w:r>
          </w:p>
        </w:tc>
        <w:tc>
          <w:tcPr>
            <w:tcW w:w="1417" w:type="dxa"/>
          </w:tcPr>
          <w:p w:rsidR="00592ED8" w:rsidRPr="002E24CC" w:rsidRDefault="00592ED8" w:rsidP="00592ED8">
            <w:pPr>
              <w:spacing w:after="0" w:line="240" w:lineRule="auto"/>
              <w:rPr>
                <w:rFonts w:eastAsia="Calibri" w:cs="Times New Roman"/>
                <w:sz w:val="20"/>
                <w:szCs w:val="20"/>
              </w:rPr>
            </w:pPr>
          </w:p>
        </w:tc>
        <w:tc>
          <w:tcPr>
            <w:tcW w:w="1134"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3 012730</w:t>
            </w:r>
          </w:p>
          <w:p w:rsidR="00592ED8" w:rsidRPr="002E24CC" w:rsidRDefault="00592ED8" w:rsidP="00592ED8">
            <w:pPr>
              <w:spacing w:after="0" w:line="240" w:lineRule="auto"/>
              <w:jc w:val="center"/>
              <w:rPr>
                <w:rFonts w:eastAsia="Calibri" w:cs="Times New Roman"/>
                <w:sz w:val="20"/>
                <w:szCs w:val="20"/>
              </w:rPr>
            </w:pPr>
          </w:p>
        </w:tc>
        <w:tc>
          <w:tcPr>
            <w:tcW w:w="1276"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8,2 км</w:t>
            </w:r>
          </w:p>
        </w:tc>
        <w:tc>
          <w:tcPr>
            <w:tcW w:w="1134"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7,782 км</w:t>
            </w:r>
          </w:p>
        </w:tc>
        <w:tc>
          <w:tcPr>
            <w:tcW w:w="1276"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2,985 км</w:t>
            </w:r>
          </w:p>
        </w:tc>
        <w:tc>
          <w:tcPr>
            <w:tcW w:w="1134"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2,992 км</w:t>
            </w:r>
          </w:p>
        </w:tc>
        <w:tc>
          <w:tcPr>
            <w:tcW w:w="1134"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p>
        </w:tc>
        <w:tc>
          <w:tcPr>
            <w:tcW w:w="1134" w:type="dxa"/>
            <w:tcBorders>
              <w:top w:val="single" w:sz="4" w:space="0" w:color="auto"/>
              <w:bottom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3,71 км</w:t>
            </w:r>
          </w:p>
        </w:tc>
        <w:tc>
          <w:tcPr>
            <w:tcW w:w="850" w:type="dxa"/>
            <w:tcBorders>
              <w:top w:val="single" w:sz="4" w:space="0" w:color="auto"/>
              <w:bottom w:val="single" w:sz="4" w:space="0" w:color="auto"/>
            </w:tcBorders>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46,199 км</w:t>
            </w:r>
          </w:p>
        </w:tc>
        <w:tc>
          <w:tcPr>
            <w:tcW w:w="796" w:type="dxa"/>
            <w:tcBorders>
              <w:top w:val="single" w:sz="4" w:space="0" w:color="auto"/>
            </w:tcBorders>
          </w:tcPr>
          <w:p w:rsidR="00592ED8" w:rsidRPr="002E24CC" w:rsidRDefault="00592ED8" w:rsidP="00592ED8">
            <w:pPr>
              <w:spacing w:after="0" w:line="240" w:lineRule="auto"/>
              <w:jc w:val="center"/>
              <w:rPr>
                <w:rFonts w:eastAsia="Calibri" w:cs="Times New Roman"/>
                <w:sz w:val="20"/>
                <w:szCs w:val="20"/>
              </w:rPr>
            </w:pPr>
            <w:r>
              <w:rPr>
                <w:rFonts w:eastAsia="Calibri" w:cs="Times New Roman"/>
                <w:sz w:val="20"/>
                <w:szCs w:val="20"/>
              </w:rPr>
              <w:t>нет</w:t>
            </w:r>
          </w:p>
        </w:tc>
        <w:tc>
          <w:tcPr>
            <w:tcW w:w="1984" w:type="dxa"/>
            <w:gridSpan w:val="2"/>
          </w:tcPr>
          <w:p w:rsidR="00592ED8" w:rsidRPr="002E24CC" w:rsidRDefault="00592ED8" w:rsidP="00592ED8">
            <w:pPr>
              <w:spacing w:after="0" w:line="240" w:lineRule="auto"/>
              <w:jc w:val="center"/>
              <w:rPr>
                <w:rFonts w:eastAsia="Calibri" w:cs="Times New Roman"/>
                <w:sz w:val="20"/>
                <w:szCs w:val="20"/>
              </w:rPr>
            </w:pPr>
          </w:p>
        </w:tc>
      </w:tr>
      <w:tr w:rsidR="00592ED8" w:rsidRPr="002E24CC" w:rsidTr="00592ED8">
        <w:trPr>
          <w:trHeight w:val="276"/>
        </w:trPr>
        <w:tc>
          <w:tcPr>
            <w:tcW w:w="450" w:type="dxa"/>
          </w:tcPr>
          <w:p w:rsidR="00592ED8" w:rsidRPr="002E24CC" w:rsidRDefault="00592ED8" w:rsidP="00592ED8">
            <w:pPr>
              <w:spacing w:after="0" w:line="240" w:lineRule="auto"/>
              <w:rPr>
                <w:rFonts w:eastAsia="Calibri" w:cs="Times New Roman"/>
                <w:sz w:val="20"/>
                <w:szCs w:val="20"/>
              </w:rPr>
            </w:pPr>
            <w:r>
              <w:rPr>
                <w:rFonts w:eastAsia="Calibri" w:cs="Times New Roman"/>
                <w:sz w:val="20"/>
                <w:szCs w:val="20"/>
              </w:rPr>
              <w:t>2</w:t>
            </w:r>
          </w:p>
        </w:tc>
        <w:tc>
          <w:tcPr>
            <w:tcW w:w="1105" w:type="dxa"/>
          </w:tcPr>
          <w:p w:rsidR="00592ED8" w:rsidRPr="002E24CC" w:rsidRDefault="00592ED8" w:rsidP="00592ED8">
            <w:pPr>
              <w:spacing w:after="0" w:line="240" w:lineRule="auto"/>
              <w:rPr>
                <w:rFonts w:eastAsia="Calibri" w:cs="Times New Roman"/>
                <w:sz w:val="20"/>
                <w:szCs w:val="20"/>
              </w:rPr>
            </w:pPr>
            <w:r w:rsidRPr="002E24CC">
              <w:rPr>
                <w:rFonts w:eastAsia="Calibri" w:cs="Times New Roman"/>
                <w:sz w:val="20"/>
                <w:szCs w:val="20"/>
              </w:rPr>
              <w:t>Индычий</w:t>
            </w:r>
          </w:p>
        </w:tc>
        <w:tc>
          <w:tcPr>
            <w:tcW w:w="1417" w:type="dxa"/>
          </w:tcPr>
          <w:p w:rsidR="00592ED8" w:rsidRPr="002E24CC" w:rsidRDefault="00592ED8" w:rsidP="00592ED8">
            <w:pPr>
              <w:spacing w:after="0" w:line="240" w:lineRule="auto"/>
              <w:rPr>
                <w:rFonts w:eastAsia="Calibri" w:cs="Times New Roman"/>
                <w:sz w:val="20"/>
                <w:szCs w:val="20"/>
              </w:rPr>
            </w:pPr>
          </w:p>
        </w:tc>
        <w:tc>
          <w:tcPr>
            <w:tcW w:w="1134"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765220</w:t>
            </w:r>
          </w:p>
        </w:tc>
        <w:tc>
          <w:tcPr>
            <w:tcW w:w="1276" w:type="dxa"/>
          </w:tcPr>
          <w:p w:rsidR="00592ED8" w:rsidRPr="002E24CC" w:rsidRDefault="00592ED8" w:rsidP="00592ED8">
            <w:pPr>
              <w:spacing w:after="0" w:line="240" w:lineRule="auto"/>
              <w:jc w:val="center"/>
              <w:rPr>
                <w:rFonts w:eastAsia="Calibri" w:cs="Times New Roman"/>
                <w:sz w:val="20"/>
                <w:szCs w:val="20"/>
              </w:rPr>
            </w:pPr>
          </w:p>
        </w:tc>
        <w:tc>
          <w:tcPr>
            <w:tcW w:w="1134" w:type="dxa"/>
          </w:tcPr>
          <w:p w:rsidR="00592ED8" w:rsidRPr="002E24CC" w:rsidRDefault="00592ED8" w:rsidP="00592ED8">
            <w:pPr>
              <w:spacing w:after="0" w:line="240" w:lineRule="auto"/>
              <w:jc w:val="center"/>
              <w:rPr>
                <w:rFonts w:eastAsia="Calibri" w:cs="Times New Roman"/>
                <w:sz w:val="20"/>
                <w:szCs w:val="20"/>
              </w:rPr>
            </w:pPr>
          </w:p>
        </w:tc>
        <w:tc>
          <w:tcPr>
            <w:tcW w:w="1276" w:type="dxa"/>
          </w:tcPr>
          <w:p w:rsidR="00592ED8" w:rsidRPr="002E24CC" w:rsidRDefault="00592ED8" w:rsidP="00592ED8">
            <w:pPr>
              <w:spacing w:after="0" w:line="240" w:lineRule="auto"/>
              <w:jc w:val="center"/>
              <w:rPr>
                <w:rFonts w:eastAsia="Calibri" w:cs="Times New Roman"/>
                <w:sz w:val="20"/>
                <w:szCs w:val="20"/>
              </w:rPr>
            </w:pPr>
          </w:p>
        </w:tc>
        <w:tc>
          <w:tcPr>
            <w:tcW w:w="1134" w:type="dxa"/>
          </w:tcPr>
          <w:p w:rsidR="00592ED8" w:rsidRPr="002E24CC" w:rsidRDefault="00592ED8" w:rsidP="00592ED8">
            <w:pPr>
              <w:spacing w:after="0" w:line="240" w:lineRule="auto"/>
              <w:jc w:val="center"/>
              <w:rPr>
                <w:rFonts w:eastAsia="Calibri" w:cs="Times New Roman"/>
                <w:sz w:val="20"/>
                <w:szCs w:val="20"/>
              </w:rPr>
            </w:pPr>
          </w:p>
        </w:tc>
        <w:tc>
          <w:tcPr>
            <w:tcW w:w="1134" w:type="dxa"/>
          </w:tcPr>
          <w:p w:rsidR="00592ED8" w:rsidRPr="002E24CC" w:rsidRDefault="00592ED8" w:rsidP="00592ED8">
            <w:pPr>
              <w:spacing w:after="0" w:line="240" w:lineRule="auto"/>
              <w:jc w:val="center"/>
              <w:rPr>
                <w:rFonts w:eastAsia="Calibri" w:cs="Times New Roman"/>
                <w:sz w:val="20"/>
                <w:szCs w:val="20"/>
              </w:rPr>
            </w:pPr>
            <w:r w:rsidRPr="002E24CC">
              <w:rPr>
                <w:rFonts w:eastAsia="Calibri" w:cs="Times New Roman"/>
                <w:sz w:val="20"/>
                <w:szCs w:val="20"/>
              </w:rPr>
              <w:t>22,45 км</w:t>
            </w:r>
          </w:p>
        </w:tc>
        <w:tc>
          <w:tcPr>
            <w:tcW w:w="1984" w:type="dxa"/>
            <w:gridSpan w:val="2"/>
            <w:tcBorders>
              <w:right w:val="single" w:sz="4" w:space="0" w:color="auto"/>
            </w:tcBorders>
          </w:tcPr>
          <w:p w:rsidR="00592ED8" w:rsidRPr="002E24CC" w:rsidRDefault="00592ED8" w:rsidP="00592ED8">
            <w:pPr>
              <w:spacing w:after="0" w:line="240" w:lineRule="auto"/>
              <w:ind w:left="142"/>
              <w:jc w:val="center"/>
              <w:rPr>
                <w:rFonts w:eastAsia="Calibri" w:cs="Times New Roman"/>
                <w:sz w:val="20"/>
                <w:szCs w:val="20"/>
              </w:rPr>
            </w:pPr>
            <w:r w:rsidRPr="002E24CC">
              <w:rPr>
                <w:rFonts w:eastAsia="Calibri" w:cs="Times New Roman"/>
                <w:sz w:val="20"/>
                <w:szCs w:val="20"/>
              </w:rPr>
              <w:t>19,28км</w:t>
            </w:r>
          </w:p>
        </w:tc>
        <w:tc>
          <w:tcPr>
            <w:tcW w:w="796" w:type="dxa"/>
            <w:tcBorders>
              <w:left w:val="single" w:sz="4" w:space="0" w:color="auto"/>
            </w:tcBorders>
          </w:tcPr>
          <w:p w:rsidR="00592ED8" w:rsidRPr="002E24CC" w:rsidRDefault="00592ED8" w:rsidP="00592ED8">
            <w:pPr>
              <w:spacing w:after="0" w:line="240" w:lineRule="auto"/>
              <w:jc w:val="center"/>
              <w:rPr>
                <w:rFonts w:eastAsia="Calibri" w:cs="Times New Roman"/>
                <w:sz w:val="20"/>
                <w:szCs w:val="20"/>
              </w:rPr>
            </w:pPr>
            <w:r>
              <w:rPr>
                <w:rFonts w:eastAsia="Calibri" w:cs="Times New Roman"/>
                <w:sz w:val="20"/>
                <w:szCs w:val="20"/>
              </w:rPr>
              <w:t>нет</w:t>
            </w:r>
          </w:p>
        </w:tc>
        <w:tc>
          <w:tcPr>
            <w:tcW w:w="1984" w:type="dxa"/>
            <w:gridSpan w:val="2"/>
          </w:tcPr>
          <w:p w:rsidR="00592ED8" w:rsidRPr="002E24CC" w:rsidRDefault="00592ED8" w:rsidP="00592ED8">
            <w:pPr>
              <w:spacing w:after="0" w:line="240" w:lineRule="auto"/>
              <w:jc w:val="center"/>
              <w:rPr>
                <w:rFonts w:eastAsia="Calibri" w:cs="Times New Roman"/>
                <w:sz w:val="20"/>
                <w:szCs w:val="20"/>
              </w:rPr>
            </w:pPr>
          </w:p>
        </w:tc>
      </w:tr>
    </w:tbl>
    <w:p w:rsidR="00592ED8" w:rsidRDefault="00592ED8" w:rsidP="00592ED8">
      <w:pPr>
        <w:spacing w:after="0"/>
        <w:rPr>
          <w:rFonts w:eastAsia="Calibri" w:cs="Times New Roman"/>
          <w:b/>
          <w:sz w:val="24"/>
          <w:szCs w:val="24"/>
        </w:rPr>
      </w:pPr>
    </w:p>
    <w:p w:rsidR="00592ED8" w:rsidRDefault="00592ED8" w:rsidP="00592ED8">
      <w:pPr>
        <w:spacing w:after="0"/>
        <w:ind w:firstLine="567"/>
        <w:jc w:val="center"/>
        <w:rPr>
          <w:rFonts w:eastAsia="Calibri" w:cs="Times New Roman"/>
          <w:b/>
          <w:sz w:val="24"/>
          <w:szCs w:val="24"/>
        </w:rPr>
      </w:pPr>
    </w:p>
    <w:p w:rsidR="00DB583F" w:rsidRPr="007F4009" w:rsidRDefault="00DB583F" w:rsidP="00DB583F">
      <w:pPr>
        <w:jc w:val="both"/>
        <w:rPr>
          <w:color w:val="808080" w:themeColor="background1" w:themeShade="80"/>
          <w:highlight w:val="yellow"/>
          <w:shd w:val="clear" w:color="auto" w:fill="FFFFFF"/>
        </w:rPr>
      </w:pPr>
    </w:p>
    <w:p w:rsidR="002A09EE" w:rsidRPr="007F4009" w:rsidRDefault="002A09EE" w:rsidP="002A09EE">
      <w:pPr>
        <w:spacing w:after="0" w:line="240" w:lineRule="auto"/>
        <w:rPr>
          <w:b/>
          <w:bCs/>
          <w:color w:val="808080" w:themeColor="background1" w:themeShade="80"/>
          <w:sz w:val="24"/>
          <w:szCs w:val="24"/>
          <w:highlight w:val="yellow"/>
        </w:rPr>
      </w:pPr>
    </w:p>
    <w:p w:rsidR="002A09EE" w:rsidRPr="007F4009" w:rsidRDefault="002A09EE" w:rsidP="009B1739">
      <w:pPr>
        <w:spacing w:after="240"/>
        <w:jc w:val="both"/>
        <w:rPr>
          <w:color w:val="808080" w:themeColor="background1" w:themeShade="80"/>
          <w:highlight w:val="yellow"/>
          <w:shd w:val="clear" w:color="auto" w:fill="FFFFFF"/>
        </w:rPr>
        <w:sectPr w:rsidR="002A09EE" w:rsidRPr="007F4009" w:rsidSect="00592ED8">
          <w:headerReference w:type="default" r:id="rId101"/>
          <w:footerReference w:type="default" r:id="rId102"/>
          <w:headerReference w:type="first" r:id="rId103"/>
          <w:footerReference w:type="first" r:id="rId104"/>
          <w:footnotePr>
            <w:pos w:val="beneathText"/>
          </w:footnotePr>
          <w:pgSz w:w="16837" w:h="11905" w:orient="landscape" w:code="9"/>
          <w:pgMar w:top="426" w:right="1418" w:bottom="568" w:left="1701" w:header="624" w:footer="856" w:gutter="0"/>
          <w:cols w:space="720"/>
          <w:titlePg/>
          <w:docGrid w:linePitch="326"/>
        </w:sectPr>
      </w:pPr>
    </w:p>
    <w:p w:rsidR="009B1739" w:rsidRPr="007F4009" w:rsidRDefault="009B1739" w:rsidP="004B7AD1">
      <w:pPr>
        <w:spacing w:after="0"/>
        <w:ind w:firstLine="567"/>
        <w:jc w:val="both"/>
        <w:rPr>
          <w:rFonts w:cs="Times New Roman"/>
          <w:color w:val="808080" w:themeColor="background1" w:themeShade="80"/>
          <w:sz w:val="24"/>
          <w:szCs w:val="24"/>
          <w:highlight w:val="yellow"/>
          <w:u w:val="single"/>
          <w:shd w:val="clear" w:color="auto" w:fill="FFFFFF"/>
        </w:rPr>
      </w:pPr>
    </w:p>
    <w:p w:rsidR="002D2123" w:rsidRPr="007F4009" w:rsidRDefault="002D2123" w:rsidP="002D2123">
      <w:pPr>
        <w:spacing w:after="0" w:line="240" w:lineRule="auto"/>
        <w:jc w:val="both"/>
        <w:rPr>
          <w:b/>
          <w:bCs/>
          <w:color w:val="808080" w:themeColor="background1" w:themeShade="80"/>
          <w:highlight w:val="yellow"/>
        </w:rPr>
      </w:pPr>
    </w:p>
    <w:p w:rsidR="00DB583F" w:rsidRPr="007F4009" w:rsidRDefault="00DB583F" w:rsidP="00DD79EB">
      <w:pPr>
        <w:spacing w:after="0" w:line="240" w:lineRule="auto"/>
        <w:ind w:firstLine="567"/>
        <w:jc w:val="both"/>
        <w:rPr>
          <w:b/>
          <w:bCs/>
          <w:color w:val="808080" w:themeColor="background1" w:themeShade="80"/>
          <w:highlight w:val="yellow"/>
        </w:rPr>
      </w:pPr>
    </w:p>
    <w:p w:rsidR="00962F80" w:rsidRPr="008720A1" w:rsidRDefault="002B7936" w:rsidP="00615DF8">
      <w:pPr>
        <w:pStyle w:val="3"/>
        <w:numPr>
          <w:ilvl w:val="2"/>
          <w:numId w:val="59"/>
        </w:numPr>
        <w:tabs>
          <w:tab w:val="left" w:pos="-3686"/>
        </w:tabs>
        <w:ind w:left="0" w:firstLine="0"/>
        <w:jc w:val="center"/>
        <w:rPr>
          <w:rFonts w:ascii="Times New Roman" w:eastAsia="Arial Unicode MS" w:hAnsi="Times New Roman" w:cs="Times New Roman"/>
          <w:i/>
          <w:color w:val="auto"/>
        </w:rPr>
      </w:pPr>
      <w:bookmarkStart w:id="316" w:name="_Toc65836585"/>
      <w:bookmarkStart w:id="317" w:name="_Toc63676547"/>
      <w:bookmarkStart w:id="318" w:name="_Toc89168400"/>
      <w:r w:rsidRPr="008720A1">
        <w:rPr>
          <w:rStyle w:val="11110"/>
          <w:rFonts w:eastAsia="Lucida Sans Unicode"/>
          <w:i/>
          <w:color w:val="auto"/>
        </w:rPr>
        <w:t>Организация строительства и содержания муниципального жилищного фонда, создание условий для жилищного строительства</w:t>
      </w:r>
      <w:bookmarkEnd w:id="316"/>
      <w:bookmarkEnd w:id="317"/>
      <w:bookmarkEnd w:id="318"/>
    </w:p>
    <w:p w:rsidR="00761056" w:rsidRPr="008720A1" w:rsidRDefault="00761056" w:rsidP="00E830B7">
      <w:pPr>
        <w:pStyle w:val="ab"/>
        <w:tabs>
          <w:tab w:val="left" w:pos="851"/>
        </w:tabs>
        <w:autoSpaceDE w:val="0"/>
        <w:autoSpaceDN w:val="0"/>
        <w:adjustRightInd w:val="0"/>
        <w:ind w:left="0" w:firstLine="567"/>
        <w:jc w:val="both"/>
        <w:rPr>
          <w:kern w:val="0"/>
          <w:highlight w:val="yellow"/>
          <w:lang w:eastAsia="ru-RU"/>
        </w:rPr>
      </w:pPr>
    </w:p>
    <w:p w:rsidR="00997D1F" w:rsidRPr="008720A1" w:rsidRDefault="00997D1F" w:rsidP="0034409D">
      <w:pPr>
        <w:pStyle w:val="ab"/>
        <w:autoSpaceDE w:val="0"/>
        <w:autoSpaceDN w:val="0"/>
        <w:adjustRightInd w:val="0"/>
        <w:ind w:left="0" w:firstLine="567"/>
        <w:jc w:val="both"/>
      </w:pPr>
      <w:r w:rsidRPr="008720A1">
        <w:rPr>
          <w:kern w:val="0"/>
          <w:lang w:eastAsia="ru-RU"/>
        </w:rPr>
        <w:t>Согласно статье 14 Федерального закона №131-ФЗ от 06.10.2003 г. к вопросам местного значения поселения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7F4009" w:rsidRDefault="007F4009" w:rsidP="007F4009">
      <w:pPr>
        <w:pStyle w:val="ConsPlusNormal"/>
        <w:tabs>
          <w:tab w:val="left" w:pos="360"/>
          <w:tab w:val="left" w:pos="700"/>
        </w:tabs>
        <w:ind w:firstLine="567"/>
        <w:jc w:val="both"/>
        <w:rPr>
          <w:spacing w:val="-3"/>
          <w:lang w:eastAsia="ar-SA"/>
        </w:rPr>
      </w:pPr>
      <w:r>
        <w:rPr>
          <w:spacing w:val="-3"/>
          <w:lang w:eastAsia="ar-SA"/>
        </w:rPr>
        <w:t>Основной тип застройки на территории Старомеловатского сельского поселения - индивидуальное жилищное строительство.</w:t>
      </w:r>
    </w:p>
    <w:p w:rsidR="007F4009" w:rsidRDefault="007F4009" w:rsidP="007F4009">
      <w:pPr>
        <w:ind w:firstLine="567"/>
        <w:jc w:val="both"/>
        <w:rPr>
          <w:rFonts w:eastAsia="Lucida Sans Unicode" w:cs="Times New Roman"/>
          <w:sz w:val="24"/>
          <w:szCs w:val="24"/>
        </w:rPr>
      </w:pPr>
      <w:r>
        <w:t>Общая площадь жилищного фонда в Старомеловатском сельском поселении согласно данным Администрации поселения по состоянию на 01.01.2021 г. составляет 69,8 тыс. м</w:t>
      </w:r>
      <w:r>
        <w:rPr>
          <w:vertAlign w:val="superscript"/>
        </w:rPr>
        <w:t>2</w:t>
      </w:r>
      <w:r>
        <w:t>, в том числе - индивидуальная жилая застройка – 69,8 тыс. м².</w:t>
      </w:r>
    </w:p>
    <w:p w:rsidR="007F4009" w:rsidRDefault="007F4009" w:rsidP="007F4009">
      <w:pPr>
        <w:tabs>
          <w:tab w:val="left" w:pos="720"/>
        </w:tabs>
        <w:spacing w:after="0"/>
        <w:ind w:firstLine="567"/>
        <w:rPr>
          <w:lang w:eastAsia="ru-RU" w:bidi="ru-RU"/>
        </w:rPr>
      </w:pPr>
      <w:r>
        <w:rPr>
          <w:lang w:eastAsia="ru-RU" w:bidi="ru-RU"/>
        </w:rPr>
        <w:t>Распределение жилого фонда по населенным пунктам:</w:t>
      </w:r>
    </w:p>
    <w:p w:rsidR="007F4009" w:rsidRDefault="007F4009" w:rsidP="007F4009">
      <w:pPr>
        <w:spacing w:after="0"/>
        <w:ind w:left="720"/>
        <w:rPr>
          <w:kern w:val="2"/>
        </w:rPr>
      </w:pPr>
      <w:r>
        <w:rPr>
          <w:lang w:eastAsia="ru-RU" w:bidi="ru-RU"/>
        </w:rPr>
        <w:t xml:space="preserve">- с. Старая Меловая – </w:t>
      </w:r>
      <w:r>
        <w:t>50,85 тыс. м</w:t>
      </w:r>
      <w:r>
        <w:rPr>
          <w:vertAlign w:val="superscript"/>
        </w:rPr>
        <w:t xml:space="preserve">2 </w:t>
      </w:r>
      <w:r>
        <w:t>,</w:t>
      </w:r>
    </w:p>
    <w:p w:rsidR="007F4009" w:rsidRDefault="007F4009" w:rsidP="007F4009">
      <w:pPr>
        <w:ind w:left="720"/>
        <w:rPr>
          <w:lang w:eastAsia="ru-RU" w:bidi="ru-RU"/>
        </w:rPr>
      </w:pPr>
      <w:r>
        <w:rPr>
          <w:lang w:eastAsia="ru-RU" w:bidi="ru-RU"/>
        </w:rPr>
        <w:t>- х. Индычий - 18,95</w:t>
      </w:r>
      <w:r>
        <w:t xml:space="preserve"> тыс. м</w:t>
      </w:r>
      <w:r>
        <w:rPr>
          <w:vertAlign w:val="superscript"/>
        </w:rPr>
        <w:t xml:space="preserve">2 </w:t>
      </w:r>
      <w:r>
        <w:t>.</w:t>
      </w:r>
    </w:p>
    <w:p w:rsidR="007F4009" w:rsidRDefault="007F4009" w:rsidP="005A063D">
      <w:pPr>
        <w:tabs>
          <w:tab w:val="left" w:pos="720"/>
        </w:tabs>
        <w:ind w:left="284"/>
        <w:jc w:val="center"/>
        <w:outlineLvl w:val="0"/>
        <w:rPr>
          <w:b/>
          <w:i/>
          <w:lang w:eastAsia="ru-RU" w:bidi="ru-RU"/>
        </w:rPr>
      </w:pPr>
      <w:r>
        <w:rPr>
          <w:b/>
          <w:i/>
          <w:lang w:eastAsia="ru-RU" w:bidi="ru-RU"/>
        </w:rPr>
        <w:t>Распределение жилого фонда по степени амортизации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22"/>
        <w:gridCol w:w="2105"/>
        <w:gridCol w:w="2035"/>
        <w:gridCol w:w="2120"/>
      </w:tblGrid>
      <w:tr w:rsidR="007F4009" w:rsidTr="007F4009">
        <w:tc>
          <w:tcPr>
            <w:tcW w:w="3122" w:type="dxa"/>
            <w:vMerge w:val="restart"/>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rPr>
                <w:kern w:val="2"/>
              </w:rPr>
            </w:pPr>
            <w:r>
              <w:t>Категория жилого фонда</w:t>
            </w:r>
          </w:p>
        </w:tc>
        <w:tc>
          <w:tcPr>
            <w:tcW w:w="6260" w:type="dxa"/>
            <w:gridSpan w:val="3"/>
            <w:tcBorders>
              <w:top w:val="single" w:sz="4" w:space="0" w:color="auto"/>
              <w:left w:val="single" w:sz="4" w:space="0" w:color="auto"/>
              <w:bottom w:val="single" w:sz="4" w:space="0" w:color="auto"/>
              <w:right w:val="single" w:sz="4" w:space="0" w:color="auto"/>
            </w:tcBorders>
            <w:vAlign w:val="center"/>
            <w:hideMark/>
          </w:tcPr>
          <w:p w:rsidR="007F4009" w:rsidRDefault="007F4009">
            <w:pPr>
              <w:suppressLineNumbers/>
              <w:spacing w:line="276" w:lineRule="auto"/>
              <w:jc w:val="center"/>
              <w:rPr>
                <w:lang w:eastAsia="ru-RU" w:bidi="ru-RU"/>
              </w:rPr>
            </w:pPr>
            <w:r>
              <w:rPr>
                <w:lang w:eastAsia="ru-RU" w:bidi="ru-RU"/>
              </w:rPr>
              <w:t xml:space="preserve">Группировка строений по износу, </w:t>
            </w:r>
            <w:r>
              <w:t>тыс. м</w:t>
            </w:r>
            <w:r>
              <w:rPr>
                <w:vertAlign w:val="superscript"/>
              </w:rPr>
              <w:t>2</w:t>
            </w:r>
          </w:p>
        </w:tc>
      </w:tr>
      <w:tr w:rsidR="007F4009" w:rsidTr="007F4009">
        <w:tc>
          <w:tcPr>
            <w:tcW w:w="0" w:type="auto"/>
            <w:vMerge/>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rPr>
                <w:rFonts w:eastAsia="Lucida Sans Unicode" w:cs="Times New Roman"/>
                <w:kern w:val="2"/>
                <w:sz w:val="24"/>
                <w:szCs w:val="24"/>
              </w:rPr>
            </w:pPr>
          </w:p>
        </w:tc>
        <w:tc>
          <w:tcPr>
            <w:tcW w:w="210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0-30%</w:t>
            </w:r>
          </w:p>
        </w:tc>
        <w:tc>
          <w:tcPr>
            <w:tcW w:w="203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31-70%</w:t>
            </w:r>
          </w:p>
        </w:tc>
        <w:tc>
          <w:tcPr>
            <w:tcW w:w="2120"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&gt;70%</w:t>
            </w:r>
          </w:p>
        </w:tc>
      </w:tr>
      <w:tr w:rsidR="007F4009" w:rsidTr="007F4009">
        <w:tc>
          <w:tcPr>
            <w:tcW w:w="3122"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rPr>
                <w:kern w:val="2"/>
              </w:rPr>
            </w:pPr>
            <w:r>
              <w:t>Жилищный фонд – всего</w:t>
            </w:r>
          </w:p>
        </w:tc>
        <w:tc>
          <w:tcPr>
            <w:tcW w:w="210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6,00</w:t>
            </w:r>
          </w:p>
        </w:tc>
        <w:tc>
          <w:tcPr>
            <w:tcW w:w="203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26,10</w:t>
            </w:r>
          </w:p>
        </w:tc>
        <w:tc>
          <w:tcPr>
            <w:tcW w:w="2120"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37,70</w:t>
            </w:r>
          </w:p>
        </w:tc>
      </w:tr>
      <w:tr w:rsidR="007F4009" w:rsidTr="007F4009">
        <w:tc>
          <w:tcPr>
            <w:tcW w:w="3122"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rPr>
                <w:kern w:val="2"/>
              </w:rPr>
            </w:pPr>
            <w:r>
              <w:t>в т.ч. личной собственности граждан</w:t>
            </w:r>
          </w:p>
        </w:tc>
        <w:tc>
          <w:tcPr>
            <w:tcW w:w="210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6,00</w:t>
            </w:r>
          </w:p>
        </w:tc>
        <w:tc>
          <w:tcPr>
            <w:tcW w:w="203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25,90</w:t>
            </w:r>
          </w:p>
        </w:tc>
        <w:tc>
          <w:tcPr>
            <w:tcW w:w="2120"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37,70</w:t>
            </w:r>
          </w:p>
        </w:tc>
      </w:tr>
      <w:tr w:rsidR="007F4009" w:rsidTr="007F4009">
        <w:tc>
          <w:tcPr>
            <w:tcW w:w="3122"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rPr>
                <w:kern w:val="2"/>
              </w:rPr>
            </w:pPr>
            <w:r>
              <w:t>в т.ч. по населенным пунктам</w:t>
            </w:r>
          </w:p>
        </w:tc>
        <w:tc>
          <w:tcPr>
            <w:tcW w:w="2105" w:type="dxa"/>
            <w:tcBorders>
              <w:top w:val="single" w:sz="4" w:space="0" w:color="auto"/>
              <w:left w:val="single" w:sz="4" w:space="0" w:color="auto"/>
              <w:bottom w:val="single" w:sz="4" w:space="0" w:color="auto"/>
              <w:right w:val="single" w:sz="4" w:space="0" w:color="auto"/>
            </w:tcBorders>
            <w:vAlign w:val="center"/>
          </w:tcPr>
          <w:p w:rsidR="007F4009" w:rsidRDefault="007F4009">
            <w:pPr>
              <w:spacing w:line="276" w:lineRule="auto"/>
              <w:jc w:val="center"/>
              <w:rPr>
                <w:lang w:eastAsia="ru-RU" w:bidi="ru-RU"/>
              </w:rPr>
            </w:pPr>
          </w:p>
        </w:tc>
        <w:tc>
          <w:tcPr>
            <w:tcW w:w="2035" w:type="dxa"/>
            <w:tcBorders>
              <w:top w:val="single" w:sz="4" w:space="0" w:color="auto"/>
              <w:left w:val="single" w:sz="4" w:space="0" w:color="auto"/>
              <w:bottom w:val="single" w:sz="4" w:space="0" w:color="auto"/>
              <w:right w:val="single" w:sz="4" w:space="0" w:color="auto"/>
            </w:tcBorders>
            <w:vAlign w:val="center"/>
          </w:tcPr>
          <w:p w:rsidR="007F4009" w:rsidRDefault="007F4009">
            <w:pPr>
              <w:spacing w:line="276" w:lineRule="auto"/>
              <w:jc w:val="center"/>
              <w:rPr>
                <w:lang w:eastAsia="ru-RU" w:bidi="ru-RU"/>
              </w:rPr>
            </w:pPr>
          </w:p>
        </w:tc>
        <w:tc>
          <w:tcPr>
            <w:tcW w:w="2120" w:type="dxa"/>
            <w:tcBorders>
              <w:top w:val="single" w:sz="4" w:space="0" w:color="auto"/>
              <w:left w:val="single" w:sz="4" w:space="0" w:color="auto"/>
              <w:bottom w:val="single" w:sz="4" w:space="0" w:color="auto"/>
              <w:right w:val="single" w:sz="4" w:space="0" w:color="auto"/>
            </w:tcBorders>
            <w:vAlign w:val="center"/>
          </w:tcPr>
          <w:p w:rsidR="007F4009" w:rsidRDefault="007F4009">
            <w:pPr>
              <w:spacing w:line="276" w:lineRule="auto"/>
              <w:jc w:val="center"/>
              <w:rPr>
                <w:lang w:eastAsia="ru-RU" w:bidi="ru-RU"/>
              </w:rPr>
            </w:pPr>
          </w:p>
        </w:tc>
      </w:tr>
      <w:tr w:rsidR="007F4009" w:rsidTr="007F4009">
        <w:tc>
          <w:tcPr>
            <w:tcW w:w="3122" w:type="dxa"/>
            <w:tcBorders>
              <w:top w:val="single" w:sz="4" w:space="0" w:color="auto"/>
              <w:left w:val="single" w:sz="4" w:space="0" w:color="auto"/>
              <w:bottom w:val="single" w:sz="4" w:space="0" w:color="auto"/>
              <w:right w:val="single" w:sz="4" w:space="0" w:color="auto"/>
            </w:tcBorders>
            <w:hideMark/>
          </w:tcPr>
          <w:p w:rsidR="007F4009" w:rsidRDefault="007F4009">
            <w:pPr>
              <w:spacing w:line="276" w:lineRule="auto"/>
              <w:rPr>
                <w:kern w:val="2"/>
              </w:rPr>
            </w:pPr>
            <w:r>
              <w:t>с. Старая Меловая</w:t>
            </w:r>
          </w:p>
        </w:tc>
        <w:tc>
          <w:tcPr>
            <w:tcW w:w="210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4,40</w:t>
            </w:r>
          </w:p>
        </w:tc>
        <w:tc>
          <w:tcPr>
            <w:tcW w:w="203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19,05</w:t>
            </w:r>
          </w:p>
        </w:tc>
        <w:tc>
          <w:tcPr>
            <w:tcW w:w="2120"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27,40</w:t>
            </w:r>
          </w:p>
        </w:tc>
      </w:tr>
      <w:tr w:rsidR="007F4009" w:rsidTr="007F4009">
        <w:tc>
          <w:tcPr>
            <w:tcW w:w="3122" w:type="dxa"/>
            <w:tcBorders>
              <w:top w:val="single" w:sz="4" w:space="0" w:color="auto"/>
              <w:left w:val="single" w:sz="4" w:space="0" w:color="auto"/>
              <w:bottom w:val="single" w:sz="4" w:space="0" w:color="auto"/>
              <w:right w:val="single" w:sz="4" w:space="0" w:color="auto"/>
            </w:tcBorders>
            <w:hideMark/>
          </w:tcPr>
          <w:p w:rsidR="007F4009" w:rsidRDefault="007F4009">
            <w:pPr>
              <w:spacing w:line="276" w:lineRule="auto"/>
              <w:rPr>
                <w:kern w:val="2"/>
              </w:rPr>
            </w:pPr>
            <w:r>
              <w:t>х. Индычий</w:t>
            </w:r>
          </w:p>
        </w:tc>
        <w:tc>
          <w:tcPr>
            <w:tcW w:w="210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1,60</w:t>
            </w:r>
          </w:p>
        </w:tc>
        <w:tc>
          <w:tcPr>
            <w:tcW w:w="2035"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7,05</w:t>
            </w:r>
          </w:p>
        </w:tc>
        <w:tc>
          <w:tcPr>
            <w:tcW w:w="2120"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pacing w:line="276" w:lineRule="auto"/>
              <w:jc w:val="center"/>
              <w:rPr>
                <w:lang w:eastAsia="ru-RU" w:bidi="ru-RU"/>
              </w:rPr>
            </w:pPr>
            <w:r>
              <w:rPr>
                <w:lang w:eastAsia="ru-RU" w:bidi="ru-RU"/>
              </w:rPr>
              <w:t>10,30</w:t>
            </w:r>
          </w:p>
        </w:tc>
      </w:tr>
    </w:tbl>
    <w:p w:rsidR="007F4009" w:rsidRDefault="007F4009" w:rsidP="007F4009">
      <w:pPr>
        <w:spacing w:before="240" w:after="0"/>
        <w:ind w:firstLine="567"/>
        <w:jc w:val="both"/>
      </w:pPr>
      <w:r>
        <w:t>Жилищный фонд Старомеловатского сельского поселения характеризуется высокой степенью износа. На ветхие дома со сверхнормативным износом (более 70%) приходится 54,0% от общего числа домовладений, от 31 до 70% износа – 37,4 %, от 0 до 30% износа – 8,6%.</w:t>
      </w:r>
    </w:p>
    <w:p w:rsidR="007F4009" w:rsidRDefault="007F4009" w:rsidP="005A063D">
      <w:pPr>
        <w:spacing w:before="240"/>
        <w:jc w:val="center"/>
        <w:outlineLvl w:val="0"/>
        <w:rPr>
          <w:b/>
          <w:i/>
        </w:rPr>
      </w:pPr>
      <w:r>
        <w:rPr>
          <w:b/>
          <w:i/>
        </w:rPr>
        <w:t>Характеристика существующего жилищного фонда по степени благоустройства</w:t>
      </w:r>
    </w:p>
    <w:tbl>
      <w:tblPr>
        <w:tblW w:w="9600" w:type="dxa"/>
        <w:tblInd w:w="-71" w:type="dxa"/>
        <w:tblLayout w:type="fixed"/>
        <w:tblCellMar>
          <w:top w:w="55" w:type="dxa"/>
          <w:left w:w="55" w:type="dxa"/>
          <w:bottom w:w="55" w:type="dxa"/>
          <w:right w:w="55" w:type="dxa"/>
        </w:tblCellMar>
        <w:tblLook w:val="04A0"/>
      </w:tblPr>
      <w:tblGrid>
        <w:gridCol w:w="1598"/>
        <w:gridCol w:w="575"/>
        <w:gridCol w:w="701"/>
        <w:gridCol w:w="689"/>
        <w:gridCol w:w="662"/>
        <w:gridCol w:w="688"/>
        <w:gridCol w:w="698"/>
        <w:gridCol w:w="880"/>
        <w:gridCol w:w="757"/>
        <w:gridCol w:w="640"/>
        <w:gridCol w:w="509"/>
        <w:gridCol w:w="650"/>
        <w:gridCol w:w="553"/>
      </w:tblGrid>
      <w:tr w:rsidR="007F4009" w:rsidTr="007F4009">
        <w:trPr>
          <w:trHeight w:val="123"/>
        </w:trPr>
        <w:tc>
          <w:tcPr>
            <w:tcW w:w="1598" w:type="dxa"/>
            <w:vMerge w:val="restart"/>
            <w:tcBorders>
              <w:top w:val="single" w:sz="2" w:space="0" w:color="000000"/>
              <w:left w:val="single" w:sz="2" w:space="0" w:color="000000"/>
              <w:bottom w:val="single" w:sz="2" w:space="0" w:color="000000"/>
              <w:right w:val="nil"/>
            </w:tcBorders>
            <w:hideMark/>
          </w:tcPr>
          <w:p w:rsidR="007F4009" w:rsidRDefault="007F4009">
            <w:pPr>
              <w:suppressLineNumbers/>
              <w:spacing w:line="276" w:lineRule="auto"/>
              <w:rPr>
                <w:lang w:eastAsia="ru-RU" w:bidi="ru-RU"/>
              </w:rPr>
            </w:pPr>
            <w:r>
              <w:rPr>
                <w:lang w:eastAsia="ru-RU" w:bidi="ru-RU"/>
              </w:rPr>
              <w:t>Категория жилого фонда</w:t>
            </w:r>
          </w:p>
        </w:tc>
        <w:tc>
          <w:tcPr>
            <w:tcW w:w="8002" w:type="dxa"/>
            <w:gridSpan w:val="12"/>
            <w:tcBorders>
              <w:top w:val="single" w:sz="2" w:space="0" w:color="000000"/>
              <w:left w:val="single" w:sz="2" w:space="0" w:color="000000"/>
              <w:bottom w:val="single" w:sz="2" w:space="0" w:color="000000"/>
              <w:right w:val="single" w:sz="2" w:space="0" w:color="000000"/>
            </w:tcBorders>
            <w:hideMark/>
          </w:tcPr>
          <w:p w:rsidR="007F4009" w:rsidRDefault="007F4009">
            <w:pPr>
              <w:suppressLineNumbers/>
              <w:spacing w:line="276" w:lineRule="auto"/>
              <w:jc w:val="center"/>
              <w:rPr>
                <w:lang w:eastAsia="ru-RU" w:bidi="ru-RU"/>
              </w:rPr>
            </w:pPr>
            <w:r>
              <w:rPr>
                <w:lang w:eastAsia="ru-RU" w:bidi="ru-RU"/>
              </w:rPr>
              <w:t>Благоустройство жилого фонда</w:t>
            </w:r>
          </w:p>
        </w:tc>
      </w:tr>
      <w:tr w:rsidR="007F4009" w:rsidTr="007F4009">
        <w:trPr>
          <w:trHeight w:hRule="exact" w:val="545"/>
        </w:trPr>
        <w:tc>
          <w:tcPr>
            <w:tcW w:w="1598" w:type="dxa"/>
            <w:vMerge/>
            <w:tcBorders>
              <w:top w:val="single" w:sz="2" w:space="0" w:color="000000"/>
              <w:left w:val="single" w:sz="2" w:space="0" w:color="000000"/>
              <w:bottom w:val="single" w:sz="2" w:space="0" w:color="000000"/>
              <w:right w:val="nil"/>
            </w:tcBorders>
            <w:vAlign w:val="center"/>
            <w:hideMark/>
          </w:tcPr>
          <w:p w:rsidR="007F4009" w:rsidRDefault="007F4009">
            <w:pPr>
              <w:spacing w:line="276" w:lineRule="auto"/>
              <w:rPr>
                <w:rFonts w:eastAsia="Lucida Sans Unicode" w:cs="Times New Roman"/>
                <w:lang w:eastAsia="ru-RU" w:bidi="ru-RU"/>
              </w:rPr>
            </w:pPr>
          </w:p>
        </w:tc>
        <w:tc>
          <w:tcPr>
            <w:tcW w:w="1276" w:type="dxa"/>
            <w:gridSpan w:val="2"/>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водопроводом</w:t>
            </w:r>
          </w:p>
        </w:tc>
        <w:tc>
          <w:tcPr>
            <w:tcW w:w="1351" w:type="dxa"/>
            <w:gridSpan w:val="2"/>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канализация</w:t>
            </w:r>
          </w:p>
        </w:tc>
        <w:tc>
          <w:tcPr>
            <w:tcW w:w="1386" w:type="dxa"/>
            <w:gridSpan w:val="2"/>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центральное отопление</w:t>
            </w:r>
          </w:p>
        </w:tc>
        <w:tc>
          <w:tcPr>
            <w:tcW w:w="1637" w:type="dxa"/>
            <w:gridSpan w:val="2"/>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горячее водоснабжение</w:t>
            </w:r>
          </w:p>
        </w:tc>
        <w:tc>
          <w:tcPr>
            <w:tcW w:w="1149" w:type="dxa"/>
            <w:gridSpan w:val="2"/>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ваннами</w:t>
            </w:r>
          </w:p>
        </w:tc>
        <w:tc>
          <w:tcPr>
            <w:tcW w:w="1203" w:type="dxa"/>
            <w:gridSpan w:val="2"/>
            <w:tcBorders>
              <w:top w:val="nil"/>
              <w:left w:val="single" w:sz="2" w:space="0" w:color="000000"/>
              <w:bottom w:val="single" w:sz="2" w:space="0" w:color="000000"/>
              <w:right w:val="single" w:sz="2" w:space="0" w:color="000000"/>
            </w:tcBorders>
            <w:hideMark/>
          </w:tcPr>
          <w:p w:rsidR="007F4009" w:rsidRDefault="007F4009">
            <w:pPr>
              <w:suppressLineNumbers/>
              <w:spacing w:line="276" w:lineRule="auto"/>
              <w:jc w:val="center"/>
              <w:rPr>
                <w:lang w:eastAsia="ru-RU" w:bidi="ru-RU"/>
              </w:rPr>
            </w:pPr>
            <w:r>
              <w:rPr>
                <w:lang w:eastAsia="ru-RU" w:bidi="ru-RU"/>
              </w:rPr>
              <w:t>газом</w:t>
            </w:r>
          </w:p>
        </w:tc>
      </w:tr>
      <w:tr w:rsidR="007F4009" w:rsidTr="007F4009">
        <w:tc>
          <w:tcPr>
            <w:tcW w:w="1598" w:type="dxa"/>
            <w:vMerge/>
            <w:tcBorders>
              <w:top w:val="single" w:sz="2" w:space="0" w:color="000000"/>
              <w:left w:val="single" w:sz="2" w:space="0" w:color="000000"/>
              <w:bottom w:val="single" w:sz="2" w:space="0" w:color="000000"/>
              <w:right w:val="nil"/>
            </w:tcBorders>
            <w:vAlign w:val="center"/>
            <w:hideMark/>
          </w:tcPr>
          <w:p w:rsidR="007F4009" w:rsidRDefault="007F4009">
            <w:pPr>
              <w:spacing w:line="276" w:lineRule="auto"/>
              <w:rPr>
                <w:rFonts w:eastAsia="Lucida Sans Unicode" w:cs="Times New Roman"/>
                <w:lang w:eastAsia="ru-RU" w:bidi="ru-RU"/>
              </w:rPr>
            </w:pPr>
          </w:p>
        </w:tc>
        <w:tc>
          <w:tcPr>
            <w:tcW w:w="575"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701" w:type="dxa"/>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w:t>
            </w:r>
          </w:p>
        </w:tc>
        <w:tc>
          <w:tcPr>
            <w:tcW w:w="689"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662" w:type="dxa"/>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w:t>
            </w:r>
          </w:p>
        </w:tc>
        <w:tc>
          <w:tcPr>
            <w:tcW w:w="688"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698" w:type="dxa"/>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w:t>
            </w:r>
          </w:p>
        </w:tc>
        <w:tc>
          <w:tcPr>
            <w:tcW w:w="880"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757" w:type="dxa"/>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w:t>
            </w:r>
          </w:p>
        </w:tc>
        <w:tc>
          <w:tcPr>
            <w:tcW w:w="640"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509" w:type="dxa"/>
            <w:tcBorders>
              <w:top w:val="nil"/>
              <w:left w:val="single" w:sz="2" w:space="0" w:color="000000"/>
              <w:bottom w:val="single" w:sz="2" w:space="0" w:color="000000"/>
              <w:right w:val="nil"/>
            </w:tcBorders>
            <w:hideMark/>
          </w:tcPr>
          <w:p w:rsidR="007F4009" w:rsidRDefault="007F4009">
            <w:pPr>
              <w:suppressLineNumbers/>
              <w:spacing w:line="276" w:lineRule="auto"/>
              <w:jc w:val="center"/>
              <w:rPr>
                <w:lang w:eastAsia="ru-RU" w:bidi="ru-RU"/>
              </w:rPr>
            </w:pPr>
            <w:r>
              <w:rPr>
                <w:lang w:eastAsia="ru-RU" w:bidi="ru-RU"/>
              </w:rPr>
              <w:t>%</w:t>
            </w:r>
          </w:p>
        </w:tc>
        <w:tc>
          <w:tcPr>
            <w:tcW w:w="650" w:type="dxa"/>
            <w:tcBorders>
              <w:top w:val="nil"/>
              <w:left w:val="single" w:sz="2" w:space="0" w:color="000000"/>
              <w:bottom w:val="single" w:sz="2" w:space="0" w:color="000000"/>
              <w:right w:val="nil"/>
            </w:tcBorders>
            <w:hideMark/>
          </w:tcPr>
          <w:p w:rsidR="007F4009" w:rsidRDefault="007F4009">
            <w:pPr>
              <w:spacing w:line="276" w:lineRule="auto"/>
              <w:jc w:val="center"/>
              <w:rPr>
                <w:vertAlign w:val="superscript"/>
                <w:lang w:eastAsia="ru-RU" w:bidi="ru-RU"/>
              </w:rPr>
            </w:pPr>
            <w:r>
              <w:rPr>
                <w:lang w:eastAsia="ru-RU" w:bidi="ru-RU"/>
              </w:rPr>
              <w:t>тыс. м</w:t>
            </w:r>
            <w:r>
              <w:rPr>
                <w:vertAlign w:val="superscript"/>
                <w:lang w:eastAsia="ru-RU" w:bidi="ru-RU"/>
              </w:rPr>
              <w:t>2</w:t>
            </w:r>
          </w:p>
        </w:tc>
        <w:tc>
          <w:tcPr>
            <w:tcW w:w="553" w:type="dxa"/>
            <w:tcBorders>
              <w:top w:val="nil"/>
              <w:left w:val="single" w:sz="2" w:space="0" w:color="000000"/>
              <w:bottom w:val="single" w:sz="2" w:space="0" w:color="000000"/>
              <w:right w:val="single" w:sz="2" w:space="0" w:color="000000"/>
            </w:tcBorders>
            <w:hideMark/>
          </w:tcPr>
          <w:p w:rsidR="007F4009" w:rsidRDefault="007F4009">
            <w:pPr>
              <w:suppressLineNumbers/>
              <w:spacing w:line="276" w:lineRule="auto"/>
              <w:jc w:val="center"/>
              <w:rPr>
                <w:lang w:eastAsia="ru-RU" w:bidi="ru-RU"/>
              </w:rPr>
            </w:pPr>
            <w:r>
              <w:rPr>
                <w:lang w:eastAsia="ru-RU" w:bidi="ru-RU"/>
              </w:rPr>
              <w:t>%</w:t>
            </w:r>
          </w:p>
        </w:tc>
      </w:tr>
      <w:tr w:rsidR="007F4009" w:rsidTr="007F4009">
        <w:tc>
          <w:tcPr>
            <w:tcW w:w="1598" w:type="dxa"/>
            <w:tcBorders>
              <w:top w:val="nil"/>
              <w:left w:val="single" w:sz="2" w:space="0" w:color="000000"/>
              <w:bottom w:val="single" w:sz="2" w:space="0" w:color="000000"/>
              <w:right w:val="nil"/>
            </w:tcBorders>
            <w:hideMark/>
          </w:tcPr>
          <w:p w:rsidR="007F4009" w:rsidRDefault="007F4009">
            <w:pPr>
              <w:suppressLineNumbers/>
              <w:spacing w:line="276" w:lineRule="auto"/>
              <w:rPr>
                <w:lang w:eastAsia="ru-RU" w:bidi="ru-RU"/>
              </w:rPr>
            </w:pPr>
            <w:r>
              <w:rPr>
                <w:lang w:eastAsia="ru-RU" w:bidi="ru-RU"/>
              </w:rPr>
              <w:t>Жилой фонд - всего</w:t>
            </w:r>
          </w:p>
        </w:tc>
        <w:tc>
          <w:tcPr>
            <w:tcW w:w="575" w:type="dxa"/>
            <w:tcBorders>
              <w:top w:val="nil"/>
              <w:left w:val="single" w:sz="2" w:space="0" w:color="000000"/>
              <w:bottom w:val="single" w:sz="2" w:space="0" w:color="000000"/>
              <w:right w:val="nil"/>
            </w:tcBorders>
            <w:vAlign w:val="center"/>
            <w:hideMark/>
          </w:tcPr>
          <w:p w:rsidR="007F4009" w:rsidRDefault="007F4009">
            <w:pPr>
              <w:spacing w:line="276" w:lineRule="auto"/>
              <w:jc w:val="center"/>
              <w:rPr>
                <w:kern w:val="2"/>
              </w:rPr>
            </w:pPr>
            <w:r>
              <w:t>-</w:t>
            </w:r>
          </w:p>
        </w:tc>
        <w:tc>
          <w:tcPr>
            <w:tcW w:w="701"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89"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62"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88"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98"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88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757"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4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33,2</w:t>
            </w:r>
          </w:p>
        </w:tc>
        <w:tc>
          <w:tcPr>
            <w:tcW w:w="509"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47,6</w:t>
            </w:r>
          </w:p>
        </w:tc>
        <w:tc>
          <w:tcPr>
            <w:tcW w:w="65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58,9</w:t>
            </w:r>
          </w:p>
        </w:tc>
        <w:tc>
          <w:tcPr>
            <w:tcW w:w="553" w:type="dxa"/>
            <w:tcBorders>
              <w:top w:val="nil"/>
              <w:left w:val="single" w:sz="2" w:space="0" w:color="000000"/>
              <w:bottom w:val="single" w:sz="2" w:space="0" w:color="000000"/>
              <w:right w:val="single" w:sz="2" w:space="0" w:color="000000"/>
            </w:tcBorders>
            <w:vAlign w:val="center"/>
            <w:hideMark/>
          </w:tcPr>
          <w:p w:rsidR="007F4009" w:rsidRDefault="007F4009">
            <w:pPr>
              <w:spacing w:line="276" w:lineRule="auto"/>
              <w:jc w:val="center"/>
            </w:pPr>
            <w:r>
              <w:t>84,4</w:t>
            </w:r>
          </w:p>
        </w:tc>
      </w:tr>
      <w:tr w:rsidR="007F4009" w:rsidTr="007F4009">
        <w:tc>
          <w:tcPr>
            <w:tcW w:w="1598" w:type="dxa"/>
            <w:tcBorders>
              <w:top w:val="nil"/>
              <w:left w:val="single" w:sz="2" w:space="0" w:color="000000"/>
              <w:bottom w:val="single" w:sz="2" w:space="0" w:color="000000"/>
              <w:right w:val="nil"/>
            </w:tcBorders>
            <w:hideMark/>
          </w:tcPr>
          <w:p w:rsidR="007F4009" w:rsidRDefault="007F4009">
            <w:pPr>
              <w:suppressLineNumbers/>
              <w:spacing w:line="276" w:lineRule="auto"/>
              <w:rPr>
                <w:lang w:eastAsia="ru-RU" w:bidi="ru-RU"/>
              </w:rPr>
            </w:pPr>
            <w:r>
              <w:rPr>
                <w:lang w:eastAsia="ru-RU" w:bidi="ru-RU"/>
              </w:rPr>
              <w:t>В т.ч. личной собственности граждан</w:t>
            </w:r>
          </w:p>
        </w:tc>
        <w:tc>
          <w:tcPr>
            <w:tcW w:w="575" w:type="dxa"/>
            <w:tcBorders>
              <w:top w:val="nil"/>
              <w:left w:val="single" w:sz="2" w:space="0" w:color="000000"/>
              <w:bottom w:val="single" w:sz="2" w:space="0" w:color="000000"/>
              <w:right w:val="nil"/>
            </w:tcBorders>
            <w:vAlign w:val="center"/>
            <w:hideMark/>
          </w:tcPr>
          <w:p w:rsidR="007F4009" w:rsidRDefault="007F4009">
            <w:pPr>
              <w:spacing w:line="276" w:lineRule="auto"/>
              <w:jc w:val="center"/>
              <w:rPr>
                <w:kern w:val="2"/>
              </w:rPr>
            </w:pPr>
            <w:r>
              <w:t>-</w:t>
            </w:r>
          </w:p>
        </w:tc>
        <w:tc>
          <w:tcPr>
            <w:tcW w:w="701"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89"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62"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88"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98"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88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757"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w:t>
            </w:r>
          </w:p>
        </w:tc>
        <w:tc>
          <w:tcPr>
            <w:tcW w:w="64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33,2</w:t>
            </w:r>
          </w:p>
        </w:tc>
        <w:tc>
          <w:tcPr>
            <w:tcW w:w="509"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47,6</w:t>
            </w:r>
          </w:p>
        </w:tc>
        <w:tc>
          <w:tcPr>
            <w:tcW w:w="650" w:type="dxa"/>
            <w:tcBorders>
              <w:top w:val="nil"/>
              <w:left w:val="single" w:sz="2" w:space="0" w:color="000000"/>
              <w:bottom w:val="single" w:sz="2" w:space="0" w:color="000000"/>
              <w:right w:val="nil"/>
            </w:tcBorders>
            <w:vAlign w:val="center"/>
            <w:hideMark/>
          </w:tcPr>
          <w:p w:rsidR="007F4009" w:rsidRDefault="007F4009">
            <w:pPr>
              <w:spacing w:line="276" w:lineRule="auto"/>
              <w:jc w:val="center"/>
            </w:pPr>
            <w:r>
              <w:t>58,9</w:t>
            </w:r>
          </w:p>
        </w:tc>
        <w:tc>
          <w:tcPr>
            <w:tcW w:w="553" w:type="dxa"/>
            <w:tcBorders>
              <w:top w:val="nil"/>
              <w:left w:val="single" w:sz="2" w:space="0" w:color="000000"/>
              <w:bottom w:val="single" w:sz="2" w:space="0" w:color="000000"/>
              <w:right w:val="single" w:sz="2" w:space="0" w:color="000000"/>
            </w:tcBorders>
            <w:vAlign w:val="center"/>
            <w:hideMark/>
          </w:tcPr>
          <w:p w:rsidR="007F4009" w:rsidRDefault="007F4009">
            <w:pPr>
              <w:spacing w:line="276" w:lineRule="auto"/>
              <w:jc w:val="center"/>
            </w:pPr>
            <w:r>
              <w:t>84,4</w:t>
            </w:r>
          </w:p>
        </w:tc>
      </w:tr>
    </w:tbl>
    <w:p w:rsidR="007F4009" w:rsidRDefault="007F4009" w:rsidP="007F4009">
      <w:pPr>
        <w:ind w:firstLine="567"/>
        <w:jc w:val="both"/>
        <w:rPr>
          <w:rFonts w:eastAsia="Lucida Sans Unicode"/>
          <w:kern w:val="2"/>
          <w:sz w:val="24"/>
          <w:szCs w:val="24"/>
        </w:rPr>
      </w:pPr>
    </w:p>
    <w:p w:rsidR="007F4009" w:rsidRDefault="007F4009" w:rsidP="005A063D">
      <w:pPr>
        <w:jc w:val="center"/>
        <w:outlineLvl w:val="0"/>
        <w:rPr>
          <w:b/>
          <w:bCs/>
          <w:i/>
          <w:lang w:eastAsia="ru-RU" w:bidi="ru-RU"/>
        </w:rPr>
      </w:pPr>
      <w:r>
        <w:rPr>
          <w:b/>
          <w:bCs/>
          <w:i/>
          <w:lang w:eastAsia="ru-RU" w:bidi="ru-RU"/>
        </w:rPr>
        <w:t>Ввод в эксплуатацию жилой площади</w:t>
      </w:r>
    </w:p>
    <w:tbl>
      <w:tblPr>
        <w:tblStyle w:val="af2"/>
        <w:tblW w:w="0" w:type="auto"/>
        <w:tblInd w:w="136" w:type="dxa"/>
        <w:tblLook w:val="04A0"/>
      </w:tblPr>
      <w:tblGrid>
        <w:gridCol w:w="2054"/>
        <w:gridCol w:w="2954"/>
        <w:gridCol w:w="3051"/>
      </w:tblGrid>
      <w:tr w:rsidR="007F4009" w:rsidTr="007F4009">
        <w:tc>
          <w:tcPr>
            <w:tcW w:w="2054" w:type="dxa"/>
            <w:vMerge w:val="restart"/>
            <w:tcBorders>
              <w:top w:val="single" w:sz="4" w:space="0" w:color="auto"/>
              <w:left w:val="single" w:sz="4" w:space="0" w:color="auto"/>
              <w:bottom w:val="single" w:sz="4" w:space="0" w:color="auto"/>
              <w:right w:val="single" w:sz="4" w:space="0" w:color="auto"/>
            </w:tcBorders>
            <w:vAlign w:val="center"/>
            <w:hideMark/>
          </w:tcPr>
          <w:p w:rsidR="007F4009" w:rsidRDefault="007F4009">
            <w:pPr>
              <w:jc w:val="center"/>
              <w:rPr>
                <w:bCs/>
                <w:lang w:eastAsia="ru-RU" w:bidi="ru-RU"/>
              </w:rPr>
            </w:pPr>
            <w:r>
              <w:rPr>
                <w:bCs/>
                <w:lang w:eastAsia="ru-RU" w:bidi="ru-RU"/>
              </w:rPr>
              <w:t>Годы</w:t>
            </w:r>
          </w:p>
        </w:tc>
        <w:tc>
          <w:tcPr>
            <w:tcW w:w="6005" w:type="dxa"/>
            <w:gridSpan w:val="2"/>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Государственное, муниципальное, ведомственное и др. строительство</w:t>
            </w:r>
          </w:p>
        </w:tc>
      </w:tr>
      <w:tr w:rsidR="007F4009" w:rsidTr="007F4009">
        <w:tc>
          <w:tcPr>
            <w:tcW w:w="0" w:type="auto"/>
            <w:vMerge/>
            <w:tcBorders>
              <w:top w:val="single" w:sz="4" w:space="0" w:color="auto"/>
              <w:left w:val="single" w:sz="4" w:space="0" w:color="auto"/>
              <w:bottom w:val="single" w:sz="4" w:space="0" w:color="auto"/>
              <w:right w:val="single" w:sz="4" w:space="0" w:color="auto"/>
            </w:tcBorders>
            <w:vAlign w:val="center"/>
            <w:hideMark/>
          </w:tcPr>
          <w:p w:rsidR="007F4009" w:rsidRDefault="007F4009">
            <w:pPr>
              <w:rPr>
                <w:rFonts w:eastAsia="Lucida Sans Unicode" w:cs="Times New Roman"/>
                <w:bCs/>
                <w:sz w:val="24"/>
                <w:szCs w:val="24"/>
                <w:lang w:eastAsia="ru-RU" w:bidi="ru-RU"/>
              </w:rPr>
            </w:pPr>
          </w:p>
        </w:tc>
        <w:tc>
          <w:tcPr>
            <w:tcW w:w="6005" w:type="dxa"/>
            <w:gridSpan w:val="2"/>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t>Индивидуальная жилая застройка</w:t>
            </w:r>
            <w:r>
              <w:rPr>
                <w:lang w:eastAsia="ru-RU" w:bidi="ru-RU"/>
              </w:rPr>
              <w:t xml:space="preserve"> </w:t>
            </w:r>
          </w:p>
        </w:tc>
      </w:tr>
      <w:tr w:rsidR="007F4009" w:rsidTr="007F4009">
        <w:tc>
          <w:tcPr>
            <w:tcW w:w="0" w:type="auto"/>
            <w:vMerge/>
            <w:tcBorders>
              <w:top w:val="single" w:sz="4" w:space="0" w:color="auto"/>
              <w:left w:val="single" w:sz="4" w:space="0" w:color="auto"/>
              <w:bottom w:val="single" w:sz="4" w:space="0" w:color="auto"/>
              <w:right w:val="single" w:sz="4" w:space="0" w:color="auto"/>
            </w:tcBorders>
            <w:vAlign w:val="center"/>
            <w:hideMark/>
          </w:tcPr>
          <w:p w:rsidR="007F4009" w:rsidRDefault="007F4009">
            <w:pPr>
              <w:rPr>
                <w:rFonts w:eastAsia="Lucida Sans Unicode" w:cs="Times New Roman"/>
                <w:bCs/>
                <w:sz w:val="24"/>
                <w:szCs w:val="24"/>
                <w:lang w:eastAsia="ru-RU" w:bidi="ru-RU"/>
              </w:rPr>
            </w:pPr>
          </w:p>
        </w:tc>
        <w:tc>
          <w:tcPr>
            <w:tcW w:w="2954"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кол-во</w:t>
            </w:r>
          </w:p>
        </w:tc>
        <w:tc>
          <w:tcPr>
            <w:tcW w:w="3051"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м</w:t>
            </w:r>
            <w:r>
              <w:rPr>
                <w:vertAlign w:val="superscript"/>
                <w:lang w:eastAsia="ru-RU" w:bidi="ru-RU"/>
              </w:rPr>
              <w:t>2</w:t>
            </w:r>
          </w:p>
        </w:tc>
      </w:tr>
      <w:tr w:rsidR="007F4009" w:rsidTr="007F4009">
        <w:tc>
          <w:tcPr>
            <w:tcW w:w="2054" w:type="dxa"/>
            <w:tcBorders>
              <w:top w:val="single" w:sz="4" w:space="0" w:color="auto"/>
              <w:left w:val="single" w:sz="4" w:space="0" w:color="auto"/>
              <w:bottom w:val="single" w:sz="4" w:space="0" w:color="auto"/>
              <w:right w:val="single" w:sz="4" w:space="0" w:color="auto"/>
            </w:tcBorders>
            <w:hideMark/>
          </w:tcPr>
          <w:p w:rsidR="007F4009" w:rsidRDefault="007F4009">
            <w:pPr>
              <w:rPr>
                <w:kern w:val="2"/>
              </w:rPr>
            </w:pPr>
            <w:r>
              <w:t>2017</w:t>
            </w:r>
          </w:p>
        </w:tc>
        <w:tc>
          <w:tcPr>
            <w:tcW w:w="2954"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uppressLineNumbers/>
              <w:jc w:val="center"/>
              <w:rPr>
                <w:lang w:eastAsia="ru-RU" w:bidi="ru-RU"/>
              </w:rPr>
            </w:pPr>
            <w:r>
              <w:rPr>
                <w:lang w:eastAsia="ru-RU" w:bidi="ru-RU"/>
              </w:rPr>
              <w:t>1</w:t>
            </w:r>
          </w:p>
        </w:tc>
        <w:tc>
          <w:tcPr>
            <w:tcW w:w="3051"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uppressLineNumbers/>
              <w:jc w:val="center"/>
              <w:rPr>
                <w:lang w:eastAsia="ru-RU" w:bidi="ru-RU"/>
              </w:rPr>
            </w:pPr>
            <w:r>
              <w:rPr>
                <w:lang w:eastAsia="ru-RU" w:bidi="ru-RU"/>
              </w:rPr>
              <w:t>141,1</w:t>
            </w:r>
          </w:p>
        </w:tc>
      </w:tr>
      <w:tr w:rsidR="007F4009" w:rsidTr="007F4009">
        <w:tc>
          <w:tcPr>
            <w:tcW w:w="2054" w:type="dxa"/>
            <w:tcBorders>
              <w:top w:val="single" w:sz="4" w:space="0" w:color="auto"/>
              <w:left w:val="single" w:sz="4" w:space="0" w:color="auto"/>
              <w:bottom w:val="single" w:sz="4" w:space="0" w:color="auto"/>
              <w:right w:val="single" w:sz="4" w:space="0" w:color="auto"/>
            </w:tcBorders>
            <w:hideMark/>
          </w:tcPr>
          <w:p w:rsidR="007F4009" w:rsidRDefault="007F4009">
            <w:pPr>
              <w:rPr>
                <w:kern w:val="2"/>
              </w:rPr>
            </w:pPr>
            <w:r>
              <w:t>2018</w:t>
            </w:r>
          </w:p>
        </w:tc>
        <w:tc>
          <w:tcPr>
            <w:tcW w:w="2954"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uppressLineNumbers/>
              <w:jc w:val="center"/>
              <w:rPr>
                <w:lang w:eastAsia="ru-RU" w:bidi="ru-RU"/>
              </w:rPr>
            </w:pPr>
            <w:r>
              <w:rPr>
                <w:lang w:eastAsia="ru-RU" w:bidi="ru-RU"/>
              </w:rPr>
              <w:t>1</w:t>
            </w:r>
          </w:p>
        </w:tc>
        <w:tc>
          <w:tcPr>
            <w:tcW w:w="3051" w:type="dxa"/>
            <w:tcBorders>
              <w:top w:val="single" w:sz="4" w:space="0" w:color="auto"/>
              <w:left w:val="single" w:sz="4" w:space="0" w:color="auto"/>
              <w:bottom w:val="single" w:sz="4" w:space="0" w:color="auto"/>
              <w:right w:val="single" w:sz="4" w:space="0" w:color="auto"/>
            </w:tcBorders>
            <w:vAlign w:val="center"/>
            <w:hideMark/>
          </w:tcPr>
          <w:p w:rsidR="007F4009" w:rsidRDefault="007F4009">
            <w:pPr>
              <w:suppressLineNumbers/>
              <w:jc w:val="center"/>
              <w:rPr>
                <w:lang w:eastAsia="ru-RU" w:bidi="ru-RU"/>
              </w:rPr>
            </w:pPr>
            <w:r>
              <w:rPr>
                <w:lang w:eastAsia="ru-RU" w:bidi="ru-RU"/>
              </w:rPr>
              <w:t>129,9</w:t>
            </w:r>
          </w:p>
        </w:tc>
      </w:tr>
      <w:tr w:rsidR="007F4009" w:rsidTr="007F4009">
        <w:tc>
          <w:tcPr>
            <w:tcW w:w="2054" w:type="dxa"/>
            <w:tcBorders>
              <w:top w:val="single" w:sz="4" w:space="0" w:color="auto"/>
              <w:left w:val="single" w:sz="4" w:space="0" w:color="auto"/>
              <w:bottom w:val="single" w:sz="4" w:space="0" w:color="auto"/>
              <w:right w:val="single" w:sz="4" w:space="0" w:color="auto"/>
            </w:tcBorders>
            <w:hideMark/>
          </w:tcPr>
          <w:p w:rsidR="007F4009" w:rsidRDefault="007F4009">
            <w:pPr>
              <w:rPr>
                <w:kern w:val="2"/>
              </w:rPr>
            </w:pPr>
            <w:r>
              <w:t>2019</w:t>
            </w:r>
          </w:p>
        </w:tc>
        <w:tc>
          <w:tcPr>
            <w:tcW w:w="2954"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w:t>
            </w:r>
          </w:p>
        </w:tc>
        <w:tc>
          <w:tcPr>
            <w:tcW w:w="3051"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w:t>
            </w:r>
          </w:p>
        </w:tc>
      </w:tr>
      <w:tr w:rsidR="007F4009" w:rsidTr="007F4009">
        <w:tc>
          <w:tcPr>
            <w:tcW w:w="2054" w:type="dxa"/>
            <w:tcBorders>
              <w:top w:val="single" w:sz="4" w:space="0" w:color="auto"/>
              <w:left w:val="single" w:sz="4" w:space="0" w:color="auto"/>
              <w:bottom w:val="single" w:sz="4" w:space="0" w:color="auto"/>
              <w:right w:val="single" w:sz="4" w:space="0" w:color="auto"/>
            </w:tcBorders>
            <w:hideMark/>
          </w:tcPr>
          <w:p w:rsidR="007F4009" w:rsidRDefault="007F4009">
            <w:pPr>
              <w:rPr>
                <w:kern w:val="2"/>
              </w:rPr>
            </w:pPr>
            <w:r>
              <w:t>2020</w:t>
            </w:r>
          </w:p>
        </w:tc>
        <w:tc>
          <w:tcPr>
            <w:tcW w:w="2954"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w:t>
            </w:r>
          </w:p>
        </w:tc>
        <w:tc>
          <w:tcPr>
            <w:tcW w:w="3051"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w:t>
            </w:r>
          </w:p>
        </w:tc>
      </w:tr>
      <w:tr w:rsidR="007F4009" w:rsidTr="007F4009">
        <w:tc>
          <w:tcPr>
            <w:tcW w:w="2054" w:type="dxa"/>
            <w:tcBorders>
              <w:top w:val="single" w:sz="4" w:space="0" w:color="auto"/>
              <w:left w:val="single" w:sz="4" w:space="0" w:color="auto"/>
              <w:bottom w:val="single" w:sz="4" w:space="0" w:color="auto"/>
              <w:right w:val="single" w:sz="4" w:space="0" w:color="auto"/>
            </w:tcBorders>
            <w:hideMark/>
          </w:tcPr>
          <w:p w:rsidR="007F4009" w:rsidRDefault="007F4009">
            <w:pPr>
              <w:rPr>
                <w:kern w:val="2"/>
              </w:rPr>
            </w:pPr>
            <w:r>
              <w:t>всего за период</w:t>
            </w:r>
          </w:p>
        </w:tc>
        <w:tc>
          <w:tcPr>
            <w:tcW w:w="2954"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2</w:t>
            </w:r>
          </w:p>
        </w:tc>
        <w:tc>
          <w:tcPr>
            <w:tcW w:w="3051" w:type="dxa"/>
            <w:tcBorders>
              <w:top w:val="single" w:sz="4" w:space="0" w:color="auto"/>
              <w:left w:val="single" w:sz="4" w:space="0" w:color="auto"/>
              <w:bottom w:val="single" w:sz="4" w:space="0" w:color="auto"/>
              <w:right w:val="single" w:sz="4" w:space="0" w:color="auto"/>
            </w:tcBorders>
            <w:hideMark/>
          </w:tcPr>
          <w:p w:rsidR="007F4009" w:rsidRDefault="007F4009">
            <w:pPr>
              <w:suppressLineNumbers/>
              <w:jc w:val="center"/>
              <w:rPr>
                <w:lang w:eastAsia="ru-RU" w:bidi="ru-RU"/>
              </w:rPr>
            </w:pPr>
            <w:r>
              <w:rPr>
                <w:lang w:eastAsia="ru-RU" w:bidi="ru-RU"/>
              </w:rPr>
              <w:t>271,0</w:t>
            </w:r>
          </w:p>
        </w:tc>
      </w:tr>
    </w:tbl>
    <w:p w:rsidR="00303ADB" w:rsidRPr="008720A1" w:rsidRDefault="00303ADB" w:rsidP="0034409D">
      <w:pPr>
        <w:spacing w:after="0"/>
        <w:ind w:firstLine="567"/>
        <w:jc w:val="both"/>
        <w:rPr>
          <w:rFonts w:cs="Times New Roman"/>
          <w:sz w:val="24"/>
          <w:szCs w:val="24"/>
          <w:highlight w:val="yellow"/>
        </w:rPr>
      </w:pPr>
    </w:p>
    <w:p w:rsidR="007F4009" w:rsidRDefault="007F4009" w:rsidP="007F4009">
      <w:pPr>
        <w:ind w:firstLine="567"/>
        <w:jc w:val="both"/>
      </w:pPr>
      <w:r>
        <w:t xml:space="preserve">Общая численность населения на территории Старомеловатского сельского поселения – 2187 человек. </w:t>
      </w:r>
    </w:p>
    <w:p w:rsidR="007F4009" w:rsidRDefault="007F4009" w:rsidP="007F4009">
      <w:pPr>
        <w:ind w:firstLine="540"/>
        <w:jc w:val="both"/>
      </w:pPr>
      <w:r>
        <w:t>Таким образом, средняя жилищная обеспеченность составляет 31,9 м</w:t>
      </w:r>
      <w:r>
        <w:rPr>
          <w:vertAlign w:val="superscript"/>
        </w:rPr>
        <w:t>2</w:t>
      </w:r>
      <w:r>
        <w:t xml:space="preserve"> общей площади на человека. Так как жилой фонд на территории населенных пунктов представлен преимущественно индивидуальными жилыми домами, для оценки обеспеченности населения следует применять показатель 40 м</w:t>
      </w:r>
      <w:r>
        <w:rPr>
          <w:vertAlign w:val="superscript"/>
        </w:rPr>
        <w:t>2</w:t>
      </w:r>
      <w:r>
        <w:t xml:space="preserve"> на одного жителя.</w:t>
      </w:r>
    </w:p>
    <w:p w:rsidR="007F4009" w:rsidRDefault="007F4009" w:rsidP="007F4009">
      <w:pPr>
        <w:ind w:firstLine="540"/>
        <w:jc w:val="both"/>
      </w:pPr>
      <w:r>
        <w:t>В очереди на улучшение жилищных условий на 01.01.2021г. в администрации поселения стоит 1 семья.</w:t>
      </w:r>
    </w:p>
    <w:p w:rsidR="0034409D" w:rsidRPr="008720A1" w:rsidRDefault="0034409D" w:rsidP="0034409D">
      <w:pPr>
        <w:spacing w:after="0"/>
        <w:ind w:firstLine="540"/>
        <w:rPr>
          <w:rFonts w:cs="Times New Roman"/>
          <w:i/>
          <w:sz w:val="24"/>
          <w:szCs w:val="24"/>
        </w:rPr>
      </w:pPr>
      <w:r w:rsidRPr="008720A1">
        <w:rPr>
          <w:rFonts w:cs="Times New Roman"/>
          <w:i/>
          <w:sz w:val="24"/>
          <w:szCs w:val="24"/>
        </w:rPr>
        <w:t xml:space="preserve">В результате анализа, проведенного в пункте </w:t>
      </w:r>
      <w:r w:rsidR="00372D04" w:rsidRPr="008720A1">
        <w:rPr>
          <w:rFonts w:cs="Times New Roman"/>
          <w:i/>
          <w:sz w:val="24"/>
          <w:szCs w:val="24"/>
        </w:rPr>
        <w:t>1</w:t>
      </w:r>
      <w:r w:rsidRPr="008720A1">
        <w:rPr>
          <w:rFonts w:cs="Times New Roman"/>
          <w:i/>
          <w:sz w:val="24"/>
          <w:szCs w:val="24"/>
        </w:rPr>
        <w:t>.</w:t>
      </w:r>
      <w:r w:rsidR="00372D04" w:rsidRPr="008720A1">
        <w:rPr>
          <w:rFonts w:cs="Times New Roman"/>
          <w:i/>
          <w:sz w:val="24"/>
          <w:szCs w:val="24"/>
        </w:rPr>
        <w:t>10</w:t>
      </w:r>
      <w:r w:rsidRPr="008720A1">
        <w:rPr>
          <w:rFonts w:cs="Times New Roman"/>
          <w:i/>
          <w:sz w:val="24"/>
          <w:szCs w:val="24"/>
        </w:rPr>
        <w:t>.</w:t>
      </w:r>
      <w:r w:rsidR="00372D04" w:rsidRPr="008720A1">
        <w:rPr>
          <w:rFonts w:cs="Times New Roman"/>
          <w:i/>
          <w:sz w:val="24"/>
          <w:szCs w:val="24"/>
        </w:rPr>
        <w:t>4</w:t>
      </w:r>
      <w:r w:rsidRPr="008720A1">
        <w:rPr>
          <w:rFonts w:cs="Times New Roman"/>
          <w:i/>
          <w:sz w:val="24"/>
          <w:szCs w:val="24"/>
        </w:rPr>
        <w:t>., выявлено следующее:</w:t>
      </w:r>
    </w:p>
    <w:p w:rsidR="007F4009" w:rsidRDefault="007F4009" w:rsidP="00615DF8">
      <w:pPr>
        <w:numPr>
          <w:ilvl w:val="0"/>
          <w:numId w:val="100"/>
        </w:numPr>
        <w:tabs>
          <w:tab w:val="clear" w:pos="1004"/>
          <w:tab w:val="num" w:pos="1080"/>
          <w:tab w:val="num" w:pos="1440"/>
          <w:tab w:val="left" w:pos="5400"/>
        </w:tabs>
        <w:suppressAutoHyphens/>
        <w:spacing w:after="0" w:line="240" w:lineRule="auto"/>
        <w:ind w:left="1080" w:hanging="360"/>
        <w:jc w:val="both"/>
        <w:rPr>
          <w:i/>
        </w:rPr>
      </w:pPr>
      <w:r>
        <w:rPr>
          <w:i/>
        </w:rPr>
        <w:t>низкая средняя жилищная обеспеченность;</w:t>
      </w:r>
    </w:p>
    <w:p w:rsidR="007F4009" w:rsidRDefault="007F4009" w:rsidP="00615DF8">
      <w:pPr>
        <w:numPr>
          <w:ilvl w:val="0"/>
          <w:numId w:val="100"/>
        </w:numPr>
        <w:tabs>
          <w:tab w:val="clear" w:pos="1004"/>
          <w:tab w:val="num" w:pos="1080"/>
          <w:tab w:val="num" w:pos="1440"/>
          <w:tab w:val="left" w:pos="5400"/>
        </w:tabs>
        <w:suppressAutoHyphens/>
        <w:spacing w:after="0" w:line="240" w:lineRule="auto"/>
        <w:ind w:left="1080" w:hanging="360"/>
        <w:jc w:val="both"/>
        <w:rPr>
          <w:i/>
        </w:rPr>
      </w:pPr>
      <w:r>
        <w:rPr>
          <w:i/>
        </w:rPr>
        <w:t>наличие физически и морально изношенного жилищного фонда, требующего замены;</w:t>
      </w:r>
    </w:p>
    <w:p w:rsidR="007F4009" w:rsidRDefault="007F4009" w:rsidP="00615DF8">
      <w:pPr>
        <w:numPr>
          <w:ilvl w:val="0"/>
          <w:numId w:val="100"/>
        </w:numPr>
        <w:tabs>
          <w:tab w:val="clear" w:pos="1004"/>
          <w:tab w:val="num" w:pos="1080"/>
          <w:tab w:val="num" w:pos="1440"/>
          <w:tab w:val="left" w:pos="5400"/>
        </w:tabs>
        <w:suppressAutoHyphens/>
        <w:spacing w:after="0" w:line="240" w:lineRule="auto"/>
        <w:ind w:left="1080" w:hanging="360"/>
        <w:jc w:val="both"/>
        <w:rPr>
          <w:i/>
        </w:rPr>
      </w:pPr>
      <w:r>
        <w:rPr>
          <w:i/>
        </w:rPr>
        <w:t>низкий уровень благоустройства жилищного фонда;</w:t>
      </w:r>
    </w:p>
    <w:p w:rsidR="007F4009" w:rsidRDefault="007F4009" w:rsidP="00615DF8">
      <w:pPr>
        <w:numPr>
          <w:ilvl w:val="0"/>
          <w:numId w:val="100"/>
        </w:numPr>
        <w:tabs>
          <w:tab w:val="clear" w:pos="1004"/>
          <w:tab w:val="num" w:pos="1080"/>
          <w:tab w:val="num" w:pos="1440"/>
          <w:tab w:val="left" w:pos="5400"/>
        </w:tabs>
        <w:suppressAutoHyphens/>
        <w:spacing w:after="0" w:line="240" w:lineRule="auto"/>
        <w:ind w:left="1080" w:hanging="360"/>
        <w:jc w:val="both"/>
        <w:rPr>
          <w:i/>
        </w:rPr>
      </w:pPr>
      <w:r>
        <w:rPr>
          <w:i/>
          <w:iCs/>
        </w:rPr>
        <w:t>имеется потребности в строительстве муниципального жилья для обеспечения граждан, нуждающихся в улучшении жилищных условий.</w:t>
      </w:r>
    </w:p>
    <w:p w:rsidR="0034409D" w:rsidRPr="008720A1" w:rsidRDefault="0034409D" w:rsidP="0034409D">
      <w:pPr>
        <w:spacing w:after="0"/>
        <w:ind w:firstLine="539"/>
        <w:rPr>
          <w:rFonts w:cs="Times New Roman"/>
          <w:sz w:val="24"/>
          <w:szCs w:val="24"/>
          <w:highlight w:val="yellow"/>
        </w:rPr>
      </w:pPr>
    </w:p>
    <w:p w:rsidR="0034409D" w:rsidRPr="008720A1" w:rsidRDefault="0034409D" w:rsidP="0034409D">
      <w:pPr>
        <w:pStyle w:val="101"/>
        <w:ind w:firstLine="567"/>
        <w:rPr>
          <w:color w:val="auto"/>
          <w:lang w:eastAsia="ru-RU"/>
        </w:rPr>
      </w:pPr>
      <w:r w:rsidRPr="008720A1">
        <w:rPr>
          <w:color w:val="auto"/>
          <w:lang w:eastAsia="ru-RU"/>
        </w:rPr>
        <w:t>Население нуждается в наиболее комфортных условиях проживания, в благоустроенном жилищном фонде.</w:t>
      </w:r>
    </w:p>
    <w:p w:rsidR="0034409D" w:rsidRPr="008720A1" w:rsidRDefault="0034409D" w:rsidP="0034409D">
      <w:pPr>
        <w:pStyle w:val="101"/>
        <w:ind w:firstLine="567"/>
        <w:rPr>
          <w:color w:val="auto"/>
          <w:lang w:eastAsia="ru-RU"/>
        </w:rPr>
      </w:pPr>
      <w:r w:rsidRPr="008720A1">
        <w:rPr>
          <w:color w:val="auto"/>
          <w:lang w:eastAsia="ru-RU"/>
        </w:rPr>
        <w:t>Для решения жилищной проблемы необходимо:</w:t>
      </w:r>
    </w:p>
    <w:p w:rsidR="0034409D" w:rsidRPr="008720A1" w:rsidRDefault="0034409D" w:rsidP="00615DF8">
      <w:pPr>
        <w:numPr>
          <w:ilvl w:val="0"/>
          <w:numId w:val="77"/>
        </w:numPr>
        <w:spacing w:after="0" w:line="240" w:lineRule="auto"/>
        <w:ind w:left="1080"/>
        <w:jc w:val="both"/>
        <w:rPr>
          <w:rFonts w:cs="Times New Roman"/>
          <w:sz w:val="24"/>
          <w:szCs w:val="24"/>
          <w:lang w:eastAsia="ru-RU"/>
        </w:rPr>
      </w:pPr>
      <w:r w:rsidRPr="008720A1">
        <w:rPr>
          <w:rFonts w:cs="Times New Roman"/>
          <w:sz w:val="24"/>
          <w:szCs w:val="24"/>
          <w:lang w:eastAsia="ru-RU"/>
        </w:rPr>
        <w:t>наращивание темпов жилищного строительства за счет всех источников финансирования;</w:t>
      </w:r>
    </w:p>
    <w:p w:rsidR="0034409D" w:rsidRPr="008720A1" w:rsidRDefault="0034409D" w:rsidP="00615DF8">
      <w:pPr>
        <w:numPr>
          <w:ilvl w:val="0"/>
          <w:numId w:val="77"/>
        </w:numPr>
        <w:spacing w:after="0" w:line="240" w:lineRule="auto"/>
        <w:ind w:left="1080"/>
        <w:jc w:val="both"/>
        <w:rPr>
          <w:rFonts w:cs="Times New Roman"/>
          <w:sz w:val="24"/>
          <w:szCs w:val="24"/>
          <w:lang w:eastAsia="ru-RU"/>
        </w:rPr>
      </w:pPr>
      <w:r w:rsidRPr="008720A1">
        <w:rPr>
          <w:rFonts w:cs="Times New Roman"/>
          <w:sz w:val="24"/>
          <w:szCs w:val="24"/>
          <w:lang w:eastAsia="ru-RU"/>
        </w:rPr>
        <w:t>создание благоприятного климата для привлечения инвесторов в решении жилищной проблемы;</w:t>
      </w:r>
    </w:p>
    <w:p w:rsidR="0034409D" w:rsidRPr="008720A1" w:rsidRDefault="0034409D" w:rsidP="00615DF8">
      <w:pPr>
        <w:numPr>
          <w:ilvl w:val="0"/>
          <w:numId w:val="77"/>
        </w:numPr>
        <w:spacing w:after="0" w:line="240" w:lineRule="auto"/>
        <w:ind w:left="1080"/>
        <w:jc w:val="both"/>
        <w:rPr>
          <w:rFonts w:cs="Times New Roman"/>
          <w:sz w:val="24"/>
          <w:szCs w:val="24"/>
          <w:lang w:eastAsia="ru-RU"/>
        </w:rPr>
      </w:pPr>
      <w:r w:rsidRPr="008720A1">
        <w:rPr>
          <w:rFonts w:cs="Times New Roman"/>
          <w:sz w:val="24"/>
          <w:szCs w:val="24"/>
          <w:lang w:eastAsia="ru-RU"/>
        </w:rPr>
        <w:t>сокращение себестоимости строительства за счет применения новых технологий и новых строительных материалов;</w:t>
      </w:r>
    </w:p>
    <w:p w:rsidR="0034409D" w:rsidRPr="008720A1" w:rsidRDefault="0034409D" w:rsidP="00615DF8">
      <w:pPr>
        <w:numPr>
          <w:ilvl w:val="0"/>
          <w:numId w:val="77"/>
        </w:numPr>
        <w:spacing w:after="0" w:line="240" w:lineRule="auto"/>
        <w:ind w:left="1080"/>
        <w:jc w:val="both"/>
        <w:rPr>
          <w:rFonts w:cs="Times New Roman"/>
          <w:sz w:val="24"/>
          <w:szCs w:val="24"/>
          <w:lang w:eastAsia="ru-RU"/>
        </w:rPr>
      </w:pPr>
      <w:r w:rsidRPr="008720A1">
        <w:rPr>
          <w:rFonts w:cs="Times New Roman"/>
          <w:sz w:val="24"/>
          <w:szCs w:val="24"/>
          <w:lang w:eastAsia="ru-RU"/>
        </w:rPr>
        <w:t>предоставление льготных жилищных кредитов и решения проблем инженерного обеспечения, частично компенсируемого из бюджета.</w:t>
      </w:r>
    </w:p>
    <w:p w:rsidR="0034409D" w:rsidRPr="008720A1" w:rsidRDefault="0034409D" w:rsidP="0034409D">
      <w:pPr>
        <w:pStyle w:val="101"/>
        <w:rPr>
          <w:color w:val="auto"/>
          <w:kern w:val="2"/>
          <w:lang w:eastAsia="ar-SA"/>
        </w:rPr>
      </w:pPr>
    </w:p>
    <w:p w:rsidR="0034409D" w:rsidRPr="008720A1" w:rsidRDefault="0034409D" w:rsidP="0034409D">
      <w:pPr>
        <w:pStyle w:val="101"/>
        <w:ind w:firstLine="567"/>
        <w:rPr>
          <w:color w:val="auto"/>
          <w:kern w:val="2"/>
          <w:lang w:eastAsia="ar-SA"/>
        </w:rPr>
      </w:pPr>
      <w:r w:rsidRPr="008720A1">
        <w:rPr>
          <w:color w:val="auto"/>
          <w:kern w:val="2"/>
          <w:lang w:eastAsia="ar-SA"/>
        </w:rPr>
        <w:t xml:space="preserve">Новое жилищное строительство необходимо как для улучшения жилищных условий существующего населения, так и обеспечения жилищным фондом прироста населения. </w:t>
      </w:r>
    </w:p>
    <w:p w:rsidR="0034409D" w:rsidRPr="008720A1" w:rsidRDefault="0034409D" w:rsidP="0034409D">
      <w:pPr>
        <w:spacing w:after="0"/>
        <w:rPr>
          <w:rFonts w:cs="Times New Roman"/>
          <w:sz w:val="24"/>
          <w:szCs w:val="24"/>
        </w:rPr>
      </w:pPr>
    </w:p>
    <w:p w:rsidR="00BA1AC5" w:rsidRPr="008720A1" w:rsidRDefault="00BA1AC5" w:rsidP="00615DF8">
      <w:pPr>
        <w:pStyle w:val="1111"/>
        <w:numPr>
          <w:ilvl w:val="2"/>
          <w:numId w:val="59"/>
        </w:numPr>
        <w:ind w:left="0" w:firstLine="567"/>
        <w:rPr>
          <w:rFonts w:cs="Times New Roman"/>
          <w:i/>
        </w:rPr>
      </w:pPr>
      <w:bookmarkStart w:id="319" w:name="_Toc59800194"/>
      <w:bookmarkStart w:id="320" w:name="_Toc89168401"/>
      <w:r w:rsidRPr="008720A1">
        <w:rPr>
          <w:rFonts w:cs="Times New Roman"/>
          <w:i/>
        </w:rPr>
        <w:t>Объекты массового отдыха жителей поселения, благоустройство и озеленение территории поселения</w:t>
      </w:r>
      <w:bookmarkEnd w:id="319"/>
      <w:bookmarkEnd w:id="320"/>
    </w:p>
    <w:p w:rsidR="00BA1AC5" w:rsidRPr="008720A1" w:rsidRDefault="00BA1AC5" w:rsidP="006B10C0">
      <w:pPr>
        <w:pStyle w:val="101"/>
        <w:rPr>
          <w:color w:val="auto"/>
          <w:kern w:val="2"/>
          <w:highlight w:val="yellow"/>
          <w:lang w:eastAsia="ar-SA"/>
        </w:rPr>
      </w:pPr>
    </w:p>
    <w:p w:rsidR="00BA1AC5" w:rsidRPr="008720A1" w:rsidRDefault="00BA1AC5" w:rsidP="00865E2C">
      <w:pPr>
        <w:spacing w:after="0"/>
        <w:ind w:firstLine="567"/>
        <w:jc w:val="both"/>
        <w:rPr>
          <w:rFonts w:cs="Times New Roman"/>
          <w:sz w:val="24"/>
          <w:szCs w:val="24"/>
        </w:rPr>
      </w:pPr>
      <w:r w:rsidRPr="008720A1">
        <w:rPr>
          <w:rFonts w:cs="Times New Roman"/>
          <w:sz w:val="24"/>
          <w:szCs w:val="24"/>
        </w:rPr>
        <w:t xml:space="preserve">Согласно ст. 14 </w:t>
      </w:r>
      <w:r w:rsidR="003708B9" w:rsidRPr="008720A1">
        <w:rPr>
          <w:rFonts w:eastAsia="TimesNewRomanPSMT" w:cs="Times New Roman"/>
          <w:spacing w:val="-2"/>
          <w:sz w:val="24"/>
          <w:szCs w:val="24"/>
        </w:rPr>
        <w:t>Федеральный закон от 06.10.2003 № 131-ФЗ</w:t>
      </w:r>
      <w:r w:rsidRPr="008720A1">
        <w:rPr>
          <w:rFonts w:cs="Times New Roman"/>
          <w:sz w:val="24"/>
          <w:szCs w:val="24"/>
        </w:rPr>
        <w:t xml:space="preserve"> «Об общих принципах организации местного самоуправления в Российской Федерации» к вопросам местного значения поселения относятся:</w:t>
      </w:r>
    </w:p>
    <w:p w:rsidR="00BA1AC5" w:rsidRPr="008720A1" w:rsidRDefault="00BA1AC5" w:rsidP="00A23CA9">
      <w:pPr>
        <w:pStyle w:val="ab"/>
        <w:widowControl/>
        <w:numPr>
          <w:ilvl w:val="0"/>
          <w:numId w:val="19"/>
        </w:numPr>
        <w:tabs>
          <w:tab w:val="clear" w:pos="786"/>
          <w:tab w:val="left" w:pos="993"/>
        </w:tabs>
        <w:autoSpaceDE w:val="0"/>
        <w:ind w:left="0" w:firstLine="567"/>
        <w:jc w:val="both"/>
      </w:pPr>
      <w:r w:rsidRPr="008720A1">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BA1AC5" w:rsidRPr="008720A1" w:rsidRDefault="00BA1AC5" w:rsidP="00A23CA9">
      <w:pPr>
        <w:pStyle w:val="ab"/>
        <w:widowControl/>
        <w:numPr>
          <w:ilvl w:val="0"/>
          <w:numId w:val="19"/>
        </w:numPr>
        <w:tabs>
          <w:tab w:val="clear" w:pos="786"/>
          <w:tab w:val="left" w:pos="993"/>
        </w:tabs>
        <w:autoSpaceDE w:val="0"/>
        <w:ind w:left="0" w:firstLine="567"/>
        <w:jc w:val="both"/>
      </w:pPr>
      <w:r w:rsidRPr="008720A1">
        <w:t>осуществление мероприятий по обеспечению безопасности людей на водных объектах, охране их жизни и здоровья;</w:t>
      </w:r>
    </w:p>
    <w:p w:rsidR="00BA1AC5" w:rsidRPr="008720A1" w:rsidRDefault="00BA1AC5" w:rsidP="00A23CA9">
      <w:pPr>
        <w:pStyle w:val="ab"/>
        <w:widowControl/>
        <w:numPr>
          <w:ilvl w:val="0"/>
          <w:numId w:val="19"/>
        </w:numPr>
        <w:tabs>
          <w:tab w:val="clear" w:pos="786"/>
          <w:tab w:val="left" w:pos="993"/>
        </w:tabs>
        <w:autoSpaceDE w:val="0"/>
        <w:ind w:left="0" w:firstLine="567"/>
        <w:jc w:val="both"/>
      </w:pPr>
      <w:r w:rsidRPr="008720A1">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BA1AC5" w:rsidRPr="008720A1" w:rsidRDefault="00BA1AC5" w:rsidP="00BA1AC5">
      <w:pPr>
        <w:pStyle w:val="ab"/>
        <w:widowControl/>
        <w:tabs>
          <w:tab w:val="left" w:pos="851"/>
        </w:tabs>
        <w:autoSpaceDE w:val="0"/>
        <w:ind w:left="851"/>
        <w:jc w:val="both"/>
      </w:pPr>
    </w:p>
    <w:p w:rsidR="00BA1AC5" w:rsidRPr="008720A1" w:rsidRDefault="00BA1AC5" w:rsidP="005A063D">
      <w:pPr>
        <w:spacing w:after="0"/>
        <w:ind w:firstLine="567"/>
        <w:jc w:val="both"/>
        <w:outlineLvl w:val="0"/>
        <w:rPr>
          <w:rFonts w:cs="Times New Roman"/>
          <w:b/>
          <w:i/>
          <w:sz w:val="24"/>
          <w:szCs w:val="24"/>
        </w:rPr>
      </w:pPr>
      <w:r w:rsidRPr="008720A1">
        <w:rPr>
          <w:rFonts w:cs="Times New Roman"/>
          <w:b/>
          <w:i/>
          <w:sz w:val="24"/>
          <w:szCs w:val="24"/>
        </w:rPr>
        <w:t>Массовый отдых жителей поселения</w:t>
      </w:r>
    </w:p>
    <w:p w:rsidR="00BA1AC5" w:rsidRPr="008720A1" w:rsidRDefault="00BA1AC5" w:rsidP="00865E2C">
      <w:pPr>
        <w:tabs>
          <w:tab w:val="left" w:pos="720"/>
          <w:tab w:val="left" w:pos="823"/>
        </w:tabs>
        <w:snapToGrid w:val="0"/>
        <w:spacing w:after="0"/>
        <w:ind w:firstLine="567"/>
        <w:jc w:val="both"/>
        <w:rPr>
          <w:rFonts w:cs="Times New Roman"/>
          <w:b/>
          <w:sz w:val="24"/>
          <w:szCs w:val="24"/>
        </w:rPr>
      </w:pPr>
      <w:r w:rsidRPr="008720A1">
        <w:rPr>
          <w:rFonts w:cs="Times New Roman"/>
          <w:sz w:val="24"/>
          <w:szCs w:val="24"/>
        </w:rPr>
        <w:t xml:space="preserve">При перспективном планировании развития рекреации и туризма должны, прежде всего, учитываться природные особенности территории, среди которых основными являются климатические. Факторами, способствующими развитию рекреации в </w:t>
      </w:r>
      <w:r w:rsidR="001167F3">
        <w:rPr>
          <w:rFonts w:eastAsia="Lucida Sans Unicode" w:cs="Times New Roman"/>
          <w:kern w:val="1"/>
          <w:sz w:val="24"/>
          <w:szCs w:val="24"/>
        </w:rPr>
        <w:t>Старомеловатского</w:t>
      </w:r>
      <w:r w:rsidR="00C169F6" w:rsidRPr="008720A1">
        <w:rPr>
          <w:rFonts w:cs="Times New Roman"/>
          <w:sz w:val="24"/>
          <w:szCs w:val="24"/>
        </w:rPr>
        <w:t xml:space="preserve"> сельском поселении</w:t>
      </w:r>
      <w:r w:rsidRPr="008720A1">
        <w:rPr>
          <w:rFonts w:cs="Times New Roman"/>
          <w:sz w:val="24"/>
          <w:szCs w:val="24"/>
        </w:rPr>
        <w:t>, являются следующие</w:t>
      </w:r>
      <w:r w:rsidRPr="008720A1">
        <w:rPr>
          <w:rFonts w:cs="Times New Roman"/>
          <w:b/>
          <w:sz w:val="24"/>
          <w:szCs w:val="24"/>
        </w:rPr>
        <w:t>:</w:t>
      </w:r>
    </w:p>
    <w:p w:rsidR="00BA1AC5" w:rsidRPr="008720A1" w:rsidRDefault="00BA1AC5" w:rsidP="00A23CA9">
      <w:pPr>
        <w:numPr>
          <w:ilvl w:val="0"/>
          <w:numId w:val="20"/>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наличие водоемов, привлекающих отдыхающих для курортного отдыха, отдыха выходного дня, любительского лова и спортивной охоты;</w:t>
      </w:r>
    </w:p>
    <w:p w:rsidR="00BA1AC5" w:rsidRPr="008720A1" w:rsidRDefault="00BA1AC5" w:rsidP="00A23CA9">
      <w:pPr>
        <w:numPr>
          <w:ilvl w:val="0"/>
          <w:numId w:val="20"/>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купальный период с температурами массового купания 20-22</w:t>
      </w:r>
      <w:r w:rsidRPr="008720A1">
        <w:rPr>
          <w:rFonts w:cs="Times New Roman"/>
          <w:sz w:val="24"/>
          <w:szCs w:val="24"/>
          <w:vertAlign w:val="superscript"/>
        </w:rPr>
        <w:t>0</w:t>
      </w:r>
      <w:r w:rsidRPr="008720A1">
        <w:rPr>
          <w:rFonts w:cs="Times New Roman"/>
          <w:sz w:val="24"/>
          <w:szCs w:val="24"/>
        </w:rPr>
        <w:t>С продолжается в среднем 80-90 дней;</w:t>
      </w:r>
    </w:p>
    <w:p w:rsidR="00BA1AC5" w:rsidRPr="008720A1" w:rsidRDefault="00BA1AC5" w:rsidP="00A23CA9">
      <w:pPr>
        <w:numPr>
          <w:ilvl w:val="0"/>
          <w:numId w:val="20"/>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наличие лесных массивов естественного и искусственного происхождения;</w:t>
      </w:r>
    </w:p>
    <w:p w:rsidR="00BA1AC5" w:rsidRPr="008720A1" w:rsidRDefault="00BA1AC5" w:rsidP="00A23CA9">
      <w:pPr>
        <w:numPr>
          <w:ilvl w:val="0"/>
          <w:numId w:val="20"/>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хорошая тр</w:t>
      </w:r>
      <w:r w:rsidR="00323929" w:rsidRPr="008720A1">
        <w:rPr>
          <w:rFonts w:cs="Times New Roman"/>
          <w:sz w:val="24"/>
          <w:szCs w:val="24"/>
        </w:rPr>
        <w:t>анспортная доступность;</w:t>
      </w:r>
    </w:p>
    <w:p w:rsidR="00323929" w:rsidRPr="008720A1" w:rsidRDefault="00323929" w:rsidP="00A23CA9">
      <w:pPr>
        <w:numPr>
          <w:ilvl w:val="0"/>
          <w:numId w:val="20"/>
        </w:numPr>
        <w:tabs>
          <w:tab w:val="left" w:pos="851"/>
        </w:tabs>
        <w:suppressAutoHyphens/>
        <w:spacing w:after="0" w:line="240" w:lineRule="auto"/>
        <w:ind w:left="0" w:firstLine="567"/>
        <w:jc w:val="both"/>
        <w:rPr>
          <w:rFonts w:cs="Times New Roman"/>
          <w:sz w:val="24"/>
          <w:szCs w:val="24"/>
        </w:rPr>
      </w:pPr>
      <w:r w:rsidRPr="008720A1">
        <w:rPr>
          <w:rFonts w:cs="Times New Roman"/>
          <w:sz w:val="24"/>
          <w:szCs w:val="24"/>
        </w:rPr>
        <w:t>равнинный рельеф с естественными ландшафтами.</w:t>
      </w:r>
    </w:p>
    <w:p w:rsidR="00330176" w:rsidRPr="008720A1" w:rsidRDefault="00330176" w:rsidP="00865E2C">
      <w:pPr>
        <w:spacing w:after="0"/>
        <w:ind w:firstLine="567"/>
        <w:jc w:val="both"/>
        <w:rPr>
          <w:rFonts w:cs="Times New Roman"/>
          <w:sz w:val="24"/>
          <w:szCs w:val="24"/>
        </w:rPr>
      </w:pPr>
      <w:bookmarkStart w:id="321" w:name="_PictureBullets"/>
      <w:bookmarkEnd w:id="321"/>
    </w:p>
    <w:p w:rsidR="00BA1AC5" w:rsidRPr="008720A1" w:rsidRDefault="00BA1AC5" w:rsidP="00865E2C">
      <w:pPr>
        <w:spacing w:after="0"/>
        <w:ind w:firstLine="567"/>
        <w:jc w:val="both"/>
        <w:rPr>
          <w:rFonts w:eastAsia="Times New Roman" w:cs="Times New Roman"/>
          <w:sz w:val="24"/>
          <w:szCs w:val="24"/>
          <w:lang w:eastAsia="ru-RU"/>
        </w:rPr>
      </w:pPr>
      <w:r w:rsidRPr="008720A1">
        <w:rPr>
          <w:rFonts w:cs="Times New Roman"/>
          <w:sz w:val="24"/>
          <w:szCs w:val="24"/>
        </w:rPr>
        <w:t xml:space="preserve">Согласно </w:t>
      </w:r>
      <w:r w:rsidRPr="008720A1">
        <w:rPr>
          <w:rFonts w:eastAsia="Times New Roman" w:cs="Times New Roman"/>
          <w:bCs/>
          <w:sz w:val="24"/>
          <w:szCs w:val="24"/>
          <w:lang w:eastAsia="ru-RU"/>
        </w:rPr>
        <w:t>СП 42.13330.2016</w:t>
      </w:r>
      <w:r w:rsidRPr="008720A1">
        <w:rPr>
          <w:rFonts w:cs="Times New Roman"/>
          <w:sz w:val="24"/>
          <w:szCs w:val="24"/>
        </w:rPr>
        <w:t xml:space="preserve">: </w:t>
      </w:r>
    </w:p>
    <w:p w:rsidR="00BA1AC5" w:rsidRPr="008720A1" w:rsidRDefault="00BA1AC5" w:rsidP="00A23CA9">
      <w:pPr>
        <w:widowControl w:val="0"/>
        <w:numPr>
          <w:ilvl w:val="0"/>
          <w:numId w:val="21"/>
        </w:numPr>
        <w:tabs>
          <w:tab w:val="left" w:pos="851"/>
        </w:tabs>
        <w:suppressAutoHyphens/>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Размещение зон массового кратковременного отдыха следует предусматривать с учетом доступности этих</w:t>
      </w:r>
      <w:r w:rsidR="00A42A6B" w:rsidRPr="008720A1">
        <w:rPr>
          <w:rFonts w:eastAsia="Times New Roman" w:cs="Times New Roman"/>
          <w:sz w:val="24"/>
          <w:szCs w:val="24"/>
          <w:lang w:eastAsia="ru-RU"/>
        </w:rPr>
        <w:t xml:space="preserve"> зон на общественном транспорте</w:t>
      </w:r>
      <w:r w:rsidRPr="008720A1">
        <w:rPr>
          <w:rFonts w:eastAsia="Times New Roman" w:cs="Times New Roman"/>
          <w:sz w:val="24"/>
          <w:szCs w:val="24"/>
          <w:lang w:eastAsia="ru-RU"/>
        </w:rPr>
        <w:t xml:space="preserve"> не более 1,5 ч.</w:t>
      </w:r>
    </w:p>
    <w:p w:rsidR="00BA1AC5" w:rsidRPr="008720A1" w:rsidRDefault="00BA1AC5" w:rsidP="00A23CA9">
      <w:pPr>
        <w:numPr>
          <w:ilvl w:val="0"/>
          <w:numId w:val="21"/>
        </w:numPr>
        <w:tabs>
          <w:tab w:val="left" w:pos="851"/>
        </w:tabs>
        <w:overflowPunct w:val="0"/>
        <w:autoSpaceDE w:val="0"/>
        <w:autoSpaceDN w:val="0"/>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Размеры территорий зон отдыха следует принимать из расчета 500-1000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на одного посетителя, в том числе интенсивно используемая ее часть для активных видов отдыха должна составлять не менее 100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на одного посетителя. Площадь участка зоны массового кратковременного отдыха следует принимать не менее 50 га, в зоне пустынь и полупустынь - не менее 30 га.</w:t>
      </w:r>
    </w:p>
    <w:p w:rsidR="00BA1AC5" w:rsidRPr="008720A1" w:rsidRDefault="00BA1AC5" w:rsidP="00A23CA9">
      <w:pPr>
        <w:numPr>
          <w:ilvl w:val="0"/>
          <w:numId w:val="21"/>
        </w:numPr>
        <w:tabs>
          <w:tab w:val="left" w:pos="851"/>
        </w:tabs>
        <w:overflowPunct w:val="0"/>
        <w:autoSpaceDE w:val="0"/>
        <w:autoSpaceDN w:val="0"/>
        <w:spacing w:after="0" w:line="240" w:lineRule="auto"/>
        <w:ind w:left="0" w:firstLine="567"/>
        <w:jc w:val="both"/>
        <w:rPr>
          <w:rFonts w:eastAsia="Times New Roman" w:cs="Times New Roman"/>
          <w:i/>
          <w:sz w:val="24"/>
          <w:szCs w:val="24"/>
          <w:lang w:eastAsia="ru-RU"/>
        </w:rPr>
      </w:pPr>
      <w:r w:rsidRPr="008720A1">
        <w:rPr>
          <w:rFonts w:eastAsia="Times New Roman" w:cs="Times New Roman"/>
          <w:sz w:val="24"/>
          <w:szCs w:val="24"/>
          <w:lang w:eastAsia="ru-RU"/>
        </w:rPr>
        <w:t>Размеры территорий пляжей, размещаемых в зонах отдыха, следует принимать,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на </w:t>
      </w:r>
      <w:r w:rsidR="00C71976" w:rsidRPr="008720A1">
        <w:rPr>
          <w:rFonts w:eastAsia="Times New Roman" w:cs="Times New Roman"/>
          <w:sz w:val="24"/>
          <w:szCs w:val="24"/>
          <w:lang w:eastAsia="ru-RU"/>
        </w:rPr>
        <w:t>одного посетителя:</w:t>
      </w:r>
      <w:r w:rsidRPr="008720A1">
        <w:rPr>
          <w:rFonts w:eastAsia="Times New Roman" w:cs="Times New Roman"/>
          <w:sz w:val="24"/>
          <w:szCs w:val="24"/>
          <w:lang w:eastAsia="ru-RU"/>
        </w:rPr>
        <w:t xml:space="preserve"> не менее 8 м</w:t>
      </w:r>
      <w:r w:rsidRPr="008720A1">
        <w:rPr>
          <w:rFonts w:eastAsia="Times New Roman" w:cs="Times New Roman"/>
          <w:sz w:val="24"/>
          <w:szCs w:val="24"/>
          <w:vertAlign w:val="superscript"/>
          <w:lang w:eastAsia="ru-RU"/>
        </w:rPr>
        <w:t>2</w:t>
      </w:r>
      <w:r w:rsidR="00C71976" w:rsidRPr="008720A1">
        <w:rPr>
          <w:rFonts w:eastAsia="Times New Roman" w:cs="Times New Roman"/>
          <w:sz w:val="24"/>
          <w:szCs w:val="24"/>
          <w:lang w:eastAsia="ru-RU"/>
        </w:rPr>
        <w:t xml:space="preserve"> для речных и озёрных пляжей; не менее 5 м</w:t>
      </w:r>
      <w:r w:rsidR="00C71976" w:rsidRPr="008720A1">
        <w:rPr>
          <w:rFonts w:eastAsia="Times New Roman" w:cs="Times New Roman"/>
          <w:sz w:val="24"/>
          <w:szCs w:val="24"/>
          <w:vertAlign w:val="superscript"/>
          <w:lang w:eastAsia="ru-RU"/>
        </w:rPr>
        <w:t xml:space="preserve">2 </w:t>
      </w:r>
      <w:r w:rsidR="00C71976" w:rsidRPr="008720A1">
        <w:rPr>
          <w:rFonts w:eastAsia="Times New Roman" w:cs="Times New Roman"/>
          <w:sz w:val="24"/>
          <w:szCs w:val="24"/>
          <w:lang w:eastAsia="ru-RU"/>
        </w:rPr>
        <w:t>для</w:t>
      </w:r>
      <w:r w:rsidR="00C71976" w:rsidRPr="008720A1">
        <w:rPr>
          <w:rFonts w:eastAsia="Times New Roman" w:cs="Times New Roman"/>
          <w:sz w:val="24"/>
          <w:szCs w:val="24"/>
          <w:vertAlign w:val="superscript"/>
          <w:lang w:eastAsia="ru-RU"/>
        </w:rPr>
        <w:t xml:space="preserve"> </w:t>
      </w:r>
      <w:r w:rsidR="00C71976" w:rsidRPr="008720A1">
        <w:rPr>
          <w:rFonts w:cs="Times New Roman"/>
          <w:sz w:val="24"/>
          <w:szCs w:val="24"/>
        </w:rPr>
        <w:t>морск</w:t>
      </w:r>
      <w:r w:rsidR="00330176" w:rsidRPr="008720A1">
        <w:rPr>
          <w:rFonts w:cs="Times New Roman"/>
          <w:sz w:val="24"/>
          <w:szCs w:val="24"/>
        </w:rPr>
        <w:t>их, речных и озерных для детей.</w:t>
      </w:r>
    </w:p>
    <w:p w:rsidR="00BA1AC5" w:rsidRPr="008720A1" w:rsidRDefault="00BA1AC5" w:rsidP="00A23CA9">
      <w:pPr>
        <w:widowControl w:val="0"/>
        <w:numPr>
          <w:ilvl w:val="0"/>
          <w:numId w:val="21"/>
        </w:numPr>
        <w:tabs>
          <w:tab w:val="left" w:pos="851"/>
        </w:tabs>
        <w:suppressAutoHyphens/>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Минимальную протяженность береговой полосы пляжа на одного посетителя следует принимать, м, не менее: речных и озерных - 0,25.</w:t>
      </w:r>
    </w:p>
    <w:p w:rsidR="00BA1AC5" w:rsidRPr="008720A1" w:rsidRDefault="00BA1AC5" w:rsidP="00865E2C">
      <w:pPr>
        <w:overflowPunct w:val="0"/>
        <w:autoSpaceDE w:val="0"/>
        <w:autoSpaceDN w:val="0"/>
        <w:spacing w:after="0"/>
        <w:ind w:firstLine="567"/>
        <w:jc w:val="both"/>
        <w:rPr>
          <w:rFonts w:eastAsia="Times New Roman" w:cs="Times New Roman"/>
          <w:sz w:val="24"/>
          <w:szCs w:val="24"/>
          <w:lang w:eastAsia="ru-RU"/>
        </w:rPr>
      </w:pPr>
      <w:r w:rsidRPr="008720A1">
        <w:rPr>
          <w:rFonts w:eastAsia="Times New Roman" w:cs="Times New Roman"/>
          <w:sz w:val="24"/>
          <w:szCs w:val="24"/>
          <w:lang w:eastAsia="ru-RU"/>
        </w:rPr>
        <w:t>Рассчитывать число единовременных посетителей на пляжах следует с учетом коэффициентов одновременной загрузки пляжей общего пользования для местного населения 0,2.</w:t>
      </w:r>
    </w:p>
    <w:p w:rsidR="00BA1AC5" w:rsidRPr="008720A1" w:rsidRDefault="00BA1AC5" w:rsidP="00865E2C">
      <w:pPr>
        <w:overflowPunct w:val="0"/>
        <w:autoSpaceDE w:val="0"/>
        <w:autoSpaceDN w:val="0"/>
        <w:spacing w:after="0"/>
        <w:ind w:firstLine="567"/>
        <w:jc w:val="both"/>
        <w:rPr>
          <w:rFonts w:cs="Times New Roman"/>
          <w:sz w:val="24"/>
          <w:szCs w:val="24"/>
        </w:rPr>
      </w:pPr>
      <w:r w:rsidRPr="008720A1">
        <w:rPr>
          <w:rFonts w:cs="Times New Roman"/>
          <w:sz w:val="24"/>
          <w:szCs w:val="24"/>
        </w:rPr>
        <w:t xml:space="preserve">Размеры речных и озерных пляжей, размещаемых вне курортных зон на землях, пригодных для сельскохозяйственного использования, следует принимать из расчета </w:t>
      </w:r>
      <w:r w:rsidR="00330176" w:rsidRPr="008720A1">
        <w:rPr>
          <w:rFonts w:cs="Times New Roman"/>
          <w:sz w:val="24"/>
          <w:szCs w:val="24"/>
        </w:rPr>
        <w:t>5</w:t>
      </w:r>
      <w:r w:rsidRPr="008720A1">
        <w:rPr>
          <w:rFonts w:cs="Times New Roman"/>
          <w:sz w:val="24"/>
          <w:szCs w:val="24"/>
        </w:rPr>
        <w:t xml:space="preserve"> м</w:t>
      </w:r>
      <w:r w:rsidRPr="008720A1">
        <w:rPr>
          <w:rFonts w:cs="Times New Roman"/>
          <w:sz w:val="24"/>
          <w:szCs w:val="24"/>
          <w:vertAlign w:val="superscript"/>
        </w:rPr>
        <w:t>2</w:t>
      </w:r>
      <w:r w:rsidRPr="008720A1">
        <w:rPr>
          <w:rFonts w:cs="Times New Roman"/>
          <w:sz w:val="24"/>
          <w:szCs w:val="24"/>
        </w:rPr>
        <w:t xml:space="preserve"> на одного посетителя.</w:t>
      </w:r>
    </w:p>
    <w:p w:rsidR="00BA1AC5" w:rsidRPr="008720A1" w:rsidRDefault="00BA1AC5" w:rsidP="00865E2C">
      <w:pPr>
        <w:overflowPunct w:val="0"/>
        <w:autoSpaceDE w:val="0"/>
        <w:autoSpaceDN w:val="0"/>
        <w:spacing w:after="0"/>
        <w:ind w:firstLine="567"/>
        <w:jc w:val="both"/>
        <w:rPr>
          <w:rFonts w:eastAsia="Times New Roman" w:cs="Times New Roman"/>
          <w:b/>
          <w:i/>
          <w:sz w:val="24"/>
          <w:szCs w:val="24"/>
          <w:lang w:eastAsia="ru-RU"/>
        </w:rPr>
      </w:pPr>
    </w:p>
    <w:p w:rsidR="00BA1AC5" w:rsidRPr="008720A1" w:rsidRDefault="00BA1AC5" w:rsidP="005A063D">
      <w:pPr>
        <w:overflowPunct w:val="0"/>
        <w:autoSpaceDE w:val="0"/>
        <w:autoSpaceDN w:val="0"/>
        <w:spacing w:after="0"/>
        <w:ind w:firstLine="567"/>
        <w:jc w:val="both"/>
        <w:outlineLvl w:val="0"/>
        <w:rPr>
          <w:rFonts w:eastAsia="Times New Roman" w:cs="Times New Roman"/>
          <w:b/>
          <w:sz w:val="24"/>
          <w:szCs w:val="24"/>
          <w:u w:val="single"/>
          <w:lang w:eastAsia="ru-RU"/>
        </w:rPr>
      </w:pPr>
      <w:r w:rsidRPr="008720A1">
        <w:rPr>
          <w:rFonts w:eastAsia="Times New Roman" w:cs="Times New Roman"/>
          <w:b/>
          <w:sz w:val="24"/>
          <w:szCs w:val="24"/>
          <w:u w:val="single"/>
          <w:lang w:eastAsia="ru-RU"/>
        </w:rPr>
        <w:t xml:space="preserve">Расчёт площади пляжа для </w:t>
      </w:r>
      <w:r w:rsidR="00905478">
        <w:rPr>
          <w:rFonts w:eastAsia="Times New Roman" w:cs="Times New Roman"/>
          <w:b/>
          <w:sz w:val="24"/>
          <w:szCs w:val="24"/>
          <w:u w:val="single"/>
          <w:lang w:eastAsia="ru-RU"/>
        </w:rPr>
        <w:t>Старомеловатского</w:t>
      </w:r>
      <w:r w:rsidR="00C169F6" w:rsidRPr="008720A1">
        <w:rPr>
          <w:rFonts w:eastAsia="Times New Roman" w:cs="Times New Roman"/>
          <w:b/>
          <w:sz w:val="24"/>
          <w:szCs w:val="24"/>
          <w:u w:val="single"/>
          <w:lang w:eastAsia="ru-RU"/>
        </w:rPr>
        <w:t xml:space="preserve"> сельского поселения</w:t>
      </w:r>
      <w:r w:rsidRPr="008720A1">
        <w:rPr>
          <w:rFonts w:eastAsia="Times New Roman" w:cs="Times New Roman"/>
          <w:b/>
          <w:sz w:val="24"/>
          <w:szCs w:val="24"/>
          <w:u w:val="single"/>
          <w:lang w:eastAsia="ru-RU"/>
        </w:rPr>
        <w:t>:</w:t>
      </w:r>
    </w:p>
    <w:p w:rsidR="00BA1AC5" w:rsidRPr="008720A1" w:rsidRDefault="00BA1AC5" w:rsidP="00A23CA9">
      <w:pPr>
        <w:numPr>
          <w:ilvl w:val="0"/>
          <w:numId w:val="22"/>
        </w:numPr>
        <w:tabs>
          <w:tab w:val="left" w:pos="1134"/>
        </w:tabs>
        <w:overflowPunct w:val="0"/>
        <w:autoSpaceDE w:val="0"/>
        <w:autoSpaceDN w:val="0"/>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Численность населения на 01.</w:t>
      </w:r>
      <w:r w:rsidR="0097492E" w:rsidRPr="008720A1">
        <w:rPr>
          <w:rFonts w:eastAsia="Times New Roman" w:cs="Times New Roman"/>
          <w:sz w:val="24"/>
          <w:szCs w:val="24"/>
          <w:lang w:eastAsia="ru-RU"/>
        </w:rPr>
        <w:t>01</w:t>
      </w:r>
      <w:r w:rsidRPr="008720A1">
        <w:rPr>
          <w:rFonts w:eastAsia="Times New Roman" w:cs="Times New Roman"/>
          <w:sz w:val="24"/>
          <w:szCs w:val="24"/>
          <w:lang w:eastAsia="ru-RU"/>
        </w:rPr>
        <w:t>.20</w:t>
      </w:r>
      <w:r w:rsidR="00921539" w:rsidRPr="008720A1">
        <w:rPr>
          <w:rFonts w:eastAsia="Times New Roman" w:cs="Times New Roman"/>
          <w:sz w:val="24"/>
          <w:szCs w:val="24"/>
          <w:lang w:eastAsia="ru-RU"/>
        </w:rPr>
        <w:t>2</w:t>
      </w:r>
      <w:r w:rsidR="0097492E" w:rsidRPr="008720A1">
        <w:rPr>
          <w:rFonts w:eastAsia="Times New Roman" w:cs="Times New Roman"/>
          <w:sz w:val="24"/>
          <w:szCs w:val="24"/>
          <w:lang w:eastAsia="ru-RU"/>
        </w:rPr>
        <w:t>1</w:t>
      </w:r>
      <w:r w:rsidRPr="008720A1">
        <w:rPr>
          <w:rFonts w:eastAsia="Times New Roman" w:cs="Times New Roman"/>
          <w:sz w:val="24"/>
          <w:szCs w:val="24"/>
          <w:lang w:eastAsia="ru-RU"/>
        </w:rPr>
        <w:t xml:space="preserve"> г. составляет – </w:t>
      </w:r>
      <w:r w:rsidR="00905478">
        <w:rPr>
          <w:rFonts w:eastAsia="Times New Roman" w:cs="Times New Roman"/>
          <w:sz w:val="24"/>
          <w:szCs w:val="24"/>
          <w:lang w:eastAsia="ru-RU"/>
        </w:rPr>
        <w:t>2187</w:t>
      </w:r>
      <w:r w:rsidR="005A45C3" w:rsidRPr="008720A1">
        <w:rPr>
          <w:rFonts w:eastAsia="Times New Roman" w:cs="Times New Roman"/>
          <w:sz w:val="24"/>
          <w:szCs w:val="24"/>
          <w:lang w:eastAsia="ru-RU"/>
        </w:rPr>
        <w:t xml:space="preserve"> </w:t>
      </w:r>
      <w:r w:rsidRPr="008720A1">
        <w:rPr>
          <w:rFonts w:eastAsia="Times New Roman" w:cs="Times New Roman"/>
          <w:sz w:val="24"/>
          <w:szCs w:val="24"/>
          <w:lang w:eastAsia="ru-RU"/>
        </w:rPr>
        <w:t>человек;</w:t>
      </w:r>
    </w:p>
    <w:p w:rsidR="00BA1AC5" w:rsidRPr="008720A1" w:rsidRDefault="00BA1AC5" w:rsidP="00A23CA9">
      <w:pPr>
        <w:numPr>
          <w:ilvl w:val="0"/>
          <w:numId w:val="22"/>
        </w:numPr>
        <w:tabs>
          <w:tab w:val="left" w:pos="1134"/>
        </w:tabs>
        <w:overflowPunct w:val="0"/>
        <w:autoSpaceDE w:val="0"/>
        <w:autoSpaceDN w:val="0"/>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Коэффициент для расчёта единовременных посетителей на пляже – 0,2;</w:t>
      </w:r>
    </w:p>
    <w:p w:rsidR="00BA1AC5" w:rsidRPr="008720A1" w:rsidRDefault="00BA1AC5" w:rsidP="00A23CA9">
      <w:pPr>
        <w:numPr>
          <w:ilvl w:val="0"/>
          <w:numId w:val="22"/>
        </w:numPr>
        <w:tabs>
          <w:tab w:val="left" w:pos="1134"/>
        </w:tabs>
        <w:overflowPunct w:val="0"/>
        <w:autoSpaceDE w:val="0"/>
        <w:autoSpaceDN w:val="0"/>
        <w:spacing w:after="0" w:line="240" w:lineRule="auto"/>
        <w:ind w:left="0" w:firstLine="567"/>
        <w:jc w:val="both"/>
        <w:rPr>
          <w:rFonts w:eastAsia="Times New Roman" w:cs="Times New Roman"/>
          <w:sz w:val="24"/>
          <w:szCs w:val="24"/>
          <w:lang w:eastAsia="ru-RU"/>
        </w:rPr>
      </w:pPr>
      <w:r w:rsidRPr="008720A1">
        <w:rPr>
          <w:rFonts w:eastAsia="Times New Roman" w:cs="Times New Roman"/>
          <w:sz w:val="24"/>
          <w:szCs w:val="24"/>
          <w:lang w:eastAsia="ru-RU"/>
        </w:rPr>
        <w:t>Размер пляжа – 8 м</w:t>
      </w:r>
      <w:r w:rsidRPr="008720A1">
        <w:rPr>
          <w:rFonts w:eastAsia="Times New Roman" w:cs="Times New Roman"/>
          <w:sz w:val="24"/>
          <w:szCs w:val="24"/>
          <w:vertAlign w:val="superscript"/>
          <w:lang w:eastAsia="ru-RU"/>
        </w:rPr>
        <w:t>2</w:t>
      </w:r>
      <w:r w:rsidRPr="008720A1">
        <w:rPr>
          <w:rFonts w:eastAsia="Times New Roman" w:cs="Times New Roman"/>
          <w:sz w:val="24"/>
          <w:szCs w:val="24"/>
          <w:lang w:eastAsia="ru-RU"/>
        </w:rPr>
        <w:t xml:space="preserve"> на одного посетителя.</w:t>
      </w:r>
    </w:p>
    <w:p w:rsidR="00BA1AC5" w:rsidRPr="008720A1" w:rsidRDefault="00BA1AC5" w:rsidP="00865E2C">
      <w:pPr>
        <w:overflowPunct w:val="0"/>
        <w:autoSpaceDE w:val="0"/>
        <w:autoSpaceDN w:val="0"/>
        <w:spacing w:after="0"/>
        <w:ind w:firstLine="567"/>
        <w:jc w:val="both"/>
        <w:rPr>
          <w:rFonts w:eastAsia="Times New Roman" w:cs="Times New Roman"/>
          <w:sz w:val="24"/>
          <w:szCs w:val="24"/>
          <w:highlight w:val="yellow"/>
          <w:lang w:eastAsia="ru-RU"/>
        </w:rPr>
      </w:pPr>
    </w:p>
    <w:p w:rsidR="00BA1AC5" w:rsidRPr="008720A1" w:rsidRDefault="00905478" w:rsidP="00865E2C">
      <w:pPr>
        <w:overflowPunct w:val="0"/>
        <w:autoSpaceDE w:val="0"/>
        <w:autoSpaceDN w:val="0"/>
        <w:spacing w:after="0"/>
        <w:ind w:firstLine="567"/>
        <w:jc w:val="center"/>
        <w:rPr>
          <w:rFonts w:eastAsia="Times New Roman" w:cs="Times New Roman"/>
          <w:sz w:val="24"/>
          <w:szCs w:val="24"/>
          <w:lang w:eastAsia="ru-RU"/>
        </w:rPr>
      </w:pPr>
      <w:r>
        <w:rPr>
          <w:rFonts w:eastAsia="Times New Roman" w:cs="Times New Roman"/>
          <w:sz w:val="24"/>
          <w:szCs w:val="24"/>
          <w:lang w:eastAsia="ru-RU"/>
        </w:rPr>
        <w:t>2187</w:t>
      </w:r>
      <w:r w:rsidR="00BA1AC5" w:rsidRPr="008720A1">
        <w:rPr>
          <w:rFonts w:eastAsia="Times New Roman" w:cs="Times New Roman"/>
          <w:sz w:val="24"/>
          <w:szCs w:val="24"/>
          <w:lang w:eastAsia="ru-RU"/>
        </w:rPr>
        <w:t xml:space="preserve"> х 0,2 х 8 = </w:t>
      </w:r>
      <w:r>
        <w:rPr>
          <w:rFonts w:eastAsia="Times New Roman" w:cs="Times New Roman"/>
          <w:sz w:val="24"/>
          <w:szCs w:val="24"/>
          <w:lang w:eastAsia="ru-RU"/>
        </w:rPr>
        <w:t>3499</w:t>
      </w:r>
      <w:r w:rsidR="005A45C3" w:rsidRPr="008720A1">
        <w:rPr>
          <w:rFonts w:eastAsia="Times New Roman" w:cs="Times New Roman"/>
          <w:sz w:val="24"/>
          <w:szCs w:val="24"/>
          <w:lang w:eastAsia="ru-RU"/>
        </w:rPr>
        <w:t>,</w:t>
      </w:r>
      <w:r>
        <w:rPr>
          <w:rFonts w:eastAsia="Times New Roman" w:cs="Times New Roman"/>
          <w:sz w:val="24"/>
          <w:szCs w:val="24"/>
          <w:lang w:eastAsia="ru-RU"/>
        </w:rPr>
        <w:t>2</w:t>
      </w:r>
      <w:r w:rsidR="005A45C3" w:rsidRPr="008720A1">
        <w:rPr>
          <w:rFonts w:eastAsia="Times New Roman" w:cs="Times New Roman"/>
          <w:sz w:val="24"/>
          <w:szCs w:val="24"/>
          <w:lang w:eastAsia="ru-RU"/>
        </w:rPr>
        <w:t xml:space="preserve"> м</w:t>
      </w:r>
      <w:r w:rsidR="00BA1AC5" w:rsidRPr="008720A1">
        <w:rPr>
          <w:rFonts w:eastAsia="Times New Roman" w:cs="Times New Roman"/>
          <w:sz w:val="24"/>
          <w:szCs w:val="24"/>
          <w:vertAlign w:val="superscript"/>
          <w:lang w:eastAsia="ru-RU"/>
        </w:rPr>
        <w:t>2</w:t>
      </w:r>
      <w:r w:rsidR="00BA1AC5" w:rsidRPr="008720A1">
        <w:rPr>
          <w:rFonts w:eastAsia="Times New Roman" w:cs="Times New Roman"/>
          <w:sz w:val="24"/>
          <w:szCs w:val="24"/>
          <w:lang w:eastAsia="ru-RU"/>
        </w:rPr>
        <w:t>.</w:t>
      </w:r>
    </w:p>
    <w:p w:rsidR="00BA1AC5" w:rsidRPr="008720A1" w:rsidRDefault="00BA1AC5" w:rsidP="00865E2C">
      <w:pPr>
        <w:overflowPunct w:val="0"/>
        <w:autoSpaceDE w:val="0"/>
        <w:autoSpaceDN w:val="0"/>
        <w:spacing w:after="0"/>
        <w:ind w:firstLine="567"/>
        <w:jc w:val="center"/>
        <w:rPr>
          <w:rFonts w:eastAsia="Times New Roman" w:cs="Times New Roman"/>
          <w:sz w:val="24"/>
          <w:szCs w:val="24"/>
          <w:lang w:eastAsia="ru-RU"/>
        </w:rPr>
      </w:pPr>
    </w:p>
    <w:p w:rsidR="006B10C0" w:rsidRPr="008720A1" w:rsidRDefault="00BA1AC5" w:rsidP="00DE494B">
      <w:pPr>
        <w:overflowPunct w:val="0"/>
        <w:autoSpaceDE w:val="0"/>
        <w:autoSpaceDN w:val="0"/>
        <w:spacing w:after="0"/>
        <w:ind w:firstLine="567"/>
        <w:jc w:val="both"/>
        <w:rPr>
          <w:rFonts w:eastAsia="Times New Roman" w:cs="Times New Roman"/>
          <w:sz w:val="24"/>
          <w:szCs w:val="24"/>
          <w:lang w:eastAsia="ru-RU"/>
        </w:rPr>
      </w:pPr>
      <w:r w:rsidRPr="008720A1">
        <w:rPr>
          <w:rFonts w:eastAsia="Times New Roman" w:cs="Times New Roman"/>
          <w:sz w:val="24"/>
          <w:szCs w:val="24"/>
          <w:lang w:eastAsia="ru-RU"/>
        </w:rPr>
        <w:t xml:space="preserve">Таким образом, общая нормативная площадь пляжей для поселения составляет </w:t>
      </w:r>
      <w:r w:rsidR="00905478">
        <w:rPr>
          <w:rFonts w:eastAsia="Times New Roman" w:cs="Times New Roman"/>
          <w:sz w:val="24"/>
          <w:szCs w:val="24"/>
          <w:lang w:eastAsia="ru-RU"/>
        </w:rPr>
        <w:t>3449</w:t>
      </w:r>
      <w:r w:rsidR="005A45C3" w:rsidRPr="008720A1">
        <w:rPr>
          <w:rFonts w:eastAsia="Times New Roman" w:cs="Times New Roman"/>
          <w:sz w:val="24"/>
          <w:szCs w:val="24"/>
          <w:lang w:eastAsia="ru-RU"/>
        </w:rPr>
        <w:t>,</w:t>
      </w:r>
      <w:r w:rsidR="00905478">
        <w:rPr>
          <w:rFonts w:eastAsia="Times New Roman" w:cs="Times New Roman"/>
          <w:sz w:val="24"/>
          <w:szCs w:val="24"/>
          <w:lang w:eastAsia="ru-RU"/>
        </w:rPr>
        <w:t>2</w:t>
      </w:r>
      <w:r w:rsidR="005A45C3" w:rsidRPr="008720A1">
        <w:rPr>
          <w:rFonts w:eastAsia="Times New Roman" w:cs="Times New Roman"/>
          <w:sz w:val="24"/>
          <w:szCs w:val="24"/>
          <w:lang w:eastAsia="ru-RU"/>
        </w:rPr>
        <w:t xml:space="preserve"> м</w:t>
      </w:r>
      <w:r w:rsidRPr="008720A1">
        <w:rPr>
          <w:rFonts w:eastAsia="Times New Roman" w:cs="Times New Roman"/>
          <w:sz w:val="24"/>
          <w:szCs w:val="24"/>
          <w:vertAlign w:val="superscript"/>
          <w:lang w:eastAsia="ru-RU"/>
        </w:rPr>
        <w:t>2</w:t>
      </w:r>
      <w:r w:rsidR="000F035D" w:rsidRPr="008720A1">
        <w:rPr>
          <w:rFonts w:eastAsia="Times New Roman" w:cs="Times New Roman"/>
          <w:sz w:val="24"/>
          <w:szCs w:val="24"/>
          <w:lang w:eastAsia="ru-RU"/>
        </w:rPr>
        <w:t>.</w:t>
      </w:r>
    </w:p>
    <w:p w:rsidR="006B10C0" w:rsidRPr="008720A1" w:rsidRDefault="006B10C0" w:rsidP="005C35DE">
      <w:pPr>
        <w:spacing w:after="0"/>
        <w:ind w:firstLine="567"/>
        <w:rPr>
          <w:rFonts w:cs="Times New Roman"/>
          <w:sz w:val="24"/>
          <w:szCs w:val="24"/>
          <w:highlight w:val="yellow"/>
        </w:rPr>
      </w:pPr>
    </w:p>
    <w:p w:rsidR="00BA1AC5" w:rsidRPr="008720A1" w:rsidRDefault="00BA1AC5" w:rsidP="005A063D">
      <w:pPr>
        <w:spacing w:after="0"/>
        <w:ind w:firstLine="567"/>
        <w:jc w:val="both"/>
        <w:outlineLvl w:val="0"/>
        <w:rPr>
          <w:rFonts w:cs="Times New Roman"/>
          <w:b/>
          <w:i/>
          <w:sz w:val="24"/>
          <w:szCs w:val="24"/>
        </w:rPr>
      </w:pPr>
      <w:r w:rsidRPr="008720A1">
        <w:rPr>
          <w:rFonts w:cs="Times New Roman"/>
          <w:b/>
          <w:i/>
          <w:sz w:val="24"/>
          <w:szCs w:val="24"/>
        </w:rPr>
        <w:t>Благоустройство и озеленение территории поселения</w:t>
      </w:r>
    </w:p>
    <w:p w:rsidR="00CB69B7" w:rsidRPr="008720A1" w:rsidRDefault="00CB69B7" w:rsidP="00CB69B7">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Земельные участки в составе рекреационных зон,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 занятий физической культурой и спортом.</w:t>
      </w:r>
    </w:p>
    <w:p w:rsidR="00CB69B7" w:rsidRPr="008720A1" w:rsidRDefault="00CB69B7" w:rsidP="00CB69B7">
      <w:pPr>
        <w:autoSpaceDE w:val="0"/>
        <w:autoSpaceDN w:val="0"/>
        <w:adjustRightInd w:val="0"/>
        <w:spacing w:after="0"/>
        <w:ind w:firstLine="567"/>
        <w:jc w:val="both"/>
        <w:rPr>
          <w:rFonts w:eastAsia="Calibri" w:cs="Times New Roman"/>
          <w:sz w:val="24"/>
          <w:szCs w:val="24"/>
          <w:lang w:eastAsia="ru-RU"/>
        </w:rPr>
      </w:pPr>
      <w:r w:rsidRPr="008720A1">
        <w:rPr>
          <w:rFonts w:eastAsia="Calibri" w:cs="Times New Roman"/>
          <w:sz w:val="24"/>
          <w:szCs w:val="24"/>
          <w:lang w:eastAsia="ru-RU"/>
        </w:rPr>
        <w:t>В сельских поселениях необходимо предусматривать непрерывную систему озелененных территорий общего пользования и других открытых пространств в увязке с природным каркасом.</w:t>
      </w:r>
    </w:p>
    <w:p w:rsidR="00BA1AC5" w:rsidRPr="008720A1" w:rsidRDefault="00CB69B7" w:rsidP="00CB69B7">
      <w:pPr>
        <w:spacing w:after="0"/>
        <w:ind w:firstLine="567"/>
        <w:jc w:val="both"/>
        <w:rPr>
          <w:rFonts w:cs="Times New Roman"/>
          <w:sz w:val="24"/>
          <w:szCs w:val="24"/>
        </w:rPr>
      </w:pPr>
      <w:r w:rsidRPr="008720A1">
        <w:rPr>
          <w:rFonts w:eastAsia="Calibri" w:cs="Times New Roman"/>
          <w:sz w:val="24"/>
          <w:szCs w:val="24"/>
          <w:lang w:eastAsia="ru-RU"/>
        </w:rPr>
        <w:t>Озелененные территории общего пользования должны быть благоустроены и оборудованы малыми архитектурными формами: фонтанами и бассейнами, лестницами, пандусами, подпорными стенками, беседками, светильниками и др</w:t>
      </w:r>
      <w:r w:rsidR="00BA1AC5" w:rsidRPr="008720A1">
        <w:rPr>
          <w:rFonts w:cs="Times New Roman"/>
          <w:sz w:val="24"/>
          <w:szCs w:val="24"/>
        </w:rPr>
        <w:t>.</w:t>
      </w:r>
    </w:p>
    <w:p w:rsidR="00BA1AC5" w:rsidRPr="008720A1" w:rsidRDefault="00F126F8" w:rsidP="00A71709">
      <w:pPr>
        <w:widowControl w:val="0"/>
        <w:autoSpaceDE w:val="0"/>
        <w:autoSpaceDN w:val="0"/>
        <w:adjustRightInd w:val="0"/>
        <w:spacing w:after="0"/>
        <w:ind w:right="-98" w:firstLine="567"/>
        <w:jc w:val="both"/>
        <w:rPr>
          <w:rFonts w:cs="Times New Roman"/>
          <w:sz w:val="24"/>
          <w:szCs w:val="24"/>
        </w:rPr>
      </w:pPr>
      <w:r w:rsidRPr="008720A1">
        <w:rPr>
          <w:rFonts w:cs="Times New Roman"/>
          <w:sz w:val="24"/>
          <w:szCs w:val="24"/>
        </w:rPr>
        <w:t xml:space="preserve">В соответствии с РНГП ВО </w:t>
      </w:r>
      <w:r w:rsidRPr="008720A1">
        <w:rPr>
          <w:rFonts w:eastAsia="Calibri" w:cs="Times New Roman"/>
          <w:sz w:val="24"/>
          <w:szCs w:val="24"/>
          <w:lang w:eastAsia="ru-RU"/>
        </w:rPr>
        <w:t xml:space="preserve">расчетный показатель минимально допустимого уровня обеспеченности сельского поселения озелененными территориями общего пользования </w:t>
      </w:r>
      <w:r w:rsidRPr="008720A1">
        <w:rPr>
          <w:rFonts w:cs="Times New Roman"/>
          <w:sz w:val="24"/>
          <w:szCs w:val="24"/>
        </w:rPr>
        <w:t>– 12 кв.м</w:t>
      </w:r>
      <w:r w:rsidR="005A45C3" w:rsidRPr="008720A1">
        <w:rPr>
          <w:rFonts w:cs="Times New Roman"/>
          <w:sz w:val="24"/>
          <w:szCs w:val="24"/>
        </w:rPr>
        <w:t>.</w:t>
      </w:r>
      <w:r w:rsidRPr="008720A1">
        <w:rPr>
          <w:rFonts w:cs="Times New Roman"/>
          <w:sz w:val="24"/>
          <w:szCs w:val="24"/>
        </w:rPr>
        <w:t>/чел</w:t>
      </w:r>
      <w:r w:rsidR="002844CA" w:rsidRPr="008720A1">
        <w:rPr>
          <w:rFonts w:cs="Times New Roman"/>
          <w:sz w:val="24"/>
          <w:szCs w:val="24"/>
        </w:rPr>
        <w:t>.</w:t>
      </w:r>
      <w:r w:rsidRPr="008720A1">
        <w:rPr>
          <w:rFonts w:cs="Times New Roman"/>
          <w:sz w:val="24"/>
          <w:szCs w:val="24"/>
        </w:rPr>
        <w:t xml:space="preserve"> Исходя из существующей численности населения, площадь озелененных территорий общего пользования в населенных пунктах </w:t>
      </w:r>
      <w:r w:rsidR="00616F9F">
        <w:rPr>
          <w:rFonts w:cs="Times New Roman"/>
          <w:sz w:val="24"/>
          <w:szCs w:val="24"/>
        </w:rPr>
        <w:t>Старомеловатского</w:t>
      </w:r>
      <w:r w:rsidRPr="008720A1">
        <w:rPr>
          <w:rFonts w:cs="Times New Roman"/>
          <w:sz w:val="24"/>
          <w:szCs w:val="24"/>
        </w:rPr>
        <w:t xml:space="preserve"> сельского поселения должна составлять </w:t>
      </w:r>
      <w:r w:rsidR="00616F9F">
        <w:rPr>
          <w:rFonts w:cs="Times New Roman"/>
          <w:sz w:val="24"/>
          <w:szCs w:val="24"/>
        </w:rPr>
        <w:t>26244</w:t>
      </w:r>
      <w:r w:rsidR="004F3B1B" w:rsidRPr="008720A1">
        <w:rPr>
          <w:rFonts w:cs="Times New Roman"/>
          <w:sz w:val="24"/>
          <w:szCs w:val="24"/>
        </w:rPr>
        <w:t xml:space="preserve"> </w:t>
      </w:r>
      <w:r w:rsidR="005A45C3" w:rsidRPr="008720A1">
        <w:rPr>
          <w:rFonts w:cs="Times New Roman"/>
          <w:sz w:val="24"/>
          <w:szCs w:val="24"/>
        </w:rPr>
        <w:t>кв.</w:t>
      </w:r>
      <w:r w:rsidR="00616F9F">
        <w:rPr>
          <w:rFonts w:cs="Times New Roman"/>
          <w:sz w:val="24"/>
          <w:szCs w:val="24"/>
        </w:rPr>
        <w:t xml:space="preserve"> </w:t>
      </w:r>
      <w:r w:rsidR="005A45C3" w:rsidRPr="008720A1">
        <w:rPr>
          <w:rFonts w:cs="Times New Roman"/>
          <w:sz w:val="24"/>
          <w:szCs w:val="24"/>
        </w:rPr>
        <w:t>м.</w:t>
      </w:r>
      <w:r w:rsidR="004F3B1B" w:rsidRPr="008720A1">
        <w:rPr>
          <w:rFonts w:cs="Times New Roman"/>
          <w:sz w:val="24"/>
          <w:szCs w:val="24"/>
        </w:rPr>
        <w:t xml:space="preserve"> (</w:t>
      </w:r>
      <w:r w:rsidR="00616F9F">
        <w:rPr>
          <w:rFonts w:cs="Times New Roman"/>
          <w:sz w:val="24"/>
          <w:szCs w:val="24"/>
        </w:rPr>
        <w:t>2</w:t>
      </w:r>
      <w:r w:rsidR="004F3B1B" w:rsidRPr="008720A1">
        <w:rPr>
          <w:rFonts w:cs="Times New Roman"/>
          <w:sz w:val="24"/>
          <w:szCs w:val="24"/>
        </w:rPr>
        <w:t>,</w:t>
      </w:r>
      <w:r w:rsidR="005A45C3" w:rsidRPr="008720A1">
        <w:rPr>
          <w:rFonts w:cs="Times New Roman"/>
          <w:sz w:val="24"/>
          <w:szCs w:val="24"/>
        </w:rPr>
        <w:t>6</w:t>
      </w:r>
      <w:r w:rsidR="00616F9F">
        <w:rPr>
          <w:rFonts w:cs="Times New Roman"/>
          <w:sz w:val="24"/>
          <w:szCs w:val="24"/>
        </w:rPr>
        <w:t>2</w:t>
      </w:r>
      <w:r w:rsidRPr="008720A1">
        <w:rPr>
          <w:rFonts w:cs="Times New Roman"/>
          <w:sz w:val="24"/>
          <w:szCs w:val="24"/>
        </w:rPr>
        <w:t xml:space="preserve"> га</w:t>
      </w:r>
      <w:r w:rsidR="004F3B1B" w:rsidRPr="008720A1">
        <w:rPr>
          <w:rFonts w:cs="Times New Roman"/>
          <w:sz w:val="24"/>
          <w:szCs w:val="24"/>
        </w:rPr>
        <w:t>).</w:t>
      </w:r>
    </w:p>
    <w:p w:rsidR="00BA1AC5" w:rsidRPr="008720A1" w:rsidRDefault="009230C9" w:rsidP="009230C9">
      <w:pPr>
        <w:widowControl w:val="0"/>
        <w:autoSpaceDE w:val="0"/>
        <w:autoSpaceDN w:val="0"/>
        <w:adjustRightInd w:val="0"/>
        <w:spacing w:after="0"/>
        <w:ind w:right="-98" w:firstLine="567"/>
        <w:jc w:val="both"/>
        <w:rPr>
          <w:rFonts w:cs="Times New Roman"/>
          <w:sz w:val="24"/>
          <w:szCs w:val="24"/>
        </w:rPr>
      </w:pPr>
      <w:r w:rsidRPr="008720A1">
        <w:rPr>
          <w:rFonts w:cs="Times New Roman"/>
          <w:sz w:val="24"/>
          <w:szCs w:val="24"/>
        </w:rPr>
        <w:t xml:space="preserve">В соответствии с данными, предоставленными администрацией </w:t>
      </w:r>
      <w:r w:rsidR="00905478">
        <w:rPr>
          <w:rFonts w:cs="Times New Roman"/>
          <w:sz w:val="24"/>
          <w:szCs w:val="24"/>
        </w:rPr>
        <w:t xml:space="preserve">Старомеловатского </w:t>
      </w:r>
      <w:r w:rsidR="00C169F6" w:rsidRPr="008720A1">
        <w:rPr>
          <w:rFonts w:cs="Times New Roman"/>
          <w:sz w:val="24"/>
          <w:szCs w:val="24"/>
        </w:rPr>
        <w:t>сельского поселения</w:t>
      </w:r>
      <w:r w:rsidRPr="008720A1">
        <w:rPr>
          <w:rFonts w:cs="Times New Roman"/>
          <w:sz w:val="24"/>
          <w:szCs w:val="24"/>
        </w:rPr>
        <w:t xml:space="preserve">, фактическая площадь </w:t>
      </w:r>
      <w:r w:rsidRPr="008720A1">
        <w:rPr>
          <w:rFonts w:eastAsia="Times New Roman"/>
          <w:sz w:val="24"/>
          <w:szCs w:val="24"/>
          <w:lang w:eastAsia="ru-RU"/>
        </w:rPr>
        <w:t xml:space="preserve">озелененных территорий общего пользования в границах </w:t>
      </w:r>
      <w:r w:rsidR="00976EAF" w:rsidRPr="008720A1">
        <w:rPr>
          <w:rFonts w:eastAsia="Times New Roman"/>
          <w:sz w:val="24"/>
          <w:szCs w:val="24"/>
          <w:lang w:eastAsia="ru-RU"/>
        </w:rPr>
        <w:t>населенных пунктов поселения</w:t>
      </w:r>
      <w:r w:rsidRPr="008720A1">
        <w:rPr>
          <w:rFonts w:eastAsia="Times New Roman"/>
          <w:sz w:val="24"/>
          <w:szCs w:val="24"/>
          <w:lang w:eastAsia="ru-RU"/>
        </w:rPr>
        <w:t xml:space="preserve"> составляет </w:t>
      </w:r>
      <w:r w:rsidR="00BD60AE" w:rsidRPr="008720A1">
        <w:rPr>
          <w:rFonts w:eastAsia="Times New Roman"/>
          <w:b/>
          <w:sz w:val="24"/>
          <w:szCs w:val="24"/>
          <w:lang w:eastAsia="ru-RU"/>
        </w:rPr>
        <w:t>3,</w:t>
      </w:r>
      <w:r w:rsidR="00616F9F">
        <w:rPr>
          <w:rFonts w:eastAsia="Times New Roman"/>
          <w:b/>
          <w:sz w:val="24"/>
          <w:szCs w:val="24"/>
          <w:lang w:eastAsia="ru-RU"/>
        </w:rPr>
        <w:t>42</w:t>
      </w:r>
      <w:r w:rsidR="00E2557C" w:rsidRPr="008720A1">
        <w:rPr>
          <w:rFonts w:eastAsia="Times New Roman"/>
          <w:sz w:val="24"/>
          <w:szCs w:val="24"/>
          <w:lang w:eastAsia="ru-RU"/>
        </w:rPr>
        <w:t xml:space="preserve"> га</w:t>
      </w:r>
      <w:r w:rsidRPr="008720A1">
        <w:rPr>
          <w:rFonts w:eastAsia="Times New Roman"/>
          <w:sz w:val="24"/>
          <w:szCs w:val="24"/>
          <w:lang w:eastAsia="ru-RU"/>
        </w:rPr>
        <w:t>, в т.ч.</w:t>
      </w:r>
      <w:r w:rsidR="00BA1AC5" w:rsidRPr="008720A1">
        <w:rPr>
          <w:rFonts w:cs="Times New Roman"/>
          <w:sz w:val="24"/>
          <w:szCs w:val="24"/>
        </w:rPr>
        <w:t>:</w:t>
      </w:r>
    </w:p>
    <w:p w:rsidR="00951E5F" w:rsidRPr="008720A1" w:rsidRDefault="00E739CD" w:rsidP="00615DF8">
      <w:pPr>
        <w:pStyle w:val="ab"/>
        <w:numPr>
          <w:ilvl w:val="0"/>
          <w:numId w:val="25"/>
        </w:numPr>
        <w:tabs>
          <w:tab w:val="left" w:pos="851"/>
        </w:tabs>
        <w:spacing w:line="276" w:lineRule="auto"/>
        <w:ind w:left="0" w:firstLine="567"/>
        <w:jc w:val="both"/>
      </w:pPr>
      <w:r w:rsidRPr="008720A1">
        <w:t xml:space="preserve">в с. </w:t>
      </w:r>
      <w:r w:rsidR="00616F9F">
        <w:t>Старая Меловая</w:t>
      </w:r>
      <w:r w:rsidRPr="008720A1">
        <w:t xml:space="preserve"> </w:t>
      </w:r>
      <w:r w:rsidR="00BD60AE" w:rsidRPr="008720A1">
        <w:t>3,</w:t>
      </w:r>
      <w:r w:rsidR="00616F9F">
        <w:t>42</w:t>
      </w:r>
      <w:r w:rsidRPr="008720A1">
        <w:t xml:space="preserve"> га</w:t>
      </w:r>
      <w:r w:rsidR="005A45C3" w:rsidRPr="008720A1">
        <w:rPr>
          <w:b/>
          <w:bCs/>
        </w:rPr>
        <w:t xml:space="preserve">. </w:t>
      </w:r>
    </w:p>
    <w:p w:rsidR="00951E5F" w:rsidRPr="008720A1" w:rsidRDefault="00951E5F" w:rsidP="00A71709">
      <w:pPr>
        <w:spacing w:after="0"/>
        <w:ind w:firstLine="567"/>
        <w:jc w:val="both"/>
        <w:rPr>
          <w:rFonts w:cs="Times New Roman"/>
          <w:sz w:val="24"/>
          <w:szCs w:val="24"/>
        </w:rPr>
      </w:pPr>
    </w:p>
    <w:p w:rsidR="00390315" w:rsidRPr="008720A1" w:rsidRDefault="00390315" w:rsidP="005A063D">
      <w:pPr>
        <w:spacing w:after="0"/>
        <w:ind w:firstLine="567"/>
        <w:outlineLvl w:val="0"/>
        <w:rPr>
          <w:rFonts w:cs="Times New Roman"/>
          <w:b/>
          <w:i/>
          <w:sz w:val="24"/>
          <w:szCs w:val="24"/>
        </w:rPr>
      </w:pPr>
      <w:r w:rsidRPr="008720A1">
        <w:rPr>
          <w:rFonts w:cs="Times New Roman"/>
          <w:b/>
          <w:i/>
          <w:sz w:val="24"/>
          <w:szCs w:val="24"/>
        </w:rPr>
        <w:t>Вывод:</w:t>
      </w:r>
    </w:p>
    <w:p w:rsidR="00390315" w:rsidRPr="008720A1" w:rsidRDefault="00390315" w:rsidP="00615DF8">
      <w:pPr>
        <w:pStyle w:val="ab"/>
        <w:numPr>
          <w:ilvl w:val="1"/>
          <w:numId w:val="78"/>
        </w:numPr>
        <w:tabs>
          <w:tab w:val="left" w:pos="851"/>
        </w:tabs>
        <w:ind w:left="0" w:firstLine="567"/>
        <w:jc w:val="both"/>
        <w:rPr>
          <w:i/>
        </w:rPr>
      </w:pPr>
      <w:r w:rsidRPr="008720A1">
        <w:rPr>
          <w:i/>
        </w:rPr>
        <w:t>Необходимо проведение мероприятий по комплексному озеленению населённых пунктов поселения.</w:t>
      </w:r>
    </w:p>
    <w:p w:rsidR="00390315" w:rsidRPr="008720A1" w:rsidRDefault="00390315" w:rsidP="00615DF8">
      <w:pPr>
        <w:pStyle w:val="ab"/>
        <w:numPr>
          <w:ilvl w:val="1"/>
          <w:numId w:val="78"/>
        </w:numPr>
        <w:tabs>
          <w:tab w:val="left" w:pos="851"/>
        </w:tabs>
        <w:ind w:left="0" w:firstLine="567"/>
        <w:jc w:val="both"/>
        <w:rPr>
          <w:i/>
        </w:rPr>
      </w:pPr>
      <w:r w:rsidRPr="008720A1">
        <w:rPr>
          <w:i/>
        </w:rPr>
        <w:t>Существует необходимость в благоустройстве и озеленении центральных улиц населённых пунктов поселения.</w:t>
      </w:r>
    </w:p>
    <w:p w:rsidR="00390315" w:rsidRPr="008720A1" w:rsidRDefault="00390315" w:rsidP="00615DF8">
      <w:pPr>
        <w:pStyle w:val="ab"/>
        <w:numPr>
          <w:ilvl w:val="1"/>
          <w:numId w:val="78"/>
        </w:numPr>
        <w:tabs>
          <w:tab w:val="left" w:pos="851"/>
        </w:tabs>
        <w:ind w:left="0" w:firstLine="567"/>
        <w:jc w:val="both"/>
        <w:rPr>
          <w:i/>
        </w:rPr>
      </w:pPr>
      <w:r w:rsidRPr="008720A1">
        <w:rPr>
          <w:i/>
        </w:rPr>
        <w:t>Имеется необходимость в устройстве рекреационных зон сезонного использования.</w:t>
      </w:r>
    </w:p>
    <w:p w:rsidR="00E61FCC" w:rsidRPr="008720A1" w:rsidRDefault="00E61FCC" w:rsidP="005C4BBF">
      <w:pPr>
        <w:pStyle w:val="ab"/>
        <w:tabs>
          <w:tab w:val="left" w:pos="851"/>
        </w:tabs>
        <w:autoSpaceDE w:val="0"/>
        <w:autoSpaceDN w:val="0"/>
        <w:adjustRightInd w:val="0"/>
        <w:ind w:left="0" w:firstLine="567"/>
        <w:jc w:val="both"/>
        <w:rPr>
          <w:b/>
        </w:rPr>
      </w:pPr>
    </w:p>
    <w:p w:rsidR="002B21F4" w:rsidRPr="008720A1" w:rsidRDefault="002B21F4" w:rsidP="00615DF8">
      <w:pPr>
        <w:pStyle w:val="1111"/>
        <w:numPr>
          <w:ilvl w:val="2"/>
          <w:numId w:val="59"/>
        </w:numPr>
        <w:tabs>
          <w:tab w:val="left" w:pos="1276"/>
        </w:tabs>
        <w:ind w:left="0" w:firstLine="567"/>
        <w:rPr>
          <w:rFonts w:cs="Times New Roman"/>
          <w:i/>
        </w:rPr>
      </w:pPr>
      <w:bookmarkStart w:id="322" w:name="_Toc40350056"/>
      <w:r w:rsidRPr="008720A1">
        <w:rPr>
          <w:rFonts w:cs="Times New Roman"/>
          <w:i/>
        </w:rPr>
        <w:t xml:space="preserve"> </w:t>
      </w:r>
      <w:bookmarkStart w:id="323" w:name="_Toc59800195"/>
      <w:bookmarkStart w:id="324" w:name="_Toc89168402"/>
      <w:r w:rsidRPr="008720A1">
        <w:rPr>
          <w:rFonts w:cs="Times New Roman"/>
          <w:i/>
        </w:rPr>
        <w:t xml:space="preserve">Объекты специального назначения. Обеспечение территории </w:t>
      </w:r>
      <w:r w:rsidR="00117E0E" w:rsidRPr="008720A1">
        <w:rPr>
          <w:rFonts w:cs="Times New Roman"/>
          <w:i/>
        </w:rPr>
        <w:t>сельского</w:t>
      </w:r>
      <w:r w:rsidRPr="008720A1">
        <w:rPr>
          <w:rFonts w:cs="Times New Roman"/>
          <w:i/>
        </w:rPr>
        <w:t xml:space="preserve"> поселения </w:t>
      </w:r>
      <w:bookmarkEnd w:id="322"/>
      <w:bookmarkEnd w:id="323"/>
      <w:r w:rsidR="006B10C0" w:rsidRPr="008720A1">
        <w:rPr>
          <w:rFonts w:cs="Times New Roman"/>
          <w:i/>
        </w:rPr>
        <w:t>местами накопления твердых коммунальных отходов и местами захоронения</w:t>
      </w:r>
      <w:bookmarkEnd w:id="324"/>
    </w:p>
    <w:p w:rsidR="002B21F4" w:rsidRPr="008720A1" w:rsidRDefault="002B21F4" w:rsidP="002B21F4">
      <w:pPr>
        <w:spacing w:after="0"/>
        <w:ind w:firstLine="851"/>
        <w:jc w:val="center"/>
        <w:rPr>
          <w:rFonts w:cs="Times New Roman"/>
          <w:b/>
          <w:sz w:val="24"/>
          <w:szCs w:val="24"/>
          <w:highlight w:val="yellow"/>
        </w:rPr>
      </w:pPr>
    </w:p>
    <w:p w:rsidR="006B10C0" w:rsidRPr="008720A1" w:rsidRDefault="006B10C0" w:rsidP="005A063D">
      <w:pPr>
        <w:pStyle w:val="ab"/>
        <w:ind w:left="0" w:firstLine="851"/>
        <w:jc w:val="center"/>
        <w:outlineLvl w:val="0"/>
        <w:rPr>
          <w:b/>
          <w:i/>
        </w:rPr>
      </w:pPr>
      <w:r w:rsidRPr="008720A1">
        <w:rPr>
          <w:b/>
          <w:i/>
        </w:rPr>
        <w:t>Места накопления отходов</w:t>
      </w:r>
    </w:p>
    <w:p w:rsidR="006C4E00" w:rsidRPr="0003251B" w:rsidRDefault="006C4E00" w:rsidP="006C4E00">
      <w:pPr>
        <w:autoSpaceDE w:val="0"/>
        <w:spacing w:after="0"/>
        <w:ind w:firstLine="567"/>
        <w:jc w:val="both"/>
        <w:rPr>
          <w:kern w:val="24"/>
          <w:sz w:val="24"/>
          <w:szCs w:val="24"/>
        </w:rPr>
      </w:pPr>
      <w:r w:rsidRPr="0003251B">
        <w:rPr>
          <w:kern w:val="24"/>
          <w:sz w:val="24"/>
          <w:szCs w:val="24"/>
        </w:rPr>
        <w:t>На территории Старомеловатского сельского поселения располагается законсервированная площадка накопления ТКО:</w:t>
      </w:r>
    </w:p>
    <w:p w:rsidR="006C4E00" w:rsidRPr="0003251B" w:rsidRDefault="006C4E00" w:rsidP="006C4E00">
      <w:pPr>
        <w:autoSpaceDE w:val="0"/>
        <w:spacing w:after="0"/>
        <w:ind w:firstLine="567"/>
        <w:jc w:val="both"/>
        <w:rPr>
          <w:kern w:val="24"/>
          <w:sz w:val="24"/>
          <w:szCs w:val="24"/>
        </w:rPr>
      </w:pPr>
      <w:r w:rsidRPr="0003251B">
        <w:rPr>
          <w:kern w:val="24"/>
          <w:sz w:val="24"/>
          <w:szCs w:val="24"/>
        </w:rPr>
        <w:t>- с. Старая Меловая (земельный участок с кадастровым номером 36:22:3100002:32).</w:t>
      </w:r>
    </w:p>
    <w:p w:rsidR="006C4E00" w:rsidRPr="0003251B" w:rsidRDefault="006C4E00" w:rsidP="006C4E00">
      <w:pPr>
        <w:autoSpaceDE w:val="0"/>
        <w:spacing w:after="0"/>
        <w:ind w:firstLine="567"/>
        <w:jc w:val="both"/>
        <w:rPr>
          <w:kern w:val="24"/>
          <w:sz w:val="24"/>
          <w:szCs w:val="24"/>
        </w:rPr>
      </w:pPr>
    </w:p>
    <w:p w:rsidR="006C4E00" w:rsidRPr="008720A1" w:rsidRDefault="006C4E00" w:rsidP="006C4E00">
      <w:pPr>
        <w:autoSpaceDE w:val="0"/>
        <w:spacing w:after="0"/>
        <w:ind w:firstLine="567"/>
        <w:jc w:val="both"/>
        <w:rPr>
          <w:rFonts w:cs="Times New Roman"/>
          <w:snapToGrid w:val="0"/>
          <w:sz w:val="24"/>
          <w:szCs w:val="24"/>
        </w:rPr>
      </w:pPr>
      <w:r w:rsidRPr="0003251B">
        <w:rPr>
          <w:kern w:val="24"/>
          <w:sz w:val="24"/>
          <w:szCs w:val="24"/>
        </w:rPr>
        <w:t xml:space="preserve">Региональный оператор </w:t>
      </w:r>
      <w:r w:rsidRPr="0003251B">
        <w:rPr>
          <w:sz w:val="24"/>
          <w:szCs w:val="24"/>
        </w:rPr>
        <w:t>ГУП ВО «Облкоммунсервис»</w:t>
      </w:r>
      <w:r w:rsidRPr="0003251B">
        <w:rPr>
          <w:kern w:val="24"/>
          <w:sz w:val="24"/>
          <w:szCs w:val="24"/>
        </w:rPr>
        <w:t xml:space="preserve"> на</w:t>
      </w:r>
      <w:r>
        <w:rPr>
          <w:kern w:val="24"/>
          <w:sz w:val="24"/>
          <w:szCs w:val="24"/>
        </w:rPr>
        <w:t xml:space="preserve"> территории Богучарского межмуниципального экологического отходоперерабатывающего кластера. Вывоз осуществляется на полигон ТБО в г. Богучар.</w:t>
      </w:r>
    </w:p>
    <w:p w:rsidR="004E6F8A" w:rsidRPr="008720A1" w:rsidRDefault="004E6F8A" w:rsidP="00C035AA">
      <w:pPr>
        <w:pStyle w:val="ab"/>
        <w:ind w:left="0" w:firstLine="851"/>
        <w:jc w:val="center"/>
        <w:rPr>
          <w:b/>
          <w:i/>
          <w:highlight w:val="yellow"/>
        </w:rPr>
      </w:pPr>
    </w:p>
    <w:p w:rsidR="002B21F4" w:rsidRPr="008720A1" w:rsidRDefault="002B21F4" w:rsidP="005A063D">
      <w:pPr>
        <w:pStyle w:val="ab"/>
        <w:ind w:left="0" w:firstLine="851"/>
        <w:jc w:val="center"/>
        <w:outlineLvl w:val="0"/>
        <w:rPr>
          <w:b/>
          <w:i/>
        </w:rPr>
      </w:pPr>
      <w:r w:rsidRPr="008720A1">
        <w:rPr>
          <w:b/>
          <w:i/>
        </w:rPr>
        <w:t>Места захоронения</w:t>
      </w:r>
    </w:p>
    <w:p w:rsidR="002B21F4" w:rsidRPr="008720A1" w:rsidRDefault="002B21F4" w:rsidP="007D04A2">
      <w:pPr>
        <w:spacing w:after="0" w:line="240" w:lineRule="auto"/>
        <w:ind w:firstLine="567"/>
        <w:jc w:val="both"/>
        <w:rPr>
          <w:rFonts w:cs="Times New Roman"/>
          <w:snapToGrid w:val="0"/>
          <w:sz w:val="24"/>
          <w:szCs w:val="24"/>
        </w:rPr>
      </w:pPr>
      <w:r w:rsidRPr="008720A1">
        <w:rPr>
          <w:rFonts w:cs="Times New Roman"/>
          <w:snapToGrid w:val="0"/>
          <w:sz w:val="24"/>
          <w:szCs w:val="24"/>
        </w:rPr>
        <w:t xml:space="preserve">На территории </w:t>
      </w:r>
      <w:r w:rsidR="006C4E00">
        <w:rPr>
          <w:rFonts w:cs="Times New Roman"/>
          <w:sz w:val="24"/>
          <w:szCs w:val="24"/>
        </w:rPr>
        <w:t>Старомеловатского</w:t>
      </w:r>
      <w:r w:rsidR="00C169F6" w:rsidRPr="008720A1">
        <w:rPr>
          <w:rFonts w:cs="Times New Roman"/>
          <w:sz w:val="24"/>
          <w:szCs w:val="24"/>
        </w:rPr>
        <w:t xml:space="preserve"> сельского поселения</w:t>
      </w:r>
      <w:r w:rsidRPr="008720A1">
        <w:rPr>
          <w:rFonts w:cs="Times New Roman"/>
          <w:snapToGrid w:val="0"/>
          <w:sz w:val="24"/>
          <w:szCs w:val="24"/>
        </w:rPr>
        <w:t xml:space="preserve"> расположено </w:t>
      </w:r>
      <w:r w:rsidR="006C4E00">
        <w:rPr>
          <w:rFonts w:cs="Times New Roman"/>
          <w:snapToGrid w:val="0"/>
          <w:sz w:val="24"/>
          <w:szCs w:val="24"/>
        </w:rPr>
        <w:t>3</w:t>
      </w:r>
      <w:r w:rsidRPr="008720A1">
        <w:rPr>
          <w:rFonts w:cs="Times New Roman"/>
          <w:snapToGrid w:val="0"/>
          <w:sz w:val="24"/>
          <w:szCs w:val="24"/>
        </w:rPr>
        <w:t xml:space="preserve"> кладбищ</w:t>
      </w:r>
      <w:r w:rsidR="00C035AA" w:rsidRPr="008720A1">
        <w:rPr>
          <w:rFonts w:cs="Times New Roman"/>
          <w:snapToGrid w:val="0"/>
          <w:sz w:val="24"/>
          <w:szCs w:val="24"/>
        </w:rPr>
        <w:t>.</w:t>
      </w:r>
    </w:p>
    <w:p w:rsidR="004E6F8A" w:rsidRPr="008720A1" w:rsidRDefault="00151963" w:rsidP="004E6F8A">
      <w:pPr>
        <w:spacing w:after="0" w:line="240" w:lineRule="auto"/>
        <w:ind w:firstLine="567"/>
        <w:jc w:val="both"/>
        <w:rPr>
          <w:rFonts w:cs="Times New Roman"/>
          <w:snapToGrid w:val="0"/>
          <w:sz w:val="24"/>
          <w:szCs w:val="24"/>
        </w:rPr>
      </w:pPr>
      <w:r w:rsidRPr="008720A1">
        <w:rPr>
          <w:rFonts w:cs="Times New Roman"/>
          <w:sz w:val="24"/>
          <w:szCs w:val="24"/>
        </w:rPr>
        <w:t xml:space="preserve">Общая площадь кладбищ составляет </w:t>
      </w:r>
      <w:r w:rsidR="006C4E00">
        <w:rPr>
          <w:rFonts w:cs="Times New Roman"/>
          <w:sz w:val="24"/>
          <w:szCs w:val="24"/>
        </w:rPr>
        <w:t>8</w:t>
      </w:r>
      <w:r w:rsidR="00021A0A" w:rsidRPr="008720A1">
        <w:rPr>
          <w:rFonts w:cs="Times New Roman"/>
          <w:sz w:val="24"/>
          <w:szCs w:val="24"/>
        </w:rPr>
        <w:t>,</w:t>
      </w:r>
      <w:r w:rsidR="006C4E00">
        <w:rPr>
          <w:rFonts w:cs="Times New Roman"/>
          <w:sz w:val="24"/>
          <w:szCs w:val="24"/>
        </w:rPr>
        <w:t>3</w:t>
      </w:r>
      <w:r w:rsidR="000645D5" w:rsidRPr="008720A1">
        <w:rPr>
          <w:rFonts w:cs="Times New Roman"/>
          <w:sz w:val="24"/>
          <w:szCs w:val="24"/>
        </w:rPr>
        <w:t xml:space="preserve"> га</w:t>
      </w:r>
      <w:r w:rsidRPr="008720A1">
        <w:rPr>
          <w:rFonts w:cs="Times New Roman"/>
          <w:sz w:val="24"/>
          <w:szCs w:val="24"/>
        </w:rPr>
        <w:t>.</w:t>
      </w:r>
    </w:p>
    <w:p w:rsidR="006C4E00" w:rsidRDefault="006C4E00" w:rsidP="004E6F8A">
      <w:pPr>
        <w:spacing w:after="0"/>
        <w:jc w:val="center"/>
        <w:rPr>
          <w:rFonts w:eastAsia="Times New Roman" w:cs="Times New Roman"/>
          <w:bCs/>
          <w:i/>
          <w:sz w:val="24"/>
          <w:szCs w:val="24"/>
          <w:lang w:eastAsia="ru-RU"/>
        </w:rPr>
      </w:pPr>
    </w:p>
    <w:p w:rsidR="004E6F8A" w:rsidRDefault="00151963" w:rsidP="005A063D">
      <w:pPr>
        <w:spacing w:after="0"/>
        <w:jc w:val="center"/>
        <w:outlineLvl w:val="0"/>
        <w:rPr>
          <w:rFonts w:eastAsia="Times New Roman" w:cs="Times New Roman"/>
          <w:bCs/>
          <w:i/>
          <w:sz w:val="24"/>
          <w:szCs w:val="24"/>
          <w:lang w:eastAsia="ru-RU"/>
        </w:rPr>
      </w:pPr>
      <w:r w:rsidRPr="008720A1">
        <w:rPr>
          <w:rFonts w:eastAsia="Times New Roman" w:cs="Times New Roman"/>
          <w:bCs/>
          <w:i/>
          <w:sz w:val="24"/>
          <w:szCs w:val="24"/>
          <w:lang w:eastAsia="ru-RU"/>
        </w:rPr>
        <w:t>Перечень кладбищ, находящихся на территории сельского поселения</w:t>
      </w:r>
    </w:p>
    <w:tbl>
      <w:tblPr>
        <w:tblW w:w="9214" w:type="dxa"/>
        <w:tblInd w:w="55" w:type="dxa"/>
        <w:tblLayout w:type="fixed"/>
        <w:tblCellMar>
          <w:left w:w="0" w:type="dxa"/>
          <w:right w:w="0" w:type="dxa"/>
        </w:tblCellMar>
        <w:tblLook w:val="04A0"/>
      </w:tblPr>
      <w:tblGrid>
        <w:gridCol w:w="567"/>
        <w:gridCol w:w="4536"/>
        <w:gridCol w:w="1701"/>
        <w:gridCol w:w="2410"/>
      </w:tblGrid>
      <w:tr w:rsidR="006C4E00" w:rsidRPr="008720A1" w:rsidTr="006C4E00">
        <w:tc>
          <w:tcPr>
            <w:tcW w:w="567" w:type="dxa"/>
            <w:tcBorders>
              <w:top w:val="single" w:sz="8" w:space="0" w:color="000000"/>
              <w:left w:val="single" w:sz="8" w:space="0" w:color="000000"/>
              <w:bottom w:val="single" w:sz="8" w:space="0" w:color="000000"/>
              <w:right w:val="single" w:sz="8" w:space="0" w:color="000000"/>
            </w:tcBorders>
            <w:shd w:val="clear" w:color="auto" w:fill="D9D9D9"/>
            <w:tcMar>
              <w:top w:w="55" w:type="dxa"/>
              <w:left w:w="55" w:type="dxa"/>
              <w:bottom w:w="55" w:type="dxa"/>
              <w:right w:w="55" w:type="dxa"/>
            </w:tcMar>
            <w:hideMark/>
          </w:tcPr>
          <w:p w:rsidR="006C4E00" w:rsidRPr="008720A1" w:rsidRDefault="006C4E00" w:rsidP="00FF7588">
            <w:pPr>
              <w:spacing w:after="0" w:line="240" w:lineRule="auto"/>
              <w:ind w:left="-197" w:right="-197"/>
              <w:jc w:val="center"/>
              <w:rPr>
                <w:rFonts w:eastAsia="Times New Roman" w:cs="Times New Roman"/>
                <w:b/>
                <w:bCs/>
                <w:lang w:eastAsia="ru-RU"/>
              </w:rPr>
            </w:pPr>
            <w:r w:rsidRPr="008720A1">
              <w:rPr>
                <w:rFonts w:eastAsia="Times New Roman" w:cs="Times New Roman"/>
                <w:b/>
                <w:bCs/>
                <w:lang w:eastAsia="ru-RU"/>
              </w:rPr>
              <w:t>№</w:t>
            </w:r>
          </w:p>
          <w:p w:rsidR="006C4E00" w:rsidRPr="008720A1" w:rsidRDefault="006C4E00" w:rsidP="00FF7588">
            <w:pPr>
              <w:spacing w:after="0" w:line="240" w:lineRule="auto"/>
              <w:ind w:left="-197" w:right="-197"/>
              <w:jc w:val="center"/>
              <w:rPr>
                <w:rFonts w:eastAsia="Times New Roman" w:cs="Times New Roman"/>
                <w:lang w:eastAsia="ru-RU"/>
              </w:rPr>
            </w:pPr>
            <w:r w:rsidRPr="008720A1">
              <w:rPr>
                <w:rFonts w:eastAsia="Times New Roman" w:cs="Times New Roman"/>
                <w:b/>
                <w:bCs/>
                <w:lang w:eastAsia="ru-RU"/>
              </w:rPr>
              <w:t>п/п</w:t>
            </w:r>
          </w:p>
        </w:tc>
        <w:tc>
          <w:tcPr>
            <w:tcW w:w="4536"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6C4E00" w:rsidRPr="008720A1" w:rsidRDefault="006C4E00" w:rsidP="00FF7588">
            <w:pPr>
              <w:spacing w:after="0" w:line="240" w:lineRule="auto"/>
              <w:ind w:hanging="55"/>
              <w:jc w:val="center"/>
              <w:rPr>
                <w:rFonts w:eastAsia="Times New Roman" w:cs="Times New Roman"/>
                <w:lang w:eastAsia="ru-RU"/>
              </w:rPr>
            </w:pPr>
            <w:r w:rsidRPr="008720A1">
              <w:rPr>
                <w:rFonts w:eastAsia="Times New Roman" w:cs="Times New Roman"/>
                <w:b/>
                <w:bCs/>
                <w:lang w:eastAsia="ru-RU"/>
              </w:rPr>
              <w:t>Населённый пункт</w:t>
            </w:r>
          </w:p>
        </w:tc>
        <w:tc>
          <w:tcPr>
            <w:tcW w:w="1701"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6C4E00" w:rsidRPr="008720A1" w:rsidRDefault="006C4E00" w:rsidP="00FF7588">
            <w:pPr>
              <w:spacing w:after="0" w:line="240" w:lineRule="auto"/>
              <w:jc w:val="center"/>
              <w:rPr>
                <w:rFonts w:eastAsia="Times New Roman" w:cs="Times New Roman"/>
                <w:b/>
                <w:lang w:eastAsia="ru-RU"/>
              </w:rPr>
            </w:pPr>
            <w:r w:rsidRPr="008720A1">
              <w:rPr>
                <w:rFonts w:eastAsia="Times New Roman" w:cs="Times New Roman"/>
                <w:b/>
                <w:bCs/>
                <w:lang w:eastAsia="ru-RU"/>
              </w:rPr>
              <w:t xml:space="preserve">Площадь, </w:t>
            </w:r>
            <w:r w:rsidRPr="00590BA1">
              <w:rPr>
                <w:rFonts w:cs="Times New Roman"/>
                <w:b/>
                <w:i/>
                <w:iCs/>
              </w:rPr>
              <w:t>кв.м</w:t>
            </w:r>
            <w:r w:rsidRPr="008720A1">
              <w:rPr>
                <w:rFonts w:cs="Times New Roman"/>
                <w:b/>
              </w:rPr>
              <w:t>.</w:t>
            </w:r>
          </w:p>
        </w:tc>
        <w:tc>
          <w:tcPr>
            <w:tcW w:w="2410" w:type="dxa"/>
            <w:tcBorders>
              <w:top w:val="single" w:sz="8" w:space="0" w:color="000000"/>
              <w:left w:val="nil"/>
              <w:bottom w:val="single" w:sz="8" w:space="0" w:color="000000"/>
              <w:right w:val="single" w:sz="8" w:space="0" w:color="000000"/>
            </w:tcBorders>
            <w:shd w:val="clear" w:color="auto" w:fill="D9D9D9"/>
            <w:tcMar>
              <w:top w:w="55" w:type="dxa"/>
              <w:left w:w="55" w:type="dxa"/>
              <w:bottom w:w="55" w:type="dxa"/>
              <w:right w:w="55" w:type="dxa"/>
            </w:tcMar>
            <w:hideMark/>
          </w:tcPr>
          <w:p w:rsidR="006C4E00" w:rsidRPr="008720A1" w:rsidRDefault="006C4E00" w:rsidP="00FF7588">
            <w:pPr>
              <w:spacing w:after="0" w:line="240" w:lineRule="auto"/>
              <w:jc w:val="center"/>
              <w:rPr>
                <w:rFonts w:eastAsia="Times New Roman" w:cs="Times New Roman"/>
                <w:lang w:eastAsia="ru-RU"/>
              </w:rPr>
            </w:pPr>
            <w:r w:rsidRPr="008720A1">
              <w:rPr>
                <w:rFonts w:eastAsia="Times New Roman" w:cs="Times New Roman"/>
                <w:b/>
                <w:bCs/>
                <w:lang w:eastAsia="ru-RU"/>
              </w:rPr>
              <w:t>Действующее/</w:t>
            </w:r>
          </w:p>
          <w:p w:rsidR="006C4E00" w:rsidRPr="008720A1" w:rsidRDefault="006C4E00" w:rsidP="00FF7588">
            <w:pPr>
              <w:spacing w:after="0" w:line="240" w:lineRule="auto"/>
              <w:jc w:val="center"/>
              <w:rPr>
                <w:rFonts w:eastAsia="Times New Roman" w:cs="Times New Roman"/>
                <w:lang w:eastAsia="ru-RU"/>
              </w:rPr>
            </w:pPr>
            <w:r w:rsidRPr="008720A1">
              <w:rPr>
                <w:rFonts w:eastAsia="Times New Roman" w:cs="Times New Roman"/>
                <w:b/>
                <w:bCs/>
                <w:lang w:eastAsia="ru-RU"/>
              </w:rPr>
              <w:t>закрытое</w:t>
            </w:r>
          </w:p>
        </w:tc>
      </w:tr>
      <w:tr w:rsidR="006C4E00" w:rsidRPr="008720A1" w:rsidTr="006C4E00">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6C4E00" w:rsidRPr="006C4E00" w:rsidRDefault="006C4E00" w:rsidP="006C4E00">
            <w:pPr>
              <w:ind w:left="-202" w:right="-197"/>
              <w:jc w:val="center"/>
              <w:rPr>
                <w:rFonts w:eastAsia="Times New Roman"/>
                <w:lang w:eastAsia="ru-RU"/>
              </w:rPr>
            </w:pPr>
            <w:r>
              <w:rPr>
                <w:rFonts w:eastAsia="Times New Roman"/>
                <w:lang w:eastAsia="ru-RU"/>
              </w:rPr>
              <w:t>1.</w:t>
            </w:r>
          </w:p>
        </w:tc>
        <w:tc>
          <w:tcPr>
            <w:tcW w:w="4536" w:type="dxa"/>
            <w:tcBorders>
              <w:top w:val="nil"/>
              <w:left w:val="nil"/>
              <w:bottom w:val="single" w:sz="8" w:space="0" w:color="000000"/>
              <w:right w:val="single" w:sz="8" w:space="0" w:color="000000"/>
            </w:tcBorders>
            <w:tcMar>
              <w:top w:w="55" w:type="dxa"/>
              <w:left w:w="55" w:type="dxa"/>
              <w:bottom w:w="55" w:type="dxa"/>
              <w:right w:w="55" w:type="dxa"/>
            </w:tcMar>
            <w:hideMark/>
          </w:tcPr>
          <w:p w:rsidR="006C4E00" w:rsidRPr="008720A1" w:rsidRDefault="006C4E00" w:rsidP="00FF7588">
            <w:pPr>
              <w:spacing w:after="0" w:line="240" w:lineRule="auto"/>
              <w:rPr>
                <w:rFonts w:eastAsia="Times New Roman" w:cs="Times New Roman"/>
                <w:lang w:eastAsia="ru-RU"/>
              </w:rPr>
            </w:pPr>
            <w:r>
              <w:rPr>
                <w:rFonts w:cs="Times New Roman"/>
              </w:rPr>
              <w:t>с</w:t>
            </w:r>
            <w:r w:rsidRPr="00CF21E8">
              <w:rPr>
                <w:rFonts w:cs="Times New Roman"/>
              </w:rPr>
              <w:t>.</w:t>
            </w:r>
            <w:r w:rsidRPr="00BE4E4C">
              <w:rPr>
                <w:rFonts w:cs="Times New Roman"/>
              </w:rPr>
              <w:t xml:space="preserve"> Старая Меловая, ул.</w:t>
            </w:r>
            <w:r>
              <w:rPr>
                <w:rFonts w:cs="Times New Roman"/>
                <w:lang w:val="en-US"/>
              </w:rPr>
              <w:t> </w:t>
            </w:r>
            <w:r>
              <w:rPr>
                <w:rFonts w:cs="Times New Roman"/>
              </w:rPr>
              <w:t>им</w:t>
            </w:r>
            <w:r>
              <w:rPr>
                <w:rFonts w:cs="Times New Roman"/>
                <w:lang w:val="en-US"/>
              </w:rPr>
              <w:t> </w:t>
            </w:r>
            <w:r w:rsidRPr="00BE4E4C">
              <w:rPr>
                <w:rFonts w:cs="Times New Roman"/>
              </w:rPr>
              <w:t xml:space="preserve">Урицкого, 12 </w:t>
            </w:r>
            <w:r w:rsidRPr="008720A1">
              <w:rPr>
                <w:rFonts w:cs="Times New Roman"/>
              </w:rPr>
              <w:t>(</w:t>
            </w:r>
            <w:r w:rsidRPr="00AF2B1A">
              <w:rPr>
                <w:rFonts w:cs="Times New Roman"/>
              </w:rPr>
              <w:t>36:22:0000000:2571</w:t>
            </w:r>
            <w:r w:rsidRPr="008720A1">
              <w:rPr>
                <w:rFonts w:cs="Times New Roman"/>
                <w:bCs/>
              </w:rPr>
              <w:t>)</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6C4E00" w:rsidRPr="008720A1" w:rsidRDefault="006C4E00" w:rsidP="00FF7588">
            <w:pPr>
              <w:autoSpaceDE w:val="0"/>
              <w:autoSpaceDN w:val="0"/>
              <w:adjustRightInd w:val="0"/>
              <w:spacing w:after="0" w:line="240" w:lineRule="auto"/>
              <w:jc w:val="center"/>
              <w:rPr>
                <w:rFonts w:cs="Times New Roman"/>
              </w:rPr>
            </w:pPr>
            <w:r>
              <w:rPr>
                <w:rFonts w:cs="Times New Roman"/>
                <w:lang w:val="en-US"/>
              </w:rPr>
              <w:t xml:space="preserve">71639 </w:t>
            </w:r>
            <w:r w:rsidRPr="008720A1">
              <w:rPr>
                <w:rFonts w:cs="Times New Roman"/>
              </w:rPr>
              <w:t>кв.</w:t>
            </w:r>
            <w:r>
              <w:rPr>
                <w:rFonts w:cs="Times New Roman"/>
                <w:lang w:val="en-US"/>
              </w:rPr>
              <w:t xml:space="preserve"> </w:t>
            </w:r>
            <w:r w:rsidRPr="008720A1">
              <w:rPr>
                <w:rFonts w:cs="Times New Roman"/>
              </w:rPr>
              <w:t>м.</w:t>
            </w:r>
          </w:p>
        </w:tc>
        <w:tc>
          <w:tcPr>
            <w:tcW w:w="2410" w:type="dxa"/>
            <w:tcBorders>
              <w:top w:val="nil"/>
              <w:left w:val="nil"/>
              <w:bottom w:val="single" w:sz="8" w:space="0" w:color="000000"/>
              <w:right w:val="single" w:sz="8" w:space="0" w:color="000000"/>
            </w:tcBorders>
            <w:tcMar>
              <w:top w:w="55" w:type="dxa"/>
              <w:left w:w="55" w:type="dxa"/>
              <w:bottom w:w="55" w:type="dxa"/>
              <w:right w:w="55" w:type="dxa"/>
            </w:tcMar>
            <w:vAlign w:val="center"/>
            <w:hideMark/>
          </w:tcPr>
          <w:p w:rsidR="006C4E00" w:rsidRPr="008720A1" w:rsidRDefault="006C4E00" w:rsidP="00FF7588">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r>
      <w:tr w:rsidR="006C4E00" w:rsidRPr="008720A1" w:rsidTr="006C4E00">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6C4E00" w:rsidRPr="008720A1" w:rsidRDefault="006C4E00" w:rsidP="006C4E00">
            <w:pPr>
              <w:pStyle w:val="ab"/>
              <w:ind w:left="-197" w:right="-197"/>
              <w:jc w:val="center"/>
              <w:rPr>
                <w:rFonts w:eastAsia="Times New Roman"/>
                <w:sz w:val="22"/>
                <w:szCs w:val="22"/>
                <w:lang w:eastAsia="ru-RU"/>
              </w:rPr>
            </w:pPr>
            <w:r>
              <w:rPr>
                <w:rFonts w:eastAsia="Times New Roman"/>
                <w:sz w:val="22"/>
                <w:szCs w:val="22"/>
                <w:lang w:eastAsia="ru-RU"/>
              </w:rPr>
              <w:t>2.</w:t>
            </w:r>
          </w:p>
        </w:tc>
        <w:tc>
          <w:tcPr>
            <w:tcW w:w="4536" w:type="dxa"/>
            <w:tcBorders>
              <w:top w:val="nil"/>
              <w:left w:val="nil"/>
              <w:bottom w:val="single" w:sz="8" w:space="0" w:color="000000"/>
              <w:right w:val="single" w:sz="8" w:space="0" w:color="000000"/>
            </w:tcBorders>
            <w:tcMar>
              <w:top w:w="55" w:type="dxa"/>
              <w:left w:w="55" w:type="dxa"/>
              <w:bottom w:w="55" w:type="dxa"/>
              <w:right w:w="55" w:type="dxa"/>
            </w:tcMar>
          </w:tcPr>
          <w:p w:rsidR="006C4E00" w:rsidRPr="008720A1" w:rsidRDefault="006C4E00" w:rsidP="00FF7588">
            <w:pPr>
              <w:spacing w:after="0" w:line="240" w:lineRule="auto"/>
              <w:rPr>
                <w:rFonts w:cs="Times New Roman"/>
              </w:rPr>
            </w:pPr>
            <w:r>
              <w:rPr>
                <w:rFonts w:cs="Times New Roman"/>
                <w:lang w:val="en-US"/>
              </w:rPr>
              <w:t>c</w:t>
            </w:r>
            <w:r w:rsidRPr="00CF21E8">
              <w:rPr>
                <w:rFonts w:cs="Times New Roman"/>
              </w:rPr>
              <w:t xml:space="preserve">. </w:t>
            </w:r>
            <w:r w:rsidRPr="00BE4E4C">
              <w:rPr>
                <w:rFonts w:cs="Times New Roman"/>
              </w:rPr>
              <w:t>Старая Меловая</w:t>
            </w:r>
            <w:r w:rsidRPr="00CF21E8">
              <w:rPr>
                <w:rFonts w:cs="Times New Roman"/>
              </w:rPr>
              <w:t>, ул.</w:t>
            </w:r>
            <w:r>
              <w:rPr>
                <w:rFonts w:cs="Times New Roman"/>
                <w:lang w:val="en-US"/>
              </w:rPr>
              <w:t> </w:t>
            </w:r>
            <w:r w:rsidRPr="00CF21E8">
              <w:rPr>
                <w:rFonts w:cs="Times New Roman"/>
              </w:rPr>
              <w:t>им. Буденного</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6C4E00" w:rsidRPr="008720A1" w:rsidRDefault="006C4E00" w:rsidP="00FF7588">
            <w:pPr>
              <w:autoSpaceDE w:val="0"/>
              <w:autoSpaceDN w:val="0"/>
              <w:adjustRightInd w:val="0"/>
              <w:spacing w:after="0" w:line="240" w:lineRule="auto"/>
              <w:jc w:val="center"/>
              <w:rPr>
                <w:rFonts w:cs="Times New Roman"/>
              </w:rPr>
            </w:pPr>
            <w:r>
              <w:rPr>
                <w:rFonts w:cs="Times New Roman"/>
                <w:lang w:val="en-US"/>
              </w:rPr>
              <w:t>8</w:t>
            </w:r>
            <w:r>
              <w:rPr>
                <w:rFonts w:cs="Times New Roman"/>
              </w:rPr>
              <w:t>361</w:t>
            </w:r>
            <w:r w:rsidRPr="008720A1">
              <w:rPr>
                <w:rFonts w:cs="Times New Roman"/>
              </w:rPr>
              <w:t xml:space="preserve"> кв.</w:t>
            </w:r>
            <w:r>
              <w:rPr>
                <w:rFonts w:cs="Times New Roman"/>
                <w:lang w:val="en-US"/>
              </w:rPr>
              <w:t xml:space="preserve"> </w:t>
            </w:r>
            <w:r w:rsidRPr="008720A1">
              <w:rPr>
                <w:rFonts w:cs="Times New Roman"/>
              </w:rPr>
              <w:t>м.</w:t>
            </w:r>
          </w:p>
        </w:tc>
        <w:tc>
          <w:tcPr>
            <w:tcW w:w="2410"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6C4E00" w:rsidRPr="008720A1" w:rsidRDefault="006C4E00" w:rsidP="00FF7588">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r>
      <w:tr w:rsidR="006C4E00" w:rsidRPr="008720A1" w:rsidTr="006C4E00">
        <w:tc>
          <w:tcPr>
            <w:tcW w:w="567" w:type="dxa"/>
            <w:tcBorders>
              <w:top w:val="nil"/>
              <w:left w:val="single" w:sz="8" w:space="0" w:color="000000"/>
              <w:bottom w:val="single" w:sz="8" w:space="0" w:color="000000"/>
              <w:right w:val="single" w:sz="8" w:space="0" w:color="000000"/>
            </w:tcBorders>
            <w:tcMar>
              <w:top w:w="55" w:type="dxa"/>
              <w:left w:w="55" w:type="dxa"/>
              <w:bottom w:w="55" w:type="dxa"/>
              <w:right w:w="55" w:type="dxa"/>
            </w:tcMar>
          </w:tcPr>
          <w:p w:rsidR="006C4E00" w:rsidRPr="008720A1" w:rsidRDefault="006C4E00" w:rsidP="006C4E00">
            <w:pPr>
              <w:pStyle w:val="ab"/>
              <w:ind w:left="-197" w:right="-197"/>
              <w:jc w:val="center"/>
              <w:rPr>
                <w:rFonts w:eastAsia="Times New Roman"/>
                <w:sz w:val="22"/>
                <w:szCs w:val="22"/>
                <w:lang w:eastAsia="ru-RU"/>
              </w:rPr>
            </w:pPr>
            <w:r>
              <w:rPr>
                <w:rFonts w:eastAsia="Times New Roman"/>
                <w:sz w:val="22"/>
                <w:szCs w:val="22"/>
                <w:lang w:eastAsia="ru-RU"/>
              </w:rPr>
              <w:t>3.</w:t>
            </w:r>
          </w:p>
        </w:tc>
        <w:tc>
          <w:tcPr>
            <w:tcW w:w="4536" w:type="dxa"/>
            <w:tcBorders>
              <w:top w:val="nil"/>
              <w:left w:val="nil"/>
              <w:bottom w:val="single" w:sz="8" w:space="0" w:color="000000"/>
              <w:right w:val="single" w:sz="8" w:space="0" w:color="000000"/>
            </w:tcBorders>
            <w:tcMar>
              <w:top w:w="55" w:type="dxa"/>
              <w:left w:w="55" w:type="dxa"/>
              <w:bottom w:w="55" w:type="dxa"/>
              <w:right w:w="55" w:type="dxa"/>
            </w:tcMar>
          </w:tcPr>
          <w:p w:rsidR="006C4E00" w:rsidRPr="008720A1" w:rsidRDefault="006C4E00" w:rsidP="00FF7588">
            <w:pPr>
              <w:spacing w:after="0" w:line="240" w:lineRule="auto"/>
              <w:rPr>
                <w:rFonts w:cs="Times New Roman"/>
              </w:rPr>
            </w:pPr>
            <w:r>
              <w:rPr>
                <w:rFonts w:cs="Times New Roman"/>
              </w:rPr>
              <w:t>х</w:t>
            </w:r>
            <w:r w:rsidRPr="00CF21E8">
              <w:rPr>
                <w:rFonts w:cs="Times New Roman"/>
              </w:rPr>
              <w:t>. Индычий, ул.</w:t>
            </w:r>
            <w:r>
              <w:rPr>
                <w:rFonts w:cs="Times New Roman"/>
                <w:lang w:val="en-US"/>
              </w:rPr>
              <w:t> </w:t>
            </w:r>
            <w:r w:rsidRPr="00CF21E8">
              <w:rPr>
                <w:rFonts w:cs="Times New Roman"/>
              </w:rPr>
              <w:t>им.</w:t>
            </w:r>
            <w:r>
              <w:rPr>
                <w:rFonts w:cs="Times New Roman"/>
                <w:lang w:val="en-US"/>
              </w:rPr>
              <w:t> </w:t>
            </w:r>
            <w:r w:rsidRPr="00CF21E8">
              <w:rPr>
                <w:rFonts w:cs="Times New Roman"/>
              </w:rPr>
              <w:t xml:space="preserve">Куйбышева </w:t>
            </w:r>
          </w:p>
        </w:tc>
        <w:tc>
          <w:tcPr>
            <w:tcW w:w="1701"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6C4E00" w:rsidRPr="008720A1" w:rsidRDefault="006C4E00" w:rsidP="00FF7588">
            <w:pPr>
              <w:autoSpaceDE w:val="0"/>
              <w:autoSpaceDN w:val="0"/>
              <w:adjustRightInd w:val="0"/>
              <w:spacing w:after="0" w:line="240" w:lineRule="auto"/>
              <w:jc w:val="center"/>
              <w:rPr>
                <w:rFonts w:cs="Times New Roman"/>
              </w:rPr>
            </w:pPr>
            <w:r>
              <w:rPr>
                <w:rFonts w:cs="Times New Roman"/>
              </w:rPr>
              <w:t>3000</w:t>
            </w:r>
            <w:r w:rsidRPr="008720A1">
              <w:rPr>
                <w:rFonts w:cs="Times New Roman"/>
              </w:rPr>
              <w:t xml:space="preserve"> кв.</w:t>
            </w:r>
            <w:r>
              <w:rPr>
                <w:rFonts w:cs="Times New Roman"/>
                <w:lang w:val="en-US"/>
              </w:rPr>
              <w:t xml:space="preserve"> </w:t>
            </w:r>
            <w:r w:rsidRPr="008720A1">
              <w:rPr>
                <w:rFonts w:cs="Times New Roman"/>
              </w:rPr>
              <w:t>м.</w:t>
            </w:r>
          </w:p>
        </w:tc>
        <w:tc>
          <w:tcPr>
            <w:tcW w:w="2410" w:type="dxa"/>
            <w:tcBorders>
              <w:top w:val="nil"/>
              <w:left w:val="nil"/>
              <w:bottom w:val="single" w:sz="8" w:space="0" w:color="000000"/>
              <w:right w:val="single" w:sz="8" w:space="0" w:color="000000"/>
            </w:tcBorders>
            <w:tcMar>
              <w:top w:w="55" w:type="dxa"/>
              <w:left w:w="55" w:type="dxa"/>
              <w:bottom w:w="55" w:type="dxa"/>
              <w:right w:w="55" w:type="dxa"/>
            </w:tcMar>
            <w:vAlign w:val="center"/>
          </w:tcPr>
          <w:p w:rsidR="006C4E00" w:rsidRPr="008720A1" w:rsidRDefault="006C4E00" w:rsidP="00FF7588">
            <w:pPr>
              <w:spacing w:after="0" w:line="240" w:lineRule="auto"/>
              <w:jc w:val="center"/>
              <w:rPr>
                <w:rFonts w:eastAsia="Times New Roman" w:cs="Times New Roman"/>
                <w:lang w:eastAsia="ru-RU"/>
              </w:rPr>
            </w:pPr>
            <w:r w:rsidRPr="008720A1">
              <w:rPr>
                <w:rFonts w:eastAsia="Times New Roman" w:cs="Times New Roman"/>
                <w:lang w:eastAsia="ru-RU"/>
              </w:rPr>
              <w:t>действующее</w:t>
            </w:r>
          </w:p>
        </w:tc>
      </w:tr>
      <w:tr w:rsidR="006C4E00" w:rsidRPr="008720A1" w:rsidTr="006C4E00">
        <w:tc>
          <w:tcPr>
            <w:tcW w:w="5103"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rsidR="006C4E00" w:rsidRPr="008720A1" w:rsidRDefault="006C4E00" w:rsidP="00FF7588">
            <w:pPr>
              <w:autoSpaceDN w:val="0"/>
              <w:spacing w:after="0" w:line="240" w:lineRule="auto"/>
              <w:rPr>
                <w:rFonts w:cs="Times New Roman"/>
                <w:b/>
              </w:rPr>
            </w:pPr>
            <w:r w:rsidRPr="008720A1">
              <w:rPr>
                <w:rFonts w:cs="Times New Roman"/>
                <w:b/>
              </w:rPr>
              <w:t>ИТОГО</w:t>
            </w:r>
          </w:p>
        </w:tc>
        <w:tc>
          <w:tcPr>
            <w:tcW w:w="1701"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6C4E00" w:rsidRPr="008720A1" w:rsidRDefault="006C4E00" w:rsidP="00FF7588">
            <w:pPr>
              <w:autoSpaceDN w:val="0"/>
              <w:spacing w:after="0" w:line="240" w:lineRule="auto"/>
              <w:jc w:val="center"/>
              <w:rPr>
                <w:rFonts w:cs="Times New Roman"/>
              </w:rPr>
            </w:pPr>
            <w:r>
              <w:rPr>
                <w:rFonts w:cs="Times New Roman"/>
                <w:b/>
                <w:bCs/>
              </w:rPr>
              <w:t>83000</w:t>
            </w:r>
            <w:r w:rsidRPr="00CF21E8">
              <w:rPr>
                <w:rFonts w:cs="Times New Roman"/>
                <w:b/>
                <w:bCs/>
              </w:rPr>
              <w:t xml:space="preserve"> кв.</w:t>
            </w:r>
            <w:r w:rsidRPr="00CF21E8">
              <w:rPr>
                <w:rFonts w:cs="Times New Roman"/>
                <w:b/>
                <w:bCs/>
                <w:lang w:val="en-US"/>
              </w:rPr>
              <w:t xml:space="preserve"> </w:t>
            </w:r>
            <w:r w:rsidRPr="00CF21E8">
              <w:rPr>
                <w:rFonts w:cs="Times New Roman"/>
                <w:b/>
                <w:bCs/>
              </w:rPr>
              <w:t>м</w:t>
            </w:r>
            <w:r w:rsidRPr="008720A1">
              <w:rPr>
                <w:rFonts w:cs="Times New Roman"/>
              </w:rPr>
              <w:t>.</w:t>
            </w:r>
          </w:p>
        </w:tc>
        <w:tc>
          <w:tcPr>
            <w:tcW w:w="2410"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tcPr>
          <w:p w:rsidR="006C4E00" w:rsidRPr="008720A1" w:rsidRDefault="006C4E00" w:rsidP="00FF7588">
            <w:pPr>
              <w:spacing w:after="0" w:line="240" w:lineRule="auto"/>
              <w:rPr>
                <w:rFonts w:eastAsia="Times New Roman" w:cs="Times New Roman"/>
                <w:lang w:eastAsia="ru-RU"/>
              </w:rPr>
            </w:pPr>
          </w:p>
        </w:tc>
      </w:tr>
    </w:tbl>
    <w:p w:rsidR="006C4E00" w:rsidRDefault="006C4E00" w:rsidP="004E6F8A">
      <w:pPr>
        <w:spacing w:after="0"/>
        <w:jc w:val="center"/>
        <w:rPr>
          <w:rFonts w:eastAsia="Times New Roman" w:cs="Times New Roman"/>
          <w:bCs/>
          <w:i/>
          <w:sz w:val="24"/>
          <w:szCs w:val="24"/>
          <w:lang w:eastAsia="ru-RU"/>
        </w:rPr>
      </w:pPr>
    </w:p>
    <w:p w:rsidR="002B21F4" w:rsidRPr="008720A1" w:rsidRDefault="002B21F4" w:rsidP="00151963">
      <w:pPr>
        <w:spacing w:after="0"/>
        <w:ind w:firstLine="567"/>
        <w:jc w:val="both"/>
        <w:rPr>
          <w:rFonts w:cs="Times New Roman"/>
          <w:sz w:val="24"/>
          <w:szCs w:val="24"/>
        </w:rPr>
      </w:pPr>
      <w:r w:rsidRPr="008720A1">
        <w:rPr>
          <w:rFonts w:cs="Times New Roman"/>
          <w:sz w:val="24"/>
          <w:szCs w:val="24"/>
        </w:rPr>
        <w:t xml:space="preserve">В соответствии с </w:t>
      </w:r>
      <w:r w:rsidR="008D33D7" w:rsidRPr="008720A1">
        <w:rPr>
          <w:rFonts w:cs="Times New Roman"/>
          <w:sz w:val="24"/>
          <w:szCs w:val="24"/>
        </w:rPr>
        <w:t>РНГП</w:t>
      </w:r>
      <w:r w:rsidRPr="008720A1">
        <w:rPr>
          <w:rFonts w:cs="Times New Roman"/>
          <w:sz w:val="24"/>
          <w:szCs w:val="24"/>
        </w:rPr>
        <w:t xml:space="preserve"> минимально допустимый уровень обеспеченности </w:t>
      </w:r>
      <w:r w:rsidR="0062712F" w:rsidRPr="008720A1">
        <w:rPr>
          <w:rFonts w:cs="Times New Roman"/>
          <w:sz w:val="24"/>
          <w:szCs w:val="24"/>
        </w:rPr>
        <w:t>местами погребения</w:t>
      </w:r>
      <w:r w:rsidRPr="008720A1">
        <w:rPr>
          <w:rFonts w:cs="Times New Roman"/>
          <w:sz w:val="24"/>
          <w:szCs w:val="24"/>
        </w:rPr>
        <w:t xml:space="preserve"> составляет – 0,24 га на 1000 чел. Для существующей численности населения необходима площадь </w:t>
      </w:r>
      <w:r w:rsidR="00797A66">
        <w:rPr>
          <w:rFonts w:cs="Times New Roman"/>
          <w:sz w:val="24"/>
          <w:szCs w:val="24"/>
        </w:rPr>
        <w:t>0</w:t>
      </w:r>
      <w:r w:rsidR="00F57AD7" w:rsidRPr="008720A1">
        <w:rPr>
          <w:rFonts w:cs="Times New Roman"/>
          <w:sz w:val="24"/>
          <w:szCs w:val="24"/>
        </w:rPr>
        <w:t>,</w:t>
      </w:r>
      <w:r w:rsidR="00797A66">
        <w:rPr>
          <w:rFonts w:cs="Times New Roman"/>
          <w:sz w:val="24"/>
          <w:szCs w:val="24"/>
        </w:rPr>
        <w:t>52</w:t>
      </w:r>
      <w:r w:rsidR="00F57AD7" w:rsidRPr="008720A1">
        <w:rPr>
          <w:rFonts w:cs="Times New Roman"/>
          <w:sz w:val="24"/>
          <w:szCs w:val="24"/>
        </w:rPr>
        <w:t xml:space="preserve"> </w:t>
      </w:r>
      <w:r w:rsidRPr="008720A1">
        <w:rPr>
          <w:rFonts w:cs="Times New Roman"/>
          <w:sz w:val="24"/>
          <w:szCs w:val="24"/>
        </w:rPr>
        <w:t xml:space="preserve">га. </w:t>
      </w:r>
    </w:p>
    <w:p w:rsidR="00D063BE" w:rsidRPr="008720A1" w:rsidRDefault="00F57AD7" w:rsidP="00151963">
      <w:pPr>
        <w:spacing w:after="0" w:line="240" w:lineRule="auto"/>
        <w:ind w:firstLine="567"/>
        <w:jc w:val="both"/>
        <w:rPr>
          <w:rFonts w:cs="Times New Roman"/>
          <w:sz w:val="24"/>
          <w:szCs w:val="24"/>
        </w:rPr>
      </w:pPr>
      <w:r w:rsidRPr="008720A1">
        <w:rPr>
          <w:rFonts w:cs="Times New Roman"/>
          <w:sz w:val="24"/>
          <w:szCs w:val="24"/>
        </w:rPr>
        <w:t xml:space="preserve">Так как данные о заполненности кладбищ отсутствует, оценить уровень обеспеченности жителей </w:t>
      </w:r>
      <w:r w:rsidR="001167F3">
        <w:rPr>
          <w:rFonts w:eastAsia="Lucida Sans Unicode" w:cs="Times New Roman"/>
          <w:kern w:val="1"/>
          <w:sz w:val="24"/>
          <w:szCs w:val="24"/>
        </w:rPr>
        <w:t>Старомеловатского</w:t>
      </w:r>
      <w:r w:rsidRPr="008720A1">
        <w:rPr>
          <w:rFonts w:cs="Times New Roman"/>
          <w:sz w:val="24"/>
          <w:szCs w:val="24"/>
        </w:rPr>
        <w:t xml:space="preserve"> сельского поселения местами захоронений не представляется возможным.</w:t>
      </w:r>
    </w:p>
    <w:p w:rsidR="007D04A2" w:rsidRPr="008720A1" w:rsidRDefault="007D04A2" w:rsidP="007D04A2">
      <w:pPr>
        <w:spacing w:after="0" w:line="240" w:lineRule="auto"/>
        <w:ind w:firstLine="567"/>
        <w:jc w:val="both"/>
        <w:rPr>
          <w:rFonts w:cs="Times New Roman"/>
          <w:sz w:val="24"/>
          <w:szCs w:val="24"/>
          <w:highlight w:val="yellow"/>
        </w:rPr>
      </w:pPr>
    </w:p>
    <w:p w:rsidR="002B21F4" w:rsidRPr="008720A1" w:rsidRDefault="002B21F4" w:rsidP="005A063D">
      <w:pPr>
        <w:spacing w:after="0"/>
        <w:ind w:firstLine="567"/>
        <w:jc w:val="center"/>
        <w:outlineLvl w:val="0"/>
        <w:rPr>
          <w:rFonts w:cs="Times New Roman"/>
          <w:b/>
          <w:i/>
          <w:sz w:val="24"/>
          <w:szCs w:val="24"/>
        </w:rPr>
      </w:pPr>
      <w:r w:rsidRPr="008720A1">
        <w:rPr>
          <w:rFonts w:cs="Times New Roman"/>
          <w:b/>
          <w:i/>
          <w:sz w:val="24"/>
          <w:szCs w:val="24"/>
        </w:rPr>
        <w:t xml:space="preserve">Места </w:t>
      </w:r>
      <w:r w:rsidR="00117E0E" w:rsidRPr="008720A1">
        <w:rPr>
          <w:rFonts w:cs="Times New Roman"/>
          <w:b/>
          <w:i/>
          <w:sz w:val="24"/>
          <w:szCs w:val="24"/>
        </w:rPr>
        <w:t>размещения</w:t>
      </w:r>
      <w:r w:rsidRPr="008720A1">
        <w:rPr>
          <w:rFonts w:cs="Times New Roman"/>
          <w:b/>
          <w:i/>
          <w:sz w:val="24"/>
          <w:szCs w:val="24"/>
        </w:rPr>
        <w:t xml:space="preserve"> биологических отходов</w:t>
      </w:r>
    </w:p>
    <w:p w:rsidR="005B23C8" w:rsidRPr="008720A1" w:rsidRDefault="005B23C8" w:rsidP="00797A66">
      <w:pPr>
        <w:spacing w:after="0"/>
        <w:ind w:firstLine="567"/>
        <w:jc w:val="both"/>
        <w:rPr>
          <w:rFonts w:cs="Times New Roman"/>
          <w:sz w:val="24"/>
          <w:szCs w:val="24"/>
        </w:rPr>
      </w:pPr>
      <w:r w:rsidRPr="008720A1">
        <w:rPr>
          <w:rFonts w:cs="Times New Roman"/>
          <w:sz w:val="24"/>
          <w:szCs w:val="24"/>
        </w:rPr>
        <w:t xml:space="preserve">На территории </w:t>
      </w:r>
      <w:r w:rsidR="00797A66">
        <w:rPr>
          <w:rFonts w:cs="Times New Roman"/>
          <w:sz w:val="24"/>
          <w:szCs w:val="24"/>
        </w:rPr>
        <w:t>Старомеловатского</w:t>
      </w:r>
      <w:r w:rsidRPr="008720A1">
        <w:rPr>
          <w:rFonts w:cs="Times New Roman"/>
          <w:sz w:val="24"/>
          <w:szCs w:val="24"/>
        </w:rPr>
        <w:t xml:space="preserve"> сельского поселения отсутствуют места размещения биологических отходов (трупов животных).</w:t>
      </w:r>
      <w:r w:rsidR="00797A66" w:rsidRPr="00797A66">
        <w:rPr>
          <w:rFonts w:cs="Times New Roman"/>
          <w:sz w:val="24"/>
          <w:szCs w:val="24"/>
        </w:rPr>
        <w:t xml:space="preserve"> </w:t>
      </w:r>
      <w:r w:rsidR="00797A66" w:rsidRPr="00A61E32">
        <w:rPr>
          <w:rFonts w:cs="Times New Roman"/>
          <w:sz w:val="24"/>
          <w:szCs w:val="24"/>
        </w:rPr>
        <w:t>Свободные территории для размещения скотомогильников отсутствуют.</w:t>
      </w:r>
    </w:p>
    <w:p w:rsidR="00DB459C" w:rsidRPr="008720A1" w:rsidRDefault="00DB459C" w:rsidP="002922D5">
      <w:pPr>
        <w:spacing w:after="0"/>
        <w:ind w:firstLine="567"/>
        <w:jc w:val="both"/>
        <w:rPr>
          <w:rFonts w:cs="Times New Roman"/>
          <w:sz w:val="24"/>
          <w:szCs w:val="24"/>
        </w:rPr>
      </w:pPr>
    </w:p>
    <w:p w:rsidR="00332238" w:rsidRPr="008720A1" w:rsidRDefault="00332238" w:rsidP="005A063D">
      <w:pPr>
        <w:spacing w:after="0"/>
        <w:ind w:firstLine="567"/>
        <w:jc w:val="center"/>
        <w:outlineLvl w:val="0"/>
        <w:rPr>
          <w:rFonts w:cs="Times New Roman"/>
          <w:b/>
          <w:i/>
          <w:sz w:val="24"/>
          <w:szCs w:val="24"/>
        </w:rPr>
      </w:pPr>
      <w:r w:rsidRPr="008720A1">
        <w:rPr>
          <w:rFonts w:cs="Times New Roman"/>
          <w:b/>
          <w:i/>
          <w:sz w:val="24"/>
          <w:szCs w:val="24"/>
        </w:rPr>
        <w:t>ОБЩИЙ ВЫВОД:</w:t>
      </w:r>
    </w:p>
    <w:p w:rsidR="00332238" w:rsidRPr="008720A1" w:rsidRDefault="00332238" w:rsidP="00332238">
      <w:pPr>
        <w:pStyle w:val="a8"/>
        <w:ind w:firstLine="567"/>
        <w:contextualSpacing/>
        <w:jc w:val="both"/>
        <w:rPr>
          <w:rFonts w:eastAsia="TimesNewRoman"/>
          <w:i/>
        </w:rPr>
      </w:pPr>
      <w:r w:rsidRPr="008720A1">
        <w:rPr>
          <w:rFonts w:eastAsia="TimesNewRoman"/>
          <w:i/>
        </w:rPr>
        <w:t xml:space="preserve">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r w:rsidR="00797A66">
        <w:rPr>
          <w:rFonts w:eastAsia="TimesNewRoman"/>
          <w:i/>
        </w:rPr>
        <w:t>Старомеловатского</w:t>
      </w:r>
      <w:r w:rsidRPr="008720A1">
        <w:rPr>
          <w:rFonts w:eastAsia="TimesNewRoman"/>
          <w:i/>
        </w:rPr>
        <w:t xml:space="preserve"> сельского поселения. </w:t>
      </w:r>
    </w:p>
    <w:p w:rsidR="00332238" w:rsidRPr="008720A1" w:rsidRDefault="00332238" w:rsidP="00332238">
      <w:pPr>
        <w:pStyle w:val="a8"/>
        <w:ind w:firstLine="567"/>
        <w:contextualSpacing/>
        <w:jc w:val="both"/>
        <w:rPr>
          <w:rFonts w:eastAsia="TimesNewRoman"/>
          <w:i/>
        </w:rPr>
      </w:pPr>
      <w:r w:rsidRPr="008720A1">
        <w:rPr>
          <w:rFonts w:eastAsia="TimesNewRoman"/>
          <w:i/>
        </w:rPr>
        <w:t xml:space="preserve">В результате проведенного анализа было выявлено, что </w:t>
      </w:r>
      <w:r w:rsidR="00797A66">
        <w:rPr>
          <w:rFonts w:eastAsia="TimesNewRoman"/>
          <w:i/>
        </w:rPr>
        <w:t>Старомеловатское</w:t>
      </w:r>
      <w:r w:rsidRPr="008720A1">
        <w:rPr>
          <w:rFonts w:eastAsia="TimesNewRoman"/>
          <w:i/>
        </w:rPr>
        <w:t xml:space="preserve"> сельское поселение относится к числу поселений, перспектива развития которых в значительной степени может быть обусловлена рядом факторов: благоприятное состояние окружающей среды для развития рекреационной деятельности; накопленный социально-экономический потенциал; возможность расширения земель населенных пунктов с целью строительства жилых кварталов за счет неиспользуемых земель сельскохозяйственного назначения.</w:t>
      </w:r>
    </w:p>
    <w:p w:rsidR="00332238" w:rsidRPr="008720A1" w:rsidRDefault="00332238" w:rsidP="00332238">
      <w:pPr>
        <w:pStyle w:val="a8"/>
        <w:ind w:firstLine="567"/>
        <w:contextualSpacing/>
        <w:jc w:val="both"/>
        <w:rPr>
          <w:i/>
        </w:rPr>
      </w:pPr>
      <w:r w:rsidRPr="008720A1">
        <w:rPr>
          <w:i/>
        </w:rPr>
        <w:t xml:space="preserve">Кроме того, </w:t>
      </w:r>
      <w:r w:rsidR="00797A66">
        <w:rPr>
          <w:i/>
        </w:rPr>
        <w:t>Старомеловатское</w:t>
      </w:r>
      <w:r w:rsidRPr="008720A1">
        <w:rPr>
          <w:i/>
        </w:rPr>
        <w:t xml:space="preserve"> сельское поселение обладает рядом благоприятных градостроительных предпосылок для экономического развития поселения (удобные транспортные</w:t>
      </w:r>
      <w:r w:rsidR="004418F4" w:rsidRPr="008720A1">
        <w:rPr>
          <w:i/>
        </w:rPr>
        <w:t xml:space="preserve"> связи, территориальные ресурсы</w:t>
      </w:r>
      <w:r w:rsidRPr="008720A1">
        <w:rPr>
          <w:i/>
        </w:rPr>
        <w:t xml:space="preserve">). </w:t>
      </w:r>
    </w:p>
    <w:p w:rsidR="00332238" w:rsidRPr="008720A1" w:rsidRDefault="00332238" w:rsidP="00332238">
      <w:pPr>
        <w:pStyle w:val="ab"/>
        <w:ind w:left="0" w:firstLine="567"/>
        <w:jc w:val="both"/>
      </w:pPr>
      <w:r w:rsidRPr="008720A1">
        <w:rPr>
          <w:i/>
        </w:rPr>
        <w:t>Наибольшую ценность поселения составляют земельные ресурсы. При рассмотрении их в целом видно, что в основном они представлены черноземами обыкновенными и выщелоченными, что положительно влияет на развитие сельского хозяйства.</w:t>
      </w:r>
    </w:p>
    <w:p w:rsidR="00332238" w:rsidRPr="008720A1" w:rsidRDefault="00332238" w:rsidP="00332238">
      <w:pPr>
        <w:spacing w:after="0"/>
        <w:ind w:firstLine="567"/>
        <w:jc w:val="both"/>
        <w:rPr>
          <w:rFonts w:cs="Times New Roman"/>
          <w:sz w:val="24"/>
          <w:szCs w:val="24"/>
        </w:rPr>
      </w:pPr>
    </w:p>
    <w:p w:rsidR="008E0464" w:rsidRPr="008720A1" w:rsidRDefault="008E0464" w:rsidP="005C5DF1">
      <w:pPr>
        <w:spacing w:after="0" w:line="240" w:lineRule="auto"/>
        <w:ind w:firstLine="567"/>
        <w:jc w:val="both"/>
        <w:rPr>
          <w:rFonts w:eastAsia="Lucida Sans Unicode" w:cs="Times New Roman"/>
          <w:b/>
          <w:kern w:val="1"/>
          <w:sz w:val="24"/>
          <w:szCs w:val="24"/>
        </w:rPr>
      </w:pPr>
      <w:r w:rsidRPr="008720A1">
        <w:rPr>
          <w:rFonts w:cs="Times New Roman"/>
          <w:b/>
          <w:sz w:val="24"/>
          <w:szCs w:val="24"/>
        </w:rPr>
        <w:br w:type="page"/>
      </w:r>
    </w:p>
    <w:p w:rsidR="002729C5" w:rsidRPr="008720A1" w:rsidRDefault="002729C5" w:rsidP="00615DF8">
      <w:pPr>
        <w:pStyle w:val="ab"/>
        <w:numPr>
          <w:ilvl w:val="0"/>
          <w:numId w:val="59"/>
        </w:numPr>
        <w:autoSpaceDE w:val="0"/>
        <w:autoSpaceDN w:val="0"/>
        <w:adjustRightInd w:val="0"/>
        <w:jc w:val="center"/>
        <w:outlineLvl w:val="0"/>
        <w:rPr>
          <w:rFonts w:eastAsia="Calibri"/>
          <w:b/>
          <w:bCs/>
          <w:lang w:eastAsia="ru-RU"/>
        </w:rPr>
      </w:pPr>
      <w:bookmarkStart w:id="325" w:name="_Toc64388637"/>
      <w:bookmarkStart w:id="326" w:name="_Toc89168403"/>
      <w:bookmarkStart w:id="327" w:name="_Toc43820888"/>
      <w:r w:rsidRPr="008720A1">
        <w:rPr>
          <w:b/>
        </w:rPr>
        <w:t xml:space="preserve">ОБОСНОВАНИЕ ВЫБРАННОГО ВАРИАНТА РАЗМЕЩЕНИЯ ОБЪЕКТОВ МЕСТНОГО ЗНАЧЕНИЯ ПОСЕЛЕНИЯ НА ОСНОВЕ </w:t>
      </w:r>
      <w:r w:rsidRPr="008720A1">
        <w:rPr>
          <w:rFonts w:eastAsia="Calibri"/>
          <w:b/>
          <w:bCs/>
          <w:lang w:eastAsia="ru-RU"/>
        </w:rPr>
        <w:t>АНАЛИЗА ИСПОЛЬЗОВАНИЯ ТЕРРИТОРИЙ ПОСЕЛЕНИЯ, ВОЗМОЖНЫХ НАПРАВЛЕНИЙ РАЗВИТИЯ ЭТИХ ТЕРРИТОРИЙ И ПРОГНОЗИРУЕМЫХ ОГРАНИЧЕНИЙ ИХ ИСПОЛЬЗОВАНИЯ.</w:t>
      </w:r>
      <w:bookmarkEnd w:id="325"/>
      <w:bookmarkEnd w:id="326"/>
    </w:p>
    <w:bookmarkEnd w:id="327"/>
    <w:p w:rsidR="00851073" w:rsidRPr="008720A1" w:rsidRDefault="00851073" w:rsidP="00851073">
      <w:pPr>
        <w:spacing w:after="0"/>
        <w:ind w:firstLine="567"/>
        <w:jc w:val="both"/>
        <w:rPr>
          <w:rFonts w:cs="Times New Roman"/>
          <w:sz w:val="24"/>
          <w:szCs w:val="24"/>
        </w:rPr>
      </w:pPr>
      <w:r w:rsidRPr="008720A1">
        <w:rPr>
          <w:rFonts w:cs="Times New Roman"/>
          <w:sz w:val="24"/>
          <w:szCs w:val="24"/>
        </w:rPr>
        <w:t>Настоящий раздел содержит материалы по обоснованию вариантов решения задач территориального планирования территории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851073" w:rsidRPr="008720A1" w:rsidRDefault="00851073" w:rsidP="00851073">
      <w:pPr>
        <w:spacing w:after="0"/>
        <w:ind w:firstLine="567"/>
        <w:jc w:val="both"/>
        <w:rPr>
          <w:rFonts w:cs="Times New Roman"/>
          <w:sz w:val="24"/>
          <w:szCs w:val="24"/>
        </w:rPr>
      </w:pPr>
      <w:r w:rsidRPr="008720A1">
        <w:rPr>
          <w:rFonts w:cs="Times New Roman"/>
          <w:sz w:val="24"/>
          <w:szCs w:val="24"/>
        </w:rPr>
        <w:t>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w:t>
      </w:r>
      <w:r w:rsidR="00EF0A5A">
        <w:rPr>
          <w:rFonts w:cs="Times New Roman"/>
          <w:sz w:val="24"/>
          <w:szCs w:val="24"/>
        </w:rPr>
        <w:t xml:space="preserve"> Старомеловатского </w:t>
      </w:r>
      <w:r w:rsidR="00C169F6" w:rsidRPr="008720A1">
        <w:rPr>
          <w:rFonts w:cs="Times New Roman"/>
          <w:sz w:val="24"/>
          <w:szCs w:val="24"/>
        </w:rPr>
        <w:t>сельского поселения</w:t>
      </w:r>
      <w:r w:rsidRPr="008720A1">
        <w:rPr>
          <w:rFonts w:cs="Times New Roman"/>
          <w:sz w:val="24"/>
          <w:szCs w:val="24"/>
        </w:rPr>
        <w:t>.</w:t>
      </w:r>
    </w:p>
    <w:p w:rsidR="00851073" w:rsidRPr="008720A1" w:rsidRDefault="00851073" w:rsidP="00851073">
      <w:pPr>
        <w:spacing w:after="0"/>
        <w:ind w:firstLine="567"/>
        <w:jc w:val="both"/>
        <w:rPr>
          <w:rFonts w:cs="Times New Roman"/>
          <w:sz w:val="24"/>
          <w:szCs w:val="24"/>
        </w:rPr>
      </w:pPr>
      <w:r w:rsidRPr="008720A1">
        <w:rPr>
          <w:rFonts w:cs="Times New Roman"/>
          <w:sz w:val="24"/>
          <w:szCs w:val="24"/>
        </w:rPr>
        <w:t xml:space="preserve">Содержание разделов и графических материалов Генерального плана </w:t>
      </w:r>
      <w:r w:rsidR="004B6374" w:rsidRPr="008720A1">
        <w:rPr>
          <w:rFonts w:cs="Times New Roman"/>
          <w:sz w:val="24"/>
          <w:szCs w:val="24"/>
        </w:rPr>
        <w:t>сельского</w:t>
      </w:r>
      <w:r w:rsidRPr="008720A1">
        <w:rPr>
          <w:rFonts w:cs="Times New Roman"/>
          <w:sz w:val="24"/>
          <w:szCs w:val="24"/>
        </w:rPr>
        <w:t xml:space="preserve"> поселения тесно связано с полномочиями органов местного самоуправления. </w:t>
      </w:r>
    </w:p>
    <w:p w:rsidR="009400B2" w:rsidRPr="008720A1" w:rsidRDefault="009400B2" w:rsidP="00851073">
      <w:pPr>
        <w:pStyle w:val="ab"/>
        <w:ind w:left="0" w:firstLine="567"/>
        <w:jc w:val="both"/>
        <w:rPr>
          <w:rFonts w:eastAsia="Times New Roman"/>
          <w:iCs/>
          <w:kern w:val="0"/>
        </w:rPr>
      </w:pPr>
    </w:p>
    <w:p w:rsidR="009400B2" w:rsidRPr="008720A1" w:rsidRDefault="009400B2" w:rsidP="00615DF8">
      <w:pPr>
        <w:pStyle w:val="1111"/>
        <w:numPr>
          <w:ilvl w:val="1"/>
          <w:numId w:val="59"/>
        </w:numPr>
        <w:tabs>
          <w:tab w:val="left" w:pos="1134"/>
        </w:tabs>
        <w:ind w:left="0" w:firstLine="567"/>
        <w:rPr>
          <w:rFonts w:cs="Times New Roman"/>
        </w:rPr>
      </w:pPr>
      <w:bookmarkStart w:id="328" w:name="_Toc59800197"/>
      <w:bookmarkStart w:id="329" w:name="_Toc89168404"/>
      <w:r w:rsidRPr="008720A1">
        <w:rPr>
          <w:rFonts w:cs="Times New Roman"/>
        </w:rPr>
        <w:t xml:space="preserve">Базовый прогноз численности населения </w:t>
      </w:r>
      <w:r w:rsidR="00EF0A5A">
        <w:rPr>
          <w:rFonts w:cs="Times New Roman"/>
        </w:rPr>
        <w:t>Старомеловатского</w:t>
      </w:r>
      <w:r w:rsidR="00C169F6" w:rsidRPr="008720A1">
        <w:rPr>
          <w:rFonts w:cs="Times New Roman"/>
        </w:rPr>
        <w:t xml:space="preserve"> сельского поселения</w:t>
      </w:r>
      <w:r w:rsidRPr="008720A1">
        <w:rPr>
          <w:rFonts w:cs="Times New Roman"/>
        </w:rPr>
        <w:t>.</w:t>
      </w:r>
      <w:bookmarkEnd w:id="328"/>
      <w:bookmarkEnd w:id="329"/>
    </w:p>
    <w:p w:rsidR="00EA7C92" w:rsidRPr="008720A1" w:rsidRDefault="00EA7C92" w:rsidP="00FD5DB6">
      <w:pPr>
        <w:spacing w:after="0"/>
        <w:ind w:firstLine="567"/>
        <w:jc w:val="both"/>
        <w:rPr>
          <w:rFonts w:cs="Times New Roman"/>
          <w:sz w:val="24"/>
          <w:szCs w:val="24"/>
        </w:rPr>
      </w:pPr>
    </w:p>
    <w:p w:rsidR="007A3F31" w:rsidRPr="00B50C10" w:rsidRDefault="007A3F31" w:rsidP="007A3F31">
      <w:pPr>
        <w:autoSpaceDE w:val="0"/>
        <w:autoSpaceDN w:val="0"/>
        <w:adjustRightInd w:val="0"/>
        <w:spacing w:after="0" w:line="240" w:lineRule="auto"/>
        <w:ind w:firstLine="567"/>
        <w:jc w:val="both"/>
        <w:rPr>
          <w:rFonts w:cs="Times New Roman"/>
          <w:sz w:val="24"/>
          <w:szCs w:val="24"/>
        </w:rPr>
      </w:pPr>
      <w:r w:rsidRPr="00B50C10">
        <w:rPr>
          <w:rFonts w:cs="Times New Roman"/>
          <w:sz w:val="24"/>
          <w:szCs w:val="24"/>
        </w:rPr>
        <w:t>Главной стратегической целью в развитии демографических процессов и в демографической политике на перспективу является смягчение негативных тенденций и улучшение демографической ситуации в целом.</w:t>
      </w:r>
    </w:p>
    <w:p w:rsidR="007A3F31" w:rsidRDefault="007A3F31" w:rsidP="007A3F31">
      <w:pPr>
        <w:autoSpaceDE w:val="0"/>
        <w:autoSpaceDN w:val="0"/>
        <w:adjustRightInd w:val="0"/>
        <w:spacing w:after="0" w:line="240" w:lineRule="auto"/>
        <w:ind w:firstLine="567"/>
        <w:jc w:val="both"/>
        <w:rPr>
          <w:rFonts w:eastAsia="Calibri" w:cs="Times New Roman"/>
          <w:color w:val="000000"/>
          <w:kern w:val="1"/>
          <w:sz w:val="24"/>
          <w:szCs w:val="24"/>
          <w:lang w:eastAsia="ar-SA"/>
        </w:rPr>
      </w:pPr>
      <w:r w:rsidRPr="00B50C10">
        <w:rPr>
          <w:rFonts w:eastAsia="Calibri" w:cs="Times New Roman"/>
          <w:color w:val="000000"/>
          <w:kern w:val="1"/>
          <w:sz w:val="24"/>
          <w:szCs w:val="24"/>
          <w:lang w:eastAsia="ar-SA"/>
        </w:rPr>
        <w:t xml:space="preserve">Согласно Прогнозу социально-экономического развития Старомеловатского сельского поселения на 2021 год и на плановый период 2022-2023 г.г. (утв. постановлением администрации Старомеловатского сельского поселения Петропавловского муниципального района Воронежской области от 23.11.2020г. №65), основными задачами </w:t>
      </w:r>
      <w:r>
        <w:rPr>
          <w:rFonts w:eastAsia="Calibri" w:cs="Times New Roman"/>
          <w:color w:val="000000"/>
          <w:kern w:val="1"/>
          <w:sz w:val="24"/>
          <w:szCs w:val="24"/>
          <w:lang w:eastAsia="ar-SA"/>
        </w:rPr>
        <w:t>демографической политики является:</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снижение смертности населения в трудоспособном возрасте;</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улучшение состояния здоровья населения;</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увеличение средней продолжительности жизни населения;</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реализация мер, направленных на повышение рождаемости;</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снижение миграционного оттока.</w:t>
      </w:r>
    </w:p>
    <w:p w:rsidR="007A3F31" w:rsidRPr="007138EC" w:rsidRDefault="007A3F31" w:rsidP="007A3F31">
      <w:pPr>
        <w:autoSpaceDE w:val="0"/>
        <w:autoSpaceDN w:val="0"/>
        <w:adjustRightInd w:val="0"/>
        <w:spacing w:after="0" w:line="240" w:lineRule="auto"/>
        <w:ind w:firstLine="567"/>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xml:space="preserve">Приоритетные направления демографической политики: </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реализация мер по снижению негативного влияния на демографические процессы;</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реализация мер по снижению миграционного оттока трудоспособного населения;</w:t>
      </w:r>
    </w:p>
    <w:p w:rsidR="007A3F31" w:rsidRPr="007138EC" w:rsidRDefault="007A3F31" w:rsidP="007A3F31">
      <w:pPr>
        <w:autoSpaceDE w:val="0"/>
        <w:autoSpaceDN w:val="0"/>
        <w:adjustRightInd w:val="0"/>
        <w:spacing w:after="0" w:line="240" w:lineRule="auto"/>
        <w:ind w:firstLine="851"/>
        <w:jc w:val="both"/>
        <w:rPr>
          <w:rFonts w:eastAsia="Calibri" w:cs="Times New Roman"/>
          <w:color w:val="000000"/>
          <w:kern w:val="1"/>
          <w:sz w:val="24"/>
          <w:szCs w:val="24"/>
          <w:lang w:eastAsia="ar-SA"/>
        </w:rPr>
      </w:pPr>
      <w:r w:rsidRPr="007138EC">
        <w:rPr>
          <w:rFonts w:eastAsia="Calibri" w:cs="Times New Roman"/>
          <w:color w:val="000000"/>
          <w:kern w:val="1"/>
          <w:sz w:val="24"/>
          <w:szCs w:val="24"/>
          <w:lang w:eastAsia="ar-SA"/>
        </w:rPr>
        <w:t>- реализация мер по поддержке материнства и детства.</w:t>
      </w:r>
    </w:p>
    <w:p w:rsidR="007A3F31" w:rsidRDefault="007A3F31" w:rsidP="007A3F31">
      <w:pPr>
        <w:autoSpaceDE w:val="0"/>
        <w:autoSpaceDN w:val="0"/>
        <w:adjustRightInd w:val="0"/>
        <w:spacing w:after="0" w:line="240" w:lineRule="auto"/>
        <w:ind w:firstLine="567"/>
        <w:jc w:val="both"/>
        <w:rPr>
          <w:rFonts w:eastAsia="Calibri" w:cs="Times New Roman"/>
          <w:color w:val="000000"/>
          <w:kern w:val="1"/>
          <w:sz w:val="24"/>
          <w:szCs w:val="24"/>
          <w:lang w:eastAsia="ar-SA"/>
        </w:rPr>
      </w:pPr>
    </w:p>
    <w:p w:rsidR="007A3F31" w:rsidRPr="007138EC" w:rsidRDefault="007A3F31" w:rsidP="007A3F31">
      <w:pPr>
        <w:pStyle w:val="100"/>
      </w:pPr>
      <w:r w:rsidRPr="007138EC">
        <w:t>Комплексный прогноз основан на следующих концептуальных подходах в развитии экономики, социальной сферы и градостроительства:</w:t>
      </w:r>
    </w:p>
    <w:p w:rsidR="007A3F31" w:rsidRPr="007138EC" w:rsidRDefault="007A3F31" w:rsidP="00615DF8">
      <w:pPr>
        <w:pStyle w:val="100"/>
        <w:numPr>
          <w:ilvl w:val="0"/>
          <w:numId w:val="75"/>
        </w:numPr>
      </w:pPr>
      <w:r w:rsidRPr="007138EC">
        <w:t>повышение демографического потенциала территории;</w:t>
      </w:r>
    </w:p>
    <w:p w:rsidR="007A3F31" w:rsidRPr="007138EC" w:rsidRDefault="007A3F31" w:rsidP="00615DF8">
      <w:pPr>
        <w:pStyle w:val="100"/>
        <w:numPr>
          <w:ilvl w:val="0"/>
          <w:numId w:val="75"/>
        </w:numPr>
      </w:pPr>
      <w:r w:rsidRPr="007138EC">
        <w:t>повышение и закрепление трудовой миграции;</w:t>
      </w:r>
    </w:p>
    <w:p w:rsidR="007A3F31" w:rsidRPr="007138EC" w:rsidRDefault="007A3F31" w:rsidP="00615DF8">
      <w:pPr>
        <w:pStyle w:val="100"/>
        <w:numPr>
          <w:ilvl w:val="0"/>
          <w:numId w:val="75"/>
        </w:numPr>
      </w:pPr>
      <w:r w:rsidRPr="007138EC">
        <w:t>активизация социально-экономического развития периферийных районов.</w:t>
      </w:r>
    </w:p>
    <w:p w:rsidR="007A3F31" w:rsidRPr="00A6789B" w:rsidRDefault="007A3F31" w:rsidP="007A3F31">
      <w:pPr>
        <w:pStyle w:val="100"/>
      </w:pPr>
      <w:r w:rsidRPr="00A6789B">
        <w:t>Базовый прогноз численности предполагает:</w:t>
      </w:r>
    </w:p>
    <w:p w:rsidR="007A3F31" w:rsidRPr="00A6789B" w:rsidRDefault="007A3F31" w:rsidP="00615DF8">
      <w:pPr>
        <w:pStyle w:val="100"/>
        <w:numPr>
          <w:ilvl w:val="0"/>
          <w:numId w:val="99"/>
        </w:numPr>
      </w:pPr>
      <w:r w:rsidRPr="00A6789B">
        <w:t>уровень рождаемости 5,0-9,0‰, то есть незначительное повышение и стабилизация сложившегося показателя рождаемости;</w:t>
      </w:r>
    </w:p>
    <w:p w:rsidR="007A3F31" w:rsidRPr="00A6789B" w:rsidRDefault="007A3F31" w:rsidP="00615DF8">
      <w:pPr>
        <w:pStyle w:val="100"/>
        <w:numPr>
          <w:ilvl w:val="0"/>
          <w:numId w:val="99"/>
        </w:numPr>
      </w:pPr>
      <w:r w:rsidRPr="00A6789B">
        <w:t>уровень смертности 17,0-14,0‰ (незначительное снижение сложившегося показателя);</w:t>
      </w:r>
    </w:p>
    <w:p w:rsidR="007A3F31" w:rsidRPr="00A6789B" w:rsidRDefault="007A3F31" w:rsidP="00615DF8">
      <w:pPr>
        <w:pStyle w:val="100"/>
        <w:numPr>
          <w:ilvl w:val="0"/>
          <w:numId w:val="99"/>
        </w:numPr>
      </w:pPr>
      <w:r w:rsidRPr="00A6789B">
        <w:t>среднегодовой уровень миграции – 17,0-20,0‰ (стабилизация показателя в виду близости сельского поселения с районным центром – с.Петропаловка (22 км)</w:t>
      </w:r>
      <w:r>
        <w:t>, а также с г. Калач (34 км)</w:t>
      </w:r>
      <w:r w:rsidRPr="00A6789B">
        <w:t>).</w:t>
      </w:r>
    </w:p>
    <w:p w:rsidR="007A3F31" w:rsidRPr="00CB4BE8" w:rsidRDefault="007A3F31" w:rsidP="007A3F31">
      <w:pPr>
        <w:pStyle w:val="100"/>
        <w:rPr>
          <w:highlight w:val="yellow"/>
        </w:rPr>
      </w:pPr>
      <w:r w:rsidRPr="00623311">
        <w:rPr>
          <w:rFonts w:cs="Arial"/>
        </w:rPr>
        <w:t>За расчетный промежуток времени (2021-2030 г. г.) невозможно изменить негативные последствия прошлых лет: состояние здоровья и окружающей среды, социально-экономические изменения в жизни каждого человека</w:t>
      </w:r>
      <w:r>
        <w:rPr>
          <w:rFonts w:cs="Arial"/>
        </w:rPr>
        <w:t xml:space="preserve">, в связи с чем, прогнозируется, в основном, </w:t>
      </w:r>
      <w:r w:rsidRPr="00623311">
        <w:rPr>
          <w:rFonts w:cs="Arial"/>
        </w:rPr>
        <w:t>стабилизация показателей.</w:t>
      </w:r>
    </w:p>
    <w:p w:rsidR="007A3F31" w:rsidRPr="000649AB" w:rsidRDefault="007A3F31" w:rsidP="007A3F31">
      <w:pPr>
        <w:suppressAutoHyphens/>
        <w:spacing w:after="0" w:line="240" w:lineRule="auto"/>
        <w:ind w:firstLine="539"/>
        <w:jc w:val="both"/>
        <w:rPr>
          <w:rFonts w:eastAsia="Calibri" w:cs="Times New Roman"/>
          <w:color w:val="000000"/>
          <w:kern w:val="1"/>
          <w:sz w:val="24"/>
          <w:szCs w:val="24"/>
          <w:lang w:eastAsia="ar-SA"/>
        </w:rPr>
      </w:pPr>
      <w:r w:rsidRPr="009D2A4E">
        <w:rPr>
          <w:rFonts w:eastAsia="Calibri" w:cs="Times New Roman"/>
          <w:color w:val="000000"/>
          <w:kern w:val="1"/>
          <w:sz w:val="24"/>
          <w:szCs w:val="24"/>
          <w:lang w:eastAsia="ar-SA"/>
        </w:rPr>
        <w:t xml:space="preserve">Стабильный уровень рождаемости и снижение показателя смертности, в особенности населения в трудоспособном возрасте, позволит увеличить темпы естественного прироста населения, а оптимизация миграционных процессов приведет к стабилизации или увеличению населения поселения, которое к концу расчетного срока составит 2193 </w:t>
      </w:r>
      <w:r w:rsidRPr="000649AB">
        <w:rPr>
          <w:rFonts w:eastAsia="Calibri" w:cs="Times New Roman"/>
          <w:color w:val="000000"/>
          <w:kern w:val="1"/>
          <w:sz w:val="24"/>
          <w:szCs w:val="24"/>
          <w:lang w:eastAsia="ar-SA"/>
        </w:rPr>
        <w:t>человека в целом по поселению, в том числе:</w:t>
      </w:r>
    </w:p>
    <w:p w:rsidR="007A3F31" w:rsidRPr="000649AB" w:rsidRDefault="007A3F31" w:rsidP="00615DF8">
      <w:pPr>
        <w:pStyle w:val="ab"/>
        <w:numPr>
          <w:ilvl w:val="0"/>
          <w:numId w:val="61"/>
        </w:numPr>
        <w:tabs>
          <w:tab w:val="left" w:pos="851"/>
        </w:tabs>
        <w:autoSpaceDE w:val="0"/>
        <w:ind w:left="0" w:firstLine="567"/>
        <w:jc w:val="both"/>
        <w:rPr>
          <w:rFonts w:eastAsia="TimesNewRomanPSMT"/>
        </w:rPr>
      </w:pPr>
      <w:r w:rsidRPr="000649AB">
        <w:rPr>
          <w:rFonts w:eastAsia="TimesNewRomanPSMT"/>
        </w:rPr>
        <w:t>село Старая Меловая – 1751 чел.;</w:t>
      </w:r>
    </w:p>
    <w:p w:rsidR="007A3F31" w:rsidRPr="000649AB" w:rsidRDefault="007A3F31" w:rsidP="00615DF8">
      <w:pPr>
        <w:pStyle w:val="ab"/>
        <w:numPr>
          <w:ilvl w:val="0"/>
          <w:numId w:val="61"/>
        </w:numPr>
        <w:tabs>
          <w:tab w:val="left" w:pos="851"/>
        </w:tabs>
        <w:autoSpaceDE w:val="0"/>
        <w:ind w:left="0" w:firstLine="567"/>
        <w:jc w:val="both"/>
        <w:rPr>
          <w:rFonts w:eastAsia="TimesNewRomanPSMT"/>
        </w:rPr>
      </w:pPr>
      <w:r w:rsidRPr="000649AB">
        <w:t>хутор Индычий – 442 чел</w:t>
      </w:r>
      <w:r w:rsidRPr="000649AB">
        <w:rPr>
          <w:rFonts w:eastAsia="TimesNewRomanPSMT"/>
        </w:rPr>
        <w:t xml:space="preserve">. </w:t>
      </w:r>
    </w:p>
    <w:p w:rsidR="00EA7C92" w:rsidRPr="008720A1" w:rsidRDefault="00EA7C92" w:rsidP="00EA7C92">
      <w:pPr>
        <w:suppressAutoHyphens/>
        <w:spacing w:after="0" w:line="240" w:lineRule="auto"/>
        <w:ind w:left="720"/>
        <w:jc w:val="both"/>
        <w:rPr>
          <w:rFonts w:eastAsia="Calibri" w:cs="Times New Roman"/>
          <w:kern w:val="1"/>
          <w:sz w:val="24"/>
          <w:szCs w:val="24"/>
          <w:highlight w:val="yellow"/>
          <w:lang w:eastAsia="ar-SA"/>
        </w:rPr>
      </w:pPr>
    </w:p>
    <w:tbl>
      <w:tblPr>
        <w:tblW w:w="9315" w:type="dxa"/>
        <w:tblInd w:w="5" w:type="dxa"/>
        <w:tblLayout w:type="fixed"/>
        <w:tblCellMar>
          <w:left w:w="0" w:type="dxa"/>
          <w:right w:w="0" w:type="dxa"/>
        </w:tblCellMar>
        <w:tblLook w:val="0000"/>
      </w:tblPr>
      <w:tblGrid>
        <w:gridCol w:w="4914"/>
        <w:gridCol w:w="2410"/>
        <w:gridCol w:w="1991"/>
      </w:tblGrid>
      <w:tr w:rsidR="007A3F31" w:rsidRPr="006B4039" w:rsidTr="00FF7588">
        <w:trPr>
          <w:trHeight w:val="300"/>
        </w:trPr>
        <w:tc>
          <w:tcPr>
            <w:tcW w:w="4914" w:type="dxa"/>
            <w:vMerge w:val="restart"/>
            <w:tcBorders>
              <w:top w:val="single" w:sz="4" w:space="0" w:color="000000"/>
              <w:lef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bCs/>
                <w:sz w:val="24"/>
                <w:szCs w:val="24"/>
                <w:lang w:eastAsia="ar-SA"/>
              </w:rPr>
            </w:pPr>
            <w:r w:rsidRPr="006B4039">
              <w:rPr>
                <w:rFonts w:eastAsia="Times New Roman" w:cs="Times New Roman"/>
                <w:bCs/>
                <w:sz w:val="24"/>
                <w:szCs w:val="24"/>
                <w:lang w:eastAsia="ar-SA"/>
              </w:rPr>
              <w:t>Наименование показателей</w:t>
            </w:r>
          </w:p>
        </w:tc>
        <w:tc>
          <w:tcPr>
            <w:tcW w:w="4401" w:type="dxa"/>
            <w:gridSpan w:val="2"/>
            <w:tcBorders>
              <w:top w:val="single" w:sz="4" w:space="0" w:color="000000"/>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ind w:firstLine="709"/>
              <w:jc w:val="center"/>
              <w:rPr>
                <w:rFonts w:eastAsia="Times New Roman" w:cs="Times New Roman"/>
                <w:bCs/>
                <w:sz w:val="24"/>
                <w:szCs w:val="24"/>
                <w:lang w:eastAsia="ar-SA"/>
              </w:rPr>
            </w:pPr>
            <w:r w:rsidRPr="006B4039">
              <w:rPr>
                <w:rFonts w:eastAsia="Times New Roman" w:cs="Times New Roman"/>
                <w:bCs/>
                <w:sz w:val="24"/>
                <w:szCs w:val="24"/>
                <w:lang w:eastAsia="ar-SA"/>
              </w:rPr>
              <w:t>Годы</w:t>
            </w:r>
          </w:p>
        </w:tc>
      </w:tr>
      <w:tr w:rsidR="007A3F31" w:rsidRPr="006B4039" w:rsidTr="00FF7588">
        <w:trPr>
          <w:trHeight w:val="300"/>
        </w:trPr>
        <w:tc>
          <w:tcPr>
            <w:tcW w:w="4914" w:type="dxa"/>
            <w:vMerge/>
            <w:tcBorders>
              <w:left w:val="single" w:sz="4" w:space="0" w:color="000000"/>
              <w:bottom w:val="single" w:sz="4" w:space="0" w:color="000000"/>
            </w:tcBorders>
            <w:vAlign w:val="bottom"/>
          </w:tcPr>
          <w:p w:rsidR="007A3F31" w:rsidRPr="006B4039" w:rsidRDefault="007A3F31" w:rsidP="00FF7588">
            <w:pPr>
              <w:suppressAutoHyphens/>
              <w:snapToGrid w:val="0"/>
              <w:spacing w:after="0" w:line="240" w:lineRule="auto"/>
              <w:rPr>
                <w:rFonts w:eastAsia="Times New Roman" w:cs="Times New Roman"/>
                <w:bCs/>
                <w:sz w:val="24"/>
                <w:szCs w:val="24"/>
                <w:lang w:eastAsia="ar-SA"/>
              </w:rPr>
            </w:pPr>
          </w:p>
        </w:tc>
        <w:tc>
          <w:tcPr>
            <w:tcW w:w="2410" w:type="dxa"/>
            <w:tcBorders>
              <w:top w:val="single" w:sz="4" w:space="0" w:color="000000"/>
              <w:left w:val="single" w:sz="4" w:space="0" w:color="000000"/>
              <w:bottom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bCs/>
                <w:sz w:val="24"/>
                <w:szCs w:val="24"/>
                <w:lang w:eastAsia="ar-SA"/>
              </w:rPr>
            </w:pPr>
            <w:r w:rsidRPr="006B4039">
              <w:rPr>
                <w:rFonts w:eastAsia="Times New Roman" w:cs="Times New Roman"/>
                <w:bCs/>
                <w:sz w:val="24"/>
                <w:szCs w:val="24"/>
                <w:lang w:eastAsia="ar-SA"/>
              </w:rPr>
              <w:t>2020</w:t>
            </w:r>
          </w:p>
        </w:tc>
        <w:tc>
          <w:tcPr>
            <w:tcW w:w="1991" w:type="dxa"/>
            <w:tcBorders>
              <w:top w:val="single" w:sz="4" w:space="0" w:color="000000"/>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bCs/>
                <w:sz w:val="24"/>
                <w:szCs w:val="24"/>
                <w:lang w:eastAsia="ar-SA"/>
              </w:rPr>
            </w:pPr>
            <w:r w:rsidRPr="006B4039">
              <w:rPr>
                <w:rFonts w:eastAsia="Times New Roman" w:cs="Times New Roman"/>
                <w:bCs/>
                <w:sz w:val="24"/>
                <w:szCs w:val="24"/>
                <w:lang w:eastAsia="ar-SA"/>
              </w:rPr>
              <w:t>2030</w:t>
            </w:r>
          </w:p>
        </w:tc>
      </w:tr>
      <w:tr w:rsidR="007A3F31" w:rsidRPr="006B4039" w:rsidTr="00FF7588">
        <w:trPr>
          <w:trHeight w:val="70"/>
        </w:trPr>
        <w:tc>
          <w:tcPr>
            <w:tcW w:w="4914" w:type="dxa"/>
            <w:tcBorders>
              <w:top w:val="single" w:sz="4" w:space="0" w:color="000000"/>
              <w:left w:val="single" w:sz="4" w:space="0" w:color="000000"/>
              <w:bottom w:val="single" w:sz="4" w:space="0" w:color="000000"/>
            </w:tcBorders>
            <w:vAlign w:val="bottom"/>
          </w:tcPr>
          <w:p w:rsidR="007A3F31" w:rsidRPr="006B4039" w:rsidRDefault="007A3F31" w:rsidP="00FF7588">
            <w:pPr>
              <w:suppressAutoHyphens/>
              <w:snapToGrid w:val="0"/>
              <w:spacing w:after="0" w:line="240" w:lineRule="auto"/>
              <w:rPr>
                <w:rFonts w:eastAsia="Times New Roman" w:cs="Times New Roman"/>
                <w:bCs/>
                <w:sz w:val="24"/>
                <w:szCs w:val="24"/>
                <w:lang w:eastAsia="ar-SA"/>
              </w:rPr>
            </w:pPr>
            <w:r w:rsidRPr="006B4039">
              <w:rPr>
                <w:rFonts w:eastAsia="Times New Roman" w:cs="Times New Roman"/>
                <w:bCs/>
                <w:sz w:val="24"/>
                <w:szCs w:val="24"/>
                <w:lang w:eastAsia="ar-SA"/>
              </w:rPr>
              <w:t>Численность, чел./%</w:t>
            </w:r>
          </w:p>
        </w:tc>
        <w:tc>
          <w:tcPr>
            <w:tcW w:w="2410" w:type="dxa"/>
            <w:tcBorders>
              <w:top w:val="single" w:sz="4" w:space="0" w:color="000000"/>
              <w:left w:val="single" w:sz="4" w:space="0" w:color="000000"/>
              <w:bottom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bCs/>
                <w:sz w:val="24"/>
                <w:szCs w:val="24"/>
                <w:lang w:eastAsia="ar-SA"/>
              </w:rPr>
            </w:pPr>
            <w:r>
              <w:rPr>
                <w:rFonts w:eastAsia="Times New Roman" w:cs="Times New Roman"/>
                <w:bCs/>
                <w:sz w:val="24"/>
                <w:szCs w:val="24"/>
                <w:lang w:eastAsia="ar-SA"/>
              </w:rPr>
              <w:t>2187</w:t>
            </w:r>
            <w:r w:rsidRPr="006B4039">
              <w:rPr>
                <w:rFonts w:eastAsia="Times New Roman" w:cs="Times New Roman"/>
                <w:bCs/>
                <w:sz w:val="24"/>
                <w:szCs w:val="24"/>
                <w:lang w:eastAsia="ar-SA"/>
              </w:rPr>
              <w:t>/100,0</w:t>
            </w:r>
          </w:p>
        </w:tc>
        <w:tc>
          <w:tcPr>
            <w:tcW w:w="1991" w:type="dxa"/>
            <w:tcBorders>
              <w:top w:val="single" w:sz="4" w:space="0" w:color="000000"/>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bCs/>
                <w:sz w:val="24"/>
                <w:szCs w:val="24"/>
                <w:lang w:eastAsia="ar-SA"/>
              </w:rPr>
            </w:pPr>
            <w:r>
              <w:rPr>
                <w:rFonts w:eastAsia="Times New Roman" w:cs="Times New Roman"/>
                <w:bCs/>
                <w:sz w:val="24"/>
                <w:szCs w:val="24"/>
                <w:lang w:eastAsia="ar-SA"/>
              </w:rPr>
              <w:t>2193</w:t>
            </w:r>
            <w:r w:rsidRPr="006B4039">
              <w:rPr>
                <w:rFonts w:eastAsia="Times New Roman" w:cs="Times New Roman"/>
                <w:bCs/>
                <w:sz w:val="24"/>
                <w:szCs w:val="24"/>
                <w:lang w:eastAsia="ar-SA"/>
              </w:rPr>
              <w:t>/100,0</w:t>
            </w:r>
          </w:p>
        </w:tc>
      </w:tr>
      <w:tr w:rsidR="007A3F31" w:rsidRPr="006B4039" w:rsidTr="00FF7588">
        <w:trPr>
          <w:trHeight w:val="300"/>
        </w:trPr>
        <w:tc>
          <w:tcPr>
            <w:tcW w:w="4914" w:type="dxa"/>
            <w:tcBorders>
              <w:top w:val="single" w:sz="4" w:space="0" w:color="000000"/>
              <w:left w:val="single" w:sz="4" w:space="0" w:color="000000"/>
              <w:bottom w:val="single" w:sz="4" w:space="0" w:color="000000"/>
            </w:tcBorders>
            <w:vAlign w:val="bottom"/>
          </w:tcPr>
          <w:p w:rsidR="007A3F31" w:rsidRPr="006B4039" w:rsidRDefault="007A3F31" w:rsidP="00FF7588">
            <w:pPr>
              <w:suppressAutoHyphens/>
              <w:snapToGrid w:val="0"/>
              <w:spacing w:after="0" w:line="240" w:lineRule="auto"/>
              <w:rPr>
                <w:rFonts w:eastAsia="Times New Roman" w:cs="Times New Roman"/>
                <w:sz w:val="24"/>
                <w:szCs w:val="24"/>
                <w:lang w:eastAsia="ar-SA"/>
              </w:rPr>
            </w:pPr>
            <w:r w:rsidRPr="006B4039">
              <w:rPr>
                <w:rFonts w:eastAsia="Times New Roman" w:cs="Times New Roman"/>
                <w:sz w:val="24"/>
                <w:szCs w:val="24"/>
                <w:lang w:eastAsia="ar-SA"/>
              </w:rPr>
              <w:t>- моложе трудоспособного возраста</w:t>
            </w:r>
          </w:p>
        </w:tc>
        <w:tc>
          <w:tcPr>
            <w:tcW w:w="2410" w:type="dxa"/>
            <w:tcBorders>
              <w:top w:val="single" w:sz="4" w:space="0" w:color="000000"/>
              <w:left w:val="single" w:sz="4" w:space="0" w:color="000000"/>
              <w:bottom w:val="single" w:sz="4" w:space="0" w:color="000000"/>
            </w:tcBorders>
            <w:vAlign w:val="center"/>
          </w:tcPr>
          <w:p w:rsidR="007A3F31" w:rsidRPr="00A95DCA" w:rsidRDefault="007A3F31" w:rsidP="00FF7588">
            <w:pPr>
              <w:widowControl w:val="0"/>
              <w:autoSpaceDN w:val="0"/>
              <w:spacing w:after="0" w:line="240" w:lineRule="auto"/>
              <w:jc w:val="center"/>
              <w:rPr>
                <w:rFonts w:eastAsia="Arial Unicode MS" w:cs="Times New Roman"/>
                <w:kern w:val="3"/>
                <w:sz w:val="24"/>
                <w:szCs w:val="24"/>
              </w:rPr>
            </w:pPr>
            <w:r w:rsidRPr="00A95DCA">
              <w:rPr>
                <w:rFonts w:eastAsia="Arial Unicode MS" w:cs="Times New Roman"/>
                <w:kern w:val="3"/>
                <w:sz w:val="24"/>
                <w:szCs w:val="24"/>
                <w:lang w:val="en-US"/>
              </w:rPr>
              <w:t>228</w:t>
            </w:r>
            <w:r w:rsidRPr="00A95DCA">
              <w:rPr>
                <w:rFonts w:eastAsia="Arial Unicode MS" w:cs="Times New Roman"/>
                <w:kern w:val="3"/>
                <w:sz w:val="24"/>
                <w:szCs w:val="24"/>
              </w:rPr>
              <w:t>/10,4</w:t>
            </w:r>
          </w:p>
        </w:tc>
        <w:tc>
          <w:tcPr>
            <w:tcW w:w="1991" w:type="dxa"/>
            <w:tcBorders>
              <w:top w:val="single" w:sz="4" w:space="0" w:color="000000"/>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sz w:val="24"/>
                <w:szCs w:val="24"/>
                <w:lang w:eastAsia="ar-SA"/>
              </w:rPr>
            </w:pPr>
            <w:r>
              <w:rPr>
                <w:rFonts w:eastAsia="Times New Roman" w:cs="Times New Roman"/>
                <w:sz w:val="24"/>
                <w:szCs w:val="24"/>
                <w:lang w:eastAsia="ar-SA"/>
              </w:rPr>
              <w:t>230/10,5</w:t>
            </w:r>
          </w:p>
        </w:tc>
      </w:tr>
      <w:tr w:rsidR="007A3F31" w:rsidRPr="006B4039" w:rsidTr="00FF7588">
        <w:trPr>
          <w:trHeight w:val="300"/>
        </w:trPr>
        <w:tc>
          <w:tcPr>
            <w:tcW w:w="4914" w:type="dxa"/>
            <w:tcBorders>
              <w:left w:val="single" w:sz="4" w:space="0" w:color="000000"/>
              <w:bottom w:val="single" w:sz="4" w:space="0" w:color="000000"/>
            </w:tcBorders>
            <w:vAlign w:val="bottom"/>
          </w:tcPr>
          <w:p w:rsidR="007A3F31" w:rsidRPr="006B4039" w:rsidRDefault="007A3F31" w:rsidP="00FF7588">
            <w:pPr>
              <w:suppressAutoHyphens/>
              <w:snapToGrid w:val="0"/>
              <w:spacing w:after="0" w:line="240" w:lineRule="auto"/>
              <w:rPr>
                <w:rFonts w:eastAsia="Times New Roman" w:cs="Times New Roman"/>
                <w:sz w:val="24"/>
                <w:szCs w:val="24"/>
                <w:lang w:eastAsia="ar-SA"/>
              </w:rPr>
            </w:pPr>
            <w:r w:rsidRPr="006B4039">
              <w:rPr>
                <w:rFonts w:eastAsia="Times New Roman" w:cs="Times New Roman"/>
                <w:sz w:val="24"/>
                <w:szCs w:val="24"/>
                <w:lang w:eastAsia="ar-SA"/>
              </w:rPr>
              <w:t>- в трудоспособном возрасте</w:t>
            </w:r>
          </w:p>
        </w:tc>
        <w:tc>
          <w:tcPr>
            <w:tcW w:w="2410" w:type="dxa"/>
            <w:tcBorders>
              <w:left w:val="single" w:sz="4" w:space="0" w:color="000000"/>
              <w:bottom w:val="single" w:sz="4" w:space="0" w:color="000000"/>
            </w:tcBorders>
            <w:vAlign w:val="center"/>
          </w:tcPr>
          <w:p w:rsidR="007A3F31" w:rsidRPr="00A95DCA" w:rsidRDefault="007A3F31" w:rsidP="00FF7588">
            <w:pPr>
              <w:widowControl w:val="0"/>
              <w:autoSpaceDN w:val="0"/>
              <w:spacing w:after="0" w:line="240" w:lineRule="auto"/>
              <w:jc w:val="center"/>
              <w:rPr>
                <w:rFonts w:eastAsia="Arial Unicode MS" w:cs="Times New Roman"/>
                <w:kern w:val="3"/>
                <w:sz w:val="24"/>
                <w:szCs w:val="24"/>
              </w:rPr>
            </w:pPr>
            <w:r w:rsidRPr="00A95DCA">
              <w:rPr>
                <w:rFonts w:eastAsia="Arial Unicode MS" w:cs="Times New Roman"/>
                <w:kern w:val="3"/>
                <w:sz w:val="24"/>
                <w:szCs w:val="24"/>
                <w:lang w:val="en-US"/>
              </w:rPr>
              <w:t>1173</w:t>
            </w:r>
            <w:r w:rsidRPr="00A95DCA">
              <w:rPr>
                <w:rFonts w:eastAsia="Arial Unicode MS" w:cs="Times New Roman"/>
                <w:kern w:val="3"/>
                <w:sz w:val="24"/>
                <w:szCs w:val="24"/>
              </w:rPr>
              <w:t>/53,</w:t>
            </w:r>
            <w:r>
              <w:rPr>
                <w:rFonts w:eastAsia="Arial Unicode MS" w:cs="Times New Roman"/>
                <w:kern w:val="3"/>
                <w:sz w:val="24"/>
                <w:szCs w:val="24"/>
              </w:rPr>
              <w:t>6</w:t>
            </w:r>
          </w:p>
        </w:tc>
        <w:tc>
          <w:tcPr>
            <w:tcW w:w="1991" w:type="dxa"/>
            <w:tcBorders>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sz w:val="24"/>
                <w:szCs w:val="24"/>
                <w:lang w:eastAsia="ar-SA"/>
              </w:rPr>
            </w:pPr>
            <w:r>
              <w:rPr>
                <w:rFonts w:eastAsia="Times New Roman" w:cs="Times New Roman"/>
                <w:sz w:val="24"/>
                <w:szCs w:val="24"/>
                <w:lang w:eastAsia="ar-SA"/>
              </w:rPr>
              <w:t>1176/53,6</w:t>
            </w:r>
          </w:p>
        </w:tc>
      </w:tr>
      <w:tr w:rsidR="007A3F31" w:rsidRPr="00F473EE" w:rsidTr="00FF7588">
        <w:trPr>
          <w:trHeight w:val="300"/>
        </w:trPr>
        <w:tc>
          <w:tcPr>
            <w:tcW w:w="4914" w:type="dxa"/>
            <w:tcBorders>
              <w:left w:val="single" w:sz="4" w:space="0" w:color="000000"/>
              <w:bottom w:val="single" w:sz="4" w:space="0" w:color="000000"/>
            </w:tcBorders>
            <w:vAlign w:val="bottom"/>
          </w:tcPr>
          <w:p w:rsidR="007A3F31" w:rsidRPr="006B4039" w:rsidRDefault="007A3F31" w:rsidP="00FF7588">
            <w:pPr>
              <w:suppressAutoHyphens/>
              <w:snapToGrid w:val="0"/>
              <w:spacing w:after="0" w:line="240" w:lineRule="auto"/>
              <w:rPr>
                <w:rFonts w:eastAsia="Times New Roman" w:cs="Times New Roman"/>
                <w:sz w:val="24"/>
                <w:szCs w:val="24"/>
                <w:lang w:eastAsia="ar-SA"/>
              </w:rPr>
            </w:pPr>
            <w:r w:rsidRPr="006B4039">
              <w:rPr>
                <w:rFonts w:eastAsia="Times New Roman" w:cs="Times New Roman"/>
                <w:sz w:val="24"/>
                <w:szCs w:val="24"/>
                <w:lang w:eastAsia="ar-SA"/>
              </w:rPr>
              <w:t>- старше трудоспособного возраста</w:t>
            </w:r>
          </w:p>
        </w:tc>
        <w:tc>
          <w:tcPr>
            <w:tcW w:w="2410" w:type="dxa"/>
            <w:tcBorders>
              <w:left w:val="single" w:sz="4" w:space="0" w:color="000000"/>
              <w:bottom w:val="single" w:sz="4" w:space="0" w:color="000000"/>
            </w:tcBorders>
            <w:vAlign w:val="center"/>
          </w:tcPr>
          <w:p w:rsidR="007A3F31" w:rsidRPr="00A95DCA" w:rsidRDefault="007A3F31" w:rsidP="00FF7588">
            <w:pPr>
              <w:widowControl w:val="0"/>
              <w:autoSpaceDN w:val="0"/>
              <w:spacing w:after="0" w:line="240" w:lineRule="auto"/>
              <w:jc w:val="center"/>
              <w:rPr>
                <w:rFonts w:eastAsia="Arial Unicode MS" w:cs="Times New Roman"/>
                <w:kern w:val="3"/>
                <w:sz w:val="24"/>
                <w:szCs w:val="24"/>
              </w:rPr>
            </w:pPr>
            <w:r w:rsidRPr="00A95DCA">
              <w:rPr>
                <w:rFonts w:eastAsia="Arial Unicode MS" w:cs="Times New Roman"/>
                <w:kern w:val="3"/>
                <w:sz w:val="24"/>
                <w:szCs w:val="24"/>
                <w:lang w:val="en-US"/>
              </w:rPr>
              <w:t>786</w:t>
            </w:r>
            <w:r w:rsidRPr="00A95DCA">
              <w:rPr>
                <w:rFonts w:eastAsia="Arial Unicode MS" w:cs="Times New Roman"/>
                <w:kern w:val="3"/>
                <w:sz w:val="24"/>
                <w:szCs w:val="24"/>
              </w:rPr>
              <w:t>/</w:t>
            </w:r>
            <w:r>
              <w:rPr>
                <w:rFonts w:eastAsia="Arial Unicode MS" w:cs="Times New Roman"/>
                <w:kern w:val="3"/>
                <w:sz w:val="24"/>
                <w:szCs w:val="24"/>
              </w:rPr>
              <w:t>36,0</w:t>
            </w:r>
          </w:p>
        </w:tc>
        <w:tc>
          <w:tcPr>
            <w:tcW w:w="1991" w:type="dxa"/>
            <w:tcBorders>
              <w:left w:val="single" w:sz="4" w:space="0" w:color="000000"/>
              <w:bottom w:val="single" w:sz="4" w:space="0" w:color="000000"/>
              <w:right w:val="single" w:sz="4" w:space="0" w:color="000000"/>
            </w:tcBorders>
            <w:vAlign w:val="center"/>
          </w:tcPr>
          <w:p w:rsidR="007A3F31" w:rsidRPr="006B4039" w:rsidRDefault="007A3F31" w:rsidP="00FF7588">
            <w:pPr>
              <w:suppressAutoHyphens/>
              <w:snapToGrid w:val="0"/>
              <w:spacing w:after="0" w:line="240" w:lineRule="auto"/>
              <w:jc w:val="center"/>
              <w:rPr>
                <w:rFonts w:eastAsia="Times New Roman" w:cs="Times New Roman"/>
                <w:sz w:val="24"/>
                <w:szCs w:val="24"/>
                <w:lang w:eastAsia="ar-SA"/>
              </w:rPr>
            </w:pPr>
            <w:r>
              <w:rPr>
                <w:rFonts w:eastAsia="Times New Roman" w:cs="Times New Roman"/>
                <w:sz w:val="24"/>
                <w:szCs w:val="24"/>
                <w:lang w:eastAsia="ar-SA"/>
              </w:rPr>
              <w:t>787/35,9</w:t>
            </w:r>
          </w:p>
        </w:tc>
      </w:tr>
    </w:tbl>
    <w:p w:rsidR="00EA7C92" w:rsidRPr="008720A1" w:rsidRDefault="00EA7C92" w:rsidP="00EA7C92">
      <w:pPr>
        <w:pStyle w:val="100"/>
        <w:rPr>
          <w:color w:val="auto"/>
          <w:highlight w:val="yellow"/>
        </w:rPr>
      </w:pPr>
    </w:p>
    <w:p w:rsidR="00771FFB" w:rsidRPr="008720A1" w:rsidRDefault="00771FFB" w:rsidP="005A063D">
      <w:pPr>
        <w:pStyle w:val="100"/>
        <w:outlineLvl w:val="0"/>
        <w:rPr>
          <w:rStyle w:val="aff8"/>
          <w:b/>
          <w:i/>
          <w:iCs/>
          <w:color w:val="auto"/>
        </w:rPr>
      </w:pPr>
      <w:r w:rsidRPr="008720A1">
        <w:rPr>
          <w:rStyle w:val="aff8"/>
          <w:b/>
          <w:i/>
          <w:iCs/>
          <w:color w:val="auto"/>
        </w:rPr>
        <w:t>Вывод:</w:t>
      </w:r>
    </w:p>
    <w:p w:rsidR="00596216" w:rsidRPr="008720A1" w:rsidRDefault="00596216" w:rsidP="00596216">
      <w:pPr>
        <w:pStyle w:val="100"/>
        <w:rPr>
          <w:rStyle w:val="aff8"/>
          <w:i/>
          <w:iCs/>
          <w:color w:val="auto"/>
        </w:rPr>
      </w:pPr>
      <w:r w:rsidRPr="008720A1">
        <w:rPr>
          <w:rStyle w:val="aff8"/>
          <w:i/>
          <w:iCs/>
          <w:color w:val="auto"/>
        </w:rPr>
        <w:t>По результатам анализа, проведенного в пункте 2.1., выявлено следующее:</w:t>
      </w:r>
    </w:p>
    <w:p w:rsidR="007A3F31" w:rsidRPr="007A3F31" w:rsidRDefault="007A3F31" w:rsidP="00615DF8">
      <w:pPr>
        <w:pStyle w:val="100"/>
        <w:numPr>
          <w:ilvl w:val="0"/>
          <w:numId w:val="76"/>
        </w:numPr>
        <w:rPr>
          <w:i/>
        </w:rPr>
      </w:pPr>
      <w:r w:rsidRPr="007A3F31">
        <w:rPr>
          <w:i/>
        </w:rPr>
        <w:t>согласно проекту, будет происходить постепенное изменение типа возрастной структуры, за счет стимулирования уровня рождаемости и создания благоприятных условий для жизни населения;</w:t>
      </w:r>
    </w:p>
    <w:p w:rsidR="007A3F31" w:rsidRPr="007A3F31" w:rsidRDefault="007A3F31" w:rsidP="00615DF8">
      <w:pPr>
        <w:pStyle w:val="100"/>
        <w:numPr>
          <w:ilvl w:val="0"/>
          <w:numId w:val="76"/>
        </w:numPr>
        <w:rPr>
          <w:i/>
        </w:rPr>
      </w:pPr>
      <w:r w:rsidRPr="007A3F31">
        <w:rPr>
          <w:i/>
        </w:rPr>
        <w:t>проведение активной демографической и миграционной политики будет способствовать росту населения и сохранению демографического потенциала на территории поселения;</w:t>
      </w:r>
    </w:p>
    <w:p w:rsidR="007A3F31" w:rsidRPr="007A3F31" w:rsidRDefault="007A3F31" w:rsidP="00615DF8">
      <w:pPr>
        <w:pStyle w:val="100"/>
        <w:numPr>
          <w:ilvl w:val="0"/>
          <w:numId w:val="76"/>
        </w:numPr>
        <w:rPr>
          <w:i/>
        </w:rPr>
      </w:pPr>
      <w:r w:rsidRPr="007A3F31">
        <w:rPr>
          <w:i/>
        </w:rPr>
        <w:t>для стабилизации и улучшения демографической ситуации потребуется восстановление и развитие АПК, в том числе среднего и малого предпринимательства, что позволит сократить отток населения молодых возрастов и трудоспособного и, возможно, потребуется привлечение трудоспособного населения из других поселений и областей.</w:t>
      </w:r>
    </w:p>
    <w:p w:rsidR="00EA7C92" w:rsidRPr="008720A1" w:rsidRDefault="00EA7C92" w:rsidP="00EA7C92">
      <w:pPr>
        <w:pStyle w:val="100"/>
        <w:rPr>
          <w:color w:val="auto"/>
          <w:highlight w:val="yellow"/>
        </w:rPr>
      </w:pPr>
    </w:p>
    <w:p w:rsidR="009400B2" w:rsidRPr="008720A1" w:rsidRDefault="00BA568E" w:rsidP="00615DF8">
      <w:pPr>
        <w:pStyle w:val="ab"/>
        <w:numPr>
          <w:ilvl w:val="1"/>
          <w:numId w:val="59"/>
        </w:numPr>
        <w:tabs>
          <w:tab w:val="left" w:pos="567"/>
        </w:tabs>
        <w:ind w:left="0" w:firstLine="0"/>
        <w:jc w:val="center"/>
        <w:outlineLvl w:val="0"/>
        <w:rPr>
          <w:rFonts w:eastAsia="Times New Roman"/>
          <w:b/>
          <w:iCs/>
        </w:rPr>
      </w:pPr>
      <w:bookmarkStart w:id="330" w:name="_Toc59800198"/>
      <w:bookmarkStart w:id="331" w:name="_Toc89168405"/>
      <w:r w:rsidRPr="008720A1">
        <w:rPr>
          <w:rFonts w:eastAsia="Calibri"/>
          <w:b/>
        </w:rPr>
        <w:t xml:space="preserve">Предложения по оптимизации административно-территориального устройства </w:t>
      </w:r>
      <w:r w:rsidR="007A3F31">
        <w:rPr>
          <w:rFonts w:eastAsia="Calibri"/>
          <w:b/>
        </w:rPr>
        <w:t>Старомеловатского</w:t>
      </w:r>
      <w:r w:rsidR="00C169F6" w:rsidRPr="008720A1">
        <w:rPr>
          <w:rFonts w:eastAsia="Calibri"/>
          <w:b/>
        </w:rPr>
        <w:t xml:space="preserve"> сельского поселения</w:t>
      </w:r>
      <w:r w:rsidRPr="008720A1">
        <w:rPr>
          <w:rFonts w:eastAsia="Calibri"/>
          <w:b/>
        </w:rPr>
        <w:t xml:space="preserve"> и по включению земельных участков в границы населенных пунктов</w:t>
      </w:r>
      <w:r w:rsidRPr="008720A1">
        <w:rPr>
          <w:b/>
        </w:rPr>
        <w:t>.</w:t>
      </w:r>
      <w:bookmarkEnd w:id="330"/>
      <w:bookmarkEnd w:id="331"/>
    </w:p>
    <w:p w:rsidR="000F26BD" w:rsidRPr="008720A1" w:rsidRDefault="000F26BD" w:rsidP="00055A7E">
      <w:pPr>
        <w:spacing w:after="0"/>
        <w:ind w:firstLine="567"/>
        <w:jc w:val="both"/>
        <w:rPr>
          <w:rFonts w:cs="Times New Roman"/>
          <w:sz w:val="24"/>
          <w:szCs w:val="24"/>
          <w:highlight w:val="yellow"/>
        </w:rPr>
      </w:pPr>
    </w:p>
    <w:p w:rsidR="00055A7E" w:rsidRPr="008720A1" w:rsidRDefault="00055A7E" w:rsidP="00055A7E">
      <w:pPr>
        <w:spacing w:after="0"/>
        <w:ind w:firstLine="567"/>
        <w:jc w:val="both"/>
        <w:rPr>
          <w:rFonts w:cs="Times New Roman"/>
          <w:sz w:val="24"/>
          <w:szCs w:val="24"/>
        </w:rPr>
      </w:pPr>
      <w:r w:rsidRPr="008720A1">
        <w:rPr>
          <w:rFonts w:cs="Times New Roman"/>
          <w:sz w:val="24"/>
          <w:szCs w:val="24"/>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соответствие требованиям действующего законодательства.</w:t>
      </w:r>
    </w:p>
    <w:p w:rsidR="00003D20" w:rsidRPr="008720A1" w:rsidRDefault="00055A7E" w:rsidP="00055A7E">
      <w:pPr>
        <w:spacing w:after="0" w:line="240" w:lineRule="auto"/>
        <w:ind w:firstLine="567"/>
        <w:jc w:val="both"/>
        <w:rPr>
          <w:rFonts w:eastAsia="Times New Roman" w:cs="Times New Roman"/>
          <w:sz w:val="24"/>
          <w:szCs w:val="24"/>
          <w:lang w:eastAsia="ru-RU"/>
        </w:rPr>
      </w:pPr>
      <w:r w:rsidRPr="008720A1">
        <w:rPr>
          <w:rFonts w:eastAsia="Times New Roman" w:cs="Times New Roman"/>
          <w:sz w:val="24"/>
          <w:szCs w:val="24"/>
          <w:lang w:eastAsia="ru-RU"/>
        </w:rPr>
        <w:t>Согласно Закону Воронежской области от 27.10.2006 №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FC0B2A" w:rsidRPr="008720A1" w:rsidRDefault="00FC0B2A" w:rsidP="00055A7E">
      <w:pPr>
        <w:spacing w:after="0" w:line="240" w:lineRule="auto"/>
        <w:ind w:firstLine="567"/>
        <w:jc w:val="both"/>
        <w:rPr>
          <w:rFonts w:cs="Times New Roman"/>
          <w:sz w:val="24"/>
          <w:szCs w:val="24"/>
        </w:rPr>
      </w:pPr>
      <w:r w:rsidRPr="008720A1">
        <w:rPr>
          <w:rFonts w:cs="Times New Roman"/>
          <w:iCs/>
          <w:sz w:val="24"/>
          <w:szCs w:val="24"/>
        </w:rPr>
        <w:t xml:space="preserve">Границы и статус </w:t>
      </w:r>
      <w:r w:rsidR="007A3F31">
        <w:rPr>
          <w:rFonts w:cs="Times New Roman"/>
          <w:iCs/>
          <w:sz w:val="24"/>
          <w:szCs w:val="24"/>
        </w:rPr>
        <w:t>Старомеловатского</w:t>
      </w:r>
      <w:r w:rsidRPr="008720A1">
        <w:rPr>
          <w:rFonts w:cs="Times New Roman"/>
          <w:iCs/>
          <w:sz w:val="24"/>
          <w:szCs w:val="24"/>
        </w:rPr>
        <w:t xml:space="preserve"> сельского поселения установлены законом </w:t>
      </w:r>
      <w:r w:rsidRPr="008720A1">
        <w:rPr>
          <w:rFonts w:eastAsia="TimesNewRomanPSMT" w:cs="Times New Roman"/>
          <w:iCs/>
          <w:sz w:val="24"/>
          <w:szCs w:val="24"/>
        </w:rPr>
        <w:t xml:space="preserve">Воронежской области от </w:t>
      </w:r>
      <w:r w:rsidRPr="008720A1">
        <w:rPr>
          <w:rFonts w:eastAsia="TimesNewRomanPSMT" w:cs="Times New Roman"/>
          <w:sz w:val="24"/>
          <w:szCs w:val="24"/>
        </w:rPr>
        <w:t>15.10.2004 года №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p>
    <w:p w:rsidR="00317BCA" w:rsidRPr="009120E9" w:rsidRDefault="00317BCA" w:rsidP="00B5590B">
      <w:pPr>
        <w:spacing w:after="0"/>
        <w:ind w:firstLine="567"/>
        <w:jc w:val="both"/>
        <w:rPr>
          <w:rFonts w:eastAsia="Arial"/>
          <w:bCs/>
          <w:lang w:bidi="en-US"/>
        </w:rPr>
      </w:pPr>
      <w:r w:rsidRPr="009120E9">
        <w:rPr>
          <w:rFonts w:eastAsia="Arial"/>
          <w:bCs/>
          <w:lang w:bidi="en-US"/>
        </w:rPr>
        <w:t xml:space="preserve">В генеральный план Старомеловатского сельского поселения, утвержденный решением Совета народных депутатов Старомеловатского сельского поселения Петропавловского муниципального района Воронежской области </w:t>
      </w:r>
      <w:r w:rsidRPr="009120E9">
        <w:t xml:space="preserve">от 25.06.2010 г. №19, были внесены изменения в части установления границ населенных пунктов с. Старая Меловая и х. Индычий. Указанные изменения в генеральный план утверждены решением СНД 21.05.2018 № 18. </w:t>
      </w:r>
      <w:r w:rsidR="00B5590B" w:rsidRPr="009120E9">
        <w:rPr>
          <w:rFonts w:eastAsia="Arial"/>
          <w:bCs/>
          <w:lang w:bidi="en-US"/>
        </w:rPr>
        <w:t>Сведения о границах указанных населенных пунктов</w:t>
      </w:r>
      <w:r w:rsidR="0097054B" w:rsidRPr="009120E9">
        <w:rPr>
          <w:rFonts w:eastAsia="Arial"/>
          <w:bCs/>
          <w:lang w:bidi="en-US"/>
        </w:rPr>
        <w:t xml:space="preserve"> не были</w:t>
      </w:r>
      <w:r w:rsidR="00B5590B" w:rsidRPr="009120E9">
        <w:rPr>
          <w:rFonts w:eastAsia="Arial"/>
          <w:bCs/>
          <w:lang w:bidi="en-US"/>
        </w:rPr>
        <w:t xml:space="preserve"> внесены в ЕГРН. </w:t>
      </w:r>
    </w:p>
    <w:p w:rsidR="0070799D" w:rsidRPr="009120E9" w:rsidRDefault="0070799D" w:rsidP="0070799D">
      <w:pPr>
        <w:pStyle w:val="15"/>
        <w:ind w:left="0" w:right="0"/>
        <w:rPr>
          <w:sz w:val="24"/>
          <w:szCs w:val="24"/>
        </w:rPr>
      </w:pPr>
      <w:r w:rsidRPr="009120E9">
        <w:rPr>
          <w:sz w:val="24"/>
          <w:szCs w:val="24"/>
        </w:rPr>
        <w:t xml:space="preserve">Общая площадь земель в границах населенных пунктов на территории Старомеловатского сельского поселения составляет 873,91 га, в том числе: </w:t>
      </w:r>
    </w:p>
    <w:p w:rsidR="0070799D" w:rsidRPr="009120E9" w:rsidRDefault="0070799D" w:rsidP="00615DF8">
      <w:pPr>
        <w:pStyle w:val="15"/>
        <w:numPr>
          <w:ilvl w:val="0"/>
          <w:numId w:val="64"/>
        </w:numPr>
        <w:tabs>
          <w:tab w:val="left" w:pos="851"/>
        </w:tabs>
        <w:ind w:left="0" w:right="0" w:firstLine="567"/>
        <w:rPr>
          <w:sz w:val="24"/>
          <w:szCs w:val="24"/>
        </w:rPr>
      </w:pPr>
      <w:r w:rsidRPr="009120E9">
        <w:rPr>
          <w:sz w:val="24"/>
          <w:szCs w:val="24"/>
        </w:rPr>
        <w:t>с. Старая Меловая — 675,6 га;</w:t>
      </w:r>
    </w:p>
    <w:p w:rsidR="0070799D" w:rsidRPr="009120E9" w:rsidRDefault="0070799D" w:rsidP="00615DF8">
      <w:pPr>
        <w:pStyle w:val="15"/>
        <w:numPr>
          <w:ilvl w:val="0"/>
          <w:numId w:val="64"/>
        </w:numPr>
        <w:tabs>
          <w:tab w:val="left" w:pos="851"/>
        </w:tabs>
        <w:ind w:left="0" w:right="0" w:firstLine="567"/>
        <w:rPr>
          <w:sz w:val="24"/>
          <w:szCs w:val="24"/>
        </w:rPr>
      </w:pPr>
      <w:r w:rsidRPr="009120E9">
        <w:rPr>
          <w:sz w:val="24"/>
          <w:szCs w:val="24"/>
        </w:rPr>
        <w:t>х. Индычий— 198,31 га.</w:t>
      </w:r>
    </w:p>
    <w:p w:rsidR="0070799D" w:rsidRPr="009120E9" w:rsidRDefault="0070799D" w:rsidP="00B5590B">
      <w:pPr>
        <w:spacing w:after="0"/>
        <w:ind w:firstLine="567"/>
        <w:jc w:val="both"/>
        <w:rPr>
          <w:rFonts w:eastAsia="Arial"/>
          <w:bCs/>
          <w:lang w:bidi="en-US"/>
        </w:rPr>
      </w:pPr>
    </w:p>
    <w:p w:rsidR="00B5590B" w:rsidRPr="009120E9" w:rsidRDefault="00B5590B" w:rsidP="00B5590B">
      <w:pPr>
        <w:spacing w:after="0"/>
        <w:ind w:firstLine="567"/>
        <w:jc w:val="both"/>
      </w:pPr>
      <w:r w:rsidRPr="009120E9">
        <w:t xml:space="preserve">В рамках настоящего проекта генерального плана проведены работы по </w:t>
      </w:r>
      <w:r w:rsidR="00317BCA" w:rsidRPr="009120E9">
        <w:t>корректировке ранее</w:t>
      </w:r>
      <w:r w:rsidRPr="009120E9">
        <w:t xml:space="preserve"> установленных границ населенных пунктов с. Старая Меловая, х. Индычий</w:t>
      </w:r>
      <w:r w:rsidRPr="009120E9">
        <w:rPr>
          <w:rFonts w:eastAsia="TimesNewRomanPSMT"/>
        </w:rPr>
        <w:t xml:space="preserve"> с целью устранения пересечений с участками, сведения о которых содержатся в ЕГРН.</w:t>
      </w:r>
    </w:p>
    <w:p w:rsidR="00C15ADC" w:rsidRPr="008720A1" w:rsidRDefault="00C15ADC" w:rsidP="005A063D">
      <w:pPr>
        <w:spacing w:before="240" w:after="0"/>
        <w:ind w:firstLine="567"/>
        <w:outlineLvl w:val="0"/>
        <w:rPr>
          <w:rFonts w:cs="Times New Roman"/>
          <w:b/>
          <w:sz w:val="24"/>
          <w:szCs w:val="24"/>
          <w:lang w:eastAsia="ru-RU"/>
        </w:rPr>
      </w:pPr>
      <w:r w:rsidRPr="008720A1">
        <w:rPr>
          <w:rFonts w:cs="Times New Roman"/>
          <w:b/>
          <w:sz w:val="24"/>
          <w:szCs w:val="24"/>
          <w:lang w:eastAsia="ru-RU"/>
        </w:rPr>
        <w:t>Генеральным планом предлагается изменение границ населенных пунктов:</w:t>
      </w:r>
    </w:p>
    <w:p w:rsidR="00C15ADC" w:rsidRPr="008720A1" w:rsidRDefault="00C15ADC" w:rsidP="00FC0B2A">
      <w:pPr>
        <w:autoSpaceDE w:val="0"/>
        <w:autoSpaceDN w:val="0"/>
        <w:adjustRightInd w:val="0"/>
        <w:spacing w:after="0" w:line="240" w:lineRule="auto"/>
        <w:ind w:firstLine="567"/>
        <w:jc w:val="both"/>
        <w:rPr>
          <w:rFonts w:cs="Times New Roman"/>
          <w:sz w:val="24"/>
          <w:szCs w:val="24"/>
        </w:rPr>
      </w:pPr>
    </w:p>
    <w:p w:rsidR="00444E7B" w:rsidRPr="0097054B" w:rsidRDefault="00444E7B" w:rsidP="00615DF8">
      <w:pPr>
        <w:pStyle w:val="ab"/>
        <w:numPr>
          <w:ilvl w:val="1"/>
          <w:numId w:val="81"/>
        </w:numPr>
        <w:tabs>
          <w:tab w:val="left" w:pos="993"/>
        </w:tabs>
        <w:ind w:left="0" w:firstLine="567"/>
        <w:jc w:val="both"/>
        <w:rPr>
          <w:kern w:val="0"/>
          <w:lang w:eastAsia="ru-RU"/>
        </w:rPr>
      </w:pPr>
      <w:r w:rsidRPr="0097054B">
        <w:rPr>
          <w:kern w:val="0"/>
          <w:lang w:eastAsia="ru-RU"/>
        </w:rPr>
        <w:t xml:space="preserve">В целях исключения пересечений </w:t>
      </w:r>
      <w:r w:rsidRPr="0097054B">
        <w:t xml:space="preserve">ранее установленных </w:t>
      </w:r>
      <w:r w:rsidRPr="0097054B">
        <w:rPr>
          <w:kern w:val="0"/>
          <w:lang w:eastAsia="ru-RU"/>
        </w:rPr>
        <w:t xml:space="preserve">границ с. </w:t>
      </w:r>
      <w:r w:rsidR="0097054B" w:rsidRPr="0097054B">
        <w:rPr>
          <w:kern w:val="0"/>
          <w:lang w:eastAsia="ru-RU"/>
        </w:rPr>
        <w:t>Старая Меловая</w:t>
      </w:r>
      <w:r w:rsidRPr="0097054B">
        <w:rPr>
          <w:kern w:val="0"/>
          <w:lang w:eastAsia="ru-RU"/>
        </w:rPr>
        <w:t>, сведения о которых содержатся в ЕГРН, с земельным</w:t>
      </w:r>
      <w:r w:rsidR="008B7FFE" w:rsidRPr="0097054B">
        <w:rPr>
          <w:kern w:val="0"/>
          <w:lang w:eastAsia="ru-RU"/>
        </w:rPr>
        <w:t>и</w:t>
      </w:r>
      <w:r w:rsidRPr="0097054B">
        <w:rPr>
          <w:kern w:val="0"/>
          <w:lang w:eastAsia="ru-RU"/>
        </w:rPr>
        <w:t xml:space="preserve"> участк</w:t>
      </w:r>
      <w:r w:rsidR="008B7FFE" w:rsidRPr="0097054B">
        <w:rPr>
          <w:kern w:val="0"/>
          <w:lang w:eastAsia="ru-RU"/>
        </w:rPr>
        <w:t xml:space="preserve">ами </w:t>
      </w:r>
      <w:r w:rsidRPr="0097054B">
        <w:rPr>
          <w:kern w:val="0"/>
          <w:lang w:eastAsia="ru-RU"/>
        </w:rPr>
        <w:t xml:space="preserve"> </w:t>
      </w:r>
      <w:r w:rsidR="008B7FFE" w:rsidRPr="0097054B">
        <w:t xml:space="preserve">с кадастровыми номерами </w:t>
      </w:r>
      <w:r w:rsidR="0097054B" w:rsidRPr="0097054B">
        <w:t>36:22:2800023:125, 36:22:2800022:15, 36:22:0000000:2788</w:t>
      </w:r>
      <w:r w:rsidR="0097054B" w:rsidRPr="0097054B">
        <w:rPr>
          <w:kern w:val="0"/>
          <w:lang w:eastAsia="ru-RU"/>
        </w:rPr>
        <w:t xml:space="preserve"> </w:t>
      </w:r>
      <w:r w:rsidRPr="0097054B">
        <w:rPr>
          <w:kern w:val="0"/>
          <w:lang w:eastAsia="ru-RU"/>
        </w:rPr>
        <w:t xml:space="preserve">необходимо </w:t>
      </w:r>
      <w:r w:rsidR="00C451C4" w:rsidRPr="0097054B">
        <w:rPr>
          <w:kern w:val="0"/>
          <w:lang w:eastAsia="ru-RU"/>
        </w:rPr>
        <w:t>откорректировать</w:t>
      </w:r>
      <w:r w:rsidRPr="0097054B">
        <w:rPr>
          <w:kern w:val="0"/>
          <w:lang w:eastAsia="ru-RU"/>
        </w:rPr>
        <w:t xml:space="preserve"> границы с. </w:t>
      </w:r>
      <w:r w:rsidR="0097054B" w:rsidRPr="0097054B">
        <w:rPr>
          <w:kern w:val="0"/>
          <w:lang w:eastAsia="ru-RU"/>
        </w:rPr>
        <w:t>Старая Меловая.</w:t>
      </w:r>
    </w:p>
    <w:p w:rsidR="00DF5B2C" w:rsidRPr="0097054B" w:rsidRDefault="00DF5B2C" w:rsidP="00DF5B2C">
      <w:pPr>
        <w:pStyle w:val="ab"/>
        <w:tabs>
          <w:tab w:val="left" w:pos="993"/>
        </w:tabs>
        <w:ind w:left="0" w:firstLine="567"/>
        <w:jc w:val="both"/>
        <w:rPr>
          <w:kern w:val="0"/>
          <w:lang w:eastAsia="ru-RU"/>
        </w:rPr>
      </w:pPr>
    </w:p>
    <w:p w:rsidR="00DF5B2C" w:rsidRPr="0097054B" w:rsidRDefault="00DF5B2C" w:rsidP="00615DF8">
      <w:pPr>
        <w:pStyle w:val="ab"/>
        <w:numPr>
          <w:ilvl w:val="1"/>
          <w:numId w:val="81"/>
        </w:numPr>
        <w:tabs>
          <w:tab w:val="left" w:pos="993"/>
        </w:tabs>
        <w:ind w:left="0" w:firstLine="567"/>
        <w:jc w:val="both"/>
        <w:rPr>
          <w:kern w:val="0"/>
          <w:lang w:eastAsia="ru-RU"/>
        </w:rPr>
      </w:pPr>
      <w:r w:rsidRPr="0097054B">
        <w:rPr>
          <w:kern w:val="0"/>
          <w:lang w:eastAsia="ru-RU"/>
        </w:rPr>
        <w:t xml:space="preserve">В целях исключения пересечений </w:t>
      </w:r>
      <w:r w:rsidR="00A46E94" w:rsidRPr="0097054B">
        <w:t>ранее установленн</w:t>
      </w:r>
      <w:r w:rsidR="00AF3770" w:rsidRPr="0097054B">
        <w:t>ых</w:t>
      </w:r>
      <w:r w:rsidR="00A46E94" w:rsidRPr="0097054B">
        <w:t xml:space="preserve"> </w:t>
      </w:r>
      <w:r w:rsidRPr="0097054B">
        <w:rPr>
          <w:kern w:val="0"/>
          <w:lang w:eastAsia="ru-RU"/>
        </w:rPr>
        <w:t xml:space="preserve">границ </w:t>
      </w:r>
      <w:r w:rsidR="0097054B" w:rsidRPr="0097054B">
        <w:rPr>
          <w:rFonts w:eastAsia="TimesNewRoman"/>
        </w:rPr>
        <w:t>х. Индычий</w:t>
      </w:r>
      <w:r w:rsidRPr="0097054B">
        <w:rPr>
          <w:kern w:val="0"/>
          <w:lang w:eastAsia="ru-RU"/>
        </w:rPr>
        <w:t>, сведения о котор</w:t>
      </w:r>
      <w:r w:rsidR="00AF3770" w:rsidRPr="0097054B">
        <w:rPr>
          <w:kern w:val="0"/>
          <w:lang w:eastAsia="ru-RU"/>
        </w:rPr>
        <w:t>ых</w:t>
      </w:r>
      <w:r w:rsidRPr="0097054B">
        <w:rPr>
          <w:kern w:val="0"/>
          <w:lang w:eastAsia="ru-RU"/>
        </w:rPr>
        <w:t xml:space="preserve"> содержатся в ЕГРН, </w:t>
      </w:r>
      <w:r w:rsidR="00673BC4" w:rsidRPr="0097054B">
        <w:t xml:space="preserve">с земельными участками с кадастровыми номерами </w:t>
      </w:r>
      <w:r w:rsidR="0097054B" w:rsidRPr="0097054B">
        <w:t>36:22:0000000:2788, 36:22:3100007:3, 36:22:3100007:8</w:t>
      </w:r>
      <w:r w:rsidR="00103ECA" w:rsidRPr="0097054B">
        <w:rPr>
          <w:bCs/>
        </w:rPr>
        <w:t xml:space="preserve">, </w:t>
      </w:r>
      <w:r w:rsidR="00673BC4" w:rsidRPr="0097054B">
        <w:rPr>
          <w:kern w:val="0"/>
          <w:lang w:eastAsia="ru-RU"/>
        </w:rPr>
        <w:t>необходимо откорректировать границы</w:t>
      </w:r>
      <w:r w:rsidR="00CD77B8" w:rsidRPr="0097054B">
        <w:rPr>
          <w:kern w:val="0"/>
          <w:lang w:eastAsia="ru-RU"/>
        </w:rPr>
        <w:t xml:space="preserve"> </w:t>
      </w:r>
      <w:r w:rsidR="0097054B" w:rsidRPr="0097054B">
        <w:rPr>
          <w:rFonts w:eastAsia="TimesNewRoman"/>
        </w:rPr>
        <w:t>х. Индычий</w:t>
      </w:r>
      <w:r w:rsidR="00CD77B8" w:rsidRPr="0097054B">
        <w:rPr>
          <w:kern w:val="0"/>
          <w:lang w:eastAsia="ru-RU"/>
        </w:rPr>
        <w:t>.</w:t>
      </w:r>
    </w:p>
    <w:p w:rsidR="006E4DCF" w:rsidRPr="00A71C28" w:rsidRDefault="006E4DCF" w:rsidP="006E4DCF">
      <w:pPr>
        <w:pStyle w:val="ab"/>
        <w:rPr>
          <w:kern w:val="0"/>
          <w:highlight w:val="yellow"/>
          <w:lang w:eastAsia="ru-RU"/>
        </w:rPr>
      </w:pPr>
    </w:p>
    <w:p w:rsidR="00DF57FB" w:rsidRPr="008720A1" w:rsidRDefault="00DF57FB" w:rsidP="00DF57FB">
      <w:pPr>
        <w:pStyle w:val="15"/>
        <w:ind w:left="0" w:right="0"/>
        <w:rPr>
          <w:sz w:val="24"/>
          <w:szCs w:val="24"/>
        </w:rPr>
      </w:pPr>
      <w:r w:rsidRPr="008720A1">
        <w:rPr>
          <w:sz w:val="24"/>
          <w:szCs w:val="24"/>
        </w:rPr>
        <w:t xml:space="preserve">С учетом изложенного выше, общая площадь земель в границах населенных пунктов на территории </w:t>
      </w:r>
      <w:r w:rsidR="00A71C28">
        <w:rPr>
          <w:sz w:val="24"/>
          <w:szCs w:val="24"/>
        </w:rPr>
        <w:t>Старомеловатского</w:t>
      </w:r>
      <w:r w:rsidRPr="008720A1">
        <w:rPr>
          <w:sz w:val="24"/>
          <w:szCs w:val="24"/>
        </w:rPr>
        <w:t xml:space="preserve"> сельского поселения составит </w:t>
      </w:r>
      <w:r w:rsidR="0070799D" w:rsidRPr="00DD3A74">
        <w:rPr>
          <w:b/>
          <w:sz w:val="24"/>
          <w:szCs w:val="24"/>
        </w:rPr>
        <w:t>873,28</w:t>
      </w:r>
      <w:r w:rsidRPr="008720A1">
        <w:rPr>
          <w:sz w:val="24"/>
          <w:szCs w:val="24"/>
        </w:rPr>
        <w:t xml:space="preserve"> га, в том числе: </w:t>
      </w:r>
    </w:p>
    <w:p w:rsidR="00DF57FB" w:rsidRPr="00DD3A74" w:rsidRDefault="00DF57FB" w:rsidP="00615DF8">
      <w:pPr>
        <w:pStyle w:val="15"/>
        <w:numPr>
          <w:ilvl w:val="0"/>
          <w:numId w:val="94"/>
        </w:numPr>
        <w:tabs>
          <w:tab w:val="left" w:pos="851"/>
        </w:tabs>
        <w:ind w:right="0"/>
        <w:outlineLvl w:val="0"/>
        <w:rPr>
          <w:b/>
          <w:sz w:val="24"/>
          <w:szCs w:val="24"/>
        </w:rPr>
      </w:pPr>
      <w:r w:rsidRPr="00DD3A74">
        <w:rPr>
          <w:b/>
          <w:sz w:val="24"/>
          <w:szCs w:val="24"/>
        </w:rPr>
        <w:t xml:space="preserve">с. </w:t>
      </w:r>
      <w:r w:rsidR="00A71C28" w:rsidRPr="00DD3A74">
        <w:rPr>
          <w:b/>
          <w:sz w:val="24"/>
          <w:szCs w:val="24"/>
        </w:rPr>
        <w:t>Старая Меловая</w:t>
      </w:r>
      <w:r w:rsidRPr="00DD3A74">
        <w:rPr>
          <w:b/>
          <w:sz w:val="24"/>
          <w:szCs w:val="24"/>
        </w:rPr>
        <w:t xml:space="preserve"> — </w:t>
      </w:r>
      <w:r w:rsidR="0070799D" w:rsidRPr="00DD3A74">
        <w:rPr>
          <w:b/>
          <w:sz w:val="24"/>
          <w:szCs w:val="24"/>
        </w:rPr>
        <w:t>675,5</w:t>
      </w:r>
      <w:r w:rsidRPr="00DD3A74">
        <w:rPr>
          <w:b/>
          <w:sz w:val="24"/>
          <w:szCs w:val="24"/>
        </w:rPr>
        <w:t xml:space="preserve"> га;</w:t>
      </w:r>
    </w:p>
    <w:p w:rsidR="00DF57FB" w:rsidRPr="00DD3A74" w:rsidRDefault="00A71C28" w:rsidP="00615DF8">
      <w:pPr>
        <w:pStyle w:val="15"/>
        <w:numPr>
          <w:ilvl w:val="0"/>
          <w:numId w:val="94"/>
        </w:numPr>
        <w:tabs>
          <w:tab w:val="left" w:pos="851"/>
        </w:tabs>
        <w:ind w:right="0"/>
        <w:outlineLvl w:val="0"/>
        <w:rPr>
          <w:b/>
          <w:sz w:val="24"/>
          <w:szCs w:val="24"/>
        </w:rPr>
      </w:pPr>
      <w:r w:rsidRPr="00DD3A74">
        <w:rPr>
          <w:b/>
          <w:sz w:val="24"/>
          <w:szCs w:val="24"/>
        </w:rPr>
        <w:t>х</w:t>
      </w:r>
      <w:r w:rsidR="00DF57FB" w:rsidRPr="00DD3A74">
        <w:rPr>
          <w:b/>
          <w:sz w:val="24"/>
          <w:szCs w:val="24"/>
        </w:rPr>
        <w:t xml:space="preserve">. </w:t>
      </w:r>
      <w:r w:rsidRPr="00DD3A74">
        <w:rPr>
          <w:b/>
          <w:sz w:val="24"/>
          <w:szCs w:val="24"/>
        </w:rPr>
        <w:t>Индычий</w:t>
      </w:r>
      <w:r w:rsidR="00DF57FB" w:rsidRPr="00DD3A74">
        <w:rPr>
          <w:b/>
          <w:sz w:val="24"/>
          <w:szCs w:val="24"/>
        </w:rPr>
        <w:t xml:space="preserve"> – </w:t>
      </w:r>
      <w:r w:rsidR="0070799D" w:rsidRPr="00DD3A74">
        <w:rPr>
          <w:b/>
          <w:sz w:val="24"/>
          <w:szCs w:val="24"/>
        </w:rPr>
        <w:t>198,31</w:t>
      </w:r>
      <w:r w:rsidR="00DF57FB" w:rsidRPr="00DD3A74">
        <w:rPr>
          <w:b/>
          <w:sz w:val="24"/>
          <w:szCs w:val="24"/>
        </w:rPr>
        <w:t xml:space="preserve"> га.</w:t>
      </w:r>
    </w:p>
    <w:p w:rsidR="009120E9" w:rsidRDefault="009120E9" w:rsidP="0024150A">
      <w:pPr>
        <w:autoSpaceDE w:val="0"/>
        <w:autoSpaceDN w:val="0"/>
        <w:adjustRightInd w:val="0"/>
        <w:spacing w:after="0" w:line="240" w:lineRule="auto"/>
        <w:jc w:val="center"/>
        <w:rPr>
          <w:rFonts w:eastAsia="Calibri" w:cs="Times New Roman"/>
          <w:b/>
          <w:bCs/>
          <w:iCs/>
          <w:sz w:val="24"/>
          <w:szCs w:val="24"/>
        </w:rPr>
      </w:pPr>
    </w:p>
    <w:p w:rsidR="00BA568E" w:rsidRPr="008720A1" w:rsidRDefault="00BA568E" w:rsidP="005A063D">
      <w:pPr>
        <w:autoSpaceDE w:val="0"/>
        <w:autoSpaceDN w:val="0"/>
        <w:adjustRightInd w:val="0"/>
        <w:spacing w:after="0" w:line="240" w:lineRule="auto"/>
        <w:jc w:val="center"/>
        <w:outlineLvl w:val="0"/>
        <w:rPr>
          <w:rFonts w:eastAsia="Calibri" w:cs="Times New Roman"/>
          <w:b/>
          <w:bCs/>
          <w:iCs/>
          <w:sz w:val="24"/>
          <w:szCs w:val="24"/>
        </w:rPr>
      </w:pPr>
      <w:r w:rsidRPr="008720A1">
        <w:rPr>
          <w:rFonts w:eastAsia="Calibri" w:cs="Times New Roman"/>
          <w:b/>
          <w:bCs/>
          <w:iCs/>
          <w:sz w:val="24"/>
          <w:szCs w:val="24"/>
        </w:rPr>
        <w:t>Перечень мероприятий по территориальному планированию в части</w:t>
      </w:r>
    </w:p>
    <w:p w:rsidR="00BA568E" w:rsidRPr="008720A1" w:rsidRDefault="00BA568E" w:rsidP="0024150A">
      <w:pPr>
        <w:autoSpaceDE w:val="0"/>
        <w:autoSpaceDN w:val="0"/>
        <w:adjustRightInd w:val="0"/>
        <w:spacing w:after="0" w:line="240" w:lineRule="auto"/>
        <w:jc w:val="center"/>
        <w:rPr>
          <w:rFonts w:eastAsia="Calibri" w:cs="Times New Roman"/>
          <w:b/>
          <w:bCs/>
          <w:iCs/>
          <w:sz w:val="24"/>
          <w:szCs w:val="24"/>
        </w:rPr>
      </w:pPr>
      <w:r w:rsidRPr="008720A1">
        <w:rPr>
          <w:rFonts w:eastAsia="Calibri" w:cs="Times New Roman"/>
          <w:b/>
          <w:bCs/>
          <w:iCs/>
          <w:sz w:val="24"/>
          <w:szCs w:val="24"/>
        </w:rPr>
        <w:t>административно-территориального устройства и этапы их реализации</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9"/>
        <w:gridCol w:w="5670"/>
        <w:gridCol w:w="1276"/>
        <w:gridCol w:w="2295"/>
      </w:tblGrid>
      <w:tr w:rsidR="008720A1" w:rsidRPr="008720A1" w:rsidTr="00F31A15">
        <w:trPr>
          <w:trHeight w:val="649"/>
          <w:jc w:val="center"/>
        </w:trPr>
        <w:tc>
          <w:tcPr>
            <w:tcW w:w="539" w:type="dxa"/>
            <w:vMerge w:val="restart"/>
            <w:shd w:val="clear" w:color="auto" w:fill="D9D9D9" w:themeFill="background1" w:themeFillShade="D9"/>
          </w:tcPr>
          <w:p w:rsidR="00CF6E05" w:rsidRPr="008720A1" w:rsidRDefault="00CF6E05" w:rsidP="009518F2">
            <w:pPr>
              <w:spacing w:after="0" w:line="240" w:lineRule="auto"/>
              <w:jc w:val="center"/>
              <w:rPr>
                <w:rFonts w:cs="Times New Roman"/>
                <w:b/>
              </w:rPr>
            </w:pPr>
            <w:r w:rsidRPr="008720A1">
              <w:rPr>
                <w:rFonts w:cs="Times New Roman"/>
                <w:b/>
              </w:rPr>
              <w:t>№ п/п</w:t>
            </w:r>
          </w:p>
        </w:tc>
        <w:tc>
          <w:tcPr>
            <w:tcW w:w="5670" w:type="dxa"/>
            <w:vMerge w:val="restart"/>
            <w:shd w:val="clear" w:color="auto" w:fill="D9D9D9" w:themeFill="background1" w:themeFillShade="D9"/>
            <w:vAlign w:val="center"/>
          </w:tcPr>
          <w:p w:rsidR="00CF6E05" w:rsidRPr="008720A1" w:rsidRDefault="00CF6E05" w:rsidP="003102DA">
            <w:pPr>
              <w:spacing w:after="0" w:line="240" w:lineRule="auto"/>
              <w:jc w:val="center"/>
              <w:rPr>
                <w:rFonts w:cs="Times New Roman"/>
                <w:b/>
              </w:rPr>
            </w:pPr>
            <w:r w:rsidRPr="008720A1">
              <w:rPr>
                <w:rFonts w:cs="Times New Roman"/>
                <w:b/>
              </w:rPr>
              <w:t>Наименование мероприятия</w:t>
            </w:r>
          </w:p>
        </w:tc>
        <w:tc>
          <w:tcPr>
            <w:tcW w:w="1276" w:type="dxa"/>
            <w:vMerge w:val="restart"/>
            <w:shd w:val="clear" w:color="auto" w:fill="D9D9D9" w:themeFill="background1" w:themeFillShade="D9"/>
            <w:vAlign w:val="center"/>
          </w:tcPr>
          <w:p w:rsidR="00CF6E05" w:rsidRPr="008720A1" w:rsidRDefault="00CF6E05" w:rsidP="003102DA">
            <w:pPr>
              <w:spacing w:after="0" w:line="240" w:lineRule="auto"/>
              <w:jc w:val="center"/>
              <w:rPr>
                <w:rFonts w:cs="Times New Roman"/>
                <w:b/>
                <w:u w:val="single"/>
              </w:rPr>
            </w:pPr>
            <w:r w:rsidRPr="008720A1">
              <w:rPr>
                <w:rFonts w:cs="Times New Roman"/>
                <w:b/>
              </w:rPr>
              <w:t>Площадь участка, га</w:t>
            </w:r>
          </w:p>
        </w:tc>
        <w:tc>
          <w:tcPr>
            <w:tcW w:w="2295" w:type="dxa"/>
            <w:shd w:val="clear" w:color="auto" w:fill="D9D9D9" w:themeFill="background1" w:themeFillShade="D9"/>
            <w:vAlign w:val="center"/>
          </w:tcPr>
          <w:p w:rsidR="00CF6E05" w:rsidRPr="008720A1" w:rsidRDefault="00CF6E05" w:rsidP="003102DA">
            <w:pPr>
              <w:spacing w:after="0" w:line="240" w:lineRule="auto"/>
              <w:jc w:val="center"/>
              <w:rPr>
                <w:rFonts w:cs="Times New Roman"/>
                <w:b/>
              </w:rPr>
            </w:pPr>
            <w:r w:rsidRPr="008720A1">
              <w:rPr>
                <w:rFonts w:cs="Times New Roman"/>
                <w:b/>
              </w:rPr>
              <w:t>Этапы реализации проектных решений</w:t>
            </w:r>
          </w:p>
        </w:tc>
      </w:tr>
      <w:tr w:rsidR="00A94E77" w:rsidRPr="008720A1" w:rsidTr="000B4752">
        <w:trPr>
          <w:trHeight w:val="425"/>
          <w:jc w:val="center"/>
        </w:trPr>
        <w:tc>
          <w:tcPr>
            <w:tcW w:w="539" w:type="dxa"/>
            <w:vMerge/>
            <w:shd w:val="clear" w:color="auto" w:fill="D9D9D9" w:themeFill="background1" w:themeFillShade="D9"/>
          </w:tcPr>
          <w:p w:rsidR="00A94E77" w:rsidRPr="008720A1" w:rsidRDefault="00A94E77" w:rsidP="009518F2">
            <w:pPr>
              <w:spacing w:after="0" w:line="240" w:lineRule="auto"/>
              <w:jc w:val="center"/>
              <w:rPr>
                <w:rFonts w:cs="Times New Roman"/>
                <w:b/>
                <w:bCs/>
              </w:rPr>
            </w:pPr>
          </w:p>
        </w:tc>
        <w:tc>
          <w:tcPr>
            <w:tcW w:w="5670" w:type="dxa"/>
            <w:vMerge/>
            <w:shd w:val="clear" w:color="auto" w:fill="D9D9D9" w:themeFill="background1" w:themeFillShade="D9"/>
            <w:vAlign w:val="center"/>
          </w:tcPr>
          <w:p w:rsidR="00A94E77" w:rsidRPr="008720A1" w:rsidRDefault="00A94E77" w:rsidP="003102DA">
            <w:pPr>
              <w:spacing w:after="0" w:line="240" w:lineRule="auto"/>
              <w:jc w:val="center"/>
              <w:rPr>
                <w:rFonts w:cs="Times New Roman"/>
                <w:b/>
              </w:rPr>
            </w:pPr>
          </w:p>
        </w:tc>
        <w:tc>
          <w:tcPr>
            <w:tcW w:w="1276" w:type="dxa"/>
            <w:vMerge/>
            <w:shd w:val="clear" w:color="auto" w:fill="D9D9D9" w:themeFill="background1" w:themeFillShade="D9"/>
            <w:vAlign w:val="center"/>
          </w:tcPr>
          <w:p w:rsidR="00A94E77" w:rsidRPr="008720A1" w:rsidRDefault="00A94E77" w:rsidP="003102DA">
            <w:pPr>
              <w:spacing w:after="0" w:line="240" w:lineRule="auto"/>
              <w:jc w:val="center"/>
              <w:rPr>
                <w:rFonts w:cs="Times New Roman"/>
                <w:b/>
              </w:rPr>
            </w:pPr>
          </w:p>
        </w:tc>
        <w:tc>
          <w:tcPr>
            <w:tcW w:w="2295" w:type="dxa"/>
            <w:shd w:val="clear" w:color="auto" w:fill="D9D9D9" w:themeFill="background1" w:themeFillShade="D9"/>
            <w:vAlign w:val="center"/>
          </w:tcPr>
          <w:p w:rsidR="00A94E77" w:rsidRPr="00E23865" w:rsidRDefault="00A94E77" w:rsidP="003102DA">
            <w:pPr>
              <w:spacing w:after="0" w:line="240" w:lineRule="auto"/>
              <w:jc w:val="center"/>
              <w:rPr>
                <w:rFonts w:cs="Times New Roman"/>
                <w:b/>
              </w:rPr>
            </w:pPr>
            <w:r>
              <w:rPr>
                <w:rFonts w:cs="Times New Roman"/>
                <w:b/>
              </w:rPr>
              <w:t>Расчетный срок</w:t>
            </w:r>
          </w:p>
        </w:tc>
      </w:tr>
      <w:tr w:rsidR="00A94E77" w:rsidRPr="008720A1" w:rsidTr="00A94E77">
        <w:trPr>
          <w:trHeight w:val="425"/>
          <w:jc w:val="center"/>
        </w:trPr>
        <w:tc>
          <w:tcPr>
            <w:tcW w:w="539" w:type="dxa"/>
            <w:shd w:val="clear" w:color="auto" w:fill="auto"/>
          </w:tcPr>
          <w:p w:rsidR="00A94E77" w:rsidRPr="008720A1" w:rsidRDefault="00A94E77" w:rsidP="00615DF8">
            <w:pPr>
              <w:pStyle w:val="ab"/>
              <w:numPr>
                <w:ilvl w:val="0"/>
                <w:numId w:val="40"/>
              </w:numPr>
              <w:ind w:left="0" w:firstLine="0"/>
              <w:jc w:val="center"/>
            </w:pPr>
          </w:p>
        </w:tc>
        <w:tc>
          <w:tcPr>
            <w:tcW w:w="6946" w:type="dxa"/>
            <w:gridSpan w:val="2"/>
            <w:shd w:val="clear" w:color="auto" w:fill="auto"/>
            <w:vAlign w:val="center"/>
          </w:tcPr>
          <w:p w:rsidR="00A94E77" w:rsidRPr="008720A1" w:rsidRDefault="00A94E77" w:rsidP="003C4F29">
            <w:pPr>
              <w:widowControl w:val="0"/>
              <w:suppressAutoHyphens/>
              <w:spacing w:after="0"/>
              <w:jc w:val="both"/>
              <w:rPr>
                <w:rFonts w:cs="Times New Roman"/>
              </w:rPr>
            </w:pPr>
            <w:r w:rsidRPr="008720A1">
              <w:rPr>
                <w:rFonts w:eastAsia="TimesNewRoman" w:cs="Times New Roman"/>
              </w:rPr>
              <w:t xml:space="preserve">Корректировка ранее установленных границ с. </w:t>
            </w:r>
            <w:r>
              <w:rPr>
                <w:rFonts w:eastAsia="TimesNewRoman" w:cs="Times New Roman"/>
              </w:rPr>
              <w:t>Старая Меловая</w:t>
            </w:r>
            <w:r w:rsidRPr="008720A1">
              <w:rPr>
                <w:rFonts w:eastAsia="TimesNewRoman" w:cs="Times New Roman"/>
              </w:rPr>
              <w:t xml:space="preserve"> с</w:t>
            </w:r>
            <w:r w:rsidRPr="008720A1">
              <w:rPr>
                <w:rFonts w:cs="Times New Roman"/>
                <w:lang w:eastAsia="ru-RU"/>
              </w:rPr>
              <w:t xml:space="preserve"> целью устранения пересечений </w:t>
            </w:r>
            <w:r w:rsidRPr="008720A1">
              <w:rPr>
                <w:lang w:eastAsia="ru-RU"/>
              </w:rPr>
              <w:t xml:space="preserve">с земельными участками  </w:t>
            </w:r>
            <w:r w:rsidRPr="008720A1">
              <w:t xml:space="preserve">с кадастровыми номерами </w:t>
            </w:r>
            <w:r w:rsidRPr="00BD706A">
              <w:t>36:22:2800023:125</w:t>
            </w:r>
            <w:r w:rsidRPr="008720A1">
              <w:t xml:space="preserve">, </w:t>
            </w:r>
            <w:r w:rsidRPr="00BD706A">
              <w:t>36:22:2800022:15</w:t>
            </w:r>
            <w:r w:rsidRPr="008720A1">
              <w:t xml:space="preserve">, </w:t>
            </w:r>
            <w:r w:rsidRPr="00BD706A">
              <w:t>36:22:0000000:2788</w:t>
            </w:r>
            <w:r w:rsidR="003C4F29">
              <w:t>.</w:t>
            </w:r>
          </w:p>
        </w:tc>
        <w:tc>
          <w:tcPr>
            <w:tcW w:w="2295" w:type="dxa"/>
            <w:shd w:val="clear" w:color="auto" w:fill="D9D9D9" w:themeFill="background1" w:themeFillShade="D9"/>
            <w:vAlign w:val="center"/>
          </w:tcPr>
          <w:p w:rsidR="00A94E77" w:rsidRPr="008720A1" w:rsidRDefault="00A94E77" w:rsidP="002D5D2C">
            <w:pPr>
              <w:spacing w:after="0" w:line="240" w:lineRule="auto"/>
              <w:jc w:val="center"/>
              <w:rPr>
                <w:rFonts w:cs="Times New Roman"/>
                <w:b/>
              </w:rPr>
            </w:pPr>
            <w:r w:rsidRPr="008720A1">
              <w:rPr>
                <w:rFonts w:cs="Times New Roman"/>
                <w:b/>
              </w:rPr>
              <w:t>+</w:t>
            </w:r>
          </w:p>
        </w:tc>
      </w:tr>
      <w:tr w:rsidR="00A94E77" w:rsidRPr="008720A1" w:rsidTr="00A94E77">
        <w:trPr>
          <w:trHeight w:val="729"/>
          <w:jc w:val="center"/>
        </w:trPr>
        <w:tc>
          <w:tcPr>
            <w:tcW w:w="539" w:type="dxa"/>
            <w:shd w:val="clear" w:color="auto" w:fill="FFFFFF" w:themeFill="background1"/>
          </w:tcPr>
          <w:p w:rsidR="00A94E77" w:rsidRPr="008720A1" w:rsidRDefault="00A94E77" w:rsidP="00615DF8">
            <w:pPr>
              <w:pStyle w:val="ab"/>
              <w:numPr>
                <w:ilvl w:val="0"/>
                <w:numId w:val="40"/>
              </w:numPr>
              <w:ind w:left="0" w:firstLine="0"/>
              <w:jc w:val="center"/>
            </w:pPr>
          </w:p>
        </w:tc>
        <w:tc>
          <w:tcPr>
            <w:tcW w:w="6946" w:type="dxa"/>
            <w:gridSpan w:val="2"/>
            <w:shd w:val="clear" w:color="auto" w:fill="FFFFFF" w:themeFill="background1"/>
          </w:tcPr>
          <w:p w:rsidR="00A94E77" w:rsidRPr="00B77D26" w:rsidRDefault="00A94E77" w:rsidP="00227CC8">
            <w:pPr>
              <w:spacing w:after="0"/>
              <w:jc w:val="both"/>
              <w:rPr>
                <w:rFonts w:eastAsia="TimesNewRoman" w:cs="Times New Roman"/>
              </w:rPr>
            </w:pPr>
            <w:r w:rsidRPr="008720A1">
              <w:rPr>
                <w:rFonts w:eastAsia="TimesNewRoman" w:cs="Times New Roman"/>
              </w:rPr>
              <w:t xml:space="preserve">Корректировка ранее установленных границ </w:t>
            </w:r>
            <w:r>
              <w:rPr>
                <w:rFonts w:eastAsia="TimesNewRoman" w:cs="Times New Roman"/>
              </w:rPr>
              <w:t>х</w:t>
            </w:r>
            <w:r w:rsidRPr="008720A1">
              <w:rPr>
                <w:rFonts w:eastAsia="TimesNewRoman" w:cs="Times New Roman"/>
              </w:rPr>
              <w:t xml:space="preserve">. </w:t>
            </w:r>
            <w:r>
              <w:rPr>
                <w:rFonts w:eastAsia="TimesNewRoman" w:cs="Times New Roman"/>
              </w:rPr>
              <w:t>Индычий</w:t>
            </w:r>
            <w:r w:rsidRPr="008720A1">
              <w:rPr>
                <w:rFonts w:eastAsia="TimesNewRoman" w:cs="Times New Roman"/>
              </w:rPr>
              <w:t xml:space="preserve"> с</w:t>
            </w:r>
            <w:r w:rsidRPr="008720A1">
              <w:rPr>
                <w:rFonts w:cs="Times New Roman"/>
                <w:lang w:eastAsia="ru-RU"/>
              </w:rPr>
              <w:t xml:space="preserve"> целью устранения пересечений </w:t>
            </w:r>
            <w:r w:rsidRPr="008720A1">
              <w:t>с земельными участками</w:t>
            </w:r>
            <w:r>
              <w:t>, относящимися к категории «земли сельскохозяйственного назначения»</w:t>
            </w:r>
            <w:r w:rsidRPr="008720A1">
              <w:t xml:space="preserve"> с кадастровыми номерами </w:t>
            </w:r>
            <w:r w:rsidRPr="00B77D26">
              <w:t>36:22:0000000:2788</w:t>
            </w:r>
            <w:r w:rsidRPr="008720A1">
              <w:t xml:space="preserve">, </w:t>
            </w:r>
            <w:r w:rsidRPr="00B77D26">
              <w:t>36:22:3100007:3</w:t>
            </w:r>
            <w:r w:rsidRPr="008720A1">
              <w:t>,</w:t>
            </w:r>
            <w:r w:rsidRPr="00B77D26">
              <w:t xml:space="preserve"> 36:22:3100007:8</w:t>
            </w:r>
            <w:r>
              <w:t>.</w:t>
            </w:r>
          </w:p>
        </w:tc>
        <w:tc>
          <w:tcPr>
            <w:tcW w:w="2295" w:type="dxa"/>
            <w:shd w:val="clear" w:color="auto" w:fill="D9D9D9" w:themeFill="background1" w:themeFillShade="D9"/>
            <w:vAlign w:val="center"/>
          </w:tcPr>
          <w:p w:rsidR="00A94E77" w:rsidRPr="008720A1" w:rsidRDefault="00A94E77" w:rsidP="002D5D2C">
            <w:pPr>
              <w:spacing w:after="0" w:line="240" w:lineRule="auto"/>
              <w:jc w:val="center"/>
              <w:rPr>
                <w:rFonts w:cs="Times New Roman"/>
                <w:b/>
              </w:rPr>
            </w:pPr>
            <w:r w:rsidRPr="008720A1">
              <w:rPr>
                <w:rFonts w:cs="Times New Roman"/>
                <w:b/>
              </w:rPr>
              <w:t>+</w:t>
            </w:r>
          </w:p>
        </w:tc>
      </w:tr>
      <w:tr w:rsidR="00A94E77" w:rsidRPr="008720A1" w:rsidTr="00A94E77">
        <w:trPr>
          <w:trHeight w:val="729"/>
          <w:jc w:val="center"/>
        </w:trPr>
        <w:tc>
          <w:tcPr>
            <w:tcW w:w="539" w:type="dxa"/>
            <w:shd w:val="clear" w:color="auto" w:fill="FFFFFF" w:themeFill="background1"/>
          </w:tcPr>
          <w:p w:rsidR="00A94E77" w:rsidRPr="008720A1" w:rsidRDefault="00A94E77" w:rsidP="00615DF8">
            <w:pPr>
              <w:pStyle w:val="ab"/>
              <w:numPr>
                <w:ilvl w:val="0"/>
                <w:numId w:val="40"/>
              </w:numPr>
              <w:ind w:left="0" w:firstLine="0"/>
              <w:jc w:val="center"/>
            </w:pPr>
          </w:p>
        </w:tc>
        <w:tc>
          <w:tcPr>
            <w:tcW w:w="6946" w:type="dxa"/>
            <w:gridSpan w:val="2"/>
            <w:shd w:val="clear" w:color="auto" w:fill="FFFFFF" w:themeFill="background1"/>
          </w:tcPr>
          <w:p w:rsidR="00A94E77" w:rsidRPr="008720A1" w:rsidRDefault="00A94E77" w:rsidP="00C019A8">
            <w:pPr>
              <w:spacing w:after="0"/>
              <w:jc w:val="both"/>
              <w:rPr>
                <w:rFonts w:cs="Times New Roman"/>
              </w:rPr>
            </w:pPr>
            <w:r w:rsidRPr="008720A1">
              <w:rPr>
                <w:rFonts w:cs="Times New Roman"/>
              </w:rPr>
              <w:t xml:space="preserve">Проведение необходимых мероприятий по уточнению площадей земель различных категорий на территории </w:t>
            </w:r>
            <w:r>
              <w:rPr>
                <w:rFonts w:cs="Times New Roman"/>
              </w:rPr>
              <w:t>Старомеловатского</w:t>
            </w:r>
            <w:r w:rsidRPr="008720A1">
              <w:rPr>
                <w:rFonts w:cs="Times New Roman"/>
              </w:rPr>
              <w:t xml:space="preserve"> сельского поселения и внесении соответствующих изменения в учётную документацию.</w:t>
            </w:r>
          </w:p>
        </w:tc>
        <w:tc>
          <w:tcPr>
            <w:tcW w:w="2295" w:type="dxa"/>
            <w:shd w:val="clear" w:color="auto" w:fill="D9D9D9" w:themeFill="background1" w:themeFillShade="D9"/>
            <w:vAlign w:val="center"/>
          </w:tcPr>
          <w:p w:rsidR="00A94E77" w:rsidRPr="008720A1" w:rsidRDefault="00A94E77" w:rsidP="002D5D2C">
            <w:pPr>
              <w:spacing w:after="0" w:line="240" w:lineRule="auto"/>
              <w:jc w:val="center"/>
              <w:rPr>
                <w:rFonts w:cs="Times New Roman"/>
                <w:b/>
              </w:rPr>
            </w:pPr>
            <w:r w:rsidRPr="008720A1">
              <w:rPr>
                <w:rFonts w:cs="Times New Roman"/>
                <w:b/>
              </w:rPr>
              <w:t>+</w:t>
            </w:r>
          </w:p>
        </w:tc>
      </w:tr>
    </w:tbl>
    <w:p w:rsidR="00160459" w:rsidRPr="008720A1" w:rsidRDefault="0000409A" w:rsidP="001C4D11">
      <w:pPr>
        <w:autoSpaceDE w:val="0"/>
        <w:autoSpaceDN w:val="0"/>
        <w:adjustRightInd w:val="0"/>
        <w:spacing w:after="0" w:line="240" w:lineRule="auto"/>
        <w:ind w:firstLine="567"/>
        <w:jc w:val="both"/>
        <w:rPr>
          <w:rFonts w:eastAsia="Calibri" w:cs="Times New Roman"/>
          <w:bCs/>
          <w:iCs/>
          <w:sz w:val="24"/>
          <w:szCs w:val="24"/>
        </w:rPr>
      </w:pPr>
      <w:r w:rsidRPr="008720A1">
        <w:rPr>
          <w:rFonts w:cs="Times New Roman"/>
          <w:i/>
          <w:sz w:val="24"/>
          <w:szCs w:val="24"/>
        </w:rPr>
        <w:t>М</w:t>
      </w:r>
      <w:r w:rsidR="00CD00D9" w:rsidRPr="008720A1">
        <w:rPr>
          <w:rFonts w:cs="Times New Roman"/>
          <w:i/>
          <w:sz w:val="24"/>
          <w:szCs w:val="24"/>
        </w:rPr>
        <w:t>ероприятия отображены на «Карте границ населенных пунктов, входящих в состав поселения» и «Карте планируемого размещения объектов капитального строительства местного значения».</w:t>
      </w:r>
    </w:p>
    <w:p w:rsidR="00160459" w:rsidRPr="008720A1" w:rsidRDefault="00160459" w:rsidP="001C4D11">
      <w:pPr>
        <w:autoSpaceDE w:val="0"/>
        <w:autoSpaceDN w:val="0"/>
        <w:adjustRightInd w:val="0"/>
        <w:spacing w:after="0" w:line="240" w:lineRule="auto"/>
        <w:ind w:firstLine="567"/>
        <w:jc w:val="both"/>
        <w:rPr>
          <w:rFonts w:eastAsia="Calibri" w:cs="Times New Roman"/>
          <w:bCs/>
          <w:iCs/>
          <w:sz w:val="24"/>
          <w:szCs w:val="24"/>
          <w:highlight w:val="yellow"/>
        </w:rPr>
      </w:pPr>
    </w:p>
    <w:p w:rsidR="009400B2" w:rsidRPr="008720A1" w:rsidRDefault="00B63637" w:rsidP="00615DF8">
      <w:pPr>
        <w:pStyle w:val="ab"/>
        <w:numPr>
          <w:ilvl w:val="1"/>
          <w:numId w:val="59"/>
        </w:numPr>
        <w:tabs>
          <w:tab w:val="left" w:pos="1134"/>
        </w:tabs>
        <w:ind w:left="0" w:firstLine="567"/>
        <w:jc w:val="center"/>
        <w:outlineLvl w:val="0"/>
        <w:rPr>
          <w:rFonts w:eastAsia="Times New Roman"/>
          <w:b/>
          <w:iCs/>
          <w:kern w:val="0"/>
        </w:rPr>
      </w:pPr>
      <w:bookmarkStart w:id="332" w:name="_Toc40350060"/>
      <w:bookmarkStart w:id="333" w:name="_Toc59800199"/>
      <w:bookmarkStart w:id="334" w:name="_Toc89168406"/>
      <w:r w:rsidRPr="008720A1">
        <w:rPr>
          <w:b/>
        </w:rPr>
        <w:t>Предложения по совершенствованию и развитию функционального зонировани</w:t>
      </w:r>
      <w:bookmarkEnd w:id="332"/>
      <w:r w:rsidR="00BC10C1" w:rsidRPr="008720A1">
        <w:rPr>
          <w:b/>
        </w:rPr>
        <w:t>я</w:t>
      </w:r>
      <w:r w:rsidR="00DE56FB" w:rsidRPr="008720A1">
        <w:rPr>
          <w:b/>
        </w:rPr>
        <w:t>.</w:t>
      </w:r>
      <w:bookmarkEnd w:id="333"/>
      <w:bookmarkEnd w:id="334"/>
    </w:p>
    <w:p w:rsidR="00431E35" w:rsidRPr="008720A1" w:rsidRDefault="00431E35" w:rsidP="00B63637">
      <w:pPr>
        <w:spacing w:after="0" w:line="240" w:lineRule="auto"/>
        <w:ind w:firstLine="567"/>
        <w:jc w:val="both"/>
        <w:rPr>
          <w:rFonts w:cs="Times New Roman"/>
          <w:sz w:val="24"/>
          <w:szCs w:val="24"/>
          <w:highlight w:val="yellow"/>
        </w:rPr>
      </w:pPr>
    </w:p>
    <w:p w:rsidR="00B63637" w:rsidRPr="008720A1" w:rsidRDefault="00B63637" w:rsidP="00B63637">
      <w:pPr>
        <w:spacing w:after="0" w:line="240" w:lineRule="auto"/>
        <w:ind w:firstLine="567"/>
        <w:jc w:val="both"/>
        <w:rPr>
          <w:rFonts w:cs="Times New Roman"/>
          <w:sz w:val="24"/>
          <w:szCs w:val="24"/>
        </w:rPr>
      </w:pPr>
      <w:r w:rsidRPr="008720A1">
        <w:rPr>
          <w:rFonts w:cs="Times New Roman"/>
          <w:sz w:val="24"/>
          <w:szCs w:val="24"/>
        </w:rPr>
        <w:t xml:space="preserve">Согласно ст. 23 п.6 ГрК РФ на картах, содержащихся в генеральных планах, отображаются границы функциональных зон с параметрами планируемого развития таких зон. </w:t>
      </w:r>
    </w:p>
    <w:p w:rsidR="00B63637" w:rsidRPr="008720A1" w:rsidRDefault="00B63637" w:rsidP="00B63637">
      <w:pPr>
        <w:spacing w:after="0" w:line="240" w:lineRule="auto"/>
        <w:ind w:firstLine="567"/>
        <w:jc w:val="both"/>
        <w:rPr>
          <w:rFonts w:cs="Times New Roman"/>
          <w:sz w:val="24"/>
          <w:szCs w:val="24"/>
        </w:rPr>
      </w:pPr>
      <w:r w:rsidRPr="008720A1">
        <w:rPr>
          <w:rFonts w:cs="Times New Roman"/>
          <w:sz w:val="24"/>
          <w:szCs w:val="24"/>
        </w:rPr>
        <w:t xml:space="preserve">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 Предложения по функциональному использованию территории разработаны с учетом сложившейся и перспективной планировочной структуры </w:t>
      </w:r>
      <w:r w:rsidR="000A64BB" w:rsidRPr="008720A1">
        <w:rPr>
          <w:rFonts w:cs="Times New Roman"/>
          <w:sz w:val="24"/>
          <w:szCs w:val="24"/>
        </w:rPr>
        <w:t>городского</w:t>
      </w:r>
      <w:r w:rsidRPr="008720A1">
        <w:rPr>
          <w:rFonts w:cs="Times New Roman"/>
          <w:sz w:val="24"/>
          <w:szCs w:val="24"/>
        </w:rPr>
        <w:t xml:space="preserve"> поселения, планировочных ограничений, требований Градостроительного кодекса РФ.</w:t>
      </w:r>
    </w:p>
    <w:p w:rsidR="00D36D98" w:rsidRPr="008720A1" w:rsidRDefault="00D36D98" w:rsidP="00B63637">
      <w:pPr>
        <w:spacing w:after="0" w:line="240" w:lineRule="auto"/>
        <w:ind w:firstLine="567"/>
        <w:jc w:val="both"/>
        <w:rPr>
          <w:rFonts w:cs="Times New Roman"/>
          <w:sz w:val="24"/>
          <w:szCs w:val="24"/>
        </w:rPr>
      </w:pPr>
    </w:p>
    <w:p w:rsidR="00E601C6" w:rsidRPr="008720A1" w:rsidRDefault="00E601C6" w:rsidP="005A063D">
      <w:pPr>
        <w:pStyle w:val="Standard"/>
        <w:ind w:firstLine="567"/>
        <w:jc w:val="both"/>
        <w:outlineLvl w:val="0"/>
        <w:rPr>
          <w:b/>
          <w:i/>
        </w:rPr>
      </w:pPr>
      <w:r w:rsidRPr="008720A1">
        <w:rPr>
          <w:b/>
          <w:i/>
        </w:rPr>
        <w:t>В Генеральном плане выделены следующие виды функциональных зон:</w:t>
      </w:r>
    </w:p>
    <w:tbl>
      <w:tblPr>
        <w:tblStyle w:val="af2"/>
        <w:tblW w:w="9392" w:type="dxa"/>
        <w:jc w:val="center"/>
        <w:tblLook w:val="04A0"/>
      </w:tblPr>
      <w:tblGrid>
        <w:gridCol w:w="638"/>
        <w:gridCol w:w="6379"/>
        <w:gridCol w:w="2375"/>
      </w:tblGrid>
      <w:tr w:rsidR="005D224E" w:rsidRPr="008720A1" w:rsidTr="00BD4DAB">
        <w:trPr>
          <w:tblHeader/>
          <w:jc w:val="center"/>
        </w:trPr>
        <w:tc>
          <w:tcPr>
            <w:tcW w:w="63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5D224E" w:rsidRPr="008720A1" w:rsidRDefault="005D224E" w:rsidP="00BD4DAB">
            <w:pPr>
              <w:widowControl w:val="0"/>
              <w:suppressAutoHyphens/>
              <w:ind w:left="-426" w:right="-109" w:firstLine="284"/>
              <w:jc w:val="center"/>
              <w:rPr>
                <w:rFonts w:eastAsia="Lucida Sans Unicode" w:cs="Times New Roman"/>
                <w:b/>
              </w:rPr>
            </w:pPr>
            <w:r w:rsidRPr="008720A1">
              <w:rPr>
                <w:rFonts w:cs="Times New Roman"/>
                <w:b/>
              </w:rPr>
              <w:t>№ п</w:t>
            </w:r>
            <w:r w:rsidRPr="008720A1">
              <w:rPr>
                <w:rFonts w:cs="Times New Roman"/>
                <w:b/>
                <w:lang w:val="en-US"/>
              </w:rPr>
              <w:t>/</w:t>
            </w:r>
            <w:r w:rsidRPr="008720A1">
              <w:rPr>
                <w:rFonts w:cs="Times New Roman"/>
                <w:b/>
              </w:rPr>
              <w:t>п</w:t>
            </w:r>
          </w:p>
        </w:tc>
        <w:tc>
          <w:tcPr>
            <w:tcW w:w="637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5D224E" w:rsidRPr="008720A1" w:rsidRDefault="005D224E" w:rsidP="00BD4DAB">
            <w:pPr>
              <w:widowControl w:val="0"/>
              <w:suppressAutoHyphens/>
              <w:ind w:firstLine="567"/>
              <w:jc w:val="center"/>
              <w:rPr>
                <w:rFonts w:eastAsia="Lucida Sans Unicode" w:cs="Times New Roman"/>
                <w:b/>
              </w:rPr>
            </w:pPr>
            <w:r w:rsidRPr="008720A1">
              <w:rPr>
                <w:rFonts w:cs="Times New Roman"/>
                <w:b/>
              </w:rPr>
              <w:t>Наименование функциональной зоны на карте</w:t>
            </w: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5D224E" w:rsidRPr="008720A1" w:rsidRDefault="005D224E" w:rsidP="00BD4DAB">
            <w:pPr>
              <w:widowControl w:val="0"/>
              <w:suppressAutoHyphens/>
              <w:jc w:val="center"/>
              <w:rPr>
                <w:rFonts w:eastAsia="Lucida Sans Unicode" w:cs="Times New Roman"/>
                <w:b/>
              </w:rPr>
            </w:pPr>
            <w:r w:rsidRPr="008720A1">
              <w:rPr>
                <w:rFonts w:cs="Times New Roman"/>
                <w:b/>
              </w:rPr>
              <w:t>Площадь, га</w:t>
            </w:r>
          </w:p>
        </w:tc>
      </w:tr>
      <w:tr w:rsidR="005D224E" w:rsidRPr="008720A1" w:rsidTr="00BD4DAB">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5D224E" w:rsidRPr="008720A1" w:rsidRDefault="005D224E" w:rsidP="00BD4DAB">
            <w:pPr>
              <w:widowControl w:val="0"/>
              <w:suppressAutoHyphens/>
              <w:ind w:left="-426" w:firstLine="284"/>
              <w:jc w:val="center"/>
              <w:rPr>
                <w:rFonts w:eastAsia="Lucida Sans Unicode" w:cs="Times New Roman"/>
                <w:b/>
                <w:lang w:val="en-US"/>
              </w:rPr>
            </w:pPr>
            <w:r w:rsidRPr="008720A1">
              <w:rPr>
                <w:rFonts w:cs="Times New Roman"/>
                <w:b/>
              </w:rPr>
              <w:t xml:space="preserve">село </w:t>
            </w:r>
            <w:r>
              <w:rPr>
                <w:rFonts w:cs="Times New Roman"/>
                <w:b/>
              </w:rPr>
              <w:t>Старая Меловая</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579</w:t>
            </w:r>
            <w:r w:rsidRPr="008720A1">
              <w:rPr>
                <w:rFonts w:cs="Times New Roman"/>
              </w:rPr>
              <w:t>,</w:t>
            </w:r>
            <w:r>
              <w:rPr>
                <w:rFonts w:cs="Times New Roman"/>
              </w:rPr>
              <w:t>0</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застройки малоэтажными жилыми домами (до 4 этажей, включая мансардный)</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0,175</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12,2</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2,43</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инженерной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0,74</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8,3</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45,45</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Производственные зоны сельскохозяйственных предприятий</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9,46</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cs="Times New Roman"/>
              </w:rPr>
            </w:pPr>
            <w:r>
              <w:rPr>
                <w:rFonts w:cs="Times New Roman"/>
              </w:rPr>
              <w:t>Коммунально-складская зона</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Default="005D224E" w:rsidP="00BD4DAB">
            <w:pPr>
              <w:jc w:val="center"/>
              <w:rPr>
                <w:rFonts w:cs="Times New Roman"/>
              </w:rPr>
            </w:pPr>
            <w:r>
              <w:rPr>
                <w:rFonts w:cs="Times New Roman"/>
              </w:rPr>
              <w:t>3,34</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676"/>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рекреационного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3,7</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676"/>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widowControl w:val="0"/>
              <w:suppressAutoHyphens/>
              <w:jc w:val="both"/>
              <w:rPr>
                <w:rFonts w:cs="Times New Roman"/>
              </w:rPr>
            </w:pPr>
            <w:r w:rsidRPr="008720A1">
              <w:rPr>
                <w:rFonts w:cs="Times New Roman"/>
              </w:rPr>
              <w:t>Зоны озелененных территорий специального назначения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2,2</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251"/>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8</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3"/>
              </w:numPr>
              <w:ind w:right="-251"/>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Водные объекты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0,55</w:t>
            </w:r>
          </w:p>
        </w:tc>
      </w:tr>
      <w:tr w:rsidR="005D224E" w:rsidRPr="008720A1" w:rsidTr="00BD4DAB">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ind w:left="-142" w:firstLine="142"/>
              <w:rPr>
                <w:rFonts w:eastAsia="Lucida Sans Unicode" w:cs="Times New Roman"/>
                <w:b/>
              </w:rPr>
            </w:pPr>
            <w:r w:rsidRPr="008720A1">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widowControl w:val="0"/>
              <w:suppressAutoHyphens/>
              <w:ind w:firstLine="35"/>
              <w:jc w:val="center"/>
              <w:rPr>
                <w:rFonts w:eastAsia="Lucida Sans Unicode" w:cs="Times New Roman"/>
                <w:b/>
              </w:rPr>
            </w:pPr>
            <w:r>
              <w:rPr>
                <w:rFonts w:eastAsia="Lucida Sans Unicode" w:cs="Times New Roman"/>
                <w:b/>
              </w:rPr>
              <w:t>675,6</w:t>
            </w:r>
          </w:p>
        </w:tc>
      </w:tr>
      <w:tr w:rsidR="005D224E" w:rsidRPr="008720A1" w:rsidTr="00BD4DAB">
        <w:trPr>
          <w:jc w:val="center"/>
        </w:trPr>
        <w:tc>
          <w:tcPr>
            <w:tcW w:w="9392"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5D224E" w:rsidRPr="008720A1" w:rsidRDefault="005D224E" w:rsidP="00BD4DAB">
            <w:pPr>
              <w:widowControl w:val="0"/>
              <w:suppressAutoHyphens/>
              <w:ind w:left="-426" w:firstLine="284"/>
              <w:jc w:val="center"/>
              <w:rPr>
                <w:rFonts w:eastAsia="Lucida Sans Unicode" w:cs="Times New Roman"/>
                <w:b/>
              </w:rPr>
            </w:pPr>
            <w:r>
              <w:rPr>
                <w:rFonts w:cs="Times New Roman"/>
                <w:b/>
              </w:rPr>
              <w:t>Хутор Индычий</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ind w:firstLine="35"/>
              <w:jc w:val="both"/>
              <w:rPr>
                <w:rFonts w:eastAsia="Lucida Sans Unicode" w:cs="Times New Roman"/>
                <w:b/>
              </w:rPr>
            </w:pPr>
            <w:r w:rsidRPr="008720A1">
              <w:rPr>
                <w:rFonts w:cs="Times New Roman"/>
              </w:rPr>
              <w:t>Зоны застройки индивидуальными жилыми домами</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174,2</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jc w:val="both"/>
              <w:rPr>
                <w:rFonts w:eastAsia="Lucida Sans Unicode" w:cs="Times New Roman"/>
              </w:rPr>
            </w:pPr>
            <w:r w:rsidRPr="008720A1">
              <w:rPr>
                <w:rFonts w:cs="Times New Roman"/>
              </w:rPr>
              <w:t>Общественно-деловые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Default="005D224E" w:rsidP="00BD4DAB">
            <w:pPr>
              <w:jc w:val="center"/>
              <w:rPr>
                <w:rFonts w:cs="Times New Roman"/>
              </w:rPr>
            </w:pPr>
            <w:r>
              <w:rPr>
                <w:rFonts w:cs="Times New Roman"/>
              </w:rPr>
              <w:t>3,44</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ind w:firstLine="35"/>
              <w:jc w:val="both"/>
              <w:rPr>
                <w:rFonts w:eastAsia="Lucida Sans Unicode" w:cs="Times New Roman"/>
              </w:rPr>
            </w:pPr>
            <w:r w:rsidRPr="008720A1">
              <w:rPr>
                <w:rFonts w:cs="Times New Roman"/>
              </w:rPr>
              <w:t>Зоны транспортной инфраструктуры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1,37</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hideMark/>
          </w:tcPr>
          <w:p w:rsidR="005D224E" w:rsidRPr="008720A1" w:rsidRDefault="005D224E" w:rsidP="00BD4DAB">
            <w:pPr>
              <w:widowControl w:val="0"/>
              <w:suppressAutoHyphens/>
              <w:ind w:firstLine="35"/>
              <w:jc w:val="both"/>
              <w:rPr>
                <w:rFonts w:eastAsia="Lucida Sans Unicode" w:cs="Times New Roman"/>
              </w:rPr>
            </w:pPr>
            <w:r w:rsidRPr="008720A1">
              <w:rPr>
                <w:rFonts w:cs="Times New Roman"/>
              </w:rPr>
              <w:t>Зоны сельскохозяйственного использования</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17,93</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widowControl w:val="0"/>
              <w:suppressAutoHyphens/>
              <w:ind w:firstLine="35"/>
              <w:jc w:val="both"/>
              <w:rPr>
                <w:rFonts w:eastAsia="Lucida Sans Unicode" w:cs="Times New Roman"/>
              </w:rPr>
            </w:pPr>
            <w:r w:rsidRPr="008720A1">
              <w:rPr>
                <w:rFonts w:cs="Times New Roman"/>
              </w:rPr>
              <w:t>Производственные зоны</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0,08</w:t>
            </w:r>
          </w:p>
        </w:tc>
      </w:tr>
      <w:tr w:rsidR="005D224E" w:rsidRPr="008720A1" w:rsidTr="00BD4DAB">
        <w:trPr>
          <w:jc w:val="center"/>
        </w:trPr>
        <w:tc>
          <w:tcPr>
            <w:tcW w:w="638"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615DF8">
            <w:pPr>
              <w:pStyle w:val="ab"/>
              <w:numPr>
                <w:ilvl w:val="0"/>
                <w:numId w:val="84"/>
              </w:numPr>
              <w:ind w:left="360" w:right="-109"/>
              <w:rPr>
                <w:sz w:val="22"/>
                <w:szCs w:val="22"/>
              </w:rPr>
            </w:pPr>
          </w:p>
        </w:tc>
        <w:tc>
          <w:tcPr>
            <w:tcW w:w="6379"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widowControl w:val="0"/>
              <w:suppressAutoHyphens/>
              <w:ind w:firstLine="35"/>
              <w:jc w:val="both"/>
              <w:rPr>
                <w:rFonts w:cs="Times New Roman"/>
              </w:rPr>
            </w:pPr>
            <w:r w:rsidRPr="008720A1">
              <w:rPr>
                <w:rFonts w:cs="Times New Roman"/>
              </w:rPr>
              <w:t>Зоны кладбищ</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rPr>
            </w:pPr>
            <w:r>
              <w:rPr>
                <w:rFonts w:cs="Times New Roman"/>
              </w:rPr>
              <w:t>1,29</w:t>
            </w:r>
          </w:p>
        </w:tc>
      </w:tr>
      <w:tr w:rsidR="005D224E" w:rsidRPr="008720A1" w:rsidTr="00BD4DAB">
        <w:trPr>
          <w:jc w:val="center"/>
        </w:trPr>
        <w:tc>
          <w:tcPr>
            <w:tcW w:w="7017" w:type="dxa"/>
            <w:gridSpan w:val="2"/>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widowControl w:val="0"/>
              <w:suppressAutoHyphens/>
              <w:ind w:firstLine="35"/>
              <w:jc w:val="both"/>
              <w:rPr>
                <w:rFonts w:cs="Times New Roman"/>
                <w:b/>
              </w:rPr>
            </w:pPr>
            <w:r w:rsidRPr="008720A1">
              <w:rPr>
                <w:rFonts w:cs="Times New Roman"/>
                <w:b/>
              </w:rPr>
              <w:t>ИТОГО</w:t>
            </w:r>
          </w:p>
        </w:tc>
        <w:tc>
          <w:tcPr>
            <w:tcW w:w="2375" w:type="dxa"/>
            <w:tcBorders>
              <w:top w:val="single" w:sz="4" w:space="0" w:color="000000"/>
              <w:left w:val="single" w:sz="4" w:space="0" w:color="000000"/>
              <w:bottom w:val="single" w:sz="4" w:space="0" w:color="000000"/>
              <w:right w:val="single" w:sz="4" w:space="0" w:color="000000"/>
            </w:tcBorders>
            <w:vAlign w:val="center"/>
          </w:tcPr>
          <w:p w:rsidR="005D224E" w:rsidRPr="008720A1" w:rsidRDefault="005D224E" w:rsidP="00BD4DAB">
            <w:pPr>
              <w:jc w:val="center"/>
              <w:rPr>
                <w:rFonts w:cs="Times New Roman"/>
                <w:b/>
              </w:rPr>
            </w:pPr>
            <w:r>
              <w:rPr>
                <w:rFonts w:cs="Times New Roman"/>
                <w:b/>
              </w:rPr>
              <w:t>198,31</w:t>
            </w:r>
          </w:p>
        </w:tc>
      </w:tr>
      <w:tr w:rsidR="005D224E" w:rsidRPr="008720A1" w:rsidTr="00BD4DAB">
        <w:trPr>
          <w:trHeight w:val="267"/>
          <w:jc w:val="center"/>
        </w:trPr>
        <w:tc>
          <w:tcPr>
            <w:tcW w:w="7017"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D224E" w:rsidRPr="008720A1" w:rsidRDefault="005D224E" w:rsidP="00BD4DAB">
            <w:pPr>
              <w:widowControl w:val="0"/>
              <w:suppressAutoHyphens/>
              <w:ind w:left="-426" w:firstLine="284"/>
              <w:rPr>
                <w:rFonts w:cs="Times New Roman"/>
                <w:b/>
              </w:rPr>
            </w:pPr>
          </w:p>
        </w:tc>
        <w:tc>
          <w:tcPr>
            <w:tcW w:w="23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D224E" w:rsidRPr="008720A1" w:rsidRDefault="005D224E" w:rsidP="00BD4DAB">
            <w:pPr>
              <w:widowControl w:val="0"/>
              <w:suppressAutoHyphens/>
              <w:jc w:val="center"/>
              <w:rPr>
                <w:rFonts w:cs="Times New Roman"/>
                <w:b/>
              </w:rPr>
            </w:pPr>
          </w:p>
        </w:tc>
      </w:tr>
    </w:tbl>
    <w:p w:rsidR="00F56035" w:rsidRPr="008720A1" w:rsidRDefault="00F56035" w:rsidP="00F56035">
      <w:pPr>
        <w:pStyle w:val="15"/>
        <w:tabs>
          <w:tab w:val="left" w:pos="851"/>
        </w:tabs>
        <w:ind w:left="0" w:right="0"/>
        <w:contextualSpacing/>
        <w:rPr>
          <w:b/>
          <w:i/>
          <w:sz w:val="24"/>
          <w:szCs w:val="24"/>
          <w:highlight w:val="yellow"/>
        </w:rPr>
      </w:pPr>
    </w:p>
    <w:p w:rsidR="003C4F29" w:rsidRDefault="003C4F29" w:rsidP="000230E4">
      <w:pPr>
        <w:autoSpaceDE w:val="0"/>
        <w:autoSpaceDN w:val="0"/>
        <w:adjustRightInd w:val="0"/>
        <w:spacing w:after="0" w:line="240" w:lineRule="auto"/>
        <w:ind w:firstLine="567"/>
        <w:jc w:val="center"/>
        <w:rPr>
          <w:rFonts w:eastAsia="Calibri" w:cs="Times New Roman"/>
          <w:b/>
          <w:bCs/>
          <w:i/>
          <w:sz w:val="24"/>
          <w:szCs w:val="24"/>
        </w:rPr>
      </w:pPr>
    </w:p>
    <w:p w:rsidR="003C4F29" w:rsidRDefault="003C4F29" w:rsidP="000230E4">
      <w:pPr>
        <w:autoSpaceDE w:val="0"/>
        <w:autoSpaceDN w:val="0"/>
        <w:adjustRightInd w:val="0"/>
        <w:spacing w:after="0" w:line="240" w:lineRule="auto"/>
        <w:ind w:firstLine="567"/>
        <w:jc w:val="center"/>
        <w:rPr>
          <w:rFonts w:eastAsia="Calibri" w:cs="Times New Roman"/>
          <w:b/>
          <w:bCs/>
          <w:i/>
          <w:sz w:val="24"/>
          <w:szCs w:val="24"/>
        </w:rPr>
      </w:pPr>
    </w:p>
    <w:p w:rsidR="003C4F29" w:rsidRDefault="003C4F29" w:rsidP="000230E4">
      <w:pPr>
        <w:autoSpaceDE w:val="0"/>
        <w:autoSpaceDN w:val="0"/>
        <w:adjustRightInd w:val="0"/>
        <w:spacing w:after="0" w:line="240" w:lineRule="auto"/>
        <w:ind w:firstLine="567"/>
        <w:jc w:val="center"/>
        <w:rPr>
          <w:rFonts w:eastAsia="Calibri" w:cs="Times New Roman"/>
          <w:b/>
          <w:bCs/>
          <w:i/>
          <w:sz w:val="24"/>
          <w:szCs w:val="24"/>
        </w:rPr>
      </w:pPr>
    </w:p>
    <w:p w:rsidR="00B63637" w:rsidRPr="008720A1" w:rsidRDefault="00DD05FA" w:rsidP="000230E4">
      <w:pPr>
        <w:autoSpaceDE w:val="0"/>
        <w:autoSpaceDN w:val="0"/>
        <w:adjustRightInd w:val="0"/>
        <w:spacing w:after="0" w:line="240" w:lineRule="auto"/>
        <w:ind w:firstLine="567"/>
        <w:jc w:val="center"/>
        <w:rPr>
          <w:rFonts w:eastAsia="Calibri" w:cs="Times New Roman"/>
          <w:b/>
          <w:bCs/>
          <w:i/>
          <w:sz w:val="24"/>
          <w:szCs w:val="24"/>
        </w:rPr>
      </w:pPr>
      <w:r w:rsidRPr="008720A1">
        <w:rPr>
          <w:rFonts w:eastAsia="Calibri" w:cs="Times New Roman"/>
          <w:b/>
          <w:bCs/>
          <w:i/>
          <w:sz w:val="24"/>
          <w:szCs w:val="24"/>
        </w:rPr>
        <w:t>Перечень м</w:t>
      </w:r>
      <w:r w:rsidR="00B63637" w:rsidRPr="008720A1">
        <w:rPr>
          <w:rFonts w:eastAsia="Calibri" w:cs="Times New Roman"/>
          <w:b/>
          <w:bCs/>
          <w:i/>
          <w:sz w:val="24"/>
          <w:szCs w:val="24"/>
        </w:rPr>
        <w:t>ероприяти</w:t>
      </w:r>
      <w:r w:rsidRPr="008720A1">
        <w:rPr>
          <w:rFonts w:eastAsia="Calibri" w:cs="Times New Roman"/>
          <w:b/>
          <w:bCs/>
          <w:i/>
          <w:sz w:val="24"/>
          <w:szCs w:val="24"/>
        </w:rPr>
        <w:t>й</w:t>
      </w:r>
      <w:r w:rsidR="00B63637" w:rsidRPr="008720A1">
        <w:rPr>
          <w:rFonts w:eastAsia="Calibri" w:cs="Times New Roman"/>
          <w:b/>
          <w:bCs/>
          <w:i/>
          <w:sz w:val="24"/>
          <w:szCs w:val="24"/>
        </w:rPr>
        <w:t xml:space="preserve"> по усовершенствованию и развитию функционально</w:t>
      </w:r>
      <w:r w:rsidR="008370D2" w:rsidRPr="008720A1">
        <w:rPr>
          <w:rFonts w:eastAsia="Calibri" w:cs="Times New Roman"/>
          <w:b/>
          <w:bCs/>
          <w:i/>
          <w:sz w:val="24"/>
          <w:szCs w:val="24"/>
        </w:rPr>
        <w:t>го</w:t>
      </w:r>
      <w:r w:rsidR="00B63637" w:rsidRPr="008720A1">
        <w:rPr>
          <w:rFonts w:eastAsia="Calibri" w:cs="Times New Roman"/>
          <w:b/>
          <w:bCs/>
          <w:i/>
          <w:sz w:val="24"/>
          <w:szCs w:val="24"/>
        </w:rPr>
        <w:t xml:space="preserve"> зонировани</w:t>
      </w:r>
      <w:r w:rsidR="008370D2" w:rsidRPr="008720A1">
        <w:rPr>
          <w:rFonts w:eastAsia="Calibri" w:cs="Times New Roman"/>
          <w:b/>
          <w:bCs/>
          <w:i/>
          <w:sz w:val="24"/>
          <w:szCs w:val="24"/>
        </w:rPr>
        <w:t>я</w:t>
      </w:r>
    </w:p>
    <w:tbl>
      <w:tblPr>
        <w:tblW w:w="92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2"/>
        <w:gridCol w:w="549"/>
        <w:gridCol w:w="38"/>
        <w:gridCol w:w="6633"/>
        <w:gridCol w:w="1493"/>
      </w:tblGrid>
      <w:tr w:rsidR="008720A1" w:rsidRPr="008720A1" w:rsidTr="00225A33">
        <w:trPr>
          <w:trHeight w:val="576"/>
          <w:jc w:val="center"/>
        </w:trPr>
        <w:tc>
          <w:tcPr>
            <w:tcW w:w="552" w:type="dxa"/>
            <w:vMerge w:val="restart"/>
            <w:shd w:val="clear" w:color="auto" w:fill="D9D9D9" w:themeFill="background1" w:themeFillShade="D9"/>
          </w:tcPr>
          <w:p w:rsidR="0068000E" w:rsidRPr="008720A1" w:rsidRDefault="0068000E" w:rsidP="008616DD">
            <w:pPr>
              <w:spacing w:after="0" w:line="240" w:lineRule="auto"/>
              <w:jc w:val="center"/>
              <w:rPr>
                <w:rFonts w:cs="Times New Roman"/>
                <w:b/>
              </w:rPr>
            </w:pPr>
            <w:r w:rsidRPr="008720A1">
              <w:rPr>
                <w:rFonts w:cs="Times New Roman"/>
                <w:b/>
              </w:rPr>
              <w:t>№ п/п</w:t>
            </w:r>
          </w:p>
        </w:tc>
        <w:tc>
          <w:tcPr>
            <w:tcW w:w="7220" w:type="dxa"/>
            <w:gridSpan w:val="3"/>
            <w:vMerge w:val="restart"/>
            <w:shd w:val="clear" w:color="auto" w:fill="D9D9D9" w:themeFill="background1" w:themeFillShade="D9"/>
          </w:tcPr>
          <w:p w:rsidR="0068000E" w:rsidRPr="008720A1" w:rsidRDefault="0068000E" w:rsidP="008616DD">
            <w:pPr>
              <w:spacing w:after="0" w:line="240" w:lineRule="auto"/>
              <w:jc w:val="center"/>
              <w:rPr>
                <w:rFonts w:cs="Times New Roman"/>
                <w:b/>
              </w:rPr>
            </w:pPr>
            <w:r w:rsidRPr="008720A1">
              <w:rPr>
                <w:rFonts w:cs="Times New Roman"/>
                <w:b/>
              </w:rPr>
              <w:t xml:space="preserve">Наименование мероприятия </w:t>
            </w:r>
          </w:p>
        </w:tc>
        <w:tc>
          <w:tcPr>
            <w:tcW w:w="1493" w:type="dxa"/>
            <w:tcBorders>
              <w:bottom w:val="single" w:sz="4" w:space="0" w:color="auto"/>
            </w:tcBorders>
            <w:shd w:val="clear" w:color="auto" w:fill="D9D9D9" w:themeFill="background1" w:themeFillShade="D9"/>
          </w:tcPr>
          <w:p w:rsidR="0068000E" w:rsidRPr="008720A1" w:rsidRDefault="0068000E" w:rsidP="008616DD">
            <w:pPr>
              <w:spacing w:after="0" w:line="240" w:lineRule="auto"/>
              <w:jc w:val="center"/>
              <w:rPr>
                <w:rFonts w:cs="Times New Roman"/>
                <w:b/>
                <w:sz w:val="24"/>
                <w:szCs w:val="24"/>
              </w:rPr>
            </w:pPr>
            <w:r w:rsidRPr="008720A1">
              <w:rPr>
                <w:rFonts w:cs="Times New Roman"/>
                <w:b/>
                <w:sz w:val="24"/>
                <w:szCs w:val="24"/>
              </w:rPr>
              <w:t>Этапы реализации проектных решений</w:t>
            </w:r>
          </w:p>
        </w:tc>
      </w:tr>
      <w:tr w:rsidR="00225A33" w:rsidRPr="008720A1" w:rsidTr="00225A33">
        <w:trPr>
          <w:trHeight w:val="302"/>
          <w:jc w:val="center"/>
        </w:trPr>
        <w:tc>
          <w:tcPr>
            <w:tcW w:w="552" w:type="dxa"/>
            <w:vMerge/>
            <w:tcBorders>
              <w:bottom w:val="single" w:sz="4" w:space="0" w:color="auto"/>
            </w:tcBorders>
            <w:shd w:val="clear" w:color="auto" w:fill="D9D9D9" w:themeFill="background1" w:themeFillShade="D9"/>
          </w:tcPr>
          <w:p w:rsidR="00225A33" w:rsidRPr="008720A1" w:rsidRDefault="00225A33" w:rsidP="008616DD">
            <w:pPr>
              <w:spacing w:after="0" w:line="240" w:lineRule="auto"/>
              <w:jc w:val="center"/>
              <w:rPr>
                <w:rFonts w:cs="Times New Roman"/>
                <w:b/>
              </w:rPr>
            </w:pPr>
          </w:p>
        </w:tc>
        <w:tc>
          <w:tcPr>
            <w:tcW w:w="7220" w:type="dxa"/>
            <w:gridSpan w:val="3"/>
            <w:vMerge/>
            <w:tcBorders>
              <w:bottom w:val="single" w:sz="4" w:space="0" w:color="auto"/>
            </w:tcBorders>
            <w:shd w:val="clear" w:color="auto" w:fill="D9D9D9" w:themeFill="background1" w:themeFillShade="D9"/>
          </w:tcPr>
          <w:p w:rsidR="00225A33" w:rsidRPr="008720A1" w:rsidRDefault="00225A33" w:rsidP="008616DD">
            <w:pPr>
              <w:spacing w:after="0" w:line="240" w:lineRule="auto"/>
              <w:jc w:val="center"/>
              <w:rPr>
                <w:rFonts w:cs="Times New Roman"/>
                <w:b/>
              </w:rPr>
            </w:pPr>
          </w:p>
        </w:tc>
        <w:tc>
          <w:tcPr>
            <w:tcW w:w="1493" w:type="dxa"/>
            <w:tcBorders>
              <w:bottom w:val="single" w:sz="4" w:space="0" w:color="auto"/>
            </w:tcBorders>
            <w:shd w:val="clear" w:color="auto" w:fill="D9D9D9" w:themeFill="background1" w:themeFillShade="D9"/>
          </w:tcPr>
          <w:p w:rsidR="00225A33" w:rsidRPr="00E23865" w:rsidRDefault="00225A33" w:rsidP="008616DD">
            <w:pPr>
              <w:spacing w:after="0" w:line="240" w:lineRule="auto"/>
              <w:jc w:val="center"/>
              <w:rPr>
                <w:rFonts w:cs="Times New Roman"/>
                <w:b/>
                <w:sz w:val="24"/>
                <w:szCs w:val="24"/>
              </w:rPr>
            </w:pPr>
            <w:r>
              <w:rPr>
                <w:rFonts w:cs="Times New Roman"/>
                <w:b/>
                <w:sz w:val="24"/>
                <w:szCs w:val="24"/>
              </w:rPr>
              <w:t>Расчетный срок</w:t>
            </w:r>
          </w:p>
        </w:tc>
      </w:tr>
      <w:tr w:rsidR="008720A1" w:rsidRPr="008720A1" w:rsidTr="00225A33">
        <w:trPr>
          <w:trHeight w:val="188"/>
          <w:jc w:val="center"/>
        </w:trPr>
        <w:tc>
          <w:tcPr>
            <w:tcW w:w="9265" w:type="dxa"/>
            <w:gridSpan w:val="5"/>
            <w:tcBorders>
              <w:top w:val="single" w:sz="4" w:space="0" w:color="auto"/>
              <w:bottom w:val="single" w:sz="4" w:space="0" w:color="auto"/>
            </w:tcBorders>
            <w:shd w:val="clear" w:color="auto" w:fill="auto"/>
          </w:tcPr>
          <w:p w:rsidR="0068000E" w:rsidRPr="008720A1" w:rsidRDefault="0068000E" w:rsidP="008616DD">
            <w:pPr>
              <w:autoSpaceDE w:val="0"/>
              <w:autoSpaceDN w:val="0"/>
              <w:adjustRightInd w:val="0"/>
              <w:spacing w:after="0" w:line="240" w:lineRule="auto"/>
              <w:jc w:val="center"/>
              <w:rPr>
                <w:rFonts w:eastAsia="TimesNewRoman" w:cs="Times New Roman"/>
                <w:b/>
              </w:rPr>
            </w:pPr>
            <w:r w:rsidRPr="008720A1">
              <w:rPr>
                <w:rFonts w:eastAsia="TimesNewRoman" w:cs="Times New Roman"/>
                <w:b/>
              </w:rPr>
              <w:t>Мероприятия по усовершенствованию и развитию планировочной структуры и</w:t>
            </w:r>
          </w:p>
          <w:p w:rsidR="0068000E" w:rsidRPr="008720A1" w:rsidRDefault="0068000E" w:rsidP="008616DD">
            <w:pPr>
              <w:autoSpaceDE w:val="0"/>
              <w:autoSpaceDN w:val="0"/>
              <w:adjustRightInd w:val="0"/>
              <w:spacing w:after="0" w:line="240" w:lineRule="auto"/>
              <w:jc w:val="center"/>
              <w:rPr>
                <w:rFonts w:eastAsia="TimesNewRoman" w:cs="Times New Roman"/>
                <w:b/>
              </w:rPr>
            </w:pPr>
            <w:r w:rsidRPr="008720A1">
              <w:rPr>
                <w:rFonts w:eastAsia="TimesNewRoman" w:cs="Times New Roman"/>
                <w:b/>
              </w:rPr>
              <w:t>градостроительному зонированию</w:t>
            </w:r>
          </w:p>
        </w:tc>
      </w:tr>
      <w:tr w:rsidR="00225A33" w:rsidRPr="008720A1" w:rsidTr="00225A33">
        <w:trPr>
          <w:trHeight w:val="88"/>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r w:rsidRPr="008720A1">
              <w:rPr>
                <w:rFonts w:cs="Times New Roman"/>
                <w:b/>
              </w:rPr>
              <w:t>1</w:t>
            </w:r>
          </w:p>
        </w:tc>
        <w:tc>
          <w:tcPr>
            <w:tcW w:w="7220" w:type="dxa"/>
            <w:gridSpan w:val="3"/>
            <w:tcBorders>
              <w:top w:val="single" w:sz="4" w:space="0" w:color="auto"/>
              <w:bottom w:val="single" w:sz="4" w:space="0" w:color="auto"/>
            </w:tcBorders>
          </w:tcPr>
          <w:p w:rsidR="00225A33" w:rsidRPr="008720A1" w:rsidRDefault="00225A33" w:rsidP="00DF19F3">
            <w:pPr>
              <w:autoSpaceDE w:val="0"/>
              <w:autoSpaceDN w:val="0"/>
              <w:adjustRightInd w:val="0"/>
              <w:spacing w:after="0" w:line="240" w:lineRule="auto"/>
              <w:jc w:val="both"/>
              <w:rPr>
                <w:rFonts w:eastAsia="TimesNewRoman" w:cs="Times New Roman"/>
              </w:rPr>
            </w:pPr>
            <w:r w:rsidRPr="008720A1">
              <w:rPr>
                <w:rFonts w:eastAsia="TimesNewRoman" w:cs="Times New Roman"/>
              </w:rPr>
              <w:t xml:space="preserve">Сохранение и развитие исторически сложившейся системы планировочных элементов </w:t>
            </w:r>
            <w:r w:rsidRPr="008720A1">
              <w:rPr>
                <w:rFonts w:cs="Times New Roman"/>
              </w:rPr>
              <w:t>сельского</w:t>
            </w:r>
            <w:r w:rsidRPr="008720A1">
              <w:rPr>
                <w:rFonts w:eastAsia="TimesNewRoman" w:cs="Times New Roman"/>
              </w:rPr>
              <w:t xml:space="preserve"> поселения, обеспечение связности территорий внутри поселения.</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8720A1" w:rsidRPr="008720A1" w:rsidTr="00225A33">
        <w:trPr>
          <w:trHeight w:val="100"/>
          <w:jc w:val="center"/>
        </w:trPr>
        <w:tc>
          <w:tcPr>
            <w:tcW w:w="9265" w:type="dxa"/>
            <w:gridSpan w:val="5"/>
            <w:tcBorders>
              <w:top w:val="single" w:sz="4" w:space="0" w:color="auto"/>
              <w:bottom w:val="single" w:sz="4" w:space="0" w:color="auto"/>
            </w:tcBorders>
          </w:tcPr>
          <w:p w:rsidR="0068000E" w:rsidRPr="008720A1" w:rsidRDefault="0068000E" w:rsidP="008616DD">
            <w:pPr>
              <w:spacing w:after="0" w:line="240" w:lineRule="auto"/>
              <w:jc w:val="center"/>
              <w:rPr>
                <w:rFonts w:cs="Times New Roman"/>
                <w:b/>
              </w:rPr>
            </w:pPr>
            <w:r w:rsidRPr="008720A1">
              <w:rPr>
                <w:rFonts w:cs="Times New Roman"/>
                <w:b/>
              </w:rPr>
              <w:t>Мероприятия по функциональному зонированию</w:t>
            </w:r>
          </w:p>
        </w:tc>
      </w:tr>
      <w:tr w:rsidR="008720A1" w:rsidRPr="008720A1" w:rsidTr="00225A33">
        <w:trPr>
          <w:trHeight w:val="100"/>
          <w:jc w:val="center"/>
        </w:trPr>
        <w:tc>
          <w:tcPr>
            <w:tcW w:w="552" w:type="dxa"/>
            <w:tcBorders>
              <w:top w:val="single" w:sz="4" w:space="0" w:color="auto"/>
              <w:bottom w:val="single" w:sz="4" w:space="0" w:color="auto"/>
            </w:tcBorders>
          </w:tcPr>
          <w:p w:rsidR="0068000E" w:rsidRPr="008720A1" w:rsidRDefault="0068000E" w:rsidP="008616DD">
            <w:pPr>
              <w:spacing w:after="0" w:line="240" w:lineRule="auto"/>
              <w:jc w:val="center"/>
              <w:rPr>
                <w:rFonts w:cs="Times New Roman"/>
                <w:b/>
              </w:rPr>
            </w:pPr>
            <w:r w:rsidRPr="008720A1">
              <w:rPr>
                <w:rFonts w:cs="Times New Roman"/>
                <w:b/>
              </w:rPr>
              <w:t>2</w:t>
            </w:r>
          </w:p>
        </w:tc>
        <w:tc>
          <w:tcPr>
            <w:tcW w:w="8713" w:type="dxa"/>
            <w:gridSpan w:val="4"/>
            <w:tcBorders>
              <w:top w:val="single" w:sz="4" w:space="0" w:color="auto"/>
              <w:bottom w:val="single" w:sz="4" w:space="0" w:color="auto"/>
            </w:tcBorders>
          </w:tcPr>
          <w:p w:rsidR="0068000E" w:rsidRPr="008720A1" w:rsidRDefault="0068000E" w:rsidP="008616DD">
            <w:pPr>
              <w:spacing w:after="0" w:line="240" w:lineRule="auto"/>
              <w:rPr>
                <w:rFonts w:cs="Times New Roman"/>
                <w:b/>
                <w:i/>
              </w:rPr>
            </w:pPr>
            <w:r w:rsidRPr="008720A1">
              <w:rPr>
                <w:rFonts w:cs="Times New Roman"/>
                <w:b/>
                <w:i/>
              </w:rPr>
              <w:t>Развитие зон жилой застройки</w:t>
            </w:r>
          </w:p>
        </w:tc>
      </w:tr>
      <w:tr w:rsidR="00225A33" w:rsidRPr="008720A1" w:rsidTr="00225A33">
        <w:trPr>
          <w:trHeight w:val="100"/>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rPr>
            </w:pPr>
          </w:p>
        </w:tc>
        <w:tc>
          <w:tcPr>
            <w:tcW w:w="587" w:type="dxa"/>
            <w:gridSpan w:val="2"/>
            <w:tcBorders>
              <w:top w:val="single" w:sz="4" w:space="0" w:color="auto"/>
              <w:bottom w:val="single" w:sz="4" w:space="0" w:color="auto"/>
            </w:tcBorders>
          </w:tcPr>
          <w:p w:rsidR="00225A33" w:rsidRPr="008720A1" w:rsidRDefault="00225A33" w:rsidP="008616DD">
            <w:pPr>
              <w:spacing w:after="0" w:line="240" w:lineRule="auto"/>
              <w:jc w:val="center"/>
              <w:rPr>
                <w:rFonts w:cs="Times New Roman"/>
              </w:rPr>
            </w:pPr>
            <w:r w:rsidRPr="008720A1">
              <w:rPr>
                <w:rFonts w:cs="Times New Roman"/>
              </w:rPr>
              <w:t>2.1</w:t>
            </w:r>
          </w:p>
        </w:tc>
        <w:tc>
          <w:tcPr>
            <w:tcW w:w="6633" w:type="dxa"/>
            <w:tcBorders>
              <w:top w:val="single" w:sz="4" w:space="0" w:color="auto"/>
              <w:bottom w:val="single" w:sz="4" w:space="0" w:color="auto"/>
            </w:tcBorders>
          </w:tcPr>
          <w:p w:rsidR="00225A33" w:rsidRPr="008720A1" w:rsidRDefault="00225A33" w:rsidP="008616DD">
            <w:pPr>
              <w:spacing w:after="0" w:line="240" w:lineRule="auto"/>
              <w:jc w:val="both"/>
              <w:rPr>
                <w:rFonts w:cs="Times New Roman"/>
              </w:rPr>
            </w:pPr>
            <w:r w:rsidRPr="008720A1">
              <w:rPr>
                <w:rFonts w:cs="Times New Roman"/>
              </w:rPr>
              <w:t xml:space="preserve">Развитие зон </w:t>
            </w:r>
            <w:r w:rsidRPr="008720A1">
              <w:rPr>
                <w:rFonts w:eastAsia="TimesNewRoman" w:cs="Times New Roman"/>
                <w:lang w:eastAsia="ru-RU"/>
              </w:rPr>
              <w:t>существующей жилой застройки, подлежащие модернизации за счет повышения плотности застройки.</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225A33" w:rsidRPr="008720A1" w:rsidTr="00225A33">
        <w:trPr>
          <w:trHeight w:val="100"/>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rPr>
            </w:pPr>
          </w:p>
        </w:tc>
        <w:tc>
          <w:tcPr>
            <w:tcW w:w="587" w:type="dxa"/>
            <w:gridSpan w:val="2"/>
            <w:tcBorders>
              <w:top w:val="single" w:sz="4" w:space="0" w:color="auto"/>
              <w:bottom w:val="single" w:sz="4" w:space="0" w:color="auto"/>
            </w:tcBorders>
          </w:tcPr>
          <w:p w:rsidR="00225A33" w:rsidRPr="008720A1" w:rsidRDefault="00225A33" w:rsidP="008616DD">
            <w:pPr>
              <w:spacing w:after="0" w:line="240" w:lineRule="auto"/>
              <w:jc w:val="center"/>
              <w:rPr>
                <w:rFonts w:cs="Times New Roman"/>
              </w:rPr>
            </w:pPr>
            <w:r>
              <w:rPr>
                <w:rFonts w:cs="Times New Roman"/>
              </w:rPr>
              <w:t>2.2</w:t>
            </w:r>
          </w:p>
        </w:tc>
        <w:tc>
          <w:tcPr>
            <w:tcW w:w="6633" w:type="dxa"/>
            <w:tcBorders>
              <w:top w:val="single" w:sz="4" w:space="0" w:color="auto"/>
              <w:bottom w:val="single" w:sz="4" w:space="0" w:color="auto"/>
            </w:tcBorders>
          </w:tcPr>
          <w:p w:rsidR="00225A33" w:rsidRPr="008720A1" w:rsidRDefault="00225A33" w:rsidP="008616DD">
            <w:pPr>
              <w:spacing w:after="0" w:line="240" w:lineRule="auto"/>
              <w:jc w:val="both"/>
              <w:rPr>
                <w:rFonts w:cs="Times New Roman"/>
              </w:rPr>
            </w:pPr>
            <w:r>
              <w:rPr>
                <w:rFonts w:cs="Times New Roman"/>
              </w:rPr>
              <w:t>Развитие зон жилой застройки за счет нового строительства на территориях общей площадью 5 га</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8720A1" w:rsidRPr="008720A1" w:rsidTr="00225A33">
        <w:trPr>
          <w:trHeight w:val="137"/>
          <w:jc w:val="center"/>
        </w:trPr>
        <w:tc>
          <w:tcPr>
            <w:tcW w:w="552" w:type="dxa"/>
            <w:tcBorders>
              <w:top w:val="single" w:sz="4" w:space="0" w:color="auto"/>
              <w:bottom w:val="single" w:sz="4" w:space="0" w:color="auto"/>
            </w:tcBorders>
          </w:tcPr>
          <w:p w:rsidR="0068000E" w:rsidRPr="008720A1" w:rsidRDefault="0068000E" w:rsidP="008616DD">
            <w:pPr>
              <w:spacing w:after="0" w:line="240" w:lineRule="auto"/>
              <w:jc w:val="center"/>
              <w:rPr>
                <w:rFonts w:cs="Times New Roman"/>
                <w:b/>
              </w:rPr>
            </w:pPr>
            <w:r w:rsidRPr="008720A1">
              <w:rPr>
                <w:rFonts w:cs="Times New Roman"/>
                <w:b/>
              </w:rPr>
              <w:t>3</w:t>
            </w:r>
          </w:p>
        </w:tc>
        <w:tc>
          <w:tcPr>
            <w:tcW w:w="8713" w:type="dxa"/>
            <w:gridSpan w:val="4"/>
            <w:tcBorders>
              <w:top w:val="single" w:sz="4" w:space="0" w:color="auto"/>
              <w:bottom w:val="single" w:sz="4" w:space="0" w:color="auto"/>
            </w:tcBorders>
          </w:tcPr>
          <w:p w:rsidR="0068000E" w:rsidRPr="008720A1" w:rsidRDefault="0068000E" w:rsidP="008616DD">
            <w:pPr>
              <w:spacing w:after="0" w:line="240" w:lineRule="auto"/>
              <w:rPr>
                <w:rFonts w:eastAsia="Calibri" w:cs="Times New Roman"/>
                <w:b/>
                <w:i/>
              </w:rPr>
            </w:pPr>
            <w:r w:rsidRPr="008720A1">
              <w:rPr>
                <w:rFonts w:eastAsia="Calibri" w:cs="Times New Roman"/>
                <w:b/>
                <w:i/>
              </w:rPr>
              <w:t>Развитие общественно-деловой зоны</w:t>
            </w:r>
          </w:p>
        </w:tc>
      </w:tr>
      <w:tr w:rsidR="00225A33" w:rsidRPr="008720A1" w:rsidTr="00225A33">
        <w:trPr>
          <w:trHeight w:val="126"/>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p>
        </w:tc>
        <w:tc>
          <w:tcPr>
            <w:tcW w:w="587" w:type="dxa"/>
            <w:gridSpan w:val="2"/>
            <w:tcBorders>
              <w:top w:val="single" w:sz="4" w:space="0" w:color="auto"/>
              <w:bottom w:val="single" w:sz="4" w:space="0" w:color="auto"/>
              <w:right w:val="single" w:sz="4" w:space="0" w:color="auto"/>
            </w:tcBorders>
          </w:tcPr>
          <w:p w:rsidR="00225A33" w:rsidRPr="008720A1" w:rsidRDefault="00225A33" w:rsidP="008616DD">
            <w:pPr>
              <w:autoSpaceDE w:val="0"/>
              <w:autoSpaceDN w:val="0"/>
              <w:adjustRightInd w:val="0"/>
              <w:spacing w:after="0" w:line="240" w:lineRule="auto"/>
              <w:jc w:val="both"/>
              <w:rPr>
                <w:rFonts w:eastAsia="Calibri" w:cs="Times New Roman"/>
              </w:rPr>
            </w:pPr>
            <w:r w:rsidRPr="008720A1">
              <w:rPr>
                <w:rFonts w:eastAsia="Calibri" w:cs="Times New Roman"/>
              </w:rPr>
              <w:t>3.1</w:t>
            </w:r>
          </w:p>
        </w:tc>
        <w:tc>
          <w:tcPr>
            <w:tcW w:w="6633" w:type="dxa"/>
            <w:tcBorders>
              <w:top w:val="single" w:sz="4" w:space="0" w:color="auto"/>
              <w:left w:val="single" w:sz="4" w:space="0" w:color="auto"/>
              <w:bottom w:val="single" w:sz="4" w:space="0" w:color="auto"/>
            </w:tcBorders>
          </w:tcPr>
          <w:p w:rsidR="00225A33" w:rsidRPr="008720A1" w:rsidRDefault="00225A33" w:rsidP="00807C34">
            <w:pPr>
              <w:autoSpaceDE w:val="0"/>
              <w:autoSpaceDN w:val="0"/>
              <w:adjustRightInd w:val="0"/>
              <w:spacing w:after="0" w:line="240" w:lineRule="auto"/>
              <w:jc w:val="both"/>
              <w:rPr>
                <w:rFonts w:eastAsia="TimesNewRoman" w:cs="Times New Roman"/>
              </w:rPr>
            </w:pPr>
            <w:r w:rsidRPr="008720A1">
              <w:rPr>
                <w:rFonts w:eastAsia="TimesNewRoman" w:cs="Times New Roman"/>
              </w:rPr>
              <w:t>Развитие сложившегося общественного центра на территории населенных пунктов за счет строительства новых объектов административно-делового, торгового, культурно-развлекательного, коммунально-бытового и иного назначения.</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225A33" w:rsidRPr="008720A1" w:rsidTr="00225A33">
        <w:trPr>
          <w:trHeight w:val="125"/>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p>
        </w:tc>
        <w:tc>
          <w:tcPr>
            <w:tcW w:w="587" w:type="dxa"/>
            <w:gridSpan w:val="2"/>
            <w:tcBorders>
              <w:top w:val="single" w:sz="4" w:space="0" w:color="auto"/>
              <w:bottom w:val="single" w:sz="4" w:space="0" w:color="auto"/>
              <w:right w:val="single" w:sz="4" w:space="0" w:color="auto"/>
            </w:tcBorders>
          </w:tcPr>
          <w:p w:rsidR="00225A33" w:rsidRPr="008720A1" w:rsidRDefault="00225A33" w:rsidP="00565427">
            <w:pPr>
              <w:autoSpaceDE w:val="0"/>
              <w:autoSpaceDN w:val="0"/>
              <w:adjustRightInd w:val="0"/>
              <w:spacing w:after="0" w:line="240" w:lineRule="auto"/>
              <w:jc w:val="both"/>
              <w:rPr>
                <w:rFonts w:eastAsia="Calibri" w:cs="Times New Roman"/>
                <w:lang w:val="en-US"/>
              </w:rPr>
            </w:pPr>
            <w:r w:rsidRPr="008720A1">
              <w:rPr>
                <w:rFonts w:eastAsia="Calibri" w:cs="Times New Roman"/>
              </w:rPr>
              <w:t>3.</w:t>
            </w:r>
            <w:r w:rsidRPr="008720A1">
              <w:rPr>
                <w:rFonts w:eastAsia="Calibri" w:cs="Times New Roman"/>
                <w:lang w:val="en-US"/>
              </w:rPr>
              <w:t>2</w:t>
            </w:r>
          </w:p>
        </w:tc>
        <w:tc>
          <w:tcPr>
            <w:tcW w:w="6633" w:type="dxa"/>
            <w:tcBorders>
              <w:top w:val="single" w:sz="4" w:space="0" w:color="auto"/>
              <w:left w:val="single" w:sz="4" w:space="0" w:color="auto"/>
              <w:bottom w:val="single" w:sz="4" w:space="0" w:color="auto"/>
            </w:tcBorders>
          </w:tcPr>
          <w:p w:rsidR="00225A33" w:rsidRPr="008720A1" w:rsidRDefault="00225A33" w:rsidP="008616DD">
            <w:pPr>
              <w:autoSpaceDE w:val="0"/>
              <w:autoSpaceDN w:val="0"/>
              <w:adjustRightInd w:val="0"/>
              <w:spacing w:after="0" w:line="240" w:lineRule="auto"/>
              <w:rPr>
                <w:rFonts w:eastAsia="TimesNewRoman" w:cs="Times New Roman"/>
              </w:rPr>
            </w:pPr>
            <w:r w:rsidRPr="008720A1">
              <w:rPr>
                <w:rFonts w:eastAsia="TimesNewRoman" w:cs="Times New Roman"/>
              </w:rPr>
              <w:t>Реконструкция существующих учреждений общественно-делового назначения, имеющих степень износа свыше 50%.</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8720A1" w:rsidRPr="008720A1" w:rsidTr="00225A33">
        <w:trPr>
          <w:trHeight w:val="268"/>
          <w:jc w:val="center"/>
        </w:trPr>
        <w:tc>
          <w:tcPr>
            <w:tcW w:w="552" w:type="dxa"/>
            <w:tcBorders>
              <w:top w:val="single" w:sz="4" w:space="0" w:color="auto"/>
              <w:bottom w:val="single" w:sz="4" w:space="0" w:color="auto"/>
            </w:tcBorders>
          </w:tcPr>
          <w:p w:rsidR="0094777C" w:rsidRPr="008720A1" w:rsidRDefault="001512DF" w:rsidP="00312F01">
            <w:pPr>
              <w:spacing w:after="0" w:line="240" w:lineRule="auto"/>
              <w:jc w:val="center"/>
              <w:rPr>
                <w:rFonts w:cs="Times New Roman"/>
                <w:b/>
              </w:rPr>
            </w:pPr>
            <w:r w:rsidRPr="008720A1">
              <w:rPr>
                <w:rFonts w:cs="Times New Roman"/>
                <w:b/>
              </w:rPr>
              <w:t>4</w:t>
            </w:r>
          </w:p>
        </w:tc>
        <w:tc>
          <w:tcPr>
            <w:tcW w:w="8713" w:type="dxa"/>
            <w:gridSpan w:val="4"/>
            <w:tcBorders>
              <w:top w:val="single" w:sz="4" w:space="0" w:color="auto"/>
              <w:bottom w:val="single" w:sz="4" w:space="0" w:color="auto"/>
            </w:tcBorders>
            <w:shd w:val="clear" w:color="auto" w:fill="auto"/>
          </w:tcPr>
          <w:p w:rsidR="0094777C" w:rsidRPr="008720A1" w:rsidRDefault="00565427" w:rsidP="0094777C">
            <w:pPr>
              <w:spacing w:after="0" w:line="240" w:lineRule="auto"/>
              <w:rPr>
                <w:rFonts w:cs="Times New Roman"/>
                <w:b/>
                <w:i/>
              </w:rPr>
            </w:pPr>
            <w:r w:rsidRPr="008720A1">
              <w:rPr>
                <w:rFonts w:cs="Times New Roman"/>
                <w:b/>
                <w:i/>
              </w:rPr>
              <w:t>Развитие зон инженерной инфраструктуры</w:t>
            </w:r>
          </w:p>
        </w:tc>
      </w:tr>
      <w:tr w:rsidR="00225A33" w:rsidRPr="008720A1" w:rsidTr="00225A33">
        <w:trPr>
          <w:trHeight w:val="268"/>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p>
        </w:tc>
        <w:tc>
          <w:tcPr>
            <w:tcW w:w="549" w:type="dxa"/>
            <w:tcBorders>
              <w:top w:val="single" w:sz="4" w:space="0" w:color="auto"/>
              <w:bottom w:val="single" w:sz="4" w:space="0" w:color="auto"/>
              <w:right w:val="single" w:sz="4" w:space="0" w:color="auto"/>
            </w:tcBorders>
          </w:tcPr>
          <w:p w:rsidR="00225A33" w:rsidRPr="008720A1" w:rsidRDefault="00225A33" w:rsidP="00493C4D">
            <w:pPr>
              <w:autoSpaceDE w:val="0"/>
              <w:autoSpaceDN w:val="0"/>
              <w:adjustRightInd w:val="0"/>
              <w:spacing w:after="0" w:line="240" w:lineRule="auto"/>
              <w:jc w:val="both"/>
              <w:rPr>
                <w:rFonts w:eastAsia="Calibri" w:cs="Times New Roman"/>
              </w:rPr>
            </w:pPr>
            <w:r w:rsidRPr="008720A1">
              <w:rPr>
                <w:rFonts w:eastAsia="Calibri" w:cs="Times New Roman"/>
              </w:rPr>
              <w:t>4.1</w:t>
            </w:r>
          </w:p>
        </w:tc>
        <w:tc>
          <w:tcPr>
            <w:tcW w:w="6671" w:type="dxa"/>
            <w:gridSpan w:val="2"/>
            <w:tcBorders>
              <w:top w:val="single" w:sz="4" w:space="0" w:color="auto"/>
              <w:left w:val="single" w:sz="4" w:space="0" w:color="auto"/>
              <w:bottom w:val="single" w:sz="4" w:space="0" w:color="auto"/>
            </w:tcBorders>
            <w:vAlign w:val="center"/>
          </w:tcPr>
          <w:p w:rsidR="00225A33" w:rsidRPr="008720A1" w:rsidRDefault="00225A33" w:rsidP="00565427">
            <w:pPr>
              <w:spacing w:after="0" w:line="240" w:lineRule="auto"/>
              <w:jc w:val="both"/>
              <w:rPr>
                <w:rFonts w:cs="Times New Roman"/>
              </w:rPr>
            </w:pPr>
            <w:r w:rsidRPr="008720A1">
              <w:rPr>
                <w:rFonts w:cs="Times New Roman"/>
              </w:rPr>
              <w:t>Развитие за счет строительства новых объектов инженерной инфраструктуру на территории населенных пунктов.</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8720A1" w:rsidRPr="008720A1" w:rsidTr="00225A33">
        <w:trPr>
          <w:trHeight w:val="268"/>
          <w:jc w:val="center"/>
        </w:trPr>
        <w:tc>
          <w:tcPr>
            <w:tcW w:w="552" w:type="dxa"/>
            <w:tcBorders>
              <w:top w:val="single" w:sz="4" w:space="0" w:color="auto"/>
              <w:bottom w:val="single" w:sz="4" w:space="0" w:color="auto"/>
            </w:tcBorders>
          </w:tcPr>
          <w:p w:rsidR="00A012A3" w:rsidRPr="008720A1" w:rsidRDefault="00A012A3" w:rsidP="00A012A3">
            <w:pPr>
              <w:widowControl w:val="0"/>
              <w:suppressAutoHyphens/>
              <w:spacing w:after="0"/>
              <w:jc w:val="center"/>
              <w:rPr>
                <w:rFonts w:eastAsia="Lucida Sans Unicode"/>
                <w:b/>
                <w:kern w:val="2"/>
                <w:sz w:val="24"/>
                <w:szCs w:val="24"/>
              </w:rPr>
            </w:pPr>
            <w:r w:rsidRPr="008720A1">
              <w:rPr>
                <w:b/>
              </w:rPr>
              <w:t>5</w:t>
            </w:r>
          </w:p>
        </w:tc>
        <w:tc>
          <w:tcPr>
            <w:tcW w:w="8713" w:type="dxa"/>
            <w:gridSpan w:val="4"/>
            <w:tcBorders>
              <w:top w:val="single" w:sz="4" w:space="0" w:color="auto"/>
              <w:bottom w:val="single" w:sz="4" w:space="0" w:color="auto"/>
            </w:tcBorders>
          </w:tcPr>
          <w:p w:rsidR="00A012A3" w:rsidRPr="008720A1" w:rsidRDefault="00A012A3" w:rsidP="00A012A3">
            <w:pPr>
              <w:widowControl w:val="0"/>
              <w:suppressAutoHyphens/>
              <w:spacing w:after="0"/>
              <w:rPr>
                <w:rFonts w:eastAsia="Lucida Sans Unicode"/>
                <w:b/>
                <w:i/>
                <w:kern w:val="2"/>
                <w:sz w:val="24"/>
                <w:szCs w:val="24"/>
              </w:rPr>
            </w:pPr>
            <w:r w:rsidRPr="008720A1">
              <w:rPr>
                <w:rFonts w:eastAsia="Calibri"/>
                <w:b/>
                <w:i/>
              </w:rPr>
              <w:t xml:space="preserve">Развитие зон рекреационного назначения </w:t>
            </w:r>
          </w:p>
        </w:tc>
      </w:tr>
      <w:tr w:rsidR="00225A33" w:rsidRPr="008720A1" w:rsidTr="00225A33">
        <w:trPr>
          <w:trHeight w:val="268"/>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p>
        </w:tc>
        <w:tc>
          <w:tcPr>
            <w:tcW w:w="549" w:type="dxa"/>
            <w:tcBorders>
              <w:top w:val="single" w:sz="4" w:space="0" w:color="auto"/>
              <w:bottom w:val="single" w:sz="4" w:space="0" w:color="auto"/>
              <w:right w:val="single" w:sz="4" w:space="0" w:color="auto"/>
            </w:tcBorders>
          </w:tcPr>
          <w:p w:rsidR="00225A33" w:rsidRPr="008720A1" w:rsidRDefault="00225A33">
            <w:pPr>
              <w:widowControl w:val="0"/>
              <w:suppressAutoHyphens/>
              <w:autoSpaceDE w:val="0"/>
              <w:autoSpaceDN w:val="0"/>
              <w:adjustRightInd w:val="0"/>
              <w:jc w:val="both"/>
              <w:rPr>
                <w:rFonts w:eastAsia="Calibri"/>
                <w:kern w:val="2"/>
                <w:sz w:val="24"/>
                <w:szCs w:val="24"/>
              </w:rPr>
            </w:pPr>
            <w:r w:rsidRPr="008720A1">
              <w:rPr>
                <w:rFonts w:eastAsia="Calibri"/>
              </w:rPr>
              <w:t>5.1</w:t>
            </w:r>
          </w:p>
        </w:tc>
        <w:tc>
          <w:tcPr>
            <w:tcW w:w="6671" w:type="dxa"/>
            <w:gridSpan w:val="2"/>
            <w:tcBorders>
              <w:top w:val="single" w:sz="4" w:space="0" w:color="auto"/>
              <w:left w:val="single" w:sz="4" w:space="0" w:color="auto"/>
              <w:bottom w:val="single" w:sz="4" w:space="0" w:color="auto"/>
            </w:tcBorders>
          </w:tcPr>
          <w:p w:rsidR="00225A33" w:rsidRPr="008720A1" w:rsidRDefault="00225A33" w:rsidP="00A012A3">
            <w:pPr>
              <w:widowControl w:val="0"/>
              <w:suppressAutoHyphens/>
              <w:autoSpaceDE w:val="0"/>
              <w:autoSpaceDN w:val="0"/>
              <w:adjustRightInd w:val="0"/>
              <w:spacing w:after="0" w:line="240" w:lineRule="auto"/>
              <w:jc w:val="both"/>
              <w:rPr>
                <w:rFonts w:eastAsia="Calibri"/>
                <w:kern w:val="2"/>
                <w:sz w:val="24"/>
                <w:szCs w:val="24"/>
              </w:rPr>
            </w:pPr>
            <w:r w:rsidRPr="008720A1">
              <w:t xml:space="preserve">Развитие за счет </w:t>
            </w:r>
            <w:r>
              <w:t>благоустройства мест отдыха у воды на р. Толучеевка</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225A33" w:rsidRPr="008720A1" w:rsidTr="00225A33">
        <w:trPr>
          <w:trHeight w:val="599"/>
          <w:jc w:val="center"/>
        </w:trPr>
        <w:tc>
          <w:tcPr>
            <w:tcW w:w="552" w:type="dxa"/>
            <w:tcBorders>
              <w:top w:val="single" w:sz="4" w:space="0" w:color="auto"/>
              <w:bottom w:val="single" w:sz="4" w:space="0" w:color="auto"/>
            </w:tcBorders>
          </w:tcPr>
          <w:p w:rsidR="00225A33" w:rsidRPr="008720A1" w:rsidRDefault="00225A33" w:rsidP="008616DD">
            <w:pPr>
              <w:spacing w:after="0" w:line="240" w:lineRule="auto"/>
              <w:jc w:val="center"/>
              <w:rPr>
                <w:rFonts w:cs="Times New Roman"/>
                <w:b/>
              </w:rPr>
            </w:pPr>
          </w:p>
        </w:tc>
        <w:tc>
          <w:tcPr>
            <w:tcW w:w="549" w:type="dxa"/>
            <w:tcBorders>
              <w:top w:val="single" w:sz="4" w:space="0" w:color="auto"/>
              <w:bottom w:val="single" w:sz="4" w:space="0" w:color="auto"/>
              <w:right w:val="single" w:sz="4" w:space="0" w:color="auto"/>
            </w:tcBorders>
          </w:tcPr>
          <w:p w:rsidR="00225A33" w:rsidRPr="008720A1" w:rsidRDefault="00225A33">
            <w:pPr>
              <w:widowControl w:val="0"/>
              <w:suppressAutoHyphens/>
              <w:autoSpaceDE w:val="0"/>
              <w:autoSpaceDN w:val="0"/>
              <w:adjustRightInd w:val="0"/>
              <w:jc w:val="both"/>
              <w:rPr>
                <w:rFonts w:eastAsia="Calibri"/>
              </w:rPr>
            </w:pPr>
            <w:r>
              <w:rPr>
                <w:rFonts w:eastAsia="Calibri"/>
              </w:rPr>
              <w:t>5.2</w:t>
            </w:r>
          </w:p>
        </w:tc>
        <w:tc>
          <w:tcPr>
            <w:tcW w:w="6671" w:type="dxa"/>
            <w:gridSpan w:val="2"/>
            <w:tcBorders>
              <w:top w:val="single" w:sz="4" w:space="0" w:color="auto"/>
              <w:left w:val="single" w:sz="4" w:space="0" w:color="auto"/>
              <w:bottom w:val="single" w:sz="4" w:space="0" w:color="auto"/>
            </w:tcBorders>
          </w:tcPr>
          <w:p w:rsidR="00225A33" w:rsidRPr="00F53FA9" w:rsidRDefault="00225A33" w:rsidP="00A012A3">
            <w:pPr>
              <w:widowControl w:val="0"/>
              <w:suppressAutoHyphens/>
              <w:autoSpaceDE w:val="0"/>
              <w:autoSpaceDN w:val="0"/>
              <w:adjustRightInd w:val="0"/>
              <w:spacing w:after="0" w:line="240" w:lineRule="auto"/>
              <w:jc w:val="both"/>
            </w:pPr>
            <w:r>
              <w:t>Развитие за счет строительства</w:t>
            </w:r>
            <w:r w:rsidRPr="00F53FA9">
              <w:t xml:space="preserve"> объектов физкультурно-досугового назначения и активного отдыха</w:t>
            </w:r>
          </w:p>
        </w:tc>
        <w:tc>
          <w:tcPr>
            <w:tcW w:w="1493" w:type="dxa"/>
            <w:tcBorders>
              <w:top w:val="single" w:sz="4" w:space="0" w:color="auto"/>
              <w:bottom w:val="single" w:sz="4" w:space="0" w:color="auto"/>
            </w:tcBorders>
            <w:shd w:val="clear" w:color="auto" w:fill="D9D9D9" w:themeFill="background1" w:themeFillShade="D9"/>
            <w:vAlign w:val="center"/>
          </w:tcPr>
          <w:p w:rsidR="00225A33" w:rsidRPr="008720A1" w:rsidRDefault="00225A33" w:rsidP="008616DD">
            <w:pPr>
              <w:spacing w:after="0" w:line="240" w:lineRule="auto"/>
              <w:jc w:val="center"/>
              <w:rPr>
                <w:rFonts w:cs="Times New Roman"/>
                <w:b/>
              </w:rPr>
            </w:pPr>
            <w:r w:rsidRPr="008720A1">
              <w:rPr>
                <w:rFonts w:cs="Times New Roman"/>
                <w:b/>
              </w:rPr>
              <w:t>+</w:t>
            </w:r>
          </w:p>
        </w:tc>
      </w:tr>
      <w:tr w:rsidR="006E414C" w:rsidRPr="008720A1" w:rsidTr="00225A33">
        <w:trPr>
          <w:trHeight w:val="291"/>
          <w:jc w:val="center"/>
        </w:trPr>
        <w:tc>
          <w:tcPr>
            <w:tcW w:w="552" w:type="dxa"/>
            <w:tcBorders>
              <w:top w:val="single" w:sz="4" w:space="0" w:color="auto"/>
              <w:bottom w:val="single" w:sz="4" w:space="0" w:color="auto"/>
            </w:tcBorders>
          </w:tcPr>
          <w:p w:rsidR="006E414C" w:rsidRPr="008720A1" w:rsidRDefault="006E414C" w:rsidP="008616DD">
            <w:pPr>
              <w:spacing w:after="0" w:line="240" w:lineRule="auto"/>
              <w:jc w:val="center"/>
              <w:rPr>
                <w:rFonts w:cs="Times New Roman"/>
                <w:b/>
              </w:rPr>
            </w:pPr>
            <w:r>
              <w:rPr>
                <w:rFonts w:cs="Times New Roman"/>
                <w:b/>
              </w:rPr>
              <w:t>6</w:t>
            </w:r>
          </w:p>
        </w:tc>
        <w:tc>
          <w:tcPr>
            <w:tcW w:w="8713" w:type="dxa"/>
            <w:gridSpan w:val="4"/>
            <w:tcBorders>
              <w:top w:val="single" w:sz="4" w:space="0" w:color="auto"/>
              <w:bottom w:val="single" w:sz="4" w:space="0" w:color="auto"/>
            </w:tcBorders>
          </w:tcPr>
          <w:p w:rsidR="006E414C" w:rsidRPr="008720A1" w:rsidRDefault="006E414C" w:rsidP="006E414C">
            <w:pPr>
              <w:spacing w:after="0" w:line="240" w:lineRule="auto"/>
              <w:rPr>
                <w:rFonts w:cs="Times New Roman"/>
                <w:b/>
              </w:rPr>
            </w:pPr>
            <w:r w:rsidRPr="008720A1">
              <w:rPr>
                <w:rFonts w:eastAsia="Calibri"/>
                <w:b/>
                <w:i/>
              </w:rPr>
              <w:t xml:space="preserve">Развитие зон </w:t>
            </w:r>
            <w:r>
              <w:rPr>
                <w:rFonts w:eastAsia="Calibri"/>
                <w:b/>
                <w:i/>
              </w:rPr>
              <w:t>специального</w:t>
            </w:r>
            <w:r w:rsidRPr="008720A1">
              <w:rPr>
                <w:rFonts w:eastAsia="Calibri"/>
                <w:b/>
                <w:i/>
              </w:rPr>
              <w:t xml:space="preserve"> назначения</w:t>
            </w:r>
          </w:p>
        </w:tc>
      </w:tr>
      <w:tr w:rsidR="00225A33" w:rsidRPr="008720A1" w:rsidTr="00225A33">
        <w:trPr>
          <w:trHeight w:val="291"/>
          <w:jc w:val="center"/>
        </w:trPr>
        <w:tc>
          <w:tcPr>
            <w:tcW w:w="552" w:type="dxa"/>
            <w:tcBorders>
              <w:top w:val="single" w:sz="4" w:space="0" w:color="auto"/>
              <w:bottom w:val="single" w:sz="4" w:space="0" w:color="auto"/>
            </w:tcBorders>
          </w:tcPr>
          <w:p w:rsidR="00225A33" w:rsidRDefault="00225A33" w:rsidP="008616DD">
            <w:pPr>
              <w:spacing w:after="0" w:line="240" w:lineRule="auto"/>
              <w:jc w:val="center"/>
              <w:rPr>
                <w:rFonts w:cs="Times New Roman"/>
                <w:b/>
              </w:rPr>
            </w:pPr>
          </w:p>
        </w:tc>
        <w:tc>
          <w:tcPr>
            <w:tcW w:w="549" w:type="dxa"/>
            <w:tcBorders>
              <w:top w:val="single" w:sz="4" w:space="0" w:color="auto"/>
              <w:bottom w:val="single" w:sz="4" w:space="0" w:color="auto"/>
            </w:tcBorders>
          </w:tcPr>
          <w:p w:rsidR="00225A33" w:rsidRPr="006E414C" w:rsidRDefault="00225A33" w:rsidP="006E414C">
            <w:pPr>
              <w:widowControl w:val="0"/>
              <w:suppressAutoHyphens/>
              <w:autoSpaceDE w:val="0"/>
              <w:autoSpaceDN w:val="0"/>
              <w:adjustRightInd w:val="0"/>
              <w:jc w:val="both"/>
              <w:rPr>
                <w:rFonts w:eastAsia="Calibri"/>
              </w:rPr>
            </w:pPr>
            <w:r w:rsidRPr="006E414C">
              <w:rPr>
                <w:rFonts w:eastAsia="Calibri"/>
              </w:rPr>
              <w:t>6.1</w:t>
            </w:r>
          </w:p>
        </w:tc>
        <w:tc>
          <w:tcPr>
            <w:tcW w:w="6671" w:type="dxa"/>
            <w:gridSpan w:val="2"/>
            <w:tcBorders>
              <w:top w:val="single" w:sz="4" w:space="0" w:color="auto"/>
              <w:bottom w:val="single" w:sz="4" w:space="0" w:color="auto"/>
            </w:tcBorders>
          </w:tcPr>
          <w:p w:rsidR="00225A33" w:rsidRPr="006E414C" w:rsidRDefault="00225A33" w:rsidP="00312BE0">
            <w:pPr>
              <w:widowControl w:val="0"/>
              <w:suppressAutoHyphens/>
              <w:autoSpaceDE w:val="0"/>
              <w:autoSpaceDN w:val="0"/>
              <w:adjustRightInd w:val="0"/>
              <w:jc w:val="both"/>
              <w:rPr>
                <w:rFonts w:eastAsia="Calibri"/>
              </w:rPr>
            </w:pPr>
            <w:r>
              <w:rPr>
                <w:rFonts w:eastAsia="Calibri"/>
              </w:rPr>
              <w:t>Развитие за счет расширения кладбища на территории с. Старая Меловая на 1 га</w:t>
            </w:r>
          </w:p>
        </w:tc>
        <w:tc>
          <w:tcPr>
            <w:tcW w:w="1493" w:type="dxa"/>
            <w:tcBorders>
              <w:top w:val="single" w:sz="4" w:space="0" w:color="auto"/>
              <w:bottom w:val="single" w:sz="4" w:space="0" w:color="auto"/>
            </w:tcBorders>
            <w:shd w:val="clear" w:color="auto" w:fill="D9D9D9" w:themeFill="background1" w:themeFillShade="D9"/>
          </w:tcPr>
          <w:p w:rsidR="00225A33" w:rsidRPr="008720A1" w:rsidRDefault="00225A33" w:rsidP="006E414C">
            <w:pPr>
              <w:spacing w:after="0" w:line="240" w:lineRule="auto"/>
              <w:jc w:val="center"/>
              <w:rPr>
                <w:rFonts w:eastAsia="Calibri"/>
                <w:b/>
                <w:i/>
              </w:rPr>
            </w:pPr>
            <w:r w:rsidRPr="008720A1">
              <w:rPr>
                <w:rFonts w:cs="Times New Roman"/>
                <w:b/>
              </w:rPr>
              <w:t>+</w:t>
            </w:r>
          </w:p>
        </w:tc>
      </w:tr>
    </w:tbl>
    <w:p w:rsidR="00113AF9" w:rsidRPr="008720A1" w:rsidRDefault="00113AF9" w:rsidP="0068000E">
      <w:pPr>
        <w:autoSpaceDE w:val="0"/>
        <w:autoSpaceDN w:val="0"/>
        <w:adjustRightInd w:val="0"/>
        <w:spacing w:after="0" w:line="240" w:lineRule="auto"/>
        <w:ind w:left="567"/>
        <w:jc w:val="center"/>
        <w:rPr>
          <w:rFonts w:eastAsia="Calibri" w:cs="Times New Roman"/>
          <w:bCs/>
          <w:i/>
          <w:iCs/>
          <w:sz w:val="24"/>
          <w:szCs w:val="24"/>
          <w:highlight w:val="yellow"/>
        </w:rPr>
      </w:pPr>
    </w:p>
    <w:p w:rsidR="0068000E" w:rsidRPr="008720A1" w:rsidRDefault="0068000E" w:rsidP="00B07482">
      <w:pPr>
        <w:autoSpaceDE w:val="0"/>
        <w:autoSpaceDN w:val="0"/>
        <w:adjustRightInd w:val="0"/>
        <w:spacing w:after="0" w:line="240" w:lineRule="auto"/>
        <w:ind w:firstLine="567"/>
        <w:jc w:val="both"/>
        <w:rPr>
          <w:rFonts w:cs="Times New Roman"/>
          <w:i/>
          <w:sz w:val="24"/>
          <w:szCs w:val="24"/>
        </w:rPr>
      </w:pPr>
      <w:r w:rsidRPr="008720A1">
        <w:rPr>
          <w:rFonts w:eastAsia="Calibri" w:cs="Times New Roman"/>
          <w:bCs/>
          <w:i/>
          <w:iCs/>
          <w:sz w:val="24"/>
          <w:szCs w:val="24"/>
        </w:rPr>
        <w:t xml:space="preserve">Мероприятия отражены в графических материалах на Карте </w:t>
      </w:r>
      <w:r w:rsidR="00B07482" w:rsidRPr="008720A1">
        <w:rPr>
          <w:i/>
          <w:sz w:val="24"/>
          <w:szCs w:val="24"/>
        </w:rPr>
        <w:t>планируемого размещения объектов капитального строительства местного значения</w:t>
      </w:r>
      <w:r w:rsidRPr="008720A1">
        <w:rPr>
          <w:rFonts w:eastAsia="Calibri" w:cs="Times New Roman"/>
          <w:bCs/>
          <w:i/>
          <w:iCs/>
          <w:sz w:val="24"/>
          <w:szCs w:val="24"/>
        </w:rPr>
        <w:t>.</w:t>
      </w:r>
    </w:p>
    <w:p w:rsidR="009400B2" w:rsidRPr="008720A1" w:rsidRDefault="009400B2" w:rsidP="00B63637">
      <w:pPr>
        <w:pStyle w:val="ab"/>
        <w:ind w:left="0" w:firstLine="567"/>
        <w:jc w:val="center"/>
        <w:rPr>
          <w:rFonts w:eastAsia="Times New Roman"/>
          <w:b/>
          <w:iCs/>
          <w:kern w:val="0"/>
          <w:highlight w:val="yellow"/>
        </w:rPr>
      </w:pPr>
    </w:p>
    <w:p w:rsidR="002D3810" w:rsidRPr="008720A1" w:rsidRDefault="002D3810" w:rsidP="00B63637">
      <w:pPr>
        <w:pStyle w:val="ab"/>
        <w:ind w:left="0" w:firstLine="567"/>
        <w:jc w:val="center"/>
        <w:rPr>
          <w:rFonts w:eastAsia="Times New Roman"/>
          <w:b/>
          <w:iCs/>
          <w:kern w:val="0"/>
          <w:highlight w:val="yellow"/>
        </w:rPr>
      </w:pPr>
    </w:p>
    <w:p w:rsidR="00393147" w:rsidRPr="008720A1" w:rsidRDefault="00393147" w:rsidP="00615DF8">
      <w:pPr>
        <w:pStyle w:val="1111"/>
        <w:numPr>
          <w:ilvl w:val="1"/>
          <w:numId w:val="59"/>
        </w:numPr>
        <w:tabs>
          <w:tab w:val="left" w:pos="567"/>
        </w:tabs>
        <w:ind w:left="0" w:firstLine="0"/>
        <w:rPr>
          <w:rFonts w:cs="Times New Roman"/>
        </w:rPr>
      </w:pPr>
      <w:bookmarkStart w:id="335" w:name="_Toc59800200"/>
      <w:r w:rsidRPr="008720A1">
        <w:rPr>
          <w:rFonts w:cs="Times New Roman"/>
        </w:rPr>
        <w:t xml:space="preserve"> </w:t>
      </w:r>
      <w:bookmarkStart w:id="336" w:name="_Toc89168407"/>
      <w:r w:rsidRPr="008720A1">
        <w:rPr>
          <w:rFonts w:cs="Times New Roman"/>
        </w:rPr>
        <w:t xml:space="preserve">Предложения по сохранению, использованию и популяризации объектов культурного наследия на территории </w:t>
      </w:r>
      <w:r w:rsidR="00F53FA9">
        <w:rPr>
          <w:rFonts w:cs="Times New Roman"/>
        </w:rPr>
        <w:t>Старомеловатского</w:t>
      </w:r>
      <w:r w:rsidR="00C169F6" w:rsidRPr="008720A1">
        <w:rPr>
          <w:rFonts w:cs="Times New Roman"/>
        </w:rPr>
        <w:t xml:space="preserve"> сельского поселения</w:t>
      </w:r>
      <w:bookmarkEnd w:id="335"/>
      <w:bookmarkEnd w:id="336"/>
    </w:p>
    <w:p w:rsidR="00393147" w:rsidRPr="008720A1" w:rsidRDefault="00393147" w:rsidP="000B2A8C">
      <w:pPr>
        <w:autoSpaceDE w:val="0"/>
        <w:autoSpaceDN w:val="0"/>
        <w:adjustRightInd w:val="0"/>
        <w:spacing w:after="0" w:line="240" w:lineRule="auto"/>
        <w:ind w:left="567"/>
        <w:jc w:val="center"/>
        <w:rPr>
          <w:rFonts w:eastAsia="Calibri" w:cs="Times New Roman"/>
          <w:bCs/>
          <w:i/>
          <w:iCs/>
          <w:sz w:val="24"/>
          <w:szCs w:val="24"/>
          <w:highlight w:val="yellow"/>
        </w:rPr>
      </w:pPr>
    </w:p>
    <w:p w:rsidR="00471AFB" w:rsidRPr="00471AFB" w:rsidRDefault="00471AFB" w:rsidP="00471AFB">
      <w:pPr>
        <w:spacing w:line="276" w:lineRule="auto"/>
        <w:ind w:firstLine="567"/>
        <w:jc w:val="both"/>
        <w:rPr>
          <w:sz w:val="24"/>
          <w:szCs w:val="24"/>
        </w:rPr>
      </w:pPr>
      <w:r w:rsidRPr="00471AFB">
        <w:rPr>
          <w:sz w:val="24"/>
          <w:szCs w:val="24"/>
        </w:rPr>
        <w:t xml:space="preserve">Согласно ст. 14 Федерального закона № 131-ФЗ «Об общих принципах организации местного самоуправления в Российской Федерации» к вопросам местного значения поселения относятся </w:t>
      </w:r>
      <w:r w:rsidRPr="00471AFB">
        <w:rPr>
          <w:rFonts w:eastAsia="Arial" w:cs="Arial"/>
          <w:sz w:val="24"/>
          <w:szCs w:val="24"/>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r w:rsidRPr="00471AFB">
        <w:rPr>
          <w:kern w:val="1"/>
          <w:sz w:val="24"/>
          <w:szCs w:val="24"/>
          <w:lang w:eastAsia="ar-SA"/>
        </w:rPr>
        <w:t xml:space="preserve"> </w:t>
      </w:r>
    </w:p>
    <w:p w:rsidR="00471AFB" w:rsidRPr="00471AFB" w:rsidRDefault="00471AFB" w:rsidP="00471AFB">
      <w:pPr>
        <w:spacing w:line="276" w:lineRule="auto"/>
        <w:ind w:firstLine="567"/>
        <w:jc w:val="both"/>
        <w:rPr>
          <w:rFonts w:eastAsia="Arial" w:cs="Arial"/>
          <w:sz w:val="24"/>
          <w:szCs w:val="24"/>
        </w:rPr>
      </w:pPr>
      <w:r w:rsidRPr="00471AFB">
        <w:rPr>
          <w:kern w:val="1"/>
          <w:sz w:val="24"/>
          <w:szCs w:val="24"/>
          <w:lang w:eastAsia="ar-SA"/>
        </w:rPr>
        <w:t>На территории сельского поселения отсутствуют объекты культурного наследия местного значения.</w:t>
      </w:r>
    </w:p>
    <w:p w:rsidR="00471AFB" w:rsidRPr="00471AFB" w:rsidRDefault="00471AFB" w:rsidP="00471AFB">
      <w:pPr>
        <w:spacing w:line="276" w:lineRule="auto"/>
        <w:ind w:firstLine="567"/>
        <w:jc w:val="both"/>
        <w:rPr>
          <w:rFonts w:cs="Arial"/>
          <w:iCs/>
          <w:color w:val="000000"/>
          <w:kern w:val="1"/>
          <w:sz w:val="24"/>
          <w:szCs w:val="24"/>
          <w:shd w:val="clear" w:color="auto" w:fill="FFFFFF"/>
          <w:lang w:eastAsia="ar-SA"/>
        </w:rPr>
      </w:pPr>
      <w:r w:rsidRPr="00471AFB">
        <w:rPr>
          <w:rFonts w:cs="Arial"/>
          <w:iCs/>
          <w:color w:val="000000"/>
          <w:kern w:val="1"/>
          <w:sz w:val="24"/>
          <w:szCs w:val="24"/>
          <w:shd w:val="clear" w:color="auto" w:fill="FFFFFF"/>
          <w:lang w:eastAsia="ar-SA"/>
        </w:rPr>
        <w:t>Согласно Постановлению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обязательно учитываются и отображаются в документах территориального планирования, правилах землепользования и застройки, документации по планировке территории (в случае необходимости в указанные документы вносятся изменения в установленном порядке)» (п.18).</w:t>
      </w:r>
    </w:p>
    <w:p w:rsidR="00471AFB" w:rsidRPr="00471AFB" w:rsidRDefault="00471AFB" w:rsidP="00471AFB">
      <w:pPr>
        <w:ind w:firstLine="567"/>
        <w:jc w:val="both"/>
        <w:rPr>
          <w:rFonts w:eastAsia="Calibri"/>
          <w:i/>
          <w:sz w:val="24"/>
          <w:szCs w:val="24"/>
          <w:lang w:eastAsia="ar-SA"/>
        </w:rPr>
      </w:pPr>
      <w:r w:rsidRPr="00471AFB">
        <w:rPr>
          <w:rFonts w:eastAsia="Calibri"/>
          <w:i/>
          <w:sz w:val="24"/>
          <w:szCs w:val="24"/>
          <w:lang w:eastAsia="ar-SA"/>
        </w:rPr>
        <w:t>На территории Старомеловатского сельского поселения располагается 9 объектов культурного наследия:</w:t>
      </w:r>
    </w:p>
    <w:p w:rsidR="00471AFB" w:rsidRPr="00471AFB" w:rsidRDefault="00471AFB" w:rsidP="00615DF8">
      <w:pPr>
        <w:pStyle w:val="ab"/>
        <w:numPr>
          <w:ilvl w:val="1"/>
          <w:numId w:val="42"/>
        </w:numPr>
        <w:tabs>
          <w:tab w:val="left" w:pos="851"/>
        </w:tabs>
        <w:ind w:left="0" w:firstLine="567"/>
        <w:jc w:val="both"/>
        <w:rPr>
          <w:rFonts w:eastAsia="Calibri"/>
          <w:i/>
          <w:lang w:eastAsia="ar-SA"/>
        </w:rPr>
      </w:pPr>
      <w:r w:rsidRPr="00471AFB">
        <w:rPr>
          <w:rFonts w:eastAsia="Calibri"/>
          <w:i/>
          <w:lang w:eastAsia="ar-SA"/>
        </w:rPr>
        <w:t>3 объекта культурного наследия федерального значения (</w:t>
      </w:r>
      <w:r w:rsidRPr="00471AFB">
        <w:rPr>
          <w:bCs/>
          <w:i/>
        </w:rPr>
        <w:t>объект археологического наследия</w:t>
      </w:r>
      <w:r w:rsidRPr="00471AFB">
        <w:rPr>
          <w:rFonts w:eastAsia="Calibri"/>
          <w:i/>
          <w:lang w:eastAsia="ar-SA"/>
        </w:rPr>
        <w:t>);</w:t>
      </w:r>
    </w:p>
    <w:p w:rsidR="00471AFB" w:rsidRPr="00471AFB" w:rsidRDefault="00471AFB" w:rsidP="00615DF8">
      <w:pPr>
        <w:pStyle w:val="ab"/>
        <w:numPr>
          <w:ilvl w:val="1"/>
          <w:numId w:val="42"/>
        </w:numPr>
        <w:tabs>
          <w:tab w:val="left" w:pos="851"/>
        </w:tabs>
        <w:ind w:left="0" w:firstLine="567"/>
        <w:jc w:val="both"/>
        <w:rPr>
          <w:rFonts w:eastAsia="Calibri"/>
          <w:i/>
          <w:lang w:eastAsia="ar-SA"/>
        </w:rPr>
      </w:pPr>
      <w:r w:rsidRPr="00471AFB">
        <w:rPr>
          <w:rFonts w:eastAsia="Calibri"/>
          <w:i/>
          <w:lang w:eastAsia="ar-SA"/>
        </w:rPr>
        <w:t>4 объекта культурного наследия регионального значения;</w:t>
      </w:r>
    </w:p>
    <w:p w:rsidR="00471AFB" w:rsidRPr="00471AFB" w:rsidRDefault="00471AFB" w:rsidP="00615DF8">
      <w:pPr>
        <w:pStyle w:val="ab"/>
        <w:numPr>
          <w:ilvl w:val="1"/>
          <w:numId w:val="42"/>
        </w:numPr>
        <w:tabs>
          <w:tab w:val="left" w:pos="851"/>
        </w:tabs>
        <w:autoSpaceDE w:val="0"/>
        <w:autoSpaceDN w:val="0"/>
        <w:adjustRightInd w:val="0"/>
        <w:ind w:left="0" w:firstLine="567"/>
        <w:jc w:val="both"/>
        <w:rPr>
          <w:rFonts w:eastAsia="Calibri"/>
          <w:i/>
        </w:rPr>
      </w:pPr>
      <w:r w:rsidRPr="00471AFB">
        <w:rPr>
          <w:rFonts w:eastAsia="Calibri"/>
          <w:i/>
          <w:lang w:eastAsia="ar-SA"/>
        </w:rPr>
        <w:t>2 выявленных объекта культурного наследия (</w:t>
      </w:r>
      <w:r w:rsidRPr="00471AFB">
        <w:rPr>
          <w:bCs/>
          <w:i/>
        </w:rPr>
        <w:t>объекты археологического наследия</w:t>
      </w:r>
      <w:r w:rsidRPr="00471AFB">
        <w:rPr>
          <w:i/>
        </w:rPr>
        <w:t>).</w:t>
      </w:r>
    </w:p>
    <w:p w:rsidR="00471AFB" w:rsidRPr="00471AFB" w:rsidRDefault="00471AFB" w:rsidP="00471AFB">
      <w:pPr>
        <w:ind w:firstLine="567"/>
        <w:jc w:val="both"/>
        <w:rPr>
          <w:sz w:val="24"/>
          <w:szCs w:val="24"/>
        </w:rPr>
      </w:pPr>
    </w:p>
    <w:p w:rsidR="00471AFB" w:rsidRPr="00471AFB" w:rsidRDefault="00471AFB" w:rsidP="00471AFB">
      <w:pPr>
        <w:ind w:firstLine="567"/>
        <w:jc w:val="both"/>
        <w:rPr>
          <w:sz w:val="24"/>
          <w:szCs w:val="24"/>
        </w:rPr>
      </w:pPr>
      <w:r w:rsidRPr="00471AFB">
        <w:rPr>
          <w:sz w:val="24"/>
          <w:szCs w:val="24"/>
        </w:rPr>
        <w:t xml:space="preserve">Сведения о защитных зонах объектов </w:t>
      </w:r>
      <w:r w:rsidRPr="00471AFB">
        <w:rPr>
          <w:rFonts w:eastAsia="Calibri"/>
          <w:sz w:val="24"/>
          <w:szCs w:val="24"/>
        </w:rPr>
        <w:t xml:space="preserve">культурного наследия </w:t>
      </w:r>
      <w:r w:rsidRPr="00471AFB">
        <w:rPr>
          <w:sz w:val="24"/>
          <w:szCs w:val="24"/>
        </w:rPr>
        <w:t>внесены в ЕГРН и отображены в графических материалах генерального плана.</w:t>
      </w:r>
    </w:p>
    <w:p w:rsidR="00471AFB" w:rsidRPr="00471AFB" w:rsidRDefault="00471AFB" w:rsidP="00471AFB">
      <w:pPr>
        <w:spacing w:line="276" w:lineRule="auto"/>
        <w:ind w:firstLine="567"/>
        <w:jc w:val="both"/>
        <w:rPr>
          <w:sz w:val="24"/>
          <w:szCs w:val="24"/>
        </w:rPr>
      </w:pPr>
      <w:r w:rsidRPr="00471AFB">
        <w:rPr>
          <w:sz w:val="24"/>
          <w:szCs w:val="24"/>
        </w:rPr>
        <w:t>Для объектов культурного наследия, находящихся на территории Старомеловатского сельского поселения, не устанавливались границы территорий объектов культурного наследия и режимы их использования.</w:t>
      </w:r>
    </w:p>
    <w:p w:rsidR="00742ECC" w:rsidRPr="008720A1" w:rsidRDefault="00742ECC" w:rsidP="002271C4">
      <w:pPr>
        <w:autoSpaceDE w:val="0"/>
        <w:autoSpaceDN w:val="0"/>
        <w:adjustRightInd w:val="0"/>
        <w:spacing w:after="0" w:line="240" w:lineRule="auto"/>
        <w:ind w:firstLine="567"/>
        <w:jc w:val="both"/>
        <w:rPr>
          <w:rFonts w:eastAsia="TimesNewRomanPSMT" w:cs="Times New Roman"/>
          <w:sz w:val="24"/>
          <w:szCs w:val="24"/>
          <w:highlight w:val="yellow"/>
        </w:rPr>
      </w:pPr>
    </w:p>
    <w:p w:rsidR="00AC78A8" w:rsidRPr="008720A1" w:rsidRDefault="00393147" w:rsidP="007946F3">
      <w:pPr>
        <w:pStyle w:val="Standard"/>
        <w:spacing w:line="276" w:lineRule="auto"/>
        <w:ind w:firstLine="567"/>
        <w:jc w:val="both"/>
        <w:rPr>
          <w:b/>
        </w:rPr>
      </w:pPr>
      <w:r w:rsidRPr="008720A1">
        <w:rPr>
          <w:b/>
          <w:bCs/>
          <w:iCs/>
        </w:rPr>
        <w:t>В отношении объектов историко-культурного наследия, расположенных на территории поселения, предлагаются следующие мероприятия:</w:t>
      </w:r>
      <w:bookmarkStart w:id="337" w:name="_Toc59800201"/>
      <w:r w:rsidR="00A908E5" w:rsidRPr="008720A1">
        <w:rPr>
          <w:b/>
        </w:rPr>
        <w:t xml:space="preserve"> </w:t>
      </w:r>
    </w:p>
    <w:tbl>
      <w:tblPr>
        <w:tblW w:w="9495"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tblPr>
      <w:tblGrid>
        <w:gridCol w:w="708"/>
        <w:gridCol w:w="6519"/>
        <w:gridCol w:w="2268"/>
      </w:tblGrid>
      <w:tr w:rsidR="008720A1" w:rsidRPr="008720A1" w:rsidTr="00902FB3">
        <w:trPr>
          <w:trHeight w:val="307"/>
          <w:tblHeader/>
        </w:trPr>
        <w:tc>
          <w:tcPr>
            <w:tcW w:w="708"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92774A" w:rsidRPr="008720A1" w:rsidRDefault="0092774A" w:rsidP="00902FB3">
            <w:pPr>
              <w:pStyle w:val="a7"/>
              <w:snapToGrid w:val="0"/>
              <w:rPr>
                <w:rFonts w:eastAsia="Times New Roman"/>
                <w:b/>
                <w:bCs/>
                <w:sz w:val="22"/>
                <w:szCs w:val="22"/>
              </w:rPr>
            </w:pPr>
            <w:r w:rsidRPr="008720A1">
              <w:rPr>
                <w:rFonts w:eastAsia="Times New Roman"/>
                <w:b/>
                <w:bCs/>
                <w:sz w:val="22"/>
                <w:szCs w:val="22"/>
              </w:rPr>
              <w:t>№ п/п</w:t>
            </w:r>
          </w:p>
        </w:tc>
        <w:tc>
          <w:tcPr>
            <w:tcW w:w="6519"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92774A" w:rsidRPr="008720A1" w:rsidRDefault="0092774A" w:rsidP="0092774A">
            <w:pPr>
              <w:pStyle w:val="a7"/>
              <w:snapToGrid w:val="0"/>
              <w:ind w:firstLine="851"/>
              <w:jc w:val="center"/>
              <w:rPr>
                <w:rFonts w:eastAsia="Times New Roman"/>
                <w:b/>
                <w:bCs/>
                <w:sz w:val="22"/>
                <w:szCs w:val="22"/>
              </w:rPr>
            </w:pPr>
            <w:r w:rsidRPr="008720A1">
              <w:rPr>
                <w:rFonts w:eastAsia="Times New Roman"/>
                <w:b/>
                <w:bCs/>
                <w:sz w:val="22"/>
                <w:szCs w:val="22"/>
              </w:rPr>
              <w:t>Наименование мероприятий</w:t>
            </w:r>
          </w:p>
        </w:tc>
        <w:tc>
          <w:tcPr>
            <w:tcW w:w="2268" w:type="dxa"/>
            <w:tcBorders>
              <w:top w:val="single" w:sz="2" w:space="0" w:color="000000"/>
              <w:left w:val="single" w:sz="2" w:space="0" w:color="000000"/>
              <w:bottom w:val="single" w:sz="4" w:space="0" w:color="auto"/>
              <w:right w:val="single" w:sz="2" w:space="0" w:color="000000"/>
            </w:tcBorders>
            <w:shd w:val="clear" w:color="auto" w:fill="E6E6E6"/>
            <w:hideMark/>
          </w:tcPr>
          <w:p w:rsidR="0092774A" w:rsidRPr="008720A1" w:rsidRDefault="0092774A" w:rsidP="0092774A">
            <w:pPr>
              <w:widowControl w:val="0"/>
              <w:suppressAutoHyphens/>
              <w:snapToGrid w:val="0"/>
              <w:spacing w:after="0" w:line="240" w:lineRule="auto"/>
              <w:jc w:val="center"/>
              <w:rPr>
                <w:rFonts w:eastAsia="Times New Roman" w:cs="Times New Roman"/>
                <w:b/>
                <w:bCs/>
                <w:kern w:val="2"/>
              </w:rPr>
            </w:pPr>
            <w:r w:rsidRPr="008720A1">
              <w:rPr>
                <w:rFonts w:cs="Times New Roman"/>
                <w:b/>
              </w:rPr>
              <w:t>Этапы реализации проектных решений</w:t>
            </w:r>
          </w:p>
        </w:tc>
      </w:tr>
      <w:tr w:rsidR="00CF3946" w:rsidRPr="008720A1" w:rsidTr="000B4752">
        <w:trPr>
          <w:trHeight w:val="333"/>
          <w:tblHeader/>
        </w:trPr>
        <w:tc>
          <w:tcPr>
            <w:tcW w:w="708" w:type="dxa"/>
            <w:vMerge/>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spacing w:after="0" w:line="240" w:lineRule="auto"/>
              <w:rPr>
                <w:rFonts w:eastAsia="Times New Roman" w:cs="Times New Roman"/>
                <w:b/>
                <w:bCs/>
                <w:kern w:val="2"/>
              </w:rPr>
            </w:pPr>
          </w:p>
        </w:tc>
        <w:tc>
          <w:tcPr>
            <w:tcW w:w="6519" w:type="dxa"/>
            <w:vMerge/>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spacing w:after="0" w:line="240" w:lineRule="auto"/>
              <w:rPr>
                <w:rFonts w:eastAsia="Times New Roman" w:cs="Times New Roman"/>
                <w:b/>
                <w:bCs/>
                <w:kern w:val="2"/>
              </w:rPr>
            </w:pPr>
          </w:p>
        </w:tc>
        <w:tc>
          <w:tcPr>
            <w:tcW w:w="2268" w:type="dxa"/>
            <w:tcBorders>
              <w:top w:val="single" w:sz="4" w:space="0" w:color="auto"/>
              <w:left w:val="single" w:sz="2" w:space="0" w:color="000000"/>
              <w:bottom w:val="single" w:sz="2" w:space="0" w:color="000000"/>
              <w:right w:val="single" w:sz="2" w:space="0" w:color="000000"/>
            </w:tcBorders>
            <w:shd w:val="clear" w:color="auto" w:fill="E6E6E6"/>
            <w:hideMark/>
          </w:tcPr>
          <w:p w:rsidR="00CF3946" w:rsidRPr="00E23865" w:rsidRDefault="00CF3946" w:rsidP="0092774A">
            <w:pPr>
              <w:widowControl w:val="0"/>
              <w:suppressAutoHyphens/>
              <w:snapToGrid w:val="0"/>
              <w:spacing w:after="0" w:line="240" w:lineRule="auto"/>
              <w:jc w:val="center"/>
              <w:rPr>
                <w:rFonts w:eastAsia="Times New Roman" w:cs="Times New Roman"/>
                <w:b/>
                <w:bCs/>
                <w:kern w:val="2"/>
              </w:rPr>
            </w:pPr>
            <w:r>
              <w:rPr>
                <w:rFonts w:eastAsia="Times New Roman" w:cs="Times New Roman"/>
                <w:b/>
                <w:bCs/>
              </w:rPr>
              <w:t>Расчетный срок</w:t>
            </w:r>
          </w:p>
        </w:tc>
      </w:tr>
      <w:tr w:rsidR="00CF3946" w:rsidRPr="008720A1" w:rsidTr="00CF3946">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widowControl w:val="0"/>
              <w:suppressAutoHyphens/>
              <w:spacing w:after="0" w:line="240" w:lineRule="auto"/>
              <w:jc w:val="center"/>
              <w:rPr>
                <w:rFonts w:eastAsia="Lucida Sans Unicode" w:cs="Times New Roman"/>
                <w:b/>
                <w:kern w:val="2"/>
              </w:rPr>
            </w:pPr>
            <w:r w:rsidRPr="008720A1">
              <w:rPr>
                <w:rFonts w:cs="Times New Roman"/>
                <w:b/>
              </w:rPr>
              <w:t>1</w:t>
            </w:r>
          </w:p>
        </w:tc>
        <w:tc>
          <w:tcPr>
            <w:tcW w:w="6519" w:type="dxa"/>
            <w:tcBorders>
              <w:top w:val="single" w:sz="2" w:space="0" w:color="000000"/>
              <w:left w:val="single" w:sz="2" w:space="0" w:color="000000"/>
              <w:bottom w:val="single" w:sz="2" w:space="0" w:color="000000"/>
              <w:right w:val="single" w:sz="2" w:space="0" w:color="000000"/>
            </w:tcBorders>
            <w:hideMark/>
          </w:tcPr>
          <w:p w:rsidR="00CF3946" w:rsidRPr="008720A1" w:rsidRDefault="00CF3946" w:rsidP="0092774A">
            <w:pPr>
              <w:widowControl w:val="0"/>
              <w:suppressAutoHyphens/>
              <w:snapToGrid w:val="0"/>
              <w:spacing w:after="0" w:line="240" w:lineRule="auto"/>
              <w:jc w:val="both"/>
              <w:rPr>
                <w:rFonts w:eastAsia="Times New Roman" w:cs="Times New Roman"/>
                <w:kern w:val="2"/>
              </w:rPr>
            </w:pPr>
            <w:r w:rsidRPr="008720A1">
              <w:rPr>
                <w:rFonts w:eastAsia="Times New Roman" w:cs="Times New Roman"/>
              </w:rPr>
              <w:t>Проведение мероприятий, направленных на популяризацию объектов культурного наследия в рамках работы с детьми и молодежью, в рамках организации библиотечного обслуживания населения.</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CF3946" w:rsidRPr="008720A1" w:rsidRDefault="00CF3946" w:rsidP="0092774A">
            <w:pPr>
              <w:widowControl w:val="0"/>
              <w:tabs>
                <w:tab w:val="left" w:pos="4524"/>
              </w:tabs>
              <w:suppressAutoHyphens/>
              <w:snapToGrid w:val="0"/>
              <w:spacing w:after="0" w:line="240" w:lineRule="auto"/>
              <w:jc w:val="center"/>
              <w:rPr>
                <w:rFonts w:eastAsia="Times New Roman" w:cs="Times New Roman"/>
                <w:b/>
                <w:kern w:val="2"/>
              </w:rPr>
            </w:pPr>
            <w:r w:rsidRPr="008720A1">
              <w:rPr>
                <w:rFonts w:eastAsia="Times New Roman" w:cs="Times New Roman"/>
                <w:b/>
                <w:kern w:val="2"/>
              </w:rPr>
              <w:t>+</w:t>
            </w:r>
          </w:p>
        </w:tc>
      </w:tr>
      <w:tr w:rsidR="00CF3946" w:rsidRPr="008720A1" w:rsidTr="00CF3946">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widowControl w:val="0"/>
              <w:suppressAutoHyphens/>
              <w:spacing w:after="0" w:line="240" w:lineRule="auto"/>
              <w:jc w:val="center"/>
              <w:rPr>
                <w:rFonts w:eastAsia="Lucida Sans Unicode" w:cs="Times New Roman"/>
                <w:b/>
                <w:kern w:val="2"/>
              </w:rPr>
            </w:pPr>
            <w:r w:rsidRPr="008720A1">
              <w:rPr>
                <w:rFonts w:cs="Times New Roman"/>
                <w:b/>
              </w:rPr>
              <w:t>2</w:t>
            </w:r>
          </w:p>
        </w:tc>
        <w:tc>
          <w:tcPr>
            <w:tcW w:w="6519" w:type="dxa"/>
            <w:tcBorders>
              <w:top w:val="single" w:sz="2" w:space="0" w:color="000000"/>
              <w:left w:val="single" w:sz="2" w:space="0" w:color="000000"/>
              <w:bottom w:val="single" w:sz="2" w:space="0" w:color="000000"/>
              <w:right w:val="single" w:sz="2" w:space="0" w:color="000000"/>
            </w:tcBorders>
            <w:hideMark/>
          </w:tcPr>
          <w:p w:rsidR="00CF3946" w:rsidRPr="008720A1" w:rsidRDefault="00794112" w:rsidP="0092774A">
            <w:pPr>
              <w:widowControl w:val="0"/>
              <w:tabs>
                <w:tab w:val="left" w:pos="6816"/>
              </w:tabs>
              <w:suppressAutoHyphens/>
              <w:snapToGrid w:val="0"/>
              <w:spacing w:after="0" w:line="240" w:lineRule="auto"/>
              <w:jc w:val="both"/>
              <w:rPr>
                <w:rFonts w:eastAsia="Lucida Sans Unicode" w:cs="Times New Roman"/>
                <w:kern w:val="2"/>
                <w:lang w:eastAsia="ar-SA"/>
              </w:rPr>
            </w:pPr>
            <w:r w:rsidRPr="00794112">
              <w:rPr>
                <w:rFonts w:cs="Times New Roman"/>
              </w:rPr>
              <w:t>Проведение мероприятий по установлению границ территорий объектов культурного наследия.</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CF3946" w:rsidRPr="008720A1" w:rsidRDefault="00CF3946" w:rsidP="0092774A">
            <w:pPr>
              <w:widowControl w:val="0"/>
              <w:tabs>
                <w:tab w:val="left" w:pos="4524"/>
              </w:tabs>
              <w:suppressAutoHyphens/>
              <w:snapToGrid w:val="0"/>
              <w:spacing w:after="0" w:line="240" w:lineRule="auto"/>
              <w:jc w:val="center"/>
              <w:rPr>
                <w:rFonts w:eastAsia="Times New Roman" w:cs="Times New Roman"/>
                <w:b/>
                <w:kern w:val="2"/>
              </w:rPr>
            </w:pPr>
            <w:r w:rsidRPr="008720A1">
              <w:rPr>
                <w:rFonts w:eastAsia="Times New Roman" w:cs="Times New Roman"/>
                <w:b/>
                <w:kern w:val="2"/>
              </w:rPr>
              <w:t>+</w:t>
            </w:r>
          </w:p>
        </w:tc>
      </w:tr>
      <w:tr w:rsidR="00CF3946" w:rsidRPr="008720A1" w:rsidTr="00CF3946">
        <w:trPr>
          <w:cantSplit/>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widowControl w:val="0"/>
              <w:suppressAutoHyphens/>
              <w:spacing w:after="0" w:line="240" w:lineRule="auto"/>
              <w:jc w:val="center"/>
              <w:rPr>
                <w:rFonts w:eastAsia="Lucida Sans Unicode" w:cs="Times New Roman"/>
                <w:b/>
                <w:kern w:val="2"/>
              </w:rPr>
            </w:pPr>
            <w:r w:rsidRPr="008720A1">
              <w:rPr>
                <w:rFonts w:cs="Times New Roman"/>
                <w:b/>
              </w:rPr>
              <w:t>3</w:t>
            </w:r>
          </w:p>
        </w:tc>
        <w:tc>
          <w:tcPr>
            <w:tcW w:w="6519" w:type="dxa"/>
            <w:tcBorders>
              <w:top w:val="single" w:sz="2" w:space="0" w:color="000000"/>
              <w:left w:val="single" w:sz="2" w:space="0" w:color="000000"/>
              <w:bottom w:val="single" w:sz="2" w:space="0" w:color="000000"/>
              <w:right w:val="single" w:sz="2" w:space="0" w:color="000000"/>
            </w:tcBorders>
            <w:hideMark/>
          </w:tcPr>
          <w:p w:rsidR="00794112" w:rsidRPr="008720A1" w:rsidRDefault="00794112" w:rsidP="00794112">
            <w:pPr>
              <w:snapToGrid w:val="0"/>
              <w:spacing w:after="0"/>
              <w:jc w:val="both"/>
              <w:rPr>
                <w:rFonts w:eastAsia="Lucida Sans Unicode"/>
                <w:kern w:val="2"/>
              </w:rPr>
            </w:pPr>
            <w:r w:rsidRPr="008720A1">
              <w:t>Проведение историко-культурной экспертизы в отношении земельных участков, подлежащих хозяйственному освоению.</w:t>
            </w:r>
          </w:p>
          <w:p w:rsidR="00CF3946" w:rsidRPr="008720A1" w:rsidRDefault="00794112" w:rsidP="00794112">
            <w:pPr>
              <w:widowControl w:val="0"/>
              <w:suppressAutoHyphens/>
              <w:snapToGrid w:val="0"/>
              <w:spacing w:after="0" w:line="240" w:lineRule="auto"/>
              <w:jc w:val="both"/>
              <w:rPr>
                <w:rFonts w:eastAsia="Lucida Sans Unicode" w:cs="Times New Roman"/>
                <w:kern w:val="2"/>
                <w:lang w:eastAsia="ar-SA"/>
              </w:rPr>
            </w:pPr>
            <w:r w:rsidRPr="008720A1">
              <w:t>Перед</w:t>
            </w:r>
            <w:r w:rsidRPr="008720A1">
              <w:rPr>
                <w:lang w:eastAsia="ar-SA"/>
              </w:rPr>
              <w:t xml:space="preserve">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tc>
        <w:tc>
          <w:tcPr>
            <w:tcW w:w="2268" w:type="dxa"/>
            <w:tcBorders>
              <w:top w:val="single" w:sz="2" w:space="0" w:color="000000"/>
              <w:left w:val="single" w:sz="2" w:space="0" w:color="000000"/>
              <w:bottom w:val="single" w:sz="2" w:space="0" w:color="000000"/>
            </w:tcBorders>
            <w:shd w:val="clear" w:color="auto" w:fill="D9D9D9" w:themeFill="background1" w:themeFillShade="D9"/>
            <w:vAlign w:val="center"/>
          </w:tcPr>
          <w:p w:rsidR="00CF3946" w:rsidRPr="008720A1" w:rsidRDefault="00CF3946" w:rsidP="0092774A">
            <w:pPr>
              <w:widowControl w:val="0"/>
              <w:tabs>
                <w:tab w:val="left" w:pos="4524"/>
              </w:tabs>
              <w:suppressAutoHyphens/>
              <w:snapToGrid w:val="0"/>
              <w:spacing w:after="0" w:line="240" w:lineRule="auto"/>
              <w:jc w:val="center"/>
              <w:rPr>
                <w:rFonts w:eastAsia="Times New Roman" w:cs="Times New Roman"/>
                <w:b/>
                <w:kern w:val="2"/>
              </w:rPr>
            </w:pPr>
            <w:r w:rsidRPr="008720A1">
              <w:rPr>
                <w:rFonts w:eastAsia="Times New Roman" w:cs="Times New Roman"/>
                <w:b/>
                <w:kern w:val="2"/>
              </w:rPr>
              <w:t>+</w:t>
            </w:r>
          </w:p>
        </w:tc>
      </w:tr>
      <w:tr w:rsidR="00CF3946" w:rsidRPr="008720A1" w:rsidTr="00CF3946">
        <w:trPr>
          <w:trHeight w:val="285"/>
        </w:trPr>
        <w:tc>
          <w:tcPr>
            <w:tcW w:w="708" w:type="dxa"/>
            <w:tcBorders>
              <w:top w:val="single" w:sz="2" w:space="0" w:color="000000"/>
              <w:left w:val="single" w:sz="2" w:space="0" w:color="000000"/>
              <w:bottom w:val="single" w:sz="2" w:space="0" w:color="000000"/>
              <w:right w:val="single" w:sz="2" w:space="0" w:color="000000"/>
            </w:tcBorders>
            <w:vAlign w:val="center"/>
            <w:hideMark/>
          </w:tcPr>
          <w:p w:rsidR="00CF3946" w:rsidRPr="008720A1" w:rsidRDefault="00CF3946" w:rsidP="0092774A">
            <w:pPr>
              <w:widowControl w:val="0"/>
              <w:suppressAutoHyphens/>
              <w:spacing w:after="0" w:line="240" w:lineRule="auto"/>
              <w:jc w:val="center"/>
              <w:rPr>
                <w:rFonts w:eastAsia="Lucida Sans Unicode" w:cs="Times New Roman"/>
                <w:b/>
                <w:kern w:val="2"/>
              </w:rPr>
            </w:pPr>
            <w:r w:rsidRPr="008720A1">
              <w:rPr>
                <w:rFonts w:cs="Times New Roman"/>
                <w:b/>
              </w:rPr>
              <w:t>4</w:t>
            </w:r>
          </w:p>
        </w:tc>
        <w:tc>
          <w:tcPr>
            <w:tcW w:w="6519" w:type="dxa"/>
            <w:tcBorders>
              <w:top w:val="single" w:sz="2" w:space="0" w:color="000000"/>
              <w:left w:val="single" w:sz="2" w:space="0" w:color="000000"/>
              <w:bottom w:val="single" w:sz="2" w:space="0" w:color="000000"/>
              <w:right w:val="single" w:sz="2" w:space="0" w:color="000000"/>
            </w:tcBorders>
            <w:hideMark/>
          </w:tcPr>
          <w:p w:rsidR="00CF3946" w:rsidRPr="008720A1" w:rsidRDefault="00794112" w:rsidP="0092774A">
            <w:pPr>
              <w:widowControl w:val="0"/>
              <w:suppressAutoHyphens/>
              <w:snapToGrid w:val="0"/>
              <w:spacing w:after="0" w:line="240" w:lineRule="auto"/>
              <w:jc w:val="both"/>
              <w:rPr>
                <w:rFonts w:eastAsia="Lucida Sans Unicode" w:cs="Times New Roman"/>
                <w:kern w:val="2"/>
                <w:lang w:eastAsia="ar-SA"/>
              </w:rPr>
            </w:pPr>
            <w:r w:rsidRPr="00794112">
              <w:rPr>
                <w:rFonts w:cs="Times New Roman"/>
              </w:rPr>
              <w:t>Проведение мероприятий по разработке и утверждению проектов  зон охраны объектов культурного наследия, режимов использования территорий в границах охранных зон.</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CF3946" w:rsidRPr="008720A1" w:rsidRDefault="00CF3946" w:rsidP="0092774A">
            <w:pPr>
              <w:widowControl w:val="0"/>
              <w:tabs>
                <w:tab w:val="left" w:pos="4524"/>
              </w:tabs>
              <w:suppressAutoHyphens/>
              <w:snapToGrid w:val="0"/>
              <w:spacing w:after="0" w:line="240" w:lineRule="auto"/>
              <w:jc w:val="center"/>
              <w:rPr>
                <w:rFonts w:eastAsia="Times New Roman" w:cs="Times New Roman"/>
                <w:kern w:val="2"/>
              </w:rPr>
            </w:pPr>
            <w:r w:rsidRPr="008720A1">
              <w:rPr>
                <w:rFonts w:eastAsia="Times New Roman" w:cs="Times New Roman"/>
                <w:b/>
                <w:kern w:val="2"/>
              </w:rPr>
              <w:t>+</w:t>
            </w:r>
          </w:p>
        </w:tc>
      </w:tr>
    </w:tbl>
    <w:p w:rsidR="0092774A" w:rsidRPr="008720A1" w:rsidRDefault="0092774A" w:rsidP="0092774A">
      <w:pPr>
        <w:snapToGrid w:val="0"/>
        <w:spacing w:after="120"/>
        <w:ind w:firstLine="851"/>
        <w:jc w:val="center"/>
        <w:rPr>
          <w:rFonts w:eastAsia="Times New Roman" w:cs="Arial"/>
          <w:b/>
          <w:bCs/>
          <w:kern w:val="2"/>
          <w:highlight w:val="yellow"/>
          <w:shd w:val="clear" w:color="auto" w:fill="CCFFFF"/>
        </w:rPr>
      </w:pPr>
    </w:p>
    <w:p w:rsidR="001654D8" w:rsidRPr="008720A1" w:rsidRDefault="001654D8" w:rsidP="00615DF8">
      <w:pPr>
        <w:pStyle w:val="20"/>
        <w:numPr>
          <w:ilvl w:val="1"/>
          <w:numId w:val="59"/>
        </w:numPr>
        <w:tabs>
          <w:tab w:val="left" w:pos="1134"/>
        </w:tabs>
        <w:ind w:left="0" w:firstLine="567"/>
        <w:jc w:val="center"/>
        <w:rPr>
          <w:rFonts w:ascii="Times New Roman" w:hAnsi="Times New Roman" w:cs="Times New Roman"/>
          <w:b/>
          <w:color w:val="auto"/>
          <w:sz w:val="24"/>
          <w:szCs w:val="24"/>
        </w:rPr>
      </w:pPr>
      <w:bookmarkStart w:id="338" w:name="_Toc89168408"/>
      <w:r w:rsidRPr="008720A1">
        <w:rPr>
          <w:rFonts w:ascii="Times New Roman" w:hAnsi="Times New Roman" w:cs="Times New Roman"/>
          <w:b/>
          <w:color w:val="auto"/>
          <w:sz w:val="24"/>
          <w:szCs w:val="24"/>
        </w:rPr>
        <w:t xml:space="preserve">Предложения по размещению на территории </w:t>
      </w:r>
      <w:r w:rsidR="00D451A2">
        <w:rPr>
          <w:rFonts w:ascii="Times New Roman" w:hAnsi="Times New Roman" w:cs="Times New Roman"/>
          <w:b/>
          <w:color w:val="auto"/>
          <w:sz w:val="24"/>
          <w:szCs w:val="24"/>
        </w:rPr>
        <w:t>Старомеловатского</w:t>
      </w:r>
      <w:r w:rsidR="00C169F6" w:rsidRPr="008720A1">
        <w:rPr>
          <w:rFonts w:ascii="Times New Roman" w:hAnsi="Times New Roman" w:cs="Times New Roman"/>
          <w:b/>
          <w:color w:val="auto"/>
          <w:sz w:val="24"/>
          <w:szCs w:val="24"/>
        </w:rPr>
        <w:t xml:space="preserve"> сельского поселения</w:t>
      </w:r>
      <w:r w:rsidRPr="008720A1">
        <w:rPr>
          <w:rFonts w:ascii="Times New Roman" w:hAnsi="Times New Roman" w:cs="Times New Roman"/>
          <w:b/>
          <w:color w:val="auto"/>
          <w:sz w:val="24"/>
          <w:szCs w:val="24"/>
        </w:rPr>
        <w:t xml:space="preserve"> объектов капитального строительства местного значения.</w:t>
      </w:r>
      <w:bookmarkEnd w:id="337"/>
      <w:bookmarkEnd w:id="338"/>
    </w:p>
    <w:p w:rsidR="001654D8" w:rsidRPr="008720A1" w:rsidRDefault="001654D8" w:rsidP="00615DF8">
      <w:pPr>
        <w:pStyle w:val="3"/>
        <w:numPr>
          <w:ilvl w:val="2"/>
          <w:numId w:val="59"/>
        </w:numPr>
        <w:ind w:left="0" w:firstLine="567"/>
        <w:jc w:val="center"/>
        <w:rPr>
          <w:rFonts w:ascii="Times New Roman" w:hAnsi="Times New Roman" w:cs="Times New Roman"/>
          <w:b/>
          <w:i/>
          <w:color w:val="auto"/>
        </w:rPr>
      </w:pPr>
      <w:bookmarkStart w:id="339" w:name="_Toc59800202"/>
      <w:bookmarkStart w:id="340" w:name="_Toc89168409"/>
      <w:r w:rsidRPr="008720A1">
        <w:rPr>
          <w:rFonts w:ascii="Times New Roman" w:hAnsi="Times New Roman" w:cs="Times New Roman"/>
          <w:b/>
          <w:i/>
          <w:color w:val="auto"/>
        </w:rPr>
        <w:t xml:space="preserve">Предложения по обеспечению территории </w:t>
      </w:r>
      <w:r w:rsidR="003C7F96" w:rsidRPr="008720A1">
        <w:rPr>
          <w:rFonts w:ascii="Times New Roman" w:hAnsi="Times New Roman" w:cs="Times New Roman"/>
          <w:b/>
          <w:i/>
          <w:color w:val="auto"/>
        </w:rPr>
        <w:t>сельского</w:t>
      </w:r>
      <w:r w:rsidRPr="008720A1">
        <w:rPr>
          <w:rFonts w:ascii="Times New Roman" w:hAnsi="Times New Roman" w:cs="Times New Roman"/>
          <w:b/>
          <w:i/>
          <w:color w:val="auto"/>
        </w:rPr>
        <w:t xml:space="preserve"> поселения объектами транспортной инфраструктуры.</w:t>
      </w:r>
      <w:bookmarkEnd w:id="339"/>
      <w:bookmarkEnd w:id="340"/>
    </w:p>
    <w:p w:rsidR="008027EB" w:rsidRPr="008720A1" w:rsidRDefault="008027EB" w:rsidP="00612C8D">
      <w:pPr>
        <w:spacing w:after="0" w:line="240" w:lineRule="auto"/>
        <w:ind w:firstLine="567"/>
        <w:jc w:val="both"/>
        <w:rPr>
          <w:rFonts w:cs="Times New Roman"/>
          <w:sz w:val="24"/>
          <w:szCs w:val="24"/>
          <w:highlight w:val="yellow"/>
        </w:rPr>
      </w:pPr>
    </w:p>
    <w:p w:rsidR="00612C8D" w:rsidRPr="008720A1" w:rsidRDefault="00612C8D" w:rsidP="00C45373">
      <w:pPr>
        <w:spacing w:after="0"/>
        <w:ind w:firstLine="567"/>
        <w:jc w:val="both"/>
        <w:rPr>
          <w:rFonts w:cs="Times New Roman"/>
          <w:snapToGrid w:val="0"/>
          <w:sz w:val="24"/>
          <w:szCs w:val="24"/>
        </w:rPr>
      </w:pPr>
      <w:r w:rsidRPr="008720A1">
        <w:rPr>
          <w:rFonts w:cs="Times New Roman"/>
          <w:snapToGrid w:val="0"/>
          <w:sz w:val="24"/>
          <w:szCs w:val="24"/>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612C8D" w:rsidRPr="008720A1" w:rsidRDefault="00612C8D" w:rsidP="00C45373">
      <w:pPr>
        <w:spacing w:after="0"/>
        <w:ind w:firstLine="567"/>
        <w:jc w:val="both"/>
        <w:rPr>
          <w:rFonts w:cs="Times New Roman"/>
          <w:snapToGrid w:val="0"/>
          <w:sz w:val="24"/>
          <w:szCs w:val="24"/>
        </w:rPr>
      </w:pPr>
      <w:r w:rsidRPr="008720A1">
        <w:rPr>
          <w:rFonts w:cs="Times New Roman"/>
          <w:snapToGrid w:val="0"/>
          <w:sz w:val="24"/>
          <w:szCs w:val="24"/>
        </w:rPr>
        <w:t>Улицы населенн</w:t>
      </w:r>
      <w:r w:rsidR="00725035" w:rsidRPr="008720A1">
        <w:rPr>
          <w:rFonts w:cs="Times New Roman"/>
          <w:snapToGrid w:val="0"/>
          <w:sz w:val="24"/>
          <w:szCs w:val="24"/>
        </w:rPr>
        <w:t>ого</w:t>
      </w:r>
      <w:r w:rsidRPr="008720A1">
        <w:rPr>
          <w:rFonts w:cs="Times New Roman"/>
          <w:snapToGrid w:val="0"/>
          <w:sz w:val="24"/>
          <w:szCs w:val="24"/>
        </w:rPr>
        <w:t xml:space="preserve"> пункт</w:t>
      </w:r>
      <w:r w:rsidR="00725035" w:rsidRPr="008720A1">
        <w:rPr>
          <w:rFonts w:cs="Times New Roman"/>
          <w:snapToGrid w:val="0"/>
          <w:sz w:val="24"/>
          <w:szCs w:val="24"/>
        </w:rPr>
        <w:t>а</w:t>
      </w:r>
      <w:r w:rsidRPr="008720A1">
        <w:rPr>
          <w:rFonts w:cs="Times New Roman"/>
          <w:snapToGrid w:val="0"/>
          <w:sz w:val="24"/>
          <w:szCs w:val="24"/>
        </w:rPr>
        <w:t xml:space="preserve">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w:t>
      </w:r>
    </w:p>
    <w:p w:rsidR="00612C8D" w:rsidRPr="008720A1" w:rsidRDefault="00C45373" w:rsidP="00C45373">
      <w:pPr>
        <w:spacing w:after="0"/>
        <w:ind w:firstLine="567"/>
        <w:jc w:val="both"/>
        <w:rPr>
          <w:rFonts w:cs="Times New Roman"/>
          <w:snapToGrid w:val="0"/>
          <w:sz w:val="24"/>
          <w:szCs w:val="24"/>
        </w:rPr>
      </w:pPr>
      <w:r w:rsidRPr="008720A1">
        <w:rPr>
          <w:rFonts w:cs="Times New Roman"/>
          <w:snapToGrid w:val="0"/>
          <w:sz w:val="24"/>
          <w:szCs w:val="24"/>
        </w:rPr>
        <w:t>Кроме того, необходимо приведение всех автодорог сельского поселения в нормативное транспортно-эксплуатационное состояние.</w:t>
      </w:r>
    </w:p>
    <w:p w:rsidR="00E2319B" w:rsidRPr="008720A1" w:rsidRDefault="00E2319B" w:rsidP="00612C8D">
      <w:pPr>
        <w:tabs>
          <w:tab w:val="left" w:pos="851"/>
        </w:tabs>
        <w:spacing w:after="0"/>
        <w:ind w:firstLine="567"/>
        <w:jc w:val="both"/>
        <w:rPr>
          <w:rFonts w:cs="Times New Roman"/>
          <w:snapToGrid w:val="0"/>
          <w:sz w:val="24"/>
          <w:szCs w:val="24"/>
        </w:rPr>
      </w:pPr>
    </w:p>
    <w:p w:rsidR="00612C8D" w:rsidRPr="008720A1" w:rsidRDefault="00612C8D" w:rsidP="005A063D">
      <w:pPr>
        <w:spacing w:after="0" w:line="240" w:lineRule="auto"/>
        <w:jc w:val="center"/>
        <w:outlineLvl w:val="0"/>
        <w:rPr>
          <w:rFonts w:cs="Times New Roman"/>
          <w:b/>
          <w:sz w:val="24"/>
          <w:szCs w:val="24"/>
        </w:rPr>
      </w:pPr>
      <w:r w:rsidRPr="008720A1">
        <w:rPr>
          <w:rFonts w:cs="Times New Roman"/>
          <w:b/>
          <w:sz w:val="24"/>
          <w:szCs w:val="24"/>
        </w:rPr>
        <w:t>Перечень мероприятий по территориальному планированию.</w:t>
      </w:r>
    </w:p>
    <w:p w:rsidR="00DE56FB" w:rsidRPr="008720A1" w:rsidRDefault="00612C8D" w:rsidP="00612C8D">
      <w:pPr>
        <w:spacing w:after="0" w:line="240" w:lineRule="auto"/>
        <w:jc w:val="center"/>
        <w:rPr>
          <w:rFonts w:cs="Times New Roman"/>
          <w:b/>
          <w:sz w:val="24"/>
          <w:szCs w:val="24"/>
        </w:rPr>
      </w:pPr>
      <w:r w:rsidRPr="008720A1">
        <w:rPr>
          <w:rFonts w:cs="Times New Roman"/>
          <w:b/>
          <w:sz w:val="24"/>
          <w:szCs w:val="24"/>
        </w:rPr>
        <w:t>Транспортная инфраструктура</w:t>
      </w:r>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9"/>
        <w:gridCol w:w="6540"/>
        <w:gridCol w:w="2262"/>
      </w:tblGrid>
      <w:tr w:rsidR="008720A1" w:rsidRPr="008720A1" w:rsidTr="00D709ED">
        <w:trPr>
          <w:trHeight w:val="380"/>
          <w:tblHeader/>
          <w:jc w:val="center"/>
        </w:trPr>
        <w:tc>
          <w:tcPr>
            <w:tcW w:w="619" w:type="dxa"/>
            <w:vMerge w:val="restart"/>
            <w:shd w:val="clear" w:color="auto" w:fill="D9D9D9" w:themeFill="background1" w:themeFillShade="D9"/>
            <w:vAlign w:val="center"/>
          </w:tcPr>
          <w:p w:rsidR="00D81F60" w:rsidRPr="008720A1" w:rsidRDefault="00D81F60" w:rsidP="00237E7A">
            <w:pPr>
              <w:spacing w:after="0" w:line="240" w:lineRule="auto"/>
              <w:ind w:left="-48" w:right="-142"/>
              <w:jc w:val="center"/>
              <w:rPr>
                <w:rFonts w:cs="Times New Roman"/>
                <w:b/>
              </w:rPr>
            </w:pPr>
            <w:r w:rsidRPr="008720A1">
              <w:rPr>
                <w:rFonts w:cs="Times New Roman"/>
                <w:b/>
              </w:rPr>
              <w:t>№</w:t>
            </w:r>
          </w:p>
          <w:p w:rsidR="00D81F60" w:rsidRPr="008720A1" w:rsidRDefault="00D81F60" w:rsidP="00237E7A">
            <w:pPr>
              <w:spacing w:after="0" w:line="240" w:lineRule="auto"/>
              <w:ind w:left="-48" w:right="-142"/>
              <w:jc w:val="center"/>
              <w:rPr>
                <w:rFonts w:cs="Times New Roman"/>
                <w:b/>
              </w:rPr>
            </w:pPr>
            <w:r w:rsidRPr="008720A1">
              <w:rPr>
                <w:rFonts w:cs="Times New Roman"/>
                <w:b/>
              </w:rPr>
              <w:t>п/п</w:t>
            </w:r>
          </w:p>
        </w:tc>
        <w:tc>
          <w:tcPr>
            <w:tcW w:w="6540" w:type="dxa"/>
            <w:vMerge w:val="restart"/>
            <w:shd w:val="clear" w:color="auto" w:fill="D9D9D9" w:themeFill="background1" w:themeFillShade="D9"/>
            <w:vAlign w:val="center"/>
          </w:tcPr>
          <w:p w:rsidR="00D81F60" w:rsidRPr="008720A1" w:rsidRDefault="00D81F60" w:rsidP="00014BA2">
            <w:pPr>
              <w:spacing w:after="0" w:line="240" w:lineRule="auto"/>
              <w:jc w:val="center"/>
              <w:rPr>
                <w:rFonts w:cs="Times New Roman"/>
                <w:b/>
              </w:rPr>
            </w:pPr>
            <w:r w:rsidRPr="008720A1">
              <w:rPr>
                <w:rFonts w:cs="Times New Roman"/>
                <w:b/>
              </w:rPr>
              <w:t>Наименование мероприятия</w:t>
            </w:r>
          </w:p>
        </w:tc>
        <w:tc>
          <w:tcPr>
            <w:tcW w:w="2262" w:type="dxa"/>
            <w:shd w:val="clear" w:color="auto" w:fill="D9D9D9" w:themeFill="background1" w:themeFillShade="D9"/>
          </w:tcPr>
          <w:p w:rsidR="00D81F60" w:rsidRPr="008720A1" w:rsidRDefault="00D81F60" w:rsidP="00014BA2">
            <w:pPr>
              <w:spacing w:after="0" w:line="240" w:lineRule="auto"/>
              <w:jc w:val="center"/>
              <w:rPr>
                <w:rFonts w:cs="Times New Roman"/>
                <w:b/>
              </w:rPr>
            </w:pPr>
            <w:r w:rsidRPr="008720A1">
              <w:rPr>
                <w:rFonts w:cs="Times New Roman"/>
                <w:b/>
              </w:rPr>
              <w:t>Этапы реализации проектных решений</w:t>
            </w:r>
          </w:p>
        </w:tc>
      </w:tr>
      <w:tr w:rsidR="008A6976" w:rsidRPr="008720A1" w:rsidTr="00D709ED">
        <w:trPr>
          <w:trHeight w:val="380"/>
          <w:tblHeader/>
          <w:jc w:val="center"/>
        </w:trPr>
        <w:tc>
          <w:tcPr>
            <w:tcW w:w="619" w:type="dxa"/>
            <w:vMerge/>
            <w:shd w:val="clear" w:color="auto" w:fill="D9D9D9" w:themeFill="background1" w:themeFillShade="D9"/>
            <w:vAlign w:val="center"/>
          </w:tcPr>
          <w:p w:rsidR="008A6976" w:rsidRPr="008720A1" w:rsidRDefault="008A6976" w:rsidP="00436071">
            <w:pPr>
              <w:spacing w:after="0" w:line="240" w:lineRule="auto"/>
              <w:ind w:left="-48" w:right="-142"/>
              <w:jc w:val="center"/>
              <w:rPr>
                <w:rFonts w:cs="Times New Roman"/>
                <w:b/>
              </w:rPr>
            </w:pPr>
          </w:p>
        </w:tc>
        <w:tc>
          <w:tcPr>
            <w:tcW w:w="6540" w:type="dxa"/>
            <w:vMerge/>
            <w:shd w:val="clear" w:color="auto" w:fill="D9D9D9" w:themeFill="background1" w:themeFillShade="D9"/>
            <w:vAlign w:val="center"/>
          </w:tcPr>
          <w:p w:rsidR="008A6976" w:rsidRPr="008720A1" w:rsidRDefault="008A6976" w:rsidP="00014BA2">
            <w:pPr>
              <w:spacing w:after="0" w:line="240" w:lineRule="auto"/>
              <w:jc w:val="center"/>
              <w:rPr>
                <w:rFonts w:cs="Times New Roman"/>
                <w:b/>
              </w:rPr>
            </w:pPr>
          </w:p>
        </w:tc>
        <w:tc>
          <w:tcPr>
            <w:tcW w:w="2262" w:type="dxa"/>
            <w:shd w:val="clear" w:color="auto" w:fill="D9D9D9" w:themeFill="background1" w:themeFillShade="D9"/>
            <w:vAlign w:val="center"/>
          </w:tcPr>
          <w:p w:rsidR="008A6976" w:rsidRPr="008720A1" w:rsidRDefault="008A6976" w:rsidP="00014BA2">
            <w:pPr>
              <w:spacing w:after="0" w:line="240" w:lineRule="auto"/>
              <w:jc w:val="center"/>
              <w:rPr>
                <w:rFonts w:cs="Times New Roman"/>
                <w:b/>
              </w:rPr>
            </w:pPr>
            <w:r>
              <w:rPr>
                <w:rFonts w:cs="Times New Roman"/>
                <w:b/>
              </w:rPr>
              <w:t>Расчетный срок</w:t>
            </w:r>
            <w:r w:rsidRPr="008720A1">
              <w:rPr>
                <w:rFonts w:cs="Times New Roman"/>
                <w:b/>
              </w:rPr>
              <w:t xml:space="preserve"> </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vAlign w:val="center"/>
          </w:tcPr>
          <w:p w:rsidR="00D709ED" w:rsidRPr="008720A1" w:rsidRDefault="00D709ED" w:rsidP="00611364">
            <w:pPr>
              <w:widowControl w:val="0"/>
              <w:suppressAutoHyphens/>
              <w:spacing w:after="0"/>
              <w:jc w:val="both"/>
              <w:rPr>
                <w:rFonts w:cs="Times New Roman"/>
              </w:rPr>
            </w:pPr>
            <w:r w:rsidRPr="008720A1">
              <w:rPr>
                <w:sz w:val="24"/>
                <w:szCs w:val="24"/>
                <w:lang w:eastAsia="ru-RU"/>
              </w:rPr>
              <w:t>Ремонт дорог с твердым асфальтовым покрытием во всех населенных пунктах поселения</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vAlign w:val="center"/>
          </w:tcPr>
          <w:p w:rsidR="00D709ED" w:rsidRPr="008720A1" w:rsidRDefault="00D709ED" w:rsidP="00611364">
            <w:pPr>
              <w:widowControl w:val="0"/>
              <w:suppressAutoHyphens/>
              <w:spacing w:after="0"/>
              <w:jc w:val="both"/>
              <w:rPr>
                <w:rFonts w:eastAsia="Lucida Sans Unicode" w:cs="Times New Roman"/>
                <w:b/>
                <w:kern w:val="2"/>
              </w:rPr>
            </w:pPr>
            <w:r w:rsidRPr="008720A1">
              <w:rPr>
                <w:rFonts w:cs="Times New Roman"/>
              </w:rPr>
              <w:t xml:space="preserve">Устройство автомобильных дорог с асфальтовым покрытием в границах населенных пунктов </w:t>
            </w:r>
            <w:r>
              <w:rPr>
                <w:rFonts w:cs="Times New Roman"/>
              </w:rPr>
              <w:t>Старомеловатского</w:t>
            </w:r>
            <w:r w:rsidRPr="008720A1">
              <w:rPr>
                <w:rFonts w:cs="Times New Roman"/>
              </w:rPr>
              <w:t xml:space="preserve"> сельского поселения.</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tcPr>
          <w:p w:rsidR="00D709ED" w:rsidRPr="008720A1" w:rsidRDefault="00D709ED" w:rsidP="00951F34">
            <w:pPr>
              <w:widowControl w:val="0"/>
              <w:suppressAutoHyphens/>
              <w:spacing w:after="0"/>
              <w:jc w:val="both"/>
              <w:rPr>
                <w:rFonts w:eastAsia="Lucida Sans Unicode" w:cs="Times New Roman"/>
                <w:kern w:val="2"/>
              </w:rPr>
            </w:pPr>
            <w:r w:rsidRPr="00312BE0">
              <w:rPr>
                <w:rFonts w:cs="Times New Roman"/>
              </w:rPr>
              <w:t>Обустройство остановочных павильонов на сложившихся остановках общественного транспорта</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tcPr>
          <w:p w:rsidR="00D709ED" w:rsidRPr="008720A1" w:rsidRDefault="00D709ED" w:rsidP="00951F34">
            <w:pPr>
              <w:widowControl w:val="0"/>
              <w:suppressAutoHyphens/>
              <w:spacing w:after="0"/>
              <w:jc w:val="both"/>
              <w:rPr>
                <w:rFonts w:eastAsia="Lucida Sans Unicode" w:cs="Times New Roman"/>
                <w:kern w:val="2"/>
              </w:rPr>
            </w:pPr>
            <w:r w:rsidRPr="008720A1">
              <w:rPr>
                <w:rFonts w:cs="Times New Roman"/>
              </w:rPr>
              <w:t>Комплексное озеленение главных улиц населённых пунктов сельского поселения</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vAlign w:val="center"/>
          </w:tcPr>
          <w:p w:rsidR="00D709ED" w:rsidRPr="008720A1" w:rsidRDefault="00D709ED" w:rsidP="00951F34">
            <w:pPr>
              <w:snapToGrid w:val="0"/>
              <w:spacing w:after="0" w:line="240" w:lineRule="auto"/>
              <w:rPr>
                <w:rFonts w:cs="Times New Roman"/>
              </w:rPr>
            </w:pPr>
            <w:r w:rsidRPr="008720A1">
              <w:rPr>
                <w:rFonts w:cs="Times New Roman"/>
              </w:rPr>
              <w:t>Благоустройство существующей улично-дорожной сети</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r w:rsidR="00D709ED" w:rsidRPr="008720A1" w:rsidTr="00D709ED">
        <w:trPr>
          <w:trHeight w:val="521"/>
          <w:jc w:val="center"/>
        </w:trPr>
        <w:tc>
          <w:tcPr>
            <w:tcW w:w="619" w:type="dxa"/>
            <w:shd w:val="clear" w:color="auto" w:fill="auto"/>
            <w:vAlign w:val="center"/>
          </w:tcPr>
          <w:p w:rsidR="00D709ED" w:rsidRPr="008720A1" w:rsidRDefault="00D709ED" w:rsidP="00615DF8">
            <w:pPr>
              <w:pStyle w:val="ab"/>
              <w:numPr>
                <w:ilvl w:val="0"/>
                <w:numId w:val="41"/>
              </w:numPr>
              <w:ind w:left="-48" w:right="-142" w:firstLine="0"/>
              <w:jc w:val="center"/>
              <w:rPr>
                <w:b/>
                <w:sz w:val="22"/>
                <w:szCs w:val="22"/>
              </w:rPr>
            </w:pPr>
          </w:p>
        </w:tc>
        <w:tc>
          <w:tcPr>
            <w:tcW w:w="6540" w:type="dxa"/>
            <w:shd w:val="clear" w:color="auto" w:fill="auto"/>
            <w:vAlign w:val="center"/>
          </w:tcPr>
          <w:p w:rsidR="00D709ED" w:rsidRPr="008720A1" w:rsidRDefault="00D709ED" w:rsidP="00951F34">
            <w:pPr>
              <w:snapToGrid w:val="0"/>
              <w:spacing w:after="0" w:line="240" w:lineRule="auto"/>
              <w:rPr>
                <w:rFonts w:cs="Times New Roman"/>
              </w:rPr>
            </w:pPr>
            <w:r>
              <w:rPr>
                <w:rFonts w:cs="Times New Roman"/>
              </w:rPr>
              <w:t>Устройство парковок и автостоянок в общественных зонах населенных пунктов сельского поселения.</w:t>
            </w:r>
          </w:p>
        </w:tc>
        <w:tc>
          <w:tcPr>
            <w:tcW w:w="2262" w:type="dxa"/>
            <w:shd w:val="clear" w:color="auto" w:fill="D9D9D9" w:themeFill="background1" w:themeFillShade="D9"/>
            <w:vAlign w:val="center"/>
          </w:tcPr>
          <w:p w:rsidR="00D709ED" w:rsidRPr="008720A1" w:rsidRDefault="00D709ED" w:rsidP="00951F34">
            <w:pPr>
              <w:spacing w:after="0" w:line="240" w:lineRule="auto"/>
              <w:jc w:val="center"/>
              <w:rPr>
                <w:rFonts w:cs="Times New Roman"/>
                <w:b/>
              </w:rPr>
            </w:pPr>
            <w:r w:rsidRPr="008720A1">
              <w:rPr>
                <w:rFonts w:cs="Times New Roman"/>
                <w:b/>
              </w:rPr>
              <w:t>+</w:t>
            </w:r>
          </w:p>
        </w:tc>
      </w:tr>
    </w:tbl>
    <w:p w:rsidR="00155BB2" w:rsidRPr="008720A1" w:rsidRDefault="00155BB2" w:rsidP="00B63637">
      <w:pPr>
        <w:pStyle w:val="ab"/>
        <w:ind w:left="0" w:firstLine="567"/>
        <w:jc w:val="center"/>
        <w:rPr>
          <w:rFonts w:eastAsia="Calibri"/>
          <w:bCs/>
          <w:i/>
          <w:iCs/>
        </w:rPr>
      </w:pPr>
    </w:p>
    <w:p w:rsidR="00A57056" w:rsidRPr="00CF461F" w:rsidRDefault="00D968B1" w:rsidP="00615DF8">
      <w:pPr>
        <w:pStyle w:val="1111"/>
        <w:numPr>
          <w:ilvl w:val="2"/>
          <w:numId w:val="59"/>
        </w:numPr>
        <w:shd w:val="clear" w:color="auto" w:fill="FFFFFF" w:themeFill="background1"/>
        <w:tabs>
          <w:tab w:val="left" w:pos="851"/>
        </w:tabs>
        <w:ind w:left="0" w:firstLine="0"/>
        <w:rPr>
          <w:rFonts w:cs="Times New Roman"/>
          <w:i/>
        </w:rPr>
      </w:pPr>
      <w:bookmarkStart w:id="341" w:name="_Toc40350065"/>
      <w:bookmarkStart w:id="342" w:name="_Toc59800203"/>
      <w:r w:rsidRPr="008720A1">
        <w:rPr>
          <w:rFonts w:cs="Times New Roman"/>
          <w:i/>
        </w:rPr>
        <w:t xml:space="preserve"> </w:t>
      </w:r>
      <w:bookmarkStart w:id="343" w:name="_Toc89168410"/>
      <w:r w:rsidR="00A57056" w:rsidRPr="00CF461F">
        <w:rPr>
          <w:rFonts w:cs="Times New Roman"/>
          <w:i/>
        </w:rPr>
        <w:t>Предложения по обеспечению территории сельского поселения объектами инженерной инфраструктуры</w:t>
      </w:r>
      <w:bookmarkEnd w:id="341"/>
      <w:bookmarkEnd w:id="342"/>
      <w:bookmarkEnd w:id="343"/>
    </w:p>
    <w:p w:rsidR="00A57056" w:rsidRPr="008720A1" w:rsidRDefault="00A57056" w:rsidP="007C09A5">
      <w:pPr>
        <w:pStyle w:val="ab"/>
        <w:ind w:left="0" w:firstLine="567"/>
        <w:jc w:val="center"/>
        <w:rPr>
          <w:rFonts w:eastAsia="Calibri"/>
          <w:bCs/>
          <w:i/>
          <w:iCs/>
        </w:rPr>
      </w:pPr>
    </w:p>
    <w:p w:rsidR="00CF461F" w:rsidRPr="00EF5D72" w:rsidRDefault="00CF461F" w:rsidP="005A063D">
      <w:pPr>
        <w:spacing w:after="0"/>
        <w:ind w:firstLine="567"/>
        <w:jc w:val="center"/>
        <w:outlineLvl w:val="0"/>
        <w:rPr>
          <w:rFonts w:cs="Times New Roman"/>
          <w:b/>
          <w:bCs/>
          <w:i/>
          <w:sz w:val="24"/>
          <w:szCs w:val="24"/>
          <w:u w:val="single"/>
          <w:shd w:val="clear" w:color="auto" w:fill="FFFFFF"/>
        </w:rPr>
      </w:pPr>
      <w:r w:rsidRPr="00EF5D72">
        <w:rPr>
          <w:rFonts w:cs="Times New Roman"/>
          <w:b/>
          <w:bCs/>
          <w:i/>
          <w:sz w:val="24"/>
          <w:szCs w:val="24"/>
          <w:u w:val="single"/>
          <w:shd w:val="clear" w:color="auto" w:fill="FFFFFF"/>
        </w:rPr>
        <w:t>Водоснабжение</w:t>
      </w:r>
    </w:p>
    <w:p w:rsidR="00CF461F" w:rsidRPr="00EF5D72" w:rsidRDefault="00CF461F" w:rsidP="005A063D">
      <w:pPr>
        <w:spacing w:after="0"/>
        <w:ind w:firstLine="567"/>
        <w:jc w:val="both"/>
        <w:outlineLvl w:val="0"/>
        <w:rPr>
          <w:rFonts w:cs="Times New Roman"/>
          <w:b/>
          <w:bCs/>
          <w:sz w:val="24"/>
          <w:szCs w:val="24"/>
          <w:shd w:val="clear" w:color="auto" w:fill="FFFFFF"/>
        </w:rPr>
      </w:pPr>
      <w:r w:rsidRPr="00EF5D72">
        <w:rPr>
          <w:rFonts w:cs="Times New Roman"/>
          <w:b/>
          <w:bCs/>
          <w:sz w:val="24"/>
          <w:szCs w:val="24"/>
          <w:shd w:val="clear" w:color="auto" w:fill="FFFFFF"/>
        </w:rPr>
        <w:t>Проектные решения</w:t>
      </w:r>
    </w:p>
    <w:p w:rsidR="00CF461F" w:rsidRPr="00EF5D72" w:rsidRDefault="00CF461F" w:rsidP="00CF461F">
      <w:pPr>
        <w:spacing w:after="0"/>
        <w:ind w:firstLine="567"/>
        <w:jc w:val="both"/>
        <w:rPr>
          <w:rFonts w:eastAsia="Calibri" w:cs="Times New Roman"/>
          <w:sz w:val="24"/>
          <w:szCs w:val="24"/>
          <w:shd w:val="clear" w:color="auto" w:fill="FFFFFF"/>
        </w:rPr>
      </w:pPr>
      <w:r w:rsidRPr="00EF5D72">
        <w:rPr>
          <w:rFonts w:eastAsia="Calibri" w:cs="Times New Roman"/>
          <w:sz w:val="24"/>
          <w:szCs w:val="24"/>
          <w:shd w:val="clear" w:color="auto" w:fill="FFFFFF"/>
        </w:rPr>
        <w:t xml:space="preserve">Проектные решения водоснабжения </w:t>
      </w:r>
      <w:r w:rsidRPr="00EF5D72">
        <w:rPr>
          <w:rFonts w:eastAsia="Arial" w:cs="Times New Roman"/>
          <w:sz w:val="24"/>
          <w:szCs w:val="24"/>
          <w:shd w:val="clear" w:color="auto" w:fill="FFFFFF"/>
        </w:rPr>
        <w:t>Старомеловатского сельского поселения</w:t>
      </w:r>
      <w:r w:rsidRPr="00EF5D72">
        <w:rPr>
          <w:rFonts w:eastAsia="Calibri" w:cs="Times New Roman"/>
          <w:sz w:val="24"/>
          <w:szCs w:val="24"/>
          <w:shd w:val="clear" w:color="auto" w:fill="FFFFFF"/>
        </w:rPr>
        <w:t xml:space="preserve"> базируются в соответствии </w:t>
      </w:r>
      <w:r>
        <w:rPr>
          <w:rFonts w:eastAsia="Calibri" w:cs="Times New Roman"/>
          <w:sz w:val="24"/>
          <w:szCs w:val="24"/>
          <w:shd w:val="clear" w:color="auto" w:fill="FFFFFF"/>
        </w:rPr>
        <w:t>с потребностями</w:t>
      </w:r>
      <w:r w:rsidRPr="00EF5D72">
        <w:rPr>
          <w:rFonts w:eastAsia="Calibri" w:cs="Times New Roman"/>
          <w:sz w:val="24"/>
          <w:szCs w:val="24"/>
          <w:shd w:val="clear" w:color="auto" w:fill="FFFFFF"/>
        </w:rPr>
        <w:t xml:space="preserve"> </w:t>
      </w:r>
      <w:r>
        <w:rPr>
          <w:rFonts w:eastAsia="Calibri" w:cs="Times New Roman"/>
          <w:sz w:val="24"/>
          <w:szCs w:val="24"/>
          <w:shd w:val="clear" w:color="auto" w:fill="FFFFFF"/>
        </w:rPr>
        <w:t xml:space="preserve">прогнозируемого </w:t>
      </w:r>
      <w:r w:rsidRPr="007627B5">
        <w:rPr>
          <w:rFonts w:eastAsia="Calibri" w:cs="Times New Roman"/>
          <w:sz w:val="24"/>
          <w:szCs w:val="24"/>
          <w:shd w:val="clear" w:color="auto" w:fill="FFFFFF"/>
        </w:rPr>
        <w:t>жилищного фонда, социально-культурного</w:t>
      </w:r>
      <w:r>
        <w:rPr>
          <w:rFonts w:eastAsia="Calibri" w:cs="Times New Roman"/>
          <w:sz w:val="24"/>
          <w:szCs w:val="24"/>
          <w:shd w:val="clear" w:color="auto" w:fill="FFFFFF"/>
        </w:rPr>
        <w:t>, производственного</w:t>
      </w:r>
      <w:r w:rsidRPr="007627B5">
        <w:rPr>
          <w:rFonts w:eastAsia="Calibri" w:cs="Times New Roman"/>
          <w:sz w:val="24"/>
          <w:szCs w:val="24"/>
          <w:shd w:val="clear" w:color="auto" w:fill="FFFFFF"/>
        </w:rPr>
        <w:t xml:space="preserve"> и коммунально-бытового назначения</w:t>
      </w:r>
      <w:r>
        <w:rPr>
          <w:rFonts w:eastAsia="Calibri" w:cs="Times New Roman"/>
          <w:sz w:val="24"/>
          <w:szCs w:val="24"/>
          <w:shd w:val="clear" w:color="auto" w:fill="FFFFFF"/>
        </w:rPr>
        <w:t xml:space="preserve"> и  </w:t>
      </w:r>
      <w:r w:rsidRPr="00EF5D72">
        <w:rPr>
          <w:rFonts w:eastAsia="Calibri" w:cs="Times New Roman"/>
          <w:sz w:val="24"/>
          <w:szCs w:val="24"/>
          <w:shd w:val="clear" w:color="auto" w:fill="FFFFFF"/>
        </w:rPr>
        <w:t>согласно проектным мероприятиям Генерального плана.</w:t>
      </w:r>
    </w:p>
    <w:p w:rsidR="00CF461F" w:rsidRDefault="00CF461F" w:rsidP="00CF461F">
      <w:pPr>
        <w:spacing w:after="0"/>
        <w:ind w:firstLine="567"/>
        <w:jc w:val="both"/>
        <w:rPr>
          <w:rFonts w:eastAsia="Calibri" w:cs="Times New Roman"/>
        </w:rPr>
      </w:pPr>
      <w:r w:rsidRPr="00EF5D72">
        <w:rPr>
          <w:rFonts w:eastAsia="Calibri" w:cs="Times New Roman"/>
          <w:sz w:val="24"/>
          <w:szCs w:val="24"/>
          <w:shd w:val="clear" w:color="auto" w:fill="FFFFFF"/>
        </w:rPr>
        <w:t>По проекту подача воды питьевого качества населению предусматривается на хозяйственно-питьевые нужды и полив, на технологические нужды производственных предприятий, на пожаротушение.</w:t>
      </w:r>
      <w:r w:rsidRPr="00E72B93">
        <w:rPr>
          <w:rFonts w:eastAsia="Calibri" w:cs="Times New Roman"/>
        </w:rPr>
        <w:t xml:space="preserve"> </w:t>
      </w:r>
    </w:p>
    <w:p w:rsidR="00CF461F" w:rsidRPr="001D1E6A" w:rsidRDefault="00CF461F" w:rsidP="00CF461F">
      <w:pPr>
        <w:spacing w:after="0"/>
        <w:jc w:val="both"/>
        <w:rPr>
          <w:rFonts w:eastAsia="Calibri" w:cs="Times New Roman"/>
          <w:sz w:val="24"/>
          <w:szCs w:val="24"/>
          <w:highlight w:val="yellow"/>
          <w:shd w:val="clear" w:color="auto" w:fill="FFFFFF"/>
        </w:rPr>
      </w:pPr>
    </w:p>
    <w:p w:rsidR="00CF461F" w:rsidRPr="00B23EF8" w:rsidRDefault="00CF461F" w:rsidP="005A063D">
      <w:pPr>
        <w:spacing w:after="0"/>
        <w:ind w:firstLine="567"/>
        <w:jc w:val="both"/>
        <w:outlineLvl w:val="0"/>
        <w:rPr>
          <w:rFonts w:eastAsia="Calibri" w:cs="Times New Roman"/>
          <w:b/>
          <w:bCs/>
          <w:sz w:val="24"/>
          <w:szCs w:val="24"/>
          <w:shd w:val="clear" w:color="auto" w:fill="FFFFFF"/>
        </w:rPr>
      </w:pPr>
      <w:r w:rsidRPr="00B23EF8">
        <w:rPr>
          <w:rFonts w:eastAsia="Calibri" w:cs="Times New Roman"/>
          <w:b/>
          <w:bCs/>
          <w:sz w:val="24"/>
          <w:szCs w:val="24"/>
          <w:shd w:val="clear" w:color="auto" w:fill="FFFFFF"/>
        </w:rPr>
        <w:t xml:space="preserve">Определение расчетных расходов воды </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Коэффициент суточной неравномерности водопотребления принимается равным 1,2 (в соответствии со </w:t>
      </w:r>
      <w:r w:rsidRPr="00B23EF8">
        <w:rPr>
          <w:rFonts w:eastAsia="Times New Roman" w:cs="Times New Roman"/>
          <w:sz w:val="24"/>
          <w:szCs w:val="24"/>
          <w:lang w:eastAsia="ru-RU"/>
        </w:rPr>
        <w:t>СП 31.13330.2012</w:t>
      </w:r>
      <w:r w:rsidRPr="00B23EF8">
        <w:rPr>
          <w:rFonts w:eastAsia="Calibri" w:cs="Times New Roman"/>
          <w:sz w:val="24"/>
          <w:szCs w:val="24"/>
          <w:shd w:val="clear" w:color="auto" w:fill="FFFFFF"/>
        </w:rPr>
        <w:t>).</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Расчетные суточные расходы воды составляют:</w:t>
      </w:r>
    </w:p>
    <w:p w:rsidR="00CF461F" w:rsidRPr="00B23EF8" w:rsidRDefault="00CF461F" w:rsidP="00CF461F">
      <w:pPr>
        <w:spacing w:after="0"/>
        <w:ind w:firstLine="567"/>
        <w:jc w:val="center"/>
        <w:rPr>
          <w:rFonts w:eastAsia="Calibri" w:cs="Times New Roman"/>
          <w:sz w:val="24"/>
          <w:szCs w:val="24"/>
          <w:shd w:val="clear" w:color="auto" w:fill="FFFFFF"/>
        </w:rPr>
      </w:pPr>
    </w:p>
    <w:p w:rsidR="00CF461F" w:rsidRPr="00B23EF8" w:rsidRDefault="00CF461F" w:rsidP="00CF461F">
      <w:pPr>
        <w:spacing w:after="0"/>
        <w:ind w:firstLine="567"/>
        <w:jc w:val="center"/>
        <w:rPr>
          <w:rFonts w:eastAsia="Calibri" w:cs="Times New Roman"/>
          <w:sz w:val="24"/>
          <w:szCs w:val="24"/>
          <w:shd w:val="clear" w:color="auto" w:fill="FFFFFF"/>
        </w:rPr>
      </w:pPr>
      <w:r w:rsidRPr="00B23EF8">
        <w:rPr>
          <w:rFonts w:eastAsia="Calibri" w:cs="Times New Roman"/>
          <w:sz w:val="24"/>
          <w:szCs w:val="24"/>
          <w:shd w:val="clear" w:color="auto" w:fill="FFFFFF"/>
          <w:lang w:val="en-US"/>
        </w:rPr>
        <w:t>Q</w:t>
      </w:r>
      <w:r w:rsidRPr="00B23EF8">
        <w:rPr>
          <w:rFonts w:eastAsia="Calibri" w:cs="Times New Roman"/>
          <w:sz w:val="24"/>
          <w:szCs w:val="24"/>
          <w:shd w:val="clear" w:color="auto" w:fill="FFFFFF"/>
        </w:rPr>
        <w:t xml:space="preserve">мах.сут.  =   </w:t>
      </w:r>
      <w:r w:rsidRPr="00B23EF8">
        <w:rPr>
          <w:rFonts w:eastAsia="Calibri" w:cs="Times New Roman"/>
          <w:sz w:val="24"/>
          <w:szCs w:val="24"/>
          <w:u w:val="single"/>
          <w:shd w:val="clear" w:color="auto" w:fill="FFFFFF"/>
          <w:lang w:val="en-US"/>
        </w:rPr>
        <w:t>Q</w:t>
      </w:r>
      <w:r w:rsidRPr="00B23EF8">
        <w:rPr>
          <w:rFonts w:eastAsia="Calibri" w:cs="Times New Roman"/>
          <w:sz w:val="24"/>
          <w:szCs w:val="24"/>
          <w:u w:val="single"/>
          <w:shd w:val="clear" w:color="auto" w:fill="FFFFFF"/>
        </w:rPr>
        <w:t xml:space="preserve">ж х </w:t>
      </w:r>
      <w:r w:rsidRPr="00B23EF8">
        <w:rPr>
          <w:rFonts w:eastAsia="Calibri" w:cs="Times New Roman"/>
          <w:sz w:val="24"/>
          <w:szCs w:val="24"/>
          <w:u w:val="single"/>
          <w:shd w:val="clear" w:color="auto" w:fill="FFFFFF"/>
          <w:lang w:val="en-US"/>
        </w:rPr>
        <w:t>N</w:t>
      </w:r>
      <w:r w:rsidRPr="00B23EF8">
        <w:rPr>
          <w:rFonts w:eastAsia="Calibri" w:cs="Times New Roman"/>
          <w:sz w:val="24"/>
          <w:szCs w:val="24"/>
          <w:u w:val="single"/>
          <w:shd w:val="clear" w:color="auto" w:fill="FFFFFF"/>
        </w:rPr>
        <w:t xml:space="preserve"> х Кмах.сут.</w:t>
      </w:r>
      <w:r w:rsidRPr="00B23EF8">
        <w:rPr>
          <w:rFonts w:eastAsia="Calibri" w:cs="Times New Roman"/>
          <w:sz w:val="24"/>
          <w:szCs w:val="24"/>
          <w:shd w:val="clear" w:color="auto" w:fill="FFFFFF"/>
        </w:rPr>
        <w:t xml:space="preserve"> , где</w:t>
      </w:r>
    </w:p>
    <w:p w:rsidR="00CF461F" w:rsidRPr="00B23EF8" w:rsidRDefault="00CF461F" w:rsidP="00CF461F">
      <w:pPr>
        <w:spacing w:after="0"/>
        <w:ind w:firstLine="567"/>
        <w:jc w:val="center"/>
        <w:rPr>
          <w:rFonts w:eastAsia="Calibri" w:cs="Times New Roman"/>
          <w:sz w:val="24"/>
          <w:szCs w:val="24"/>
          <w:shd w:val="clear" w:color="auto" w:fill="FFFFFF"/>
        </w:rPr>
      </w:pPr>
      <w:r w:rsidRPr="00B23EF8">
        <w:rPr>
          <w:rFonts w:eastAsia="Calibri" w:cs="Times New Roman"/>
          <w:sz w:val="24"/>
          <w:szCs w:val="24"/>
          <w:shd w:val="clear" w:color="auto" w:fill="FFFFFF"/>
        </w:rPr>
        <w:t>1000</w:t>
      </w:r>
    </w:p>
    <w:p w:rsidR="00CF461F" w:rsidRPr="00B23EF8" w:rsidRDefault="00CF461F" w:rsidP="00CF461F">
      <w:pPr>
        <w:spacing w:after="0"/>
        <w:ind w:firstLine="567"/>
        <w:jc w:val="center"/>
        <w:rPr>
          <w:rFonts w:eastAsia="Calibri" w:cs="Times New Roman"/>
          <w:sz w:val="24"/>
          <w:szCs w:val="24"/>
          <w:shd w:val="clear" w:color="auto" w:fill="FFFFFF"/>
        </w:rPr>
      </w:pP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Кмах.сут  - 1,2 коэффициент суточной неравномерности,</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lang w:val="en-US"/>
        </w:rPr>
        <w:t>Q</w:t>
      </w:r>
      <w:r w:rsidRPr="00B23EF8">
        <w:rPr>
          <w:rFonts w:eastAsia="Calibri" w:cs="Times New Roman"/>
          <w:sz w:val="24"/>
          <w:szCs w:val="24"/>
          <w:shd w:val="clear" w:color="auto" w:fill="FFFFFF"/>
        </w:rPr>
        <w:t>ж – норма водопотребления, л/чел.сут.</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lang w:val="en-US"/>
        </w:rPr>
        <w:t>N</w:t>
      </w:r>
      <w:r w:rsidRPr="00B23EF8">
        <w:rPr>
          <w:rFonts w:eastAsia="Calibri" w:cs="Times New Roman"/>
          <w:sz w:val="24"/>
          <w:szCs w:val="24"/>
          <w:shd w:val="clear" w:color="auto" w:fill="FFFFFF"/>
        </w:rPr>
        <w:t xml:space="preserve"> – расчетное число жителей. </w:t>
      </w:r>
    </w:p>
    <w:p w:rsidR="00CF461F" w:rsidRPr="00B23EF8" w:rsidRDefault="00CF461F" w:rsidP="00CF461F">
      <w:pPr>
        <w:spacing w:after="0"/>
        <w:jc w:val="both"/>
        <w:rPr>
          <w:rFonts w:eastAsia="Calibri" w:cs="Times New Roman"/>
          <w:sz w:val="24"/>
          <w:szCs w:val="24"/>
          <w:shd w:val="clear" w:color="auto" w:fill="FFFFFF"/>
        </w:rPr>
      </w:pP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Расходы воды на поливку улиц, проездов, площадей и зеленых насаждений определены по норме 70 л/сут*чел. </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Расчетные расходы сведены в таблицы.  </w:t>
      </w:r>
    </w:p>
    <w:p w:rsidR="00CF461F" w:rsidRPr="00B23EF8" w:rsidRDefault="00CF461F" w:rsidP="00CF461F">
      <w:pPr>
        <w:spacing w:after="0"/>
        <w:ind w:firstLine="709"/>
        <w:jc w:val="both"/>
        <w:rPr>
          <w:rFonts w:eastAsia="Calibri" w:cs="Times New Roman"/>
          <w:b/>
          <w:sz w:val="24"/>
          <w:szCs w:val="24"/>
          <w:shd w:val="clear" w:color="auto" w:fill="FFFFFF"/>
        </w:rPr>
      </w:pPr>
    </w:p>
    <w:p w:rsidR="00CF461F" w:rsidRPr="00B23EF8" w:rsidRDefault="00CF461F" w:rsidP="005A063D">
      <w:pPr>
        <w:spacing w:after="0"/>
        <w:ind w:firstLine="709"/>
        <w:jc w:val="center"/>
        <w:outlineLvl w:val="0"/>
        <w:rPr>
          <w:rFonts w:eastAsia="Calibri" w:cs="Times New Roman"/>
          <w:b/>
          <w:sz w:val="24"/>
          <w:szCs w:val="24"/>
          <w:shd w:val="clear" w:color="auto" w:fill="FFFFFF"/>
        </w:rPr>
      </w:pPr>
      <w:r w:rsidRPr="00B23EF8">
        <w:rPr>
          <w:rFonts w:eastAsia="Calibri" w:cs="Times New Roman"/>
          <w:b/>
          <w:sz w:val="24"/>
          <w:szCs w:val="24"/>
          <w:shd w:val="clear" w:color="auto" w:fill="FFFFFF"/>
        </w:rPr>
        <w:t>Суммарные расходы воды. Расчетный срок.</w:t>
      </w:r>
    </w:p>
    <w:tbl>
      <w:tblPr>
        <w:tblStyle w:val="af2"/>
        <w:tblW w:w="0" w:type="auto"/>
        <w:tblLook w:val="04A0"/>
      </w:tblPr>
      <w:tblGrid>
        <w:gridCol w:w="3190"/>
        <w:gridCol w:w="3190"/>
        <w:gridCol w:w="3190"/>
      </w:tblGrid>
      <w:tr w:rsidR="00CF461F" w:rsidRPr="00B23EF8" w:rsidTr="00CB6315">
        <w:tc>
          <w:tcPr>
            <w:tcW w:w="3190" w:type="dxa"/>
            <w:vMerge w:val="restart"/>
            <w:shd w:val="clear" w:color="auto" w:fill="D9D9D9" w:themeFill="background1" w:themeFillShade="D9"/>
            <w:vAlign w:val="center"/>
          </w:tcPr>
          <w:p w:rsidR="00CF461F" w:rsidRPr="00B23EF8" w:rsidRDefault="00CF461F" w:rsidP="00CB6315">
            <w:pPr>
              <w:jc w:val="center"/>
              <w:rPr>
                <w:rFonts w:eastAsia="Calibri" w:cs="Times New Roman"/>
                <w:b/>
              </w:rPr>
            </w:pPr>
            <w:r w:rsidRPr="00B23EF8">
              <w:rPr>
                <w:rFonts w:eastAsia="Calibri" w:cs="Times New Roman"/>
                <w:b/>
              </w:rPr>
              <w:t>Наименование потребителей</w:t>
            </w:r>
          </w:p>
        </w:tc>
        <w:tc>
          <w:tcPr>
            <w:tcW w:w="6380" w:type="dxa"/>
            <w:gridSpan w:val="2"/>
            <w:shd w:val="clear" w:color="auto" w:fill="D9D9D9" w:themeFill="background1" w:themeFillShade="D9"/>
          </w:tcPr>
          <w:p w:rsidR="00CF461F" w:rsidRPr="00B23EF8" w:rsidRDefault="00CF461F" w:rsidP="00CB6315">
            <w:pPr>
              <w:jc w:val="center"/>
              <w:rPr>
                <w:rFonts w:eastAsia="Calibri" w:cs="Times New Roman"/>
                <w:b/>
              </w:rPr>
            </w:pPr>
            <w:r w:rsidRPr="00B23EF8">
              <w:rPr>
                <w:rFonts w:eastAsia="Calibri" w:cs="Times New Roman"/>
                <w:b/>
              </w:rPr>
              <w:t>Расчетный срок</w:t>
            </w:r>
          </w:p>
        </w:tc>
      </w:tr>
      <w:tr w:rsidR="00CF461F" w:rsidRPr="00B23EF8" w:rsidTr="00CB6315">
        <w:tc>
          <w:tcPr>
            <w:tcW w:w="3190" w:type="dxa"/>
            <w:vMerge/>
            <w:shd w:val="clear" w:color="auto" w:fill="D9D9D9" w:themeFill="background1" w:themeFillShade="D9"/>
          </w:tcPr>
          <w:p w:rsidR="00CF461F" w:rsidRPr="00B23EF8" w:rsidRDefault="00CF461F" w:rsidP="00CB6315">
            <w:pPr>
              <w:jc w:val="both"/>
              <w:rPr>
                <w:rFonts w:eastAsia="Calibri" w:cs="Times New Roman"/>
                <w:b/>
                <w:shd w:val="clear" w:color="auto" w:fill="FFFFFF"/>
              </w:rPr>
            </w:pPr>
          </w:p>
        </w:tc>
        <w:tc>
          <w:tcPr>
            <w:tcW w:w="3190" w:type="dxa"/>
            <w:shd w:val="clear" w:color="auto" w:fill="D9D9D9" w:themeFill="background1" w:themeFillShade="D9"/>
          </w:tcPr>
          <w:p w:rsidR="00CF461F" w:rsidRPr="00B23EF8" w:rsidRDefault="00CF461F" w:rsidP="00CB6315">
            <w:pPr>
              <w:jc w:val="center"/>
              <w:rPr>
                <w:rFonts w:eastAsia="Calibri" w:cs="Times New Roman"/>
                <w:b/>
              </w:rPr>
            </w:pPr>
            <w:r w:rsidRPr="00B23EF8">
              <w:rPr>
                <w:rFonts w:eastAsia="Calibri" w:cs="Times New Roman"/>
                <w:b/>
              </w:rPr>
              <w:t>Среднесут.  расход воды</w:t>
            </w:r>
          </w:p>
          <w:p w:rsidR="00CF461F" w:rsidRPr="00B23EF8" w:rsidRDefault="00CF461F" w:rsidP="00CB6315">
            <w:pPr>
              <w:jc w:val="center"/>
              <w:rPr>
                <w:rFonts w:eastAsia="Calibri" w:cs="Times New Roman"/>
                <w:b/>
              </w:rPr>
            </w:pPr>
            <w:r w:rsidRPr="00B23EF8">
              <w:rPr>
                <w:rFonts w:eastAsia="Calibri" w:cs="Times New Roman"/>
                <w:b/>
              </w:rPr>
              <w:t>м</w:t>
            </w:r>
            <w:r w:rsidRPr="00B23EF8">
              <w:rPr>
                <w:rFonts w:eastAsia="Calibri" w:cs="Times New Roman"/>
                <w:b/>
                <w:vertAlign w:val="superscript"/>
              </w:rPr>
              <w:t>3</w:t>
            </w:r>
            <w:r w:rsidRPr="00B23EF8">
              <w:rPr>
                <w:rFonts w:eastAsia="Calibri" w:cs="Times New Roman"/>
                <w:b/>
              </w:rPr>
              <w:t>/сут.</w:t>
            </w:r>
          </w:p>
        </w:tc>
        <w:tc>
          <w:tcPr>
            <w:tcW w:w="3190" w:type="dxa"/>
            <w:shd w:val="clear" w:color="auto" w:fill="D9D9D9" w:themeFill="background1" w:themeFillShade="D9"/>
          </w:tcPr>
          <w:p w:rsidR="00CF461F" w:rsidRPr="00B23EF8" w:rsidRDefault="00CF461F" w:rsidP="00CB6315">
            <w:pPr>
              <w:jc w:val="center"/>
              <w:rPr>
                <w:rFonts w:eastAsia="Calibri" w:cs="Times New Roman"/>
                <w:b/>
              </w:rPr>
            </w:pPr>
            <w:r w:rsidRPr="00B23EF8">
              <w:rPr>
                <w:rFonts w:eastAsia="Calibri" w:cs="Times New Roman"/>
                <w:b/>
              </w:rPr>
              <w:t>Maксимальный сут.расход воды</w:t>
            </w:r>
          </w:p>
          <w:p w:rsidR="00CF461F" w:rsidRPr="00B23EF8" w:rsidRDefault="00CF461F" w:rsidP="00CB6315">
            <w:pPr>
              <w:jc w:val="center"/>
              <w:rPr>
                <w:rFonts w:eastAsia="Calibri" w:cs="Times New Roman"/>
                <w:b/>
              </w:rPr>
            </w:pPr>
            <w:r w:rsidRPr="00B23EF8">
              <w:rPr>
                <w:rFonts w:eastAsia="Calibri" w:cs="Times New Roman"/>
                <w:b/>
              </w:rPr>
              <w:t>м</w:t>
            </w:r>
            <w:r w:rsidRPr="00B23EF8">
              <w:rPr>
                <w:rFonts w:eastAsia="Calibri" w:cs="Times New Roman"/>
                <w:b/>
                <w:vertAlign w:val="superscript"/>
              </w:rPr>
              <w:t>3</w:t>
            </w:r>
            <w:r w:rsidRPr="00B23EF8">
              <w:rPr>
                <w:rFonts w:eastAsia="Calibri" w:cs="Times New Roman"/>
                <w:b/>
              </w:rPr>
              <w:t>/сут.</w:t>
            </w:r>
          </w:p>
        </w:tc>
      </w:tr>
      <w:tr w:rsidR="00CF461F" w:rsidRPr="00B23EF8" w:rsidTr="00CB6315">
        <w:tc>
          <w:tcPr>
            <w:tcW w:w="3190" w:type="dxa"/>
            <w:vAlign w:val="center"/>
          </w:tcPr>
          <w:p w:rsidR="00CF461F" w:rsidRPr="00B23EF8" w:rsidRDefault="00CF461F" w:rsidP="00CB6315">
            <w:pPr>
              <w:keepLines/>
              <w:widowControl w:val="0"/>
              <w:snapToGrid w:val="0"/>
              <w:rPr>
                <w:rFonts w:eastAsia="Lucida Sans Unicode" w:cs="Times New Roman"/>
                <w:kern w:val="1"/>
                <w:shd w:val="clear" w:color="auto" w:fill="FFFFFF"/>
              </w:rPr>
            </w:pPr>
            <w:r w:rsidRPr="00B23EF8">
              <w:rPr>
                <w:rFonts w:eastAsia="Arial" w:cs="Times New Roman"/>
                <w:b/>
                <w:i/>
                <w:kern w:val="1"/>
                <w:shd w:val="clear" w:color="auto" w:fill="FFFFFF"/>
              </w:rPr>
              <w:t>Старомеловатское сп</w:t>
            </w:r>
            <w:r w:rsidRPr="00B23EF8">
              <w:rPr>
                <w:rFonts w:eastAsia="Lucida Sans Unicode" w:cs="Times New Roman"/>
                <w:b/>
                <w:bCs/>
                <w:i/>
                <w:iCs/>
                <w:kern w:val="1"/>
                <w:shd w:val="clear" w:color="auto" w:fill="FFFFFF"/>
              </w:rPr>
              <w:t>,</w:t>
            </w:r>
            <w:r w:rsidRPr="00B23EF8">
              <w:rPr>
                <w:rFonts w:eastAsia="Lucida Sans Unicode" w:cs="Times New Roman"/>
                <w:kern w:val="1"/>
                <w:shd w:val="clear" w:color="auto" w:fill="FFFFFF"/>
              </w:rPr>
              <w:t xml:space="preserve"> население (2,193 тыс. чел.)</w:t>
            </w:r>
          </w:p>
        </w:tc>
        <w:tc>
          <w:tcPr>
            <w:tcW w:w="3190" w:type="dxa"/>
            <w:vAlign w:val="center"/>
          </w:tcPr>
          <w:p w:rsidR="00CF461F" w:rsidRPr="00B23EF8" w:rsidRDefault="00CF461F" w:rsidP="00CB6315">
            <w:pPr>
              <w:jc w:val="center"/>
              <w:rPr>
                <w:rFonts w:eastAsia="Calibri" w:cs="Times New Roman"/>
                <w:shd w:val="clear" w:color="auto" w:fill="FFFFFF"/>
                <w:lang w:val="en-US"/>
              </w:rPr>
            </w:pPr>
            <w:r w:rsidRPr="00B23EF8">
              <w:rPr>
                <w:rFonts w:eastAsia="Calibri" w:cs="Times New Roman"/>
                <w:shd w:val="clear" w:color="auto" w:fill="FFFFFF"/>
              </w:rPr>
              <w:t>504,39</w:t>
            </w:r>
          </w:p>
        </w:tc>
        <w:tc>
          <w:tcPr>
            <w:tcW w:w="3190" w:type="dxa"/>
            <w:vAlign w:val="center"/>
          </w:tcPr>
          <w:p w:rsidR="00CF461F" w:rsidRPr="00B23EF8" w:rsidRDefault="00CF461F" w:rsidP="00CB6315">
            <w:pPr>
              <w:jc w:val="center"/>
              <w:rPr>
                <w:rFonts w:eastAsia="Calibri" w:cs="Times New Roman"/>
                <w:shd w:val="clear" w:color="auto" w:fill="FFFFFF"/>
              </w:rPr>
            </w:pPr>
            <w:r w:rsidRPr="00B23EF8">
              <w:rPr>
                <w:rFonts w:eastAsia="Calibri" w:cs="Times New Roman"/>
                <w:shd w:val="clear" w:color="auto" w:fill="FFFFFF"/>
              </w:rPr>
              <w:t>605,268</w:t>
            </w:r>
          </w:p>
        </w:tc>
      </w:tr>
      <w:tr w:rsidR="00CF461F" w:rsidRPr="00B23EF8" w:rsidTr="00CB6315">
        <w:tc>
          <w:tcPr>
            <w:tcW w:w="3190" w:type="dxa"/>
            <w:vAlign w:val="center"/>
          </w:tcPr>
          <w:p w:rsidR="00CF461F" w:rsidRPr="00B23EF8" w:rsidRDefault="00CF461F" w:rsidP="00CB6315">
            <w:pPr>
              <w:keepLines/>
              <w:widowControl w:val="0"/>
              <w:snapToGrid w:val="0"/>
              <w:rPr>
                <w:rFonts w:eastAsia="Lucida Sans Unicode" w:cs="Times New Roman"/>
                <w:kern w:val="1"/>
                <w:shd w:val="clear" w:color="auto" w:fill="FFFFFF"/>
              </w:rPr>
            </w:pPr>
            <w:r w:rsidRPr="00B23EF8">
              <w:rPr>
                <w:rFonts w:eastAsia="Lucida Sans Unicode" w:cs="Times New Roman"/>
                <w:kern w:val="1"/>
                <w:shd w:val="clear" w:color="auto" w:fill="FFFFFF"/>
              </w:rPr>
              <w:t>Поливочные нужды</w:t>
            </w:r>
          </w:p>
        </w:tc>
        <w:tc>
          <w:tcPr>
            <w:tcW w:w="3190" w:type="dxa"/>
            <w:vAlign w:val="center"/>
          </w:tcPr>
          <w:p w:rsidR="00CF461F" w:rsidRPr="00B23EF8" w:rsidRDefault="00CF461F" w:rsidP="00CB6315">
            <w:pPr>
              <w:snapToGrid w:val="0"/>
              <w:jc w:val="center"/>
              <w:rPr>
                <w:rFonts w:eastAsia="Calibri" w:cs="Times New Roman"/>
                <w:shd w:val="clear" w:color="auto" w:fill="FFFFFF"/>
              </w:rPr>
            </w:pPr>
            <w:r w:rsidRPr="00B23EF8">
              <w:rPr>
                <w:rFonts w:eastAsia="Calibri" w:cs="Times New Roman"/>
                <w:shd w:val="clear" w:color="auto" w:fill="FFFFFF"/>
              </w:rPr>
              <w:t>153,51</w:t>
            </w:r>
          </w:p>
        </w:tc>
        <w:tc>
          <w:tcPr>
            <w:tcW w:w="3190" w:type="dxa"/>
            <w:vAlign w:val="center"/>
          </w:tcPr>
          <w:p w:rsidR="00CF461F" w:rsidRPr="00B23EF8" w:rsidRDefault="00CF461F" w:rsidP="00CB6315">
            <w:pPr>
              <w:snapToGrid w:val="0"/>
              <w:jc w:val="center"/>
              <w:rPr>
                <w:rFonts w:eastAsia="Calibri" w:cs="Times New Roman"/>
                <w:shd w:val="clear" w:color="auto" w:fill="FFFFFF"/>
              </w:rPr>
            </w:pPr>
            <w:r w:rsidRPr="00B23EF8">
              <w:rPr>
                <w:rFonts w:eastAsia="Calibri" w:cs="Times New Roman"/>
                <w:shd w:val="clear" w:color="auto" w:fill="FFFFFF"/>
              </w:rPr>
              <w:t>184,212</w:t>
            </w:r>
          </w:p>
        </w:tc>
      </w:tr>
      <w:tr w:rsidR="00CF461F" w:rsidRPr="00B23EF8" w:rsidTr="00CB6315">
        <w:tc>
          <w:tcPr>
            <w:tcW w:w="3190" w:type="dxa"/>
            <w:vAlign w:val="center"/>
          </w:tcPr>
          <w:p w:rsidR="00CF461F" w:rsidRPr="00B23EF8" w:rsidRDefault="00CF461F" w:rsidP="00CB6315">
            <w:pPr>
              <w:keepLines/>
              <w:widowControl w:val="0"/>
              <w:snapToGrid w:val="0"/>
              <w:rPr>
                <w:rFonts w:eastAsia="Lucida Sans Unicode" w:cs="Times New Roman"/>
                <w:kern w:val="1"/>
                <w:shd w:val="clear" w:color="auto" w:fill="FFFFFF"/>
              </w:rPr>
            </w:pPr>
            <w:r w:rsidRPr="00B23EF8">
              <w:rPr>
                <w:rFonts w:eastAsia="Lucida Sans Unicode" w:cs="Times New Roman"/>
                <w:kern w:val="1"/>
                <w:shd w:val="clear" w:color="auto" w:fill="FFFFFF"/>
              </w:rPr>
              <w:t>Коммунально-бытовые предприятия, обслуживающие население и прочие расходы (10%)</w:t>
            </w:r>
          </w:p>
        </w:tc>
        <w:tc>
          <w:tcPr>
            <w:tcW w:w="3190" w:type="dxa"/>
            <w:vAlign w:val="center"/>
          </w:tcPr>
          <w:p w:rsidR="00CF461F" w:rsidRPr="00B23EF8" w:rsidRDefault="00CF461F" w:rsidP="00CB6315">
            <w:pPr>
              <w:keepLines/>
              <w:widowControl w:val="0"/>
              <w:snapToGrid w:val="0"/>
              <w:jc w:val="center"/>
              <w:rPr>
                <w:rFonts w:eastAsia="Lucida Sans Unicode" w:cs="Times New Roman"/>
                <w:kern w:val="1"/>
                <w:shd w:val="clear" w:color="auto" w:fill="FFFFFF"/>
              </w:rPr>
            </w:pPr>
            <w:r w:rsidRPr="00B23EF8">
              <w:rPr>
                <w:rFonts w:eastAsia="Lucida Sans Unicode" w:cs="Times New Roman"/>
                <w:kern w:val="1"/>
                <w:shd w:val="clear" w:color="auto" w:fill="FFFFFF"/>
              </w:rPr>
              <w:t>50,439</w:t>
            </w:r>
          </w:p>
        </w:tc>
        <w:tc>
          <w:tcPr>
            <w:tcW w:w="3190" w:type="dxa"/>
            <w:vAlign w:val="center"/>
          </w:tcPr>
          <w:p w:rsidR="00CF461F" w:rsidRPr="00B23EF8" w:rsidRDefault="00CF461F" w:rsidP="00CB6315">
            <w:pPr>
              <w:keepLines/>
              <w:widowControl w:val="0"/>
              <w:snapToGrid w:val="0"/>
              <w:jc w:val="center"/>
              <w:rPr>
                <w:rFonts w:eastAsia="Lucida Sans Unicode" w:cs="Times New Roman"/>
                <w:kern w:val="1"/>
                <w:shd w:val="clear" w:color="auto" w:fill="FFFFFF"/>
              </w:rPr>
            </w:pPr>
            <w:r w:rsidRPr="00B23EF8">
              <w:rPr>
                <w:rFonts w:eastAsia="Lucida Sans Unicode" w:cs="Times New Roman"/>
                <w:kern w:val="1"/>
                <w:shd w:val="clear" w:color="auto" w:fill="FFFFFF"/>
              </w:rPr>
              <w:t>60,527</w:t>
            </w:r>
          </w:p>
        </w:tc>
      </w:tr>
      <w:tr w:rsidR="00CF461F" w:rsidRPr="00B23EF8" w:rsidTr="00CB6315">
        <w:tc>
          <w:tcPr>
            <w:tcW w:w="3190" w:type="dxa"/>
            <w:shd w:val="clear" w:color="auto" w:fill="auto"/>
          </w:tcPr>
          <w:p w:rsidR="00CF461F" w:rsidRPr="00B23EF8" w:rsidRDefault="00CF461F" w:rsidP="00CB6315">
            <w:pPr>
              <w:keepLines/>
              <w:widowControl w:val="0"/>
              <w:snapToGrid w:val="0"/>
              <w:rPr>
                <w:rFonts w:eastAsia="Lucida Sans Unicode" w:cs="Times New Roman"/>
                <w:kern w:val="1"/>
                <w:shd w:val="clear" w:color="auto" w:fill="FFFFFF"/>
              </w:rPr>
            </w:pPr>
            <w:r w:rsidRPr="00B23EF8">
              <w:rPr>
                <w:rFonts w:eastAsia="Lucida Sans Unicode" w:cs="Times New Roman"/>
                <w:kern w:val="1"/>
                <w:shd w:val="clear" w:color="auto" w:fill="FFFFFF"/>
              </w:rPr>
              <w:t>Промышленные предприятия</w:t>
            </w:r>
          </w:p>
        </w:tc>
        <w:tc>
          <w:tcPr>
            <w:tcW w:w="3190" w:type="dxa"/>
            <w:shd w:val="clear" w:color="auto" w:fill="auto"/>
            <w:vAlign w:val="center"/>
          </w:tcPr>
          <w:p w:rsidR="00CF461F" w:rsidRPr="00B23EF8" w:rsidRDefault="00CF461F" w:rsidP="00CB6315">
            <w:pPr>
              <w:keepLines/>
              <w:widowControl w:val="0"/>
              <w:snapToGrid w:val="0"/>
              <w:ind w:firstLine="71"/>
              <w:jc w:val="center"/>
              <w:rPr>
                <w:rFonts w:eastAsia="Lucida Sans Unicode" w:cs="Times New Roman"/>
                <w:kern w:val="1"/>
                <w:shd w:val="clear" w:color="auto" w:fill="FFFFFF"/>
              </w:rPr>
            </w:pPr>
            <w:r w:rsidRPr="00B23EF8">
              <w:rPr>
                <w:rFonts w:eastAsia="Lucida Sans Unicode" w:cs="Times New Roman"/>
                <w:kern w:val="1"/>
                <w:shd w:val="clear" w:color="auto" w:fill="FFFFFF"/>
              </w:rPr>
              <w:t>отсутствуют</w:t>
            </w:r>
          </w:p>
        </w:tc>
        <w:tc>
          <w:tcPr>
            <w:tcW w:w="3190" w:type="dxa"/>
            <w:shd w:val="clear" w:color="auto" w:fill="auto"/>
            <w:vAlign w:val="center"/>
          </w:tcPr>
          <w:p w:rsidR="00CF461F" w:rsidRPr="00B23EF8" w:rsidRDefault="00CF461F" w:rsidP="00CB6315">
            <w:pPr>
              <w:keepLines/>
              <w:widowControl w:val="0"/>
              <w:snapToGrid w:val="0"/>
              <w:jc w:val="center"/>
              <w:rPr>
                <w:rFonts w:eastAsia="Lucida Sans Unicode" w:cs="Times New Roman"/>
                <w:bCs/>
                <w:kern w:val="1"/>
                <w:shd w:val="clear" w:color="auto" w:fill="FFFFFF"/>
              </w:rPr>
            </w:pPr>
            <w:r w:rsidRPr="00B23EF8">
              <w:rPr>
                <w:rFonts w:eastAsia="Lucida Sans Unicode" w:cs="Times New Roman"/>
                <w:kern w:val="1"/>
                <w:shd w:val="clear" w:color="auto" w:fill="FFFFFF"/>
              </w:rPr>
              <w:t>отсутствуют</w:t>
            </w:r>
          </w:p>
        </w:tc>
      </w:tr>
      <w:tr w:rsidR="00CF461F" w:rsidRPr="00B23EF8" w:rsidTr="00CB6315">
        <w:tc>
          <w:tcPr>
            <w:tcW w:w="3190" w:type="dxa"/>
            <w:shd w:val="clear" w:color="auto" w:fill="auto"/>
            <w:vAlign w:val="center"/>
          </w:tcPr>
          <w:p w:rsidR="00CF461F" w:rsidRPr="00B23EF8" w:rsidRDefault="00CF461F" w:rsidP="00CB6315">
            <w:pPr>
              <w:keepLines/>
              <w:widowControl w:val="0"/>
              <w:snapToGrid w:val="0"/>
              <w:rPr>
                <w:rFonts w:eastAsia="Lucida Sans Unicode" w:cs="Times New Roman"/>
                <w:b/>
                <w:kern w:val="1"/>
                <w:shd w:val="clear" w:color="auto" w:fill="FFFFFF"/>
                <w:lang w:val="en-US"/>
              </w:rPr>
            </w:pPr>
            <w:r w:rsidRPr="00B23EF8">
              <w:rPr>
                <w:rFonts w:eastAsia="Lucida Sans Unicode" w:cs="Times New Roman"/>
                <w:b/>
                <w:kern w:val="1"/>
                <w:shd w:val="clear" w:color="auto" w:fill="FFFFFF"/>
                <w:lang w:val="en-US"/>
              </w:rPr>
              <w:t>Итого</w:t>
            </w:r>
          </w:p>
        </w:tc>
        <w:tc>
          <w:tcPr>
            <w:tcW w:w="3190" w:type="dxa"/>
            <w:shd w:val="clear" w:color="auto" w:fill="auto"/>
            <w:vAlign w:val="center"/>
          </w:tcPr>
          <w:p w:rsidR="00CF461F" w:rsidRPr="00B23EF8" w:rsidRDefault="00CF461F" w:rsidP="00CB6315">
            <w:pPr>
              <w:keepLines/>
              <w:widowControl w:val="0"/>
              <w:snapToGrid w:val="0"/>
              <w:jc w:val="center"/>
              <w:rPr>
                <w:rFonts w:eastAsia="Lucida Sans Unicode" w:cs="Times New Roman"/>
                <w:b/>
                <w:bCs/>
                <w:kern w:val="1"/>
                <w:shd w:val="clear" w:color="auto" w:fill="FFFFFF"/>
              </w:rPr>
            </w:pPr>
            <w:r w:rsidRPr="00B23EF8">
              <w:rPr>
                <w:rFonts w:eastAsia="Lucida Sans Unicode" w:cs="Times New Roman"/>
                <w:b/>
                <w:bCs/>
                <w:kern w:val="1"/>
                <w:shd w:val="clear" w:color="auto" w:fill="FFFFFF"/>
              </w:rPr>
              <w:t>708,339</w:t>
            </w:r>
          </w:p>
        </w:tc>
        <w:tc>
          <w:tcPr>
            <w:tcW w:w="3190" w:type="dxa"/>
            <w:shd w:val="clear" w:color="auto" w:fill="auto"/>
            <w:vAlign w:val="center"/>
          </w:tcPr>
          <w:p w:rsidR="00CF461F" w:rsidRPr="00B23EF8" w:rsidRDefault="00CF461F" w:rsidP="00CB6315">
            <w:pPr>
              <w:keepLines/>
              <w:widowControl w:val="0"/>
              <w:snapToGrid w:val="0"/>
              <w:jc w:val="center"/>
              <w:rPr>
                <w:rFonts w:eastAsia="Lucida Sans Unicode" w:cs="Times New Roman"/>
                <w:b/>
                <w:bCs/>
                <w:kern w:val="1"/>
                <w:shd w:val="clear" w:color="auto" w:fill="FFFFFF"/>
              </w:rPr>
            </w:pPr>
            <w:r w:rsidRPr="00B23EF8">
              <w:rPr>
                <w:rFonts w:eastAsia="Lucida Sans Unicode" w:cs="Times New Roman"/>
                <w:b/>
                <w:bCs/>
                <w:kern w:val="1"/>
                <w:shd w:val="clear" w:color="auto" w:fill="FFFFFF"/>
              </w:rPr>
              <w:t>850,007</w:t>
            </w:r>
          </w:p>
        </w:tc>
      </w:tr>
    </w:tbl>
    <w:p w:rsidR="00CF461F" w:rsidRPr="00B23EF8" w:rsidRDefault="00CF461F" w:rsidP="00CF461F">
      <w:pPr>
        <w:spacing w:after="0"/>
        <w:ind w:firstLine="709"/>
        <w:jc w:val="both"/>
        <w:rPr>
          <w:rFonts w:eastAsia="Calibri" w:cs="Times New Roman"/>
          <w:b/>
          <w:sz w:val="24"/>
          <w:szCs w:val="24"/>
          <w:shd w:val="clear" w:color="auto" w:fill="FFFFFF"/>
        </w:rPr>
      </w:pP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В соответствии со </w:t>
      </w:r>
      <w:r w:rsidRPr="00B23EF8">
        <w:rPr>
          <w:rFonts w:eastAsia="Times New Roman" w:cs="Times New Roman"/>
          <w:sz w:val="24"/>
          <w:szCs w:val="24"/>
          <w:lang w:eastAsia="ru-RU"/>
        </w:rPr>
        <w:t xml:space="preserve">СП 31.13330.2012 </w:t>
      </w:r>
      <w:r w:rsidRPr="00B23EF8">
        <w:rPr>
          <w:rFonts w:eastAsia="Calibri" w:cs="Times New Roman"/>
          <w:sz w:val="24"/>
          <w:szCs w:val="24"/>
          <w:shd w:val="clear" w:color="auto" w:fill="FFFFFF"/>
        </w:rPr>
        <w:t>расходы воды питьевого качества для коммунально-бытовых предприятий, обслуживающих население, и прочие расходы приняты в размере 10% от расхода воды на нужды населения.</w:t>
      </w:r>
    </w:p>
    <w:p w:rsidR="00CF461F" w:rsidRPr="00B23EF8" w:rsidRDefault="00CF461F" w:rsidP="00CF461F">
      <w:pPr>
        <w:spacing w:after="0" w:line="276" w:lineRule="auto"/>
        <w:ind w:firstLine="567"/>
        <w:jc w:val="both"/>
        <w:rPr>
          <w:rFonts w:cs="Times New Roman"/>
          <w:sz w:val="24"/>
          <w:szCs w:val="24"/>
          <w:shd w:val="clear" w:color="auto" w:fill="FFFFFF"/>
        </w:rPr>
      </w:pPr>
      <w:r w:rsidRPr="00B23EF8">
        <w:rPr>
          <w:rFonts w:eastAsia="Calibri" w:cs="Times New Roman"/>
          <w:sz w:val="24"/>
          <w:szCs w:val="24"/>
          <w:shd w:val="clear" w:color="auto" w:fill="FFFFFF"/>
        </w:rPr>
        <w:t>Потребности в воде на инвестиционные объекты, необходимо прорабатывать по мере реализации целевых программ.</w:t>
      </w:r>
      <w:r w:rsidRPr="00B23EF8">
        <w:rPr>
          <w:rFonts w:cs="Times New Roman"/>
          <w:sz w:val="24"/>
          <w:szCs w:val="24"/>
          <w:shd w:val="clear" w:color="auto" w:fill="FFFFFF"/>
        </w:rPr>
        <w:t xml:space="preserve"> </w:t>
      </w:r>
    </w:p>
    <w:p w:rsidR="00CF461F" w:rsidRPr="00B23EF8" w:rsidRDefault="00CF461F" w:rsidP="00CF461F">
      <w:pPr>
        <w:spacing w:after="0" w:line="276" w:lineRule="auto"/>
        <w:ind w:firstLine="567"/>
        <w:jc w:val="both"/>
        <w:rPr>
          <w:rFonts w:cs="Times New Roman"/>
          <w:sz w:val="24"/>
          <w:szCs w:val="24"/>
          <w:shd w:val="clear" w:color="auto" w:fill="FFFFFF"/>
        </w:rPr>
      </w:pPr>
    </w:p>
    <w:p w:rsidR="00CF461F" w:rsidRPr="00B23EF8" w:rsidRDefault="00CF461F" w:rsidP="00CF461F">
      <w:pPr>
        <w:spacing w:after="0" w:line="276" w:lineRule="auto"/>
        <w:ind w:firstLine="567"/>
        <w:jc w:val="both"/>
        <w:rPr>
          <w:rFonts w:cs="Times New Roman"/>
          <w:sz w:val="24"/>
          <w:szCs w:val="24"/>
          <w:shd w:val="clear" w:color="auto" w:fill="FFFFFF"/>
        </w:rPr>
      </w:pPr>
    </w:p>
    <w:p w:rsidR="00CF461F" w:rsidRPr="00B23EF8" w:rsidRDefault="00CF461F" w:rsidP="005A063D">
      <w:pPr>
        <w:spacing w:after="0"/>
        <w:ind w:firstLine="567"/>
        <w:jc w:val="both"/>
        <w:outlineLvl w:val="0"/>
        <w:rPr>
          <w:rFonts w:cs="Times New Roman"/>
          <w:b/>
          <w:bCs/>
          <w:sz w:val="24"/>
          <w:szCs w:val="24"/>
          <w:u w:val="single"/>
          <w:shd w:val="clear" w:color="auto" w:fill="FFFFFF"/>
        </w:rPr>
      </w:pPr>
      <w:r w:rsidRPr="00B23EF8">
        <w:rPr>
          <w:rFonts w:cs="Times New Roman"/>
          <w:b/>
          <w:bCs/>
          <w:sz w:val="24"/>
          <w:szCs w:val="24"/>
          <w:u w:val="single"/>
          <w:shd w:val="clear" w:color="auto" w:fill="FFFFFF"/>
        </w:rPr>
        <w:t>Определение противопожарных расходов</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Расходы воды для нужд наружного пожаротушения принимаются в соответствии со СП 8.13130 Свод правил. Системы противопожарной защиты. Наружное противопожарное водоснабжение. Требования пожарной безопасности, утвержденным Приказом МЧС России от 30.03.2020 № 225 (далее по тексту - СП 8.13130)</w:t>
      </w:r>
      <w:r w:rsidRPr="00B23EF8">
        <w:rPr>
          <w:rFonts w:eastAsia="Calibri" w:cs="Times New Roman"/>
          <w:sz w:val="24"/>
          <w:szCs w:val="24"/>
        </w:rPr>
        <w:t>.</w:t>
      </w:r>
    </w:p>
    <w:p w:rsidR="00CF461F" w:rsidRPr="00B23EF8" w:rsidRDefault="00CF461F" w:rsidP="00CF461F">
      <w:pPr>
        <w:autoSpaceDE w:val="0"/>
        <w:autoSpaceDN w:val="0"/>
        <w:adjustRightInd w:val="0"/>
        <w:spacing w:after="0"/>
        <w:ind w:firstLine="567"/>
        <w:jc w:val="both"/>
        <w:rPr>
          <w:rFonts w:eastAsia="Calibri" w:cs="Times New Roman"/>
          <w:sz w:val="24"/>
          <w:szCs w:val="24"/>
          <w:lang w:eastAsia="ru-RU"/>
        </w:rPr>
      </w:pPr>
      <w:r w:rsidRPr="00B23EF8">
        <w:rPr>
          <w:rFonts w:eastAsia="Calibri" w:cs="Times New Roman"/>
          <w:sz w:val="24"/>
          <w:szCs w:val="24"/>
          <w:shd w:val="clear" w:color="auto" w:fill="FFFFFF"/>
        </w:rPr>
        <w:t xml:space="preserve">Согласно п. </w:t>
      </w:r>
      <w:r w:rsidRPr="00B23EF8">
        <w:rPr>
          <w:rFonts w:eastAsia="Calibri" w:cs="Times New Roman"/>
          <w:sz w:val="24"/>
          <w:szCs w:val="24"/>
          <w:lang w:eastAsia="ru-RU"/>
        </w:rPr>
        <w:t xml:space="preserve">5.1. </w:t>
      </w:r>
      <w:r w:rsidRPr="00B23EF8">
        <w:rPr>
          <w:rFonts w:eastAsia="Calibri" w:cs="Times New Roman"/>
          <w:bCs/>
          <w:sz w:val="24"/>
          <w:szCs w:val="24"/>
        </w:rPr>
        <w:t xml:space="preserve">СП 8.13130 </w:t>
      </w:r>
      <w:r w:rsidRPr="00B23EF8">
        <w:rPr>
          <w:rFonts w:eastAsia="Calibri" w:cs="Times New Roman"/>
          <w:sz w:val="24"/>
          <w:szCs w:val="24"/>
          <w:lang w:eastAsia="ru-RU"/>
        </w:rPr>
        <w:t>расход воды на наружное пожаротушение (на один пожар) и количество одновременных пожаров в городских округах, городских и сельских поселениях для расчета магистральных (расчетных кольцевых) линий водопроводной сети должны приниматься по таблице 1 указанного свода правил.</w:t>
      </w:r>
    </w:p>
    <w:p w:rsidR="00CF461F" w:rsidRPr="00B23EF8" w:rsidRDefault="00CF461F" w:rsidP="00CF461F">
      <w:pPr>
        <w:spacing w:after="0" w:line="276" w:lineRule="auto"/>
        <w:ind w:firstLine="567"/>
        <w:jc w:val="both"/>
        <w:rPr>
          <w:rFonts w:eastAsia="Calibri" w:cs="Times New Roman"/>
          <w:sz w:val="24"/>
          <w:szCs w:val="24"/>
          <w:lang w:eastAsia="ru-RU"/>
        </w:rPr>
      </w:pPr>
      <w:r w:rsidRPr="00B23EF8">
        <w:rPr>
          <w:rFonts w:eastAsia="Calibri" w:cs="Times New Roman"/>
          <w:sz w:val="24"/>
          <w:szCs w:val="24"/>
          <w:lang w:eastAsia="ru-RU"/>
        </w:rPr>
        <w:t>В соответствии с таблицей 1 СП 8.13130 для поселения с числом жителей более 1 тыс. чел, но не более 5 тыс. чел. расход воды на наружное пожаротушение в поселении на 1 пожар принимается 10 л/с, расчетное количество одновременных пожаров принимается равным 1.</w:t>
      </w:r>
    </w:p>
    <w:p w:rsidR="00CF461F" w:rsidRPr="00B23EF8" w:rsidRDefault="00CF461F" w:rsidP="00CF461F">
      <w:pPr>
        <w:spacing w:after="0" w:line="276" w:lineRule="auto"/>
        <w:ind w:firstLine="567"/>
        <w:jc w:val="both"/>
        <w:rPr>
          <w:rFonts w:eastAsia="Calibri" w:cs="Times New Roman"/>
          <w:sz w:val="24"/>
          <w:szCs w:val="24"/>
          <w:lang w:eastAsia="ru-RU"/>
        </w:rPr>
      </w:pPr>
      <w:r w:rsidRPr="00B23EF8">
        <w:rPr>
          <w:rFonts w:eastAsia="Calibri" w:cs="Times New Roman"/>
          <w:sz w:val="24"/>
          <w:szCs w:val="24"/>
          <w:lang w:eastAsia="ru-RU"/>
        </w:rPr>
        <w:t>Таким образом, расход воды из проектируемой водопроводной сети на наружное пожаротушение с учетом численности населения Старомеловатского сельского поселения принят 10 л/с.</w:t>
      </w:r>
    </w:p>
    <w:p w:rsidR="00CF461F" w:rsidRPr="00B23EF8" w:rsidRDefault="00CF461F" w:rsidP="00CF461F">
      <w:pPr>
        <w:spacing w:after="0" w:line="276" w:lineRule="auto"/>
        <w:ind w:firstLine="567"/>
        <w:jc w:val="both"/>
        <w:rPr>
          <w:rFonts w:eastAsia="Calibri" w:cs="Times New Roman"/>
          <w:sz w:val="24"/>
          <w:szCs w:val="24"/>
          <w:lang w:eastAsia="ru-RU"/>
        </w:rPr>
      </w:pPr>
      <w:r w:rsidRPr="00B23EF8">
        <w:rPr>
          <w:rFonts w:eastAsia="Calibri" w:cs="Times New Roman"/>
          <w:sz w:val="24"/>
          <w:szCs w:val="24"/>
          <w:lang w:eastAsia="ru-RU"/>
        </w:rPr>
        <w:t>Продолжительность тушения пожара согласно СП 8.13130 составляет 3 часа, расход воды в сутки соответственно равен 10х3х3,6=108 куб.м./сут. Противопожарный запас должен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CF461F" w:rsidRPr="00B23EF8" w:rsidRDefault="00CF461F" w:rsidP="00CF461F">
      <w:pPr>
        <w:spacing w:after="0" w:line="276" w:lineRule="auto"/>
        <w:ind w:firstLine="567"/>
        <w:jc w:val="both"/>
        <w:rPr>
          <w:rFonts w:cs="Times New Roman"/>
          <w:sz w:val="24"/>
          <w:szCs w:val="24"/>
          <w:shd w:val="clear" w:color="auto" w:fill="FFFFFF"/>
        </w:rPr>
      </w:pPr>
    </w:p>
    <w:p w:rsidR="00CF461F" w:rsidRPr="00B23EF8" w:rsidRDefault="00CF461F" w:rsidP="005A063D">
      <w:pPr>
        <w:spacing w:after="0"/>
        <w:ind w:firstLine="567"/>
        <w:jc w:val="both"/>
        <w:outlineLvl w:val="0"/>
        <w:rPr>
          <w:rFonts w:eastAsia="Calibri" w:cs="Times New Roman"/>
          <w:b/>
          <w:bCs/>
          <w:sz w:val="24"/>
          <w:szCs w:val="24"/>
          <w:u w:val="single"/>
          <w:shd w:val="clear" w:color="auto" w:fill="FFFFFF"/>
        </w:rPr>
      </w:pPr>
      <w:r w:rsidRPr="00B23EF8">
        <w:rPr>
          <w:rFonts w:eastAsia="Calibri" w:cs="Times New Roman"/>
          <w:b/>
          <w:bCs/>
          <w:sz w:val="24"/>
          <w:szCs w:val="24"/>
          <w:u w:val="single"/>
          <w:shd w:val="clear" w:color="auto" w:fill="FFFFFF"/>
        </w:rPr>
        <w:t>Свободные напоры</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Минимальный свободный напор в проектируемой водопроводной сети с пожарными гидрантами должен быть не менее 10 м для возможности забора воды пожарными машинами. </w:t>
      </w:r>
    </w:p>
    <w:p w:rsidR="00CF461F" w:rsidRPr="00B23EF8" w:rsidRDefault="00CF461F" w:rsidP="00CF461F">
      <w:pPr>
        <w:spacing w:after="0"/>
        <w:ind w:firstLine="567"/>
        <w:jc w:val="both"/>
        <w:rPr>
          <w:rFonts w:eastAsia="Calibri" w:cs="Times New Roman"/>
          <w:sz w:val="24"/>
          <w:szCs w:val="24"/>
          <w:shd w:val="clear" w:color="auto" w:fill="FFFFFF"/>
        </w:rPr>
      </w:pPr>
    </w:p>
    <w:p w:rsidR="00CF461F" w:rsidRPr="00B23EF8" w:rsidRDefault="00CF461F" w:rsidP="005A063D">
      <w:pPr>
        <w:spacing w:after="0"/>
        <w:ind w:firstLine="567"/>
        <w:jc w:val="both"/>
        <w:outlineLvl w:val="0"/>
        <w:rPr>
          <w:rFonts w:eastAsia="Calibri" w:cs="Times New Roman"/>
          <w:b/>
          <w:bCs/>
          <w:sz w:val="24"/>
          <w:szCs w:val="24"/>
          <w:u w:val="single"/>
          <w:shd w:val="clear" w:color="auto" w:fill="FFFFFF"/>
        </w:rPr>
      </w:pPr>
      <w:r w:rsidRPr="00B23EF8">
        <w:rPr>
          <w:rFonts w:eastAsia="Calibri" w:cs="Times New Roman"/>
          <w:b/>
          <w:bCs/>
          <w:sz w:val="24"/>
          <w:szCs w:val="24"/>
          <w:u w:val="single"/>
          <w:shd w:val="clear" w:color="auto" w:fill="FFFFFF"/>
        </w:rPr>
        <w:t>Источники водоснабжения, схема водоснабжения</w:t>
      </w:r>
    </w:p>
    <w:p w:rsidR="00CF461F" w:rsidRPr="00353F96"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Централизованная система водоснабжения в Старомеловатском сельском поселении отсутствует. Водоснабжение осуществляется из индивидуальных колодцев, расположенных на территории населенного пункта. Система водоснабжения индивидуальная, как для хозяйственно-питьевых, так и противопожарных нужд. </w:t>
      </w:r>
      <w:r w:rsidRPr="00202EB5">
        <w:rPr>
          <w:rFonts w:eastAsia="Calibri" w:cs="Times New Roman"/>
          <w:sz w:val="24"/>
          <w:szCs w:val="24"/>
          <w:shd w:val="clear" w:color="auto" w:fill="FFFFFF"/>
        </w:rPr>
        <w:t>Наружное пожаротушение предусматривается из подземных пожарных гидрантов.</w:t>
      </w:r>
      <w:r w:rsidRPr="00743364">
        <w:rPr>
          <w:rFonts w:eastAsia="Calibri" w:cs="Times New Roman"/>
          <w:sz w:val="24"/>
          <w:szCs w:val="24"/>
          <w:shd w:val="clear" w:color="auto" w:fill="FFFFFF"/>
        </w:rPr>
        <w:t xml:space="preserve"> </w:t>
      </w:r>
    </w:p>
    <w:p w:rsidR="00CF461F" w:rsidRDefault="00CF461F" w:rsidP="00CF461F">
      <w:pPr>
        <w:spacing w:after="0"/>
        <w:ind w:firstLine="567"/>
        <w:jc w:val="both"/>
        <w:rPr>
          <w:rFonts w:eastAsia="Calibri" w:cs="Times New Roman"/>
          <w:b/>
          <w:bCs/>
          <w:sz w:val="24"/>
          <w:szCs w:val="24"/>
          <w:u w:val="single"/>
          <w:shd w:val="clear" w:color="auto" w:fill="FFFFFF"/>
        </w:rPr>
      </w:pPr>
    </w:p>
    <w:p w:rsidR="00CF461F" w:rsidRPr="006564EF" w:rsidRDefault="00CF461F" w:rsidP="005A063D">
      <w:pPr>
        <w:spacing w:after="0"/>
        <w:ind w:firstLine="567"/>
        <w:jc w:val="both"/>
        <w:outlineLvl w:val="0"/>
        <w:rPr>
          <w:rFonts w:eastAsia="Calibri" w:cs="Times New Roman"/>
          <w:sz w:val="24"/>
          <w:szCs w:val="24"/>
          <w:u w:val="single"/>
          <w:shd w:val="clear" w:color="auto" w:fill="FFFFFF"/>
        </w:rPr>
      </w:pPr>
      <w:r w:rsidRPr="006564EF">
        <w:rPr>
          <w:rFonts w:eastAsia="Calibri" w:cs="Times New Roman"/>
          <w:b/>
          <w:bCs/>
          <w:sz w:val="24"/>
          <w:szCs w:val="24"/>
          <w:u w:val="single"/>
          <w:shd w:val="clear" w:color="auto" w:fill="FFFFFF"/>
        </w:rPr>
        <w:t>Водопроводные сети</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 xml:space="preserve">Необходимо проложить водопроводные сети для повышения уровня благоустройства жилищного фонда, объектов социально-культурного и коммунально-бытового назначения.  </w:t>
      </w:r>
    </w:p>
    <w:p w:rsidR="00CF461F" w:rsidRPr="00B23EF8" w:rsidRDefault="00CF461F" w:rsidP="00CF461F">
      <w:pPr>
        <w:spacing w:after="0"/>
        <w:ind w:firstLine="567"/>
        <w:jc w:val="both"/>
        <w:rPr>
          <w:rFonts w:eastAsia="Calibri" w:cs="Times New Roman"/>
          <w:sz w:val="24"/>
          <w:szCs w:val="24"/>
          <w:shd w:val="clear" w:color="auto" w:fill="FFFFFF"/>
        </w:rPr>
      </w:pPr>
      <w:r w:rsidRPr="00B23EF8">
        <w:rPr>
          <w:rFonts w:eastAsia="Calibri" w:cs="Times New Roman"/>
          <w:sz w:val="24"/>
          <w:szCs w:val="24"/>
          <w:shd w:val="clear" w:color="auto" w:fill="FFFFFF"/>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CF461F" w:rsidRPr="002B4C66" w:rsidRDefault="00CF461F" w:rsidP="00CF461F">
      <w:pPr>
        <w:spacing w:after="0" w:line="276" w:lineRule="auto"/>
        <w:ind w:firstLine="567"/>
        <w:jc w:val="both"/>
        <w:rPr>
          <w:rFonts w:cs="Times New Roman"/>
          <w:sz w:val="24"/>
          <w:szCs w:val="24"/>
          <w:shd w:val="clear" w:color="auto" w:fill="FFFFFF"/>
        </w:rPr>
      </w:pPr>
      <w:r w:rsidRPr="00B23EF8">
        <w:rPr>
          <w:rFonts w:eastAsia="Calibri" w:cs="Times New Roman"/>
          <w:sz w:val="24"/>
          <w:szCs w:val="24"/>
          <w:shd w:val="clear" w:color="auto" w:fill="FFFFFF"/>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экономического стимулирования.</w:t>
      </w:r>
      <w:r w:rsidRPr="002B4C66">
        <w:rPr>
          <w:rFonts w:cs="Times New Roman"/>
          <w:sz w:val="24"/>
          <w:szCs w:val="24"/>
          <w:shd w:val="clear" w:color="auto" w:fill="FFFFFF"/>
        </w:rPr>
        <w:t xml:space="preserve"> </w:t>
      </w:r>
    </w:p>
    <w:p w:rsidR="00CF461F" w:rsidRPr="001D1E6A" w:rsidRDefault="00CF461F" w:rsidP="00CF461F">
      <w:pPr>
        <w:spacing w:after="0" w:line="276" w:lineRule="auto"/>
        <w:ind w:firstLine="567"/>
        <w:jc w:val="both"/>
        <w:rPr>
          <w:rFonts w:cs="Times New Roman"/>
          <w:sz w:val="24"/>
          <w:szCs w:val="24"/>
          <w:highlight w:val="yellow"/>
          <w:shd w:val="clear" w:color="auto" w:fill="FFFFFF"/>
        </w:rPr>
      </w:pPr>
    </w:p>
    <w:p w:rsidR="00CF461F" w:rsidRPr="00B23EF8" w:rsidRDefault="00CF461F" w:rsidP="005A063D">
      <w:pPr>
        <w:spacing w:after="0"/>
        <w:ind w:firstLine="567"/>
        <w:jc w:val="both"/>
        <w:outlineLvl w:val="0"/>
        <w:rPr>
          <w:rFonts w:cs="Times New Roman"/>
          <w:b/>
          <w:bCs/>
          <w:sz w:val="24"/>
          <w:szCs w:val="24"/>
          <w:u w:val="single"/>
          <w:shd w:val="clear" w:color="auto" w:fill="FFFFFF"/>
        </w:rPr>
      </w:pPr>
      <w:r w:rsidRPr="00B23EF8">
        <w:rPr>
          <w:rFonts w:cs="Times New Roman"/>
          <w:b/>
          <w:bCs/>
          <w:sz w:val="24"/>
          <w:szCs w:val="24"/>
          <w:u w:val="single"/>
          <w:shd w:val="clear" w:color="auto" w:fill="FFFFFF"/>
        </w:rPr>
        <w:t xml:space="preserve">Проектные предложения </w:t>
      </w:r>
    </w:p>
    <w:p w:rsidR="00CF461F" w:rsidRPr="00D63C6E" w:rsidRDefault="00CF461F" w:rsidP="00CF461F">
      <w:pPr>
        <w:widowControl w:val="0"/>
        <w:autoSpaceDN w:val="0"/>
        <w:adjustRightInd w:val="0"/>
        <w:spacing w:after="0"/>
        <w:ind w:firstLine="567"/>
        <w:jc w:val="both"/>
        <w:rPr>
          <w:rFonts w:eastAsia="Times New Roman" w:cs="Times New Roman"/>
          <w:sz w:val="24"/>
          <w:szCs w:val="24"/>
          <w:lang w:eastAsia="ru-RU"/>
        </w:rPr>
      </w:pPr>
      <w:r w:rsidRPr="00D63C6E">
        <w:rPr>
          <w:rFonts w:eastAsia="Times New Roman" w:cs="Times New Roman"/>
          <w:sz w:val="24"/>
          <w:szCs w:val="24"/>
          <w:lang w:eastAsia="ru-RU"/>
        </w:rPr>
        <w:t xml:space="preserve">Процесс проектирования – задача серьезная и достаточно ответственная. Начинается проектирование с предварительной подготовки, во время которой заказчик и исполнитель обсуждают технические вопросы и способы их решения, учитывающие все нормы и стандарты построения того или иного сектора сетей водоснабжения. </w:t>
      </w:r>
    </w:p>
    <w:p w:rsidR="00CF461F" w:rsidRPr="00D63C6E" w:rsidRDefault="00CF461F" w:rsidP="00CF461F">
      <w:pPr>
        <w:widowControl w:val="0"/>
        <w:autoSpaceDN w:val="0"/>
        <w:adjustRightInd w:val="0"/>
        <w:spacing w:after="0"/>
        <w:ind w:firstLine="567"/>
        <w:jc w:val="both"/>
        <w:rPr>
          <w:rFonts w:eastAsia="Times New Roman" w:cs="Times New Roman"/>
          <w:sz w:val="24"/>
          <w:szCs w:val="24"/>
          <w:lang w:eastAsia="ru-RU"/>
        </w:rPr>
      </w:pPr>
      <w:r w:rsidRPr="00D63C6E">
        <w:rPr>
          <w:rFonts w:eastAsia="Times New Roman" w:cs="Times New Roman"/>
          <w:sz w:val="24"/>
          <w:szCs w:val="24"/>
          <w:lang w:eastAsia="ru-RU"/>
        </w:rPr>
        <w:t>Проектирование водоснабжения того или иного объекта включает в себя создание разработку сист</w:t>
      </w:r>
      <w:r>
        <w:rPr>
          <w:rFonts w:eastAsia="Times New Roman" w:cs="Times New Roman"/>
          <w:sz w:val="24"/>
          <w:szCs w:val="24"/>
          <w:lang w:eastAsia="ru-RU"/>
        </w:rPr>
        <w:t>ем водоснабжения,</w:t>
      </w:r>
      <w:r w:rsidRPr="00D63C6E">
        <w:rPr>
          <w:rFonts w:eastAsia="Times New Roman" w:cs="Times New Roman"/>
          <w:sz w:val="24"/>
          <w:szCs w:val="24"/>
          <w:lang w:eastAsia="ru-RU"/>
        </w:rPr>
        <w:t xml:space="preserve"> водоочистки, проекта насосных станций, подбор оборудования. Все расчёты производятся в соответствии с условиями местности, для которой подготавливается проект, и с учётом всех действующих норм. </w:t>
      </w:r>
    </w:p>
    <w:p w:rsidR="00CF461F" w:rsidRPr="00D63C6E" w:rsidRDefault="00CF461F" w:rsidP="00CF461F">
      <w:pPr>
        <w:widowControl w:val="0"/>
        <w:autoSpaceDN w:val="0"/>
        <w:adjustRightInd w:val="0"/>
        <w:spacing w:after="0"/>
        <w:ind w:firstLine="567"/>
        <w:jc w:val="both"/>
        <w:rPr>
          <w:rFonts w:eastAsia="Times New Roman" w:cs="Times New Roman"/>
          <w:sz w:val="24"/>
          <w:szCs w:val="24"/>
          <w:lang w:eastAsia="ru-RU"/>
        </w:rPr>
      </w:pPr>
      <w:r w:rsidRPr="00D63C6E">
        <w:rPr>
          <w:rFonts w:eastAsia="Times New Roman" w:cs="Times New Roman"/>
          <w:sz w:val="24"/>
          <w:szCs w:val="24"/>
          <w:lang w:eastAsia="ru-RU"/>
        </w:rPr>
        <w:t xml:space="preserve">Главные сложности в разработке проектов инженерных сетей водоснабжения заключаются, как правило, в особенностях того или иного объекта, условий местности, на которой он находится. </w:t>
      </w:r>
    </w:p>
    <w:p w:rsidR="00CF461F" w:rsidRPr="00D63C6E" w:rsidRDefault="00CF461F" w:rsidP="00CF461F">
      <w:pPr>
        <w:widowControl w:val="0"/>
        <w:autoSpaceDN w:val="0"/>
        <w:adjustRightInd w:val="0"/>
        <w:spacing w:after="0"/>
        <w:ind w:firstLine="567"/>
        <w:jc w:val="both"/>
        <w:rPr>
          <w:rFonts w:eastAsia="Times New Roman" w:cs="Times New Roman"/>
          <w:sz w:val="24"/>
          <w:szCs w:val="24"/>
          <w:lang w:eastAsia="ru-RU"/>
        </w:rPr>
      </w:pPr>
      <w:r w:rsidRPr="00D63C6E">
        <w:rPr>
          <w:rFonts w:eastAsia="Times New Roman" w:cs="Times New Roman"/>
          <w:sz w:val="24"/>
          <w:szCs w:val="24"/>
          <w:lang w:eastAsia="ru-RU"/>
        </w:rPr>
        <w:t xml:space="preserve">Проектирование водоснабжения частных домов основывается на типе водного источника: колодце, скважине, каком-либо водоёме или центральной магистрали города. В процессе составления проекта разрабатываются наиболее экономичные способы водопоставки, очищения воды и методы её непрерывного поступления в дом. </w:t>
      </w:r>
    </w:p>
    <w:p w:rsidR="00CF461F" w:rsidRPr="00D63C6E" w:rsidRDefault="00CF461F" w:rsidP="00CF461F">
      <w:pPr>
        <w:widowControl w:val="0"/>
        <w:autoSpaceDN w:val="0"/>
        <w:adjustRightInd w:val="0"/>
        <w:spacing w:after="0"/>
        <w:ind w:firstLine="567"/>
        <w:jc w:val="both"/>
        <w:rPr>
          <w:rFonts w:eastAsia="Times New Roman" w:cs="Times New Roman"/>
          <w:sz w:val="24"/>
          <w:szCs w:val="24"/>
          <w:lang w:eastAsia="ru-RU"/>
        </w:rPr>
      </w:pPr>
      <w:r w:rsidRPr="00D63C6E">
        <w:rPr>
          <w:rFonts w:eastAsia="Times New Roman" w:cs="Times New Roman"/>
          <w:sz w:val="24"/>
          <w:szCs w:val="24"/>
          <w:lang w:eastAsia="ru-RU"/>
        </w:rPr>
        <w:t>В проекте водоснабжения крупных объектов учитываются климатические условия местности, способы подключения водопровода к центральной магистрали, качество воды, поставляемой на территорию этих объектов, и её расходы на бытовые и питьевые нужды населения, нужды пожаротушения и производственные нужды. В проекте предусматривается и расчет необходимого, оптимально подходящего для водоснабжения масштабных объектов, оборудования в соответствии с бюджетом проекта и назначением объекта.</w:t>
      </w:r>
    </w:p>
    <w:p w:rsidR="00CF461F" w:rsidRDefault="00CF461F" w:rsidP="00CF461F">
      <w:pPr>
        <w:widowControl w:val="0"/>
        <w:autoSpaceDN w:val="0"/>
        <w:adjustRightInd w:val="0"/>
        <w:spacing w:after="0"/>
        <w:ind w:firstLine="567"/>
        <w:jc w:val="both"/>
        <w:rPr>
          <w:rFonts w:eastAsia="Times New Roman" w:cs="Times New Roman"/>
          <w:sz w:val="24"/>
          <w:szCs w:val="24"/>
          <w:highlight w:val="yellow"/>
          <w:lang w:eastAsia="ru-RU"/>
        </w:rPr>
      </w:pPr>
      <w:r w:rsidRPr="00D63C6E">
        <w:rPr>
          <w:rFonts w:eastAsia="Times New Roman" w:cs="Times New Roman"/>
          <w:sz w:val="24"/>
          <w:szCs w:val="24"/>
          <w:lang w:eastAsia="ru-RU"/>
        </w:rPr>
        <w:t>Проектирование начинается с выдачи заказчиком Технических условий или Технического задания.</w:t>
      </w:r>
    </w:p>
    <w:p w:rsidR="00CF461F" w:rsidRPr="00547296" w:rsidRDefault="00CF461F" w:rsidP="00CF461F">
      <w:pPr>
        <w:widowControl w:val="0"/>
        <w:autoSpaceDN w:val="0"/>
        <w:adjustRightInd w:val="0"/>
        <w:spacing w:after="0"/>
        <w:ind w:firstLine="567"/>
        <w:jc w:val="both"/>
        <w:rPr>
          <w:rFonts w:eastAsia="Times New Roman" w:cs="Times New Roman"/>
          <w:sz w:val="24"/>
          <w:szCs w:val="24"/>
          <w:lang w:eastAsia="ru-RU"/>
        </w:rPr>
      </w:pPr>
      <w:r w:rsidRPr="00110BDA">
        <w:rPr>
          <w:rFonts w:eastAsia="Times New Roman" w:cs="Times New Roman"/>
          <w:sz w:val="24"/>
          <w:szCs w:val="24"/>
          <w:lang w:eastAsia="ru-RU"/>
        </w:rPr>
        <w:t>Для обеспечения населенных пунктов поселения централизованной системой водоснабжения надлежащего качества необходимо при подготовке, транспортировании и хранении воды, используемой на хозяйственно-питьевые нужды, применять реагенты, внутренние антикоррозионные покрытия, а также фильтрующие материалы, соответствующие требованиям Федеральной службы по надзору в сфере защиты прав потребителей и благополучия человека для применения в практике хозяйственно-питьевого водоснабжения.</w:t>
      </w:r>
    </w:p>
    <w:p w:rsidR="00CF461F" w:rsidRDefault="00CF461F" w:rsidP="00CF461F">
      <w:pPr>
        <w:widowControl w:val="0"/>
        <w:spacing w:after="0"/>
        <w:ind w:firstLine="709"/>
        <w:jc w:val="both"/>
        <w:rPr>
          <w:rFonts w:eastAsia="Arial Unicode MS" w:cs="Times New Roman"/>
          <w:kern w:val="2"/>
          <w:sz w:val="24"/>
          <w:szCs w:val="28"/>
          <w:shd w:val="clear" w:color="auto" w:fill="FFFFFF"/>
        </w:rPr>
      </w:pPr>
      <w:r w:rsidRPr="00547296">
        <w:rPr>
          <w:rFonts w:eastAsia="Arial Unicode MS" w:cs="Times New Roman"/>
          <w:kern w:val="2"/>
          <w:sz w:val="24"/>
          <w:szCs w:val="28"/>
          <w:shd w:val="clear" w:color="auto" w:fill="FFFFFF"/>
        </w:rPr>
        <w:t>Исходя из изложенного в плане водоснабжения, необходимо решить следующие задачи:</w:t>
      </w:r>
    </w:p>
    <w:p w:rsidR="00CF461F" w:rsidRPr="0019617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Поиск и бурение разведочных скважин;</w:t>
      </w:r>
    </w:p>
    <w:p w:rsidR="00CF461F" w:rsidRPr="0019617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Обеспечение централизованной сист</w:t>
      </w:r>
      <w:r>
        <w:rPr>
          <w:rFonts w:eastAsia="Arial Unicode MS" w:cs="Times New Roman"/>
          <w:kern w:val="2"/>
          <w:sz w:val="24"/>
          <w:szCs w:val="28"/>
          <w:shd w:val="clear" w:color="auto" w:fill="FFFFFF"/>
        </w:rPr>
        <w:t xml:space="preserve">емой водоснабжения существующих </w:t>
      </w:r>
      <w:r w:rsidRPr="00196176">
        <w:rPr>
          <w:rFonts w:eastAsia="Arial Unicode MS" w:cs="Times New Roman"/>
          <w:kern w:val="2"/>
          <w:sz w:val="24"/>
          <w:szCs w:val="28"/>
          <w:shd w:val="clear" w:color="auto" w:fill="FFFFFF"/>
        </w:rPr>
        <w:t>районов жилой застройки;</w:t>
      </w:r>
    </w:p>
    <w:p w:rsidR="00CF461F" w:rsidRPr="0019617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Обеспечение централизованной системой водоснабжения поселения новой</w:t>
      </w: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жилой застройки поселения.</w:t>
      </w:r>
    </w:p>
    <w:p w:rsidR="00CF461F" w:rsidRPr="0019617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Проектирование новых водопроводных сетей;</w:t>
      </w:r>
    </w:p>
    <w:p w:rsidR="00CF461F" w:rsidRPr="0019617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 </w:t>
      </w:r>
      <w:r w:rsidRPr="00196176">
        <w:rPr>
          <w:rFonts w:eastAsia="Arial Unicode MS" w:cs="Times New Roman"/>
          <w:kern w:val="2"/>
          <w:sz w:val="24"/>
          <w:szCs w:val="28"/>
          <w:shd w:val="clear" w:color="auto" w:fill="FFFFFF"/>
        </w:rPr>
        <w:t>Строительство новых водопроводных сетей;</w:t>
      </w:r>
    </w:p>
    <w:p w:rsidR="00CF461F" w:rsidRPr="00202EB5"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02EB5">
        <w:rPr>
          <w:rFonts w:eastAsia="Arial Unicode MS" w:cs="Times New Roman"/>
          <w:kern w:val="2"/>
          <w:sz w:val="24"/>
          <w:szCs w:val="28"/>
          <w:shd w:val="clear" w:color="auto" w:fill="FFFFFF"/>
        </w:rPr>
        <w:t>- Проектирование новых водозаборных сооружений;</w:t>
      </w:r>
    </w:p>
    <w:p w:rsidR="00CF461F" w:rsidRPr="00202EB5"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02EB5">
        <w:rPr>
          <w:rFonts w:eastAsia="Arial Unicode MS" w:cs="Times New Roman"/>
          <w:kern w:val="2"/>
          <w:sz w:val="24"/>
          <w:szCs w:val="28"/>
          <w:shd w:val="clear" w:color="auto" w:fill="FFFFFF"/>
        </w:rPr>
        <w:t>- Строительство новых водозаборных сооружений;</w:t>
      </w:r>
    </w:p>
    <w:p w:rsidR="00CF461F" w:rsidRPr="00202EB5"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02EB5">
        <w:rPr>
          <w:rFonts w:eastAsia="Arial Unicode MS" w:cs="Times New Roman"/>
          <w:kern w:val="2"/>
          <w:sz w:val="24"/>
          <w:szCs w:val="28"/>
          <w:shd w:val="clear" w:color="auto" w:fill="FFFFFF"/>
        </w:rPr>
        <w:t>- Проектирование санитарной зоны скважин;</w:t>
      </w:r>
    </w:p>
    <w:p w:rsidR="00CF461F"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02EB5">
        <w:rPr>
          <w:rFonts w:eastAsia="Arial Unicode MS" w:cs="Times New Roman"/>
          <w:kern w:val="2"/>
          <w:sz w:val="24"/>
          <w:szCs w:val="28"/>
          <w:shd w:val="clear" w:color="auto" w:fill="FFFFFF"/>
        </w:rPr>
        <w:t>- Благоустройство санитарной зоны скважин и ремонт ограждений.</w:t>
      </w:r>
    </w:p>
    <w:p w:rsidR="00CF461F" w:rsidRPr="0014368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 xml:space="preserve">Для достижения </w:t>
      </w:r>
      <w:r w:rsidRPr="00263AB8">
        <w:rPr>
          <w:rFonts w:eastAsia="Arial Unicode MS" w:cs="Times New Roman"/>
          <w:kern w:val="2"/>
          <w:sz w:val="24"/>
          <w:szCs w:val="28"/>
          <w:shd w:val="clear" w:color="auto" w:fill="FFFFFF"/>
        </w:rPr>
        <w:t xml:space="preserve"> показателей надеж</w:t>
      </w:r>
      <w:r>
        <w:rPr>
          <w:rFonts w:eastAsia="Arial Unicode MS" w:cs="Times New Roman"/>
          <w:kern w:val="2"/>
          <w:sz w:val="24"/>
          <w:szCs w:val="28"/>
          <w:shd w:val="clear" w:color="auto" w:fill="FFFFFF"/>
        </w:rPr>
        <w:t xml:space="preserve">ности, качества, энергетической </w:t>
      </w:r>
      <w:r w:rsidRPr="00263AB8">
        <w:rPr>
          <w:rFonts w:eastAsia="Arial Unicode MS" w:cs="Times New Roman"/>
          <w:kern w:val="2"/>
          <w:sz w:val="24"/>
          <w:szCs w:val="28"/>
          <w:shd w:val="clear" w:color="auto" w:fill="FFFFFF"/>
        </w:rPr>
        <w:t xml:space="preserve">эффективности систем водоснабжения </w:t>
      </w:r>
      <w:r>
        <w:rPr>
          <w:rFonts w:eastAsia="Arial Unicode MS" w:cs="Times New Roman"/>
          <w:kern w:val="2"/>
          <w:sz w:val="24"/>
          <w:szCs w:val="28"/>
          <w:shd w:val="clear" w:color="auto" w:fill="FFFFFF"/>
        </w:rPr>
        <w:t xml:space="preserve">необходимо произвести </w:t>
      </w:r>
      <w:r w:rsidRPr="00263AB8">
        <w:rPr>
          <w:rFonts w:eastAsia="Arial Unicode MS" w:cs="Times New Roman"/>
          <w:kern w:val="2"/>
          <w:sz w:val="24"/>
          <w:szCs w:val="28"/>
          <w:shd w:val="clear" w:color="auto" w:fill="FFFFFF"/>
        </w:rPr>
        <w:t>строительство централизованных с</w:t>
      </w:r>
      <w:r>
        <w:rPr>
          <w:rFonts w:eastAsia="Arial Unicode MS" w:cs="Times New Roman"/>
          <w:kern w:val="2"/>
          <w:sz w:val="24"/>
          <w:szCs w:val="28"/>
          <w:shd w:val="clear" w:color="auto" w:fill="FFFFFF"/>
        </w:rPr>
        <w:t xml:space="preserve">истем холодного водоснабжения. </w:t>
      </w:r>
      <w:r w:rsidRPr="00263AB8">
        <w:rPr>
          <w:rFonts w:eastAsia="Arial Unicode MS" w:cs="Times New Roman"/>
          <w:kern w:val="2"/>
          <w:sz w:val="24"/>
          <w:szCs w:val="28"/>
          <w:shd w:val="clear" w:color="auto" w:fill="FFFFFF"/>
        </w:rPr>
        <w:t>К таким показателям относятся:</w:t>
      </w:r>
    </w:p>
    <w:p w:rsidR="00CF461F" w:rsidRPr="00263AB8"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63AB8">
        <w:rPr>
          <w:rFonts w:eastAsia="Arial Unicode MS" w:cs="Times New Roman"/>
          <w:kern w:val="2"/>
          <w:sz w:val="24"/>
          <w:szCs w:val="28"/>
          <w:shd w:val="clear" w:color="auto" w:fill="FFFFFF"/>
        </w:rPr>
        <w:t>а) показатели качества воды (в отношении питьевой воды);</w:t>
      </w:r>
    </w:p>
    <w:p w:rsidR="00CF461F" w:rsidRPr="00263AB8"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sidRPr="00263AB8">
        <w:rPr>
          <w:rFonts w:eastAsia="Arial Unicode MS" w:cs="Times New Roman"/>
          <w:kern w:val="2"/>
          <w:sz w:val="24"/>
          <w:szCs w:val="28"/>
          <w:shd w:val="clear" w:color="auto" w:fill="FFFFFF"/>
        </w:rPr>
        <w:t>б) показатели надежности и бесперебойности водоснабжения</w:t>
      </w:r>
      <w:r>
        <w:rPr>
          <w:rFonts w:eastAsia="Arial Unicode MS" w:cs="Times New Roman"/>
          <w:kern w:val="2"/>
          <w:sz w:val="24"/>
          <w:szCs w:val="28"/>
          <w:shd w:val="clear" w:color="auto" w:fill="FFFFFF"/>
        </w:rPr>
        <w:t>;</w:t>
      </w:r>
    </w:p>
    <w:p w:rsidR="00CF461F" w:rsidRPr="00263AB8"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в</w:t>
      </w:r>
      <w:r w:rsidRPr="00263AB8">
        <w:rPr>
          <w:rFonts w:eastAsia="Arial Unicode MS" w:cs="Times New Roman"/>
          <w:kern w:val="2"/>
          <w:sz w:val="24"/>
          <w:szCs w:val="28"/>
          <w:shd w:val="clear" w:color="auto" w:fill="FFFFFF"/>
        </w:rPr>
        <w:t>) показатели эффективности использовани</w:t>
      </w:r>
      <w:r>
        <w:rPr>
          <w:rFonts w:eastAsia="Arial Unicode MS" w:cs="Times New Roman"/>
          <w:kern w:val="2"/>
          <w:sz w:val="24"/>
          <w:szCs w:val="28"/>
          <w:shd w:val="clear" w:color="auto" w:fill="FFFFFF"/>
        </w:rPr>
        <w:t xml:space="preserve">я ресурсов, в том числе уровень </w:t>
      </w:r>
      <w:r w:rsidRPr="00263AB8">
        <w:rPr>
          <w:rFonts w:eastAsia="Arial Unicode MS" w:cs="Times New Roman"/>
          <w:kern w:val="2"/>
          <w:sz w:val="24"/>
          <w:szCs w:val="28"/>
          <w:shd w:val="clear" w:color="auto" w:fill="FFFFFF"/>
        </w:rPr>
        <w:t>потерь воды.</w:t>
      </w:r>
    </w:p>
    <w:p w:rsidR="00CF461F" w:rsidRPr="00263AB8"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г</w:t>
      </w:r>
      <w:r w:rsidRPr="00263AB8">
        <w:rPr>
          <w:rFonts w:eastAsia="Arial Unicode MS" w:cs="Times New Roman"/>
          <w:kern w:val="2"/>
          <w:sz w:val="24"/>
          <w:szCs w:val="28"/>
          <w:shd w:val="clear" w:color="auto" w:fill="FFFFFF"/>
        </w:rPr>
        <w:t xml:space="preserve">) использование современных </w:t>
      </w:r>
      <w:r>
        <w:rPr>
          <w:rFonts w:eastAsia="Arial Unicode MS" w:cs="Times New Roman"/>
          <w:kern w:val="2"/>
          <w:sz w:val="24"/>
          <w:szCs w:val="28"/>
          <w:shd w:val="clear" w:color="auto" w:fill="FFFFFF"/>
        </w:rPr>
        <w:t xml:space="preserve">систем трубопроводов и арматуры </w:t>
      </w:r>
      <w:r w:rsidRPr="00263AB8">
        <w:rPr>
          <w:rFonts w:eastAsia="Arial Unicode MS" w:cs="Times New Roman"/>
          <w:kern w:val="2"/>
          <w:sz w:val="24"/>
          <w:szCs w:val="28"/>
          <w:shd w:val="clear" w:color="auto" w:fill="FFFFFF"/>
        </w:rPr>
        <w:t>исключающих потери воды из системы;</w:t>
      </w:r>
    </w:p>
    <w:p w:rsidR="00CF461F" w:rsidRPr="00547296" w:rsidRDefault="00CF461F" w:rsidP="00CF461F">
      <w:pPr>
        <w:widowControl w:val="0"/>
        <w:autoSpaceDN w:val="0"/>
        <w:adjustRightInd w:val="0"/>
        <w:spacing w:after="0"/>
        <w:ind w:firstLine="567"/>
        <w:jc w:val="both"/>
        <w:rPr>
          <w:rFonts w:eastAsia="Arial Unicode MS" w:cs="Times New Roman"/>
          <w:kern w:val="2"/>
          <w:sz w:val="24"/>
          <w:szCs w:val="28"/>
          <w:shd w:val="clear" w:color="auto" w:fill="FFFFFF"/>
        </w:rPr>
      </w:pPr>
      <w:r>
        <w:rPr>
          <w:rFonts w:eastAsia="Arial Unicode MS" w:cs="Times New Roman"/>
          <w:kern w:val="2"/>
          <w:sz w:val="24"/>
          <w:szCs w:val="28"/>
          <w:shd w:val="clear" w:color="auto" w:fill="FFFFFF"/>
        </w:rPr>
        <w:t>д</w:t>
      </w:r>
      <w:r w:rsidRPr="00263AB8">
        <w:rPr>
          <w:rFonts w:eastAsia="Arial Unicode MS" w:cs="Times New Roman"/>
          <w:kern w:val="2"/>
          <w:sz w:val="24"/>
          <w:szCs w:val="28"/>
          <w:shd w:val="clear" w:color="auto" w:fill="FFFFFF"/>
        </w:rPr>
        <w:t>) экономическая эффективность</w:t>
      </w:r>
      <w:r>
        <w:rPr>
          <w:rFonts w:eastAsia="Arial Unicode MS" w:cs="Times New Roman"/>
          <w:kern w:val="2"/>
          <w:sz w:val="24"/>
          <w:szCs w:val="28"/>
          <w:shd w:val="clear" w:color="auto" w:fill="FFFFFF"/>
        </w:rPr>
        <w:t xml:space="preserve"> и экологическая безопасность, </w:t>
      </w:r>
      <w:r w:rsidRPr="00263AB8">
        <w:rPr>
          <w:rFonts w:eastAsia="Arial Unicode MS" w:cs="Times New Roman"/>
          <w:kern w:val="2"/>
          <w:sz w:val="24"/>
          <w:szCs w:val="28"/>
          <w:shd w:val="clear" w:color="auto" w:fill="FFFFFF"/>
        </w:rPr>
        <w:t xml:space="preserve">гарантированное полное обеспечение </w:t>
      </w:r>
      <w:r>
        <w:rPr>
          <w:rFonts w:eastAsia="Arial Unicode MS" w:cs="Times New Roman"/>
          <w:kern w:val="2"/>
          <w:sz w:val="24"/>
          <w:szCs w:val="28"/>
          <w:shd w:val="clear" w:color="auto" w:fill="FFFFFF"/>
        </w:rPr>
        <w:t xml:space="preserve">энергоресурсами, энергетическая </w:t>
      </w:r>
      <w:r w:rsidRPr="00263AB8">
        <w:rPr>
          <w:rFonts w:eastAsia="Arial Unicode MS" w:cs="Times New Roman"/>
          <w:kern w:val="2"/>
          <w:sz w:val="24"/>
          <w:szCs w:val="28"/>
          <w:shd w:val="clear" w:color="auto" w:fill="FFFFFF"/>
        </w:rPr>
        <w:t>безопасность поселения.</w:t>
      </w:r>
    </w:p>
    <w:p w:rsidR="00CF461F" w:rsidRPr="00110BDA" w:rsidRDefault="00CF461F" w:rsidP="00CF461F">
      <w:pPr>
        <w:spacing w:after="0"/>
        <w:ind w:firstLine="567"/>
        <w:jc w:val="center"/>
        <w:rPr>
          <w:rFonts w:cs="Times New Roman"/>
          <w:b/>
          <w:bCs/>
          <w:i/>
          <w:sz w:val="24"/>
          <w:szCs w:val="24"/>
          <w:u w:val="single"/>
          <w:shd w:val="clear" w:color="auto" w:fill="FFFFFF"/>
        </w:rPr>
      </w:pPr>
    </w:p>
    <w:p w:rsidR="00CF461F" w:rsidRPr="00110BDA" w:rsidRDefault="00CF461F" w:rsidP="005A063D">
      <w:pPr>
        <w:spacing w:after="0"/>
        <w:ind w:firstLine="567"/>
        <w:jc w:val="center"/>
        <w:outlineLvl w:val="0"/>
        <w:rPr>
          <w:rFonts w:cs="Times New Roman"/>
          <w:b/>
          <w:bCs/>
          <w:i/>
          <w:sz w:val="24"/>
          <w:szCs w:val="24"/>
          <w:u w:val="single"/>
          <w:shd w:val="clear" w:color="auto" w:fill="FFFFFF"/>
        </w:rPr>
      </w:pPr>
      <w:r w:rsidRPr="00110BDA">
        <w:rPr>
          <w:rFonts w:cs="Times New Roman"/>
          <w:b/>
          <w:bCs/>
          <w:i/>
          <w:sz w:val="24"/>
          <w:szCs w:val="24"/>
          <w:u w:val="single"/>
          <w:shd w:val="clear" w:color="auto" w:fill="FFFFFF"/>
        </w:rPr>
        <w:t>Водоотведение</w:t>
      </w:r>
    </w:p>
    <w:p w:rsidR="00CF461F" w:rsidRPr="00110BDA" w:rsidRDefault="00CF461F" w:rsidP="005A063D">
      <w:pPr>
        <w:spacing w:after="0"/>
        <w:ind w:firstLine="567"/>
        <w:jc w:val="both"/>
        <w:outlineLvl w:val="0"/>
        <w:rPr>
          <w:rFonts w:cs="Times New Roman"/>
          <w:b/>
          <w:bCs/>
          <w:sz w:val="24"/>
          <w:szCs w:val="24"/>
          <w:u w:val="single"/>
          <w:shd w:val="clear" w:color="auto" w:fill="FFFFFF"/>
        </w:rPr>
      </w:pPr>
      <w:r w:rsidRPr="00110BDA">
        <w:rPr>
          <w:rFonts w:cs="Times New Roman"/>
          <w:b/>
          <w:bCs/>
          <w:sz w:val="24"/>
          <w:szCs w:val="24"/>
          <w:u w:val="single"/>
          <w:shd w:val="clear" w:color="auto" w:fill="FFFFFF"/>
        </w:rPr>
        <w:t>Проектные решения</w:t>
      </w:r>
    </w:p>
    <w:p w:rsidR="00CF461F" w:rsidRPr="00110BDA" w:rsidRDefault="00CF461F" w:rsidP="00CF461F">
      <w:pPr>
        <w:spacing w:after="0"/>
        <w:ind w:firstLine="567"/>
        <w:jc w:val="both"/>
        <w:rPr>
          <w:rFonts w:eastAsia="Calibri" w:cs="Times New Roman"/>
          <w:sz w:val="24"/>
          <w:szCs w:val="24"/>
          <w:shd w:val="clear" w:color="auto" w:fill="FFFFFF"/>
        </w:rPr>
      </w:pPr>
      <w:r w:rsidRPr="00110BDA">
        <w:rPr>
          <w:rFonts w:eastAsia="Calibri" w:cs="Times New Roman"/>
          <w:sz w:val="24"/>
          <w:szCs w:val="24"/>
          <w:shd w:val="clear" w:color="auto" w:fill="FFFFFF"/>
        </w:rPr>
        <w:t xml:space="preserve">Систему канализации поселения рекомендуется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дождевые и талые стоки собираются и отводятся отдельной системой на собственные очистные сооружения. </w:t>
      </w:r>
    </w:p>
    <w:p w:rsidR="00CF461F" w:rsidRPr="001D1E6A" w:rsidRDefault="00CF461F" w:rsidP="00CF461F">
      <w:pPr>
        <w:spacing w:after="0" w:line="276" w:lineRule="auto"/>
        <w:ind w:firstLine="567"/>
        <w:jc w:val="both"/>
        <w:rPr>
          <w:rFonts w:cs="Times New Roman"/>
          <w:b/>
          <w:bCs/>
          <w:sz w:val="24"/>
          <w:szCs w:val="24"/>
          <w:highlight w:val="yellow"/>
          <w:u w:val="single"/>
          <w:shd w:val="clear" w:color="auto" w:fill="FFFFFF"/>
        </w:rPr>
      </w:pPr>
    </w:p>
    <w:p w:rsidR="00CF461F" w:rsidRPr="000F45D5" w:rsidRDefault="00CF461F" w:rsidP="005A063D">
      <w:pPr>
        <w:spacing w:after="0"/>
        <w:ind w:firstLine="567"/>
        <w:jc w:val="both"/>
        <w:outlineLvl w:val="0"/>
        <w:rPr>
          <w:rFonts w:cs="Times New Roman"/>
          <w:sz w:val="24"/>
          <w:szCs w:val="24"/>
          <w:shd w:val="clear" w:color="auto" w:fill="FFFFFF"/>
        </w:rPr>
      </w:pPr>
      <w:r w:rsidRPr="000F45D5">
        <w:rPr>
          <w:rFonts w:cs="Times New Roman"/>
          <w:b/>
          <w:bCs/>
          <w:sz w:val="24"/>
          <w:szCs w:val="24"/>
          <w:u w:val="single"/>
          <w:shd w:val="clear" w:color="auto" w:fill="FFFFFF"/>
        </w:rPr>
        <w:t>Нормы и расходы сточных вод</w:t>
      </w:r>
      <w:r w:rsidRPr="000F45D5">
        <w:rPr>
          <w:rFonts w:cs="Times New Roman"/>
          <w:sz w:val="24"/>
          <w:szCs w:val="24"/>
          <w:shd w:val="clear" w:color="auto" w:fill="FFFFFF"/>
        </w:rPr>
        <w:t xml:space="preserve"> </w:t>
      </w:r>
    </w:p>
    <w:p w:rsidR="00CF461F" w:rsidRPr="000F45D5" w:rsidRDefault="00CF461F" w:rsidP="00CF461F">
      <w:pPr>
        <w:spacing w:after="0"/>
        <w:ind w:firstLine="567"/>
        <w:jc w:val="both"/>
        <w:rPr>
          <w:rFonts w:eastAsia="Calibri" w:cs="Times New Roman"/>
          <w:sz w:val="24"/>
          <w:szCs w:val="24"/>
          <w:shd w:val="clear" w:color="auto" w:fill="FFFFFF"/>
        </w:rPr>
      </w:pPr>
      <w:r w:rsidRPr="000F45D5">
        <w:rPr>
          <w:rFonts w:eastAsia="Calibri" w:cs="Times New Roman"/>
          <w:sz w:val="24"/>
          <w:szCs w:val="24"/>
          <w:shd w:val="clear" w:color="auto" w:fill="FFFFFF"/>
        </w:rPr>
        <w:t>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w:t>
      </w:r>
      <w:r w:rsidRPr="000F45D5">
        <w:rPr>
          <w:rFonts w:eastAsia="Times New Roman" w:cs="Times New Roman"/>
          <w:sz w:val="24"/>
          <w:szCs w:val="24"/>
          <w:lang w:eastAsia="ru-RU"/>
        </w:rPr>
        <w:t xml:space="preserve"> СП 32.13330.2018. Свод правил. Канализация. Наружные сети и сооружения. Актуализированная редакция СНиП 2.04.03-85. (утвержден и введен в действие Приказом Минстроя России от 25.12.2018 N 860/пр)</w:t>
      </w:r>
      <w:r w:rsidRPr="000F45D5">
        <w:rPr>
          <w:rFonts w:eastAsia="Calibri" w:cs="Times New Roman"/>
          <w:sz w:val="24"/>
          <w:szCs w:val="24"/>
          <w:shd w:val="clear" w:color="auto" w:fill="FFFFFF"/>
        </w:rPr>
        <w:t xml:space="preserve"> удельные нормы водоотведения принимаются равными нормам водопотребления без учета полива. </w:t>
      </w:r>
    </w:p>
    <w:p w:rsidR="00CF461F" w:rsidRDefault="00CF461F" w:rsidP="00CF461F">
      <w:pPr>
        <w:spacing w:after="0"/>
        <w:ind w:firstLine="567"/>
        <w:jc w:val="both"/>
        <w:rPr>
          <w:rFonts w:eastAsia="Calibri" w:cs="Times New Roman"/>
          <w:sz w:val="24"/>
          <w:szCs w:val="24"/>
          <w:shd w:val="clear" w:color="auto" w:fill="FFFFFF"/>
        </w:rPr>
      </w:pPr>
      <w:r w:rsidRPr="000F45D5">
        <w:rPr>
          <w:rFonts w:eastAsia="Calibri" w:cs="Times New Roman"/>
          <w:sz w:val="24"/>
          <w:szCs w:val="24"/>
          <w:shd w:val="clear" w:color="auto" w:fill="FFFFFF"/>
        </w:rPr>
        <w:t xml:space="preserve">Расход стоков от </w:t>
      </w:r>
      <w:r>
        <w:rPr>
          <w:rFonts w:eastAsia="Calibri" w:cs="Times New Roman"/>
          <w:sz w:val="24"/>
          <w:szCs w:val="24"/>
          <w:shd w:val="clear" w:color="auto" w:fill="FFFFFF"/>
        </w:rPr>
        <w:t>комумунально-бытовых</w:t>
      </w:r>
      <w:r w:rsidRPr="000F45D5">
        <w:rPr>
          <w:rFonts w:eastAsia="Calibri" w:cs="Times New Roman"/>
          <w:sz w:val="24"/>
          <w:szCs w:val="24"/>
          <w:shd w:val="clear" w:color="auto" w:fill="FFFFFF"/>
        </w:rPr>
        <w:t xml:space="preserve"> предприятий, поступающий в систему канализации, принят с ростом на 10% от существующего стока.</w:t>
      </w:r>
    </w:p>
    <w:p w:rsidR="00CF461F" w:rsidRPr="00064A71" w:rsidRDefault="00CF461F" w:rsidP="005A063D">
      <w:pPr>
        <w:widowControl w:val="0"/>
        <w:autoSpaceDN w:val="0"/>
        <w:adjustRightInd w:val="0"/>
        <w:spacing w:after="0" w:line="276" w:lineRule="auto"/>
        <w:ind w:firstLine="567"/>
        <w:jc w:val="center"/>
        <w:outlineLvl w:val="0"/>
        <w:rPr>
          <w:rFonts w:eastAsia="Times New Roman" w:cs="Times New Roman"/>
          <w:b/>
          <w:sz w:val="24"/>
          <w:szCs w:val="24"/>
          <w:shd w:val="clear" w:color="auto" w:fill="FFFFFF"/>
          <w:lang w:eastAsia="ru-RU"/>
        </w:rPr>
      </w:pPr>
      <w:bookmarkStart w:id="344" w:name="_Toc89168411"/>
      <w:r w:rsidRPr="00064A71">
        <w:rPr>
          <w:rFonts w:eastAsia="Times New Roman" w:cs="Times New Roman"/>
          <w:b/>
          <w:sz w:val="24"/>
          <w:szCs w:val="24"/>
          <w:shd w:val="clear" w:color="auto" w:fill="FFFFFF"/>
          <w:lang w:eastAsia="ru-RU"/>
        </w:rPr>
        <w:t>Расходы хозяйственно-бытовых стоков в существующем жилом фонде</w:t>
      </w:r>
      <w:bookmarkEnd w:id="344"/>
    </w:p>
    <w:tbl>
      <w:tblPr>
        <w:tblW w:w="9780" w:type="dxa"/>
        <w:tblInd w:w="-34" w:type="dxa"/>
        <w:tblLayout w:type="fixed"/>
        <w:tblLook w:val="04A0"/>
      </w:tblPr>
      <w:tblGrid>
        <w:gridCol w:w="3118"/>
        <w:gridCol w:w="1559"/>
        <w:gridCol w:w="1701"/>
        <w:gridCol w:w="1560"/>
        <w:gridCol w:w="1842"/>
      </w:tblGrid>
      <w:tr w:rsidR="00CF461F" w:rsidRPr="00064A71" w:rsidTr="00CB6315">
        <w:trPr>
          <w:cantSplit/>
          <w:trHeight w:hRule="exact" w:val="571"/>
        </w:trPr>
        <w:tc>
          <w:tcPr>
            <w:tcW w:w="3119" w:type="dxa"/>
            <w:vMerge w:val="restart"/>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CF461F" w:rsidRPr="00064A71" w:rsidRDefault="00CF461F" w:rsidP="00CB6315">
            <w:pPr>
              <w:spacing w:after="0" w:line="240" w:lineRule="auto"/>
              <w:jc w:val="center"/>
              <w:rPr>
                <w:rFonts w:eastAsia="Calibri" w:cs="Times New Roman"/>
                <w:b/>
              </w:rPr>
            </w:pPr>
            <w:r w:rsidRPr="00064A71">
              <w:rPr>
                <w:rFonts w:eastAsia="Calibri" w:cs="Times New Roman"/>
                <w:b/>
              </w:rPr>
              <w:t>Существующий жилой фонд</w:t>
            </w:r>
          </w:p>
        </w:tc>
        <w:tc>
          <w:tcPr>
            <w:tcW w:w="1559" w:type="dxa"/>
            <w:vMerge w:val="restart"/>
            <w:tcBorders>
              <w:top w:val="single" w:sz="4" w:space="0" w:color="000000"/>
              <w:left w:val="single" w:sz="4" w:space="0" w:color="000000"/>
              <w:bottom w:val="single" w:sz="4" w:space="0" w:color="000000"/>
              <w:right w:val="nil"/>
            </w:tcBorders>
            <w:shd w:val="clear" w:color="auto" w:fill="D9D9D9" w:themeFill="background1" w:themeFillShade="D9"/>
            <w:hideMark/>
          </w:tcPr>
          <w:p w:rsidR="00CF461F" w:rsidRPr="00064A71" w:rsidRDefault="00CF461F" w:rsidP="00CB6315">
            <w:pPr>
              <w:spacing w:after="0" w:line="240" w:lineRule="auto"/>
              <w:jc w:val="center"/>
              <w:rPr>
                <w:rFonts w:eastAsia="Calibri" w:cs="Times New Roman"/>
                <w:b/>
                <w:kern w:val="3"/>
              </w:rPr>
            </w:pPr>
            <w:r w:rsidRPr="00064A71">
              <w:rPr>
                <w:rFonts w:eastAsia="Calibri" w:cs="Times New Roman"/>
                <w:b/>
              </w:rPr>
              <w:t>Население</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тыс.чел.</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1.многоквартирная             застройка</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2.усадебная</w:t>
            </w:r>
          </w:p>
          <w:p w:rsidR="00CF461F" w:rsidRPr="00064A71" w:rsidRDefault="00CF461F" w:rsidP="00CB6315">
            <w:pPr>
              <w:widowControl w:val="0"/>
              <w:suppressAutoHyphens/>
              <w:autoSpaceDN w:val="0"/>
              <w:spacing w:after="0" w:line="240" w:lineRule="auto"/>
              <w:jc w:val="center"/>
              <w:rPr>
                <w:rFonts w:eastAsia="Calibri" w:cs="Times New Roman"/>
                <w:b/>
                <w:kern w:val="3"/>
              </w:rPr>
            </w:pPr>
            <w:r w:rsidRPr="00064A71">
              <w:rPr>
                <w:rFonts w:eastAsia="Calibri" w:cs="Times New Roman"/>
                <w:b/>
              </w:rPr>
              <w:t>застройка</w:t>
            </w:r>
          </w:p>
        </w:tc>
        <w:tc>
          <w:tcPr>
            <w:tcW w:w="1701" w:type="dxa"/>
            <w:vMerge w:val="restart"/>
            <w:tcBorders>
              <w:top w:val="single" w:sz="4" w:space="0" w:color="000000"/>
              <w:left w:val="single" w:sz="4" w:space="0" w:color="000000"/>
              <w:bottom w:val="single" w:sz="4" w:space="0" w:color="000000"/>
              <w:right w:val="nil"/>
            </w:tcBorders>
            <w:shd w:val="clear" w:color="auto" w:fill="D9D9D9" w:themeFill="background1" w:themeFillShade="D9"/>
          </w:tcPr>
          <w:p w:rsidR="00CF461F" w:rsidRPr="00064A71" w:rsidRDefault="00CF461F" w:rsidP="00CB6315">
            <w:pPr>
              <w:spacing w:after="0" w:line="240" w:lineRule="auto"/>
              <w:jc w:val="center"/>
              <w:rPr>
                <w:rFonts w:eastAsia="Calibri" w:cs="Times New Roman"/>
                <w:b/>
                <w:kern w:val="3"/>
              </w:rPr>
            </w:pPr>
            <w:r w:rsidRPr="00064A71">
              <w:rPr>
                <w:rFonts w:eastAsia="Calibri" w:cs="Times New Roman"/>
                <w:b/>
              </w:rPr>
              <w:t>Норма</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водопотребл.</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л/сут*чел</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1</w:t>
            </w:r>
          </w:p>
          <w:p w:rsidR="00CF461F" w:rsidRPr="00064A71" w:rsidRDefault="00CF461F" w:rsidP="00CB6315">
            <w:pPr>
              <w:spacing w:after="0" w:line="240" w:lineRule="auto"/>
              <w:jc w:val="center"/>
              <w:rPr>
                <w:rFonts w:eastAsia="Calibri" w:cs="Times New Roman"/>
                <w:b/>
              </w:rPr>
            </w:pPr>
          </w:p>
          <w:p w:rsidR="00CF461F" w:rsidRPr="00064A71" w:rsidRDefault="00CF461F" w:rsidP="00CB6315">
            <w:pPr>
              <w:spacing w:after="0" w:line="240" w:lineRule="auto"/>
              <w:jc w:val="center"/>
              <w:rPr>
                <w:rFonts w:eastAsia="Calibri" w:cs="Times New Roman"/>
                <w:b/>
              </w:rPr>
            </w:pPr>
            <w:r w:rsidRPr="00064A71">
              <w:rPr>
                <w:rFonts w:eastAsia="Calibri" w:cs="Times New Roman"/>
                <w:b/>
              </w:rPr>
              <w:t>2</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CF461F" w:rsidRPr="00064A71" w:rsidRDefault="00CF461F" w:rsidP="00CB6315">
            <w:pPr>
              <w:spacing w:after="0" w:line="240" w:lineRule="auto"/>
              <w:jc w:val="center"/>
              <w:rPr>
                <w:rFonts w:eastAsia="Calibri" w:cs="Times New Roman"/>
                <w:b/>
              </w:rPr>
            </w:pPr>
            <w:r w:rsidRPr="00064A71">
              <w:rPr>
                <w:rFonts w:eastAsia="Calibri" w:cs="Times New Roman"/>
                <w:b/>
              </w:rPr>
              <w:t>Расходы воды,</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м</w:t>
            </w:r>
            <w:r w:rsidRPr="00064A71">
              <w:rPr>
                <w:rFonts w:eastAsia="Calibri" w:cs="Times New Roman"/>
                <w:b/>
                <w:vertAlign w:val="superscript"/>
              </w:rPr>
              <w:t>3</w:t>
            </w:r>
            <w:r w:rsidRPr="00064A71">
              <w:rPr>
                <w:rFonts w:eastAsia="Calibri" w:cs="Times New Roman"/>
                <w:b/>
              </w:rPr>
              <w:t>/сут</w:t>
            </w:r>
          </w:p>
        </w:tc>
      </w:tr>
      <w:tr w:rsidR="00CF461F" w:rsidRPr="00064A71" w:rsidTr="00CB6315">
        <w:trPr>
          <w:cantSplit/>
        </w:trPr>
        <w:tc>
          <w:tcPr>
            <w:tcW w:w="3119" w:type="dxa"/>
            <w:vMerge/>
            <w:tcBorders>
              <w:top w:val="single" w:sz="4" w:space="0" w:color="000000"/>
              <w:left w:val="single" w:sz="4" w:space="0" w:color="000000"/>
              <w:bottom w:val="single" w:sz="4" w:space="0" w:color="000000"/>
              <w:right w:val="nil"/>
            </w:tcBorders>
            <w:vAlign w:val="center"/>
            <w:hideMark/>
          </w:tcPr>
          <w:p w:rsidR="00CF461F" w:rsidRPr="00064A71" w:rsidRDefault="00CF461F" w:rsidP="00CB6315">
            <w:pPr>
              <w:spacing w:after="0" w:line="240" w:lineRule="auto"/>
              <w:rPr>
                <w:rFonts w:eastAsia="Calibri" w:cs="Times New Roman"/>
                <w:b/>
              </w:rPr>
            </w:pPr>
          </w:p>
        </w:tc>
        <w:tc>
          <w:tcPr>
            <w:tcW w:w="1559" w:type="dxa"/>
            <w:vMerge/>
            <w:tcBorders>
              <w:top w:val="single" w:sz="4" w:space="0" w:color="000000"/>
              <w:left w:val="single" w:sz="4" w:space="0" w:color="000000"/>
              <w:bottom w:val="single" w:sz="4" w:space="0" w:color="000000"/>
              <w:right w:val="nil"/>
            </w:tcBorders>
            <w:vAlign w:val="center"/>
            <w:hideMark/>
          </w:tcPr>
          <w:p w:rsidR="00CF461F" w:rsidRPr="00064A71" w:rsidRDefault="00CF461F" w:rsidP="00CB6315">
            <w:pPr>
              <w:spacing w:after="0" w:line="240" w:lineRule="auto"/>
              <w:rPr>
                <w:rFonts w:eastAsia="Calibri" w:cs="Times New Roman"/>
                <w:b/>
                <w:kern w:val="3"/>
              </w:rPr>
            </w:pPr>
          </w:p>
        </w:tc>
        <w:tc>
          <w:tcPr>
            <w:tcW w:w="1701" w:type="dxa"/>
            <w:vMerge/>
            <w:tcBorders>
              <w:top w:val="single" w:sz="4" w:space="0" w:color="000000"/>
              <w:left w:val="single" w:sz="4" w:space="0" w:color="000000"/>
              <w:bottom w:val="single" w:sz="4" w:space="0" w:color="000000"/>
              <w:right w:val="nil"/>
            </w:tcBorders>
            <w:vAlign w:val="center"/>
            <w:hideMark/>
          </w:tcPr>
          <w:p w:rsidR="00CF461F" w:rsidRPr="00064A71" w:rsidRDefault="00CF461F" w:rsidP="00CB6315">
            <w:pPr>
              <w:spacing w:after="0" w:line="240" w:lineRule="auto"/>
              <w:rPr>
                <w:rFonts w:eastAsia="Calibri" w:cs="Times New Roman"/>
                <w:b/>
              </w:rPr>
            </w:pPr>
          </w:p>
        </w:tc>
        <w:tc>
          <w:tcPr>
            <w:tcW w:w="1560" w:type="dxa"/>
            <w:tcBorders>
              <w:top w:val="nil"/>
              <w:left w:val="single" w:sz="4" w:space="0" w:color="000000"/>
              <w:bottom w:val="single" w:sz="4" w:space="0" w:color="000000"/>
              <w:right w:val="nil"/>
            </w:tcBorders>
            <w:shd w:val="clear" w:color="auto" w:fill="D9D9D9" w:themeFill="background1" w:themeFillShade="D9"/>
            <w:vAlign w:val="center"/>
            <w:hideMark/>
          </w:tcPr>
          <w:p w:rsidR="00CF461F" w:rsidRPr="00064A71" w:rsidRDefault="00CF461F" w:rsidP="00CB6315">
            <w:pPr>
              <w:spacing w:after="0" w:line="240" w:lineRule="auto"/>
              <w:jc w:val="center"/>
              <w:rPr>
                <w:rFonts w:eastAsia="Calibri" w:cs="Times New Roman"/>
                <w:b/>
              </w:rPr>
            </w:pPr>
            <w:r w:rsidRPr="00064A71">
              <w:rPr>
                <w:rFonts w:eastAsia="Calibri" w:cs="Times New Roman"/>
                <w:b/>
              </w:rPr>
              <w:t>Средне-суточные</w:t>
            </w:r>
          </w:p>
        </w:tc>
        <w:tc>
          <w:tcPr>
            <w:tcW w:w="1842" w:type="dxa"/>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rsidR="00CF461F" w:rsidRPr="00064A71" w:rsidRDefault="00CF461F" w:rsidP="00CB6315">
            <w:pPr>
              <w:spacing w:after="0" w:line="240" w:lineRule="auto"/>
              <w:ind w:firstLine="33"/>
              <w:jc w:val="center"/>
              <w:rPr>
                <w:rFonts w:eastAsia="Calibri" w:cs="Times New Roman"/>
                <w:b/>
              </w:rPr>
            </w:pPr>
            <w:r w:rsidRPr="00064A71">
              <w:rPr>
                <w:rFonts w:eastAsia="Calibri" w:cs="Times New Roman"/>
                <w:b/>
              </w:rPr>
              <w:t>Максимально-суточн.</w:t>
            </w:r>
          </w:p>
          <w:p w:rsidR="00CF461F" w:rsidRPr="00064A71" w:rsidRDefault="00CF461F" w:rsidP="00CB6315">
            <w:pPr>
              <w:spacing w:after="0" w:line="240" w:lineRule="auto"/>
              <w:ind w:firstLine="33"/>
              <w:jc w:val="center"/>
              <w:rPr>
                <w:rFonts w:eastAsia="Calibri" w:cs="Times New Roman"/>
                <w:b/>
              </w:rPr>
            </w:pPr>
            <w:r w:rsidRPr="00064A71">
              <w:rPr>
                <w:rFonts w:eastAsia="Calibri" w:cs="Times New Roman"/>
                <w:b/>
              </w:rPr>
              <w:t>К=1,2</w:t>
            </w:r>
          </w:p>
        </w:tc>
      </w:tr>
      <w:tr w:rsidR="00CF461F" w:rsidRPr="00064A71" w:rsidTr="00CB6315">
        <w:trPr>
          <w:cantSplit/>
          <w:trHeight w:val="338"/>
        </w:trPr>
        <w:tc>
          <w:tcPr>
            <w:tcW w:w="3119" w:type="dxa"/>
            <w:tcBorders>
              <w:top w:val="nil"/>
              <w:left w:val="single" w:sz="4" w:space="0" w:color="000000"/>
              <w:bottom w:val="single" w:sz="4" w:space="0" w:color="000000"/>
              <w:right w:val="nil"/>
            </w:tcBorders>
            <w:vAlign w:val="center"/>
            <w:hideMark/>
          </w:tcPr>
          <w:p w:rsidR="00CF461F" w:rsidRPr="00064A71" w:rsidRDefault="00CF461F" w:rsidP="00CB6315">
            <w:pPr>
              <w:snapToGrid w:val="0"/>
              <w:spacing w:after="0" w:line="240" w:lineRule="auto"/>
              <w:ind w:firstLine="34"/>
              <w:rPr>
                <w:rFonts w:eastAsia="Calibri" w:cs="Times New Roman"/>
                <w:shd w:val="clear" w:color="auto" w:fill="FFFFFF"/>
              </w:rPr>
            </w:pPr>
            <w:r w:rsidRPr="00064A71">
              <w:rPr>
                <w:rFonts w:eastAsia="Arial" w:cs="Times New Roman"/>
                <w:b/>
                <w:i/>
                <w:shd w:val="clear" w:color="auto" w:fill="FFFFFF"/>
              </w:rPr>
              <w:t>Старомеловатское СП</w:t>
            </w:r>
            <w:r w:rsidRPr="00064A71">
              <w:rPr>
                <w:rFonts w:eastAsia="Calibri" w:cs="Times New Roman"/>
                <w:b/>
                <w:bCs/>
                <w:i/>
                <w:iCs/>
                <w:shd w:val="clear" w:color="auto" w:fill="FFFFFF"/>
              </w:rPr>
              <w:t xml:space="preserve">, </w:t>
            </w:r>
            <w:r w:rsidRPr="00064A71">
              <w:rPr>
                <w:rFonts w:eastAsia="Calibri" w:cs="Times New Roman"/>
                <w:shd w:val="clear" w:color="auto" w:fill="FFFFFF"/>
              </w:rPr>
              <w:t xml:space="preserve">население </w:t>
            </w:r>
            <w:r w:rsidRPr="00064A71">
              <w:rPr>
                <w:rFonts w:eastAsia="Lucida Sans Unicode" w:cs="Times New Roman"/>
                <w:kern w:val="2"/>
                <w:shd w:val="clear" w:color="auto" w:fill="FFFFFF"/>
              </w:rPr>
              <w:t>2,187 тыс. чел</w:t>
            </w:r>
          </w:p>
        </w:tc>
        <w:tc>
          <w:tcPr>
            <w:tcW w:w="1559" w:type="dxa"/>
            <w:tcBorders>
              <w:top w:val="nil"/>
              <w:left w:val="single" w:sz="4" w:space="0" w:color="000000"/>
              <w:bottom w:val="single" w:sz="4" w:space="0" w:color="000000"/>
              <w:right w:val="nil"/>
            </w:tcBorders>
            <w:hideMark/>
          </w:tcPr>
          <w:p w:rsidR="00CF461F" w:rsidRPr="00064A71" w:rsidRDefault="00CF461F" w:rsidP="00CB6315">
            <w:pPr>
              <w:snapToGrid w:val="0"/>
              <w:spacing w:after="0" w:line="240" w:lineRule="auto"/>
              <w:jc w:val="center"/>
              <w:rPr>
                <w:rFonts w:eastAsia="Calibri" w:cs="Times New Roman"/>
                <w:kern w:val="3"/>
                <w:u w:val="single"/>
                <w:shd w:val="clear" w:color="auto" w:fill="FFFFFF"/>
              </w:rPr>
            </w:pPr>
            <w:r w:rsidRPr="00064A71">
              <w:rPr>
                <w:rFonts w:eastAsia="Calibri" w:cs="Times New Roman"/>
                <w:u w:val="single"/>
                <w:shd w:val="clear" w:color="auto" w:fill="FFFFFF"/>
              </w:rPr>
              <w:t>-</w:t>
            </w:r>
          </w:p>
          <w:p w:rsidR="00CF461F" w:rsidRPr="00064A71" w:rsidRDefault="00CF461F" w:rsidP="00CB6315">
            <w:pPr>
              <w:widowControl w:val="0"/>
              <w:autoSpaceDN w:val="0"/>
              <w:spacing w:after="0" w:line="240" w:lineRule="auto"/>
              <w:jc w:val="center"/>
              <w:rPr>
                <w:rFonts w:eastAsia="Calibri" w:cs="Times New Roman"/>
                <w:kern w:val="3"/>
                <w:shd w:val="clear" w:color="auto" w:fill="FFFFFF"/>
              </w:rPr>
            </w:pPr>
            <w:r w:rsidRPr="00064A71">
              <w:rPr>
                <w:rFonts w:eastAsia="Calibri" w:cs="Times New Roman"/>
                <w:shd w:val="clear" w:color="auto" w:fill="FFFFFF"/>
              </w:rPr>
              <w:t>2,187</w:t>
            </w:r>
          </w:p>
        </w:tc>
        <w:tc>
          <w:tcPr>
            <w:tcW w:w="1701" w:type="dxa"/>
            <w:tcBorders>
              <w:top w:val="nil"/>
              <w:left w:val="single" w:sz="4" w:space="0" w:color="000000"/>
              <w:bottom w:val="single" w:sz="4" w:space="0" w:color="000000"/>
              <w:right w:val="nil"/>
            </w:tcBorders>
            <w:hideMark/>
          </w:tcPr>
          <w:p w:rsidR="00CF461F" w:rsidRPr="00064A71" w:rsidRDefault="00CF461F" w:rsidP="00CB6315">
            <w:pPr>
              <w:snapToGrid w:val="0"/>
              <w:spacing w:after="0" w:line="240" w:lineRule="auto"/>
              <w:jc w:val="center"/>
              <w:rPr>
                <w:rFonts w:eastAsia="Calibri" w:cs="Times New Roman"/>
                <w:kern w:val="3"/>
                <w:u w:val="single"/>
                <w:shd w:val="clear" w:color="auto" w:fill="FFFFFF"/>
              </w:rPr>
            </w:pPr>
            <w:r w:rsidRPr="00064A71">
              <w:rPr>
                <w:rFonts w:eastAsia="Calibri" w:cs="Times New Roman"/>
                <w:u w:val="single"/>
                <w:shd w:val="clear" w:color="auto" w:fill="FFFFFF"/>
              </w:rPr>
              <w:t>-</w:t>
            </w:r>
          </w:p>
          <w:p w:rsidR="00CF461F" w:rsidRPr="00064A71" w:rsidRDefault="00CF461F" w:rsidP="00CB6315">
            <w:pPr>
              <w:widowControl w:val="0"/>
              <w:autoSpaceDN w:val="0"/>
              <w:spacing w:after="0" w:line="240" w:lineRule="auto"/>
              <w:jc w:val="center"/>
              <w:rPr>
                <w:rFonts w:eastAsia="Calibri" w:cs="Times New Roman"/>
                <w:kern w:val="3"/>
                <w:shd w:val="clear" w:color="auto" w:fill="FFFFFF"/>
              </w:rPr>
            </w:pPr>
            <w:r w:rsidRPr="00064A71">
              <w:rPr>
                <w:rFonts w:eastAsia="Calibri" w:cs="Times New Roman"/>
                <w:shd w:val="clear" w:color="auto" w:fill="FFFFFF"/>
              </w:rPr>
              <w:t>230</w:t>
            </w:r>
          </w:p>
        </w:tc>
        <w:tc>
          <w:tcPr>
            <w:tcW w:w="1560" w:type="dxa"/>
            <w:tcBorders>
              <w:top w:val="nil"/>
              <w:left w:val="single" w:sz="4" w:space="0" w:color="000000"/>
              <w:bottom w:val="single" w:sz="4" w:space="0" w:color="000000"/>
              <w:right w:val="nil"/>
            </w:tcBorders>
            <w:hideMark/>
          </w:tcPr>
          <w:p w:rsidR="00CF461F" w:rsidRPr="00064A71" w:rsidRDefault="00CF461F" w:rsidP="00CB6315">
            <w:pPr>
              <w:snapToGrid w:val="0"/>
              <w:spacing w:after="0" w:line="240" w:lineRule="auto"/>
              <w:jc w:val="center"/>
              <w:rPr>
                <w:rFonts w:eastAsia="Calibri" w:cs="Times New Roman"/>
                <w:kern w:val="3"/>
                <w:u w:val="single"/>
                <w:shd w:val="clear" w:color="auto" w:fill="FFFFFF"/>
              </w:rPr>
            </w:pPr>
            <w:r w:rsidRPr="00064A71">
              <w:rPr>
                <w:rFonts w:eastAsia="Calibri" w:cs="Times New Roman"/>
                <w:u w:val="single"/>
                <w:shd w:val="clear" w:color="auto" w:fill="FFFFFF"/>
              </w:rPr>
              <w:t>-</w:t>
            </w:r>
          </w:p>
          <w:p w:rsidR="00CF461F" w:rsidRPr="00064A71" w:rsidRDefault="00CF461F" w:rsidP="00CB6315">
            <w:pPr>
              <w:widowControl w:val="0"/>
              <w:autoSpaceDN w:val="0"/>
              <w:spacing w:after="0" w:line="240" w:lineRule="auto"/>
              <w:jc w:val="center"/>
              <w:rPr>
                <w:rFonts w:eastAsia="Calibri" w:cs="Times New Roman"/>
                <w:kern w:val="3"/>
                <w:shd w:val="clear" w:color="auto" w:fill="FFFFFF"/>
              </w:rPr>
            </w:pPr>
            <w:r w:rsidRPr="00064A71">
              <w:rPr>
                <w:rFonts w:eastAsia="Calibri" w:cs="Times New Roman"/>
                <w:shd w:val="clear" w:color="auto" w:fill="FFFFFF"/>
              </w:rPr>
              <w:t>503,01</w:t>
            </w:r>
          </w:p>
        </w:tc>
        <w:tc>
          <w:tcPr>
            <w:tcW w:w="1842" w:type="dxa"/>
            <w:tcBorders>
              <w:top w:val="nil"/>
              <w:left w:val="single" w:sz="4" w:space="0" w:color="000000"/>
              <w:bottom w:val="single" w:sz="4" w:space="0" w:color="000000"/>
              <w:right w:val="single" w:sz="4" w:space="0" w:color="000000"/>
            </w:tcBorders>
            <w:hideMark/>
          </w:tcPr>
          <w:p w:rsidR="00CF461F" w:rsidRPr="00064A71" w:rsidRDefault="00CF461F" w:rsidP="00CB6315">
            <w:pPr>
              <w:snapToGrid w:val="0"/>
              <w:spacing w:after="0" w:line="240" w:lineRule="auto"/>
              <w:jc w:val="center"/>
              <w:rPr>
                <w:rFonts w:eastAsia="Calibri" w:cs="Times New Roman"/>
                <w:kern w:val="3"/>
                <w:u w:val="single"/>
                <w:shd w:val="clear" w:color="auto" w:fill="FFFFFF"/>
              </w:rPr>
            </w:pPr>
            <w:r w:rsidRPr="00064A71">
              <w:rPr>
                <w:rFonts w:eastAsia="Calibri" w:cs="Times New Roman"/>
                <w:u w:val="single"/>
                <w:shd w:val="clear" w:color="auto" w:fill="FFFFFF"/>
              </w:rPr>
              <w:t>-</w:t>
            </w:r>
          </w:p>
          <w:p w:rsidR="00CF461F" w:rsidRPr="00064A71" w:rsidRDefault="00CF461F" w:rsidP="00CB6315">
            <w:pPr>
              <w:widowControl w:val="0"/>
              <w:autoSpaceDN w:val="0"/>
              <w:spacing w:after="0" w:line="240" w:lineRule="auto"/>
              <w:jc w:val="center"/>
              <w:rPr>
                <w:rFonts w:eastAsia="Calibri" w:cs="Times New Roman"/>
                <w:kern w:val="3"/>
                <w:shd w:val="clear" w:color="auto" w:fill="FFFFFF"/>
              </w:rPr>
            </w:pPr>
            <w:r w:rsidRPr="00064A71">
              <w:rPr>
                <w:rFonts w:eastAsia="Calibri" w:cs="Times New Roman"/>
                <w:shd w:val="clear" w:color="auto" w:fill="FFFFFF"/>
              </w:rPr>
              <w:t>603,612</w:t>
            </w:r>
          </w:p>
        </w:tc>
      </w:tr>
      <w:tr w:rsidR="00CF461F" w:rsidRPr="00064A71" w:rsidTr="00CB6315">
        <w:trPr>
          <w:cantSplit/>
          <w:trHeight w:val="360"/>
        </w:trPr>
        <w:tc>
          <w:tcPr>
            <w:tcW w:w="3119" w:type="dxa"/>
            <w:tcBorders>
              <w:top w:val="nil"/>
              <w:left w:val="single" w:sz="4" w:space="0" w:color="000000"/>
              <w:bottom w:val="single" w:sz="4" w:space="0" w:color="000000"/>
              <w:right w:val="nil"/>
            </w:tcBorders>
            <w:vAlign w:val="center"/>
            <w:hideMark/>
          </w:tcPr>
          <w:p w:rsidR="00CF461F" w:rsidRPr="00064A71" w:rsidRDefault="00CF461F" w:rsidP="00CB6315">
            <w:pPr>
              <w:snapToGrid w:val="0"/>
              <w:spacing w:after="0" w:line="240" w:lineRule="auto"/>
              <w:ind w:firstLine="34"/>
              <w:rPr>
                <w:rFonts w:eastAsia="Calibri" w:cs="Times New Roman"/>
                <w:shd w:val="clear" w:color="auto" w:fill="FFFFFF"/>
              </w:rPr>
            </w:pPr>
            <w:r w:rsidRPr="00064A71">
              <w:rPr>
                <w:rFonts w:eastAsia="Calibri" w:cs="Times New Roman"/>
                <w:shd w:val="clear" w:color="auto" w:fill="FFFFFF"/>
              </w:rPr>
              <w:t>Итого</w:t>
            </w:r>
          </w:p>
        </w:tc>
        <w:tc>
          <w:tcPr>
            <w:tcW w:w="1559" w:type="dxa"/>
            <w:tcBorders>
              <w:top w:val="nil"/>
              <w:left w:val="single" w:sz="4" w:space="0" w:color="000000"/>
              <w:bottom w:val="single" w:sz="4" w:space="0" w:color="000000"/>
              <w:right w:val="nil"/>
            </w:tcBorders>
            <w:vAlign w:val="center"/>
          </w:tcPr>
          <w:p w:rsidR="00CF461F" w:rsidRPr="00064A71" w:rsidRDefault="00CF461F" w:rsidP="00CB6315">
            <w:pPr>
              <w:snapToGrid w:val="0"/>
              <w:spacing w:after="0" w:line="240" w:lineRule="auto"/>
              <w:ind w:firstLine="567"/>
              <w:jc w:val="center"/>
              <w:rPr>
                <w:rFonts w:eastAsia="Calibri" w:cs="Times New Roman"/>
                <w:shd w:val="clear" w:color="auto" w:fill="FFFFFF"/>
              </w:rPr>
            </w:pPr>
          </w:p>
        </w:tc>
        <w:tc>
          <w:tcPr>
            <w:tcW w:w="1701" w:type="dxa"/>
            <w:tcBorders>
              <w:top w:val="nil"/>
              <w:left w:val="single" w:sz="4" w:space="0" w:color="000000"/>
              <w:bottom w:val="single" w:sz="4" w:space="0" w:color="000000"/>
              <w:right w:val="nil"/>
            </w:tcBorders>
            <w:vAlign w:val="center"/>
          </w:tcPr>
          <w:p w:rsidR="00CF461F" w:rsidRPr="00064A71" w:rsidRDefault="00CF461F" w:rsidP="00CB6315">
            <w:pPr>
              <w:snapToGrid w:val="0"/>
              <w:spacing w:after="0" w:line="240" w:lineRule="auto"/>
              <w:ind w:firstLine="567"/>
              <w:jc w:val="center"/>
              <w:rPr>
                <w:rFonts w:eastAsia="Calibri" w:cs="Times New Roman"/>
                <w:shd w:val="clear" w:color="auto" w:fill="FFFFFF"/>
              </w:rPr>
            </w:pPr>
            <w:r w:rsidRPr="00064A71">
              <w:rPr>
                <w:rFonts w:eastAsia="Calibri" w:cs="Times New Roman"/>
                <w:shd w:val="clear" w:color="auto" w:fill="FFFFFF"/>
              </w:rPr>
              <w:t xml:space="preserve"> </w:t>
            </w:r>
          </w:p>
        </w:tc>
        <w:tc>
          <w:tcPr>
            <w:tcW w:w="1560" w:type="dxa"/>
            <w:tcBorders>
              <w:top w:val="nil"/>
              <w:left w:val="single" w:sz="4" w:space="0" w:color="000000"/>
              <w:bottom w:val="single" w:sz="4" w:space="0" w:color="000000"/>
              <w:right w:val="nil"/>
            </w:tcBorders>
            <w:vAlign w:val="center"/>
            <w:hideMark/>
          </w:tcPr>
          <w:p w:rsidR="00CF461F" w:rsidRPr="00064A71" w:rsidRDefault="00CF461F" w:rsidP="00CB6315">
            <w:pPr>
              <w:snapToGrid w:val="0"/>
              <w:spacing w:after="0" w:line="240" w:lineRule="auto"/>
              <w:ind w:firstLine="34"/>
              <w:jc w:val="center"/>
              <w:rPr>
                <w:rFonts w:eastAsia="Calibri" w:cs="Times New Roman"/>
                <w:b/>
                <w:shd w:val="clear" w:color="auto" w:fill="FFFFFF"/>
              </w:rPr>
            </w:pPr>
            <w:r w:rsidRPr="00064A71">
              <w:rPr>
                <w:rFonts w:eastAsia="Calibri" w:cs="Times New Roman"/>
                <w:b/>
                <w:shd w:val="clear" w:color="auto" w:fill="FFFFFF"/>
              </w:rPr>
              <w:t>503,01</w:t>
            </w:r>
          </w:p>
        </w:tc>
        <w:tc>
          <w:tcPr>
            <w:tcW w:w="1842" w:type="dxa"/>
            <w:tcBorders>
              <w:top w:val="nil"/>
              <w:left w:val="single" w:sz="4" w:space="0" w:color="000000"/>
              <w:bottom w:val="single" w:sz="4" w:space="0" w:color="000000"/>
              <w:right w:val="single" w:sz="4" w:space="0" w:color="000000"/>
            </w:tcBorders>
            <w:vAlign w:val="center"/>
            <w:hideMark/>
          </w:tcPr>
          <w:p w:rsidR="00CF461F" w:rsidRPr="00064A71" w:rsidRDefault="00CF461F" w:rsidP="00CB6315">
            <w:pPr>
              <w:snapToGrid w:val="0"/>
              <w:spacing w:after="0" w:line="240" w:lineRule="auto"/>
              <w:ind w:firstLine="33"/>
              <w:jc w:val="center"/>
              <w:rPr>
                <w:rFonts w:eastAsia="Calibri" w:cs="Times New Roman"/>
                <w:b/>
                <w:shd w:val="clear" w:color="auto" w:fill="FFFFFF"/>
              </w:rPr>
            </w:pPr>
            <w:r w:rsidRPr="00064A71">
              <w:rPr>
                <w:rFonts w:eastAsia="Calibri" w:cs="Times New Roman"/>
                <w:b/>
                <w:shd w:val="clear" w:color="auto" w:fill="FFFFFF"/>
              </w:rPr>
              <w:t>603,612</w:t>
            </w:r>
          </w:p>
        </w:tc>
      </w:tr>
    </w:tbl>
    <w:p w:rsidR="00CF461F" w:rsidRPr="00064A71" w:rsidRDefault="00CF461F" w:rsidP="00CF461F">
      <w:pPr>
        <w:spacing w:after="0" w:line="276" w:lineRule="auto"/>
        <w:ind w:firstLine="567"/>
        <w:jc w:val="both"/>
        <w:rPr>
          <w:rFonts w:eastAsia="Calibri" w:cs="Times New Roman"/>
          <w:sz w:val="24"/>
          <w:szCs w:val="24"/>
          <w:shd w:val="clear" w:color="auto" w:fill="FFFFFF"/>
        </w:rPr>
      </w:pPr>
    </w:p>
    <w:p w:rsidR="00CF461F" w:rsidRDefault="00CF461F" w:rsidP="00CF461F">
      <w:pPr>
        <w:keepNext/>
        <w:keepLines/>
        <w:widowControl w:val="0"/>
        <w:spacing w:after="0" w:line="276" w:lineRule="auto"/>
        <w:ind w:firstLine="567"/>
        <w:jc w:val="center"/>
        <w:outlineLvl w:val="0"/>
        <w:rPr>
          <w:rFonts w:eastAsia="Lucida Sans Unicode" w:cs="Times New Roman"/>
          <w:b/>
          <w:kern w:val="2"/>
          <w:sz w:val="24"/>
          <w:szCs w:val="24"/>
          <w:shd w:val="clear" w:color="auto" w:fill="FFFFFF"/>
        </w:rPr>
      </w:pPr>
    </w:p>
    <w:p w:rsidR="00CF461F" w:rsidRPr="00064A71" w:rsidRDefault="00CF461F" w:rsidP="005A063D">
      <w:pPr>
        <w:keepNext/>
        <w:keepLines/>
        <w:widowControl w:val="0"/>
        <w:spacing w:after="0" w:line="276" w:lineRule="auto"/>
        <w:ind w:firstLine="567"/>
        <w:jc w:val="center"/>
        <w:outlineLvl w:val="0"/>
        <w:rPr>
          <w:rFonts w:eastAsia="Lucida Sans Unicode" w:cs="Times New Roman"/>
          <w:b/>
          <w:kern w:val="2"/>
          <w:sz w:val="24"/>
          <w:szCs w:val="24"/>
          <w:shd w:val="clear" w:color="auto" w:fill="FFFFFF"/>
        </w:rPr>
      </w:pPr>
      <w:bookmarkStart w:id="345" w:name="_Toc89168412"/>
      <w:r w:rsidRPr="00064A71">
        <w:rPr>
          <w:rFonts w:eastAsia="Lucida Sans Unicode" w:cs="Times New Roman"/>
          <w:b/>
          <w:kern w:val="2"/>
          <w:sz w:val="24"/>
          <w:szCs w:val="24"/>
          <w:shd w:val="clear" w:color="auto" w:fill="FFFFFF"/>
        </w:rPr>
        <w:t>Суммарные расходы хозяйственно-бытовых стоков. Расчетный срок.</w:t>
      </w:r>
      <w:bookmarkEnd w:id="345"/>
    </w:p>
    <w:tbl>
      <w:tblPr>
        <w:tblW w:w="9855" w:type="dxa"/>
        <w:tblInd w:w="-34" w:type="dxa"/>
        <w:tblLayout w:type="fixed"/>
        <w:tblLook w:val="04A0"/>
      </w:tblPr>
      <w:tblGrid>
        <w:gridCol w:w="4109"/>
        <w:gridCol w:w="2692"/>
        <w:gridCol w:w="3054"/>
      </w:tblGrid>
      <w:tr w:rsidR="00CF461F" w:rsidRPr="00064A71" w:rsidTr="00CB6315">
        <w:trPr>
          <w:cantSplit/>
          <w:trHeight w:hRule="exact" w:val="296"/>
        </w:trPr>
        <w:tc>
          <w:tcPr>
            <w:tcW w:w="4111" w:type="dxa"/>
            <w:vMerge w:val="restart"/>
            <w:tcBorders>
              <w:top w:val="single" w:sz="4" w:space="0" w:color="000000"/>
              <w:left w:val="single" w:sz="4" w:space="0" w:color="000000"/>
              <w:bottom w:val="single" w:sz="4" w:space="0" w:color="000000"/>
              <w:right w:val="nil"/>
            </w:tcBorders>
            <w:shd w:val="clear" w:color="auto" w:fill="D9D9D9" w:themeFill="background1" w:themeFillShade="D9"/>
          </w:tcPr>
          <w:p w:rsidR="00CF461F" w:rsidRPr="00064A71" w:rsidRDefault="00CF461F" w:rsidP="00CB6315">
            <w:pPr>
              <w:spacing w:after="0" w:line="240" w:lineRule="auto"/>
              <w:jc w:val="center"/>
              <w:rPr>
                <w:rFonts w:eastAsia="Calibri" w:cs="Times New Roman"/>
                <w:b/>
              </w:rPr>
            </w:pPr>
          </w:p>
          <w:p w:rsidR="00CF461F" w:rsidRPr="00064A71" w:rsidRDefault="00CF461F" w:rsidP="00CB6315">
            <w:pPr>
              <w:spacing w:after="0" w:line="240" w:lineRule="auto"/>
              <w:jc w:val="center"/>
              <w:rPr>
                <w:rFonts w:eastAsia="Calibri" w:cs="Times New Roman"/>
                <w:b/>
              </w:rPr>
            </w:pPr>
            <w:r w:rsidRPr="00064A71">
              <w:rPr>
                <w:rFonts w:eastAsia="Calibri" w:cs="Times New Roman"/>
                <w:b/>
              </w:rPr>
              <w:t>Наименование потребителей</w:t>
            </w:r>
          </w:p>
        </w:tc>
        <w:tc>
          <w:tcPr>
            <w:tcW w:w="5750"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064A71" w:rsidRDefault="00CF461F" w:rsidP="00CB6315">
            <w:pPr>
              <w:spacing w:after="0" w:line="240" w:lineRule="auto"/>
              <w:ind w:firstLine="34"/>
              <w:jc w:val="center"/>
              <w:rPr>
                <w:rFonts w:eastAsia="Calibri" w:cs="Times New Roman"/>
                <w:b/>
              </w:rPr>
            </w:pPr>
            <w:r w:rsidRPr="00064A71">
              <w:rPr>
                <w:rFonts w:eastAsia="Calibri" w:cs="Times New Roman"/>
                <w:b/>
              </w:rPr>
              <w:t>Расчетный срок</w:t>
            </w:r>
          </w:p>
        </w:tc>
      </w:tr>
      <w:tr w:rsidR="00CF461F" w:rsidRPr="00064A71" w:rsidTr="00CB6315">
        <w:trPr>
          <w:cantSplit/>
        </w:trPr>
        <w:tc>
          <w:tcPr>
            <w:tcW w:w="4111" w:type="dxa"/>
            <w:vMerge/>
            <w:tcBorders>
              <w:top w:val="single" w:sz="4" w:space="0" w:color="000000"/>
              <w:left w:val="single" w:sz="4" w:space="0" w:color="000000"/>
              <w:bottom w:val="single" w:sz="4" w:space="0" w:color="000000"/>
              <w:right w:val="nil"/>
            </w:tcBorders>
            <w:vAlign w:val="center"/>
            <w:hideMark/>
          </w:tcPr>
          <w:p w:rsidR="00CF461F" w:rsidRPr="00064A71" w:rsidRDefault="00CF461F" w:rsidP="00CB6315">
            <w:pPr>
              <w:spacing w:after="0" w:line="240" w:lineRule="auto"/>
              <w:rPr>
                <w:rFonts w:eastAsia="Calibri" w:cs="Times New Roman"/>
                <w:b/>
              </w:rPr>
            </w:pPr>
          </w:p>
        </w:tc>
        <w:tc>
          <w:tcPr>
            <w:tcW w:w="2694" w:type="dxa"/>
            <w:tcBorders>
              <w:top w:val="nil"/>
              <w:left w:val="single" w:sz="4" w:space="0" w:color="000000"/>
              <w:bottom w:val="single" w:sz="4" w:space="0" w:color="000000"/>
              <w:right w:val="nil"/>
            </w:tcBorders>
            <w:shd w:val="clear" w:color="auto" w:fill="D9D9D9" w:themeFill="background1" w:themeFillShade="D9"/>
            <w:hideMark/>
          </w:tcPr>
          <w:p w:rsidR="00CF461F" w:rsidRPr="00064A71" w:rsidRDefault="00CF461F" w:rsidP="00CB6315">
            <w:pPr>
              <w:spacing w:after="0" w:line="240" w:lineRule="auto"/>
              <w:jc w:val="center"/>
              <w:rPr>
                <w:rFonts w:eastAsia="Calibri" w:cs="Times New Roman"/>
                <w:b/>
              </w:rPr>
            </w:pPr>
            <w:r w:rsidRPr="00064A71">
              <w:rPr>
                <w:rFonts w:eastAsia="Calibri" w:cs="Times New Roman"/>
                <w:b/>
              </w:rPr>
              <w:t>Среднесут. расход воды</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м</w:t>
            </w:r>
            <w:r w:rsidRPr="00064A71">
              <w:rPr>
                <w:rFonts w:eastAsia="Calibri" w:cs="Times New Roman"/>
                <w:b/>
                <w:vertAlign w:val="superscript"/>
              </w:rPr>
              <w:t>3</w:t>
            </w:r>
            <w:r w:rsidRPr="00064A71">
              <w:rPr>
                <w:rFonts w:eastAsia="Calibri" w:cs="Times New Roman"/>
                <w:b/>
              </w:rPr>
              <w:t>/сут.</w:t>
            </w:r>
          </w:p>
        </w:tc>
        <w:tc>
          <w:tcPr>
            <w:tcW w:w="3056" w:type="dxa"/>
            <w:tcBorders>
              <w:top w:val="nil"/>
              <w:left w:val="single" w:sz="4" w:space="0" w:color="000000"/>
              <w:bottom w:val="single" w:sz="4" w:space="0" w:color="000000"/>
              <w:right w:val="single" w:sz="4" w:space="0" w:color="000000"/>
            </w:tcBorders>
            <w:shd w:val="clear" w:color="auto" w:fill="D9D9D9" w:themeFill="background1" w:themeFillShade="D9"/>
            <w:hideMark/>
          </w:tcPr>
          <w:p w:rsidR="00CF461F" w:rsidRPr="00064A71" w:rsidRDefault="00CF461F" w:rsidP="00CB6315">
            <w:pPr>
              <w:spacing w:after="0" w:line="240" w:lineRule="auto"/>
              <w:jc w:val="center"/>
              <w:rPr>
                <w:rFonts w:eastAsia="Calibri" w:cs="Times New Roman"/>
                <w:b/>
              </w:rPr>
            </w:pPr>
            <w:r w:rsidRPr="00064A71">
              <w:rPr>
                <w:rFonts w:eastAsia="Calibri" w:cs="Times New Roman"/>
                <w:b/>
              </w:rPr>
              <w:t>Maксимальный сут.</w:t>
            </w:r>
            <w:r>
              <w:rPr>
                <w:rFonts w:eastAsia="Calibri" w:cs="Times New Roman"/>
                <w:b/>
              </w:rPr>
              <w:t xml:space="preserve"> </w:t>
            </w:r>
            <w:r w:rsidRPr="00064A71">
              <w:rPr>
                <w:rFonts w:eastAsia="Calibri" w:cs="Times New Roman"/>
                <w:b/>
              </w:rPr>
              <w:t>расход воды</w:t>
            </w:r>
          </w:p>
          <w:p w:rsidR="00CF461F" w:rsidRPr="00064A71" w:rsidRDefault="00CF461F" w:rsidP="00CB6315">
            <w:pPr>
              <w:spacing w:after="0" w:line="240" w:lineRule="auto"/>
              <w:jc w:val="center"/>
              <w:rPr>
                <w:rFonts w:eastAsia="Calibri" w:cs="Times New Roman"/>
                <w:b/>
              </w:rPr>
            </w:pPr>
            <w:r w:rsidRPr="00064A71">
              <w:rPr>
                <w:rFonts w:eastAsia="Calibri" w:cs="Times New Roman"/>
                <w:b/>
              </w:rPr>
              <w:t>м</w:t>
            </w:r>
            <w:r w:rsidRPr="00064A71">
              <w:rPr>
                <w:rFonts w:eastAsia="Calibri" w:cs="Times New Roman"/>
                <w:b/>
                <w:vertAlign w:val="superscript"/>
              </w:rPr>
              <w:t>3</w:t>
            </w:r>
            <w:r w:rsidRPr="00064A71">
              <w:rPr>
                <w:rFonts w:eastAsia="Calibri" w:cs="Times New Roman"/>
                <w:b/>
              </w:rPr>
              <w:t>/сут.</w:t>
            </w:r>
          </w:p>
        </w:tc>
      </w:tr>
      <w:tr w:rsidR="00CF461F" w:rsidRPr="00064A71" w:rsidTr="00CB6315">
        <w:tc>
          <w:tcPr>
            <w:tcW w:w="4111" w:type="dxa"/>
            <w:tcBorders>
              <w:top w:val="nil"/>
              <w:left w:val="single" w:sz="4" w:space="0" w:color="000000"/>
              <w:bottom w:val="single" w:sz="4" w:space="0" w:color="000000"/>
              <w:right w:val="nil"/>
            </w:tcBorders>
            <w:hideMark/>
          </w:tcPr>
          <w:p w:rsidR="00CF461F" w:rsidRPr="00064A71" w:rsidRDefault="00CF461F" w:rsidP="00CB6315">
            <w:pPr>
              <w:snapToGrid w:val="0"/>
              <w:spacing w:after="0" w:line="240" w:lineRule="auto"/>
              <w:ind w:firstLine="13"/>
              <w:rPr>
                <w:rFonts w:eastAsia="Calibri" w:cs="Times New Roman"/>
                <w:shd w:val="clear" w:color="auto" w:fill="FFFFFF"/>
              </w:rPr>
            </w:pPr>
            <w:r w:rsidRPr="00064A71">
              <w:rPr>
                <w:rFonts w:eastAsia="Arial" w:cs="Times New Roman"/>
                <w:b/>
                <w:i/>
                <w:shd w:val="clear" w:color="auto" w:fill="FFFFFF"/>
              </w:rPr>
              <w:t>Старомеловатское СП</w:t>
            </w:r>
            <w:r w:rsidRPr="00064A71">
              <w:rPr>
                <w:rFonts w:eastAsia="Calibri" w:cs="Times New Roman"/>
                <w:b/>
                <w:bCs/>
                <w:i/>
                <w:iCs/>
                <w:shd w:val="clear" w:color="auto" w:fill="FFFFFF"/>
              </w:rPr>
              <w:t>,</w:t>
            </w:r>
          </w:p>
          <w:p w:rsidR="00CF461F" w:rsidRPr="00064A71" w:rsidRDefault="00CF461F" w:rsidP="00CB6315">
            <w:pPr>
              <w:snapToGrid w:val="0"/>
              <w:spacing w:after="0" w:line="240" w:lineRule="auto"/>
              <w:ind w:firstLine="13"/>
              <w:rPr>
                <w:rFonts w:eastAsia="Calibri" w:cs="Times New Roman"/>
                <w:color w:val="FF0000"/>
                <w:shd w:val="clear" w:color="auto" w:fill="FFFFFF"/>
              </w:rPr>
            </w:pPr>
            <w:r w:rsidRPr="00064A71">
              <w:rPr>
                <w:rFonts w:eastAsia="Calibri" w:cs="Times New Roman"/>
                <w:shd w:val="clear" w:color="auto" w:fill="FFFFFF"/>
              </w:rPr>
              <w:t>населени</w:t>
            </w:r>
            <w:r w:rsidRPr="00064A71">
              <w:rPr>
                <w:rFonts w:eastAsia="Lucida Sans Unicode" w:cs="Times New Roman"/>
                <w:kern w:val="2"/>
                <w:shd w:val="clear" w:color="auto" w:fill="FFFFFF"/>
              </w:rPr>
              <w:t>е (2,193 тыс. чел.)</w:t>
            </w:r>
          </w:p>
        </w:tc>
        <w:tc>
          <w:tcPr>
            <w:tcW w:w="2694" w:type="dxa"/>
            <w:tcBorders>
              <w:top w:val="nil"/>
              <w:left w:val="single" w:sz="4" w:space="0" w:color="000000"/>
              <w:bottom w:val="single" w:sz="4" w:space="0" w:color="000000"/>
              <w:right w:val="nil"/>
            </w:tcBorders>
            <w:vAlign w:val="center"/>
            <w:hideMark/>
          </w:tcPr>
          <w:p w:rsidR="00CF461F" w:rsidRPr="00064A71" w:rsidRDefault="00CF461F" w:rsidP="00CB6315">
            <w:pPr>
              <w:spacing w:line="276" w:lineRule="auto"/>
              <w:jc w:val="center"/>
              <w:rPr>
                <w:rFonts w:eastAsia="Calibri" w:cs="Times New Roman"/>
                <w:shd w:val="clear" w:color="auto" w:fill="FFFFFF"/>
              </w:rPr>
            </w:pPr>
            <w:r w:rsidRPr="00064A71">
              <w:rPr>
                <w:rFonts w:eastAsia="Calibri" w:cs="Times New Roman"/>
                <w:shd w:val="clear" w:color="auto" w:fill="FFFFFF"/>
              </w:rPr>
              <w:t>504,39</w:t>
            </w:r>
          </w:p>
        </w:tc>
        <w:tc>
          <w:tcPr>
            <w:tcW w:w="3056" w:type="dxa"/>
            <w:tcBorders>
              <w:top w:val="nil"/>
              <w:left w:val="single" w:sz="4" w:space="0" w:color="000000"/>
              <w:bottom w:val="single" w:sz="4" w:space="0" w:color="000000"/>
              <w:right w:val="single" w:sz="4" w:space="0" w:color="000000"/>
            </w:tcBorders>
            <w:vAlign w:val="center"/>
            <w:hideMark/>
          </w:tcPr>
          <w:p w:rsidR="00CF461F" w:rsidRPr="00064A71" w:rsidRDefault="00CF461F" w:rsidP="00CB6315">
            <w:pPr>
              <w:spacing w:line="276" w:lineRule="auto"/>
              <w:jc w:val="center"/>
              <w:rPr>
                <w:rFonts w:eastAsia="Calibri" w:cs="Times New Roman"/>
                <w:shd w:val="clear" w:color="auto" w:fill="FFFFFF"/>
              </w:rPr>
            </w:pPr>
            <w:r w:rsidRPr="00064A71">
              <w:rPr>
                <w:rFonts w:eastAsia="Calibri" w:cs="Times New Roman"/>
                <w:shd w:val="clear" w:color="auto" w:fill="FFFFFF"/>
              </w:rPr>
              <w:t>605,268</w:t>
            </w:r>
          </w:p>
        </w:tc>
      </w:tr>
      <w:tr w:rsidR="00CF461F" w:rsidRPr="00064A71" w:rsidTr="00CB6315">
        <w:tc>
          <w:tcPr>
            <w:tcW w:w="4111" w:type="dxa"/>
            <w:tcBorders>
              <w:top w:val="nil"/>
              <w:left w:val="single" w:sz="4" w:space="0" w:color="000000"/>
              <w:bottom w:val="single" w:sz="4" w:space="0" w:color="000000"/>
              <w:right w:val="nil"/>
            </w:tcBorders>
            <w:hideMark/>
          </w:tcPr>
          <w:p w:rsidR="00CF461F" w:rsidRPr="00064A71" w:rsidRDefault="00CF461F" w:rsidP="00CB6315">
            <w:pPr>
              <w:keepLines/>
              <w:widowControl w:val="0"/>
              <w:snapToGrid w:val="0"/>
              <w:spacing w:after="0"/>
              <w:ind w:firstLine="34"/>
              <w:rPr>
                <w:rFonts w:eastAsia="Lucida Sans Unicode" w:cs="Times New Roman"/>
                <w:kern w:val="2"/>
                <w:shd w:val="clear" w:color="auto" w:fill="FFFFFF"/>
              </w:rPr>
            </w:pPr>
            <w:r w:rsidRPr="00064A71">
              <w:rPr>
                <w:rFonts w:eastAsia="Lucida Sans Unicode" w:cs="Times New Roman"/>
                <w:kern w:val="2"/>
                <w:shd w:val="clear" w:color="auto" w:fill="FFFFFF"/>
              </w:rPr>
              <w:t>Коммунально-бытовые предприятия, промышленность, обслуживающая население прочие расходы (10%)</w:t>
            </w:r>
          </w:p>
        </w:tc>
        <w:tc>
          <w:tcPr>
            <w:tcW w:w="2694" w:type="dxa"/>
            <w:tcBorders>
              <w:top w:val="nil"/>
              <w:left w:val="single" w:sz="4" w:space="0" w:color="000000"/>
              <w:bottom w:val="single" w:sz="4" w:space="0" w:color="000000"/>
              <w:right w:val="nil"/>
            </w:tcBorders>
            <w:vAlign w:val="center"/>
            <w:hideMark/>
          </w:tcPr>
          <w:p w:rsidR="00CF461F" w:rsidRPr="00064A71" w:rsidRDefault="00CF461F" w:rsidP="00CB6315">
            <w:pPr>
              <w:keepLines/>
              <w:widowControl w:val="0"/>
              <w:snapToGrid w:val="0"/>
              <w:spacing w:after="0" w:line="276" w:lineRule="auto"/>
              <w:jc w:val="center"/>
              <w:rPr>
                <w:rFonts w:eastAsia="Lucida Sans Unicode" w:cs="Times New Roman"/>
                <w:kern w:val="2"/>
                <w:shd w:val="clear" w:color="auto" w:fill="FFFFFF"/>
              </w:rPr>
            </w:pPr>
            <w:r w:rsidRPr="00064A71">
              <w:rPr>
                <w:rFonts w:eastAsia="Lucida Sans Unicode" w:cs="Times New Roman"/>
                <w:kern w:val="2"/>
                <w:shd w:val="clear" w:color="auto" w:fill="FFFFFF"/>
              </w:rPr>
              <w:t>50,439</w:t>
            </w:r>
          </w:p>
        </w:tc>
        <w:tc>
          <w:tcPr>
            <w:tcW w:w="3056" w:type="dxa"/>
            <w:tcBorders>
              <w:top w:val="nil"/>
              <w:left w:val="single" w:sz="4" w:space="0" w:color="000000"/>
              <w:bottom w:val="single" w:sz="4" w:space="0" w:color="000000"/>
              <w:right w:val="single" w:sz="4" w:space="0" w:color="000000"/>
            </w:tcBorders>
            <w:vAlign w:val="center"/>
            <w:hideMark/>
          </w:tcPr>
          <w:p w:rsidR="00CF461F" w:rsidRPr="00064A71" w:rsidRDefault="00CF461F" w:rsidP="00CB6315">
            <w:pPr>
              <w:keepLines/>
              <w:widowControl w:val="0"/>
              <w:snapToGrid w:val="0"/>
              <w:spacing w:after="0" w:line="276" w:lineRule="auto"/>
              <w:jc w:val="center"/>
              <w:rPr>
                <w:rFonts w:eastAsia="Lucida Sans Unicode" w:cs="Times New Roman"/>
                <w:kern w:val="2"/>
                <w:shd w:val="clear" w:color="auto" w:fill="FFFFFF"/>
              </w:rPr>
            </w:pPr>
            <w:r w:rsidRPr="00064A71">
              <w:rPr>
                <w:rFonts w:eastAsia="Lucida Sans Unicode" w:cs="Times New Roman"/>
                <w:kern w:val="2"/>
                <w:shd w:val="clear" w:color="auto" w:fill="FFFFFF"/>
              </w:rPr>
              <w:t>60,527</w:t>
            </w:r>
          </w:p>
        </w:tc>
      </w:tr>
      <w:tr w:rsidR="00CF461F" w:rsidRPr="00064A71" w:rsidTr="00CB6315">
        <w:tc>
          <w:tcPr>
            <w:tcW w:w="4111" w:type="dxa"/>
            <w:tcBorders>
              <w:top w:val="nil"/>
              <w:left w:val="single" w:sz="4" w:space="0" w:color="000000"/>
              <w:bottom w:val="single" w:sz="4" w:space="0" w:color="000000"/>
              <w:right w:val="nil"/>
            </w:tcBorders>
            <w:hideMark/>
          </w:tcPr>
          <w:p w:rsidR="00CF461F" w:rsidRPr="00064A71" w:rsidRDefault="00CF461F" w:rsidP="00CB6315">
            <w:pPr>
              <w:keepLines/>
              <w:widowControl w:val="0"/>
              <w:snapToGrid w:val="0"/>
              <w:spacing w:after="0"/>
              <w:ind w:firstLine="34"/>
              <w:rPr>
                <w:rFonts w:eastAsia="Lucida Sans Unicode" w:cs="Times New Roman"/>
                <w:kern w:val="2"/>
                <w:shd w:val="clear" w:color="auto" w:fill="FFFFFF"/>
              </w:rPr>
            </w:pPr>
            <w:r w:rsidRPr="00064A71">
              <w:rPr>
                <w:rFonts w:eastAsia="Lucida Sans Unicode" w:cs="Times New Roman"/>
                <w:kern w:val="2"/>
                <w:shd w:val="clear" w:color="auto" w:fill="FFFFFF"/>
              </w:rPr>
              <w:t>Промышленные предприятия</w:t>
            </w:r>
          </w:p>
        </w:tc>
        <w:tc>
          <w:tcPr>
            <w:tcW w:w="2694" w:type="dxa"/>
            <w:tcBorders>
              <w:top w:val="nil"/>
              <w:left w:val="single" w:sz="4" w:space="0" w:color="000000"/>
              <w:bottom w:val="single" w:sz="4" w:space="0" w:color="000000"/>
              <w:right w:val="nil"/>
            </w:tcBorders>
            <w:vAlign w:val="center"/>
            <w:hideMark/>
          </w:tcPr>
          <w:p w:rsidR="00CF461F" w:rsidRPr="00064A71" w:rsidRDefault="00CF461F" w:rsidP="00CB6315">
            <w:pPr>
              <w:keepLines/>
              <w:widowControl w:val="0"/>
              <w:snapToGrid w:val="0"/>
              <w:spacing w:after="0" w:line="276" w:lineRule="auto"/>
              <w:ind w:firstLine="71"/>
              <w:jc w:val="center"/>
              <w:rPr>
                <w:rFonts w:eastAsia="Lucida Sans Unicode" w:cs="Times New Roman"/>
                <w:kern w:val="2"/>
                <w:shd w:val="clear" w:color="auto" w:fill="FFFFFF"/>
              </w:rPr>
            </w:pPr>
            <w:r w:rsidRPr="00064A71">
              <w:rPr>
                <w:rFonts w:eastAsia="Lucida Sans Unicode" w:cs="Times New Roman"/>
                <w:kern w:val="2"/>
                <w:shd w:val="clear" w:color="auto" w:fill="FFFFFF"/>
              </w:rPr>
              <w:t>отсутствуют</w:t>
            </w:r>
          </w:p>
        </w:tc>
        <w:tc>
          <w:tcPr>
            <w:tcW w:w="3056" w:type="dxa"/>
            <w:tcBorders>
              <w:top w:val="nil"/>
              <w:left w:val="single" w:sz="4" w:space="0" w:color="000000"/>
              <w:bottom w:val="single" w:sz="4" w:space="0" w:color="000000"/>
              <w:right w:val="single" w:sz="4" w:space="0" w:color="000000"/>
            </w:tcBorders>
            <w:vAlign w:val="center"/>
            <w:hideMark/>
          </w:tcPr>
          <w:p w:rsidR="00CF461F" w:rsidRPr="00064A71" w:rsidRDefault="00CF461F" w:rsidP="00CB6315">
            <w:pPr>
              <w:keepLines/>
              <w:widowControl w:val="0"/>
              <w:snapToGrid w:val="0"/>
              <w:spacing w:after="0" w:line="276" w:lineRule="auto"/>
              <w:jc w:val="center"/>
              <w:rPr>
                <w:rFonts w:eastAsia="Lucida Sans Unicode" w:cs="Times New Roman"/>
                <w:bCs/>
                <w:kern w:val="2"/>
                <w:shd w:val="clear" w:color="auto" w:fill="FFFFFF"/>
              </w:rPr>
            </w:pPr>
            <w:r w:rsidRPr="00064A71">
              <w:rPr>
                <w:rFonts w:eastAsia="Lucida Sans Unicode" w:cs="Times New Roman"/>
                <w:kern w:val="2"/>
                <w:shd w:val="clear" w:color="auto" w:fill="FFFFFF"/>
              </w:rPr>
              <w:t>отсутствуют</w:t>
            </w:r>
          </w:p>
        </w:tc>
      </w:tr>
      <w:tr w:rsidR="00CF461F" w:rsidRPr="00D20ED1" w:rsidTr="00CB6315">
        <w:trPr>
          <w:trHeight w:val="358"/>
        </w:trPr>
        <w:tc>
          <w:tcPr>
            <w:tcW w:w="4111" w:type="dxa"/>
            <w:tcBorders>
              <w:top w:val="nil"/>
              <w:left w:val="single" w:sz="4" w:space="0" w:color="000000"/>
              <w:bottom w:val="single" w:sz="4" w:space="0" w:color="000000"/>
              <w:right w:val="nil"/>
            </w:tcBorders>
            <w:hideMark/>
          </w:tcPr>
          <w:p w:rsidR="00CF461F" w:rsidRPr="00064A71" w:rsidRDefault="00CF461F" w:rsidP="00CB6315">
            <w:pPr>
              <w:keepLines/>
              <w:widowControl w:val="0"/>
              <w:snapToGrid w:val="0"/>
              <w:spacing w:after="0"/>
              <w:ind w:firstLine="34"/>
              <w:rPr>
                <w:rFonts w:eastAsia="Lucida Sans Unicode" w:cs="Times New Roman"/>
                <w:b/>
                <w:kern w:val="2"/>
                <w:shd w:val="clear" w:color="auto" w:fill="FFFFFF"/>
                <w:lang w:val="en-US"/>
              </w:rPr>
            </w:pPr>
            <w:r w:rsidRPr="00064A71">
              <w:rPr>
                <w:rFonts w:eastAsia="Lucida Sans Unicode" w:cs="Times New Roman"/>
                <w:b/>
                <w:kern w:val="2"/>
                <w:shd w:val="clear" w:color="auto" w:fill="FFFFFF"/>
                <w:lang w:val="en-US"/>
              </w:rPr>
              <w:t>Итого</w:t>
            </w:r>
          </w:p>
        </w:tc>
        <w:tc>
          <w:tcPr>
            <w:tcW w:w="2694" w:type="dxa"/>
            <w:tcBorders>
              <w:top w:val="nil"/>
              <w:left w:val="single" w:sz="4" w:space="0" w:color="000000"/>
              <w:bottom w:val="single" w:sz="4" w:space="0" w:color="000000"/>
              <w:right w:val="nil"/>
            </w:tcBorders>
            <w:vAlign w:val="center"/>
            <w:hideMark/>
          </w:tcPr>
          <w:p w:rsidR="00CF461F" w:rsidRPr="00064A71" w:rsidRDefault="00CF461F" w:rsidP="00CB6315">
            <w:pPr>
              <w:keepLines/>
              <w:widowControl w:val="0"/>
              <w:snapToGrid w:val="0"/>
              <w:spacing w:after="0" w:line="276" w:lineRule="auto"/>
              <w:ind w:firstLine="71"/>
              <w:jc w:val="center"/>
              <w:rPr>
                <w:rFonts w:eastAsia="Lucida Sans Unicode" w:cs="Times New Roman"/>
                <w:b/>
                <w:kern w:val="2"/>
                <w:shd w:val="clear" w:color="auto" w:fill="FFFFFF"/>
              </w:rPr>
            </w:pPr>
            <w:r w:rsidRPr="00064A71">
              <w:rPr>
                <w:rFonts w:eastAsia="Lucida Sans Unicode" w:cs="Times New Roman"/>
                <w:b/>
                <w:kern w:val="2"/>
                <w:shd w:val="clear" w:color="auto" w:fill="FFFFFF"/>
              </w:rPr>
              <w:t>554,829</w:t>
            </w:r>
          </w:p>
        </w:tc>
        <w:tc>
          <w:tcPr>
            <w:tcW w:w="3056" w:type="dxa"/>
            <w:tcBorders>
              <w:top w:val="nil"/>
              <w:left w:val="single" w:sz="4" w:space="0" w:color="000000"/>
              <w:bottom w:val="single" w:sz="4" w:space="0" w:color="000000"/>
              <w:right w:val="single" w:sz="4" w:space="0" w:color="000000"/>
            </w:tcBorders>
            <w:vAlign w:val="center"/>
            <w:hideMark/>
          </w:tcPr>
          <w:p w:rsidR="00CF461F" w:rsidRPr="00D20ED1" w:rsidRDefault="00CF461F" w:rsidP="00CB6315">
            <w:pPr>
              <w:keepLines/>
              <w:widowControl w:val="0"/>
              <w:snapToGrid w:val="0"/>
              <w:spacing w:after="0" w:line="276" w:lineRule="auto"/>
              <w:jc w:val="center"/>
              <w:rPr>
                <w:rFonts w:eastAsia="Lucida Sans Unicode" w:cs="Times New Roman"/>
                <w:b/>
                <w:bCs/>
                <w:kern w:val="2"/>
                <w:shd w:val="clear" w:color="auto" w:fill="FFFFFF"/>
              </w:rPr>
            </w:pPr>
            <w:r w:rsidRPr="00064A71">
              <w:rPr>
                <w:rFonts w:eastAsia="Lucida Sans Unicode" w:cs="Times New Roman"/>
                <w:b/>
                <w:bCs/>
                <w:kern w:val="2"/>
                <w:shd w:val="clear" w:color="auto" w:fill="FFFFFF"/>
              </w:rPr>
              <w:t>665,792</w:t>
            </w:r>
          </w:p>
        </w:tc>
      </w:tr>
    </w:tbl>
    <w:p w:rsidR="00CF461F" w:rsidRPr="001D1E6A" w:rsidRDefault="00CF461F" w:rsidP="00CF461F">
      <w:pPr>
        <w:spacing w:after="0"/>
        <w:jc w:val="both"/>
        <w:rPr>
          <w:rFonts w:eastAsia="Calibri" w:cs="Times New Roman"/>
          <w:sz w:val="24"/>
          <w:szCs w:val="24"/>
          <w:highlight w:val="yellow"/>
          <w:shd w:val="clear" w:color="auto" w:fill="FFFFFF"/>
        </w:rPr>
      </w:pPr>
    </w:p>
    <w:p w:rsidR="00CF461F" w:rsidRPr="008E4727" w:rsidRDefault="00CF461F" w:rsidP="00CF461F">
      <w:pPr>
        <w:spacing w:after="0"/>
        <w:ind w:firstLine="567"/>
        <w:jc w:val="both"/>
        <w:rPr>
          <w:rFonts w:eastAsia="Calibri" w:cs="Times New Roman"/>
          <w:sz w:val="24"/>
          <w:szCs w:val="24"/>
          <w:shd w:val="clear" w:color="auto" w:fill="FFFFFF"/>
        </w:rPr>
      </w:pPr>
      <w:r w:rsidRPr="008E4727">
        <w:rPr>
          <w:rFonts w:eastAsia="Calibri" w:cs="Times New Roman"/>
          <w:sz w:val="24"/>
          <w:szCs w:val="24"/>
          <w:shd w:val="clear" w:color="auto" w:fill="FFFFFF"/>
        </w:rPr>
        <w:t xml:space="preserve">Расходы стоков от инвестиционных объектов необходимо прорабатывать по мере реализации целевых программ. </w:t>
      </w:r>
    </w:p>
    <w:p w:rsidR="00CF461F" w:rsidRPr="001D1E6A" w:rsidRDefault="00CF461F" w:rsidP="00CF461F">
      <w:pPr>
        <w:spacing w:after="0"/>
        <w:jc w:val="both"/>
        <w:rPr>
          <w:rFonts w:eastAsia="Calibri" w:cs="Times New Roman"/>
          <w:sz w:val="24"/>
          <w:szCs w:val="24"/>
          <w:highlight w:val="yellow"/>
          <w:shd w:val="clear" w:color="auto" w:fill="FFFFFF"/>
        </w:rPr>
      </w:pPr>
    </w:p>
    <w:p w:rsidR="00CF461F" w:rsidRPr="00B227E2" w:rsidRDefault="00CF461F" w:rsidP="005A063D">
      <w:pPr>
        <w:spacing w:after="0"/>
        <w:ind w:firstLine="567"/>
        <w:jc w:val="both"/>
        <w:outlineLvl w:val="0"/>
        <w:rPr>
          <w:rFonts w:eastAsia="Calibri" w:cs="Times New Roman"/>
          <w:b/>
          <w:bCs/>
          <w:sz w:val="24"/>
          <w:szCs w:val="24"/>
          <w:u w:val="single"/>
          <w:shd w:val="clear" w:color="auto" w:fill="FFFFFF"/>
        </w:rPr>
      </w:pPr>
      <w:r w:rsidRPr="00B227E2">
        <w:rPr>
          <w:rFonts w:eastAsia="Calibri" w:cs="Times New Roman"/>
          <w:b/>
          <w:bCs/>
          <w:sz w:val="24"/>
          <w:szCs w:val="24"/>
          <w:u w:val="single"/>
          <w:shd w:val="clear" w:color="auto" w:fill="FFFFFF"/>
        </w:rPr>
        <w:t>Схема канализации</w:t>
      </w:r>
    </w:p>
    <w:p w:rsidR="00CF461F" w:rsidRPr="00B227E2" w:rsidRDefault="00CF461F" w:rsidP="00CF461F">
      <w:pPr>
        <w:spacing w:after="0"/>
        <w:ind w:firstLine="567"/>
        <w:jc w:val="both"/>
        <w:rPr>
          <w:rFonts w:eastAsia="Calibri" w:cs="Times New Roman"/>
          <w:sz w:val="24"/>
          <w:szCs w:val="24"/>
          <w:shd w:val="clear" w:color="auto" w:fill="FFFFFF"/>
        </w:rPr>
      </w:pPr>
      <w:r>
        <w:rPr>
          <w:rFonts w:eastAsia="Calibri" w:cs="Times New Roman"/>
          <w:sz w:val="24"/>
          <w:szCs w:val="24"/>
          <w:shd w:val="clear" w:color="auto" w:fill="FFFFFF"/>
        </w:rPr>
        <w:t>В настоящее время в Старомеловатском</w:t>
      </w:r>
      <w:r w:rsidRPr="00B227E2">
        <w:rPr>
          <w:rFonts w:eastAsia="Calibri" w:cs="Times New Roman"/>
          <w:sz w:val="24"/>
          <w:szCs w:val="24"/>
          <w:shd w:val="clear" w:color="auto" w:fill="FFFFFF"/>
        </w:rPr>
        <w:t xml:space="preserve"> сельском поселении существуют следующие проблемы в области канализации: </w:t>
      </w:r>
    </w:p>
    <w:p w:rsidR="00CF461F" w:rsidRPr="00B227E2" w:rsidRDefault="00CF461F" w:rsidP="00CF461F">
      <w:pPr>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1. Отсутствие централизованной канализационной системы;</w:t>
      </w:r>
    </w:p>
    <w:p w:rsidR="00CF461F" w:rsidRPr="00B227E2" w:rsidRDefault="00CF461F" w:rsidP="00CF461F">
      <w:pPr>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2. Отсутствие канализационных очистных сооружений;</w:t>
      </w:r>
    </w:p>
    <w:p w:rsidR="00CF461F" w:rsidRPr="00B227E2" w:rsidRDefault="00CF461F" w:rsidP="00CF461F">
      <w:pPr>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 xml:space="preserve">Население пользуется надворными туалетами с выгребными ямами, с последующим выбросом стоков на рельеф.  </w:t>
      </w:r>
    </w:p>
    <w:p w:rsidR="00CF461F" w:rsidRPr="00B227E2" w:rsidRDefault="00CF461F" w:rsidP="00CF461F">
      <w:pPr>
        <w:spacing w:after="0"/>
        <w:ind w:firstLine="567"/>
        <w:jc w:val="both"/>
        <w:rPr>
          <w:rFonts w:eastAsia="Calibri" w:cs="Times New Roman"/>
          <w:b/>
          <w:bCs/>
          <w:sz w:val="24"/>
          <w:szCs w:val="24"/>
          <w:u w:val="single"/>
          <w:shd w:val="clear" w:color="auto" w:fill="FFFFFF"/>
        </w:rPr>
      </w:pPr>
      <w:r w:rsidRPr="00B227E2">
        <w:rPr>
          <w:rFonts w:eastAsia="Calibri" w:cs="Times New Roman"/>
          <w:sz w:val="24"/>
          <w:szCs w:val="24"/>
          <w:shd w:val="clear" w:color="auto" w:fill="FFFFFF"/>
        </w:rPr>
        <w:t>Ливневая канализация в поселении отсутствует, дождевые и талые стоки отводятся по рельефу.</w:t>
      </w:r>
    </w:p>
    <w:p w:rsidR="00CF461F" w:rsidRPr="00B227E2" w:rsidRDefault="00CF461F" w:rsidP="00CF461F">
      <w:pPr>
        <w:spacing w:after="0" w:line="276" w:lineRule="auto"/>
        <w:ind w:firstLine="567"/>
        <w:jc w:val="both"/>
        <w:rPr>
          <w:rFonts w:cs="Times New Roman"/>
          <w:sz w:val="24"/>
          <w:szCs w:val="24"/>
          <w:shd w:val="clear" w:color="auto" w:fill="FFFFFF"/>
        </w:rPr>
      </w:pPr>
      <w:r w:rsidRPr="00B227E2">
        <w:rPr>
          <w:rFonts w:eastAsia="Calibri" w:cs="Times New Roman"/>
          <w:sz w:val="24"/>
          <w:szCs w:val="24"/>
          <w:shd w:val="clear" w:color="auto" w:fill="FFFFFF"/>
        </w:rPr>
        <w:t>Рекомендуется провести изыскательские и проектные работы по размещению и строительству очистных сооружений канализации.</w:t>
      </w:r>
    </w:p>
    <w:p w:rsidR="00CF461F" w:rsidRPr="00B227E2" w:rsidRDefault="00CF461F" w:rsidP="00CF461F">
      <w:pPr>
        <w:spacing w:after="0"/>
        <w:ind w:firstLine="567"/>
        <w:jc w:val="both"/>
        <w:rPr>
          <w:rFonts w:cs="Times New Roman"/>
          <w:b/>
          <w:bCs/>
          <w:sz w:val="24"/>
          <w:szCs w:val="24"/>
          <w:u w:val="single"/>
          <w:shd w:val="clear" w:color="auto" w:fill="FFFFFF"/>
        </w:rPr>
      </w:pPr>
    </w:p>
    <w:p w:rsidR="00CF461F" w:rsidRPr="00B227E2" w:rsidRDefault="00CF461F" w:rsidP="005A063D">
      <w:pPr>
        <w:spacing w:after="0"/>
        <w:ind w:firstLine="567"/>
        <w:jc w:val="both"/>
        <w:outlineLvl w:val="0"/>
        <w:rPr>
          <w:rFonts w:cs="Times New Roman"/>
          <w:sz w:val="24"/>
          <w:szCs w:val="24"/>
          <w:u w:val="single"/>
          <w:shd w:val="clear" w:color="auto" w:fill="FFFFFF"/>
        </w:rPr>
      </w:pPr>
      <w:r w:rsidRPr="00B227E2">
        <w:rPr>
          <w:rFonts w:cs="Times New Roman"/>
          <w:b/>
          <w:bCs/>
          <w:sz w:val="24"/>
          <w:szCs w:val="24"/>
          <w:u w:val="single"/>
          <w:shd w:val="clear" w:color="auto" w:fill="FFFFFF"/>
        </w:rPr>
        <w:t>Проектные предложения</w:t>
      </w:r>
    </w:p>
    <w:p w:rsidR="00CF461F" w:rsidRPr="00B227E2" w:rsidRDefault="00CF461F" w:rsidP="00CF461F">
      <w:pPr>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Исходя из изложенного в плане водоотведения, необходимо предусмотреть:</w:t>
      </w:r>
    </w:p>
    <w:p w:rsidR="00CF461F" w:rsidRPr="00B227E2" w:rsidRDefault="00CF461F" w:rsidP="00CF461F">
      <w:pPr>
        <w:widowControl w:val="0"/>
        <w:autoSpaceDN w:val="0"/>
        <w:adjustRightInd w:val="0"/>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1. Проектирование и строительство системы канализации и сооружений по очистке бытового стока;</w:t>
      </w:r>
      <w:r w:rsidRPr="00B227E2">
        <w:rPr>
          <w:rFonts w:eastAsia="Times New Roman" w:cs="Times New Roman"/>
          <w:sz w:val="24"/>
          <w:szCs w:val="24"/>
          <w:lang w:eastAsia="ru-RU"/>
        </w:rPr>
        <w:t xml:space="preserve"> </w:t>
      </w:r>
    </w:p>
    <w:p w:rsidR="00CF461F" w:rsidRPr="00B227E2" w:rsidRDefault="00CF461F" w:rsidP="00CF461F">
      <w:pPr>
        <w:widowControl w:val="0"/>
        <w:autoSpaceDN w:val="0"/>
        <w:adjustRightInd w:val="0"/>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 xml:space="preserve">2. 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p w:rsidR="00CF461F" w:rsidRPr="00B227E2" w:rsidRDefault="00CF461F" w:rsidP="00CF461F">
      <w:pPr>
        <w:widowControl w:val="0"/>
        <w:autoSpaceDN w:val="0"/>
        <w:adjustRightInd w:val="0"/>
        <w:spacing w:after="0"/>
        <w:ind w:firstLine="567"/>
        <w:jc w:val="both"/>
        <w:rPr>
          <w:rFonts w:eastAsia="Calibri" w:cs="Times New Roman"/>
          <w:sz w:val="24"/>
          <w:szCs w:val="24"/>
          <w:shd w:val="clear" w:color="auto" w:fill="FFFFFF"/>
        </w:rPr>
      </w:pPr>
      <w:r w:rsidRPr="00B227E2">
        <w:rPr>
          <w:rFonts w:eastAsia="Calibri" w:cs="Times New Roman"/>
          <w:sz w:val="24"/>
          <w:szCs w:val="24"/>
          <w:shd w:val="clear" w:color="auto" w:fill="FFFFFF"/>
        </w:rPr>
        <w:t>3. Канализование существующего неканализованного жилого фонда через проектируемые самотечные коллекторы;</w:t>
      </w:r>
    </w:p>
    <w:p w:rsidR="00CF461F" w:rsidRDefault="00CF461F" w:rsidP="00CF461F">
      <w:pPr>
        <w:widowControl w:val="0"/>
        <w:autoSpaceDN w:val="0"/>
        <w:adjustRightInd w:val="0"/>
        <w:spacing w:after="0"/>
        <w:ind w:firstLine="567"/>
        <w:jc w:val="both"/>
        <w:rPr>
          <w:rFonts w:eastAsia="Times New Roman" w:cs="Times New Roman"/>
          <w:sz w:val="24"/>
          <w:szCs w:val="24"/>
          <w:shd w:val="clear" w:color="auto" w:fill="FFFFFF"/>
          <w:lang w:eastAsia="ru-RU"/>
        </w:rPr>
      </w:pPr>
      <w:r w:rsidRPr="00B227E2">
        <w:rPr>
          <w:rFonts w:eastAsia="Calibri" w:cs="Times New Roman"/>
          <w:sz w:val="24"/>
          <w:szCs w:val="24"/>
          <w:shd w:val="clear" w:color="auto" w:fill="FFFFFF"/>
        </w:rPr>
        <w:t>4. Самотечные сети канализации из асбестоцементных или пластмассовых труб, напорные сети – из чугунных труб с шаровидным графитом</w:t>
      </w:r>
      <w:r w:rsidRPr="00B227E2">
        <w:rPr>
          <w:rFonts w:eastAsia="Times New Roman" w:cs="Times New Roman"/>
          <w:sz w:val="24"/>
          <w:szCs w:val="24"/>
          <w:lang w:eastAsia="ru-RU"/>
        </w:rPr>
        <w:t>,</w:t>
      </w:r>
      <w:r w:rsidRPr="00B227E2">
        <w:rPr>
          <w:rFonts w:eastAsia="Calibri" w:cs="Times New Roman"/>
          <w:sz w:val="24"/>
          <w:szCs w:val="24"/>
          <w:shd w:val="clear" w:color="auto" w:fill="FFFFFF"/>
        </w:rPr>
        <w:t xml:space="preserve"> металлических труб в изоляции, железобетонных либо пластмассовых труб с учетом новых технологий</w:t>
      </w:r>
      <w:r w:rsidRPr="00B227E2">
        <w:rPr>
          <w:rFonts w:eastAsia="Times New Roman" w:cs="Times New Roman"/>
          <w:sz w:val="24"/>
          <w:szCs w:val="24"/>
          <w:shd w:val="clear" w:color="auto" w:fill="FFFFFF"/>
          <w:lang w:eastAsia="ru-RU"/>
        </w:rPr>
        <w:t>.</w:t>
      </w:r>
    </w:p>
    <w:p w:rsidR="00CF461F" w:rsidRPr="00AA3532" w:rsidRDefault="00CF461F" w:rsidP="00CF461F">
      <w:pPr>
        <w:widowControl w:val="0"/>
        <w:autoSpaceDN w:val="0"/>
        <w:adjustRightInd w:val="0"/>
        <w:spacing w:after="0"/>
        <w:ind w:firstLine="567"/>
        <w:jc w:val="both"/>
        <w:rPr>
          <w:rFonts w:eastAsia="Times New Roman" w:cs="Times New Roman"/>
          <w:sz w:val="24"/>
          <w:szCs w:val="24"/>
          <w:lang w:eastAsia="ru-RU"/>
        </w:rPr>
      </w:pPr>
      <w:r w:rsidRPr="00AA3532">
        <w:rPr>
          <w:rFonts w:eastAsia="Times New Roman" w:cs="Times New Roman"/>
          <w:sz w:val="24"/>
          <w:szCs w:val="24"/>
          <w:lang w:eastAsia="ru-RU"/>
        </w:rPr>
        <w:t>Главными требованиями в подборе оборудования для водоподготовки в проекте являются высокая эффективность очистки, её максимальная автоматизация и низкие эксплуатационные расходы.</w:t>
      </w:r>
    </w:p>
    <w:p w:rsidR="00CF461F" w:rsidRPr="00AA3532" w:rsidRDefault="00CF461F" w:rsidP="00CF461F">
      <w:pPr>
        <w:widowControl w:val="0"/>
        <w:autoSpaceDN w:val="0"/>
        <w:adjustRightInd w:val="0"/>
        <w:spacing w:after="0"/>
        <w:ind w:firstLine="567"/>
        <w:jc w:val="both"/>
        <w:rPr>
          <w:rFonts w:eastAsia="Times New Roman" w:cs="Times New Roman"/>
          <w:sz w:val="24"/>
          <w:szCs w:val="24"/>
          <w:lang w:eastAsia="ru-RU"/>
        </w:rPr>
      </w:pPr>
      <w:r w:rsidRPr="00AA3532">
        <w:rPr>
          <w:rFonts w:eastAsia="Times New Roman" w:cs="Times New Roman"/>
          <w:sz w:val="24"/>
          <w:szCs w:val="24"/>
          <w:lang w:eastAsia="ru-RU"/>
        </w:rPr>
        <w:t>Проектирование систем канализации на объектах больших площадей производится с учётом безаварийного функционирования этих систем и их экологичности. Кроме того, принимаются во внимание особенности эксплуатации того или иного строения, его предназначение и способы подключения к общей канализационной сети. В проекте разрабатываются методы прокладки подземных коммуникаций, приёмы, согласно которым эти коммуникации можно будет расширять в дальнейшем, и способы подключения к ним санитарно-технического оборудования.</w:t>
      </w:r>
    </w:p>
    <w:p w:rsidR="00CF461F" w:rsidRPr="001D1E6A" w:rsidRDefault="00CF461F" w:rsidP="00CF461F">
      <w:pPr>
        <w:spacing w:after="0" w:line="276" w:lineRule="auto"/>
        <w:ind w:firstLine="567"/>
        <w:rPr>
          <w:rFonts w:cs="Times New Roman"/>
          <w:sz w:val="24"/>
          <w:szCs w:val="24"/>
          <w:highlight w:val="yellow"/>
          <w:shd w:val="clear" w:color="auto" w:fill="FFFFFF"/>
        </w:rPr>
      </w:pPr>
    </w:p>
    <w:p w:rsidR="00CF461F" w:rsidRPr="00AA3532" w:rsidRDefault="00CF461F" w:rsidP="005A063D">
      <w:pPr>
        <w:spacing w:after="0"/>
        <w:ind w:firstLine="567"/>
        <w:jc w:val="center"/>
        <w:outlineLvl w:val="0"/>
        <w:rPr>
          <w:rFonts w:cs="Times New Roman"/>
          <w:b/>
          <w:sz w:val="24"/>
          <w:szCs w:val="24"/>
          <w:u w:val="single"/>
        </w:rPr>
      </w:pPr>
      <w:r w:rsidRPr="00AA3532">
        <w:rPr>
          <w:rFonts w:cs="Times New Roman"/>
          <w:b/>
          <w:sz w:val="24"/>
          <w:szCs w:val="24"/>
          <w:u w:val="single"/>
        </w:rPr>
        <w:t xml:space="preserve">Газоснабжение </w:t>
      </w:r>
    </w:p>
    <w:p w:rsidR="00CF461F" w:rsidRPr="00AA3532" w:rsidRDefault="00CF461F" w:rsidP="00CF461F">
      <w:pPr>
        <w:autoSpaceDE w:val="0"/>
        <w:spacing w:after="0"/>
        <w:ind w:firstLine="567"/>
        <w:jc w:val="both"/>
        <w:rPr>
          <w:rFonts w:eastAsia="Arial" w:cs="Times New Roman"/>
          <w:sz w:val="24"/>
          <w:szCs w:val="24"/>
          <w:shd w:val="clear" w:color="auto" w:fill="FFFFFF"/>
        </w:rPr>
      </w:pPr>
      <w:r w:rsidRPr="00AA3532">
        <w:rPr>
          <w:rFonts w:eastAsia="Arial" w:cs="Times New Roman"/>
          <w:sz w:val="24"/>
          <w:szCs w:val="24"/>
          <w:shd w:val="clear" w:color="auto" w:fill="FFFFFF"/>
        </w:rPr>
        <w:t>Годовые расходы газа для населения определены по нормам газопотребления в соответствии со 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 одобренным Постановлением Госстроя России от 26.06.2003 № 112, согласно которому укрупненные показатели потребления газа, при теплоте сгорания газа 34 МДж/м3 (8000 ккал/м3), принимаются равными 300 м3/год на 1 чел. Часовые расходы газа определены по годовым расходам газа с учетом коэффициента перехода от годового расхода к максимальному часовому расходу газа.</w:t>
      </w:r>
    </w:p>
    <w:p w:rsidR="00CF461F" w:rsidRPr="00AA3532" w:rsidRDefault="00CF461F" w:rsidP="00CF461F">
      <w:pPr>
        <w:autoSpaceDE w:val="0"/>
        <w:spacing w:after="0"/>
        <w:ind w:firstLine="567"/>
        <w:jc w:val="both"/>
        <w:rPr>
          <w:rFonts w:eastAsia="Times New Roman" w:cs="Times New Roman"/>
          <w:sz w:val="24"/>
          <w:szCs w:val="24"/>
          <w:shd w:val="clear" w:color="auto" w:fill="FFFFFF"/>
        </w:rPr>
      </w:pPr>
      <w:r w:rsidRPr="00AA3532">
        <w:rPr>
          <w:rFonts w:eastAsia="Arial" w:cs="Times New Roman"/>
          <w:sz w:val="24"/>
          <w:szCs w:val="24"/>
          <w:shd w:val="clear" w:color="auto" w:fill="FFFFFF"/>
        </w:rPr>
        <w:t xml:space="preserve">Обеспечение газом промышленных предприятий </w:t>
      </w:r>
      <w:r w:rsidRPr="00AA3532">
        <w:rPr>
          <w:rFonts w:eastAsia="Times New Roman" w:cs="Times New Roman"/>
          <w:sz w:val="24"/>
          <w:szCs w:val="24"/>
          <w:shd w:val="clear" w:color="auto" w:fill="FFFFFF"/>
        </w:rPr>
        <w:t>в данном разделе не рассматривается в связи с их отсутствием.</w:t>
      </w:r>
    </w:p>
    <w:p w:rsidR="00CF461F" w:rsidRPr="00AA3532" w:rsidRDefault="00CF461F" w:rsidP="00CF461F">
      <w:pPr>
        <w:autoSpaceDE w:val="0"/>
        <w:spacing w:after="0"/>
        <w:ind w:firstLine="567"/>
        <w:jc w:val="both"/>
        <w:rPr>
          <w:rFonts w:eastAsia="Arial" w:cs="Times New Roman"/>
          <w:sz w:val="24"/>
          <w:szCs w:val="24"/>
          <w:shd w:val="clear" w:color="auto" w:fill="FFFFFF"/>
        </w:rPr>
      </w:pPr>
      <w:r w:rsidRPr="00AA3532">
        <w:rPr>
          <w:rFonts w:eastAsia="Arial" w:cs="Times New Roman"/>
          <w:sz w:val="24"/>
          <w:szCs w:val="24"/>
          <w:shd w:val="clear" w:color="auto" w:fill="FFFFFF"/>
        </w:rPr>
        <w:t>Прогнозируемые расходы газа на коммунально-бытовые нужды для существующего жилищного фонда и объектов нового строительства представлены в таблице ниже.</w:t>
      </w:r>
    </w:p>
    <w:p w:rsidR="00CF461F" w:rsidRPr="001D1E6A" w:rsidRDefault="00CF461F" w:rsidP="00CF461F">
      <w:pPr>
        <w:autoSpaceDE w:val="0"/>
        <w:spacing w:after="0"/>
        <w:ind w:firstLine="567"/>
        <w:jc w:val="both"/>
        <w:rPr>
          <w:rFonts w:eastAsia="Arial" w:cs="Times New Roman"/>
          <w:sz w:val="24"/>
          <w:szCs w:val="24"/>
          <w:highlight w:val="yellow"/>
          <w:shd w:val="clear" w:color="auto" w:fill="FFFFFF"/>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640"/>
        <w:gridCol w:w="3119"/>
        <w:gridCol w:w="1984"/>
        <w:gridCol w:w="1843"/>
        <w:gridCol w:w="216"/>
        <w:gridCol w:w="1769"/>
      </w:tblGrid>
      <w:tr w:rsidR="00CF461F" w:rsidRPr="001D1E6A" w:rsidTr="00CB6315">
        <w:trPr>
          <w:jc w:val="center"/>
        </w:trPr>
        <w:tc>
          <w:tcPr>
            <w:tcW w:w="640" w:type="dxa"/>
            <w:shd w:val="clear" w:color="auto" w:fill="D9D9D9" w:themeFill="background1" w:themeFillShade="D9"/>
          </w:tcPr>
          <w:p w:rsidR="00CF461F" w:rsidRPr="00AA3532" w:rsidRDefault="00CF461F" w:rsidP="00CB6315">
            <w:pPr>
              <w:spacing w:after="0" w:line="240" w:lineRule="auto"/>
              <w:ind w:left="-55" w:right="-55"/>
              <w:jc w:val="center"/>
              <w:rPr>
                <w:rFonts w:eastAsia="Calibri" w:cs="Times New Roman"/>
                <w:b/>
              </w:rPr>
            </w:pPr>
            <w:r w:rsidRPr="00AA3532">
              <w:rPr>
                <w:rFonts w:eastAsia="Calibri" w:cs="Times New Roman"/>
                <w:b/>
              </w:rPr>
              <w:t>№ п/п</w:t>
            </w:r>
          </w:p>
        </w:tc>
        <w:tc>
          <w:tcPr>
            <w:tcW w:w="3119" w:type="dxa"/>
            <w:shd w:val="clear" w:color="auto" w:fill="D9D9D9" w:themeFill="background1" w:themeFillShade="D9"/>
          </w:tcPr>
          <w:p w:rsidR="00CF461F" w:rsidRPr="00AA3532" w:rsidRDefault="00CF461F" w:rsidP="00CB6315">
            <w:pPr>
              <w:spacing w:after="0" w:line="240" w:lineRule="auto"/>
              <w:jc w:val="center"/>
              <w:rPr>
                <w:rFonts w:eastAsia="Calibri" w:cs="Times New Roman"/>
                <w:b/>
              </w:rPr>
            </w:pPr>
            <w:r w:rsidRPr="00AA3532">
              <w:rPr>
                <w:rFonts w:eastAsia="Calibri" w:cs="Times New Roman"/>
                <w:b/>
              </w:rPr>
              <w:t>Потребители</w:t>
            </w:r>
          </w:p>
        </w:tc>
        <w:tc>
          <w:tcPr>
            <w:tcW w:w="1984" w:type="dxa"/>
            <w:shd w:val="clear" w:color="auto" w:fill="D9D9D9" w:themeFill="background1" w:themeFillShade="D9"/>
          </w:tcPr>
          <w:p w:rsidR="00CF461F" w:rsidRPr="00AA3532" w:rsidRDefault="00CF461F" w:rsidP="00CB6315">
            <w:pPr>
              <w:spacing w:after="0" w:line="240" w:lineRule="auto"/>
              <w:jc w:val="center"/>
              <w:rPr>
                <w:rFonts w:eastAsia="Calibri" w:cs="Times New Roman"/>
                <w:b/>
              </w:rPr>
            </w:pPr>
            <w:r w:rsidRPr="00AA3532">
              <w:rPr>
                <w:rFonts w:eastAsia="Calibri" w:cs="Times New Roman"/>
                <w:b/>
              </w:rPr>
              <w:t>Расчет</w:t>
            </w:r>
          </w:p>
        </w:tc>
        <w:tc>
          <w:tcPr>
            <w:tcW w:w="1843" w:type="dxa"/>
            <w:shd w:val="clear" w:color="auto" w:fill="D9D9D9" w:themeFill="background1" w:themeFillShade="D9"/>
          </w:tcPr>
          <w:p w:rsidR="00CF461F" w:rsidRPr="00AA3532" w:rsidRDefault="00CF461F" w:rsidP="00CB6315">
            <w:pPr>
              <w:spacing w:after="0" w:line="240" w:lineRule="auto"/>
              <w:jc w:val="center"/>
              <w:rPr>
                <w:rFonts w:eastAsia="Calibri" w:cs="Times New Roman"/>
                <w:b/>
              </w:rPr>
            </w:pPr>
            <w:r w:rsidRPr="00AA3532">
              <w:rPr>
                <w:rFonts w:eastAsia="Calibri" w:cs="Times New Roman"/>
                <w:b/>
              </w:rPr>
              <w:t>Годовой расход</w:t>
            </w:r>
          </w:p>
        </w:tc>
        <w:tc>
          <w:tcPr>
            <w:tcW w:w="1985" w:type="dxa"/>
            <w:gridSpan w:val="2"/>
            <w:shd w:val="clear" w:color="auto" w:fill="D9D9D9" w:themeFill="background1" w:themeFillShade="D9"/>
          </w:tcPr>
          <w:p w:rsidR="00CF461F" w:rsidRPr="00AA3532" w:rsidRDefault="00CF461F" w:rsidP="00CB6315">
            <w:pPr>
              <w:spacing w:after="0" w:line="240" w:lineRule="auto"/>
              <w:jc w:val="center"/>
              <w:rPr>
                <w:rFonts w:eastAsia="Calibri" w:cs="Times New Roman"/>
                <w:b/>
              </w:rPr>
            </w:pPr>
            <w:r w:rsidRPr="00AA3532">
              <w:rPr>
                <w:rFonts w:eastAsia="Calibri" w:cs="Times New Roman"/>
                <w:b/>
              </w:rPr>
              <w:t>Часовые расходы газа</w:t>
            </w:r>
          </w:p>
        </w:tc>
      </w:tr>
      <w:tr w:rsidR="00CF461F" w:rsidRPr="001D1E6A" w:rsidTr="00CB6315">
        <w:trPr>
          <w:trHeight w:val="1053"/>
          <w:jc w:val="center"/>
        </w:trPr>
        <w:tc>
          <w:tcPr>
            <w:tcW w:w="640" w:type="dxa"/>
            <w:shd w:val="clear" w:color="auto" w:fill="FFFFFF" w:themeFill="background1"/>
          </w:tcPr>
          <w:p w:rsidR="00CF461F" w:rsidRPr="00AA3532" w:rsidRDefault="00CF461F" w:rsidP="00CB6315">
            <w:pPr>
              <w:widowControl w:val="0"/>
              <w:suppressLineNumbers/>
              <w:suppressAutoHyphens/>
              <w:snapToGrid w:val="0"/>
              <w:spacing w:after="0" w:line="240" w:lineRule="auto"/>
              <w:ind w:left="-55" w:right="-55"/>
              <w:jc w:val="center"/>
              <w:rPr>
                <w:rFonts w:eastAsia="Arial" w:cs="Times New Roman"/>
                <w:kern w:val="1"/>
                <w:shd w:val="clear" w:color="auto" w:fill="FFFFFF"/>
              </w:rPr>
            </w:pPr>
            <w:r w:rsidRPr="00AA3532">
              <w:rPr>
                <w:rFonts w:eastAsia="Arial" w:cs="Times New Roman"/>
                <w:kern w:val="1"/>
                <w:shd w:val="clear" w:color="auto" w:fill="FFFFFF"/>
              </w:rPr>
              <w:t>1</w:t>
            </w:r>
          </w:p>
        </w:tc>
        <w:tc>
          <w:tcPr>
            <w:tcW w:w="3119" w:type="dxa"/>
            <w:shd w:val="clear" w:color="auto" w:fill="FFFFFF" w:themeFill="background1"/>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r w:rsidRPr="00AA3532">
              <w:rPr>
                <w:rFonts w:eastAsia="Arial" w:cs="Times New Roman"/>
                <w:kern w:val="1"/>
                <w:shd w:val="clear" w:color="auto" w:fill="FFFFFF"/>
              </w:rPr>
              <w:t>Бытовые нужды населения:</w:t>
            </w:r>
          </w:p>
          <w:p w:rsidR="00CF461F" w:rsidRPr="00AA3532" w:rsidRDefault="00CF461F" w:rsidP="00CB6315">
            <w:pPr>
              <w:widowControl w:val="0"/>
              <w:suppressLineNumbers/>
              <w:suppressAutoHyphens/>
              <w:spacing w:after="0" w:line="240" w:lineRule="auto"/>
              <w:rPr>
                <w:rFonts w:eastAsia="Arial" w:cs="Times New Roman"/>
                <w:kern w:val="1"/>
                <w:shd w:val="clear" w:color="auto" w:fill="FFFFFF"/>
              </w:rPr>
            </w:pPr>
            <w:r w:rsidRPr="00AA3532">
              <w:rPr>
                <w:rFonts w:eastAsia="Arial" w:cs="Times New Roman"/>
                <w:kern w:val="1"/>
                <w:shd w:val="clear" w:color="auto" w:fill="FFFFFF"/>
              </w:rPr>
              <w:t>- отопление, горячее водоснабжение и пищеприготовление</w:t>
            </w:r>
          </w:p>
        </w:tc>
        <w:tc>
          <w:tcPr>
            <w:tcW w:w="1984" w:type="dxa"/>
            <w:shd w:val="clear" w:color="auto" w:fill="FFFFFF" w:themeFill="background1"/>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p>
          <w:p w:rsidR="00CF461F" w:rsidRPr="00AA3532" w:rsidRDefault="00CF461F" w:rsidP="00CB6315">
            <w:pPr>
              <w:widowControl w:val="0"/>
              <w:suppressLineNumbers/>
              <w:suppressAutoHyphens/>
              <w:spacing w:after="0" w:line="240" w:lineRule="auto"/>
              <w:jc w:val="center"/>
              <w:rPr>
                <w:rFonts w:eastAsia="Arial" w:cs="Times New Roman"/>
                <w:kern w:val="1"/>
                <w:shd w:val="clear" w:color="auto" w:fill="FFFFFF"/>
              </w:rPr>
            </w:pPr>
            <w:r>
              <w:rPr>
                <w:rFonts w:eastAsia="Arial" w:cs="Times New Roman"/>
                <w:kern w:val="1"/>
                <w:shd w:val="clear" w:color="auto" w:fill="FFFFFF"/>
              </w:rPr>
              <w:t>2193</w:t>
            </w:r>
            <w:r w:rsidRPr="00AA3532">
              <w:rPr>
                <w:rFonts w:eastAsia="Arial" w:cs="Times New Roman"/>
                <w:kern w:val="1"/>
                <w:shd w:val="clear" w:color="auto" w:fill="FFFFFF"/>
              </w:rPr>
              <w:t xml:space="preserve"> х 300</w:t>
            </w:r>
            <w:r w:rsidRPr="00AA3532">
              <w:rPr>
                <w:rFonts w:eastAsia="Arial" w:cs="Times New Roman"/>
                <w:kern w:val="1"/>
                <w:shd w:val="clear" w:color="auto" w:fill="FFFFFF"/>
                <w:lang w:val="en-US"/>
              </w:rPr>
              <w:t xml:space="preserve"> </w:t>
            </w:r>
            <w:r w:rsidRPr="00AA3532">
              <w:rPr>
                <w:rFonts w:eastAsia="Arial" w:cs="Times New Roman"/>
                <w:kern w:val="1"/>
                <w:shd w:val="clear" w:color="auto" w:fill="FFFFFF"/>
              </w:rPr>
              <w:t>м</w:t>
            </w:r>
            <w:r w:rsidRPr="00AA3532">
              <w:rPr>
                <w:rFonts w:eastAsia="Arial" w:cs="Times New Roman"/>
                <w:kern w:val="1"/>
                <w:shd w:val="clear" w:color="auto" w:fill="FFFFFF"/>
                <w:vertAlign w:val="superscript"/>
              </w:rPr>
              <w:t>3</w:t>
            </w:r>
            <w:r w:rsidRPr="00AA3532">
              <w:rPr>
                <w:rFonts w:eastAsia="Arial" w:cs="Times New Roman"/>
                <w:kern w:val="1"/>
                <w:shd w:val="clear" w:color="auto" w:fill="FFFFFF"/>
              </w:rPr>
              <w:t>/год</w:t>
            </w:r>
          </w:p>
        </w:tc>
        <w:tc>
          <w:tcPr>
            <w:tcW w:w="1843" w:type="dxa"/>
            <w:shd w:val="clear" w:color="auto" w:fill="FFFFFF" w:themeFill="background1"/>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p>
          <w:p w:rsidR="00CF461F" w:rsidRPr="00AA3532" w:rsidRDefault="00CF461F" w:rsidP="00CB6315">
            <w:pPr>
              <w:widowControl w:val="0"/>
              <w:suppressLineNumbers/>
              <w:suppressAutoHyphens/>
              <w:spacing w:after="0" w:line="240" w:lineRule="auto"/>
              <w:jc w:val="center"/>
              <w:rPr>
                <w:rFonts w:eastAsia="Arial" w:cs="Times New Roman"/>
                <w:kern w:val="1"/>
                <w:shd w:val="clear" w:color="auto" w:fill="FFFFFF"/>
              </w:rPr>
            </w:pPr>
            <w:r>
              <w:rPr>
                <w:rFonts w:eastAsia="Arial" w:cs="Times New Roman"/>
                <w:kern w:val="1"/>
                <w:shd w:val="clear" w:color="auto" w:fill="FFFFFF"/>
              </w:rPr>
              <w:t>657,9</w:t>
            </w:r>
            <w:r w:rsidRPr="00AA3532">
              <w:rPr>
                <w:rFonts w:eastAsia="Arial" w:cs="Times New Roman"/>
                <w:kern w:val="1"/>
                <w:shd w:val="clear" w:color="auto" w:fill="FFFFFF"/>
              </w:rPr>
              <w:t xml:space="preserve"> тыс.м</w:t>
            </w:r>
            <w:r w:rsidRPr="00AA3532">
              <w:rPr>
                <w:rFonts w:eastAsia="Arial" w:cs="Times New Roman"/>
                <w:kern w:val="1"/>
                <w:shd w:val="clear" w:color="auto" w:fill="FFFFFF"/>
                <w:vertAlign w:val="superscript"/>
              </w:rPr>
              <w:t>3</w:t>
            </w:r>
            <w:r w:rsidRPr="00AA3532">
              <w:rPr>
                <w:rFonts w:eastAsia="Arial" w:cs="Times New Roman"/>
                <w:kern w:val="1"/>
                <w:shd w:val="clear" w:color="auto" w:fill="FFFFFF"/>
              </w:rPr>
              <w:t>/год</w:t>
            </w:r>
          </w:p>
        </w:tc>
        <w:tc>
          <w:tcPr>
            <w:tcW w:w="1985" w:type="dxa"/>
            <w:gridSpan w:val="2"/>
            <w:shd w:val="clear" w:color="auto" w:fill="FFFFFF" w:themeFill="background1"/>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p>
          <w:p w:rsidR="00CF461F" w:rsidRPr="00AA3532" w:rsidRDefault="00CF461F" w:rsidP="00CB6315">
            <w:pPr>
              <w:widowControl w:val="0"/>
              <w:suppressLineNumbers/>
              <w:suppressAutoHyphens/>
              <w:spacing w:after="0" w:line="240" w:lineRule="auto"/>
              <w:jc w:val="center"/>
              <w:rPr>
                <w:rFonts w:eastAsia="Arial" w:cs="Times New Roman"/>
                <w:kern w:val="1"/>
                <w:shd w:val="clear" w:color="auto" w:fill="FFFFFF"/>
              </w:rPr>
            </w:pPr>
            <w:r>
              <w:rPr>
                <w:rFonts w:eastAsia="Arial" w:cs="Times New Roman"/>
                <w:kern w:val="1"/>
                <w:shd w:val="clear" w:color="auto" w:fill="FFFFFF"/>
              </w:rPr>
              <w:t>75</w:t>
            </w:r>
            <w:r w:rsidRPr="00AA3532">
              <w:rPr>
                <w:rFonts w:eastAsia="Arial" w:cs="Times New Roman"/>
                <w:kern w:val="1"/>
                <w:shd w:val="clear" w:color="auto" w:fill="FFFFFF"/>
              </w:rPr>
              <w:t>,</w:t>
            </w:r>
            <w:r>
              <w:rPr>
                <w:rFonts w:eastAsia="Arial" w:cs="Times New Roman"/>
                <w:kern w:val="1"/>
                <w:shd w:val="clear" w:color="auto" w:fill="FFFFFF"/>
              </w:rPr>
              <w:t>103</w:t>
            </w:r>
            <w:r w:rsidRPr="00AA3532">
              <w:rPr>
                <w:rFonts w:eastAsia="Arial" w:cs="Times New Roman"/>
                <w:kern w:val="1"/>
                <w:shd w:val="clear" w:color="auto" w:fill="FFFFFF"/>
              </w:rPr>
              <w:t xml:space="preserve"> м</w:t>
            </w:r>
            <w:r w:rsidRPr="00AA3532">
              <w:rPr>
                <w:rFonts w:eastAsia="Arial" w:cs="Times New Roman"/>
                <w:kern w:val="1"/>
                <w:shd w:val="clear" w:color="auto" w:fill="FFFFFF"/>
                <w:vertAlign w:val="superscript"/>
              </w:rPr>
              <w:t>3</w:t>
            </w:r>
            <w:r w:rsidRPr="00AA3532">
              <w:rPr>
                <w:rFonts w:eastAsia="Arial" w:cs="Times New Roman"/>
                <w:kern w:val="1"/>
                <w:shd w:val="clear" w:color="auto" w:fill="FFFFFF"/>
              </w:rPr>
              <w:t>/час</w:t>
            </w:r>
          </w:p>
        </w:tc>
      </w:tr>
      <w:tr w:rsidR="00CF461F" w:rsidRPr="001D1E6A" w:rsidTr="00CB6315">
        <w:trPr>
          <w:jc w:val="center"/>
        </w:trPr>
        <w:tc>
          <w:tcPr>
            <w:tcW w:w="640" w:type="dxa"/>
            <w:shd w:val="clear" w:color="auto" w:fill="auto"/>
          </w:tcPr>
          <w:p w:rsidR="00CF461F" w:rsidRPr="00AA3532" w:rsidRDefault="00CF461F" w:rsidP="00CB6315">
            <w:pPr>
              <w:widowControl w:val="0"/>
              <w:suppressLineNumbers/>
              <w:suppressAutoHyphens/>
              <w:snapToGrid w:val="0"/>
              <w:spacing w:after="0" w:line="240" w:lineRule="auto"/>
              <w:ind w:left="-55" w:right="-55"/>
              <w:jc w:val="center"/>
              <w:rPr>
                <w:rFonts w:eastAsia="Arial" w:cs="Times New Roman"/>
                <w:kern w:val="1"/>
                <w:shd w:val="clear" w:color="auto" w:fill="FFFFFF"/>
              </w:rPr>
            </w:pPr>
            <w:r w:rsidRPr="00AA3532">
              <w:rPr>
                <w:rFonts w:eastAsia="Arial" w:cs="Times New Roman"/>
                <w:kern w:val="1"/>
                <w:shd w:val="clear" w:color="auto" w:fill="FFFFFF"/>
              </w:rPr>
              <w:t>2</w:t>
            </w:r>
          </w:p>
        </w:tc>
        <w:tc>
          <w:tcPr>
            <w:tcW w:w="3119" w:type="dxa"/>
            <w:shd w:val="clear" w:color="auto" w:fill="auto"/>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r w:rsidRPr="00AA3532">
              <w:rPr>
                <w:rFonts w:eastAsia="Arial" w:cs="Times New Roman"/>
                <w:kern w:val="1"/>
                <w:shd w:val="clear" w:color="auto" w:fill="FFFFFF"/>
              </w:rPr>
              <w:t>Существующие предприятия и соцкультбыт</w:t>
            </w:r>
          </w:p>
        </w:tc>
        <w:tc>
          <w:tcPr>
            <w:tcW w:w="5812" w:type="dxa"/>
            <w:gridSpan w:val="4"/>
            <w:shd w:val="clear" w:color="auto" w:fill="auto"/>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r w:rsidRPr="00AA3532">
              <w:rPr>
                <w:rFonts w:eastAsia="Arial" w:cs="Times New Roman"/>
                <w:kern w:val="1"/>
                <w:shd w:val="clear" w:color="auto" w:fill="FFFFFF"/>
              </w:rPr>
              <w:t>По данным топливно-энерге</w:t>
            </w:r>
            <w:r>
              <w:rPr>
                <w:rFonts w:eastAsia="Arial" w:cs="Times New Roman"/>
                <w:kern w:val="1"/>
                <w:shd w:val="clear" w:color="auto" w:fill="FFFFFF"/>
              </w:rPr>
              <w:t>тического баланса района на 2021</w:t>
            </w:r>
            <w:r w:rsidRPr="00AA3532">
              <w:rPr>
                <w:rFonts w:eastAsia="Arial" w:cs="Times New Roman"/>
                <w:kern w:val="1"/>
                <w:shd w:val="clear" w:color="auto" w:fill="FFFFFF"/>
              </w:rPr>
              <w:t xml:space="preserve"> год предприятия соцкультбыта используют природный газ</w:t>
            </w:r>
          </w:p>
        </w:tc>
      </w:tr>
      <w:tr w:rsidR="00CF461F" w:rsidRPr="001D1E6A" w:rsidTr="00CB6315">
        <w:trPr>
          <w:jc w:val="center"/>
        </w:trPr>
        <w:tc>
          <w:tcPr>
            <w:tcW w:w="640" w:type="dxa"/>
            <w:shd w:val="clear" w:color="auto" w:fill="auto"/>
          </w:tcPr>
          <w:p w:rsidR="00CF461F" w:rsidRPr="00AA3532" w:rsidRDefault="00CF461F" w:rsidP="00CB6315">
            <w:pPr>
              <w:widowControl w:val="0"/>
              <w:suppressLineNumbers/>
              <w:suppressAutoHyphens/>
              <w:snapToGrid w:val="0"/>
              <w:spacing w:after="0" w:line="240" w:lineRule="auto"/>
              <w:ind w:left="-55" w:right="-55"/>
              <w:jc w:val="center"/>
              <w:rPr>
                <w:rFonts w:eastAsia="Arial" w:cs="Times New Roman"/>
                <w:kern w:val="1"/>
                <w:shd w:val="clear" w:color="auto" w:fill="FFFFFF"/>
              </w:rPr>
            </w:pPr>
            <w:r w:rsidRPr="00AA3532">
              <w:rPr>
                <w:rFonts w:eastAsia="Arial" w:cs="Times New Roman"/>
                <w:kern w:val="1"/>
                <w:shd w:val="clear" w:color="auto" w:fill="FFFFFF"/>
              </w:rPr>
              <w:t>3</w:t>
            </w:r>
          </w:p>
        </w:tc>
        <w:tc>
          <w:tcPr>
            <w:tcW w:w="3119" w:type="dxa"/>
            <w:shd w:val="clear" w:color="auto" w:fill="auto"/>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r w:rsidRPr="00AA3532">
              <w:rPr>
                <w:rFonts w:eastAsia="Arial" w:cs="Times New Roman"/>
                <w:kern w:val="1"/>
                <w:shd w:val="clear" w:color="auto" w:fill="FFFFFF"/>
              </w:rPr>
              <w:t>Проектируемые предприятия соцкультбыта</w:t>
            </w:r>
          </w:p>
        </w:tc>
        <w:tc>
          <w:tcPr>
            <w:tcW w:w="1984" w:type="dxa"/>
            <w:shd w:val="clear" w:color="auto" w:fill="auto"/>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p>
        </w:tc>
        <w:tc>
          <w:tcPr>
            <w:tcW w:w="3828" w:type="dxa"/>
            <w:gridSpan w:val="3"/>
            <w:shd w:val="clear" w:color="auto" w:fill="auto"/>
          </w:tcPr>
          <w:p w:rsidR="00CF461F" w:rsidRPr="00AA3532" w:rsidRDefault="00CF461F" w:rsidP="00CB6315">
            <w:pPr>
              <w:snapToGrid w:val="0"/>
              <w:spacing w:after="0" w:line="240" w:lineRule="auto"/>
              <w:jc w:val="both"/>
              <w:rPr>
                <w:rFonts w:eastAsia="Arial" w:cs="Times New Roman"/>
                <w:shd w:val="clear" w:color="auto" w:fill="FFFFFF"/>
              </w:rPr>
            </w:pPr>
            <w:r w:rsidRPr="00AA3532">
              <w:rPr>
                <w:rFonts w:eastAsia="Arial" w:cs="Times New Roman"/>
                <w:shd w:val="clear" w:color="auto" w:fill="FFFFFF"/>
              </w:rPr>
              <w:t>расходы определяются в течении разработки проектной документации по объектам, с уточнениями производственных мощностей</w:t>
            </w:r>
          </w:p>
        </w:tc>
      </w:tr>
      <w:tr w:rsidR="00CF461F" w:rsidRPr="001D1E6A" w:rsidTr="00CB6315">
        <w:trPr>
          <w:jc w:val="center"/>
        </w:trPr>
        <w:tc>
          <w:tcPr>
            <w:tcW w:w="640" w:type="dxa"/>
            <w:shd w:val="clear" w:color="auto" w:fill="auto"/>
          </w:tcPr>
          <w:p w:rsidR="00CF461F" w:rsidRPr="00AA3532" w:rsidRDefault="00CF461F" w:rsidP="00CB6315">
            <w:pPr>
              <w:widowControl w:val="0"/>
              <w:suppressLineNumbers/>
              <w:suppressAutoHyphens/>
              <w:snapToGrid w:val="0"/>
              <w:spacing w:after="0" w:line="240" w:lineRule="auto"/>
              <w:ind w:left="-55" w:right="-55"/>
              <w:jc w:val="center"/>
              <w:rPr>
                <w:rFonts w:eastAsia="Arial" w:cs="Times New Roman"/>
                <w:kern w:val="1"/>
                <w:shd w:val="clear" w:color="auto" w:fill="FFFFFF"/>
              </w:rPr>
            </w:pPr>
          </w:p>
        </w:tc>
        <w:tc>
          <w:tcPr>
            <w:tcW w:w="3119" w:type="dxa"/>
            <w:shd w:val="clear" w:color="auto" w:fill="auto"/>
          </w:tcPr>
          <w:p w:rsidR="00CF461F" w:rsidRPr="00AA3532" w:rsidRDefault="00CF461F" w:rsidP="00CB6315">
            <w:pPr>
              <w:widowControl w:val="0"/>
              <w:suppressLineNumbers/>
              <w:suppressAutoHyphens/>
              <w:snapToGrid w:val="0"/>
              <w:spacing w:after="0" w:line="240" w:lineRule="auto"/>
              <w:jc w:val="center"/>
              <w:rPr>
                <w:rFonts w:eastAsia="Arial" w:cs="Times New Roman"/>
                <w:kern w:val="1"/>
                <w:shd w:val="clear" w:color="auto" w:fill="FFFFFF"/>
              </w:rPr>
            </w:pPr>
            <w:r w:rsidRPr="00AA3532">
              <w:rPr>
                <w:rFonts w:eastAsia="Arial" w:cs="Times New Roman"/>
                <w:kern w:val="1"/>
                <w:shd w:val="clear" w:color="auto" w:fill="FFFFFF"/>
              </w:rPr>
              <w:t>Итого:</w:t>
            </w:r>
          </w:p>
        </w:tc>
        <w:tc>
          <w:tcPr>
            <w:tcW w:w="1984" w:type="dxa"/>
            <w:shd w:val="clear" w:color="auto" w:fill="auto"/>
          </w:tcPr>
          <w:p w:rsidR="00CF461F" w:rsidRPr="001D1E6A" w:rsidRDefault="00CF461F" w:rsidP="00CB6315">
            <w:pPr>
              <w:widowControl w:val="0"/>
              <w:suppressLineNumbers/>
              <w:suppressAutoHyphens/>
              <w:snapToGrid w:val="0"/>
              <w:spacing w:after="0" w:line="240" w:lineRule="auto"/>
              <w:jc w:val="center"/>
              <w:rPr>
                <w:rFonts w:eastAsia="Arial" w:cs="Times New Roman"/>
                <w:kern w:val="1"/>
                <w:highlight w:val="yellow"/>
                <w:shd w:val="clear" w:color="auto" w:fill="FFFF00"/>
              </w:rPr>
            </w:pPr>
          </w:p>
        </w:tc>
        <w:tc>
          <w:tcPr>
            <w:tcW w:w="2059" w:type="dxa"/>
            <w:gridSpan w:val="2"/>
            <w:shd w:val="clear" w:color="auto" w:fill="auto"/>
          </w:tcPr>
          <w:p w:rsidR="00CF461F" w:rsidRPr="00AA3532" w:rsidRDefault="00CF461F" w:rsidP="00CB6315">
            <w:pPr>
              <w:widowControl w:val="0"/>
              <w:suppressLineNumbers/>
              <w:suppressAutoHyphens/>
              <w:spacing w:after="0" w:line="240" w:lineRule="auto"/>
              <w:jc w:val="center"/>
              <w:rPr>
                <w:rFonts w:eastAsia="Arial" w:cs="Times New Roman"/>
                <w:kern w:val="1"/>
                <w:shd w:val="clear" w:color="auto" w:fill="FFFFFF"/>
              </w:rPr>
            </w:pPr>
            <w:r w:rsidRPr="003C5236">
              <w:rPr>
                <w:rFonts w:eastAsia="Arial" w:cs="Times New Roman"/>
                <w:kern w:val="1"/>
                <w:shd w:val="clear" w:color="auto" w:fill="FFFFFF"/>
              </w:rPr>
              <w:t xml:space="preserve">657,9 </w:t>
            </w:r>
            <w:r w:rsidRPr="00AA3532">
              <w:rPr>
                <w:rFonts w:eastAsia="Arial" w:cs="Times New Roman"/>
                <w:kern w:val="1"/>
                <w:shd w:val="clear" w:color="auto" w:fill="FFFFFF"/>
              </w:rPr>
              <w:t>тыс.м</w:t>
            </w:r>
            <w:r w:rsidRPr="00AA3532">
              <w:rPr>
                <w:rFonts w:eastAsia="Arial" w:cs="Times New Roman"/>
                <w:kern w:val="1"/>
                <w:shd w:val="clear" w:color="auto" w:fill="FFFFFF"/>
                <w:vertAlign w:val="superscript"/>
              </w:rPr>
              <w:t>3</w:t>
            </w:r>
            <w:r w:rsidRPr="00AA3532">
              <w:rPr>
                <w:rFonts w:eastAsia="Arial" w:cs="Times New Roman"/>
                <w:kern w:val="1"/>
                <w:shd w:val="clear" w:color="auto" w:fill="FFFFFF"/>
              </w:rPr>
              <w:t>/год</w:t>
            </w:r>
          </w:p>
        </w:tc>
        <w:tc>
          <w:tcPr>
            <w:tcW w:w="1769" w:type="dxa"/>
            <w:shd w:val="clear" w:color="auto" w:fill="auto"/>
          </w:tcPr>
          <w:p w:rsidR="00CF461F" w:rsidRPr="00AA3532" w:rsidRDefault="00CF461F" w:rsidP="00CB6315">
            <w:pPr>
              <w:widowControl w:val="0"/>
              <w:suppressLineNumbers/>
              <w:suppressAutoHyphens/>
              <w:spacing w:after="0" w:line="240" w:lineRule="auto"/>
              <w:jc w:val="center"/>
              <w:rPr>
                <w:rFonts w:eastAsia="Arial" w:cs="Times New Roman"/>
                <w:kern w:val="1"/>
                <w:shd w:val="clear" w:color="auto" w:fill="FFFFFF"/>
              </w:rPr>
            </w:pPr>
            <w:r w:rsidRPr="003C5236">
              <w:rPr>
                <w:rFonts w:eastAsia="Arial" w:cs="Times New Roman"/>
                <w:kern w:val="1"/>
                <w:shd w:val="clear" w:color="auto" w:fill="FFFFFF"/>
              </w:rPr>
              <w:t xml:space="preserve">75,103 </w:t>
            </w:r>
            <w:r w:rsidRPr="00AA3532">
              <w:rPr>
                <w:rFonts w:eastAsia="Arial" w:cs="Times New Roman"/>
                <w:kern w:val="1"/>
                <w:shd w:val="clear" w:color="auto" w:fill="FFFFFF"/>
              </w:rPr>
              <w:t>м</w:t>
            </w:r>
            <w:r w:rsidRPr="00AA3532">
              <w:rPr>
                <w:rFonts w:eastAsia="Arial" w:cs="Times New Roman"/>
                <w:kern w:val="1"/>
                <w:shd w:val="clear" w:color="auto" w:fill="FFFFFF"/>
                <w:vertAlign w:val="superscript"/>
              </w:rPr>
              <w:t>3</w:t>
            </w:r>
            <w:r w:rsidRPr="00AA3532">
              <w:rPr>
                <w:rFonts w:eastAsia="Arial" w:cs="Times New Roman"/>
                <w:kern w:val="1"/>
                <w:shd w:val="clear" w:color="auto" w:fill="FFFFFF"/>
              </w:rPr>
              <w:t>/час</w:t>
            </w:r>
          </w:p>
        </w:tc>
      </w:tr>
    </w:tbl>
    <w:p w:rsidR="00CF461F" w:rsidRPr="001D1E6A" w:rsidRDefault="00CF461F" w:rsidP="00CF461F">
      <w:pPr>
        <w:autoSpaceDE w:val="0"/>
        <w:spacing w:after="0"/>
        <w:ind w:firstLine="567"/>
        <w:jc w:val="both"/>
        <w:rPr>
          <w:rFonts w:eastAsia="Calibri" w:cs="Times New Roman"/>
          <w:sz w:val="24"/>
          <w:szCs w:val="24"/>
          <w:highlight w:val="yellow"/>
        </w:rPr>
      </w:pPr>
    </w:p>
    <w:p w:rsidR="00CF461F" w:rsidRPr="00AA3532" w:rsidRDefault="00CF461F" w:rsidP="00CF461F">
      <w:pPr>
        <w:autoSpaceDE w:val="0"/>
        <w:spacing w:after="0"/>
        <w:ind w:firstLine="567"/>
        <w:jc w:val="both"/>
        <w:rPr>
          <w:rFonts w:eastAsia="Arial" w:cs="Times New Roman"/>
          <w:sz w:val="24"/>
          <w:szCs w:val="24"/>
          <w:shd w:val="clear" w:color="auto" w:fill="FFFFFF"/>
        </w:rPr>
      </w:pPr>
      <w:r w:rsidRPr="00AA3532">
        <w:rPr>
          <w:rFonts w:eastAsia="Arial" w:cs="Times New Roman"/>
          <w:sz w:val="24"/>
          <w:szCs w:val="24"/>
          <w:shd w:val="clear" w:color="auto" w:fill="FFFFFF"/>
        </w:rPr>
        <w:t xml:space="preserve">Суммарный годовой расход газа на поселение составляет </w:t>
      </w:r>
      <w:r w:rsidRPr="003C5236">
        <w:rPr>
          <w:rFonts w:eastAsia="Arial" w:cs="Times New Roman"/>
          <w:sz w:val="24"/>
          <w:szCs w:val="24"/>
          <w:shd w:val="clear" w:color="auto" w:fill="FFFFFF"/>
        </w:rPr>
        <w:t xml:space="preserve">657,9 </w:t>
      </w:r>
      <w:r w:rsidRPr="00AA3532">
        <w:rPr>
          <w:rFonts w:eastAsia="Arial" w:cs="Times New Roman"/>
          <w:sz w:val="24"/>
          <w:szCs w:val="24"/>
          <w:shd w:val="clear" w:color="auto" w:fill="FFFFFF"/>
        </w:rPr>
        <w:t>тыс.м</w:t>
      </w:r>
      <w:r w:rsidRPr="00AA3532">
        <w:rPr>
          <w:rFonts w:eastAsia="Arial" w:cs="Times New Roman"/>
          <w:sz w:val="24"/>
          <w:szCs w:val="24"/>
          <w:shd w:val="clear" w:color="auto" w:fill="FFFFFF"/>
          <w:vertAlign w:val="superscript"/>
        </w:rPr>
        <w:t>3</w:t>
      </w:r>
      <w:r w:rsidRPr="00AA3532">
        <w:rPr>
          <w:rFonts w:eastAsia="Arial" w:cs="Times New Roman"/>
          <w:sz w:val="24"/>
          <w:szCs w:val="24"/>
          <w:shd w:val="clear" w:color="auto" w:fill="FFFFFF"/>
        </w:rPr>
        <w:t>/год.</w:t>
      </w:r>
    </w:p>
    <w:p w:rsidR="00CF461F" w:rsidRPr="00AA3532" w:rsidRDefault="00CF461F" w:rsidP="00CF461F">
      <w:pPr>
        <w:autoSpaceDE w:val="0"/>
        <w:spacing w:after="0"/>
        <w:ind w:firstLine="567"/>
        <w:jc w:val="both"/>
        <w:rPr>
          <w:rFonts w:eastAsia="Arial" w:cs="Times New Roman"/>
          <w:sz w:val="24"/>
          <w:szCs w:val="24"/>
          <w:shd w:val="clear" w:color="auto" w:fill="FFFFFF"/>
        </w:rPr>
      </w:pPr>
      <w:r w:rsidRPr="00AA3532">
        <w:rPr>
          <w:rFonts w:eastAsia="Arial" w:cs="Times New Roman"/>
          <w:sz w:val="24"/>
          <w:szCs w:val="24"/>
          <w:shd w:val="clear" w:color="auto" w:fill="FFFFFF"/>
        </w:rPr>
        <w:t xml:space="preserve">Расчет велся с учетом 100% газификации природным газом жилищного фонда. </w:t>
      </w:r>
    </w:p>
    <w:p w:rsidR="00CF461F" w:rsidRPr="001D1E6A" w:rsidRDefault="00CF461F" w:rsidP="00CF461F">
      <w:pPr>
        <w:autoSpaceDE w:val="0"/>
        <w:spacing w:after="0" w:line="276" w:lineRule="auto"/>
        <w:ind w:firstLine="567"/>
        <w:jc w:val="both"/>
        <w:rPr>
          <w:rFonts w:eastAsia="Arial" w:cs="Times New Roman"/>
          <w:sz w:val="24"/>
          <w:szCs w:val="24"/>
          <w:highlight w:val="yellow"/>
          <w:shd w:val="clear" w:color="auto" w:fill="FFFFFF"/>
        </w:rPr>
      </w:pPr>
      <w:r w:rsidRPr="00AA3532">
        <w:rPr>
          <w:rFonts w:eastAsia="Arial" w:cs="Times New Roman"/>
          <w:sz w:val="24"/>
          <w:szCs w:val="24"/>
          <w:shd w:val="clear" w:color="auto" w:fill="FFFFFF"/>
        </w:rPr>
        <w:t xml:space="preserve">По данным паспорта поселения (по состоянию на 01.01.2021 г.) газоснабжение жилищного фонда природным газом на территории сельского поселения </w:t>
      </w:r>
      <w:r w:rsidRPr="00D35F72">
        <w:rPr>
          <w:rFonts w:eastAsia="Arial" w:cs="Times New Roman"/>
          <w:sz w:val="24"/>
          <w:szCs w:val="24"/>
          <w:shd w:val="clear" w:color="auto" w:fill="FFFFFF"/>
        </w:rPr>
        <w:t xml:space="preserve">составляет </w:t>
      </w:r>
      <w:r>
        <w:rPr>
          <w:rFonts w:eastAsia="Arial" w:cs="Times New Roman"/>
          <w:sz w:val="24"/>
          <w:szCs w:val="24"/>
          <w:shd w:val="clear" w:color="auto" w:fill="FFFFFF"/>
        </w:rPr>
        <w:t xml:space="preserve">     </w:t>
      </w:r>
      <w:r w:rsidRPr="00D35F72">
        <w:rPr>
          <w:rFonts w:eastAsia="Arial" w:cs="Times New Roman"/>
          <w:sz w:val="24"/>
          <w:szCs w:val="24"/>
          <w:shd w:val="clear" w:color="auto" w:fill="FFFFFF"/>
        </w:rPr>
        <w:t>8</w:t>
      </w:r>
      <w:r>
        <w:rPr>
          <w:rFonts w:eastAsia="Arial" w:cs="Times New Roman"/>
          <w:sz w:val="24"/>
          <w:szCs w:val="24"/>
          <w:shd w:val="clear" w:color="auto" w:fill="FFFFFF"/>
        </w:rPr>
        <w:t xml:space="preserve">4,4 </w:t>
      </w:r>
      <w:r w:rsidRPr="00D35F72">
        <w:rPr>
          <w:rFonts w:eastAsia="Arial" w:cs="Times New Roman"/>
          <w:sz w:val="24"/>
          <w:szCs w:val="24"/>
          <w:shd w:val="clear" w:color="auto" w:fill="FFFFFF"/>
        </w:rPr>
        <w:t>%.</w:t>
      </w:r>
    </w:p>
    <w:p w:rsidR="00CF461F" w:rsidRPr="001D1E6A" w:rsidRDefault="00CF461F" w:rsidP="00CF461F">
      <w:pPr>
        <w:autoSpaceDE w:val="0"/>
        <w:spacing w:after="0"/>
        <w:ind w:firstLine="567"/>
        <w:jc w:val="both"/>
        <w:rPr>
          <w:rFonts w:eastAsia="Arial" w:cs="Times New Roman"/>
          <w:sz w:val="24"/>
          <w:szCs w:val="24"/>
          <w:highlight w:val="yellow"/>
          <w:shd w:val="clear" w:color="auto" w:fill="FFFFFF"/>
        </w:rPr>
      </w:pPr>
    </w:p>
    <w:p w:rsidR="00CF461F" w:rsidRPr="00202EB5" w:rsidRDefault="00CF461F" w:rsidP="005A063D">
      <w:pPr>
        <w:spacing w:after="0"/>
        <w:ind w:firstLine="567"/>
        <w:jc w:val="both"/>
        <w:outlineLvl w:val="0"/>
        <w:rPr>
          <w:rFonts w:cs="Times New Roman"/>
          <w:b/>
          <w:bCs/>
          <w:sz w:val="24"/>
          <w:szCs w:val="24"/>
          <w:u w:val="single"/>
          <w:shd w:val="clear" w:color="auto" w:fill="FFFFFF"/>
        </w:rPr>
      </w:pPr>
      <w:r w:rsidRPr="00202EB5">
        <w:rPr>
          <w:rFonts w:cs="Times New Roman"/>
          <w:b/>
          <w:bCs/>
          <w:sz w:val="24"/>
          <w:szCs w:val="24"/>
          <w:u w:val="single"/>
          <w:shd w:val="clear" w:color="auto" w:fill="FFFFFF"/>
        </w:rPr>
        <w:t>Проектные предложения</w:t>
      </w:r>
    </w:p>
    <w:p w:rsidR="00CF461F" w:rsidRPr="00B30681" w:rsidRDefault="00CF461F" w:rsidP="00CF461F">
      <w:pPr>
        <w:autoSpaceDE w:val="0"/>
        <w:spacing w:after="0"/>
        <w:ind w:firstLine="567"/>
        <w:jc w:val="both"/>
        <w:rPr>
          <w:rFonts w:eastAsia="Arial" w:cs="Times New Roman"/>
          <w:sz w:val="24"/>
          <w:szCs w:val="24"/>
          <w:shd w:val="clear" w:color="auto" w:fill="FFFFFF"/>
        </w:rPr>
      </w:pPr>
      <w:r w:rsidRPr="00202EB5">
        <w:rPr>
          <w:rFonts w:eastAsia="Arial" w:cs="Times New Roman"/>
          <w:sz w:val="24"/>
          <w:szCs w:val="24"/>
          <w:shd w:val="clear" w:color="auto" w:fill="FFFFFF"/>
        </w:rPr>
        <w:t>На сегодняшний день на территории Старомеловатского сельского поселения газоснабжение можно считать достаточным для обеспечения жилищного и хозяйственного сектора. В связи с отсутствием динамики увеличения численности населения повышение потребления природного газа до 2030 года не планируется.</w:t>
      </w:r>
      <w:r w:rsidRPr="00B30681">
        <w:rPr>
          <w:rFonts w:eastAsia="Times New Roman" w:cs="Times New Roman"/>
          <w:sz w:val="28"/>
          <w:szCs w:val="28"/>
        </w:rPr>
        <w:t xml:space="preserve"> </w:t>
      </w:r>
    </w:p>
    <w:p w:rsidR="00CF461F" w:rsidRPr="00B30681" w:rsidRDefault="00CF461F" w:rsidP="00CF461F">
      <w:pPr>
        <w:autoSpaceDE w:val="0"/>
        <w:spacing w:after="0"/>
        <w:ind w:firstLine="567"/>
        <w:jc w:val="both"/>
        <w:rPr>
          <w:rFonts w:eastAsia="Arial" w:cs="Times New Roman"/>
          <w:sz w:val="24"/>
          <w:szCs w:val="24"/>
          <w:shd w:val="clear" w:color="auto" w:fill="FFFFFF"/>
        </w:rPr>
      </w:pPr>
      <w:r w:rsidRPr="00B30681">
        <w:rPr>
          <w:rFonts w:eastAsia="Arial" w:cs="Times New Roman"/>
          <w:sz w:val="24"/>
          <w:szCs w:val="24"/>
          <w:shd w:val="clear" w:color="auto" w:fill="FFFFFF"/>
        </w:rPr>
        <w:t>В систему основных мероприятий по дальнейшему развитию инфраструктуры газового хозяйства входят следующие положения:</w:t>
      </w:r>
    </w:p>
    <w:p w:rsidR="00CF461F" w:rsidRPr="00B30681" w:rsidRDefault="00CF461F" w:rsidP="00615DF8">
      <w:pPr>
        <w:numPr>
          <w:ilvl w:val="0"/>
          <w:numId w:val="38"/>
        </w:numPr>
        <w:tabs>
          <w:tab w:val="clear" w:pos="786"/>
          <w:tab w:val="num" w:pos="567"/>
          <w:tab w:val="left" w:pos="851"/>
        </w:tabs>
        <w:autoSpaceDE w:val="0"/>
        <w:spacing w:after="0" w:line="259" w:lineRule="auto"/>
        <w:ind w:left="567" w:firstLine="0"/>
        <w:jc w:val="both"/>
        <w:rPr>
          <w:rFonts w:eastAsia="Arial" w:cs="Times New Roman"/>
          <w:sz w:val="24"/>
          <w:szCs w:val="24"/>
          <w:shd w:val="clear" w:color="auto" w:fill="FFFFFF"/>
        </w:rPr>
      </w:pPr>
      <w:r w:rsidRPr="00B30681">
        <w:rPr>
          <w:rFonts w:eastAsia="Arial" w:cs="Times New Roman"/>
          <w:sz w:val="24"/>
          <w:szCs w:val="24"/>
          <w:shd w:val="clear" w:color="auto" w:fill="FFFFFF"/>
        </w:rPr>
        <w:t>поэтапный переход на использование сетевого газа объектов, потребляющих сжиженный углеводородный газ (СУГ) и твердое топливо;</w:t>
      </w:r>
    </w:p>
    <w:p w:rsidR="00CF461F" w:rsidRPr="00B30681" w:rsidRDefault="00CF461F" w:rsidP="00615DF8">
      <w:pPr>
        <w:numPr>
          <w:ilvl w:val="0"/>
          <w:numId w:val="38"/>
        </w:numPr>
        <w:tabs>
          <w:tab w:val="left" w:pos="851"/>
        </w:tabs>
        <w:autoSpaceDE w:val="0"/>
        <w:spacing w:after="0" w:line="259" w:lineRule="auto"/>
        <w:ind w:hanging="219"/>
        <w:jc w:val="both"/>
        <w:rPr>
          <w:rFonts w:eastAsia="Arial" w:cs="Times New Roman"/>
          <w:sz w:val="24"/>
          <w:szCs w:val="24"/>
          <w:shd w:val="clear" w:color="auto" w:fill="FFFFFF"/>
        </w:rPr>
      </w:pPr>
      <w:r w:rsidRPr="00B30681">
        <w:rPr>
          <w:rFonts w:eastAsia="Arial" w:cs="Times New Roman"/>
          <w:sz w:val="24"/>
          <w:szCs w:val="24"/>
          <w:shd w:val="clear" w:color="auto" w:fill="FFFFFF"/>
        </w:rPr>
        <w:t>расширение сетей газораспределения для охвата 100% существующего жилищного фонда.</w:t>
      </w:r>
    </w:p>
    <w:p w:rsidR="00CF461F" w:rsidRPr="00B30681" w:rsidRDefault="00CF461F" w:rsidP="00CF461F">
      <w:pPr>
        <w:spacing w:after="0" w:line="240" w:lineRule="auto"/>
        <w:ind w:firstLine="567"/>
        <w:jc w:val="both"/>
        <w:rPr>
          <w:rFonts w:eastAsia="Times New Roman" w:cs="Times New Roman"/>
          <w:sz w:val="24"/>
          <w:szCs w:val="28"/>
        </w:rPr>
      </w:pPr>
      <w:r w:rsidRPr="00B30681">
        <w:rPr>
          <w:rFonts w:eastAsia="Times New Roman" w:cs="Times New Roman"/>
          <w:sz w:val="24"/>
          <w:szCs w:val="28"/>
        </w:rPr>
        <w:t>Результатами реализации мероприятий по развитию систем газоснабжения являются:</w:t>
      </w:r>
    </w:p>
    <w:p w:rsidR="00CF461F" w:rsidRPr="00B30681" w:rsidRDefault="00CF461F" w:rsidP="00CF461F">
      <w:pPr>
        <w:spacing w:after="0" w:line="240" w:lineRule="auto"/>
        <w:ind w:firstLine="567"/>
        <w:jc w:val="both"/>
        <w:rPr>
          <w:rFonts w:eastAsia="Times New Roman" w:cs="Times New Roman"/>
          <w:sz w:val="24"/>
          <w:szCs w:val="28"/>
        </w:rPr>
      </w:pPr>
      <w:r w:rsidRPr="00B30681">
        <w:rPr>
          <w:rFonts w:eastAsia="Times New Roman" w:cs="Times New Roman"/>
          <w:sz w:val="24"/>
          <w:szCs w:val="28"/>
        </w:rPr>
        <w:t>- максимальная газификация территорий;</w:t>
      </w:r>
    </w:p>
    <w:p w:rsidR="00CF461F" w:rsidRPr="00B30681" w:rsidRDefault="00CF461F" w:rsidP="00CF461F">
      <w:pPr>
        <w:spacing w:after="0" w:line="240" w:lineRule="auto"/>
        <w:ind w:firstLine="567"/>
        <w:jc w:val="both"/>
        <w:rPr>
          <w:rFonts w:eastAsia="Times New Roman" w:cs="Times New Roman"/>
          <w:sz w:val="24"/>
          <w:szCs w:val="28"/>
        </w:rPr>
      </w:pPr>
      <w:r w:rsidRPr="00B30681">
        <w:rPr>
          <w:rFonts w:eastAsia="Times New Roman" w:cs="Times New Roman"/>
          <w:sz w:val="24"/>
          <w:szCs w:val="28"/>
        </w:rPr>
        <w:t>- повышение надежности и обеспечение бесперебойной работы объектов газоснабжения.</w:t>
      </w:r>
    </w:p>
    <w:p w:rsidR="00CF461F" w:rsidRPr="00B30681" w:rsidRDefault="00CF461F" w:rsidP="00CF461F">
      <w:pPr>
        <w:autoSpaceDE w:val="0"/>
        <w:spacing w:after="0" w:line="276" w:lineRule="auto"/>
        <w:ind w:firstLine="567"/>
        <w:jc w:val="both"/>
        <w:rPr>
          <w:rFonts w:eastAsia="Arial" w:cs="Times New Roman"/>
          <w:sz w:val="24"/>
          <w:szCs w:val="24"/>
          <w:shd w:val="clear" w:color="auto" w:fill="FFFFFF"/>
        </w:rPr>
      </w:pPr>
      <w:r w:rsidRPr="00B30681">
        <w:rPr>
          <w:rFonts w:eastAsia="Arial" w:cs="Times New Roman"/>
          <w:sz w:val="24"/>
          <w:szCs w:val="24"/>
          <w:shd w:val="clear" w:color="auto" w:fill="FFFFFF"/>
        </w:rPr>
        <w:t>Развитие системы газоснабжения поселения следует осуществлять в увязке с перспективами градостроительного развития поселения и района.</w:t>
      </w:r>
    </w:p>
    <w:p w:rsidR="00CF461F" w:rsidRPr="001D1E6A" w:rsidRDefault="00CF461F" w:rsidP="00CF461F">
      <w:pPr>
        <w:spacing w:after="0"/>
        <w:ind w:firstLine="567"/>
        <w:rPr>
          <w:rFonts w:cs="Times New Roman"/>
          <w:sz w:val="24"/>
          <w:szCs w:val="24"/>
          <w:highlight w:val="yellow"/>
        </w:rPr>
      </w:pPr>
    </w:p>
    <w:p w:rsidR="00CF461F" w:rsidRPr="001D1E6A" w:rsidRDefault="00CF461F" w:rsidP="00CF461F">
      <w:pPr>
        <w:spacing w:after="0"/>
        <w:ind w:firstLine="567"/>
        <w:rPr>
          <w:rFonts w:cs="Times New Roman"/>
          <w:sz w:val="24"/>
          <w:szCs w:val="24"/>
          <w:highlight w:val="yellow"/>
        </w:rPr>
      </w:pPr>
    </w:p>
    <w:p w:rsidR="00CF461F" w:rsidRPr="003C288F" w:rsidRDefault="00CF461F" w:rsidP="005A063D">
      <w:pPr>
        <w:spacing w:after="0"/>
        <w:ind w:firstLine="567"/>
        <w:jc w:val="center"/>
        <w:outlineLvl w:val="0"/>
        <w:rPr>
          <w:rFonts w:cs="Times New Roman"/>
          <w:b/>
          <w:sz w:val="24"/>
          <w:szCs w:val="24"/>
          <w:u w:val="single"/>
        </w:rPr>
      </w:pPr>
      <w:r w:rsidRPr="003C288F">
        <w:rPr>
          <w:rFonts w:cs="Times New Roman"/>
          <w:b/>
          <w:sz w:val="24"/>
          <w:szCs w:val="24"/>
          <w:u w:val="single"/>
        </w:rPr>
        <w:t>Теплоснабжение</w:t>
      </w:r>
    </w:p>
    <w:p w:rsidR="00CF461F" w:rsidRPr="003C288F" w:rsidRDefault="00CF461F" w:rsidP="005A063D">
      <w:pPr>
        <w:spacing w:after="0" w:line="276" w:lineRule="auto"/>
        <w:ind w:firstLine="567"/>
        <w:outlineLvl w:val="0"/>
        <w:rPr>
          <w:rFonts w:cs="Times New Roman"/>
          <w:b/>
          <w:bCs/>
          <w:sz w:val="24"/>
          <w:szCs w:val="24"/>
          <w:u w:val="single"/>
          <w:shd w:val="clear" w:color="auto" w:fill="FFFFFF"/>
        </w:rPr>
      </w:pPr>
      <w:r w:rsidRPr="003C288F">
        <w:rPr>
          <w:rFonts w:cs="Times New Roman"/>
          <w:b/>
          <w:bCs/>
          <w:sz w:val="24"/>
          <w:szCs w:val="24"/>
          <w:u w:val="single"/>
          <w:shd w:val="clear" w:color="auto" w:fill="FFFFFF"/>
        </w:rPr>
        <w:t>Проектные предложения</w:t>
      </w:r>
    </w:p>
    <w:p w:rsidR="00CF461F" w:rsidRPr="003C288F" w:rsidRDefault="00CF461F" w:rsidP="00CF461F">
      <w:pPr>
        <w:autoSpaceDE w:val="0"/>
        <w:spacing w:after="0"/>
        <w:ind w:firstLine="567"/>
        <w:jc w:val="both"/>
        <w:rPr>
          <w:rFonts w:eastAsia="Times New Roman" w:cs="Times New Roman"/>
          <w:sz w:val="24"/>
          <w:szCs w:val="24"/>
          <w:shd w:val="clear" w:color="auto" w:fill="FFFFFF"/>
        </w:rPr>
      </w:pPr>
      <w:r w:rsidRPr="003C288F">
        <w:rPr>
          <w:rFonts w:eastAsia="Calibri" w:cs="Times New Roman"/>
          <w:sz w:val="24"/>
          <w:szCs w:val="24"/>
        </w:rPr>
        <w:t xml:space="preserve">Для создания условий комфортного проживания жителей </w:t>
      </w:r>
      <w:r w:rsidRPr="003C288F">
        <w:rPr>
          <w:rFonts w:eastAsia="Times New Roman" w:cs="Times New Roman"/>
          <w:sz w:val="24"/>
          <w:szCs w:val="24"/>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CF461F" w:rsidRPr="003C288F" w:rsidRDefault="00CF461F" w:rsidP="00CF461F">
      <w:pPr>
        <w:spacing w:after="0"/>
        <w:ind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 реконструкция изношенных источников теплоснабжения;</w:t>
      </w:r>
    </w:p>
    <w:p w:rsidR="00CF461F" w:rsidRPr="003C288F" w:rsidRDefault="00CF461F" w:rsidP="00CF461F">
      <w:pPr>
        <w:spacing w:after="0"/>
        <w:ind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 xml:space="preserve">- строительство газовых котельных для существующих объектов жилищного фонда, социального и культурно-бытового назначения на территории </w:t>
      </w:r>
      <w:r>
        <w:rPr>
          <w:rFonts w:eastAsia="Calibri" w:cs="Times New Roman"/>
          <w:sz w:val="24"/>
          <w:szCs w:val="24"/>
          <w:shd w:val="clear" w:color="auto" w:fill="FFFFFF"/>
        </w:rPr>
        <w:t>Старомеловатского</w:t>
      </w:r>
      <w:r w:rsidRPr="003C288F">
        <w:rPr>
          <w:rFonts w:eastAsia="Calibri" w:cs="Times New Roman"/>
          <w:sz w:val="24"/>
          <w:szCs w:val="24"/>
          <w:shd w:val="clear" w:color="auto" w:fill="FFFFFF"/>
        </w:rPr>
        <w:t xml:space="preserve"> сельского поселения;</w:t>
      </w:r>
    </w:p>
    <w:p w:rsidR="00CF461F" w:rsidRPr="003C288F" w:rsidRDefault="00CF461F" w:rsidP="00CF461F">
      <w:pPr>
        <w:spacing w:after="0"/>
        <w:ind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 xml:space="preserve">Необходимо предусмотреть проектирование и строительство котельных для обеспечения теплом территорий существующего жилищного фонда. </w:t>
      </w:r>
    </w:p>
    <w:p w:rsidR="00CF461F" w:rsidRPr="003C288F" w:rsidRDefault="00CF461F" w:rsidP="00CF461F">
      <w:pPr>
        <w:spacing w:after="0"/>
        <w:ind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В газифицированных населенных пунктах целесообразно использовать для отопления и горячего водоснабжения индивидуальных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CF461F" w:rsidRPr="003C288F" w:rsidRDefault="00CF461F" w:rsidP="00CF461F">
      <w:pPr>
        <w:spacing w:after="0"/>
        <w:ind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CF461F" w:rsidRPr="003C288F" w:rsidRDefault="00CF461F" w:rsidP="00CF461F">
      <w:pPr>
        <w:spacing w:after="0"/>
        <w:ind w:firstLine="567"/>
        <w:jc w:val="both"/>
        <w:rPr>
          <w:rFonts w:eastAsia="Times New Roman" w:cs="Times New Roman"/>
          <w:sz w:val="24"/>
          <w:szCs w:val="24"/>
          <w:shd w:val="clear" w:color="auto" w:fill="FFFFFF"/>
        </w:rPr>
      </w:pPr>
      <w:r w:rsidRPr="003C288F">
        <w:rPr>
          <w:rFonts w:eastAsia="Times New Roman" w:cs="Times New Roman"/>
          <w:sz w:val="24"/>
          <w:szCs w:val="24"/>
          <w:shd w:val="clear" w:color="auto" w:fill="FFFFFF"/>
        </w:rPr>
        <w:t>Анализ современного состояния теплообеспеченности поселения в целом выявил основные направления развития систем теплоснабжения:</w:t>
      </w:r>
    </w:p>
    <w:p w:rsidR="00CF461F" w:rsidRPr="003C288F" w:rsidRDefault="00CF461F" w:rsidP="00615DF8">
      <w:pPr>
        <w:widowControl w:val="0"/>
        <w:numPr>
          <w:ilvl w:val="0"/>
          <w:numId w:val="39"/>
        </w:numPr>
        <w:tabs>
          <w:tab w:val="left" w:pos="993"/>
        </w:tabs>
        <w:spacing w:after="0" w:line="259" w:lineRule="auto"/>
        <w:ind w:left="0" w:firstLine="567"/>
        <w:jc w:val="both"/>
        <w:rPr>
          <w:rFonts w:eastAsia="Calibri" w:cs="Times New Roman"/>
          <w:sz w:val="24"/>
          <w:szCs w:val="24"/>
          <w:shd w:val="clear" w:color="auto" w:fill="FFFFFF"/>
        </w:rPr>
      </w:pPr>
      <w:r w:rsidRPr="003C288F">
        <w:rPr>
          <w:rFonts w:eastAsia="Calibri" w:cs="Times New Roman"/>
          <w:sz w:val="24"/>
          <w:szCs w:val="24"/>
          <w:shd w:val="clear" w:color="auto" w:fill="FFFFFF"/>
        </w:rPr>
        <w:t>Применение газа на всех источниках теплоснабжения (котельных, локальных систем отопления), как более дешёвого и экологичного вида топлива;</w:t>
      </w:r>
    </w:p>
    <w:p w:rsidR="00CF461F" w:rsidRPr="003C288F" w:rsidRDefault="00CF461F" w:rsidP="00615DF8">
      <w:pPr>
        <w:widowControl w:val="0"/>
        <w:numPr>
          <w:ilvl w:val="0"/>
          <w:numId w:val="39"/>
        </w:numPr>
        <w:tabs>
          <w:tab w:val="left" w:pos="993"/>
        </w:tabs>
        <w:spacing w:after="0" w:line="276" w:lineRule="auto"/>
        <w:ind w:left="0" w:firstLine="567"/>
        <w:jc w:val="both"/>
        <w:rPr>
          <w:rFonts w:eastAsia="Times New Roman" w:cs="Times New Roman"/>
          <w:sz w:val="24"/>
          <w:szCs w:val="24"/>
          <w:shd w:val="clear" w:color="auto" w:fill="FFFFFF"/>
        </w:rPr>
      </w:pPr>
      <w:r w:rsidRPr="003C288F">
        <w:rPr>
          <w:rFonts w:eastAsia="Calibri" w:cs="Times New Roman"/>
          <w:sz w:val="24"/>
          <w:szCs w:val="24"/>
          <w:shd w:val="clear" w:color="auto" w:fill="FFFFFF"/>
        </w:rPr>
        <w:t>Реконструкция и переоборудование изношенных котельных и тепловых сетей социально значимых объектов.</w:t>
      </w:r>
    </w:p>
    <w:p w:rsidR="00CF461F" w:rsidRPr="001D1E6A" w:rsidRDefault="00CF461F" w:rsidP="00CF461F">
      <w:pPr>
        <w:spacing w:after="0" w:line="276" w:lineRule="auto"/>
        <w:rPr>
          <w:rFonts w:cs="Times New Roman"/>
          <w:b/>
          <w:sz w:val="24"/>
          <w:szCs w:val="24"/>
          <w:highlight w:val="yellow"/>
          <w:u w:val="single"/>
        </w:rPr>
      </w:pPr>
    </w:p>
    <w:p w:rsidR="00CF461F" w:rsidRPr="00B30681" w:rsidRDefault="00CF461F" w:rsidP="005A063D">
      <w:pPr>
        <w:spacing w:after="0"/>
        <w:ind w:firstLine="567"/>
        <w:jc w:val="center"/>
        <w:outlineLvl w:val="0"/>
        <w:rPr>
          <w:rFonts w:cs="Times New Roman"/>
          <w:b/>
          <w:sz w:val="24"/>
          <w:szCs w:val="24"/>
          <w:u w:val="single"/>
        </w:rPr>
      </w:pPr>
      <w:r w:rsidRPr="00B30681">
        <w:rPr>
          <w:rFonts w:cs="Times New Roman"/>
          <w:b/>
          <w:sz w:val="24"/>
          <w:szCs w:val="24"/>
          <w:u w:val="single"/>
        </w:rPr>
        <w:t>Электроснабжение</w:t>
      </w:r>
    </w:p>
    <w:p w:rsidR="00CF461F" w:rsidRPr="00B30681" w:rsidRDefault="00CF461F" w:rsidP="00CF461F">
      <w:pPr>
        <w:autoSpaceDE w:val="0"/>
        <w:spacing w:after="0"/>
        <w:ind w:firstLine="567"/>
        <w:jc w:val="both"/>
        <w:rPr>
          <w:rFonts w:eastAsia="Arial" w:cs="Times New Roman"/>
          <w:sz w:val="24"/>
          <w:szCs w:val="24"/>
          <w:shd w:val="clear" w:color="auto" w:fill="FFFFFF"/>
        </w:rPr>
      </w:pPr>
      <w:r w:rsidRPr="00B30681">
        <w:rPr>
          <w:rFonts w:eastAsia="Arial" w:cs="Times New Roman"/>
          <w:sz w:val="24"/>
          <w:szCs w:val="24"/>
          <w:shd w:val="clear" w:color="auto" w:fill="FFFFFF"/>
        </w:rPr>
        <w:t>Согласно РНГП ВО, уровень электропотребления на одного человека в год составляет 950 кВт.час/год чел. с учетом пищеприготовления на газовых плитах.</w:t>
      </w:r>
    </w:p>
    <w:p w:rsidR="00CF461F" w:rsidRPr="00B30681" w:rsidRDefault="00CF461F" w:rsidP="00CF461F">
      <w:pPr>
        <w:spacing w:after="0"/>
        <w:ind w:firstLine="567"/>
        <w:jc w:val="both"/>
        <w:rPr>
          <w:rFonts w:eastAsia="Calibri" w:cs="Times New Roman"/>
          <w:sz w:val="24"/>
          <w:szCs w:val="24"/>
        </w:rPr>
      </w:pPr>
      <w:r w:rsidRPr="00B30681">
        <w:rPr>
          <w:rFonts w:eastAsia="Calibri" w:cs="Times New Roman"/>
          <w:sz w:val="24"/>
          <w:szCs w:val="24"/>
        </w:rPr>
        <w:t xml:space="preserve">Расчёт электрических нагрузок для разных типов застройки следует производить в соответствии с </w:t>
      </w:r>
      <w:r w:rsidRPr="00B30681">
        <w:rPr>
          <w:rFonts w:eastAsia="Arial" w:cs="Times New Roman"/>
          <w:sz w:val="24"/>
          <w:szCs w:val="24"/>
          <w:shd w:val="clear" w:color="auto" w:fill="FFFFFF"/>
        </w:rPr>
        <w:t>РД 34.20.185-94 «Инструкция по проектированию городских электрических сетей» (утверждена: Министерством топлива и энергетики Российской Федерации 07.07.94, Российским акционерным обществом энергетики и электрификации «ЕЭС России» 31.05.94) (с изм. от 29.06.1999).</w:t>
      </w:r>
    </w:p>
    <w:p w:rsidR="00CF461F" w:rsidRPr="00B30681" w:rsidRDefault="00CF461F" w:rsidP="00CF461F">
      <w:pPr>
        <w:autoSpaceDE w:val="0"/>
        <w:spacing w:after="0"/>
        <w:ind w:firstLine="567"/>
        <w:jc w:val="both"/>
        <w:rPr>
          <w:rFonts w:eastAsia="Arial" w:cs="Times New Roman"/>
          <w:sz w:val="24"/>
          <w:szCs w:val="24"/>
          <w:shd w:val="clear" w:color="auto" w:fill="FFFFFF"/>
        </w:rPr>
      </w:pPr>
      <w:r w:rsidRPr="00B30681">
        <w:rPr>
          <w:rFonts w:eastAsia="Arial" w:cs="Times New Roman"/>
          <w:sz w:val="24"/>
          <w:szCs w:val="24"/>
          <w:shd w:val="clear" w:color="auto" w:fill="FFFFFF"/>
        </w:rPr>
        <w:t>Годовое потребление электроэнергии для существующего жилищно-коммунального сектора, а также с учетом перспективной жилой застройки приведено в таблице ниже.</w:t>
      </w:r>
    </w:p>
    <w:p w:rsidR="00CF461F" w:rsidRPr="00B30681" w:rsidRDefault="00CF461F" w:rsidP="005A063D">
      <w:pPr>
        <w:keepNext/>
        <w:widowControl w:val="0"/>
        <w:autoSpaceDN w:val="0"/>
        <w:adjustRightInd w:val="0"/>
        <w:spacing w:before="120" w:after="120"/>
        <w:ind w:firstLine="567"/>
        <w:jc w:val="center"/>
        <w:outlineLvl w:val="0"/>
        <w:rPr>
          <w:rFonts w:eastAsia="Times New Roman" w:cs="Times New Roman"/>
          <w:b/>
          <w:iCs/>
          <w:sz w:val="24"/>
          <w:szCs w:val="24"/>
          <w:lang w:eastAsia="ru-RU"/>
        </w:rPr>
      </w:pPr>
      <w:r w:rsidRPr="00B30681">
        <w:rPr>
          <w:rFonts w:eastAsia="Times New Roman" w:cs="Times New Roman"/>
          <w:b/>
          <w:iCs/>
          <w:sz w:val="24"/>
          <w:szCs w:val="24"/>
          <w:lang w:eastAsia="ru-RU"/>
        </w:rPr>
        <w:t>Данные по годовому электропотреблению поселения на расчетный срок</w:t>
      </w:r>
    </w:p>
    <w:tbl>
      <w:tblPr>
        <w:tblW w:w="964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3051"/>
        <w:gridCol w:w="1773"/>
        <w:gridCol w:w="1701"/>
        <w:gridCol w:w="851"/>
        <w:gridCol w:w="2270"/>
      </w:tblGrid>
      <w:tr w:rsidR="00CF461F" w:rsidRPr="001D1E6A" w:rsidTr="00CB6315">
        <w:trPr>
          <w:trHeight w:val="222"/>
          <w:jc w:val="center"/>
        </w:trPr>
        <w:tc>
          <w:tcPr>
            <w:tcW w:w="3051" w:type="dxa"/>
            <w:vMerge w:val="restart"/>
            <w:shd w:val="clear" w:color="auto" w:fill="D9D9D9" w:themeFill="background1" w:themeFillShade="D9"/>
            <w:vAlign w:val="center"/>
          </w:tcPr>
          <w:p w:rsidR="00CF461F" w:rsidRPr="00486B1F" w:rsidRDefault="00CF461F" w:rsidP="00CB6315">
            <w:pPr>
              <w:spacing w:after="0" w:line="240" w:lineRule="auto"/>
              <w:jc w:val="center"/>
              <w:rPr>
                <w:rFonts w:eastAsia="Calibri" w:cs="Times New Roman"/>
                <w:b/>
              </w:rPr>
            </w:pPr>
            <w:r w:rsidRPr="00486B1F">
              <w:rPr>
                <w:rFonts w:eastAsia="Calibri" w:cs="Times New Roman"/>
                <w:b/>
              </w:rPr>
              <w:t>Наименование потребителей</w:t>
            </w:r>
          </w:p>
        </w:tc>
        <w:tc>
          <w:tcPr>
            <w:tcW w:w="4325" w:type="dxa"/>
            <w:gridSpan w:val="3"/>
            <w:shd w:val="clear" w:color="auto" w:fill="D9D9D9" w:themeFill="background1" w:themeFillShade="D9"/>
            <w:vAlign w:val="center"/>
          </w:tcPr>
          <w:p w:rsidR="00CF461F" w:rsidRPr="00486B1F" w:rsidRDefault="00CF461F" w:rsidP="00CB6315">
            <w:pPr>
              <w:spacing w:after="0" w:line="240" w:lineRule="auto"/>
              <w:ind w:firstLine="17"/>
              <w:jc w:val="center"/>
              <w:rPr>
                <w:rFonts w:eastAsia="Calibri" w:cs="Times New Roman"/>
                <w:b/>
              </w:rPr>
            </w:pPr>
            <w:r w:rsidRPr="00486B1F">
              <w:rPr>
                <w:rFonts w:eastAsia="Calibri" w:cs="Times New Roman"/>
                <w:b/>
              </w:rPr>
              <w:t>Численность населения, чел.</w:t>
            </w:r>
          </w:p>
        </w:tc>
        <w:tc>
          <w:tcPr>
            <w:tcW w:w="2270" w:type="dxa"/>
            <w:vMerge w:val="restart"/>
            <w:shd w:val="clear" w:color="auto" w:fill="D9D9D9" w:themeFill="background1" w:themeFillShade="D9"/>
            <w:vAlign w:val="center"/>
          </w:tcPr>
          <w:p w:rsidR="00CF461F" w:rsidRPr="00486B1F" w:rsidRDefault="00CF461F" w:rsidP="00CB6315">
            <w:pPr>
              <w:spacing w:after="0" w:line="240" w:lineRule="auto"/>
              <w:jc w:val="center"/>
              <w:rPr>
                <w:rFonts w:eastAsia="Calibri" w:cs="Times New Roman"/>
                <w:b/>
              </w:rPr>
            </w:pPr>
            <w:r w:rsidRPr="00486B1F">
              <w:rPr>
                <w:rFonts w:eastAsia="Calibri" w:cs="Times New Roman"/>
                <w:b/>
              </w:rPr>
              <w:t xml:space="preserve">Годовое потребление электроэнергии   </w:t>
            </w:r>
          </w:p>
          <w:p w:rsidR="00CF461F" w:rsidRPr="00486B1F" w:rsidRDefault="00CF461F" w:rsidP="00CB6315">
            <w:pPr>
              <w:spacing w:after="0" w:line="240" w:lineRule="auto"/>
              <w:jc w:val="center"/>
              <w:rPr>
                <w:rFonts w:eastAsia="Calibri" w:cs="Times New Roman"/>
                <w:b/>
              </w:rPr>
            </w:pPr>
            <w:r w:rsidRPr="00486B1F">
              <w:rPr>
                <w:rFonts w:eastAsia="Calibri" w:cs="Times New Roman"/>
                <w:b/>
              </w:rPr>
              <w:t>(кВт. час/год)</w:t>
            </w:r>
          </w:p>
        </w:tc>
      </w:tr>
      <w:tr w:rsidR="00CF461F" w:rsidRPr="001D1E6A" w:rsidTr="00CB6315">
        <w:trPr>
          <w:trHeight w:val="602"/>
          <w:jc w:val="center"/>
        </w:trPr>
        <w:tc>
          <w:tcPr>
            <w:tcW w:w="3051" w:type="dxa"/>
            <w:vMerge/>
            <w:tcBorders>
              <w:bottom w:val="single" w:sz="2" w:space="0" w:color="000000"/>
            </w:tcBorders>
            <w:shd w:val="clear" w:color="auto" w:fill="FFFFFF" w:themeFill="background1"/>
            <w:vAlign w:val="center"/>
          </w:tcPr>
          <w:p w:rsidR="00CF461F" w:rsidRPr="00486B1F" w:rsidRDefault="00CF461F" w:rsidP="00CB6315">
            <w:pPr>
              <w:spacing w:after="0" w:line="240" w:lineRule="auto"/>
              <w:jc w:val="center"/>
              <w:rPr>
                <w:rFonts w:eastAsia="Calibri" w:cs="Times New Roman"/>
                <w:b/>
              </w:rPr>
            </w:pPr>
          </w:p>
        </w:tc>
        <w:tc>
          <w:tcPr>
            <w:tcW w:w="1773" w:type="dxa"/>
            <w:shd w:val="clear" w:color="auto" w:fill="D9D9D9" w:themeFill="background1" w:themeFillShade="D9"/>
            <w:vAlign w:val="center"/>
          </w:tcPr>
          <w:p w:rsidR="00CF461F" w:rsidRPr="00486B1F" w:rsidRDefault="00CF461F" w:rsidP="00CB6315">
            <w:pPr>
              <w:widowControl w:val="0"/>
              <w:suppressLineNumbers/>
              <w:suppressAutoHyphens/>
              <w:spacing w:after="0" w:line="240" w:lineRule="auto"/>
              <w:ind w:firstLine="17"/>
              <w:jc w:val="center"/>
              <w:rPr>
                <w:rFonts w:eastAsia="Lucida Sans Unicode" w:cs="Times New Roman"/>
                <w:b/>
                <w:kern w:val="1"/>
              </w:rPr>
            </w:pPr>
            <w:r w:rsidRPr="00486B1F">
              <w:rPr>
                <w:rFonts w:eastAsia="Lucida Sans Unicode" w:cs="Times New Roman"/>
                <w:b/>
                <w:kern w:val="1"/>
              </w:rPr>
              <w:t>Существующая</w:t>
            </w:r>
          </w:p>
        </w:tc>
        <w:tc>
          <w:tcPr>
            <w:tcW w:w="1701" w:type="dxa"/>
            <w:shd w:val="clear" w:color="auto" w:fill="D9D9D9" w:themeFill="background1" w:themeFillShade="D9"/>
            <w:vAlign w:val="center"/>
          </w:tcPr>
          <w:p w:rsidR="00CF461F" w:rsidRPr="00486B1F" w:rsidRDefault="00CF461F" w:rsidP="00CB6315">
            <w:pPr>
              <w:widowControl w:val="0"/>
              <w:suppressLineNumbers/>
              <w:suppressAutoHyphens/>
              <w:spacing w:after="0" w:line="240" w:lineRule="auto"/>
              <w:ind w:firstLine="17"/>
              <w:jc w:val="center"/>
              <w:rPr>
                <w:rFonts w:eastAsia="Lucida Sans Unicode" w:cs="Times New Roman"/>
                <w:b/>
                <w:kern w:val="1"/>
              </w:rPr>
            </w:pPr>
            <w:r w:rsidRPr="00486B1F">
              <w:rPr>
                <w:rFonts w:eastAsia="Lucida Sans Unicode" w:cs="Times New Roman"/>
                <w:b/>
                <w:kern w:val="1"/>
              </w:rPr>
              <w:t>Перспективная</w:t>
            </w:r>
          </w:p>
        </w:tc>
        <w:tc>
          <w:tcPr>
            <w:tcW w:w="851" w:type="dxa"/>
            <w:shd w:val="clear" w:color="auto" w:fill="D9D9D9" w:themeFill="background1" w:themeFillShade="D9"/>
            <w:vAlign w:val="center"/>
          </w:tcPr>
          <w:p w:rsidR="00CF461F" w:rsidRPr="00486B1F" w:rsidRDefault="00CF461F" w:rsidP="00CB6315">
            <w:pPr>
              <w:spacing w:after="0" w:line="240" w:lineRule="auto"/>
              <w:ind w:firstLine="17"/>
              <w:jc w:val="center"/>
              <w:rPr>
                <w:rFonts w:eastAsia="Calibri" w:cs="Times New Roman"/>
                <w:b/>
              </w:rPr>
            </w:pPr>
            <w:r w:rsidRPr="00486B1F">
              <w:rPr>
                <w:rFonts w:eastAsia="Calibri" w:cs="Times New Roman"/>
                <w:b/>
              </w:rPr>
              <w:t>Всего</w:t>
            </w:r>
          </w:p>
        </w:tc>
        <w:tc>
          <w:tcPr>
            <w:tcW w:w="2270" w:type="dxa"/>
            <w:vMerge/>
            <w:tcBorders>
              <w:bottom w:val="single" w:sz="2" w:space="0" w:color="000000"/>
            </w:tcBorders>
            <w:shd w:val="clear" w:color="auto" w:fill="D9D9D9" w:themeFill="background1" w:themeFillShade="D9"/>
            <w:vAlign w:val="center"/>
          </w:tcPr>
          <w:p w:rsidR="00CF461F" w:rsidRPr="00486B1F" w:rsidRDefault="00CF461F" w:rsidP="00CB6315">
            <w:pPr>
              <w:spacing w:after="0" w:line="240" w:lineRule="auto"/>
              <w:ind w:firstLine="567"/>
              <w:rPr>
                <w:rFonts w:eastAsia="Calibri" w:cs="Times New Roman"/>
                <w:b/>
              </w:rPr>
            </w:pPr>
          </w:p>
        </w:tc>
      </w:tr>
      <w:tr w:rsidR="00CF461F" w:rsidRPr="001D1E6A" w:rsidTr="00CB6315">
        <w:trPr>
          <w:trHeight w:val="450"/>
          <w:jc w:val="center"/>
        </w:trPr>
        <w:tc>
          <w:tcPr>
            <w:tcW w:w="3051" w:type="dxa"/>
          </w:tcPr>
          <w:p w:rsidR="00CF461F" w:rsidRPr="00486B1F" w:rsidRDefault="00CF461F" w:rsidP="00CB6315">
            <w:pPr>
              <w:widowControl w:val="0"/>
              <w:suppressLineNumbers/>
              <w:suppressAutoHyphens/>
              <w:snapToGrid w:val="0"/>
              <w:spacing w:after="0" w:line="240" w:lineRule="auto"/>
              <w:rPr>
                <w:rFonts w:eastAsia="Lucida Sans Unicode" w:cs="Times New Roman"/>
                <w:kern w:val="1"/>
                <w:shd w:val="clear" w:color="auto" w:fill="FFFFFF"/>
              </w:rPr>
            </w:pPr>
            <w:r>
              <w:rPr>
                <w:rFonts w:eastAsia="Lucida Sans Unicode" w:cs="Times New Roman"/>
                <w:kern w:val="1"/>
                <w:shd w:val="clear" w:color="auto" w:fill="FFFFFF"/>
              </w:rPr>
              <w:t xml:space="preserve">  </w:t>
            </w:r>
            <w:r w:rsidRPr="00486B1F">
              <w:rPr>
                <w:rFonts w:eastAsia="Lucida Sans Unicode" w:cs="Times New Roman"/>
                <w:kern w:val="1"/>
                <w:shd w:val="clear" w:color="auto" w:fill="FFFFFF"/>
              </w:rPr>
              <w:t>Жилищно-коммунальный сектор</w:t>
            </w:r>
          </w:p>
        </w:tc>
        <w:tc>
          <w:tcPr>
            <w:tcW w:w="1773" w:type="dxa"/>
            <w:shd w:val="clear" w:color="auto" w:fill="auto"/>
            <w:vAlign w:val="center"/>
          </w:tcPr>
          <w:p w:rsidR="00CF461F" w:rsidRPr="00486B1F" w:rsidRDefault="00CF461F" w:rsidP="00CB6315">
            <w:pPr>
              <w:widowControl w:val="0"/>
              <w:suppressLineNumbers/>
              <w:suppressAutoHyphens/>
              <w:spacing w:after="0" w:line="240" w:lineRule="auto"/>
              <w:ind w:firstLine="17"/>
              <w:jc w:val="center"/>
              <w:rPr>
                <w:rFonts w:eastAsia="Lucida Sans Unicode" w:cs="Times New Roman"/>
                <w:kern w:val="1"/>
                <w:shd w:val="clear" w:color="auto" w:fill="FFFFFF"/>
              </w:rPr>
            </w:pPr>
            <w:r>
              <w:rPr>
                <w:rFonts w:eastAsia="Lucida Sans Unicode" w:cs="Times New Roman"/>
                <w:kern w:val="1"/>
                <w:shd w:val="clear" w:color="auto" w:fill="FFFFFF"/>
              </w:rPr>
              <w:t>2187</w:t>
            </w:r>
          </w:p>
        </w:tc>
        <w:tc>
          <w:tcPr>
            <w:tcW w:w="1701" w:type="dxa"/>
            <w:shd w:val="clear" w:color="auto" w:fill="auto"/>
            <w:vAlign w:val="center"/>
          </w:tcPr>
          <w:p w:rsidR="00CF461F" w:rsidRPr="00486B1F" w:rsidRDefault="00CF461F" w:rsidP="00CB6315">
            <w:pPr>
              <w:widowControl w:val="0"/>
              <w:suppressLineNumbers/>
              <w:suppressAutoHyphens/>
              <w:spacing w:after="0" w:line="240" w:lineRule="auto"/>
              <w:ind w:firstLine="17"/>
              <w:jc w:val="center"/>
              <w:rPr>
                <w:rFonts w:eastAsia="Lucida Sans Unicode" w:cs="Times New Roman"/>
                <w:kern w:val="1"/>
                <w:shd w:val="clear" w:color="auto" w:fill="FFFFFF"/>
              </w:rPr>
            </w:pPr>
            <w:r>
              <w:rPr>
                <w:rFonts w:eastAsia="Lucida Sans Unicode" w:cs="Times New Roman"/>
                <w:kern w:val="1"/>
                <w:shd w:val="clear" w:color="auto" w:fill="FFFFFF"/>
              </w:rPr>
              <w:t>6</w:t>
            </w:r>
          </w:p>
        </w:tc>
        <w:tc>
          <w:tcPr>
            <w:tcW w:w="851" w:type="dxa"/>
            <w:shd w:val="clear" w:color="auto" w:fill="auto"/>
            <w:vAlign w:val="center"/>
          </w:tcPr>
          <w:p w:rsidR="00CF461F" w:rsidRPr="00486B1F" w:rsidRDefault="00CF461F" w:rsidP="00CB6315">
            <w:pPr>
              <w:widowControl w:val="0"/>
              <w:suppressLineNumbers/>
              <w:suppressAutoHyphens/>
              <w:spacing w:after="0" w:line="240" w:lineRule="auto"/>
              <w:ind w:firstLine="17"/>
              <w:jc w:val="center"/>
              <w:rPr>
                <w:rFonts w:eastAsia="Lucida Sans Unicode" w:cs="Times New Roman"/>
                <w:kern w:val="1"/>
                <w:shd w:val="clear" w:color="auto" w:fill="FFFFFF"/>
              </w:rPr>
            </w:pPr>
            <w:r>
              <w:rPr>
                <w:rFonts w:eastAsia="Lucida Sans Unicode" w:cs="Times New Roman"/>
                <w:kern w:val="1"/>
                <w:shd w:val="clear" w:color="auto" w:fill="FFFFFF"/>
              </w:rPr>
              <w:t>2193</w:t>
            </w:r>
          </w:p>
        </w:tc>
        <w:tc>
          <w:tcPr>
            <w:tcW w:w="2270" w:type="dxa"/>
            <w:vAlign w:val="center"/>
          </w:tcPr>
          <w:p w:rsidR="00CF461F" w:rsidRPr="00486B1F" w:rsidRDefault="00CF461F" w:rsidP="00CB6315">
            <w:pPr>
              <w:widowControl w:val="0"/>
              <w:suppressLineNumbers/>
              <w:suppressAutoHyphens/>
              <w:spacing w:after="0" w:line="240" w:lineRule="auto"/>
              <w:jc w:val="center"/>
              <w:rPr>
                <w:rFonts w:eastAsia="Lucida Sans Unicode" w:cs="Times New Roman"/>
                <w:kern w:val="1"/>
                <w:shd w:val="clear" w:color="auto" w:fill="FFFFFF"/>
              </w:rPr>
            </w:pPr>
            <w:r>
              <w:rPr>
                <w:rFonts w:eastAsia="Lucida Sans Unicode" w:cs="Times New Roman"/>
                <w:kern w:val="1"/>
                <w:shd w:val="clear" w:color="auto" w:fill="FFFFFF"/>
              </w:rPr>
              <w:t>2083350</w:t>
            </w:r>
          </w:p>
        </w:tc>
      </w:tr>
      <w:tr w:rsidR="00CF461F" w:rsidRPr="001D1E6A" w:rsidTr="00CB6315">
        <w:trPr>
          <w:trHeight w:val="27"/>
          <w:jc w:val="center"/>
        </w:trPr>
        <w:tc>
          <w:tcPr>
            <w:tcW w:w="3051" w:type="dxa"/>
          </w:tcPr>
          <w:p w:rsidR="00CF461F" w:rsidRPr="0096214F" w:rsidRDefault="00CF461F" w:rsidP="00CB6315">
            <w:pPr>
              <w:widowControl w:val="0"/>
              <w:suppressLineNumbers/>
              <w:suppressAutoHyphens/>
              <w:snapToGrid w:val="0"/>
              <w:spacing w:after="0" w:line="240" w:lineRule="auto"/>
              <w:rPr>
                <w:rFonts w:eastAsia="Lucida Sans Unicode" w:cs="Times New Roman"/>
                <w:kern w:val="1"/>
                <w:shd w:val="clear" w:color="auto" w:fill="FFFFFF"/>
              </w:rPr>
            </w:pPr>
            <w:r w:rsidRPr="0096214F">
              <w:rPr>
                <w:rFonts w:eastAsia="Lucida Sans Unicode" w:cs="Times New Roman"/>
                <w:kern w:val="1"/>
                <w:shd w:val="clear" w:color="auto" w:fill="FFFFFF"/>
              </w:rPr>
              <w:t>Неучтенные нагрузки, потери в сетях, собственные нужды подстанций (20%)</w:t>
            </w:r>
          </w:p>
        </w:tc>
        <w:tc>
          <w:tcPr>
            <w:tcW w:w="1773" w:type="dxa"/>
            <w:shd w:val="clear" w:color="auto" w:fill="auto"/>
            <w:vAlign w:val="center"/>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r w:rsidRPr="0096214F">
              <w:rPr>
                <w:rFonts w:eastAsia="Lucida Sans Unicode" w:cs="Times New Roman"/>
                <w:kern w:val="1"/>
                <w:shd w:val="clear" w:color="auto" w:fill="FFFFFF"/>
              </w:rPr>
              <w:t>-</w:t>
            </w:r>
          </w:p>
        </w:tc>
        <w:tc>
          <w:tcPr>
            <w:tcW w:w="1701" w:type="dxa"/>
            <w:shd w:val="clear" w:color="auto" w:fill="auto"/>
            <w:vAlign w:val="center"/>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r w:rsidRPr="0096214F">
              <w:rPr>
                <w:rFonts w:eastAsia="Lucida Sans Unicode" w:cs="Times New Roman"/>
                <w:kern w:val="1"/>
                <w:shd w:val="clear" w:color="auto" w:fill="FFFFFF"/>
              </w:rPr>
              <w:t>-</w:t>
            </w:r>
          </w:p>
        </w:tc>
        <w:tc>
          <w:tcPr>
            <w:tcW w:w="851" w:type="dxa"/>
            <w:shd w:val="clear" w:color="auto" w:fill="auto"/>
            <w:vAlign w:val="center"/>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r w:rsidRPr="0096214F">
              <w:rPr>
                <w:rFonts w:eastAsia="Lucida Sans Unicode" w:cs="Times New Roman"/>
                <w:kern w:val="1"/>
                <w:shd w:val="clear" w:color="auto" w:fill="FFFFFF"/>
              </w:rPr>
              <w:t>-</w:t>
            </w:r>
          </w:p>
        </w:tc>
        <w:tc>
          <w:tcPr>
            <w:tcW w:w="2270" w:type="dxa"/>
            <w:vAlign w:val="center"/>
          </w:tcPr>
          <w:p w:rsidR="00CF461F" w:rsidRPr="008A41BA" w:rsidRDefault="00CF461F" w:rsidP="00CB6315">
            <w:pPr>
              <w:widowControl w:val="0"/>
              <w:suppressLineNumbers/>
              <w:suppressAutoHyphens/>
              <w:snapToGrid w:val="0"/>
              <w:spacing w:after="0" w:line="240" w:lineRule="auto"/>
              <w:jc w:val="center"/>
              <w:rPr>
                <w:rFonts w:eastAsia="Lucida Sans Unicode" w:cs="Times New Roman"/>
                <w:kern w:val="1"/>
                <w:shd w:val="clear" w:color="auto" w:fill="FFFFFF"/>
              </w:rPr>
            </w:pPr>
            <w:r>
              <w:rPr>
                <w:rFonts w:eastAsia="Lucida Sans Unicode" w:cs="Times New Roman"/>
                <w:kern w:val="1"/>
                <w:shd w:val="clear" w:color="auto" w:fill="FFFFFF"/>
              </w:rPr>
              <w:t>416670</w:t>
            </w:r>
          </w:p>
        </w:tc>
      </w:tr>
      <w:tr w:rsidR="00CF461F" w:rsidRPr="001D1E6A" w:rsidTr="00CB6315">
        <w:trPr>
          <w:trHeight w:val="232"/>
          <w:jc w:val="center"/>
        </w:trPr>
        <w:tc>
          <w:tcPr>
            <w:tcW w:w="3051" w:type="dxa"/>
          </w:tcPr>
          <w:p w:rsidR="00CF461F" w:rsidRPr="0096214F" w:rsidRDefault="00CF461F" w:rsidP="00CB6315">
            <w:pPr>
              <w:widowControl w:val="0"/>
              <w:suppressLineNumbers/>
              <w:suppressAutoHyphens/>
              <w:snapToGrid w:val="0"/>
              <w:spacing w:after="0" w:line="240" w:lineRule="auto"/>
              <w:rPr>
                <w:rFonts w:eastAsia="Lucida Sans Unicode" w:cs="Times New Roman"/>
                <w:b/>
                <w:kern w:val="1"/>
                <w:shd w:val="clear" w:color="auto" w:fill="FFFFFF"/>
              </w:rPr>
            </w:pPr>
            <w:r w:rsidRPr="0096214F">
              <w:rPr>
                <w:rFonts w:eastAsia="Lucida Sans Unicode" w:cs="Times New Roman"/>
                <w:b/>
                <w:kern w:val="1"/>
                <w:shd w:val="clear" w:color="auto" w:fill="FFFFFF"/>
              </w:rPr>
              <w:t>Всего по поселению:</w:t>
            </w:r>
          </w:p>
        </w:tc>
        <w:tc>
          <w:tcPr>
            <w:tcW w:w="1773" w:type="dxa"/>
            <w:shd w:val="clear" w:color="auto" w:fill="auto"/>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p>
        </w:tc>
        <w:tc>
          <w:tcPr>
            <w:tcW w:w="1701" w:type="dxa"/>
            <w:shd w:val="clear" w:color="auto" w:fill="auto"/>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p>
        </w:tc>
        <w:tc>
          <w:tcPr>
            <w:tcW w:w="851" w:type="dxa"/>
            <w:shd w:val="clear" w:color="auto" w:fill="auto"/>
          </w:tcPr>
          <w:p w:rsidR="00CF461F" w:rsidRPr="0096214F" w:rsidRDefault="00CF461F" w:rsidP="00CB6315">
            <w:pPr>
              <w:widowControl w:val="0"/>
              <w:suppressLineNumbers/>
              <w:suppressAutoHyphens/>
              <w:snapToGrid w:val="0"/>
              <w:spacing w:after="0" w:line="240" w:lineRule="auto"/>
              <w:ind w:firstLine="17"/>
              <w:jc w:val="center"/>
              <w:rPr>
                <w:rFonts w:eastAsia="Lucida Sans Unicode" w:cs="Times New Roman"/>
                <w:kern w:val="1"/>
                <w:shd w:val="clear" w:color="auto" w:fill="FFFFFF"/>
              </w:rPr>
            </w:pPr>
          </w:p>
        </w:tc>
        <w:tc>
          <w:tcPr>
            <w:tcW w:w="2270" w:type="dxa"/>
          </w:tcPr>
          <w:p w:rsidR="00CF461F" w:rsidRPr="008A41BA" w:rsidRDefault="00CF461F" w:rsidP="00CB6315">
            <w:pPr>
              <w:widowControl w:val="0"/>
              <w:suppressLineNumbers/>
              <w:suppressAutoHyphens/>
              <w:snapToGrid w:val="0"/>
              <w:spacing w:after="0" w:line="240" w:lineRule="auto"/>
              <w:jc w:val="center"/>
              <w:rPr>
                <w:rFonts w:eastAsia="Lucida Sans Unicode" w:cs="Times New Roman"/>
                <w:b/>
                <w:kern w:val="1"/>
                <w:shd w:val="clear" w:color="auto" w:fill="FFFFFF"/>
              </w:rPr>
            </w:pPr>
            <w:r>
              <w:rPr>
                <w:rFonts w:eastAsia="Lucida Sans Unicode" w:cs="Times New Roman"/>
                <w:b/>
                <w:kern w:val="1"/>
                <w:shd w:val="clear" w:color="auto" w:fill="FFFFFF"/>
              </w:rPr>
              <w:t>2500020</w:t>
            </w:r>
          </w:p>
        </w:tc>
      </w:tr>
    </w:tbl>
    <w:p w:rsidR="00CF461F" w:rsidRPr="001D1E6A" w:rsidRDefault="00CF461F" w:rsidP="00CF461F">
      <w:pPr>
        <w:autoSpaceDE w:val="0"/>
        <w:spacing w:after="0"/>
        <w:jc w:val="both"/>
        <w:rPr>
          <w:rFonts w:eastAsia="Calibri" w:cs="Times New Roman"/>
          <w:sz w:val="24"/>
          <w:szCs w:val="24"/>
          <w:highlight w:val="yellow"/>
          <w:shd w:val="clear" w:color="auto" w:fill="FFFFFF"/>
        </w:rPr>
      </w:pPr>
    </w:p>
    <w:p w:rsidR="00CF461F" w:rsidRPr="0096214F" w:rsidRDefault="00CF461F" w:rsidP="00CF461F">
      <w:pPr>
        <w:autoSpaceDE w:val="0"/>
        <w:spacing w:after="0"/>
        <w:ind w:firstLine="567"/>
        <w:jc w:val="both"/>
        <w:rPr>
          <w:rFonts w:eastAsia="Calibri" w:cs="Times New Roman"/>
          <w:sz w:val="24"/>
          <w:szCs w:val="24"/>
          <w:shd w:val="clear" w:color="auto" w:fill="FFFFFF"/>
        </w:rPr>
      </w:pPr>
      <w:r w:rsidRPr="0096214F">
        <w:rPr>
          <w:rFonts w:eastAsia="Calibri" w:cs="Times New Roman"/>
          <w:sz w:val="24"/>
          <w:szCs w:val="24"/>
          <w:shd w:val="clear" w:color="auto" w:fill="FFFFFF"/>
        </w:rPr>
        <w:t xml:space="preserve">Годовое потребление электроэнергии составит: </w:t>
      </w:r>
      <w:r>
        <w:rPr>
          <w:rFonts w:eastAsia="Calibri" w:cs="Times New Roman"/>
          <w:sz w:val="24"/>
          <w:szCs w:val="24"/>
          <w:shd w:val="clear" w:color="auto" w:fill="FFFFFF"/>
        </w:rPr>
        <w:t>2</w:t>
      </w:r>
      <w:r w:rsidRPr="0096214F">
        <w:rPr>
          <w:rFonts w:eastAsia="Calibri" w:cs="Times New Roman"/>
          <w:sz w:val="24"/>
          <w:szCs w:val="24"/>
          <w:shd w:val="clear" w:color="auto" w:fill="FFFFFF"/>
        </w:rPr>
        <w:t>,</w:t>
      </w:r>
      <w:r>
        <w:rPr>
          <w:rFonts w:eastAsia="Calibri" w:cs="Times New Roman"/>
          <w:sz w:val="24"/>
          <w:szCs w:val="24"/>
          <w:shd w:val="clear" w:color="auto" w:fill="FFFFFF"/>
        </w:rPr>
        <w:t>5</w:t>
      </w:r>
      <w:r w:rsidRPr="0096214F">
        <w:rPr>
          <w:rFonts w:eastAsia="Calibri" w:cs="Times New Roman"/>
          <w:sz w:val="24"/>
          <w:szCs w:val="24"/>
          <w:shd w:val="clear" w:color="auto" w:fill="FFFFFF"/>
        </w:rPr>
        <w:t xml:space="preserve"> млн кВт. Час.</w:t>
      </w:r>
    </w:p>
    <w:p w:rsidR="00CF461F" w:rsidRPr="0096214F" w:rsidRDefault="00CF461F" w:rsidP="00CF461F">
      <w:pPr>
        <w:shd w:val="clear" w:color="auto" w:fill="FFFFFF"/>
        <w:autoSpaceDE w:val="0"/>
        <w:spacing w:after="0"/>
        <w:ind w:firstLine="567"/>
        <w:jc w:val="both"/>
        <w:rPr>
          <w:rFonts w:eastAsia="Arial" w:cs="Times New Roman"/>
          <w:sz w:val="24"/>
          <w:szCs w:val="24"/>
          <w:shd w:val="clear" w:color="auto" w:fill="FFFFFF"/>
        </w:rPr>
      </w:pPr>
      <w:r w:rsidRPr="0096214F">
        <w:rPr>
          <w:rFonts w:eastAsia="Arial" w:cs="Times New Roman"/>
          <w:sz w:val="24"/>
          <w:szCs w:val="24"/>
          <w:shd w:val="clear" w:color="auto" w:fill="FFFFFF"/>
        </w:rPr>
        <w:t>Существующая система электроснабжения удовлетворяет потребности жилищного фонда и производства сельского поселения в обеспечении электроэнергией. В настоящее время актуальной является проблема повышения надёжности подачи электроэнергии: необходима реконструкция ряда линий электропередач и подстанций.</w:t>
      </w:r>
    </w:p>
    <w:p w:rsidR="00CF461F" w:rsidRPr="0096214F" w:rsidRDefault="00CF461F" w:rsidP="00CF461F">
      <w:pPr>
        <w:shd w:val="clear" w:color="auto" w:fill="FFFFFF"/>
        <w:autoSpaceDE w:val="0"/>
        <w:spacing w:after="0"/>
        <w:ind w:firstLine="567"/>
        <w:jc w:val="both"/>
        <w:rPr>
          <w:rFonts w:eastAsia="Arial" w:cs="Times New Roman"/>
          <w:sz w:val="24"/>
          <w:szCs w:val="24"/>
          <w:shd w:val="clear" w:color="auto" w:fill="FFFFFF"/>
        </w:rPr>
      </w:pPr>
      <w:r w:rsidRPr="0096214F">
        <w:rPr>
          <w:rFonts w:eastAsia="Arial" w:cs="Times New Roman"/>
          <w:sz w:val="24"/>
          <w:szCs w:val="24"/>
          <w:shd w:val="clear" w:color="auto" w:fill="FFFFFF"/>
        </w:rPr>
        <w:t>При возникновении прироста потребления электроэнергии в случаях:</w:t>
      </w:r>
    </w:p>
    <w:p w:rsidR="00CF461F" w:rsidRPr="0096214F" w:rsidRDefault="00CF461F" w:rsidP="00CF461F">
      <w:pPr>
        <w:shd w:val="clear" w:color="auto" w:fill="FFFFFF"/>
        <w:autoSpaceDE w:val="0"/>
        <w:spacing w:after="0"/>
        <w:ind w:firstLine="567"/>
        <w:jc w:val="both"/>
        <w:rPr>
          <w:rFonts w:eastAsia="Arial" w:cs="Times New Roman"/>
          <w:sz w:val="24"/>
          <w:shd w:val="clear" w:color="auto" w:fill="FFFFFF"/>
        </w:rPr>
      </w:pPr>
      <w:r w:rsidRPr="0096214F">
        <w:rPr>
          <w:rFonts w:eastAsia="Arial" w:cs="Times New Roman"/>
          <w:sz w:val="24"/>
          <w:shd w:val="clear" w:color="auto" w:fill="FFFFFF"/>
        </w:rPr>
        <w:t>-</w:t>
      </w:r>
      <w:r w:rsidRPr="0096214F">
        <w:rPr>
          <w:rFonts w:eastAsia="Arial" w:cs="Times New Roman"/>
          <w:sz w:val="24"/>
          <w:shd w:val="clear" w:color="auto" w:fill="FFFFFF"/>
        </w:rPr>
        <w:tab/>
        <w:t>ввода в эксплуатацию новых промышленных и сельскохозяйственных предприятий или роста производственных мощностей существующих производственных объектов, их перепрофилирования и переоборудования;</w:t>
      </w:r>
    </w:p>
    <w:p w:rsidR="00CF461F" w:rsidRPr="0096214F" w:rsidRDefault="00CF461F" w:rsidP="00CF461F">
      <w:pPr>
        <w:shd w:val="clear" w:color="auto" w:fill="FFFFFF"/>
        <w:autoSpaceDE w:val="0"/>
        <w:spacing w:after="0"/>
        <w:ind w:firstLine="567"/>
        <w:jc w:val="both"/>
        <w:rPr>
          <w:rFonts w:eastAsia="Arial" w:cs="Times New Roman"/>
          <w:sz w:val="24"/>
          <w:shd w:val="clear" w:color="auto" w:fill="FFFFFF"/>
        </w:rPr>
      </w:pPr>
      <w:r w:rsidRPr="0096214F">
        <w:rPr>
          <w:rFonts w:eastAsia="Arial" w:cs="Times New Roman"/>
          <w:sz w:val="24"/>
          <w:shd w:val="clear" w:color="auto" w:fill="FFFFFF"/>
        </w:rPr>
        <w:t>- переоборудования систем электроснабжения жилого фонда в связи с использованием более энергопотребляющей бытовой техники;</w:t>
      </w:r>
    </w:p>
    <w:p w:rsidR="00CF461F" w:rsidRPr="0096214F" w:rsidRDefault="00CF461F" w:rsidP="00CF461F">
      <w:pPr>
        <w:shd w:val="clear" w:color="auto" w:fill="FFFFFF"/>
        <w:autoSpaceDE w:val="0"/>
        <w:spacing w:after="0" w:line="276" w:lineRule="auto"/>
        <w:jc w:val="both"/>
        <w:rPr>
          <w:rFonts w:eastAsia="Arial" w:cs="Times New Roman"/>
          <w:sz w:val="24"/>
          <w:szCs w:val="24"/>
          <w:shd w:val="clear" w:color="auto" w:fill="FFFFFF"/>
        </w:rPr>
      </w:pPr>
      <w:r w:rsidRPr="0096214F">
        <w:rPr>
          <w:rFonts w:eastAsia="Arial" w:cs="Times New Roman"/>
          <w:sz w:val="24"/>
          <w:szCs w:val="24"/>
          <w:shd w:val="clear" w:color="auto" w:fill="FFFFFF"/>
        </w:rPr>
        <w:t>для обеспечения надежного и бесперебойного электроснабжения 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p>
    <w:p w:rsidR="00CF461F" w:rsidRPr="001D1E6A" w:rsidRDefault="00CF461F" w:rsidP="00CF461F">
      <w:pPr>
        <w:spacing w:after="0" w:line="276" w:lineRule="auto"/>
        <w:ind w:firstLine="567"/>
        <w:jc w:val="center"/>
        <w:rPr>
          <w:rFonts w:cs="Times New Roman"/>
          <w:b/>
          <w:bCs/>
          <w:sz w:val="24"/>
          <w:szCs w:val="24"/>
          <w:highlight w:val="yellow"/>
          <w:u w:val="single"/>
          <w:shd w:val="clear" w:color="auto" w:fill="FFFFFF"/>
        </w:rPr>
      </w:pPr>
    </w:p>
    <w:p w:rsidR="00CF461F" w:rsidRPr="00F56CB5" w:rsidRDefault="00CF461F" w:rsidP="005A063D">
      <w:pPr>
        <w:spacing w:after="0" w:line="276" w:lineRule="auto"/>
        <w:ind w:firstLine="567"/>
        <w:outlineLvl w:val="0"/>
        <w:rPr>
          <w:rFonts w:cs="Times New Roman"/>
          <w:b/>
          <w:bCs/>
          <w:sz w:val="24"/>
          <w:szCs w:val="24"/>
          <w:u w:val="single"/>
          <w:shd w:val="clear" w:color="auto" w:fill="FFFFFF"/>
        </w:rPr>
      </w:pPr>
      <w:r w:rsidRPr="00F56CB5">
        <w:rPr>
          <w:rFonts w:cs="Times New Roman"/>
          <w:b/>
          <w:bCs/>
          <w:sz w:val="24"/>
          <w:szCs w:val="24"/>
          <w:u w:val="single"/>
          <w:shd w:val="clear" w:color="auto" w:fill="FFFFFF"/>
        </w:rPr>
        <w:t>Проектные предложения</w:t>
      </w:r>
    </w:p>
    <w:p w:rsidR="00CF461F" w:rsidRPr="00731038" w:rsidRDefault="00CF461F" w:rsidP="00CF461F">
      <w:pPr>
        <w:widowControl w:val="0"/>
        <w:suppressAutoHyphens/>
        <w:spacing w:after="0"/>
        <w:ind w:firstLine="567"/>
        <w:contextualSpacing/>
        <w:jc w:val="both"/>
        <w:rPr>
          <w:rFonts w:eastAsia="Times New Roman" w:cs="Times New Roman"/>
          <w:sz w:val="24"/>
        </w:rPr>
      </w:pPr>
      <w:r w:rsidRPr="00731038">
        <w:rPr>
          <w:rFonts w:eastAsia="Times New Roman" w:cs="Times New Roman"/>
          <w:sz w:val="24"/>
        </w:rPr>
        <w:t xml:space="preserve">Проблемой в области электроснабжения </w:t>
      </w:r>
      <w:r>
        <w:rPr>
          <w:rFonts w:eastAsia="Times New Roman" w:cs="Times New Roman"/>
          <w:sz w:val="24"/>
        </w:rPr>
        <w:t>Старомеловатского сельского поселения Петропавловского</w:t>
      </w:r>
      <w:r w:rsidRPr="00731038">
        <w:rPr>
          <w:rFonts w:eastAsia="Times New Roman" w:cs="Times New Roman"/>
          <w:sz w:val="24"/>
        </w:rPr>
        <w:t xml:space="preserve">  муниципального района Воронежской области является высокий износ сетей и оборудования.</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Основными направлениями реализации мероприятий по совершенствованию системы электроснабжения являются:</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 повышение надежности системы электроснабжения;</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 снижение уровня потерь электроэнергии;</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 улучшение экологической ситуации;</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 повышение эффективности работы объектов жизнеобеспечения и социально-бытовой сферы;</w:t>
      </w:r>
    </w:p>
    <w:p w:rsidR="00CF461F" w:rsidRPr="003C288F" w:rsidRDefault="00CF461F" w:rsidP="00CF461F">
      <w:pPr>
        <w:spacing w:after="0"/>
        <w:ind w:firstLine="567"/>
        <w:jc w:val="both"/>
        <w:rPr>
          <w:rFonts w:eastAsia="Calibri" w:cs="Times New Roman"/>
          <w:sz w:val="24"/>
          <w:szCs w:val="28"/>
        </w:rPr>
      </w:pPr>
      <w:r w:rsidRPr="003C288F">
        <w:rPr>
          <w:rFonts w:eastAsia="Calibri" w:cs="Times New Roman"/>
          <w:sz w:val="24"/>
          <w:szCs w:val="28"/>
        </w:rPr>
        <w:t>- расширение возможностей подключения объектов перспективного строительства.</w:t>
      </w:r>
    </w:p>
    <w:p w:rsidR="00CF461F" w:rsidRPr="003C288F" w:rsidRDefault="00CF461F" w:rsidP="00CF461F">
      <w:pPr>
        <w:widowControl w:val="0"/>
        <w:suppressAutoHyphens/>
        <w:spacing w:after="0"/>
        <w:ind w:firstLine="567"/>
        <w:contextualSpacing/>
        <w:jc w:val="both"/>
        <w:rPr>
          <w:rFonts w:eastAsia="Lucida Sans Unicode" w:cs="Times New Roman"/>
          <w:kern w:val="1"/>
          <w:sz w:val="24"/>
          <w:szCs w:val="24"/>
        </w:rPr>
      </w:pPr>
      <w:r w:rsidRPr="003C288F">
        <w:rPr>
          <w:rFonts w:eastAsia="Times New Roman" w:cs="Times New Roman"/>
          <w:kern w:val="1"/>
          <w:sz w:val="24"/>
          <w:szCs w:val="24"/>
        </w:rPr>
        <w:t xml:space="preserve">Развитие системы электроснабжения поселения следует осуществлять в увязке со </w:t>
      </w:r>
      <w:r w:rsidRPr="003C288F">
        <w:rPr>
          <w:rFonts w:eastAsia="Lucida Sans Unicode" w:cs="Times New Roman"/>
          <w:kern w:val="1"/>
          <w:sz w:val="24"/>
          <w:szCs w:val="24"/>
        </w:rPr>
        <w:t>схемой территориального планирования Воронежской области, утвержденной постановлением правительства Воронежской области от 05.03.2009 №158 (актуальная редакция).</w:t>
      </w:r>
    </w:p>
    <w:p w:rsidR="00CF461F" w:rsidRPr="003C288F" w:rsidRDefault="00CF461F" w:rsidP="00CF461F">
      <w:pPr>
        <w:widowControl w:val="0"/>
        <w:suppressAutoHyphens/>
        <w:spacing w:after="0"/>
        <w:ind w:firstLine="567"/>
        <w:contextualSpacing/>
        <w:jc w:val="both"/>
        <w:rPr>
          <w:rFonts w:eastAsia="Lucida Sans Unicode" w:cs="Times New Roman"/>
          <w:kern w:val="1"/>
          <w:sz w:val="24"/>
          <w:szCs w:val="24"/>
        </w:rPr>
      </w:pPr>
      <w:r w:rsidRPr="003C288F">
        <w:rPr>
          <w:rFonts w:eastAsia="Lucida Sans Unicode" w:cs="Times New Roman"/>
          <w:kern w:val="1"/>
          <w:sz w:val="24"/>
          <w:szCs w:val="24"/>
        </w:rPr>
        <w:t>Основными показателями эффективности реализации программы в части электроснабжения будут являться:</w:t>
      </w:r>
    </w:p>
    <w:p w:rsidR="00CF461F" w:rsidRPr="003C288F" w:rsidRDefault="00CF461F" w:rsidP="00615DF8">
      <w:pPr>
        <w:pStyle w:val="ab"/>
        <w:numPr>
          <w:ilvl w:val="0"/>
          <w:numId w:val="101"/>
        </w:numPr>
        <w:tabs>
          <w:tab w:val="left" w:pos="851"/>
        </w:tabs>
        <w:ind w:left="0" w:firstLine="567"/>
        <w:jc w:val="both"/>
      </w:pPr>
      <w:r w:rsidRPr="003C288F">
        <w:t>снижение степени износа сетей и сооружений системы электроснабжения;</w:t>
      </w:r>
    </w:p>
    <w:p w:rsidR="00CF461F" w:rsidRPr="003C288F" w:rsidRDefault="00CF461F" w:rsidP="00615DF8">
      <w:pPr>
        <w:pStyle w:val="ab"/>
        <w:numPr>
          <w:ilvl w:val="0"/>
          <w:numId w:val="101"/>
        </w:numPr>
        <w:tabs>
          <w:tab w:val="left" w:pos="851"/>
        </w:tabs>
        <w:ind w:left="0" w:firstLine="567"/>
        <w:jc w:val="both"/>
      </w:pPr>
      <w:r w:rsidRPr="003C288F">
        <w:t>повышение надежности оказываемых услуг за счет снижения аварийности на объектах электроснабжения;</w:t>
      </w:r>
    </w:p>
    <w:p w:rsidR="00CF461F" w:rsidRPr="003C288F" w:rsidRDefault="00CF461F" w:rsidP="00615DF8">
      <w:pPr>
        <w:pStyle w:val="ab"/>
        <w:numPr>
          <w:ilvl w:val="0"/>
          <w:numId w:val="101"/>
        </w:numPr>
        <w:tabs>
          <w:tab w:val="left" w:pos="851"/>
        </w:tabs>
        <w:ind w:left="0" w:firstLine="567"/>
        <w:jc w:val="both"/>
      </w:pPr>
      <w:r w:rsidRPr="003C288F">
        <w:t>снижение потерь электроэнергии;</w:t>
      </w:r>
    </w:p>
    <w:p w:rsidR="00CF461F" w:rsidRPr="003C288F" w:rsidRDefault="00CF461F" w:rsidP="00615DF8">
      <w:pPr>
        <w:pStyle w:val="ab"/>
        <w:numPr>
          <w:ilvl w:val="0"/>
          <w:numId w:val="101"/>
        </w:numPr>
        <w:tabs>
          <w:tab w:val="left" w:pos="851"/>
        </w:tabs>
        <w:ind w:left="0" w:firstLine="567"/>
        <w:jc w:val="both"/>
      </w:pPr>
      <w:r w:rsidRPr="003C288F">
        <w:t>экономия финансовых и энергетических ресурсов;</w:t>
      </w:r>
    </w:p>
    <w:p w:rsidR="00CF461F" w:rsidRPr="003C288F" w:rsidRDefault="00CF461F" w:rsidP="00615DF8">
      <w:pPr>
        <w:pStyle w:val="ab"/>
        <w:numPr>
          <w:ilvl w:val="0"/>
          <w:numId w:val="101"/>
        </w:numPr>
        <w:tabs>
          <w:tab w:val="left" w:pos="851"/>
        </w:tabs>
        <w:ind w:left="0" w:firstLine="567"/>
        <w:jc w:val="both"/>
      </w:pPr>
      <w:r w:rsidRPr="003C288F">
        <w:t>повышение качества предоставляемых услуг и экологической безопасности.</w:t>
      </w:r>
    </w:p>
    <w:p w:rsidR="00F54088" w:rsidRDefault="00F54088" w:rsidP="00CF461F">
      <w:pPr>
        <w:pStyle w:val="af6"/>
        <w:keepNext/>
        <w:spacing w:before="0" w:after="0" w:line="276" w:lineRule="auto"/>
        <w:ind w:firstLine="567"/>
        <w:jc w:val="center"/>
        <w:rPr>
          <w:rFonts w:cs="Times New Roman"/>
          <w:b/>
          <w:i w:val="0"/>
        </w:rPr>
      </w:pPr>
    </w:p>
    <w:p w:rsidR="00CF461F" w:rsidRPr="003C288F" w:rsidRDefault="00CF461F" w:rsidP="00CF461F">
      <w:pPr>
        <w:pStyle w:val="af6"/>
        <w:keepNext/>
        <w:spacing w:before="0" w:after="0" w:line="276" w:lineRule="auto"/>
        <w:ind w:firstLine="567"/>
        <w:jc w:val="center"/>
        <w:rPr>
          <w:rFonts w:cs="Times New Roman"/>
          <w:b/>
          <w:i w:val="0"/>
        </w:rPr>
      </w:pPr>
      <w:r w:rsidRPr="003C288F">
        <w:rPr>
          <w:rFonts w:cs="Times New Roman"/>
          <w:b/>
          <w:i w:val="0"/>
        </w:rPr>
        <w:t xml:space="preserve">Перечень мероприятий по обеспечению территории </w:t>
      </w:r>
      <w:r>
        <w:rPr>
          <w:rFonts w:cs="Times New Roman"/>
          <w:b/>
          <w:i w:val="0"/>
        </w:rPr>
        <w:t>Старомеловатского</w:t>
      </w:r>
      <w:r w:rsidRPr="003C288F">
        <w:rPr>
          <w:rFonts w:cs="Times New Roman"/>
          <w:b/>
          <w:i w:val="0"/>
        </w:rPr>
        <w:t xml:space="preserve"> сельского поселения объектами инженерной инфраструктуры</w:t>
      </w:r>
    </w:p>
    <w:tbl>
      <w:tblPr>
        <w:tblW w:w="9221" w:type="dxa"/>
        <w:jc w:val="center"/>
        <w:tblLayout w:type="fixed"/>
        <w:tblCellMar>
          <w:top w:w="55" w:type="dxa"/>
          <w:left w:w="55" w:type="dxa"/>
          <w:bottom w:w="55" w:type="dxa"/>
          <w:right w:w="55" w:type="dxa"/>
        </w:tblCellMar>
        <w:tblLook w:val="04A0"/>
      </w:tblPr>
      <w:tblGrid>
        <w:gridCol w:w="567"/>
        <w:gridCol w:w="7241"/>
        <w:gridCol w:w="1413"/>
      </w:tblGrid>
      <w:tr w:rsidR="00CF461F" w:rsidRPr="00CC1CA5" w:rsidTr="008A6976">
        <w:trPr>
          <w:trHeight w:val="276"/>
          <w:jc w:val="center"/>
        </w:trPr>
        <w:tc>
          <w:tcPr>
            <w:tcW w:w="567" w:type="dxa"/>
            <w:vMerge w:val="restart"/>
            <w:tcBorders>
              <w:top w:val="single" w:sz="4" w:space="0" w:color="000000"/>
              <w:left w:val="single" w:sz="4" w:space="0" w:color="000000"/>
              <w:right w:val="nil"/>
            </w:tcBorders>
            <w:shd w:val="clear" w:color="auto" w:fill="D9D9D9" w:themeFill="background1" w:themeFillShade="D9"/>
            <w:vAlign w:val="center"/>
            <w:hideMark/>
          </w:tcPr>
          <w:p w:rsidR="00CF461F" w:rsidRPr="00DD270E" w:rsidRDefault="00CF461F" w:rsidP="00CB6315">
            <w:pPr>
              <w:pStyle w:val="a7"/>
              <w:snapToGrid w:val="0"/>
              <w:ind w:left="-279" w:right="-115" w:firstLine="5"/>
              <w:jc w:val="center"/>
              <w:rPr>
                <w:rFonts w:eastAsia="Times New Roman"/>
                <w:b/>
                <w:bCs/>
                <w:sz w:val="22"/>
                <w:szCs w:val="22"/>
              </w:rPr>
            </w:pPr>
            <w:r w:rsidRPr="00DD270E">
              <w:rPr>
                <w:rFonts w:eastAsia="Times New Roman"/>
                <w:b/>
                <w:bCs/>
                <w:sz w:val="22"/>
                <w:szCs w:val="22"/>
              </w:rPr>
              <w:t>№</w:t>
            </w:r>
          </w:p>
          <w:p w:rsidR="00CF461F" w:rsidRPr="00DD270E" w:rsidRDefault="00CF461F" w:rsidP="00CB6315">
            <w:pPr>
              <w:pStyle w:val="a7"/>
              <w:ind w:left="-279" w:right="-115" w:firstLine="5"/>
              <w:jc w:val="center"/>
              <w:rPr>
                <w:rFonts w:eastAsia="Times New Roman"/>
                <w:b/>
                <w:bCs/>
                <w:sz w:val="22"/>
                <w:szCs w:val="22"/>
              </w:rPr>
            </w:pPr>
            <w:r w:rsidRPr="00DD270E">
              <w:rPr>
                <w:rFonts w:eastAsia="Times New Roman"/>
                <w:b/>
                <w:bCs/>
                <w:sz w:val="22"/>
                <w:szCs w:val="22"/>
              </w:rPr>
              <w:t>п/п</w:t>
            </w:r>
          </w:p>
        </w:tc>
        <w:tc>
          <w:tcPr>
            <w:tcW w:w="7241" w:type="dxa"/>
            <w:vMerge w:val="restart"/>
            <w:tcBorders>
              <w:top w:val="single" w:sz="4" w:space="0" w:color="000000"/>
              <w:left w:val="single" w:sz="4" w:space="0" w:color="000000"/>
              <w:right w:val="nil"/>
            </w:tcBorders>
            <w:shd w:val="clear" w:color="auto" w:fill="D9D9D9" w:themeFill="background1" w:themeFillShade="D9"/>
            <w:vAlign w:val="center"/>
            <w:hideMark/>
          </w:tcPr>
          <w:p w:rsidR="00CF461F" w:rsidRPr="00DD270E" w:rsidRDefault="00CF461F" w:rsidP="00CB6315">
            <w:pPr>
              <w:pStyle w:val="a7"/>
              <w:snapToGrid w:val="0"/>
              <w:ind w:firstLine="5"/>
              <w:jc w:val="center"/>
              <w:rPr>
                <w:rFonts w:eastAsia="Times New Roman"/>
                <w:b/>
                <w:bCs/>
                <w:sz w:val="22"/>
                <w:szCs w:val="22"/>
              </w:rPr>
            </w:pPr>
            <w:r w:rsidRPr="00DD270E">
              <w:rPr>
                <w:rFonts w:eastAsia="Times New Roman"/>
                <w:b/>
                <w:bCs/>
                <w:sz w:val="22"/>
                <w:szCs w:val="22"/>
              </w:rPr>
              <w:t>Наименование мероприятия</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DD270E" w:rsidRDefault="00CF461F" w:rsidP="00CB6315">
            <w:pPr>
              <w:spacing w:after="0" w:line="240" w:lineRule="auto"/>
              <w:jc w:val="center"/>
              <w:rPr>
                <w:rFonts w:cs="Times New Roman"/>
                <w:b/>
              </w:rPr>
            </w:pPr>
            <w:r w:rsidRPr="00DD270E">
              <w:rPr>
                <w:rFonts w:cs="Times New Roman"/>
                <w:b/>
              </w:rPr>
              <w:t>Этапы реализации проектных решений</w:t>
            </w:r>
          </w:p>
        </w:tc>
      </w:tr>
      <w:tr w:rsidR="008A6976" w:rsidRPr="00CC1CA5" w:rsidTr="008A6976">
        <w:trPr>
          <w:trHeight w:val="276"/>
          <w:jc w:val="center"/>
        </w:trPr>
        <w:tc>
          <w:tcPr>
            <w:tcW w:w="567" w:type="dxa"/>
            <w:vMerge/>
            <w:tcBorders>
              <w:left w:val="single" w:sz="4" w:space="0" w:color="000000"/>
              <w:bottom w:val="single" w:sz="4" w:space="0" w:color="000000"/>
              <w:right w:val="nil"/>
            </w:tcBorders>
            <w:shd w:val="clear" w:color="auto" w:fill="D9D9D9" w:themeFill="background1" w:themeFillShade="D9"/>
          </w:tcPr>
          <w:p w:rsidR="008A6976" w:rsidRPr="00DD270E" w:rsidRDefault="008A6976" w:rsidP="00CB6315">
            <w:pPr>
              <w:pStyle w:val="a7"/>
              <w:snapToGrid w:val="0"/>
              <w:ind w:left="-279" w:right="-115" w:firstLine="5"/>
              <w:jc w:val="center"/>
              <w:rPr>
                <w:rFonts w:eastAsia="Times New Roman"/>
                <w:b/>
                <w:bCs/>
                <w:sz w:val="22"/>
                <w:szCs w:val="22"/>
              </w:rPr>
            </w:pPr>
          </w:p>
        </w:tc>
        <w:tc>
          <w:tcPr>
            <w:tcW w:w="7241" w:type="dxa"/>
            <w:vMerge/>
            <w:tcBorders>
              <w:left w:val="single" w:sz="4" w:space="0" w:color="000000"/>
              <w:bottom w:val="single" w:sz="4" w:space="0" w:color="000000"/>
              <w:right w:val="nil"/>
            </w:tcBorders>
            <w:shd w:val="clear" w:color="auto" w:fill="D9D9D9" w:themeFill="background1" w:themeFillShade="D9"/>
          </w:tcPr>
          <w:p w:rsidR="008A6976" w:rsidRPr="00DD270E" w:rsidRDefault="008A6976" w:rsidP="00CB6315">
            <w:pPr>
              <w:pStyle w:val="a7"/>
              <w:snapToGrid w:val="0"/>
              <w:ind w:firstLine="5"/>
              <w:jc w:val="center"/>
              <w:rPr>
                <w:rFonts w:eastAsia="Times New Roman"/>
                <w:b/>
                <w:bCs/>
                <w:sz w:val="22"/>
                <w:szCs w:val="22"/>
              </w:rPr>
            </w:pP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8A6976" w:rsidRPr="00DD270E" w:rsidRDefault="008A6976" w:rsidP="00CB6315">
            <w:pPr>
              <w:spacing w:after="0" w:line="240" w:lineRule="auto"/>
              <w:jc w:val="center"/>
              <w:rPr>
                <w:rFonts w:cs="Times New Roman"/>
                <w:b/>
              </w:rPr>
            </w:pPr>
            <w:r>
              <w:rPr>
                <w:rFonts w:cs="Times New Roman"/>
                <w:b/>
              </w:rPr>
              <w:t>Расчетный срок</w:t>
            </w:r>
            <w:r w:rsidRPr="00DD270E">
              <w:rPr>
                <w:rFonts w:cs="Times New Roman"/>
                <w:b/>
              </w:rPr>
              <w:t xml:space="preserve"> </w:t>
            </w:r>
          </w:p>
        </w:tc>
      </w:tr>
      <w:tr w:rsidR="00CF461F" w:rsidRPr="00CC1CA5" w:rsidTr="008A6976">
        <w:trPr>
          <w:trHeight w:val="276"/>
          <w:jc w:val="center"/>
        </w:trPr>
        <w:tc>
          <w:tcPr>
            <w:tcW w:w="9221"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DD270E" w:rsidRDefault="00CF461F" w:rsidP="00CB6315">
            <w:pPr>
              <w:spacing w:after="0" w:line="240" w:lineRule="auto"/>
              <w:ind w:left="-279" w:right="-115" w:firstLine="5"/>
              <w:jc w:val="center"/>
              <w:rPr>
                <w:rFonts w:cs="Times New Roman"/>
                <w:b/>
              </w:rPr>
            </w:pPr>
            <w:r w:rsidRPr="00DD270E">
              <w:rPr>
                <w:rFonts w:cs="Times New Roman"/>
                <w:b/>
              </w:rPr>
              <w:t>1.Водоснабжение</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1.1</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Поиск, бурение разведочных скважин</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1.2</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Разработка проектно-сметной документации на строительство водозаборов</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1.3</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Строительство новых водозаборов</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1.4</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Разработка проектно-сметной документации на строительство новых водопроводных сетей</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1.5</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Строительство новых водопроводных сетей</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Pr>
                <w:rFonts w:eastAsia="Times New Roman"/>
                <w:sz w:val="22"/>
                <w:szCs w:val="22"/>
              </w:rPr>
              <w:t>1.6</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Проведение необходимых анализов, проектирование и строительство очистных сооружений воды</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Pr>
                <w:rFonts w:eastAsia="Times New Roman"/>
                <w:sz w:val="22"/>
                <w:szCs w:val="22"/>
              </w:rPr>
              <w:t>1.7</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Установка водомеров на вводах водопровода во всех зданиях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400"/>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Pr>
                <w:rFonts w:eastAsia="Times New Roman"/>
                <w:sz w:val="22"/>
                <w:szCs w:val="22"/>
              </w:rPr>
              <w:t>1.8</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Оборудование всех объектов водоснабжения системами автоматического управления и регулирования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CF461F" w:rsidRPr="00CC1CA5" w:rsidTr="008A6976">
        <w:trPr>
          <w:trHeight w:val="250"/>
          <w:jc w:val="center"/>
        </w:trPr>
        <w:tc>
          <w:tcPr>
            <w:tcW w:w="9221"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3455FC" w:rsidRDefault="00CF461F" w:rsidP="00CB6315">
            <w:pPr>
              <w:pStyle w:val="a7"/>
              <w:snapToGrid w:val="0"/>
              <w:ind w:left="-279" w:right="-115" w:firstLine="5"/>
              <w:jc w:val="center"/>
              <w:rPr>
                <w:rFonts w:eastAsia="Times New Roman"/>
                <w:b/>
                <w:sz w:val="22"/>
                <w:szCs w:val="22"/>
                <w:highlight w:val="cyan"/>
              </w:rPr>
            </w:pPr>
            <w:r w:rsidRPr="00F54088">
              <w:rPr>
                <w:rFonts w:eastAsia="Times New Roman"/>
                <w:b/>
                <w:sz w:val="22"/>
                <w:szCs w:val="22"/>
              </w:rPr>
              <w:t>2.Водоотведение</w:t>
            </w:r>
          </w:p>
        </w:tc>
      </w:tr>
      <w:tr w:rsidR="008A6976" w:rsidRPr="00CC1CA5" w:rsidTr="008A6976">
        <w:trPr>
          <w:trHeight w:val="547"/>
          <w:jc w:val="center"/>
        </w:trPr>
        <w:tc>
          <w:tcPr>
            <w:tcW w:w="567" w:type="dxa"/>
            <w:tcBorders>
              <w:top w:val="single" w:sz="4" w:space="0" w:color="000000"/>
              <w:left w:val="single" w:sz="4" w:space="0" w:color="000000"/>
              <w:bottom w:val="single" w:sz="4" w:space="0" w:color="000000"/>
              <w:right w:val="nil"/>
            </w:tcBorders>
          </w:tcPr>
          <w:p w:rsidR="008A6976" w:rsidRPr="00F54088" w:rsidRDefault="008A6976" w:rsidP="00CB6315">
            <w:pPr>
              <w:pStyle w:val="a7"/>
              <w:snapToGrid w:val="0"/>
              <w:ind w:left="-279" w:right="-115" w:firstLine="5"/>
              <w:jc w:val="center"/>
              <w:rPr>
                <w:rFonts w:eastAsia="Times New Roman"/>
                <w:sz w:val="22"/>
                <w:szCs w:val="22"/>
              </w:rPr>
            </w:pPr>
            <w:r w:rsidRPr="00F54088">
              <w:rPr>
                <w:rFonts w:eastAsia="Times New Roman"/>
                <w:sz w:val="22"/>
                <w:szCs w:val="22"/>
              </w:rPr>
              <w:t>2.1</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F54088" w:rsidRDefault="008A6976" w:rsidP="00CB6315">
            <w:pPr>
              <w:spacing w:after="0" w:line="240" w:lineRule="auto"/>
              <w:rPr>
                <w:rFonts w:eastAsia="Calibri" w:cs="Times New Roman"/>
              </w:rPr>
            </w:pPr>
            <w:r w:rsidRPr="008A6976">
              <w:rPr>
                <w:rFonts w:eastAsia="Calibri" w:cs="Times New Roman"/>
              </w:rPr>
              <w:t>Проектирование централизованной системы канализации и сооружений по очистке бытового стока</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DD270E" w:rsidRDefault="008A6976" w:rsidP="00CB6315">
            <w:pPr>
              <w:pStyle w:val="a7"/>
              <w:snapToGrid w:val="0"/>
              <w:jc w:val="center"/>
              <w:rPr>
                <w:rFonts w:eastAsia="Times New Roman"/>
                <w:sz w:val="22"/>
                <w:szCs w:val="22"/>
              </w:rPr>
            </w:pPr>
            <w:r>
              <w:rPr>
                <w:rFonts w:eastAsia="Times New Roman"/>
                <w:sz w:val="22"/>
                <w:szCs w:val="22"/>
              </w:rPr>
              <w:t>+</w:t>
            </w:r>
          </w:p>
        </w:tc>
      </w:tr>
      <w:tr w:rsidR="008A6976" w:rsidRPr="00CC1CA5" w:rsidTr="008A6976">
        <w:trPr>
          <w:trHeight w:val="327"/>
          <w:jc w:val="center"/>
        </w:trPr>
        <w:tc>
          <w:tcPr>
            <w:tcW w:w="567" w:type="dxa"/>
            <w:tcBorders>
              <w:top w:val="single" w:sz="4" w:space="0" w:color="000000"/>
              <w:left w:val="single" w:sz="4" w:space="0" w:color="000000"/>
              <w:bottom w:val="single" w:sz="4" w:space="0" w:color="000000"/>
              <w:right w:val="nil"/>
            </w:tcBorders>
          </w:tcPr>
          <w:p w:rsidR="008A6976" w:rsidRPr="00F54088" w:rsidRDefault="008A6976" w:rsidP="00CB6315">
            <w:pPr>
              <w:pStyle w:val="a7"/>
              <w:snapToGrid w:val="0"/>
              <w:ind w:left="-279" w:right="-115" w:firstLine="5"/>
              <w:jc w:val="center"/>
              <w:rPr>
                <w:rFonts w:eastAsia="Times New Roman"/>
                <w:sz w:val="22"/>
                <w:szCs w:val="22"/>
              </w:rPr>
            </w:pPr>
            <w:r w:rsidRPr="00F54088">
              <w:rPr>
                <w:rFonts w:eastAsia="Times New Roman"/>
                <w:sz w:val="22"/>
                <w:szCs w:val="22"/>
              </w:rPr>
              <w:t>2.2</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F54088" w:rsidRDefault="008A6976" w:rsidP="00CB6315">
            <w:pPr>
              <w:spacing w:after="0" w:line="240" w:lineRule="auto"/>
              <w:rPr>
                <w:rFonts w:eastAsia="Calibri" w:cs="Times New Roman"/>
              </w:rPr>
            </w:pPr>
            <w:r w:rsidRPr="008A6976">
              <w:rPr>
                <w:rFonts w:eastAsia="Calibri" w:cs="Times New Roman"/>
              </w:rPr>
              <w:t>Проектирование и строительство ливневой канализации и сооружений по очистке поверхностного стока.</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DD270E" w:rsidRDefault="008A6976" w:rsidP="00CB6315">
            <w:pPr>
              <w:pStyle w:val="a7"/>
              <w:snapToGrid w:val="0"/>
              <w:jc w:val="center"/>
              <w:rPr>
                <w:rFonts w:eastAsia="Times New Roman"/>
                <w:sz w:val="22"/>
                <w:szCs w:val="22"/>
              </w:rPr>
            </w:pPr>
            <w:r>
              <w:rPr>
                <w:rFonts w:eastAsia="Times New Roman"/>
                <w:sz w:val="22"/>
                <w:szCs w:val="22"/>
              </w:rPr>
              <w:t>+</w:t>
            </w:r>
          </w:p>
        </w:tc>
      </w:tr>
      <w:tr w:rsidR="008A6976" w:rsidRPr="00CC1CA5" w:rsidTr="008A6976">
        <w:trPr>
          <w:trHeight w:val="329"/>
          <w:jc w:val="center"/>
        </w:trPr>
        <w:tc>
          <w:tcPr>
            <w:tcW w:w="567" w:type="dxa"/>
            <w:tcBorders>
              <w:top w:val="single" w:sz="4" w:space="0" w:color="000000"/>
              <w:left w:val="single" w:sz="4" w:space="0" w:color="000000"/>
              <w:bottom w:val="single" w:sz="4" w:space="0" w:color="000000"/>
              <w:right w:val="nil"/>
            </w:tcBorders>
            <w:shd w:val="clear" w:color="auto" w:fill="FFFFFF" w:themeFill="background1"/>
          </w:tcPr>
          <w:p w:rsidR="008A6976" w:rsidRPr="00F54088" w:rsidRDefault="008A6976" w:rsidP="008A6976">
            <w:pPr>
              <w:pStyle w:val="a7"/>
              <w:snapToGrid w:val="0"/>
              <w:ind w:left="-279" w:right="-115" w:firstLine="5"/>
              <w:jc w:val="center"/>
              <w:rPr>
                <w:rFonts w:eastAsia="Times New Roman"/>
                <w:sz w:val="22"/>
                <w:szCs w:val="22"/>
              </w:rPr>
            </w:pPr>
            <w:r w:rsidRPr="00F54088">
              <w:rPr>
                <w:rFonts w:eastAsia="Times New Roman"/>
                <w:sz w:val="22"/>
                <w:szCs w:val="22"/>
              </w:rPr>
              <w:t>2.</w:t>
            </w:r>
            <w:r>
              <w:rPr>
                <w:rFonts w:eastAsia="Times New Roman"/>
                <w:sz w:val="22"/>
                <w:szCs w:val="22"/>
              </w:rPr>
              <w:t>3</w:t>
            </w:r>
          </w:p>
        </w:tc>
        <w:tc>
          <w:tcPr>
            <w:tcW w:w="7241" w:type="dxa"/>
            <w:tcBorders>
              <w:top w:val="single" w:sz="4" w:space="0" w:color="000000"/>
              <w:left w:val="single" w:sz="4" w:space="0" w:color="000000"/>
              <w:bottom w:val="single" w:sz="4" w:space="0" w:color="000000"/>
              <w:right w:val="nil"/>
            </w:tcBorders>
            <w:shd w:val="clear" w:color="auto" w:fill="FFFFFF" w:themeFill="background1"/>
          </w:tcPr>
          <w:p w:rsidR="008A6976" w:rsidRPr="00F54088" w:rsidRDefault="008A6976" w:rsidP="008A6976">
            <w:pPr>
              <w:spacing w:after="0" w:line="240" w:lineRule="auto"/>
              <w:rPr>
                <w:rFonts w:eastAsia="Calibri" w:cs="Times New Roman"/>
              </w:rPr>
            </w:pPr>
            <w:r w:rsidRPr="00F54088">
              <w:rPr>
                <w:rFonts w:eastAsia="Calibri" w:cs="Times New Roman"/>
              </w:rPr>
              <w:t xml:space="preserve">Канализование существующего жилого фонда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DD270E" w:rsidRDefault="008A6976" w:rsidP="00CB6315">
            <w:pPr>
              <w:pStyle w:val="a7"/>
              <w:snapToGrid w:val="0"/>
              <w:jc w:val="center"/>
              <w:rPr>
                <w:sz w:val="22"/>
                <w:szCs w:val="22"/>
              </w:rPr>
            </w:pPr>
            <w:r>
              <w:rPr>
                <w:sz w:val="22"/>
                <w:szCs w:val="22"/>
              </w:rPr>
              <w:t>+</w:t>
            </w:r>
          </w:p>
        </w:tc>
      </w:tr>
      <w:tr w:rsidR="00CF461F" w:rsidRPr="00CC1CA5" w:rsidTr="008A6976">
        <w:trPr>
          <w:trHeight w:val="312"/>
          <w:jc w:val="center"/>
        </w:trPr>
        <w:tc>
          <w:tcPr>
            <w:tcW w:w="9221"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202EB5" w:rsidRDefault="00CF461F" w:rsidP="00CB6315">
            <w:pPr>
              <w:pStyle w:val="a7"/>
              <w:snapToGrid w:val="0"/>
              <w:ind w:left="-279" w:right="-115" w:firstLine="5"/>
              <w:jc w:val="center"/>
              <w:rPr>
                <w:rFonts w:eastAsia="Times New Roman"/>
                <w:b/>
                <w:bCs/>
                <w:sz w:val="22"/>
                <w:szCs w:val="22"/>
              </w:rPr>
            </w:pPr>
            <w:r w:rsidRPr="00202EB5">
              <w:rPr>
                <w:rFonts w:eastAsia="Times New Roman"/>
                <w:b/>
                <w:bCs/>
                <w:sz w:val="22"/>
                <w:szCs w:val="22"/>
              </w:rPr>
              <w:t>3.Газоснабжение</w:t>
            </w:r>
          </w:p>
        </w:tc>
      </w:tr>
      <w:tr w:rsidR="008A6976" w:rsidRPr="00CC1CA5" w:rsidTr="008A6976">
        <w:trPr>
          <w:trHeight w:val="298"/>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3.1</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autoSpaceDE w:val="0"/>
              <w:spacing w:after="0" w:line="240" w:lineRule="auto"/>
              <w:jc w:val="both"/>
              <w:rPr>
                <w:rFonts w:eastAsia="Arial" w:cs="Times New Roman"/>
                <w:shd w:val="clear" w:color="auto" w:fill="FFFFFF"/>
              </w:rPr>
            </w:pPr>
            <w:r w:rsidRPr="00202EB5">
              <w:rPr>
                <w:rFonts w:eastAsia="Arial" w:cs="Times New Roman"/>
                <w:shd w:val="clear" w:color="auto" w:fill="FFFFFF"/>
              </w:rPr>
              <w:t>Поэтапный переход на использование сетевого газа объектов, потребляющих сжиженный углеводородный газ (СУГ)</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rFonts w:eastAsia="Times New Roman"/>
                <w:sz w:val="22"/>
                <w:szCs w:val="22"/>
              </w:rPr>
            </w:pPr>
            <w:r w:rsidRPr="00202EB5">
              <w:rPr>
                <w:b/>
                <w:sz w:val="22"/>
                <w:szCs w:val="22"/>
              </w:rPr>
              <w:t>+</w:t>
            </w:r>
          </w:p>
        </w:tc>
      </w:tr>
      <w:tr w:rsidR="008A6976" w:rsidRPr="00CC1CA5" w:rsidTr="008A6976">
        <w:trPr>
          <w:trHeight w:val="317"/>
          <w:jc w:val="center"/>
        </w:trPr>
        <w:tc>
          <w:tcPr>
            <w:tcW w:w="567" w:type="dxa"/>
            <w:tcBorders>
              <w:top w:val="single" w:sz="4" w:space="0" w:color="000000"/>
              <w:left w:val="single" w:sz="4" w:space="0" w:color="000000"/>
              <w:bottom w:val="single" w:sz="4" w:space="0" w:color="000000"/>
              <w:right w:val="nil"/>
            </w:tcBorders>
            <w:hideMark/>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3.2</w:t>
            </w:r>
          </w:p>
        </w:tc>
        <w:tc>
          <w:tcPr>
            <w:tcW w:w="7241" w:type="dxa"/>
            <w:tcBorders>
              <w:top w:val="single" w:sz="4" w:space="0" w:color="000000"/>
              <w:left w:val="single" w:sz="4" w:space="0" w:color="000000"/>
              <w:bottom w:val="single" w:sz="4" w:space="0" w:color="000000"/>
              <w:right w:val="nil"/>
            </w:tcBorders>
            <w:hideMark/>
          </w:tcPr>
          <w:p w:rsidR="008A6976" w:rsidRPr="00202EB5" w:rsidRDefault="008A6976" w:rsidP="00CB6315">
            <w:pPr>
              <w:autoSpaceDE w:val="0"/>
              <w:spacing w:after="0" w:line="240" w:lineRule="auto"/>
              <w:jc w:val="both"/>
              <w:rPr>
                <w:rFonts w:eastAsia="Arial" w:cs="Times New Roman"/>
                <w:shd w:val="clear" w:color="auto" w:fill="FFFFFF"/>
              </w:rPr>
            </w:pPr>
            <w:r w:rsidRPr="00202EB5">
              <w:rPr>
                <w:rFonts w:eastAsia="Arial" w:cs="Times New Roman"/>
                <w:shd w:val="clear" w:color="auto" w:fill="FFFFFF"/>
              </w:rPr>
              <w:t>Строительство сетей и сооружений систем газоснабжения для негазифицированного жилого фонда.</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317"/>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3.3</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autoSpaceDE w:val="0"/>
              <w:spacing w:after="0" w:line="240" w:lineRule="auto"/>
              <w:jc w:val="both"/>
              <w:rPr>
                <w:rFonts w:eastAsia="Arial" w:cs="Times New Roman"/>
                <w:shd w:val="clear" w:color="auto" w:fill="FFFFFF"/>
              </w:rPr>
            </w:pPr>
            <w:r w:rsidRPr="00202EB5">
              <w:rPr>
                <w:rFonts w:eastAsia="Arial" w:cs="Times New Roman"/>
                <w:shd w:val="clear" w:color="auto" w:fill="FFFFFF"/>
              </w:rPr>
              <w:t>Поэтапная перекладка ветхих газопроводов с использованием для подземной прокладки полиэтиленовых труб</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CF461F" w:rsidRPr="00CC1CA5" w:rsidTr="008A6976">
        <w:trPr>
          <w:trHeight w:val="276"/>
          <w:jc w:val="center"/>
        </w:trPr>
        <w:tc>
          <w:tcPr>
            <w:tcW w:w="9221"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202EB5" w:rsidRDefault="00CF461F" w:rsidP="00CB6315">
            <w:pPr>
              <w:pStyle w:val="a7"/>
              <w:snapToGrid w:val="0"/>
              <w:ind w:left="-279" w:right="-115" w:firstLine="5"/>
              <w:jc w:val="center"/>
              <w:rPr>
                <w:rFonts w:eastAsia="Times New Roman"/>
                <w:b/>
                <w:sz w:val="22"/>
                <w:szCs w:val="22"/>
              </w:rPr>
            </w:pPr>
            <w:r w:rsidRPr="00202EB5">
              <w:rPr>
                <w:rFonts w:eastAsia="Times New Roman"/>
                <w:b/>
                <w:sz w:val="22"/>
                <w:szCs w:val="22"/>
              </w:rPr>
              <w:t>4.Теплоснабжение</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4.1</w:t>
            </w:r>
          </w:p>
        </w:tc>
        <w:tc>
          <w:tcPr>
            <w:tcW w:w="7241" w:type="dxa"/>
            <w:tcBorders>
              <w:top w:val="single" w:sz="4" w:space="0" w:color="000000"/>
              <w:left w:val="single" w:sz="4" w:space="0" w:color="000000"/>
              <w:bottom w:val="single" w:sz="4" w:space="0" w:color="000000"/>
              <w:right w:val="nil"/>
            </w:tcBorders>
            <w:shd w:val="clear" w:color="auto" w:fill="auto"/>
          </w:tcPr>
          <w:p w:rsidR="008A6976" w:rsidRPr="00202EB5" w:rsidRDefault="008A6976" w:rsidP="00CB6315">
            <w:pPr>
              <w:snapToGrid w:val="0"/>
              <w:spacing w:after="0" w:line="240" w:lineRule="auto"/>
              <w:ind w:firstLine="5"/>
              <w:jc w:val="both"/>
              <w:rPr>
                <w:rFonts w:eastAsia="Calibri" w:cs="Times New Roman"/>
                <w:shd w:val="clear" w:color="auto" w:fill="FFFFFF"/>
              </w:rPr>
            </w:pPr>
            <w:r w:rsidRPr="00202EB5">
              <w:rPr>
                <w:rFonts w:eastAsia="Calibri" w:cs="Times New Roman"/>
                <w:shd w:val="clear" w:color="auto" w:fill="FFFFFF"/>
              </w:rPr>
              <w:t>Реконструкция и переоборудование изношенных котельных и тепловых сетей социально значимых объектов</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shd w:val="clear" w:color="auto" w:fill="FFFFFF" w:themeFill="background1"/>
          </w:tcPr>
          <w:p w:rsidR="008A6976" w:rsidRPr="00202EB5" w:rsidRDefault="008A6976" w:rsidP="00CB6315">
            <w:pPr>
              <w:snapToGrid w:val="0"/>
              <w:spacing w:after="0" w:line="240" w:lineRule="auto"/>
              <w:ind w:firstLine="5"/>
              <w:jc w:val="both"/>
              <w:rPr>
                <w:rFonts w:eastAsia="Calibri" w:cs="Times New Roman"/>
                <w:shd w:val="clear" w:color="auto" w:fill="FFFFFF"/>
              </w:rPr>
            </w:pPr>
            <w:r w:rsidRPr="00202EB5">
              <w:rPr>
                <w:rFonts w:eastAsia="Calibri" w:cs="Times New Roman"/>
                <w:shd w:val="clear" w:color="auto" w:fill="FFFFFF"/>
              </w:rPr>
              <w:t>4.2</w:t>
            </w:r>
          </w:p>
        </w:tc>
        <w:tc>
          <w:tcPr>
            <w:tcW w:w="7241" w:type="dxa"/>
            <w:tcBorders>
              <w:top w:val="single" w:sz="4" w:space="0" w:color="000000"/>
              <w:left w:val="single" w:sz="4" w:space="0" w:color="000000"/>
              <w:bottom w:val="single" w:sz="4" w:space="0" w:color="000000"/>
              <w:right w:val="nil"/>
            </w:tcBorders>
            <w:shd w:val="clear" w:color="auto" w:fill="FFFFFF" w:themeFill="background1"/>
          </w:tcPr>
          <w:p w:rsidR="008A6976" w:rsidRPr="00202EB5" w:rsidRDefault="008A6976" w:rsidP="00CB6315">
            <w:pPr>
              <w:snapToGrid w:val="0"/>
              <w:spacing w:after="0" w:line="240" w:lineRule="auto"/>
              <w:ind w:firstLine="5"/>
              <w:jc w:val="both"/>
              <w:rPr>
                <w:rFonts w:eastAsia="Calibri" w:cs="Times New Roman"/>
                <w:shd w:val="clear" w:color="auto" w:fill="FFFFFF"/>
              </w:rPr>
            </w:pPr>
            <w:r w:rsidRPr="00202EB5">
              <w:rPr>
                <w:rFonts w:eastAsia="Calibri" w:cs="Times New Roman"/>
                <w:shd w:val="clear" w:color="auto" w:fill="FFFFFF"/>
              </w:rPr>
              <w:t xml:space="preserve">Строительство газовых котельных для существующих объектов жилищного фонда, социального и культурно-бытового назначения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CF461F" w:rsidRPr="00CC1CA5" w:rsidTr="008A6976">
        <w:trPr>
          <w:trHeight w:val="276"/>
          <w:jc w:val="center"/>
        </w:trPr>
        <w:tc>
          <w:tcPr>
            <w:tcW w:w="9221"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F461F" w:rsidRPr="00202EB5" w:rsidRDefault="00CF461F" w:rsidP="00CB6315">
            <w:pPr>
              <w:pStyle w:val="a7"/>
              <w:snapToGrid w:val="0"/>
              <w:ind w:left="-279" w:right="-115" w:firstLine="5"/>
              <w:jc w:val="center"/>
              <w:rPr>
                <w:rFonts w:eastAsia="Times New Roman"/>
                <w:b/>
                <w:sz w:val="22"/>
                <w:szCs w:val="22"/>
              </w:rPr>
            </w:pPr>
            <w:r w:rsidRPr="00202EB5">
              <w:rPr>
                <w:rFonts w:eastAsia="Times New Roman"/>
                <w:b/>
                <w:sz w:val="22"/>
                <w:szCs w:val="22"/>
              </w:rPr>
              <w:t>5.Электроснабжение</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5.1</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Реконструкция и увеличение мощности существующих КТП</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5.2</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Реконструкция и модернизация действующих ВЛ 10 кВ и ВЛ 0,4 кВ</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5.3</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Внедрение современного электроосветительного оборудования по</w:t>
            </w:r>
          </w:p>
          <w:p w:rsidR="008A6976" w:rsidRPr="00202EB5" w:rsidRDefault="008A6976" w:rsidP="00CB6315">
            <w:pPr>
              <w:spacing w:after="0" w:line="240" w:lineRule="auto"/>
              <w:jc w:val="both"/>
              <w:rPr>
                <w:rFonts w:eastAsia="Calibri" w:cs="Times New Roman"/>
              </w:rPr>
            </w:pPr>
            <w:r w:rsidRPr="00202EB5">
              <w:rPr>
                <w:rFonts w:eastAsia="Calibri" w:cs="Times New Roman"/>
              </w:rPr>
              <w:t>всем категориям потребителей, обеспечивающего экономию электрической энергии.</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hideMark/>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5.4</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Повышение надежности системы электроснабжения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5.5</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Расширение возможностей подключения проектируемых объектов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5.6</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Модернизация сети уличного освещения</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5.7</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Снижение уровня потерь электроэнергии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r w:rsidR="008A6976" w:rsidRPr="00CC1CA5" w:rsidTr="008A6976">
        <w:trPr>
          <w:trHeight w:val="276"/>
          <w:jc w:val="center"/>
        </w:trPr>
        <w:tc>
          <w:tcPr>
            <w:tcW w:w="567" w:type="dxa"/>
            <w:tcBorders>
              <w:top w:val="single" w:sz="4" w:space="0" w:color="000000"/>
              <w:left w:val="single" w:sz="4" w:space="0" w:color="000000"/>
              <w:bottom w:val="single" w:sz="4" w:space="0" w:color="000000"/>
              <w:right w:val="nil"/>
            </w:tcBorders>
          </w:tcPr>
          <w:p w:rsidR="008A6976" w:rsidRPr="00202EB5" w:rsidRDefault="008A6976" w:rsidP="00CB6315">
            <w:pPr>
              <w:pStyle w:val="a7"/>
              <w:snapToGrid w:val="0"/>
              <w:ind w:left="-279" w:right="-115" w:firstLine="5"/>
              <w:jc w:val="center"/>
              <w:rPr>
                <w:rFonts w:eastAsia="Times New Roman"/>
                <w:sz w:val="22"/>
                <w:szCs w:val="22"/>
              </w:rPr>
            </w:pPr>
            <w:r w:rsidRPr="00202EB5">
              <w:rPr>
                <w:rFonts w:eastAsia="Times New Roman"/>
                <w:sz w:val="22"/>
                <w:szCs w:val="22"/>
              </w:rPr>
              <w:t>5.8</w:t>
            </w:r>
          </w:p>
        </w:tc>
        <w:tc>
          <w:tcPr>
            <w:tcW w:w="7241" w:type="dxa"/>
            <w:tcBorders>
              <w:top w:val="single" w:sz="4" w:space="0" w:color="000000"/>
              <w:left w:val="single" w:sz="4" w:space="0" w:color="000000"/>
              <w:bottom w:val="single" w:sz="4" w:space="0" w:color="000000"/>
              <w:right w:val="nil"/>
            </w:tcBorders>
          </w:tcPr>
          <w:p w:rsidR="008A6976" w:rsidRPr="00202EB5" w:rsidRDefault="008A6976" w:rsidP="00CB6315">
            <w:pPr>
              <w:spacing w:after="0" w:line="240" w:lineRule="auto"/>
              <w:jc w:val="both"/>
              <w:rPr>
                <w:rFonts w:eastAsia="Calibri" w:cs="Times New Roman"/>
              </w:rPr>
            </w:pPr>
            <w:r w:rsidRPr="00202EB5">
              <w:rPr>
                <w:rFonts w:eastAsia="Calibri" w:cs="Times New Roman"/>
              </w:rPr>
              <w:t xml:space="preserve">Улучшение экологической ситуации </w:t>
            </w:r>
          </w:p>
        </w:tc>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8A6976" w:rsidRPr="00202EB5" w:rsidRDefault="008A6976" w:rsidP="00CB6315">
            <w:pPr>
              <w:pStyle w:val="a7"/>
              <w:snapToGrid w:val="0"/>
              <w:jc w:val="center"/>
              <w:rPr>
                <w:b/>
                <w:sz w:val="22"/>
                <w:szCs w:val="22"/>
              </w:rPr>
            </w:pPr>
            <w:r w:rsidRPr="00202EB5">
              <w:rPr>
                <w:b/>
                <w:sz w:val="22"/>
                <w:szCs w:val="22"/>
              </w:rPr>
              <w:t>+</w:t>
            </w:r>
          </w:p>
        </w:tc>
      </w:tr>
    </w:tbl>
    <w:p w:rsidR="00CF461F" w:rsidRPr="00CC1CA5" w:rsidRDefault="00CF461F" w:rsidP="00CF461F">
      <w:pPr>
        <w:shd w:val="clear" w:color="auto" w:fill="FFFFFF"/>
        <w:tabs>
          <w:tab w:val="left" w:pos="851"/>
        </w:tabs>
        <w:autoSpaceDE w:val="0"/>
        <w:spacing w:after="0" w:line="276" w:lineRule="auto"/>
        <w:ind w:firstLine="567"/>
        <w:jc w:val="both"/>
        <w:rPr>
          <w:rFonts w:eastAsia="TimesNewRomanPS-BoldItalicMT" w:cs="Times New Roman"/>
          <w:i/>
          <w:spacing w:val="-10"/>
          <w:sz w:val="24"/>
          <w:szCs w:val="24"/>
        </w:rPr>
      </w:pPr>
      <w:r w:rsidRPr="00CC1CA5">
        <w:rPr>
          <w:rFonts w:eastAsia="TimesNewRomanPS-BoldItalicMT" w:cs="Times New Roman"/>
          <w:i/>
          <w:spacing w:val="-10"/>
          <w:sz w:val="24"/>
          <w:szCs w:val="24"/>
        </w:rPr>
        <w:t>Места размещения объектов инженерной инфраструктуры показаны в графических материалах.</w:t>
      </w:r>
    </w:p>
    <w:p w:rsidR="00CF461F" w:rsidRPr="00CC1CA5" w:rsidRDefault="00CF461F" w:rsidP="00CF461F">
      <w:pPr>
        <w:spacing w:after="0"/>
        <w:ind w:firstLine="567"/>
        <w:jc w:val="both"/>
        <w:rPr>
          <w:rFonts w:cs="Times New Roman"/>
          <w:snapToGrid w:val="0"/>
          <w:sz w:val="24"/>
          <w:szCs w:val="24"/>
        </w:rPr>
      </w:pPr>
      <w:r w:rsidRPr="00CC1CA5">
        <w:rPr>
          <w:rFonts w:cs="Times New Roman"/>
          <w:snapToGrid w:val="0"/>
          <w:sz w:val="24"/>
          <w:szCs w:val="24"/>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CF461F" w:rsidRPr="00CC1CA5" w:rsidRDefault="00CF461F" w:rsidP="00CF461F">
      <w:pPr>
        <w:pStyle w:val="ab"/>
        <w:ind w:left="0" w:firstLine="567"/>
        <w:jc w:val="center"/>
        <w:rPr>
          <w:rFonts w:eastAsia="Times New Roman"/>
          <w:b/>
          <w:iCs/>
          <w:kern w:val="0"/>
        </w:rPr>
      </w:pPr>
    </w:p>
    <w:p w:rsidR="00FF2F9E" w:rsidRPr="008720A1" w:rsidRDefault="00FF2F9E" w:rsidP="00A42FFF">
      <w:pPr>
        <w:pStyle w:val="ab"/>
        <w:ind w:left="0" w:firstLine="567"/>
        <w:jc w:val="center"/>
        <w:rPr>
          <w:rFonts w:eastAsia="Times New Roman"/>
          <w:b/>
          <w:iCs/>
          <w:kern w:val="0"/>
        </w:rPr>
      </w:pPr>
    </w:p>
    <w:p w:rsidR="001654D8" w:rsidRPr="008720A1" w:rsidRDefault="001654D8" w:rsidP="00615DF8">
      <w:pPr>
        <w:pStyle w:val="1111"/>
        <w:numPr>
          <w:ilvl w:val="2"/>
          <w:numId w:val="59"/>
        </w:numPr>
        <w:tabs>
          <w:tab w:val="left" w:pos="851"/>
        </w:tabs>
        <w:ind w:left="0" w:firstLine="0"/>
        <w:rPr>
          <w:rFonts w:cs="Times New Roman"/>
          <w:i/>
        </w:rPr>
      </w:pPr>
      <w:bookmarkStart w:id="346" w:name="_Toc59800204"/>
      <w:bookmarkStart w:id="347" w:name="_Toc89168413"/>
      <w:r w:rsidRPr="008720A1">
        <w:rPr>
          <w:rFonts w:cs="Times New Roman"/>
          <w:i/>
        </w:rPr>
        <w:t xml:space="preserve">Предложения по обеспечению территории </w:t>
      </w:r>
      <w:r w:rsidR="00B90942">
        <w:rPr>
          <w:rFonts w:cs="Times New Roman"/>
          <w:i/>
        </w:rPr>
        <w:t>Старомеловатского</w:t>
      </w:r>
      <w:r w:rsidR="00C169F6" w:rsidRPr="008720A1">
        <w:rPr>
          <w:rFonts w:cs="Times New Roman"/>
          <w:i/>
        </w:rPr>
        <w:t xml:space="preserve"> сельского поселения</w:t>
      </w:r>
      <w:r w:rsidRPr="008720A1">
        <w:rPr>
          <w:rFonts w:cs="Times New Roman"/>
          <w:i/>
        </w:rPr>
        <w:t xml:space="preserve"> объектами жилой инфраструктуры</w:t>
      </w:r>
      <w:r w:rsidR="00E626F6" w:rsidRPr="008720A1">
        <w:rPr>
          <w:rFonts w:cs="Times New Roman"/>
          <w:i/>
        </w:rPr>
        <w:t>.</w:t>
      </w:r>
      <w:bookmarkEnd w:id="346"/>
      <w:bookmarkEnd w:id="347"/>
    </w:p>
    <w:p w:rsidR="00D968B1" w:rsidRPr="008720A1" w:rsidRDefault="00D968B1" w:rsidP="006B2293">
      <w:pPr>
        <w:tabs>
          <w:tab w:val="left" w:pos="851"/>
        </w:tabs>
        <w:autoSpaceDE w:val="0"/>
        <w:autoSpaceDN w:val="0"/>
        <w:adjustRightInd w:val="0"/>
        <w:spacing w:after="0"/>
        <w:ind w:firstLine="567"/>
        <w:jc w:val="both"/>
        <w:rPr>
          <w:rFonts w:cs="Times New Roman"/>
          <w:sz w:val="24"/>
          <w:szCs w:val="24"/>
          <w:highlight w:val="yellow"/>
        </w:rPr>
      </w:pPr>
    </w:p>
    <w:p w:rsidR="00E93970" w:rsidRPr="008720A1" w:rsidRDefault="00E93970" w:rsidP="00823C8B">
      <w:pPr>
        <w:spacing w:after="0" w:line="240" w:lineRule="auto"/>
        <w:ind w:firstLine="567"/>
        <w:jc w:val="both"/>
        <w:rPr>
          <w:rFonts w:eastAsia="Lucida Sans Unicode" w:cs="Times New Roman"/>
          <w:kern w:val="1"/>
          <w:sz w:val="24"/>
          <w:szCs w:val="24"/>
        </w:rPr>
      </w:pPr>
      <w:r w:rsidRPr="008720A1">
        <w:rPr>
          <w:rFonts w:eastAsia="Lucida Sans Unicode" w:cs="Times New Roman"/>
          <w:kern w:val="1"/>
          <w:sz w:val="24"/>
          <w:szCs w:val="24"/>
        </w:rPr>
        <w:t xml:space="preserve">В соответствии с данными, предоставленными </w:t>
      </w:r>
      <w:r w:rsidR="00977D38" w:rsidRPr="008720A1">
        <w:rPr>
          <w:rFonts w:eastAsia="Lucida Sans Unicode" w:cs="Times New Roman"/>
          <w:kern w:val="1"/>
          <w:sz w:val="24"/>
          <w:szCs w:val="24"/>
        </w:rPr>
        <w:t>администрацией,</w:t>
      </w:r>
      <w:r w:rsidRPr="008720A1">
        <w:rPr>
          <w:rFonts w:eastAsia="Lucida Sans Unicode" w:cs="Times New Roman"/>
          <w:kern w:val="1"/>
          <w:sz w:val="24"/>
          <w:szCs w:val="24"/>
        </w:rPr>
        <w:t xml:space="preserve"> общая площадь жилищного фонда на территории </w:t>
      </w:r>
      <w:r w:rsidR="00F8766C">
        <w:rPr>
          <w:rFonts w:eastAsia="Lucida Sans Unicode" w:cs="Times New Roman"/>
          <w:kern w:val="1"/>
          <w:sz w:val="24"/>
          <w:szCs w:val="24"/>
        </w:rPr>
        <w:t>Старомеловатского</w:t>
      </w:r>
      <w:r w:rsidR="00C169F6" w:rsidRPr="008720A1">
        <w:rPr>
          <w:rFonts w:eastAsia="Lucida Sans Unicode" w:cs="Times New Roman"/>
          <w:kern w:val="1"/>
          <w:sz w:val="24"/>
          <w:szCs w:val="24"/>
        </w:rPr>
        <w:t xml:space="preserve"> сельского поселения</w:t>
      </w:r>
      <w:r w:rsidRPr="008720A1">
        <w:rPr>
          <w:rFonts w:eastAsia="Lucida Sans Unicode" w:cs="Times New Roman"/>
          <w:kern w:val="1"/>
          <w:sz w:val="24"/>
          <w:szCs w:val="24"/>
        </w:rPr>
        <w:t xml:space="preserve"> по состоянию на 01.</w:t>
      </w:r>
      <w:r w:rsidR="00E17288" w:rsidRPr="008720A1">
        <w:rPr>
          <w:rFonts w:eastAsia="Lucida Sans Unicode" w:cs="Times New Roman"/>
          <w:kern w:val="1"/>
          <w:sz w:val="24"/>
          <w:szCs w:val="24"/>
        </w:rPr>
        <w:t>01</w:t>
      </w:r>
      <w:r w:rsidRPr="008720A1">
        <w:rPr>
          <w:rFonts w:eastAsia="Lucida Sans Unicode" w:cs="Times New Roman"/>
          <w:kern w:val="1"/>
          <w:sz w:val="24"/>
          <w:szCs w:val="24"/>
        </w:rPr>
        <w:t xml:space="preserve">.2020 составила </w:t>
      </w:r>
      <w:r w:rsidR="00F8766C">
        <w:rPr>
          <w:rFonts w:cs="Times New Roman"/>
          <w:sz w:val="24"/>
          <w:szCs w:val="24"/>
        </w:rPr>
        <w:t>69</w:t>
      </w:r>
      <w:r w:rsidR="00D0027F" w:rsidRPr="008720A1">
        <w:rPr>
          <w:rFonts w:cs="Times New Roman"/>
          <w:sz w:val="24"/>
          <w:szCs w:val="24"/>
        </w:rPr>
        <w:t xml:space="preserve"> </w:t>
      </w:r>
      <w:r w:rsidR="00F8766C">
        <w:rPr>
          <w:rFonts w:cs="Times New Roman"/>
          <w:sz w:val="24"/>
          <w:szCs w:val="24"/>
        </w:rPr>
        <w:t>8</w:t>
      </w:r>
      <w:r w:rsidR="00977D38" w:rsidRPr="008720A1">
        <w:rPr>
          <w:rFonts w:cs="Times New Roman"/>
          <w:sz w:val="24"/>
          <w:szCs w:val="24"/>
        </w:rPr>
        <w:t>00</w:t>
      </w:r>
      <w:r w:rsidRPr="008720A1">
        <w:rPr>
          <w:rFonts w:eastAsia="Lucida Sans Unicode" w:cs="Times New Roman"/>
          <w:kern w:val="1"/>
          <w:sz w:val="24"/>
          <w:szCs w:val="24"/>
        </w:rPr>
        <w:t xml:space="preserve"> кв.</w:t>
      </w:r>
      <w:r w:rsidR="00F8766C">
        <w:rPr>
          <w:rFonts w:eastAsia="Lucida Sans Unicode" w:cs="Times New Roman"/>
          <w:kern w:val="1"/>
          <w:sz w:val="24"/>
          <w:szCs w:val="24"/>
        </w:rPr>
        <w:t xml:space="preserve"> </w:t>
      </w:r>
      <w:r w:rsidRPr="008720A1">
        <w:rPr>
          <w:rFonts w:eastAsia="Lucida Sans Unicode" w:cs="Times New Roman"/>
          <w:kern w:val="1"/>
          <w:sz w:val="24"/>
          <w:szCs w:val="24"/>
        </w:rPr>
        <w:t>м.</w:t>
      </w:r>
    </w:p>
    <w:p w:rsidR="00FB0602" w:rsidRPr="008720A1" w:rsidRDefault="00FB0602" w:rsidP="00FB0602">
      <w:pPr>
        <w:spacing w:after="0" w:line="240" w:lineRule="auto"/>
        <w:ind w:firstLine="567"/>
        <w:jc w:val="both"/>
        <w:rPr>
          <w:rFonts w:eastAsia="Lucida Sans Unicode" w:cs="Times New Roman"/>
          <w:kern w:val="1"/>
          <w:sz w:val="24"/>
          <w:szCs w:val="24"/>
        </w:rPr>
      </w:pPr>
      <w:r w:rsidRPr="008720A1">
        <w:rPr>
          <w:rFonts w:cs="Times New Roman"/>
          <w:sz w:val="24"/>
          <w:szCs w:val="24"/>
        </w:rPr>
        <w:t>Согласно РНГП ВО средняя жилищная обеспеченность составляет 40 м</w:t>
      </w:r>
      <w:r w:rsidRPr="008720A1">
        <w:rPr>
          <w:rFonts w:cs="Times New Roman"/>
          <w:sz w:val="24"/>
          <w:szCs w:val="24"/>
          <w:vertAlign w:val="superscript"/>
        </w:rPr>
        <w:t xml:space="preserve">2 </w:t>
      </w:r>
      <w:r w:rsidRPr="008720A1">
        <w:rPr>
          <w:rFonts w:cs="Times New Roman"/>
          <w:sz w:val="24"/>
          <w:szCs w:val="24"/>
        </w:rPr>
        <w:t>на одного человека для индивидуальной жилой застройки.</w:t>
      </w:r>
    </w:p>
    <w:p w:rsidR="00823C8B" w:rsidRPr="008720A1" w:rsidRDefault="00823C8B" w:rsidP="00823C8B">
      <w:pPr>
        <w:spacing w:after="0" w:line="240" w:lineRule="auto"/>
        <w:ind w:firstLine="567"/>
        <w:jc w:val="both"/>
        <w:rPr>
          <w:rFonts w:cs="Times New Roman"/>
          <w:sz w:val="24"/>
          <w:szCs w:val="24"/>
        </w:rPr>
      </w:pPr>
      <w:r w:rsidRPr="008720A1">
        <w:rPr>
          <w:rFonts w:eastAsia="Lucida Sans Unicode" w:cs="Times New Roman"/>
          <w:kern w:val="1"/>
          <w:sz w:val="24"/>
          <w:szCs w:val="24"/>
        </w:rPr>
        <w:t>Общая численность населения по состоянию на 01.</w:t>
      </w:r>
      <w:r w:rsidR="00E17288" w:rsidRPr="008720A1">
        <w:rPr>
          <w:rFonts w:eastAsia="Lucida Sans Unicode" w:cs="Times New Roman"/>
          <w:kern w:val="1"/>
          <w:sz w:val="24"/>
          <w:szCs w:val="24"/>
        </w:rPr>
        <w:t>01</w:t>
      </w:r>
      <w:r w:rsidRPr="008720A1">
        <w:rPr>
          <w:rFonts w:eastAsia="Lucida Sans Unicode" w:cs="Times New Roman"/>
          <w:kern w:val="1"/>
          <w:sz w:val="24"/>
          <w:szCs w:val="24"/>
        </w:rPr>
        <w:t>.202</w:t>
      </w:r>
      <w:r w:rsidR="00E17288" w:rsidRPr="008720A1">
        <w:rPr>
          <w:rFonts w:eastAsia="Lucida Sans Unicode" w:cs="Times New Roman"/>
          <w:kern w:val="1"/>
          <w:sz w:val="24"/>
          <w:szCs w:val="24"/>
        </w:rPr>
        <w:t>1</w:t>
      </w:r>
      <w:r w:rsidRPr="008720A1">
        <w:rPr>
          <w:rFonts w:eastAsia="Lucida Sans Unicode" w:cs="Times New Roman"/>
          <w:kern w:val="1"/>
          <w:sz w:val="24"/>
          <w:szCs w:val="24"/>
        </w:rPr>
        <w:t xml:space="preserve"> на территории </w:t>
      </w:r>
      <w:r w:rsidR="001167F3">
        <w:rPr>
          <w:rFonts w:eastAsia="Lucida Sans Unicode" w:cs="Times New Roman"/>
          <w:kern w:val="1"/>
          <w:sz w:val="24"/>
          <w:szCs w:val="24"/>
        </w:rPr>
        <w:t>Старомеловатского</w:t>
      </w:r>
      <w:r w:rsidR="00C169F6" w:rsidRPr="008720A1">
        <w:rPr>
          <w:rFonts w:eastAsia="Lucida Sans Unicode" w:cs="Times New Roman"/>
          <w:kern w:val="1"/>
          <w:sz w:val="24"/>
          <w:szCs w:val="24"/>
        </w:rPr>
        <w:t xml:space="preserve"> сельского поселения</w:t>
      </w:r>
      <w:r w:rsidRPr="008720A1">
        <w:rPr>
          <w:rFonts w:eastAsia="Lucida Sans Unicode" w:cs="Times New Roman"/>
          <w:kern w:val="1"/>
          <w:sz w:val="24"/>
          <w:szCs w:val="24"/>
        </w:rPr>
        <w:t xml:space="preserve"> составляет </w:t>
      </w:r>
      <w:r w:rsidR="00F8766C">
        <w:rPr>
          <w:rFonts w:eastAsia="Lucida Sans Unicode" w:cs="Times New Roman"/>
          <w:kern w:val="1"/>
          <w:sz w:val="24"/>
          <w:szCs w:val="24"/>
        </w:rPr>
        <w:t>2187</w:t>
      </w:r>
      <w:r w:rsidRPr="008720A1">
        <w:rPr>
          <w:rFonts w:eastAsia="Lucida Sans Unicode" w:cs="Times New Roman"/>
          <w:kern w:val="1"/>
          <w:sz w:val="24"/>
          <w:szCs w:val="24"/>
        </w:rPr>
        <w:t xml:space="preserve"> человек. Таким образом, </w:t>
      </w:r>
      <w:r w:rsidRPr="008720A1">
        <w:rPr>
          <w:rFonts w:cs="Times New Roman"/>
          <w:sz w:val="24"/>
          <w:szCs w:val="24"/>
        </w:rPr>
        <w:t>показатель жилищной обеспеченности</w:t>
      </w:r>
      <w:r w:rsidRPr="008720A1">
        <w:rPr>
          <w:rFonts w:eastAsia="Lucida Sans Unicode" w:cs="Times New Roman"/>
          <w:kern w:val="1"/>
          <w:sz w:val="24"/>
          <w:szCs w:val="24"/>
        </w:rPr>
        <w:t xml:space="preserve"> составляет </w:t>
      </w:r>
      <w:r w:rsidR="00977D38" w:rsidRPr="008720A1">
        <w:rPr>
          <w:rFonts w:eastAsia="Lucida Sans Unicode" w:cs="Times New Roman"/>
          <w:kern w:val="1"/>
          <w:sz w:val="24"/>
          <w:szCs w:val="24"/>
        </w:rPr>
        <w:t>3</w:t>
      </w:r>
      <w:r w:rsidR="00F8766C">
        <w:rPr>
          <w:rFonts w:eastAsia="Lucida Sans Unicode" w:cs="Times New Roman"/>
          <w:kern w:val="1"/>
          <w:sz w:val="24"/>
          <w:szCs w:val="24"/>
        </w:rPr>
        <w:t>1</w:t>
      </w:r>
      <w:r w:rsidR="00977D38" w:rsidRPr="008720A1">
        <w:rPr>
          <w:rFonts w:eastAsia="Lucida Sans Unicode" w:cs="Times New Roman"/>
          <w:kern w:val="1"/>
          <w:sz w:val="24"/>
          <w:szCs w:val="24"/>
        </w:rPr>
        <w:t>,</w:t>
      </w:r>
      <w:r w:rsidR="00F8766C">
        <w:rPr>
          <w:rFonts w:eastAsia="Lucida Sans Unicode" w:cs="Times New Roman"/>
          <w:kern w:val="1"/>
          <w:sz w:val="24"/>
          <w:szCs w:val="24"/>
        </w:rPr>
        <w:t>9</w:t>
      </w:r>
      <w:r w:rsidR="00FB0602" w:rsidRPr="008720A1">
        <w:rPr>
          <w:rFonts w:eastAsia="Lucida Sans Unicode" w:cs="Times New Roman"/>
          <w:kern w:val="1"/>
          <w:sz w:val="24"/>
          <w:szCs w:val="24"/>
        </w:rPr>
        <w:t xml:space="preserve"> кв.</w:t>
      </w:r>
      <w:r w:rsidR="00F8766C">
        <w:rPr>
          <w:rFonts w:eastAsia="Lucida Sans Unicode" w:cs="Times New Roman"/>
          <w:kern w:val="1"/>
          <w:sz w:val="24"/>
          <w:szCs w:val="24"/>
        </w:rPr>
        <w:t xml:space="preserve"> </w:t>
      </w:r>
      <w:r w:rsidR="00FB0602" w:rsidRPr="008720A1">
        <w:rPr>
          <w:rFonts w:eastAsia="Lucida Sans Unicode" w:cs="Times New Roman"/>
          <w:kern w:val="1"/>
          <w:sz w:val="24"/>
          <w:szCs w:val="24"/>
        </w:rPr>
        <w:t xml:space="preserve">м./чел. </w:t>
      </w:r>
      <w:r w:rsidRPr="008720A1">
        <w:rPr>
          <w:rFonts w:cs="Times New Roman"/>
          <w:sz w:val="24"/>
          <w:szCs w:val="24"/>
        </w:rPr>
        <w:t xml:space="preserve">Этот показатель </w:t>
      </w:r>
      <w:r w:rsidR="00D22A48" w:rsidRPr="008720A1">
        <w:rPr>
          <w:rFonts w:cs="Times New Roman"/>
          <w:sz w:val="24"/>
          <w:szCs w:val="24"/>
        </w:rPr>
        <w:t xml:space="preserve">ниже нормативного в </w:t>
      </w:r>
      <w:r w:rsidR="00E17288" w:rsidRPr="008720A1">
        <w:rPr>
          <w:rFonts w:cs="Times New Roman"/>
          <w:sz w:val="24"/>
          <w:szCs w:val="24"/>
        </w:rPr>
        <w:t>4</w:t>
      </w:r>
      <w:r w:rsidR="00D22A48" w:rsidRPr="008720A1">
        <w:rPr>
          <w:rFonts w:cs="Times New Roman"/>
          <w:sz w:val="24"/>
          <w:szCs w:val="24"/>
        </w:rPr>
        <w:t>0 кв. м/</w:t>
      </w:r>
      <w:r w:rsidRPr="008720A1">
        <w:rPr>
          <w:rFonts w:cs="Times New Roman"/>
          <w:sz w:val="24"/>
          <w:szCs w:val="24"/>
        </w:rPr>
        <w:t>чел.</w:t>
      </w:r>
    </w:p>
    <w:p w:rsidR="00823C8B" w:rsidRPr="008720A1" w:rsidRDefault="00823C8B" w:rsidP="00823C8B">
      <w:pPr>
        <w:spacing w:after="0" w:line="240" w:lineRule="auto"/>
        <w:ind w:firstLine="567"/>
        <w:jc w:val="both"/>
        <w:rPr>
          <w:rFonts w:eastAsia="Lucida Sans Unicode" w:cs="Times New Roman"/>
          <w:kern w:val="1"/>
          <w:sz w:val="24"/>
          <w:szCs w:val="24"/>
        </w:rPr>
      </w:pPr>
      <w:r w:rsidRPr="008720A1">
        <w:rPr>
          <w:rFonts w:cs="Times New Roman"/>
          <w:sz w:val="24"/>
          <w:szCs w:val="24"/>
        </w:rPr>
        <w:t>Все вышеперечисленные факторы напрямую влияют на необходимость развития нового жилищного строительства.</w:t>
      </w:r>
    </w:p>
    <w:p w:rsidR="00BD275D" w:rsidRPr="008720A1" w:rsidRDefault="00BD275D" w:rsidP="00BD275D">
      <w:pPr>
        <w:pStyle w:val="a8"/>
        <w:ind w:firstLine="567"/>
        <w:jc w:val="both"/>
      </w:pPr>
      <w:r w:rsidRPr="008720A1">
        <w:t xml:space="preserve">Для улучшения жилищных условий существующего населения необходимо строительство </w:t>
      </w:r>
      <w:r w:rsidR="00F8766C">
        <w:t>17</w:t>
      </w:r>
      <w:r w:rsidR="00D0027F" w:rsidRPr="008720A1">
        <w:t xml:space="preserve"> </w:t>
      </w:r>
      <w:r w:rsidR="00F8766C">
        <w:t>68</w:t>
      </w:r>
      <w:r w:rsidR="00977D38" w:rsidRPr="008720A1">
        <w:t>0</w:t>
      </w:r>
      <w:r w:rsidRPr="008720A1">
        <w:t xml:space="preserve"> кв.</w:t>
      </w:r>
      <w:r w:rsidR="00BA73BD">
        <w:t xml:space="preserve"> </w:t>
      </w:r>
      <w:r w:rsidRPr="008720A1">
        <w:t>м площад</w:t>
      </w:r>
      <w:r w:rsidR="00975726" w:rsidRPr="008720A1">
        <w:t>и нового жилого фонда (квартир)</w:t>
      </w:r>
      <w:r w:rsidRPr="008720A1">
        <w:t xml:space="preserve">. </w:t>
      </w:r>
    </w:p>
    <w:p w:rsidR="00823C8B" w:rsidRPr="008720A1" w:rsidRDefault="00BD275D" w:rsidP="00BD275D">
      <w:pPr>
        <w:autoSpaceDE w:val="0"/>
        <w:autoSpaceDN w:val="0"/>
        <w:adjustRightInd w:val="0"/>
        <w:spacing w:after="0"/>
        <w:ind w:firstLine="567"/>
        <w:jc w:val="both"/>
        <w:rPr>
          <w:rFonts w:eastAsia="TimesNewRoman" w:cs="Times New Roman"/>
          <w:sz w:val="24"/>
          <w:szCs w:val="24"/>
        </w:rPr>
      </w:pPr>
      <w:r w:rsidRPr="008720A1">
        <w:rPr>
          <w:rFonts w:cs="Times New Roman"/>
          <w:sz w:val="24"/>
          <w:szCs w:val="24"/>
        </w:rPr>
        <w:t>Обеспечить новым комфортным жильем необходимо также и льготные категории граждан, ветеранов ВОВ, инвалидов, выпускников интернатов, многодетные семьи и пр.</w:t>
      </w:r>
    </w:p>
    <w:p w:rsidR="001574FB" w:rsidRPr="008720A1" w:rsidRDefault="001574FB" w:rsidP="001574FB">
      <w:pPr>
        <w:pStyle w:val="a8"/>
        <w:ind w:firstLine="567"/>
        <w:jc w:val="both"/>
      </w:pPr>
      <w:r w:rsidRPr="008720A1">
        <w:t xml:space="preserve">Помимо этого, необходимо учитывать сценарий демографического прогноза, согласно которому население </w:t>
      </w:r>
      <w:r w:rsidR="00F8766C">
        <w:t>Старомеловатского</w:t>
      </w:r>
      <w:r w:rsidR="00C169F6" w:rsidRPr="008720A1">
        <w:t xml:space="preserve"> сельского поселения</w:t>
      </w:r>
      <w:r w:rsidRPr="008720A1">
        <w:t xml:space="preserve"> к 20</w:t>
      </w:r>
      <w:r w:rsidR="00F8766C">
        <w:t>30</w:t>
      </w:r>
      <w:r w:rsidRPr="008720A1">
        <w:t xml:space="preserve"> году должно увеличиться на </w:t>
      </w:r>
      <w:r w:rsidR="00416C4B">
        <w:t>6</w:t>
      </w:r>
      <w:r w:rsidRPr="008720A1">
        <w:t xml:space="preserve"> человек </w:t>
      </w:r>
      <w:r w:rsidR="00E91491" w:rsidRPr="008720A1">
        <w:t>и</w:t>
      </w:r>
      <w:r w:rsidRPr="008720A1">
        <w:t xml:space="preserve"> составить </w:t>
      </w:r>
      <w:r w:rsidR="00F8766C">
        <w:rPr>
          <w:b/>
        </w:rPr>
        <w:t>2193</w:t>
      </w:r>
      <w:r w:rsidRPr="008720A1">
        <w:t xml:space="preserve"> </w:t>
      </w:r>
      <w:r w:rsidR="00E91491" w:rsidRPr="008720A1">
        <w:t>чел</w:t>
      </w:r>
      <w:r w:rsidRPr="008720A1">
        <w:t xml:space="preserve">. В этой связи, нужно учесть необходимость в обеспечении комфортным жильем нового населения, а это еще </w:t>
      </w:r>
      <w:r w:rsidR="00977D38" w:rsidRPr="008720A1">
        <w:t>2</w:t>
      </w:r>
      <w:r w:rsidR="00416C4B">
        <w:t>4</w:t>
      </w:r>
      <w:r w:rsidR="00977D38" w:rsidRPr="008720A1">
        <w:t>0</w:t>
      </w:r>
      <w:r w:rsidRPr="008720A1">
        <w:t xml:space="preserve"> кв.</w:t>
      </w:r>
      <w:r w:rsidR="00F8766C">
        <w:t xml:space="preserve"> </w:t>
      </w:r>
      <w:r w:rsidRPr="008720A1">
        <w:t xml:space="preserve">м общей площади нового жилого фонда (квартир). </w:t>
      </w:r>
    </w:p>
    <w:p w:rsidR="001574FB" w:rsidRPr="008720A1" w:rsidRDefault="001574FB" w:rsidP="001574FB">
      <w:pPr>
        <w:pStyle w:val="a8"/>
        <w:ind w:firstLine="567"/>
        <w:jc w:val="both"/>
      </w:pPr>
      <w:r w:rsidRPr="008720A1">
        <w:t>Таким образом, общая площадь нового жилого фонда, который необходимо построить до 20</w:t>
      </w:r>
      <w:r w:rsidR="00BA73BD">
        <w:t>30</w:t>
      </w:r>
      <w:r w:rsidRPr="008720A1">
        <w:t xml:space="preserve"> года, составляет</w:t>
      </w:r>
      <w:r w:rsidRPr="008720A1">
        <w:rPr>
          <w:b/>
        </w:rPr>
        <w:t xml:space="preserve"> не менее </w:t>
      </w:r>
      <w:r w:rsidR="00977D38" w:rsidRPr="008720A1">
        <w:rPr>
          <w:b/>
        </w:rPr>
        <w:t>1</w:t>
      </w:r>
      <w:r w:rsidR="00BA73BD">
        <w:rPr>
          <w:b/>
        </w:rPr>
        <w:t>7</w:t>
      </w:r>
      <w:r w:rsidR="00D0027F" w:rsidRPr="008720A1">
        <w:rPr>
          <w:b/>
        </w:rPr>
        <w:t xml:space="preserve"> </w:t>
      </w:r>
      <w:r w:rsidR="00416C4B">
        <w:rPr>
          <w:b/>
        </w:rPr>
        <w:t>92</w:t>
      </w:r>
      <w:r w:rsidR="00977D38" w:rsidRPr="008720A1">
        <w:rPr>
          <w:b/>
        </w:rPr>
        <w:t>0</w:t>
      </w:r>
      <w:r w:rsidRPr="008720A1">
        <w:rPr>
          <w:b/>
        </w:rPr>
        <w:t xml:space="preserve"> кв.м.</w:t>
      </w:r>
    </w:p>
    <w:p w:rsidR="00645FF2" w:rsidRDefault="00645FF2" w:rsidP="00F86F56">
      <w:pPr>
        <w:spacing w:after="0"/>
        <w:ind w:firstLine="567"/>
        <w:jc w:val="both"/>
        <w:rPr>
          <w:rFonts w:eastAsia="TimesNewRoman" w:cs="Times New Roman"/>
          <w:sz w:val="24"/>
          <w:szCs w:val="24"/>
          <w:lang w:eastAsia="ru-RU"/>
        </w:rPr>
      </w:pPr>
      <w:r>
        <w:rPr>
          <w:rFonts w:eastAsia="TimesNewRoman" w:cs="Times New Roman"/>
          <w:sz w:val="24"/>
          <w:szCs w:val="24"/>
          <w:lang w:eastAsia="ru-RU"/>
        </w:rPr>
        <w:t xml:space="preserve">Согласно МНГП ВО средняя жилищная обеспеченность составляет 33 </w:t>
      </w:r>
      <w:r w:rsidRPr="008720A1">
        <w:rPr>
          <w:rFonts w:cs="Times New Roman"/>
          <w:sz w:val="24"/>
          <w:szCs w:val="24"/>
        </w:rPr>
        <w:t>м</w:t>
      </w:r>
      <w:r w:rsidRPr="008720A1">
        <w:rPr>
          <w:rFonts w:cs="Times New Roman"/>
          <w:sz w:val="24"/>
          <w:szCs w:val="24"/>
          <w:vertAlign w:val="superscript"/>
        </w:rPr>
        <w:t>2</w:t>
      </w:r>
      <w:r>
        <w:rPr>
          <w:rFonts w:eastAsia="TimesNewRoman" w:cs="Times New Roman"/>
          <w:sz w:val="24"/>
          <w:szCs w:val="24"/>
          <w:lang w:eastAsia="ru-RU"/>
        </w:rPr>
        <w:t xml:space="preserve">/чел., 42 </w:t>
      </w:r>
      <w:r w:rsidRPr="008720A1">
        <w:rPr>
          <w:rFonts w:cs="Times New Roman"/>
          <w:sz w:val="24"/>
          <w:szCs w:val="24"/>
        </w:rPr>
        <w:t>м</w:t>
      </w:r>
      <w:r w:rsidRPr="008720A1">
        <w:rPr>
          <w:rFonts w:cs="Times New Roman"/>
          <w:sz w:val="24"/>
          <w:szCs w:val="24"/>
          <w:vertAlign w:val="superscript"/>
        </w:rPr>
        <w:t>2</w:t>
      </w:r>
      <w:r>
        <w:rPr>
          <w:rFonts w:eastAsia="TimesNewRoman" w:cs="Times New Roman"/>
          <w:sz w:val="24"/>
          <w:szCs w:val="24"/>
          <w:lang w:eastAsia="ru-RU"/>
        </w:rPr>
        <w:t xml:space="preserve"> на семью из 2х людей и по 18 </w:t>
      </w:r>
      <w:r w:rsidRPr="008720A1">
        <w:rPr>
          <w:rFonts w:cs="Times New Roman"/>
          <w:sz w:val="24"/>
          <w:szCs w:val="24"/>
        </w:rPr>
        <w:t>м</w:t>
      </w:r>
      <w:r w:rsidRPr="008720A1">
        <w:rPr>
          <w:rFonts w:cs="Times New Roman"/>
          <w:sz w:val="24"/>
          <w:szCs w:val="24"/>
          <w:vertAlign w:val="superscript"/>
        </w:rPr>
        <w:t>2</w:t>
      </w:r>
      <w:r>
        <w:rPr>
          <w:rFonts w:eastAsia="TimesNewRoman" w:cs="Times New Roman"/>
          <w:sz w:val="24"/>
          <w:szCs w:val="24"/>
          <w:lang w:eastAsia="ru-RU"/>
        </w:rPr>
        <w:t xml:space="preserve"> на каждого члена семьи при ее составе от 3х человек и более. </w:t>
      </w:r>
    </w:p>
    <w:p w:rsidR="008A4E3F" w:rsidRPr="008720A1" w:rsidRDefault="008A4E3F" w:rsidP="00F86F56">
      <w:pPr>
        <w:spacing w:after="0"/>
        <w:ind w:firstLine="567"/>
        <w:jc w:val="both"/>
        <w:rPr>
          <w:rFonts w:eastAsia="TimesNewRoman" w:cs="Times New Roman"/>
          <w:sz w:val="24"/>
          <w:szCs w:val="24"/>
          <w:lang w:eastAsia="ru-RU"/>
        </w:rPr>
      </w:pPr>
      <w:r w:rsidRPr="008720A1">
        <w:rPr>
          <w:rFonts w:eastAsia="TimesNewRoman" w:cs="Times New Roman"/>
          <w:sz w:val="24"/>
          <w:szCs w:val="24"/>
          <w:lang w:eastAsia="ru-RU"/>
        </w:rPr>
        <w:t xml:space="preserve">Настоящим </w:t>
      </w:r>
      <w:r w:rsidR="00770264">
        <w:rPr>
          <w:rFonts w:eastAsia="TimesNewRoman" w:cs="Times New Roman"/>
          <w:sz w:val="24"/>
          <w:szCs w:val="24"/>
          <w:lang w:eastAsia="ru-RU"/>
        </w:rPr>
        <w:t>г</w:t>
      </w:r>
      <w:r w:rsidRPr="008720A1">
        <w:rPr>
          <w:rFonts w:eastAsia="TimesNewRoman" w:cs="Times New Roman"/>
          <w:sz w:val="24"/>
          <w:szCs w:val="24"/>
          <w:lang w:eastAsia="ru-RU"/>
        </w:rPr>
        <w:t>енеральн</w:t>
      </w:r>
      <w:r w:rsidR="00770264">
        <w:rPr>
          <w:rFonts w:eastAsia="TimesNewRoman" w:cs="Times New Roman"/>
          <w:sz w:val="24"/>
          <w:szCs w:val="24"/>
          <w:lang w:eastAsia="ru-RU"/>
        </w:rPr>
        <w:t>ым</w:t>
      </w:r>
      <w:r w:rsidRPr="008720A1">
        <w:rPr>
          <w:rFonts w:eastAsia="TimesNewRoman" w:cs="Times New Roman"/>
          <w:sz w:val="24"/>
          <w:szCs w:val="24"/>
          <w:lang w:eastAsia="ru-RU"/>
        </w:rPr>
        <w:t xml:space="preserve"> план</w:t>
      </w:r>
      <w:r w:rsidR="00770264">
        <w:rPr>
          <w:rFonts w:eastAsia="TimesNewRoman" w:cs="Times New Roman"/>
          <w:sz w:val="24"/>
          <w:szCs w:val="24"/>
          <w:lang w:eastAsia="ru-RU"/>
        </w:rPr>
        <w:t>ом</w:t>
      </w:r>
      <w:r w:rsidRPr="008720A1">
        <w:rPr>
          <w:rFonts w:eastAsia="TimesNewRoman" w:cs="Times New Roman"/>
          <w:sz w:val="24"/>
          <w:szCs w:val="24"/>
          <w:lang w:eastAsia="ru-RU"/>
        </w:rPr>
        <w:t xml:space="preserve"> </w:t>
      </w:r>
      <w:r w:rsidR="009B5EE8" w:rsidRPr="008720A1">
        <w:rPr>
          <w:rFonts w:eastAsia="TimesNewRoman" w:cs="Times New Roman"/>
          <w:sz w:val="24"/>
          <w:szCs w:val="24"/>
          <w:lang w:eastAsia="ru-RU"/>
        </w:rPr>
        <w:t>для</w:t>
      </w:r>
      <w:r w:rsidRPr="008720A1">
        <w:rPr>
          <w:rFonts w:eastAsia="TimesNewRoman" w:cs="Times New Roman"/>
          <w:sz w:val="24"/>
          <w:szCs w:val="24"/>
          <w:lang w:eastAsia="ru-RU"/>
        </w:rPr>
        <w:t xml:space="preserve"> жилищно</w:t>
      </w:r>
      <w:r w:rsidR="009B5EE8" w:rsidRPr="008720A1">
        <w:rPr>
          <w:rFonts w:eastAsia="TimesNewRoman" w:cs="Times New Roman"/>
          <w:sz w:val="24"/>
          <w:szCs w:val="24"/>
          <w:lang w:eastAsia="ru-RU"/>
        </w:rPr>
        <w:t>го</w:t>
      </w:r>
      <w:r w:rsidRPr="008720A1">
        <w:rPr>
          <w:rFonts w:eastAsia="TimesNewRoman" w:cs="Times New Roman"/>
          <w:sz w:val="24"/>
          <w:szCs w:val="24"/>
          <w:lang w:eastAsia="ru-RU"/>
        </w:rPr>
        <w:t xml:space="preserve"> строительств</w:t>
      </w:r>
      <w:r w:rsidR="009B5EE8" w:rsidRPr="008720A1">
        <w:rPr>
          <w:rFonts w:eastAsia="TimesNewRoman" w:cs="Times New Roman"/>
          <w:sz w:val="24"/>
          <w:szCs w:val="24"/>
          <w:lang w:eastAsia="ru-RU"/>
        </w:rPr>
        <w:t>а</w:t>
      </w:r>
      <w:r w:rsidRPr="008720A1">
        <w:rPr>
          <w:rFonts w:eastAsia="TimesNewRoman" w:cs="Times New Roman"/>
          <w:sz w:val="24"/>
          <w:szCs w:val="24"/>
          <w:lang w:eastAsia="ru-RU"/>
        </w:rPr>
        <w:t xml:space="preserve"> предлага</w:t>
      </w:r>
      <w:r w:rsidR="0092562E" w:rsidRPr="008720A1">
        <w:rPr>
          <w:rFonts w:eastAsia="TimesNewRoman" w:cs="Times New Roman"/>
          <w:sz w:val="24"/>
          <w:szCs w:val="24"/>
          <w:lang w:eastAsia="ru-RU"/>
        </w:rPr>
        <w:t>ю</w:t>
      </w:r>
      <w:r w:rsidRPr="008720A1">
        <w:rPr>
          <w:rFonts w:eastAsia="TimesNewRoman" w:cs="Times New Roman"/>
          <w:sz w:val="24"/>
          <w:szCs w:val="24"/>
          <w:lang w:eastAsia="ru-RU"/>
        </w:rPr>
        <w:t>тся территории</w:t>
      </w:r>
      <w:r w:rsidR="00F86F56" w:rsidRPr="008720A1">
        <w:rPr>
          <w:rFonts w:eastAsia="TimesNewRoman" w:cs="Times New Roman"/>
          <w:sz w:val="24"/>
          <w:szCs w:val="24"/>
          <w:lang w:eastAsia="ru-RU"/>
        </w:rPr>
        <w:t xml:space="preserve"> </w:t>
      </w:r>
      <w:r w:rsidR="00BA73BD">
        <w:rPr>
          <w:rFonts w:eastAsia="TimesNewRoman" w:cs="Times New Roman"/>
          <w:sz w:val="24"/>
          <w:szCs w:val="24"/>
          <w:lang w:eastAsia="ru-RU"/>
        </w:rPr>
        <w:t xml:space="preserve">свободные от </w:t>
      </w:r>
      <w:r w:rsidR="00416C4B">
        <w:rPr>
          <w:rFonts w:eastAsia="TimesNewRoman" w:cs="Times New Roman"/>
          <w:sz w:val="24"/>
          <w:szCs w:val="24"/>
          <w:lang w:eastAsia="ru-RU"/>
        </w:rPr>
        <w:t>застройки</w:t>
      </w:r>
      <w:r w:rsidR="00416C4B" w:rsidRPr="008720A1">
        <w:rPr>
          <w:rFonts w:eastAsia="TimesNewRoman" w:cs="Times New Roman"/>
          <w:sz w:val="24"/>
          <w:szCs w:val="24"/>
          <w:lang w:eastAsia="ru-RU"/>
        </w:rPr>
        <w:t>,</w:t>
      </w:r>
      <w:r w:rsidR="00BA73BD">
        <w:rPr>
          <w:rFonts w:eastAsia="TimesNewRoman" w:cs="Times New Roman"/>
          <w:sz w:val="24"/>
          <w:szCs w:val="24"/>
          <w:lang w:eastAsia="ru-RU"/>
        </w:rPr>
        <w:t xml:space="preserve"> а также территории </w:t>
      </w:r>
      <w:r w:rsidR="0096690F" w:rsidRPr="008720A1">
        <w:rPr>
          <w:rFonts w:eastAsia="TimesNewRoman" w:cs="Times New Roman"/>
          <w:sz w:val="24"/>
          <w:szCs w:val="24"/>
          <w:lang w:eastAsia="ru-RU"/>
        </w:rPr>
        <w:t>существующей застройки</w:t>
      </w:r>
      <w:r w:rsidR="00DC7980" w:rsidRPr="008720A1">
        <w:rPr>
          <w:rFonts w:eastAsia="TimesNewRoman" w:cs="Times New Roman"/>
          <w:sz w:val="24"/>
          <w:szCs w:val="24"/>
          <w:lang w:eastAsia="ru-RU"/>
        </w:rPr>
        <w:t xml:space="preserve">, подлежащие модернизации за счет повышения </w:t>
      </w:r>
      <w:r w:rsidR="00BA73BD">
        <w:rPr>
          <w:rFonts w:eastAsia="TimesNewRoman" w:cs="Times New Roman"/>
          <w:sz w:val="24"/>
          <w:szCs w:val="24"/>
          <w:lang w:eastAsia="ru-RU"/>
        </w:rPr>
        <w:t xml:space="preserve">ее </w:t>
      </w:r>
      <w:r w:rsidR="00DC7980" w:rsidRPr="008720A1">
        <w:rPr>
          <w:rFonts w:eastAsia="TimesNewRoman" w:cs="Times New Roman"/>
          <w:sz w:val="24"/>
          <w:szCs w:val="24"/>
          <w:lang w:eastAsia="ru-RU"/>
        </w:rPr>
        <w:t>плотности</w:t>
      </w:r>
      <w:r w:rsidR="00BA73BD">
        <w:rPr>
          <w:rFonts w:eastAsia="TimesNewRoman" w:cs="Times New Roman"/>
          <w:sz w:val="24"/>
          <w:szCs w:val="24"/>
          <w:lang w:eastAsia="ru-RU"/>
        </w:rPr>
        <w:t>.</w:t>
      </w:r>
    </w:p>
    <w:p w:rsidR="008F32B5" w:rsidRPr="00416C4B" w:rsidRDefault="00770264" w:rsidP="00645FF2">
      <w:pPr>
        <w:pStyle w:val="a8"/>
        <w:spacing w:before="240"/>
        <w:ind w:firstLine="567"/>
        <w:jc w:val="both"/>
      </w:pPr>
      <w:r w:rsidRPr="00416C4B">
        <w:t>Администрацией Старомеловатского сельского поселения для освоения под развитие жилищного строительства предлагается территория общей площадью 5 га, расположенная по ул. Степная. Территория предлагается для освоения</w:t>
      </w:r>
      <w:r w:rsidR="005C3F8A" w:rsidRPr="00416C4B">
        <w:t xml:space="preserve"> под индивидуальное жилищное строительство.</w:t>
      </w:r>
    </w:p>
    <w:p w:rsidR="005C3F8A" w:rsidRPr="00416C4B" w:rsidRDefault="005C3F8A" w:rsidP="005C3F8A">
      <w:pPr>
        <w:autoSpaceDE w:val="0"/>
        <w:adjustRightInd w:val="0"/>
        <w:spacing w:after="0"/>
        <w:ind w:firstLine="567"/>
        <w:jc w:val="both"/>
        <w:rPr>
          <w:rFonts w:eastAsia="TimesNewRoman" w:cs="Times New Roman"/>
          <w:sz w:val="24"/>
          <w:szCs w:val="24"/>
          <w:lang w:eastAsia="ru-RU"/>
        </w:rPr>
      </w:pPr>
      <w:r w:rsidRPr="00416C4B">
        <w:rPr>
          <w:rFonts w:eastAsia="TimesNewRoman" w:cs="Times New Roman"/>
          <w:sz w:val="24"/>
          <w:szCs w:val="24"/>
          <w:lang w:eastAsia="ru-RU"/>
        </w:rPr>
        <w:t>Для расчета предполагаемого количества земельных участков для ИЖС применяются показатели «Нормативного соотношения территорий различного функционального назначения в составе жилых образований коттеджной застройки», указанные в процентах в таблице А.1 СП 42.13330.2016. «Свод правил. Градостроительство. Планировка и застройка городских и сельских поселений. Актуализированная редакция СНиП 2.07.01-89*».</w:t>
      </w:r>
    </w:p>
    <w:p w:rsidR="00A631B5" w:rsidRPr="00416C4B" w:rsidRDefault="00A631B5" w:rsidP="00A631B5">
      <w:pPr>
        <w:autoSpaceDE w:val="0"/>
        <w:adjustRightInd w:val="0"/>
        <w:spacing w:after="0"/>
        <w:ind w:firstLine="567"/>
        <w:jc w:val="both"/>
        <w:rPr>
          <w:rFonts w:eastAsia="TimesNewRoman" w:cs="Times New Roman"/>
          <w:sz w:val="24"/>
          <w:szCs w:val="24"/>
          <w:lang w:eastAsia="ru-RU"/>
        </w:rPr>
      </w:pPr>
      <w:r w:rsidRPr="00416C4B">
        <w:rPr>
          <w:rFonts w:eastAsia="TimesNewRoman" w:cs="Times New Roman"/>
          <w:sz w:val="24"/>
          <w:szCs w:val="24"/>
          <w:lang w:eastAsia="ru-RU"/>
        </w:rPr>
        <w:t>Из общей площади территории вычитаем 16% под улицы, проезды, стоянки.</w:t>
      </w:r>
    </w:p>
    <w:p w:rsidR="00A631B5" w:rsidRPr="00416C4B" w:rsidRDefault="00A631B5" w:rsidP="00A631B5">
      <w:pPr>
        <w:pStyle w:val="ab"/>
        <w:autoSpaceDE w:val="0"/>
        <w:adjustRightInd w:val="0"/>
        <w:ind w:left="0" w:firstLine="1134"/>
        <w:jc w:val="both"/>
        <w:rPr>
          <w:rFonts w:eastAsia="TimesNewRoman"/>
          <w:lang w:eastAsia="ru-RU"/>
        </w:rPr>
      </w:pPr>
      <w:r w:rsidRPr="00416C4B">
        <w:rPr>
          <w:rFonts w:eastAsia="TimesNewRoman"/>
          <w:lang w:eastAsia="ru-RU"/>
        </w:rPr>
        <w:t xml:space="preserve">5 га </w:t>
      </w:r>
      <w:r w:rsidRPr="00416C4B">
        <w:rPr>
          <w:rFonts w:eastAsia="TimesNewRoman"/>
          <w:lang w:val="en-US" w:eastAsia="ru-RU"/>
        </w:rPr>
        <w:t>x</w:t>
      </w:r>
      <w:r w:rsidRPr="00416C4B">
        <w:rPr>
          <w:rFonts w:eastAsia="TimesNewRoman"/>
          <w:lang w:eastAsia="ru-RU"/>
        </w:rPr>
        <w:t xml:space="preserve"> 0,84 = </w:t>
      </w:r>
      <w:r w:rsidR="0034773A" w:rsidRPr="00416C4B">
        <w:rPr>
          <w:rFonts w:eastAsia="TimesNewRoman"/>
          <w:lang w:eastAsia="ru-RU"/>
        </w:rPr>
        <w:t>4</w:t>
      </w:r>
      <w:r w:rsidRPr="00416C4B">
        <w:rPr>
          <w:rFonts w:eastAsia="TimesNewRoman"/>
          <w:lang w:eastAsia="ru-RU"/>
        </w:rPr>
        <w:t>,</w:t>
      </w:r>
      <w:r w:rsidR="0034773A" w:rsidRPr="00416C4B">
        <w:rPr>
          <w:rFonts w:eastAsia="TimesNewRoman"/>
          <w:lang w:eastAsia="ru-RU"/>
        </w:rPr>
        <w:t>2</w:t>
      </w:r>
      <w:r w:rsidRPr="00416C4B">
        <w:rPr>
          <w:rFonts w:eastAsia="TimesNewRoman"/>
          <w:lang w:eastAsia="ru-RU"/>
        </w:rPr>
        <w:t xml:space="preserve"> га</w:t>
      </w:r>
    </w:p>
    <w:p w:rsidR="0034773A" w:rsidRPr="00416C4B" w:rsidRDefault="0034773A" w:rsidP="0034773A">
      <w:pPr>
        <w:autoSpaceDE w:val="0"/>
        <w:adjustRightInd w:val="0"/>
        <w:spacing w:before="120" w:after="0" w:line="257" w:lineRule="auto"/>
        <w:ind w:firstLine="567"/>
        <w:jc w:val="both"/>
        <w:rPr>
          <w:rFonts w:eastAsia="TimesNewRoman" w:cs="Times New Roman"/>
          <w:sz w:val="24"/>
          <w:szCs w:val="24"/>
          <w:lang w:eastAsia="ru-RU"/>
        </w:rPr>
      </w:pPr>
      <w:r w:rsidRPr="00416C4B">
        <w:rPr>
          <w:rFonts w:eastAsia="TimesNewRoman" w:cs="Times New Roman"/>
          <w:sz w:val="24"/>
          <w:szCs w:val="24"/>
          <w:lang w:eastAsia="ru-RU"/>
        </w:rPr>
        <w:t>Площадь участка, выделяемого под индивидуальное жилищное строительство – 0,10 га.</w:t>
      </w:r>
    </w:p>
    <w:p w:rsidR="0034773A" w:rsidRPr="00416C4B" w:rsidRDefault="0034773A" w:rsidP="0034773A">
      <w:pPr>
        <w:pStyle w:val="ab"/>
        <w:autoSpaceDE w:val="0"/>
        <w:adjustRightInd w:val="0"/>
        <w:ind w:left="0" w:firstLine="1134"/>
        <w:jc w:val="both"/>
        <w:rPr>
          <w:rFonts w:eastAsia="TimesNewRoman"/>
          <w:lang w:eastAsia="ru-RU"/>
        </w:rPr>
      </w:pPr>
      <w:r w:rsidRPr="00416C4B">
        <w:rPr>
          <w:rFonts w:eastAsia="TimesNewRoman"/>
          <w:lang w:eastAsia="ru-RU"/>
        </w:rPr>
        <w:t>4,2 / 0,10 = 42 участка</w:t>
      </w:r>
    </w:p>
    <w:p w:rsidR="0034773A" w:rsidRPr="00416C4B" w:rsidRDefault="0034773A" w:rsidP="0034773A">
      <w:pPr>
        <w:pStyle w:val="a8"/>
        <w:ind w:firstLine="567"/>
        <w:jc w:val="both"/>
      </w:pPr>
      <w:r w:rsidRPr="00416C4B">
        <w:t>Для расчетов общей площади нового жилого фонда в индивидуальных жилых домах применим норму 40 кв. м/чел. Средний состав семьи 3,5 человека.</w:t>
      </w:r>
    </w:p>
    <w:p w:rsidR="0034773A" w:rsidRPr="00416C4B" w:rsidRDefault="0034773A" w:rsidP="0034773A">
      <w:pPr>
        <w:pStyle w:val="a8"/>
        <w:ind w:firstLine="567"/>
        <w:jc w:val="both"/>
        <w:rPr>
          <w:lang w:eastAsia="ar-SA"/>
        </w:rPr>
      </w:pPr>
    </w:p>
    <w:p w:rsidR="0034773A" w:rsidRPr="00416C4B" w:rsidRDefault="0034773A" w:rsidP="0034773A">
      <w:pPr>
        <w:pStyle w:val="a8"/>
        <w:widowControl/>
        <w:suppressAutoHyphens/>
        <w:adjustRightInd/>
        <w:spacing w:line="240" w:lineRule="auto"/>
        <w:ind w:firstLine="1134"/>
        <w:jc w:val="center"/>
      </w:pPr>
      <w:r w:rsidRPr="00416C4B">
        <w:t xml:space="preserve">42 х 3,5 х 40 = </w:t>
      </w:r>
      <w:r w:rsidRPr="00416C4B">
        <w:rPr>
          <w:b/>
        </w:rPr>
        <w:t>5 880 кв. м.</w:t>
      </w:r>
      <w:r w:rsidRPr="00416C4B">
        <w:t xml:space="preserve"> (площадь нового жилого фонда индивидуальной жилой застройки).</w:t>
      </w:r>
    </w:p>
    <w:p w:rsidR="0034773A" w:rsidRPr="00416C4B" w:rsidRDefault="0034773A" w:rsidP="0034773A">
      <w:pPr>
        <w:pStyle w:val="a8"/>
        <w:widowControl/>
        <w:suppressAutoHyphens/>
        <w:adjustRightInd/>
        <w:spacing w:line="240" w:lineRule="auto"/>
        <w:ind w:firstLine="567"/>
        <w:jc w:val="both"/>
        <w:rPr>
          <w:highlight w:val="yellow"/>
        </w:rPr>
      </w:pPr>
    </w:p>
    <w:p w:rsidR="0034773A" w:rsidRPr="00416C4B" w:rsidRDefault="0034773A" w:rsidP="0034773A">
      <w:pPr>
        <w:autoSpaceDE w:val="0"/>
        <w:adjustRightInd w:val="0"/>
        <w:spacing w:after="0"/>
        <w:ind w:firstLine="567"/>
        <w:jc w:val="both"/>
        <w:rPr>
          <w:rFonts w:eastAsia="TimesNewRoman" w:cs="Times New Roman"/>
          <w:sz w:val="24"/>
          <w:szCs w:val="24"/>
          <w:lang w:eastAsia="ru-RU"/>
        </w:rPr>
      </w:pPr>
      <w:r w:rsidRPr="00416C4B">
        <w:rPr>
          <w:rFonts w:cs="Times New Roman"/>
          <w:sz w:val="24"/>
          <w:szCs w:val="24"/>
        </w:rPr>
        <w:t xml:space="preserve">Таким образом, общая площадь нового жилого фонда на территории 5 га, зарезервированной под ИЖС, составит </w:t>
      </w:r>
      <w:r w:rsidRPr="00416C4B">
        <w:rPr>
          <w:rFonts w:cs="Times New Roman"/>
          <w:b/>
          <w:sz w:val="24"/>
          <w:szCs w:val="24"/>
        </w:rPr>
        <w:t xml:space="preserve">5 880 кв. м. </w:t>
      </w:r>
      <w:r w:rsidRPr="00416C4B">
        <w:rPr>
          <w:rFonts w:cs="Times New Roman"/>
          <w:sz w:val="24"/>
          <w:szCs w:val="24"/>
        </w:rPr>
        <w:t>площади домов.</w:t>
      </w:r>
    </w:p>
    <w:p w:rsidR="005C3F8A" w:rsidRPr="008720A1" w:rsidRDefault="005C3F8A" w:rsidP="00A359B1">
      <w:pPr>
        <w:pStyle w:val="a8"/>
        <w:ind w:firstLine="567"/>
        <w:jc w:val="both"/>
        <w:rPr>
          <w:highlight w:val="yellow"/>
        </w:rPr>
      </w:pPr>
    </w:p>
    <w:p w:rsidR="00645FF2" w:rsidRDefault="00645FF2" w:rsidP="008F32B5">
      <w:pPr>
        <w:pStyle w:val="a8"/>
        <w:ind w:firstLine="567"/>
        <w:jc w:val="center"/>
        <w:rPr>
          <w:b/>
        </w:rPr>
      </w:pPr>
    </w:p>
    <w:p w:rsidR="008F32B5" w:rsidRPr="008720A1" w:rsidRDefault="008F32B5" w:rsidP="008F32B5">
      <w:pPr>
        <w:pStyle w:val="a8"/>
        <w:ind w:firstLine="567"/>
        <w:jc w:val="center"/>
      </w:pPr>
      <w:r w:rsidRPr="008720A1">
        <w:rPr>
          <w:b/>
        </w:rPr>
        <w:t xml:space="preserve">Перечень мероприятий по обеспечению </w:t>
      </w:r>
      <w:r w:rsidR="00BA73BD">
        <w:rPr>
          <w:b/>
        </w:rPr>
        <w:t>Старомеловатского</w:t>
      </w:r>
      <w:r w:rsidR="00FC275F" w:rsidRPr="008720A1">
        <w:rPr>
          <w:b/>
        </w:rPr>
        <w:t xml:space="preserve"> сельского поселения</w:t>
      </w:r>
      <w:r w:rsidRPr="008720A1">
        <w:rPr>
          <w:b/>
        </w:rPr>
        <w:t xml:space="preserve"> объектами жилой инфраструктуры.</w:t>
      </w:r>
    </w:p>
    <w:tbl>
      <w:tblPr>
        <w:tblW w:w="9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4"/>
        <w:gridCol w:w="3875"/>
        <w:gridCol w:w="2694"/>
        <w:gridCol w:w="1842"/>
      </w:tblGrid>
      <w:tr w:rsidR="008720A1" w:rsidRPr="008720A1" w:rsidTr="00D709ED">
        <w:trPr>
          <w:trHeight w:val="649"/>
          <w:tblHeader/>
          <w:jc w:val="center"/>
        </w:trPr>
        <w:tc>
          <w:tcPr>
            <w:tcW w:w="624" w:type="dxa"/>
            <w:vMerge w:val="restart"/>
            <w:shd w:val="clear" w:color="auto" w:fill="D9D9D9" w:themeFill="background1" w:themeFillShade="D9"/>
            <w:vAlign w:val="center"/>
          </w:tcPr>
          <w:p w:rsidR="00832321" w:rsidRPr="008720A1" w:rsidRDefault="00832321" w:rsidP="00704690">
            <w:pPr>
              <w:spacing w:after="0"/>
              <w:jc w:val="center"/>
              <w:rPr>
                <w:rFonts w:cs="Times New Roman"/>
                <w:b/>
              </w:rPr>
            </w:pPr>
            <w:r w:rsidRPr="008720A1">
              <w:rPr>
                <w:rFonts w:cs="Times New Roman"/>
                <w:b/>
              </w:rPr>
              <w:t>№ п/п</w:t>
            </w:r>
          </w:p>
        </w:tc>
        <w:tc>
          <w:tcPr>
            <w:tcW w:w="3875" w:type="dxa"/>
            <w:vMerge w:val="restart"/>
            <w:shd w:val="clear" w:color="auto" w:fill="D9D9D9" w:themeFill="background1" w:themeFillShade="D9"/>
            <w:vAlign w:val="center"/>
          </w:tcPr>
          <w:p w:rsidR="00832321" w:rsidRPr="008720A1" w:rsidRDefault="002D215D" w:rsidP="002D215D">
            <w:pPr>
              <w:spacing w:after="0"/>
              <w:jc w:val="center"/>
              <w:rPr>
                <w:rFonts w:cs="Times New Roman"/>
                <w:b/>
              </w:rPr>
            </w:pPr>
            <w:r w:rsidRPr="008720A1">
              <w:rPr>
                <w:rFonts w:cs="Times New Roman"/>
                <w:b/>
              </w:rPr>
              <w:t>Наименование мероприятия</w:t>
            </w:r>
          </w:p>
        </w:tc>
        <w:tc>
          <w:tcPr>
            <w:tcW w:w="2694" w:type="dxa"/>
            <w:vMerge w:val="restart"/>
            <w:shd w:val="clear" w:color="auto" w:fill="D9D9D9" w:themeFill="background1" w:themeFillShade="D9"/>
            <w:vAlign w:val="center"/>
          </w:tcPr>
          <w:p w:rsidR="00832321" w:rsidRPr="008720A1" w:rsidRDefault="00832321" w:rsidP="0043527C">
            <w:pPr>
              <w:spacing w:after="0"/>
              <w:jc w:val="center"/>
              <w:rPr>
                <w:rFonts w:cs="Times New Roman"/>
                <w:b/>
              </w:rPr>
            </w:pPr>
            <w:r w:rsidRPr="008720A1">
              <w:rPr>
                <w:rFonts w:cs="Times New Roman"/>
                <w:b/>
              </w:rPr>
              <w:t>Площадь жилого фонда кв.м.</w:t>
            </w:r>
          </w:p>
        </w:tc>
        <w:tc>
          <w:tcPr>
            <w:tcW w:w="1842" w:type="dxa"/>
            <w:shd w:val="clear" w:color="auto" w:fill="D9D9D9" w:themeFill="background1" w:themeFillShade="D9"/>
          </w:tcPr>
          <w:p w:rsidR="00832321" w:rsidRPr="008720A1" w:rsidRDefault="00832321" w:rsidP="0043527C">
            <w:pPr>
              <w:spacing w:after="0"/>
              <w:jc w:val="center"/>
              <w:rPr>
                <w:rFonts w:cs="Times New Roman"/>
                <w:b/>
              </w:rPr>
            </w:pPr>
            <w:r w:rsidRPr="008720A1">
              <w:rPr>
                <w:rFonts w:cs="Times New Roman"/>
                <w:b/>
              </w:rPr>
              <w:t>Этапы реализации проектных решений</w:t>
            </w:r>
          </w:p>
        </w:tc>
      </w:tr>
      <w:tr w:rsidR="00D709ED" w:rsidRPr="008720A1" w:rsidTr="00D709ED">
        <w:trPr>
          <w:trHeight w:val="459"/>
          <w:tblHeader/>
          <w:jc w:val="center"/>
        </w:trPr>
        <w:tc>
          <w:tcPr>
            <w:tcW w:w="624" w:type="dxa"/>
            <w:vMerge/>
            <w:shd w:val="clear" w:color="auto" w:fill="D9D9D9" w:themeFill="background1" w:themeFillShade="D9"/>
            <w:vAlign w:val="center"/>
          </w:tcPr>
          <w:p w:rsidR="00D709ED" w:rsidRPr="008720A1" w:rsidRDefault="00D709ED" w:rsidP="00704690">
            <w:pPr>
              <w:spacing w:after="0"/>
              <w:jc w:val="center"/>
              <w:rPr>
                <w:rFonts w:cs="Times New Roman"/>
                <w:b/>
              </w:rPr>
            </w:pPr>
          </w:p>
        </w:tc>
        <w:tc>
          <w:tcPr>
            <w:tcW w:w="3875" w:type="dxa"/>
            <w:vMerge/>
            <w:shd w:val="clear" w:color="auto" w:fill="D9D9D9" w:themeFill="background1" w:themeFillShade="D9"/>
            <w:vAlign w:val="center"/>
          </w:tcPr>
          <w:p w:rsidR="00D709ED" w:rsidRPr="008720A1" w:rsidRDefault="00D709ED" w:rsidP="0043527C">
            <w:pPr>
              <w:spacing w:after="0"/>
              <w:jc w:val="center"/>
              <w:rPr>
                <w:rFonts w:cs="Times New Roman"/>
                <w:b/>
              </w:rPr>
            </w:pPr>
          </w:p>
        </w:tc>
        <w:tc>
          <w:tcPr>
            <w:tcW w:w="2694" w:type="dxa"/>
            <w:vMerge/>
            <w:shd w:val="clear" w:color="auto" w:fill="D9D9D9" w:themeFill="background1" w:themeFillShade="D9"/>
            <w:vAlign w:val="center"/>
          </w:tcPr>
          <w:p w:rsidR="00D709ED" w:rsidRPr="008720A1" w:rsidRDefault="00D709ED" w:rsidP="0043527C">
            <w:pPr>
              <w:spacing w:after="0"/>
              <w:jc w:val="center"/>
              <w:rPr>
                <w:rFonts w:cs="Times New Roman"/>
                <w:b/>
              </w:rPr>
            </w:pPr>
          </w:p>
        </w:tc>
        <w:tc>
          <w:tcPr>
            <w:tcW w:w="1842" w:type="dxa"/>
            <w:shd w:val="clear" w:color="auto" w:fill="D9D9D9" w:themeFill="background1" w:themeFillShade="D9"/>
            <w:vAlign w:val="center"/>
          </w:tcPr>
          <w:p w:rsidR="00D709ED" w:rsidRPr="00E23865" w:rsidRDefault="00D709ED" w:rsidP="00D028FC">
            <w:pPr>
              <w:spacing w:after="0"/>
              <w:jc w:val="center"/>
              <w:rPr>
                <w:rFonts w:cs="Times New Roman"/>
                <w:b/>
              </w:rPr>
            </w:pPr>
            <w:r>
              <w:rPr>
                <w:rFonts w:cs="Times New Roman"/>
                <w:b/>
              </w:rPr>
              <w:t>Расчетный срок</w:t>
            </w:r>
          </w:p>
        </w:tc>
      </w:tr>
      <w:tr w:rsidR="00D709ED" w:rsidRPr="008720A1" w:rsidTr="00D709ED">
        <w:trPr>
          <w:trHeight w:val="405"/>
          <w:jc w:val="center"/>
        </w:trPr>
        <w:tc>
          <w:tcPr>
            <w:tcW w:w="624" w:type="dxa"/>
            <w:vMerge w:val="restart"/>
            <w:shd w:val="clear" w:color="auto" w:fill="FFFFFF" w:themeFill="background1"/>
            <w:vAlign w:val="center"/>
          </w:tcPr>
          <w:p w:rsidR="00D709ED" w:rsidRPr="008720A1" w:rsidRDefault="00D709ED" w:rsidP="00615DF8">
            <w:pPr>
              <w:pStyle w:val="ab"/>
              <w:numPr>
                <w:ilvl w:val="0"/>
                <w:numId w:val="55"/>
              </w:numPr>
              <w:ind w:left="0" w:firstLine="0"/>
              <w:jc w:val="center"/>
              <w:rPr>
                <w:noProof/>
                <w:lang w:eastAsia="ru-RU"/>
              </w:rPr>
            </w:pPr>
          </w:p>
        </w:tc>
        <w:tc>
          <w:tcPr>
            <w:tcW w:w="3875" w:type="dxa"/>
            <w:vMerge w:val="restart"/>
            <w:shd w:val="clear" w:color="auto" w:fill="FFFFFF" w:themeFill="background1"/>
          </w:tcPr>
          <w:p w:rsidR="00D709ED" w:rsidRPr="008720A1" w:rsidRDefault="00D709ED" w:rsidP="00951F34">
            <w:pPr>
              <w:spacing w:after="0"/>
              <w:jc w:val="both"/>
              <w:rPr>
                <w:rFonts w:cs="Times New Roman"/>
                <w:b/>
              </w:rPr>
            </w:pPr>
            <w:r w:rsidRPr="00416C4B">
              <w:rPr>
                <w:rFonts w:cs="Times New Roman"/>
              </w:rPr>
              <w:t>Освоение территории, расположенной на ул. Степная</w:t>
            </w:r>
            <w:r>
              <w:rPr>
                <w:rFonts w:cs="Times New Roman"/>
              </w:rPr>
              <w:t>, под развитие индивидуальной жилой застройки*</w:t>
            </w:r>
          </w:p>
        </w:tc>
        <w:tc>
          <w:tcPr>
            <w:tcW w:w="2694" w:type="dxa"/>
            <w:shd w:val="clear" w:color="auto" w:fill="FFFFFF" w:themeFill="background1"/>
          </w:tcPr>
          <w:p w:rsidR="00D709ED" w:rsidRPr="008720A1" w:rsidRDefault="00D709ED" w:rsidP="00416C4B">
            <w:pPr>
              <w:spacing w:after="0"/>
              <w:jc w:val="center"/>
              <w:rPr>
                <w:rFonts w:cs="Times New Roman"/>
                <w:b/>
              </w:rPr>
            </w:pPr>
            <w:r>
              <w:rPr>
                <w:rFonts w:cs="Times New Roman"/>
                <w:b/>
              </w:rPr>
              <w:t>5 га</w:t>
            </w:r>
          </w:p>
        </w:tc>
        <w:tc>
          <w:tcPr>
            <w:tcW w:w="1842" w:type="dxa"/>
            <w:vMerge w:val="restart"/>
            <w:shd w:val="clear" w:color="auto" w:fill="D9D9D9" w:themeFill="background1" w:themeFillShade="D9"/>
            <w:vAlign w:val="center"/>
          </w:tcPr>
          <w:p w:rsidR="00D709ED" w:rsidRPr="008720A1" w:rsidRDefault="00D709ED" w:rsidP="0043527C">
            <w:pPr>
              <w:spacing w:after="0"/>
              <w:jc w:val="center"/>
              <w:rPr>
                <w:rFonts w:cs="Times New Roman"/>
                <w:b/>
              </w:rPr>
            </w:pPr>
            <w:r w:rsidRPr="008720A1">
              <w:rPr>
                <w:rFonts w:cs="Times New Roman"/>
                <w:b/>
              </w:rPr>
              <w:t>+</w:t>
            </w:r>
          </w:p>
        </w:tc>
      </w:tr>
      <w:tr w:rsidR="00D709ED" w:rsidRPr="008720A1" w:rsidTr="00D709ED">
        <w:trPr>
          <w:trHeight w:val="405"/>
          <w:jc w:val="center"/>
        </w:trPr>
        <w:tc>
          <w:tcPr>
            <w:tcW w:w="624" w:type="dxa"/>
            <w:vMerge/>
            <w:shd w:val="clear" w:color="auto" w:fill="FFFFFF" w:themeFill="background1"/>
            <w:vAlign w:val="center"/>
          </w:tcPr>
          <w:p w:rsidR="00D709ED" w:rsidRPr="008720A1" w:rsidRDefault="00D709ED" w:rsidP="00615DF8">
            <w:pPr>
              <w:pStyle w:val="ab"/>
              <w:numPr>
                <w:ilvl w:val="0"/>
                <w:numId w:val="55"/>
              </w:numPr>
              <w:ind w:left="0" w:firstLine="0"/>
              <w:jc w:val="center"/>
              <w:rPr>
                <w:noProof/>
                <w:lang w:eastAsia="ru-RU"/>
              </w:rPr>
            </w:pPr>
          </w:p>
        </w:tc>
        <w:tc>
          <w:tcPr>
            <w:tcW w:w="3875" w:type="dxa"/>
            <w:vMerge/>
            <w:shd w:val="clear" w:color="auto" w:fill="FFFFFF" w:themeFill="background1"/>
          </w:tcPr>
          <w:p w:rsidR="00D709ED" w:rsidRPr="00416C4B" w:rsidRDefault="00D709ED" w:rsidP="00951F34">
            <w:pPr>
              <w:spacing w:after="0"/>
              <w:jc w:val="both"/>
              <w:rPr>
                <w:rFonts w:cs="Times New Roman"/>
              </w:rPr>
            </w:pPr>
          </w:p>
        </w:tc>
        <w:tc>
          <w:tcPr>
            <w:tcW w:w="2694" w:type="dxa"/>
            <w:shd w:val="clear" w:color="auto" w:fill="FFFFFF" w:themeFill="background1"/>
          </w:tcPr>
          <w:p w:rsidR="00D709ED" w:rsidRPr="008720A1" w:rsidRDefault="00D709ED" w:rsidP="00416C4B">
            <w:pPr>
              <w:spacing w:after="0"/>
              <w:jc w:val="center"/>
              <w:rPr>
                <w:rFonts w:cs="Times New Roman"/>
                <w:b/>
              </w:rPr>
            </w:pPr>
            <w:r>
              <w:rPr>
                <w:rFonts w:cs="Times New Roman"/>
                <w:b/>
              </w:rPr>
              <w:t>5880 кв. м.</w:t>
            </w:r>
          </w:p>
        </w:tc>
        <w:tc>
          <w:tcPr>
            <w:tcW w:w="1842" w:type="dxa"/>
            <w:vMerge/>
            <w:shd w:val="clear" w:color="auto" w:fill="D9D9D9" w:themeFill="background1" w:themeFillShade="D9"/>
            <w:vAlign w:val="center"/>
          </w:tcPr>
          <w:p w:rsidR="00D709ED" w:rsidRPr="008720A1" w:rsidRDefault="00D709ED" w:rsidP="0043527C">
            <w:pPr>
              <w:spacing w:after="0"/>
              <w:jc w:val="center"/>
              <w:rPr>
                <w:rFonts w:cs="Times New Roman"/>
                <w:b/>
              </w:rPr>
            </w:pPr>
          </w:p>
        </w:tc>
      </w:tr>
      <w:tr w:rsidR="00D709ED" w:rsidRPr="008720A1" w:rsidTr="00D709ED">
        <w:trPr>
          <w:trHeight w:val="286"/>
          <w:jc w:val="center"/>
        </w:trPr>
        <w:tc>
          <w:tcPr>
            <w:tcW w:w="624" w:type="dxa"/>
            <w:shd w:val="clear" w:color="auto" w:fill="FFFFFF" w:themeFill="background1"/>
            <w:vAlign w:val="center"/>
          </w:tcPr>
          <w:p w:rsidR="00D709ED" w:rsidRPr="008720A1" w:rsidRDefault="00D709ED" w:rsidP="00615DF8">
            <w:pPr>
              <w:pStyle w:val="ab"/>
              <w:numPr>
                <w:ilvl w:val="0"/>
                <w:numId w:val="55"/>
              </w:numPr>
              <w:ind w:left="0" w:firstLine="0"/>
              <w:jc w:val="center"/>
              <w:rPr>
                <w:noProof/>
                <w:lang w:eastAsia="ru-RU"/>
              </w:rPr>
            </w:pPr>
          </w:p>
        </w:tc>
        <w:tc>
          <w:tcPr>
            <w:tcW w:w="6569" w:type="dxa"/>
            <w:gridSpan w:val="2"/>
            <w:shd w:val="clear" w:color="auto" w:fill="FFFFFF" w:themeFill="background1"/>
          </w:tcPr>
          <w:p w:rsidR="00D709ED" w:rsidRPr="008720A1" w:rsidRDefault="00D709ED" w:rsidP="00951F34">
            <w:pPr>
              <w:spacing w:after="0"/>
              <w:jc w:val="both"/>
              <w:rPr>
                <w:rFonts w:cs="Times New Roman"/>
              </w:rPr>
            </w:pPr>
            <w:r w:rsidRPr="008720A1">
              <w:rPr>
                <w:rFonts w:cs="Times New Roman"/>
              </w:rPr>
              <w:t>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w:t>
            </w:r>
          </w:p>
        </w:tc>
        <w:tc>
          <w:tcPr>
            <w:tcW w:w="1842" w:type="dxa"/>
            <w:shd w:val="clear" w:color="auto" w:fill="D9D9D9" w:themeFill="background1" w:themeFillShade="D9"/>
            <w:vAlign w:val="center"/>
          </w:tcPr>
          <w:p w:rsidR="00D709ED" w:rsidRPr="008720A1" w:rsidRDefault="00D709ED" w:rsidP="0043527C">
            <w:pPr>
              <w:spacing w:after="0"/>
              <w:jc w:val="center"/>
              <w:rPr>
                <w:rFonts w:cs="Times New Roman"/>
                <w:b/>
              </w:rPr>
            </w:pPr>
            <w:r w:rsidRPr="008720A1">
              <w:rPr>
                <w:rFonts w:cs="Times New Roman"/>
                <w:b/>
              </w:rPr>
              <w:t>+</w:t>
            </w:r>
          </w:p>
        </w:tc>
      </w:tr>
      <w:tr w:rsidR="00D709ED" w:rsidRPr="008720A1" w:rsidTr="00D709ED">
        <w:trPr>
          <w:trHeight w:val="613"/>
          <w:jc w:val="center"/>
        </w:trPr>
        <w:tc>
          <w:tcPr>
            <w:tcW w:w="624" w:type="dxa"/>
            <w:shd w:val="clear" w:color="auto" w:fill="FFFFFF" w:themeFill="background1"/>
            <w:vAlign w:val="center"/>
          </w:tcPr>
          <w:p w:rsidR="00D709ED" w:rsidRPr="008720A1" w:rsidRDefault="00D709ED" w:rsidP="00615DF8">
            <w:pPr>
              <w:pStyle w:val="ab"/>
              <w:numPr>
                <w:ilvl w:val="0"/>
                <w:numId w:val="55"/>
              </w:numPr>
              <w:ind w:left="0" w:firstLine="0"/>
              <w:jc w:val="center"/>
            </w:pPr>
          </w:p>
        </w:tc>
        <w:tc>
          <w:tcPr>
            <w:tcW w:w="3875" w:type="dxa"/>
            <w:shd w:val="clear" w:color="auto" w:fill="FFFFFF" w:themeFill="background1"/>
            <w:vAlign w:val="center"/>
          </w:tcPr>
          <w:p w:rsidR="00D709ED" w:rsidRPr="008720A1" w:rsidRDefault="00D709ED" w:rsidP="00EB1666">
            <w:pPr>
              <w:spacing w:after="0"/>
              <w:jc w:val="both"/>
              <w:rPr>
                <w:rFonts w:cs="Times New Roman"/>
              </w:rPr>
            </w:pPr>
            <w:r w:rsidRPr="008720A1">
              <w:rPr>
                <w:rFonts w:cs="Times New Roman"/>
              </w:rPr>
              <w:t xml:space="preserve">Увеличение жилого фонда с </w:t>
            </w:r>
            <w:r>
              <w:rPr>
                <w:rFonts w:cs="Times New Roman"/>
              </w:rPr>
              <w:t>69 800</w:t>
            </w:r>
            <w:r w:rsidRPr="008720A1">
              <w:rPr>
                <w:rFonts w:cs="Times New Roman"/>
              </w:rPr>
              <w:t xml:space="preserve"> до </w:t>
            </w:r>
            <w:r>
              <w:rPr>
                <w:rFonts w:cs="Times New Roman"/>
              </w:rPr>
              <w:t>87 720</w:t>
            </w:r>
            <w:r w:rsidRPr="008720A1">
              <w:rPr>
                <w:rFonts w:cs="Times New Roman"/>
              </w:rPr>
              <w:t xml:space="preserve"> кв.</w:t>
            </w:r>
            <w:r>
              <w:rPr>
                <w:rFonts w:cs="Times New Roman"/>
              </w:rPr>
              <w:t xml:space="preserve"> </w:t>
            </w:r>
            <w:r w:rsidRPr="008720A1">
              <w:rPr>
                <w:rFonts w:cs="Times New Roman"/>
              </w:rPr>
              <w:t>м.</w:t>
            </w:r>
          </w:p>
        </w:tc>
        <w:tc>
          <w:tcPr>
            <w:tcW w:w="2694" w:type="dxa"/>
            <w:shd w:val="clear" w:color="auto" w:fill="FFFFFF" w:themeFill="background1"/>
            <w:vAlign w:val="center"/>
          </w:tcPr>
          <w:p w:rsidR="00D709ED" w:rsidRPr="008720A1" w:rsidRDefault="00D709ED" w:rsidP="00BE38A1">
            <w:pPr>
              <w:spacing w:after="0" w:line="240" w:lineRule="auto"/>
              <w:jc w:val="center"/>
              <w:rPr>
                <w:rFonts w:cs="Times New Roman"/>
                <w:b/>
              </w:rPr>
            </w:pPr>
            <w:r>
              <w:rPr>
                <w:rFonts w:cs="Times New Roman"/>
                <w:b/>
              </w:rPr>
              <w:t>17 920</w:t>
            </w:r>
            <w:r w:rsidRPr="008720A1">
              <w:rPr>
                <w:rFonts w:cs="Times New Roman"/>
                <w:b/>
              </w:rPr>
              <w:t xml:space="preserve"> м</w:t>
            </w:r>
            <w:r w:rsidRPr="008720A1">
              <w:rPr>
                <w:rFonts w:cs="Times New Roman"/>
                <w:b/>
                <w:vertAlign w:val="superscript"/>
              </w:rPr>
              <w:t>2</w:t>
            </w:r>
          </w:p>
          <w:p w:rsidR="00D709ED" w:rsidRPr="008720A1" w:rsidRDefault="00D709ED" w:rsidP="00BE38A1">
            <w:pPr>
              <w:spacing w:after="0" w:line="240" w:lineRule="auto"/>
              <w:jc w:val="center"/>
              <w:rPr>
                <w:rFonts w:cs="Times New Roman"/>
              </w:rPr>
            </w:pPr>
            <w:r w:rsidRPr="008720A1">
              <w:rPr>
                <w:rFonts w:cs="Times New Roman"/>
                <w:i/>
              </w:rPr>
              <w:t>Новый жилой фонд</w:t>
            </w:r>
          </w:p>
        </w:tc>
        <w:tc>
          <w:tcPr>
            <w:tcW w:w="1842" w:type="dxa"/>
            <w:shd w:val="clear" w:color="auto" w:fill="D9D9D9" w:themeFill="background1" w:themeFillShade="D9"/>
            <w:vAlign w:val="center"/>
          </w:tcPr>
          <w:p w:rsidR="00D709ED" w:rsidRPr="008720A1" w:rsidRDefault="00D709ED" w:rsidP="0043527C">
            <w:pPr>
              <w:spacing w:after="0"/>
              <w:jc w:val="center"/>
              <w:rPr>
                <w:rFonts w:cs="Times New Roman"/>
                <w:b/>
              </w:rPr>
            </w:pPr>
            <w:r w:rsidRPr="008720A1">
              <w:rPr>
                <w:rFonts w:cs="Times New Roman"/>
                <w:b/>
              </w:rPr>
              <w:t>+</w:t>
            </w:r>
          </w:p>
        </w:tc>
      </w:tr>
      <w:tr w:rsidR="00D709ED" w:rsidRPr="008720A1" w:rsidTr="00D709ED">
        <w:trPr>
          <w:trHeight w:val="613"/>
          <w:jc w:val="center"/>
        </w:trPr>
        <w:tc>
          <w:tcPr>
            <w:tcW w:w="624" w:type="dxa"/>
            <w:shd w:val="clear" w:color="auto" w:fill="FFFFFF" w:themeFill="background1"/>
            <w:vAlign w:val="center"/>
          </w:tcPr>
          <w:p w:rsidR="00D709ED" w:rsidRPr="008720A1" w:rsidRDefault="00D709ED" w:rsidP="00615DF8">
            <w:pPr>
              <w:pStyle w:val="ab"/>
              <w:numPr>
                <w:ilvl w:val="0"/>
                <w:numId w:val="55"/>
              </w:numPr>
              <w:ind w:left="0" w:firstLine="0"/>
              <w:jc w:val="center"/>
            </w:pPr>
          </w:p>
        </w:tc>
        <w:tc>
          <w:tcPr>
            <w:tcW w:w="6569" w:type="dxa"/>
            <w:gridSpan w:val="2"/>
            <w:shd w:val="clear" w:color="auto" w:fill="FFFFFF" w:themeFill="background1"/>
            <w:vAlign w:val="center"/>
          </w:tcPr>
          <w:p w:rsidR="00D709ED" w:rsidRPr="008720A1" w:rsidRDefault="00D709ED" w:rsidP="0043527C">
            <w:pPr>
              <w:spacing w:after="0"/>
              <w:jc w:val="both"/>
              <w:rPr>
                <w:rFonts w:cs="Times New Roman"/>
              </w:rPr>
            </w:pPr>
            <w:r w:rsidRPr="008720A1">
              <w:rPr>
                <w:rFonts w:cs="Times New Roman"/>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1842" w:type="dxa"/>
            <w:shd w:val="clear" w:color="auto" w:fill="D9D9D9" w:themeFill="background1" w:themeFillShade="D9"/>
            <w:vAlign w:val="center"/>
          </w:tcPr>
          <w:p w:rsidR="00D709ED" w:rsidRPr="008720A1" w:rsidRDefault="00D709ED" w:rsidP="0043527C">
            <w:pPr>
              <w:spacing w:after="0"/>
              <w:jc w:val="center"/>
              <w:rPr>
                <w:rFonts w:cs="Times New Roman"/>
                <w:b/>
              </w:rPr>
            </w:pPr>
            <w:r w:rsidRPr="008720A1">
              <w:rPr>
                <w:rFonts w:cs="Times New Roman"/>
                <w:b/>
              </w:rPr>
              <w:t>+</w:t>
            </w:r>
          </w:p>
        </w:tc>
      </w:tr>
      <w:tr w:rsidR="00D709ED" w:rsidRPr="00416C4B" w:rsidTr="00D709ED">
        <w:trPr>
          <w:trHeight w:val="457"/>
          <w:jc w:val="center"/>
        </w:trPr>
        <w:tc>
          <w:tcPr>
            <w:tcW w:w="624" w:type="dxa"/>
            <w:shd w:val="clear" w:color="auto" w:fill="FFFFFF" w:themeFill="background1"/>
            <w:vAlign w:val="center"/>
          </w:tcPr>
          <w:p w:rsidR="00D709ED" w:rsidRPr="00416C4B" w:rsidRDefault="00D709ED" w:rsidP="00615DF8">
            <w:pPr>
              <w:pStyle w:val="ab"/>
              <w:numPr>
                <w:ilvl w:val="0"/>
                <w:numId w:val="55"/>
              </w:numPr>
              <w:ind w:left="0" w:firstLine="0"/>
              <w:jc w:val="center"/>
            </w:pPr>
          </w:p>
        </w:tc>
        <w:tc>
          <w:tcPr>
            <w:tcW w:w="6569" w:type="dxa"/>
            <w:gridSpan w:val="2"/>
            <w:shd w:val="clear" w:color="auto" w:fill="FFFFFF" w:themeFill="background1"/>
          </w:tcPr>
          <w:p w:rsidR="00D709ED" w:rsidRPr="00416C4B" w:rsidRDefault="00D709ED" w:rsidP="003A33E7">
            <w:pPr>
              <w:spacing w:after="0"/>
              <w:rPr>
                <w:rFonts w:cs="Times New Roman"/>
                <w:b/>
              </w:rPr>
            </w:pPr>
            <w:r w:rsidRPr="00416C4B">
              <w:rPr>
                <w:rFonts w:cs="Times New Roman"/>
              </w:rPr>
              <w:t>Комплексное благоустройство жилых территорий (кварталов).</w:t>
            </w:r>
          </w:p>
        </w:tc>
        <w:tc>
          <w:tcPr>
            <w:tcW w:w="1842" w:type="dxa"/>
            <w:shd w:val="clear" w:color="auto" w:fill="D9D9D9" w:themeFill="background1" w:themeFillShade="D9"/>
            <w:vAlign w:val="center"/>
          </w:tcPr>
          <w:p w:rsidR="00D709ED" w:rsidRPr="00416C4B" w:rsidRDefault="00D709ED" w:rsidP="0043527C">
            <w:pPr>
              <w:spacing w:after="0"/>
              <w:jc w:val="center"/>
              <w:rPr>
                <w:rFonts w:cs="Times New Roman"/>
                <w:b/>
              </w:rPr>
            </w:pPr>
            <w:r w:rsidRPr="008720A1">
              <w:rPr>
                <w:rFonts w:cs="Times New Roman"/>
                <w:b/>
              </w:rPr>
              <w:t>+</w:t>
            </w:r>
          </w:p>
        </w:tc>
      </w:tr>
    </w:tbl>
    <w:p w:rsidR="00416C4B" w:rsidRPr="00416C4B" w:rsidRDefault="00416C4B" w:rsidP="00416C4B">
      <w:pPr>
        <w:jc w:val="both"/>
        <w:rPr>
          <w:b/>
          <w:i/>
        </w:rPr>
      </w:pPr>
      <w:bookmarkStart w:id="348" w:name="_Toc59800205"/>
      <w:r w:rsidRPr="00416C4B">
        <w:rPr>
          <w:b/>
          <w:i/>
        </w:rPr>
        <w:t>* Указанные в мероприятиях численные показатели площади нового жилого фонда требуют уточнения в процессе разработки документации по планировке территории.</w:t>
      </w:r>
    </w:p>
    <w:p w:rsidR="007B1491" w:rsidRPr="008720A1" w:rsidRDefault="007B1491" w:rsidP="00615DF8">
      <w:pPr>
        <w:pStyle w:val="1111"/>
        <w:numPr>
          <w:ilvl w:val="2"/>
          <w:numId w:val="59"/>
        </w:numPr>
        <w:ind w:left="0" w:firstLine="709"/>
        <w:rPr>
          <w:rFonts w:cs="Times New Roman"/>
          <w:i/>
        </w:rPr>
      </w:pPr>
      <w:bookmarkStart w:id="349" w:name="_Toc89168414"/>
      <w:r w:rsidRPr="008720A1">
        <w:rPr>
          <w:rFonts w:cs="Times New Roman"/>
          <w:i/>
        </w:rPr>
        <w:t xml:space="preserve">Предложения по обеспечению территории </w:t>
      </w:r>
      <w:r w:rsidR="00416C4B">
        <w:rPr>
          <w:rFonts w:cs="Times New Roman"/>
          <w:i/>
        </w:rPr>
        <w:t>Старомеловатского</w:t>
      </w:r>
      <w:r w:rsidR="00C169F6" w:rsidRPr="008720A1">
        <w:rPr>
          <w:rFonts w:cs="Times New Roman"/>
          <w:i/>
        </w:rPr>
        <w:t xml:space="preserve"> сельского поселения</w:t>
      </w:r>
      <w:r w:rsidRPr="008720A1">
        <w:rPr>
          <w:rFonts w:cs="Times New Roman"/>
          <w:i/>
        </w:rPr>
        <w:t xml:space="preserve"> объектами социальной инфраструктуры</w:t>
      </w:r>
      <w:r w:rsidR="00E626F6" w:rsidRPr="008720A1">
        <w:rPr>
          <w:rFonts w:cs="Times New Roman"/>
          <w:i/>
        </w:rPr>
        <w:t>.</w:t>
      </w:r>
      <w:bookmarkEnd w:id="348"/>
      <w:bookmarkEnd w:id="349"/>
    </w:p>
    <w:p w:rsidR="000442DE" w:rsidRPr="008720A1" w:rsidRDefault="000442DE" w:rsidP="007B1491">
      <w:pPr>
        <w:spacing w:after="0" w:line="240" w:lineRule="auto"/>
        <w:ind w:firstLine="567"/>
        <w:jc w:val="both"/>
        <w:rPr>
          <w:rFonts w:cs="Times New Roman"/>
          <w:sz w:val="24"/>
          <w:szCs w:val="24"/>
          <w:highlight w:val="yellow"/>
        </w:rPr>
      </w:pPr>
    </w:p>
    <w:p w:rsidR="007B1491" w:rsidRPr="008720A1" w:rsidRDefault="007B1491" w:rsidP="007B1491">
      <w:pPr>
        <w:spacing w:after="0" w:line="240" w:lineRule="auto"/>
        <w:ind w:firstLine="567"/>
        <w:jc w:val="both"/>
        <w:rPr>
          <w:rFonts w:cs="Times New Roman"/>
          <w:snapToGrid w:val="0"/>
          <w:sz w:val="24"/>
          <w:szCs w:val="24"/>
        </w:rPr>
      </w:pPr>
      <w:r w:rsidRPr="008720A1">
        <w:rPr>
          <w:rFonts w:cs="Times New Roman"/>
          <w:snapToGrid w:val="0"/>
          <w:sz w:val="24"/>
          <w:szCs w:val="24"/>
        </w:rPr>
        <w:t>В генеральном плане предложения по развитию системы социально-бытового обслуживания разработаны с учетом новых экономических и градостроительных условий, то есть предлагается развитие социальной сферы, ориентированной на поддержание здоровья человека (физического, духовного и  интеллектуального), на удовлетворение его разнообразных запросов и потребностей в новых видах услуг (видеотеки, специализированные спортклубы и т.д.), реформирование коммерческо-деловой сферы, направленное на повышение деловой активности населения (разукрупнение учреждений и предприятий) и, как следствие, – увеличение общего количества рабочих мест для кадров, вытесняемых в условиях рыночной экономики из  других сфер хозяйственного комплекса.</w:t>
      </w:r>
    </w:p>
    <w:p w:rsidR="007B1491" w:rsidRPr="008720A1" w:rsidRDefault="007B1491" w:rsidP="007B1491">
      <w:pPr>
        <w:spacing w:after="0" w:line="240" w:lineRule="auto"/>
        <w:ind w:firstLine="567"/>
        <w:jc w:val="both"/>
        <w:rPr>
          <w:rFonts w:cs="Times New Roman"/>
          <w:snapToGrid w:val="0"/>
          <w:sz w:val="24"/>
          <w:szCs w:val="24"/>
        </w:rPr>
      </w:pPr>
      <w:r w:rsidRPr="008720A1">
        <w:rPr>
          <w:rFonts w:cs="Times New Roman"/>
          <w:snapToGrid w:val="0"/>
          <w:sz w:val="24"/>
          <w:szCs w:val="24"/>
        </w:rPr>
        <w:t xml:space="preserve">Решение этих задач лежит на пути оптимизации системы услуг при изменении </w:t>
      </w:r>
      <w:r w:rsidRPr="008720A1">
        <w:rPr>
          <w:rFonts w:cs="Times New Roman"/>
          <w:snapToGrid w:val="0"/>
          <w:sz w:val="24"/>
          <w:szCs w:val="24"/>
          <w:u w:val="single"/>
        </w:rPr>
        <w:t>функциональной и территориальной</w:t>
      </w:r>
      <w:r w:rsidRPr="008720A1">
        <w:rPr>
          <w:rFonts w:cs="Times New Roman"/>
          <w:snapToGrid w:val="0"/>
          <w:sz w:val="24"/>
          <w:szCs w:val="24"/>
        </w:rPr>
        <w:t xml:space="preserve"> организации.</w:t>
      </w:r>
    </w:p>
    <w:p w:rsidR="007B1491" w:rsidRPr="008720A1" w:rsidRDefault="007B1491" w:rsidP="007B1491">
      <w:pPr>
        <w:spacing w:after="0" w:line="240" w:lineRule="auto"/>
        <w:ind w:firstLine="567"/>
        <w:jc w:val="both"/>
        <w:rPr>
          <w:rFonts w:cs="Times New Roman"/>
          <w:sz w:val="24"/>
          <w:szCs w:val="24"/>
        </w:rPr>
      </w:pPr>
      <w:r w:rsidRPr="008720A1">
        <w:rPr>
          <w:rFonts w:cs="Times New Roman"/>
          <w:sz w:val="24"/>
          <w:szCs w:val="24"/>
          <w:u w:val="single"/>
        </w:rPr>
        <w:t xml:space="preserve">Функциональная организация </w:t>
      </w:r>
      <w:r w:rsidRPr="008720A1">
        <w:rPr>
          <w:rFonts w:cs="Times New Roman"/>
          <w:sz w:val="24"/>
          <w:szCs w:val="24"/>
        </w:rPr>
        <w:t>связана с дифференциацией сферы обслуживания на социальную и коммерческую.</w:t>
      </w:r>
    </w:p>
    <w:p w:rsidR="007B1491" w:rsidRPr="008720A1" w:rsidRDefault="007B1491" w:rsidP="007B1491">
      <w:pPr>
        <w:spacing w:after="0" w:line="240" w:lineRule="auto"/>
        <w:ind w:firstLine="567"/>
        <w:jc w:val="both"/>
        <w:rPr>
          <w:rFonts w:cs="Times New Roman"/>
          <w:sz w:val="24"/>
          <w:szCs w:val="24"/>
        </w:rPr>
      </w:pPr>
      <w:r w:rsidRPr="008720A1">
        <w:rPr>
          <w:rFonts w:cs="Times New Roman"/>
          <w:sz w:val="24"/>
          <w:szCs w:val="24"/>
          <w:u w:val="single"/>
        </w:rPr>
        <w:t xml:space="preserve">Социальная </w:t>
      </w:r>
      <w:r w:rsidRPr="008720A1">
        <w:rPr>
          <w:rFonts w:cs="Times New Roman"/>
          <w:sz w:val="24"/>
          <w:szCs w:val="24"/>
        </w:rPr>
        <w:t>- финансируется из бюджетных средств различного уровня, средств благотворительных фондов и организаций. Ориентируется на всё население, в первую очередь на малообеспеченное, и должна обеспечивать гарантированный социальный минимум услуг.</w:t>
      </w:r>
    </w:p>
    <w:p w:rsidR="007B1491" w:rsidRPr="008720A1" w:rsidRDefault="007B1491" w:rsidP="007B1491">
      <w:pPr>
        <w:spacing w:after="0" w:line="240" w:lineRule="auto"/>
        <w:ind w:firstLine="567"/>
        <w:jc w:val="both"/>
        <w:rPr>
          <w:rFonts w:cs="Times New Roman"/>
          <w:sz w:val="24"/>
          <w:szCs w:val="24"/>
        </w:rPr>
      </w:pPr>
      <w:r w:rsidRPr="008720A1">
        <w:rPr>
          <w:rFonts w:cs="Times New Roman"/>
          <w:sz w:val="24"/>
          <w:szCs w:val="24"/>
        </w:rPr>
        <w:t>Социальная сфера поддается нормированию, основанному на социальной статистике (учет численности детей дошкольного и школьного возраста, частота посещения медицинских учреждений и т.д.).</w:t>
      </w:r>
    </w:p>
    <w:p w:rsidR="007B1491" w:rsidRPr="008720A1" w:rsidRDefault="007B1491" w:rsidP="007B1491">
      <w:pPr>
        <w:spacing w:after="0" w:line="240" w:lineRule="auto"/>
        <w:ind w:firstLine="567"/>
        <w:jc w:val="both"/>
        <w:rPr>
          <w:rFonts w:cs="Times New Roman"/>
          <w:snapToGrid w:val="0"/>
          <w:sz w:val="24"/>
          <w:szCs w:val="24"/>
        </w:rPr>
      </w:pPr>
      <w:r w:rsidRPr="008720A1">
        <w:rPr>
          <w:rFonts w:cs="Times New Roman"/>
          <w:snapToGrid w:val="0"/>
          <w:sz w:val="24"/>
          <w:szCs w:val="24"/>
          <w:u w:val="single"/>
        </w:rPr>
        <w:t>Коммерческая</w:t>
      </w:r>
      <w:r w:rsidRPr="008720A1">
        <w:rPr>
          <w:rFonts w:cs="Times New Roman"/>
          <w:snapToGrid w:val="0"/>
          <w:sz w:val="24"/>
          <w:szCs w:val="24"/>
        </w:rPr>
        <w:t xml:space="preserve"> сфера не поддается нормированию, поскольку развивается на основе конкуренции и в соответствии с законами рынка.</w:t>
      </w:r>
    </w:p>
    <w:p w:rsidR="007B1491" w:rsidRPr="008720A1" w:rsidRDefault="007B1491" w:rsidP="007B1491">
      <w:pPr>
        <w:spacing w:after="0" w:line="240" w:lineRule="auto"/>
        <w:ind w:firstLine="567"/>
        <w:jc w:val="both"/>
        <w:rPr>
          <w:rFonts w:cs="Times New Roman"/>
          <w:sz w:val="24"/>
          <w:szCs w:val="24"/>
        </w:rPr>
      </w:pPr>
      <w:r w:rsidRPr="008720A1">
        <w:rPr>
          <w:rFonts w:cs="Times New Roman"/>
          <w:sz w:val="24"/>
          <w:szCs w:val="24"/>
        </w:rPr>
        <w:t xml:space="preserve">Изменения в </w:t>
      </w:r>
      <w:r w:rsidRPr="008720A1">
        <w:rPr>
          <w:rFonts w:cs="Times New Roman"/>
          <w:sz w:val="24"/>
          <w:szCs w:val="24"/>
          <w:u w:val="single"/>
        </w:rPr>
        <w:t>территориальной</w:t>
      </w:r>
      <w:r w:rsidRPr="008720A1">
        <w:rPr>
          <w:rFonts w:cs="Times New Roman"/>
          <w:sz w:val="24"/>
          <w:szCs w:val="24"/>
        </w:rPr>
        <w:t xml:space="preserve"> организации обусловлены необходимостью повышения комфортности среды проживания в части обеспечения населения достаточным объемом разнообразных услуг при минимальных затратах времени на их получение.</w:t>
      </w:r>
    </w:p>
    <w:p w:rsidR="007B1491" w:rsidRPr="008720A1" w:rsidRDefault="007B1491" w:rsidP="007B1491">
      <w:pPr>
        <w:spacing w:after="0" w:line="240" w:lineRule="auto"/>
        <w:ind w:firstLine="567"/>
        <w:jc w:val="both"/>
        <w:rPr>
          <w:rFonts w:cs="Times New Roman"/>
          <w:sz w:val="24"/>
          <w:szCs w:val="24"/>
        </w:rPr>
      </w:pPr>
      <w:r w:rsidRPr="008720A1">
        <w:rPr>
          <w:rFonts w:cs="Times New Roman"/>
          <w:sz w:val="24"/>
          <w:szCs w:val="24"/>
        </w:rPr>
        <w:t>Основная цель развития системы культурно-бытового обслуживания в новых экономических условиях остается прежней – создание полноценных условий труда, быта и отдыха жителей, достижение как минимум нормативного уровня обеспеченности населения всеми видами обслуживания при минимальных затратах времени.</w:t>
      </w:r>
    </w:p>
    <w:p w:rsidR="00F456AA" w:rsidRPr="008720A1" w:rsidRDefault="00F456AA" w:rsidP="00775643">
      <w:pPr>
        <w:pStyle w:val="Standard"/>
        <w:ind w:firstLine="567"/>
        <w:jc w:val="both"/>
      </w:pPr>
      <w:r w:rsidRPr="008720A1">
        <w:t>К концу 20</w:t>
      </w:r>
      <w:r w:rsidR="00416C4B">
        <w:t>30</w:t>
      </w:r>
      <w:r w:rsidRPr="008720A1">
        <w:t xml:space="preserve"> года в соответствии с </w:t>
      </w:r>
      <w:r w:rsidR="0059445D" w:rsidRPr="008720A1">
        <w:t>базовым</w:t>
      </w:r>
      <w:r w:rsidRPr="008720A1">
        <w:t xml:space="preserve"> демографическим прогнозом численность населения на территории </w:t>
      </w:r>
      <w:r w:rsidR="00885E2B">
        <w:t>Старомеловатского</w:t>
      </w:r>
      <w:r w:rsidR="00C169F6" w:rsidRPr="008720A1">
        <w:t xml:space="preserve"> сельского поселения</w:t>
      </w:r>
      <w:r w:rsidRPr="008720A1">
        <w:t xml:space="preserve"> может составить </w:t>
      </w:r>
      <w:r w:rsidR="00885E2B">
        <w:t>2193</w:t>
      </w:r>
      <w:r w:rsidRPr="008720A1">
        <w:t xml:space="preserve"> человек</w:t>
      </w:r>
      <w:r w:rsidR="00885E2B">
        <w:t>а</w:t>
      </w:r>
      <w:r w:rsidRPr="008720A1">
        <w:t>.</w:t>
      </w:r>
    </w:p>
    <w:p w:rsidR="00F456AA" w:rsidRPr="008720A1" w:rsidRDefault="00F456AA" w:rsidP="00775643">
      <w:pPr>
        <w:spacing w:after="0"/>
        <w:ind w:firstLine="567"/>
        <w:jc w:val="both"/>
        <w:rPr>
          <w:rFonts w:eastAsia="Times New Roman" w:cs="Times New Roman"/>
          <w:sz w:val="24"/>
          <w:szCs w:val="24"/>
          <w:lang w:eastAsia="ar-SA"/>
        </w:rPr>
      </w:pPr>
      <w:r w:rsidRPr="008720A1">
        <w:rPr>
          <w:rFonts w:eastAsia="Times New Roman" w:cs="Times New Roman"/>
          <w:sz w:val="24"/>
          <w:szCs w:val="24"/>
          <w:lang w:eastAsia="ar-SA"/>
        </w:rPr>
        <w:t xml:space="preserve">В соответствии с данными, </w:t>
      </w:r>
      <w:r w:rsidRPr="00F54088">
        <w:rPr>
          <w:rFonts w:eastAsia="Times New Roman" w:cs="Times New Roman"/>
          <w:sz w:val="24"/>
          <w:szCs w:val="24"/>
          <w:lang w:eastAsia="ar-SA"/>
        </w:rPr>
        <w:t>предоставленными департамента образования, науки и молодежной политики Воронежской области, по состоянию на 2020 – 2021</w:t>
      </w:r>
      <w:r w:rsidRPr="008720A1">
        <w:rPr>
          <w:rFonts w:eastAsia="Times New Roman" w:cs="Times New Roman"/>
          <w:sz w:val="24"/>
          <w:szCs w:val="24"/>
          <w:lang w:eastAsia="ar-SA"/>
        </w:rPr>
        <w:t xml:space="preserve"> учебный год, на территории </w:t>
      </w:r>
      <w:r w:rsidR="00885E2B">
        <w:rPr>
          <w:rFonts w:cs="Times New Roman"/>
          <w:sz w:val="24"/>
          <w:szCs w:val="24"/>
        </w:rPr>
        <w:t>Старомеловатского</w:t>
      </w:r>
      <w:r w:rsidR="00C169F6" w:rsidRPr="008720A1">
        <w:rPr>
          <w:rFonts w:cs="Times New Roman"/>
          <w:sz w:val="24"/>
          <w:szCs w:val="24"/>
        </w:rPr>
        <w:t xml:space="preserve"> сельского поселения</w:t>
      </w:r>
      <w:r w:rsidRPr="008720A1">
        <w:rPr>
          <w:rFonts w:eastAsia="Times New Roman" w:cs="Times New Roman"/>
          <w:sz w:val="24"/>
          <w:szCs w:val="24"/>
          <w:lang w:eastAsia="ar-SA"/>
        </w:rPr>
        <w:t xml:space="preserve"> располагается:</w:t>
      </w:r>
    </w:p>
    <w:p w:rsidR="00F456AA" w:rsidRPr="008720A1" w:rsidRDefault="003D0FFF" w:rsidP="00615DF8">
      <w:pPr>
        <w:widowControl w:val="0"/>
        <w:numPr>
          <w:ilvl w:val="0"/>
          <w:numId w:val="57"/>
        </w:numPr>
        <w:tabs>
          <w:tab w:val="left" w:pos="851"/>
        </w:tabs>
        <w:suppressAutoHyphens/>
        <w:autoSpaceDN w:val="0"/>
        <w:spacing w:after="0" w:line="276" w:lineRule="auto"/>
        <w:ind w:left="0" w:firstLine="567"/>
        <w:jc w:val="both"/>
        <w:textAlignment w:val="baseline"/>
        <w:rPr>
          <w:rFonts w:eastAsia="Times New Roman" w:cs="Times New Roman"/>
          <w:sz w:val="24"/>
          <w:szCs w:val="24"/>
          <w:lang w:eastAsia="ar-SA"/>
        </w:rPr>
      </w:pPr>
      <w:r w:rsidRPr="008720A1">
        <w:rPr>
          <w:rFonts w:eastAsia="Times New Roman" w:cs="Times New Roman"/>
          <w:sz w:val="24"/>
          <w:szCs w:val="24"/>
          <w:lang w:eastAsia="ar-SA"/>
        </w:rPr>
        <w:t>2</w:t>
      </w:r>
      <w:r w:rsidR="00F456AA" w:rsidRPr="008720A1">
        <w:rPr>
          <w:rFonts w:eastAsia="Times New Roman" w:cs="Times New Roman"/>
          <w:sz w:val="24"/>
          <w:szCs w:val="24"/>
          <w:lang w:eastAsia="ar-SA"/>
        </w:rPr>
        <w:t xml:space="preserve"> общеобразовательн</w:t>
      </w:r>
      <w:r w:rsidR="004E2552" w:rsidRPr="008720A1">
        <w:rPr>
          <w:rFonts w:eastAsia="Times New Roman" w:cs="Times New Roman"/>
          <w:sz w:val="24"/>
          <w:szCs w:val="24"/>
          <w:lang w:eastAsia="ar-SA"/>
        </w:rPr>
        <w:t>ые</w:t>
      </w:r>
      <w:r w:rsidR="00F456AA" w:rsidRPr="008720A1">
        <w:rPr>
          <w:rFonts w:eastAsia="Times New Roman" w:cs="Times New Roman"/>
          <w:sz w:val="24"/>
          <w:szCs w:val="24"/>
          <w:lang w:eastAsia="ar-SA"/>
        </w:rPr>
        <w:t xml:space="preserve"> школ</w:t>
      </w:r>
      <w:r w:rsidR="004E2552" w:rsidRPr="008720A1">
        <w:rPr>
          <w:rFonts w:eastAsia="Times New Roman" w:cs="Times New Roman"/>
          <w:sz w:val="24"/>
          <w:szCs w:val="24"/>
          <w:lang w:eastAsia="ar-SA"/>
        </w:rPr>
        <w:t>ы</w:t>
      </w:r>
      <w:r w:rsidR="00F456AA" w:rsidRPr="008720A1">
        <w:rPr>
          <w:rFonts w:eastAsia="Times New Roman" w:cs="Times New Roman"/>
          <w:sz w:val="24"/>
          <w:szCs w:val="24"/>
          <w:lang w:eastAsia="ar-SA"/>
        </w:rPr>
        <w:t xml:space="preserve"> с общей вместимостью – </w:t>
      </w:r>
      <w:r w:rsidR="00885E2B">
        <w:rPr>
          <w:rFonts w:eastAsia="Times New Roman" w:cs="Times New Roman"/>
          <w:sz w:val="24"/>
          <w:szCs w:val="24"/>
          <w:lang w:eastAsia="ar-SA"/>
        </w:rPr>
        <w:t>400</w:t>
      </w:r>
      <w:r w:rsidR="00F456AA" w:rsidRPr="008720A1">
        <w:rPr>
          <w:rFonts w:eastAsia="Times New Roman" w:cs="Times New Roman"/>
          <w:sz w:val="24"/>
          <w:szCs w:val="24"/>
          <w:lang w:eastAsia="ar-SA"/>
        </w:rPr>
        <w:t xml:space="preserve"> учащихся;</w:t>
      </w:r>
    </w:p>
    <w:p w:rsidR="00F456AA" w:rsidRPr="008720A1" w:rsidRDefault="00885E2B" w:rsidP="00615DF8">
      <w:pPr>
        <w:widowControl w:val="0"/>
        <w:numPr>
          <w:ilvl w:val="0"/>
          <w:numId w:val="57"/>
        </w:numPr>
        <w:tabs>
          <w:tab w:val="left" w:pos="851"/>
        </w:tabs>
        <w:suppressAutoHyphens/>
        <w:autoSpaceDN w:val="0"/>
        <w:spacing w:after="0" w:line="276" w:lineRule="auto"/>
        <w:ind w:left="0" w:firstLine="567"/>
        <w:jc w:val="both"/>
        <w:textAlignment w:val="baseline"/>
        <w:rPr>
          <w:rFonts w:eastAsia="Times New Roman" w:cs="Times New Roman"/>
          <w:sz w:val="24"/>
          <w:szCs w:val="24"/>
          <w:lang w:eastAsia="ar-SA"/>
        </w:rPr>
      </w:pPr>
      <w:r>
        <w:rPr>
          <w:rFonts w:eastAsia="Times New Roman" w:cs="Times New Roman"/>
          <w:sz w:val="24"/>
          <w:szCs w:val="24"/>
          <w:lang w:eastAsia="ar-SA"/>
        </w:rPr>
        <w:t>2</w:t>
      </w:r>
      <w:r w:rsidR="00F456AA" w:rsidRPr="008720A1">
        <w:rPr>
          <w:rFonts w:eastAsia="Times New Roman" w:cs="Times New Roman"/>
          <w:sz w:val="24"/>
          <w:szCs w:val="24"/>
          <w:lang w:eastAsia="ar-SA"/>
        </w:rPr>
        <w:t xml:space="preserve"> детски</w:t>
      </w:r>
      <w:r w:rsidR="00021A0A" w:rsidRPr="008720A1">
        <w:rPr>
          <w:rFonts w:eastAsia="Times New Roman" w:cs="Times New Roman"/>
          <w:sz w:val="24"/>
          <w:szCs w:val="24"/>
          <w:lang w:eastAsia="ar-SA"/>
        </w:rPr>
        <w:t>х</w:t>
      </w:r>
      <w:r w:rsidR="00F456AA" w:rsidRPr="008720A1">
        <w:rPr>
          <w:rFonts w:eastAsia="Times New Roman" w:cs="Times New Roman"/>
          <w:sz w:val="24"/>
          <w:szCs w:val="24"/>
          <w:lang w:eastAsia="ar-SA"/>
        </w:rPr>
        <w:t xml:space="preserve"> сад</w:t>
      </w:r>
      <w:r w:rsidR="00021A0A" w:rsidRPr="008720A1">
        <w:rPr>
          <w:rFonts w:eastAsia="Times New Roman" w:cs="Times New Roman"/>
          <w:sz w:val="24"/>
          <w:szCs w:val="24"/>
          <w:lang w:eastAsia="ar-SA"/>
        </w:rPr>
        <w:t>а</w:t>
      </w:r>
      <w:r w:rsidR="00F456AA" w:rsidRPr="008720A1">
        <w:rPr>
          <w:rFonts w:eastAsia="Times New Roman" w:cs="Times New Roman"/>
          <w:sz w:val="24"/>
          <w:szCs w:val="24"/>
          <w:lang w:eastAsia="ar-SA"/>
        </w:rPr>
        <w:t xml:space="preserve"> с общей вместимостью –</w:t>
      </w:r>
      <w:r w:rsidR="001B7550">
        <w:rPr>
          <w:rFonts w:eastAsia="Times New Roman" w:cs="Times New Roman"/>
          <w:sz w:val="24"/>
          <w:szCs w:val="24"/>
          <w:lang w:eastAsia="ar-SA"/>
        </w:rPr>
        <w:t xml:space="preserve"> 5</w:t>
      </w:r>
      <w:r w:rsidR="00021A0A" w:rsidRPr="008720A1">
        <w:rPr>
          <w:rFonts w:eastAsia="Times New Roman" w:cs="Times New Roman"/>
          <w:sz w:val="24"/>
          <w:szCs w:val="24"/>
          <w:lang w:eastAsia="ar-SA"/>
        </w:rPr>
        <w:t>0</w:t>
      </w:r>
      <w:r w:rsidR="00F456AA" w:rsidRPr="008720A1">
        <w:rPr>
          <w:rFonts w:eastAsia="Times New Roman" w:cs="Times New Roman"/>
          <w:sz w:val="24"/>
          <w:szCs w:val="24"/>
          <w:lang w:eastAsia="ar-SA"/>
        </w:rPr>
        <w:t xml:space="preserve"> учащихся.</w:t>
      </w:r>
    </w:p>
    <w:p w:rsidR="00F456AA" w:rsidRPr="008720A1" w:rsidRDefault="00F456AA" w:rsidP="00775643">
      <w:pPr>
        <w:spacing w:after="0"/>
        <w:ind w:firstLine="567"/>
        <w:jc w:val="both"/>
        <w:rPr>
          <w:rFonts w:eastAsia="Times New Roman" w:cs="Times New Roman"/>
          <w:sz w:val="24"/>
          <w:szCs w:val="24"/>
          <w:lang w:eastAsia="ar-SA"/>
        </w:rPr>
      </w:pPr>
    </w:p>
    <w:p w:rsidR="00F456AA" w:rsidRPr="008720A1" w:rsidRDefault="00F456AA" w:rsidP="00775643">
      <w:pPr>
        <w:spacing w:after="0"/>
        <w:ind w:firstLine="567"/>
        <w:jc w:val="both"/>
        <w:rPr>
          <w:rFonts w:eastAsia="Times New Roman" w:cs="Times New Roman"/>
          <w:sz w:val="24"/>
          <w:szCs w:val="24"/>
          <w:lang w:eastAsia="ar-SA"/>
        </w:rPr>
      </w:pPr>
      <w:r w:rsidRPr="008720A1">
        <w:rPr>
          <w:rFonts w:eastAsia="Times New Roman" w:cs="Times New Roman"/>
          <w:sz w:val="24"/>
          <w:szCs w:val="24"/>
          <w:lang w:eastAsia="ar-SA"/>
        </w:rPr>
        <w:t xml:space="preserve">Для существующей численности населения – </w:t>
      </w:r>
      <w:r w:rsidR="00885E2B">
        <w:rPr>
          <w:rFonts w:eastAsia="Times New Roman" w:cs="Times New Roman"/>
          <w:sz w:val="24"/>
          <w:szCs w:val="24"/>
          <w:lang w:eastAsia="ar-SA"/>
        </w:rPr>
        <w:t>2187</w:t>
      </w:r>
      <w:r w:rsidRPr="008720A1">
        <w:rPr>
          <w:rFonts w:eastAsia="Times New Roman" w:cs="Times New Roman"/>
          <w:sz w:val="24"/>
          <w:szCs w:val="24"/>
          <w:lang w:eastAsia="ar-SA"/>
        </w:rPr>
        <w:t xml:space="preserve"> человек необходимо:</w:t>
      </w:r>
    </w:p>
    <w:p w:rsidR="00F456AA" w:rsidRPr="008720A1" w:rsidRDefault="001B7550" w:rsidP="00615DF8">
      <w:pPr>
        <w:widowControl w:val="0"/>
        <w:numPr>
          <w:ilvl w:val="0"/>
          <w:numId w:val="58"/>
        </w:numPr>
        <w:tabs>
          <w:tab w:val="left" w:pos="851"/>
        </w:tabs>
        <w:suppressAutoHyphens/>
        <w:autoSpaceDN w:val="0"/>
        <w:spacing w:after="0" w:line="276" w:lineRule="auto"/>
        <w:ind w:left="0" w:firstLine="567"/>
        <w:jc w:val="both"/>
        <w:textAlignment w:val="baseline"/>
        <w:rPr>
          <w:rFonts w:eastAsia="Times New Roman" w:cs="Times New Roman"/>
          <w:sz w:val="24"/>
          <w:szCs w:val="24"/>
          <w:lang w:eastAsia="ar-SA"/>
        </w:rPr>
      </w:pPr>
      <w:r>
        <w:rPr>
          <w:rFonts w:eastAsia="Times New Roman" w:cs="Times New Roman"/>
          <w:sz w:val="24"/>
          <w:szCs w:val="24"/>
          <w:lang w:eastAsia="ar-SA"/>
        </w:rPr>
        <w:t>196</w:t>
      </w:r>
      <w:r w:rsidR="00F456AA" w:rsidRPr="008720A1">
        <w:rPr>
          <w:rFonts w:eastAsia="Times New Roman" w:cs="Times New Roman"/>
          <w:sz w:val="24"/>
          <w:szCs w:val="24"/>
          <w:lang w:eastAsia="ar-SA"/>
        </w:rPr>
        <w:t xml:space="preserve"> мест в общеобразовательных школах (нормативный показатель в соответствии с </w:t>
      </w:r>
      <w:r w:rsidR="000234D6" w:rsidRPr="008720A1">
        <w:rPr>
          <w:rFonts w:eastAsia="Times New Roman" w:cs="Times New Roman"/>
          <w:sz w:val="24"/>
          <w:szCs w:val="24"/>
          <w:lang w:eastAsia="ar-SA"/>
        </w:rPr>
        <w:t>Р</w:t>
      </w:r>
      <w:r w:rsidR="00F456AA" w:rsidRPr="008720A1">
        <w:rPr>
          <w:rFonts w:eastAsia="Times New Roman" w:cs="Times New Roman"/>
          <w:sz w:val="24"/>
          <w:szCs w:val="24"/>
          <w:lang w:eastAsia="ar-SA"/>
        </w:rPr>
        <w:t xml:space="preserve">НГП </w:t>
      </w:r>
      <w:r w:rsidR="000234D6" w:rsidRPr="008720A1">
        <w:rPr>
          <w:rFonts w:eastAsia="Times New Roman" w:cs="Times New Roman"/>
          <w:sz w:val="24"/>
          <w:szCs w:val="24"/>
          <w:lang w:eastAsia="ar-SA"/>
        </w:rPr>
        <w:t>90</w:t>
      </w:r>
      <w:r w:rsidR="00F456AA" w:rsidRPr="008720A1">
        <w:rPr>
          <w:rFonts w:eastAsia="Times New Roman" w:cs="Times New Roman"/>
          <w:sz w:val="24"/>
          <w:szCs w:val="24"/>
          <w:lang w:eastAsia="ar-SA"/>
        </w:rPr>
        <w:t xml:space="preserve"> мест/1000 жителей);</w:t>
      </w:r>
    </w:p>
    <w:p w:rsidR="00F456AA" w:rsidRPr="008720A1" w:rsidRDefault="001B7550" w:rsidP="00615DF8">
      <w:pPr>
        <w:widowControl w:val="0"/>
        <w:numPr>
          <w:ilvl w:val="0"/>
          <w:numId w:val="58"/>
        </w:numPr>
        <w:tabs>
          <w:tab w:val="left" w:pos="851"/>
        </w:tabs>
        <w:suppressAutoHyphens/>
        <w:autoSpaceDN w:val="0"/>
        <w:spacing w:after="0" w:line="276" w:lineRule="auto"/>
        <w:ind w:left="0" w:firstLine="567"/>
        <w:jc w:val="both"/>
        <w:textAlignment w:val="baseline"/>
        <w:rPr>
          <w:rFonts w:eastAsia="Times New Roman" w:cs="Times New Roman"/>
          <w:sz w:val="24"/>
          <w:szCs w:val="24"/>
          <w:lang w:eastAsia="ar-SA"/>
        </w:rPr>
      </w:pPr>
      <w:r>
        <w:rPr>
          <w:rFonts w:eastAsia="Times New Roman" w:cs="Times New Roman"/>
          <w:sz w:val="24"/>
          <w:szCs w:val="24"/>
          <w:lang w:eastAsia="ar-SA"/>
        </w:rPr>
        <w:t>87</w:t>
      </w:r>
      <w:r w:rsidR="00F456AA" w:rsidRPr="008720A1">
        <w:rPr>
          <w:rFonts w:eastAsia="Times New Roman" w:cs="Times New Roman"/>
          <w:sz w:val="24"/>
          <w:szCs w:val="24"/>
          <w:lang w:eastAsia="ar-SA"/>
        </w:rPr>
        <w:t xml:space="preserve"> мест в детских садах (нормативный показатель в соответствии с </w:t>
      </w:r>
      <w:r w:rsidR="000234D6" w:rsidRPr="008720A1">
        <w:rPr>
          <w:rFonts w:eastAsia="Times New Roman" w:cs="Times New Roman"/>
          <w:sz w:val="24"/>
          <w:szCs w:val="24"/>
          <w:lang w:eastAsia="ar-SA"/>
        </w:rPr>
        <w:t>Р</w:t>
      </w:r>
      <w:r w:rsidR="00F456AA" w:rsidRPr="008720A1">
        <w:rPr>
          <w:rFonts w:eastAsia="Times New Roman" w:cs="Times New Roman"/>
          <w:sz w:val="24"/>
          <w:szCs w:val="24"/>
          <w:lang w:eastAsia="ar-SA"/>
        </w:rPr>
        <w:t xml:space="preserve">НГП </w:t>
      </w:r>
      <w:r w:rsidR="000234D6" w:rsidRPr="008720A1">
        <w:rPr>
          <w:rFonts w:eastAsia="Times New Roman" w:cs="Times New Roman"/>
          <w:sz w:val="24"/>
          <w:szCs w:val="24"/>
          <w:lang w:eastAsia="ar-SA"/>
        </w:rPr>
        <w:t>4</w:t>
      </w:r>
      <w:r w:rsidR="00F456AA" w:rsidRPr="008720A1">
        <w:rPr>
          <w:rFonts w:eastAsia="Times New Roman" w:cs="Times New Roman"/>
          <w:sz w:val="24"/>
          <w:szCs w:val="24"/>
          <w:lang w:eastAsia="ar-SA"/>
        </w:rPr>
        <w:t>0 мест/1000 жителей).</w:t>
      </w:r>
    </w:p>
    <w:p w:rsidR="001B7550" w:rsidRPr="00095120" w:rsidRDefault="001B7550" w:rsidP="001B7550">
      <w:pPr>
        <w:spacing w:after="0"/>
        <w:ind w:firstLine="567"/>
        <w:jc w:val="both"/>
        <w:rPr>
          <w:rFonts w:eastAsia="Times New Roman" w:cs="Times New Roman"/>
          <w:sz w:val="24"/>
          <w:szCs w:val="24"/>
          <w:lang w:eastAsia="ar-SA"/>
        </w:rPr>
      </w:pPr>
      <w:r w:rsidRPr="00095120">
        <w:rPr>
          <w:rFonts w:eastAsia="Times New Roman" w:cs="Times New Roman"/>
          <w:sz w:val="24"/>
          <w:szCs w:val="24"/>
          <w:lang w:eastAsia="ar-SA"/>
        </w:rPr>
        <w:t xml:space="preserve">Как показывает нормативный расчет, существует дефицит мест в детских дошкольных учреждениях. Для обеспечения существующего населения необходимо строительство нового объекта мощностью не менее </w:t>
      </w:r>
      <w:r>
        <w:rPr>
          <w:rFonts w:eastAsia="Times New Roman" w:cs="Times New Roman"/>
          <w:sz w:val="24"/>
          <w:szCs w:val="24"/>
          <w:lang w:eastAsia="ar-SA"/>
        </w:rPr>
        <w:t>37</w:t>
      </w:r>
      <w:r w:rsidRPr="00095120">
        <w:rPr>
          <w:rFonts w:eastAsia="Times New Roman" w:cs="Times New Roman"/>
          <w:sz w:val="24"/>
          <w:szCs w:val="24"/>
          <w:lang w:eastAsia="ar-SA"/>
        </w:rPr>
        <w:t xml:space="preserve"> мест.</w:t>
      </w:r>
    </w:p>
    <w:p w:rsidR="0057388E" w:rsidRPr="008720A1" w:rsidRDefault="0057388E" w:rsidP="0057388E">
      <w:pPr>
        <w:spacing w:after="0"/>
        <w:ind w:firstLine="567"/>
        <w:jc w:val="both"/>
        <w:rPr>
          <w:rFonts w:eastAsia="Times New Roman" w:cs="Times New Roman"/>
          <w:sz w:val="24"/>
          <w:szCs w:val="24"/>
          <w:lang w:eastAsia="ar-SA"/>
        </w:rPr>
      </w:pPr>
      <w:r w:rsidRPr="008720A1">
        <w:rPr>
          <w:rFonts w:eastAsia="Times New Roman" w:cs="Times New Roman"/>
          <w:sz w:val="24"/>
          <w:szCs w:val="24"/>
          <w:lang w:eastAsia="ar-SA"/>
        </w:rPr>
        <w:t xml:space="preserve">Учитывая демографический прогноз, население </w:t>
      </w:r>
      <w:r w:rsidR="001B7550">
        <w:rPr>
          <w:rFonts w:eastAsia="Times New Roman" w:cs="Times New Roman"/>
          <w:sz w:val="24"/>
          <w:szCs w:val="24"/>
          <w:lang w:eastAsia="ar-SA"/>
        </w:rPr>
        <w:t>Старомеловатского</w:t>
      </w:r>
      <w:r w:rsidRPr="008720A1">
        <w:rPr>
          <w:rFonts w:eastAsia="Times New Roman" w:cs="Times New Roman"/>
          <w:sz w:val="24"/>
          <w:szCs w:val="24"/>
          <w:lang w:eastAsia="ar-SA"/>
        </w:rPr>
        <w:t xml:space="preserve"> сельского поселения должно до 20</w:t>
      </w:r>
      <w:r w:rsidR="001B7550">
        <w:rPr>
          <w:rFonts w:eastAsia="Times New Roman" w:cs="Times New Roman"/>
          <w:sz w:val="24"/>
          <w:szCs w:val="24"/>
          <w:lang w:eastAsia="ar-SA"/>
        </w:rPr>
        <w:t xml:space="preserve">30 </w:t>
      </w:r>
      <w:r w:rsidRPr="008720A1">
        <w:rPr>
          <w:rFonts w:eastAsia="Times New Roman" w:cs="Times New Roman"/>
          <w:sz w:val="24"/>
          <w:szCs w:val="24"/>
          <w:lang w:eastAsia="ar-SA"/>
        </w:rPr>
        <w:t xml:space="preserve">года увеличиться на </w:t>
      </w:r>
      <w:r w:rsidR="001B7550">
        <w:rPr>
          <w:rFonts w:eastAsia="Times New Roman" w:cs="Times New Roman"/>
          <w:sz w:val="24"/>
          <w:szCs w:val="24"/>
          <w:lang w:eastAsia="ar-SA"/>
        </w:rPr>
        <w:t xml:space="preserve">6 </w:t>
      </w:r>
      <w:r w:rsidRPr="008720A1">
        <w:rPr>
          <w:rFonts w:eastAsia="Times New Roman" w:cs="Times New Roman"/>
          <w:sz w:val="24"/>
          <w:szCs w:val="24"/>
          <w:lang w:eastAsia="ar-SA"/>
        </w:rPr>
        <w:t xml:space="preserve">человек. </w:t>
      </w:r>
    </w:p>
    <w:p w:rsidR="0057388E" w:rsidRPr="008720A1" w:rsidRDefault="0057388E" w:rsidP="0057388E">
      <w:pPr>
        <w:spacing w:after="0"/>
        <w:ind w:firstLine="567"/>
        <w:jc w:val="both"/>
        <w:rPr>
          <w:rFonts w:eastAsia="Times New Roman" w:cs="Times New Roman"/>
          <w:sz w:val="24"/>
          <w:szCs w:val="24"/>
          <w:lang w:eastAsia="ar-SA"/>
        </w:rPr>
      </w:pPr>
      <w:r w:rsidRPr="008720A1">
        <w:rPr>
          <w:rFonts w:eastAsia="Times New Roman" w:cs="Times New Roman"/>
          <w:sz w:val="24"/>
          <w:szCs w:val="24"/>
          <w:lang w:eastAsia="ar-SA"/>
        </w:rPr>
        <w:t>Для обеспечения до 20</w:t>
      </w:r>
      <w:r w:rsidR="001B7550">
        <w:rPr>
          <w:rFonts w:eastAsia="Times New Roman" w:cs="Times New Roman"/>
          <w:sz w:val="24"/>
          <w:szCs w:val="24"/>
          <w:lang w:eastAsia="ar-SA"/>
        </w:rPr>
        <w:t>30</w:t>
      </w:r>
      <w:r w:rsidRPr="008720A1">
        <w:rPr>
          <w:rFonts w:eastAsia="Times New Roman" w:cs="Times New Roman"/>
          <w:sz w:val="24"/>
          <w:szCs w:val="24"/>
          <w:lang w:eastAsia="ar-SA"/>
        </w:rPr>
        <w:t xml:space="preserve"> года нового </w:t>
      </w:r>
      <w:r w:rsidR="00C204E7" w:rsidRPr="008720A1">
        <w:rPr>
          <w:rFonts w:eastAsia="Times New Roman" w:cs="Times New Roman"/>
          <w:sz w:val="24"/>
          <w:szCs w:val="24"/>
          <w:lang w:eastAsia="ar-SA"/>
        </w:rPr>
        <w:t xml:space="preserve">населения местами в детских дошкольных учреждениях необходимо </w:t>
      </w:r>
      <w:r w:rsidR="00DE6A0E">
        <w:rPr>
          <w:rFonts w:eastAsia="Times New Roman" w:cs="Times New Roman"/>
          <w:sz w:val="24"/>
          <w:szCs w:val="24"/>
          <w:lang w:eastAsia="ar-SA"/>
        </w:rPr>
        <w:t>38 мест в детском саду</w:t>
      </w:r>
      <w:r w:rsidR="009520A1" w:rsidRPr="008720A1">
        <w:rPr>
          <w:rFonts w:eastAsia="Times New Roman" w:cs="Times New Roman"/>
          <w:sz w:val="24"/>
          <w:szCs w:val="24"/>
          <w:lang w:eastAsia="ar-SA"/>
        </w:rPr>
        <w:t>.</w:t>
      </w:r>
    </w:p>
    <w:p w:rsidR="00296A52" w:rsidRDefault="00312F01" w:rsidP="00296A52">
      <w:pPr>
        <w:spacing w:after="0"/>
        <w:ind w:firstLine="567"/>
        <w:jc w:val="both"/>
        <w:rPr>
          <w:rFonts w:cs="Times New Roman"/>
          <w:sz w:val="24"/>
          <w:szCs w:val="24"/>
        </w:rPr>
      </w:pPr>
      <w:r w:rsidRPr="002D5D2C">
        <w:rPr>
          <w:rFonts w:cs="Times New Roman"/>
          <w:sz w:val="24"/>
          <w:szCs w:val="24"/>
        </w:rPr>
        <w:t>Схемой территориального планирования Воронежской области, утвержденной постановлением Правительства Воронежской области от 05.03.2009 №</w:t>
      </w:r>
      <w:r w:rsidR="00FE3BAE" w:rsidRPr="002D5D2C">
        <w:rPr>
          <w:rFonts w:cs="Times New Roman"/>
          <w:sz w:val="24"/>
          <w:szCs w:val="24"/>
        </w:rPr>
        <w:t xml:space="preserve"> </w:t>
      </w:r>
      <w:r w:rsidRPr="002D5D2C">
        <w:rPr>
          <w:rFonts w:cs="Times New Roman"/>
          <w:sz w:val="24"/>
          <w:szCs w:val="24"/>
        </w:rPr>
        <w:t xml:space="preserve">158 (ред. </w:t>
      </w:r>
      <w:hyperlink r:id="rId105" w:history="1">
        <w:r w:rsidRPr="002D5D2C">
          <w:rPr>
            <w:rFonts w:eastAsia="Calibri" w:cs="Times New Roman"/>
            <w:sz w:val="24"/>
            <w:szCs w:val="24"/>
            <w:lang w:eastAsia="ru-RU"/>
          </w:rPr>
          <w:t>постановления</w:t>
        </w:r>
      </w:hyperlink>
      <w:r w:rsidRPr="002D5D2C">
        <w:rPr>
          <w:rFonts w:eastAsia="Calibri" w:cs="Times New Roman"/>
          <w:sz w:val="24"/>
          <w:szCs w:val="24"/>
          <w:lang w:eastAsia="ru-RU"/>
        </w:rPr>
        <w:t xml:space="preserve"> правительства Воронежской области от 28.12.2020 № 1143</w:t>
      </w:r>
      <w:r w:rsidRPr="002D5D2C">
        <w:rPr>
          <w:rFonts w:cs="Times New Roman"/>
          <w:sz w:val="24"/>
          <w:szCs w:val="24"/>
        </w:rPr>
        <w:t>) предусматрива</w:t>
      </w:r>
      <w:r w:rsidR="00ED307A" w:rsidRPr="002D5D2C">
        <w:rPr>
          <w:rFonts w:cs="Times New Roman"/>
          <w:sz w:val="24"/>
          <w:szCs w:val="24"/>
        </w:rPr>
        <w:t>ю</w:t>
      </w:r>
      <w:r w:rsidRPr="002D5D2C">
        <w:rPr>
          <w:rFonts w:cs="Times New Roman"/>
          <w:sz w:val="24"/>
          <w:szCs w:val="24"/>
        </w:rPr>
        <w:t>тся мероприяти</w:t>
      </w:r>
      <w:r w:rsidR="00ED307A" w:rsidRPr="002D5D2C">
        <w:rPr>
          <w:rFonts w:cs="Times New Roman"/>
          <w:sz w:val="24"/>
          <w:szCs w:val="24"/>
        </w:rPr>
        <w:t>я</w:t>
      </w:r>
      <w:r w:rsidRPr="002D5D2C">
        <w:rPr>
          <w:rFonts w:cs="Times New Roman"/>
          <w:sz w:val="24"/>
          <w:szCs w:val="24"/>
        </w:rPr>
        <w:t xml:space="preserve"> </w:t>
      </w:r>
      <w:r w:rsidR="00296A52" w:rsidRPr="002D5D2C">
        <w:rPr>
          <w:rFonts w:cs="Times New Roman"/>
          <w:sz w:val="24"/>
          <w:szCs w:val="24"/>
        </w:rPr>
        <w:t xml:space="preserve">по </w:t>
      </w:r>
      <w:r w:rsidR="002D5D2C" w:rsidRPr="002D5D2C">
        <w:rPr>
          <w:rFonts w:cs="Times New Roman"/>
          <w:sz w:val="24"/>
          <w:szCs w:val="24"/>
        </w:rPr>
        <w:t>строительству ФА</w:t>
      </w:r>
      <w:r w:rsidR="00AB7C06">
        <w:rPr>
          <w:rFonts w:cs="Times New Roman"/>
          <w:sz w:val="24"/>
          <w:szCs w:val="24"/>
        </w:rPr>
        <w:t xml:space="preserve">Па в х. Индычий (до 2024 года) и </w:t>
      </w:r>
      <w:r w:rsidR="00296A52" w:rsidRPr="002F5F7A">
        <w:rPr>
          <w:rFonts w:cs="Times New Roman"/>
          <w:sz w:val="24"/>
          <w:szCs w:val="24"/>
        </w:rPr>
        <w:t>ремонту здани</w:t>
      </w:r>
      <w:r w:rsidR="00AB7C06" w:rsidRPr="002F5F7A">
        <w:rPr>
          <w:rFonts w:cs="Times New Roman"/>
          <w:sz w:val="24"/>
          <w:szCs w:val="24"/>
        </w:rPr>
        <w:t>я</w:t>
      </w:r>
      <w:r w:rsidR="00296A52" w:rsidRPr="002F5F7A">
        <w:rPr>
          <w:rFonts w:cs="Times New Roman"/>
          <w:sz w:val="24"/>
          <w:szCs w:val="24"/>
        </w:rPr>
        <w:t xml:space="preserve"> МКОУ </w:t>
      </w:r>
      <w:r w:rsidR="00AB7C06" w:rsidRPr="002F5F7A">
        <w:rPr>
          <w:rFonts w:cs="Times New Roman"/>
          <w:sz w:val="24"/>
          <w:szCs w:val="24"/>
        </w:rPr>
        <w:t>Старомеловатская СОШ</w:t>
      </w:r>
      <w:r w:rsidR="00B61F4C" w:rsidRPr="002F5F7A">
        <w:rPr>
          <w:rFonts w:cs="Times New Roman"/>
          <w:sz w:val="24"/>
          <w:szCs w:val="24"/>
        </w:rPr>
        <w:t xml:space="preserve"> (до 2021 года)</w:t>
      </w:r>
      <w:r w:rsidR="00AB7C06" w:rsidRPr="002F5F7A">
        <w:rPr>
          <w:rFonts w:cs="Times New Roman"/>
          <w:sz w:val="24"/>
          <w:szCs w:val="24"/>
        </w:rPr>
        <w:t>.</w:t>
      </w:r>
      <w:r w:rsidR="00AB7C06">
        <w:rPr>
          <w:rFonts w:cs="Times New Roman"/>
          <w:sz w:val="24"/>
          <w:szCs w:val="24"/>
        </w:rPr>
        <w:t xml:space="preserve"> </w:t>
      </w:r>
      <w:r w:rsidR="002F5F7A">
        <w:rPr>
          <w:rFonts w:cs="Times New Roman"/>
          <w:sz w:val="24"/>
          <w:szCs w:val="24"/>
        </w:rPr>
        <w:t>На момент</w:t>
      </w:r>
      <w:r w:rsidR="00412499">
        <w:rPr>
          <w:rFonts w:cs="Times New Roman"/>
          <w:sz w:val="24"/>
          <w:szCs w:val="24"/>
        </w:rPr>
        <w:t xml:space="preserve"> разработки генерального плана</w:t>
      </w:r>
      <w:r w:rsidR="002F5F7A">
        <w:rPr>
          <w:rFonts w:cs="Times New Roman"/>
          <w:sz w:val="24"/>
          <w:szCs w:val="24"/>
        </w:rPr>
        <w:t xml:space="preserve"> мероприяти</w:t>
      </w:r>
      <w:r w:rsidR="00412499">
        <w:rPr>
          <w:rFonts w:cs="Times New Roman"/>
          <w:sz w:val="24"/>
          <w:szCs w:val="24"/>
        </w:rPr>
        <w:t>е по строительству ФАП в х. Индычий</w:t>
      </w:r>
      <w:r w:rsidR="002F5F7A">
        <w:rPr>
          <w:rFonts w:cs="Times New Roman"/>
          <w:sz w:val="24"/>
          <w:szCs w:val="24"/>
        </w:rPr>
        <w:t xml:space="preserve"> реализован</w:t>
      </w:r>
      <w:r w:rsidR="00412499">
        <w:rPr>
          <w:rFonts w:cs="Times New Roman"/>
          <w:sz w:val="24"/>
          <w:szCs w:val="24"/>
        </w:rPr>
        <w:t xml:space="preserve">о, мероприятие по ремонту здания школы реализовано частично.  </w:t>
      </w:r>
    </w:p>
    <w:p w:rsidR="004B4E90" w:rsidRDefault="004B4E90" w:rsidP="004B4E90">
      <w:pPr>
        <w:pStyle w:val="a7"/>
        <w:ind w:firstLine="567"/>
        <w:jc w:val="both"/>
      </w:pPr>
      <w:r>
        <w:t>Кроме того, в с. Старая Меловая находится закрытая Бакурянская начальная школа. На перспективу планируется реконструировать здание под Музей сельского поселения.</w:t>
      </w:r>
    </w:p>
    <w:p w:rsidR="007B1491" w:rsidRPr="00DE6A0E" w:rsidRDefault="00433229" w:rsidP="00DE6A0E">
      <w:pPr>
        <w:spacing w:before="240" w:after="0"/>
        <w:jc w:val="center"/>
        <w:rPr>
          <w:rFonts w:cs="Times New Roman"/>
          <w:b/>
          <w:color w:val="000000" w:themeColor="text1"/>
          <w:sz w:val="24"/>
          <w:szCs w:val="24"/>
        </w:rPr>
      </w:pPr>
      <w:r w:rsidRPr="00DE6A0E">
        <w:rPr>
          <w:rFonts w:cs="Times New Roman"/>
          <w:b/>
          <w:color w:val="000000" w:themeColor="text1"/>
          <w:sz w:val="24"/>
          <w:szCs w:val="24"/>
        </w:rPr>
        <w:t>Перечень м</w:t>
      </w:r>
      <w:r w:rsidR="007B1491" w:rsidRPr="00DE6A0E">
        <w:rPr>
          <w:rFonts w:cs="Times New Roman"/>
          <w:b/>
          <w:color w:val="000000" w:themeColor="text1"/>
          <w:sz w:val="24"/>
          <w:szCs w:val="24"/>
        </w:rPr>
        <w:t>ероприяти</w:t>
      </w:r>
      <w:r w:rsidRPr="00DE6A0E">
        <w:rPr>
          <w:rFonts w:cs="Times New Roman"/>
          <w:b/>
          <w:color w:val="000000" w:themeColor="text1"/>
          <w:sz w:val="24"/>
          <w:szCs w:val="24"/>
        </w:rPr>
        <w:t>й</w:t>
      </w:r>
      <w:r w:rsidR="007B1491" w:rsidRPr="00DE6A0E">
        <w:rPr>
          <w:rFonts w:cs="Times New Roman"/>
          <w:b/>
          <w:color w:val="000000" w:themeColor="text1"/>
          <w:sz w:val="24"/>
          <w:szCs w:val="24"/>
        </w:rPr>
        <w:t xml:space="preserve"> по обеспечению территории </w:t>
      </w:r>
      <w:r w:rsidR="00DE6A0E">
        <w:rPr>
          <w:rFonts w:cs="Times New Roman"/>
          <w:b/>
          <w:color w:val="000000" w:themeColor="text1"/>
          <w:sz w:val="24"/>
          <w:szCs w:val="24"/>
        </w:rPr>
        <w:t>Старомеловатского</w:t>
      </w:r>
      <w:r w:rsidR="00C169F6" w:rsidRPr="00DE6A0E">
        <w:rPr>
          <w:rFonts w:cs="Times New Roman"/>
          <w:b/>
          <w:color w:val="000000" w:themeColor="text1"/>
          <w:sz w:val="24"/>
          <w:szCs w:val="24"/>
        </w:rPr>
        <w:t xml:space="preserve"> сельского поселения</w:t>
      </w:r>
      <w:r w:rsidR="007B1491" w:rsidRPr="00DE6A0E">
        <w:rPr>
          <w:rFonts w:cs="Times New Roman"/>
          <w:b/>
          <w:color w:val="000000" w:themeColor="text1"/>
          <w:sz w:val="24"/>
          <w:szCs w:val="24"/>
        </w:rPr>
        <w:t xml:space="preserve"> объектами социальной инфраструктуры</w:t>
      </w:r>
    </w:p>
    <w:tbl>
      <w:tblPr>
        <w:tblW w:w="9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6840"/>
        <w:gridCol w:w="1819"/>
      </w:tblGrid>
      <w:tr w:rsidR="00DE6A0E" w:rsidRPr="00DE6A0E" w:rsidTr="00D709ED">
        <w:trPr>
          <w:trHeight w:val="400"/>
          <w:jc w:val="center"/>
        </w:trPr>
        <w:tc>
          <w:tcPr>
            <w:tcW w:w="534" w:type="dxa"/>
            <w:vMerge w:val="restart"/>
            <w:shd w:val="clear" w:color="auto" w:fill="D9D9D9" w:themeFill="background1" w:themeFillShade="D9"/>
            <w:vAlign w:val="center"/>
          </w:tcPr>
          <w:p w:rsidR="000B6B77" w:rsidRPr="00B61F4C" w:rsidRDefault="000B6B77" w:rsidP="000470CF">
            <w:pPr>
              <w:spacing w:after="0" w:line="240" w:lineRule="auto"/>
              <w:ind w:right="-108"/>
              <w:jc w:val="center"/>
              <w:rPr>
                <w:rFonts w:cs="Times New Roman"/>
                <w:b/>
              </w:rPr>
            </w:pPr>
            <w:r w:rsidRPr="00B61F4C">
              <w:rPr>
                <w:rFonts w:cs="Times New Roman"/>
                <w:b/>
              </w:rPr>
              <w:t>№ п/п</w:t>
            </w:r>
          </w:p>
        </w:tc>
        <w:tc>
          <w:tcPr>
            <w:tcW w:w="6840" w:type="dxa"/>
            <w:vMerge w:val="restart"/>
            <w:shd w:val="clear" w:color="auto" w:fill="D9D9D9" w:themeFill="background1" w:themeFillShade="D9"/>
            <w:vAlign w:val="center"/>
          </w:tcPr>
          <w:p w:rsidR="000B6B77" w:rsidRPr="00B61F4C" w:rsidRDefault="000B6B77" w:rsidP="000470CF">
            <w:pPr>
              <w:spacing w:after="0" w:line="240" w:lineRule="auto"/>
              <w:jc w:val="center"/>
              <w:rPr>
                <w:rFonts w:cs="Times New Roman"/>
                <w:b/>
              </w:rPr>
            </w:pPr>
            <w:r w:rsidRPr="00B61F4C">
              <w:rPr>
                <w:rFonts w:cs="Times New Roman"/>
                <w:b/>
              </w:rPr>
              <w:t>Наименование мероприятия</w:t>
            </w:r>
          </w:p>
        </w:tc>
        <w:tc>
          <w:tcPr>
            <w:tcW w:w="1819" w:type="dxa"/>
            <w:shd w:val="clear" w:color="auto" w:fill="D9D9D9" w:themeFill="background1" w:themeFillShade="D9"/>
          </w:tcPr>
          <w:p w:rsidR="000B6B77" w:rsidRPr="00B61F4C" w:rsidRDefault="000B6B77" w:rsidP="000470CF">
            <w:pPr>
              <w:spacing w:after="0" w:line="240" w:lineRule="auto"/>
              <w:jc w:val="center"/>
              <w:rPr>
                <w:rFonts w:cs="Times New Roman"/>
                <w:b/>
              </w:rPr>
            </w:pPr>
            <w:r w:rsidRPr="00B61F4C">
              <w:rPr>
                <w:rFonts w:cs="Times New Roman"/>
                <w:b/>
              </w:rPr>
              <w:t>Этапы реализации проектных решений</w:t>
            </w:r>
          </w:p>
        </w:tc>
      </w:tr>
      <w:tr w:rsidR="00D709ED" w:rsidRPr="00DE6A0E" w:rsidTr="00D709ED">
        <w:trPr>
          <w:trHeight w:val="413"/>
          <w:jc w:val="center"/>
        </w:trPr>
        <w:tc>
          <w:tcPr>
            <w:tcW w:w="534" w:type="dxa"/>
            <w:vMerge/>
            <w:shd w:val="clear" w:color="auto" w:fill="D9D9D9" w:themeFill="background1" w:themeFillShade="D9"/>
            <w:vAlign w:val="center"/>
          </w:tcPr>
          <w:p w:rsidR="00D709ED" w:rsidRPr="00B61F4C" w:rsidRDefault="00D709ED" w:rsidP="000470CF">
            <w:pPr>
              <w:spacing w:after="0" w:line="240" w:lineRule="auto"/>
              <w:ind w:right="-108"/>
              <w:jc w:val="center"/>
              <w:rPr>
                <w:rFonts w:cs="Times New Roman"/>
                <w:b/>
              </w:rPr>
            </w:pPr>
          </w:p>
        </w:tc>
        <w:tc>
          <w:tcPr>
            <w:tcW w:w="6840" w:type="dxa"/>
            <w:vMerge/>
            <w:shd w:val="clear" w:color="auto" w:fill="D9D9D9" w:themeFill="background1" w:themeFillShade="D9"/>
            <w:vAlign w:val="center"/>
          </w:tcPr>
          <w:p w:rsidR="00D709ED" w:rsidRPr="00B61F4C" w:rsidRDefault="00D709ED" w:rsidP="000470CF">
            <w:pPr>
              <w:spacing w:after="0" w:line="240" w:lineRule="auto"/>
              <w:jc w:val="center"/>
              <w:rPr>
                <w:rFonts w:cs="Times New Roman"/>
                <w:b/>
              </w:rPr>
            </w:pPr>
          </w:p>
        </w:tc>
        <w:tc>
          <w:tcPr>
            <w:tcW w:w="1819" w:type="dxa"/>
            <w:shd w:val="clear" w:color="auto" w:fill="D9D9D9" w:themeFill="background1" w:themeFillShade="D9"/>
            <w:vAlign w:val="center"/>
          </w:tcPr>
          <w:p w:rsidR="00D709ED" w:rsidRPr="00B61F4C" w:rsidRDefault="00D709ED" w:rsidP="000470CF">
            <w:pPr>
              <w:spacing w:after="0" w:line="240" w:lineRule="auto"/>
              <w:jc w:val="center"/>
              <w:rPr>
                <w:rFonts w:cs="Times New Roman"/>
                <w:b/>
              </w:rPr>
            </w:pPr>
            <w:r w:rsidRPr="00B61F4C">
              <w:rPr>
                <w:rFonts w:cs="Times New Roman"/>
                <w:b/>
              </w:rPr>
              <w:t>Расчетный срок</w:t>
            </w:r>
          </w:p>
        </w:tc>
      </w:tr>
      <w:tr w:rsidR="00D709ED" w:rsidRPr="00DE6A0E" w:rsidTr="00D709ED">
        <w:trPr>
          <w:trHeight w:val="575"/>
          <w:jc w:val="center"/>
        </w:trPr>
        <w:tc>
          <w:tcPr>
            <w:tcW w:w="534" w:type="dxa"/>
            <w:vAlign w:val="center"/>
          </w:tcPr>
          <w:p w:rsidR="00D709ED" w:rsidRPr="00B61F4C" w:rsidRDefault="00D709ED" w:rsidP="00615DF8">
            <w:pPr>
              <w:pStyle w:val="ab"/>
              <w:numPr>
                <w:ilvl w:val="0"/>
                <w:numId w:val="43"/>
              </w:numPr>
              <w:ind w:left="0" w:right="-108" w:firstLine="0"/>
              <w:jc w:val="center"/>
              <w:rPr>
                <w:sz w:val="22"/>
                <w:szCs w:val="22"/>
              </w:rPr>
            </w:pPr>
          </w:p>
        </w:tc>
        <w:tc>
          <w:tcPr>
            <w:tcW w:w="6840" w:type="dxa"/>
            <w:vAlign w:val="center"/>
          </w:tcPr>
          <w:p w:rsidR="00D709ED" w:rsidRPr="00B61F4C" w:rsidRDefault="00D709ED" w:rsidP="00412499">
            <w:pPr>
              <w:spacing w:after="0"/>
              <w:jc w:val="both"/>
            </w:pPr>
            <w:r w:rsidRPr="002F5F7A">
              <w:t xml:space="preserve">Капитальный </w:t>
            </w:r>
            <w:r>
              <w:t>ремонт</w:t>
            </w:r>
            <w:r w:rsidRPr="00B61F4C">
              <w:t xml:space="preserve"> СДК</w:t>
            </w:r>
            <w:r>
              <w:t xml:space="preserve"> в х. Индычий</w:t>
            </w:r>
          </w:p>
        </w:tc>
        <w:tc>
          <w:tcPr>
            <w:tcW w:w="1819" w:type="dxa"/>
            <w:shd w:val="clear" w:color="auto" w:fill="D9D9D9" w:themeFill="background1" w:themeFillShade="D9"/>
            <w:vAlign w:val="center"/>
          </w:tcPr>
          <w:p w:rsidR="00D709ED" w:rsidRPr="00B61F4C" w:rsidRDefault="00D709ED" w:rsidP="000470CF">
            <w:pPr>
              <w:suppressAutoHyphens/>
              <w:spacing w:after="0" w:line="240" w:lineRule="auto"/>
              <w:jc w:val="center"/>
              <w:rPr>
                <w:rFonts w:cs="Times New Roman"/>
                <w:b/>
              </w:rPr>
            </w:pPr>
            <w:r w:rsidRPr="00B61F4C">
              <w:rPr>
                <w:rFonts w:cs="Times New Roman"/>
                <w:b/>
              </w:rPr>
              <w:t>+</w:t>
            </w:r>
          </w:p>
        </w:tc>
      </w:tr>
      <w:tr w:rsidR="00D709ED" w:rsidRPr="00DE6A0E" w:rsidTr="00D709ED">
        <w:trPr>
          <w:trHeight w:val="575"/>
          <w:jc w:val="center"/>
        </w:trPr>
        <w:tc>
          <w:tcPr>
            <w:tcW w:w="534" w:type="dxa"/>
            <w:vAlign w:val="center"/>
          </w:tcPr>
          <w:p w:rsidR="00D709ED" w:rsidRPr="00B61F4C" w:rsidRDefault="00D709ED" w:rsidP="00615DF8">
            <w:pPr>
              <w:pStyle w:val="ab"/>
              <w:numPr>
                <w:ilvl w:val="0"/>
                <w:numId w:val="43"/>
              </w:numPr>
              <w:ind w:left="0" w:right="-108" w:firstLine="0"/>
              <w:jc w:val="center"/>
              <w:rPr>
                <w:sz w:val="22"/>
                <w:szCs w:val="22"/>
              </w:rPr>
            </w:pPr>
          </w:p>
        </w:tc>
        <w:tc>
          <w:tcPr>
            <w:tcW w:w="6840" w:type="dxa"/>
            <w:vAlign w:val="center"/>
          </w:tcPr>
          <w:p w:rsidR="00D709ED" w:rsidRPr="002F5F7A" w:rsidRDefault="00D709ED" w:rsidP="00412499">
            <w:pPr>
              <w:spacing w:after="0"/>
              <w:jc w:val="both"/>
            </w:pPr>
            <w:r>
              <w:t>Реконструкция недействующей школы под музей в с. Старая Меловая</w:t>
            </w:r>
          </w:p>
        </w:tc>
        <w:tc>
          <w:tcPr>
            <w:tcW w:w="1819" w:type="dxa"/>
            <w:shd w:val="clear" w:color="auto" w:fill="D9D9D9" w:themeFill="background1" w:themeFillShade="D9"/>
            <w:vAlign w:val="center"/>
          </w:tcPr>
          <w:p w:rsidR="00D709ED" w:rsidRPr="00B61F4C" w:rsidRDefault="00D709ED" w:rsidP="000470CF">
            <w:pPr>
              <w:suppressAutoHyphens/>
              <w:spacing w:after="0" w:line="240" w:lineRule="auto"/>
              <w:jc w:val="center"/>
              <w:rPr>
                <w:rFonts w:cs="Times New Roman"/>
                <w:b/>
              </w:rPr>
            </w:pPr>
            <w:r w:rsidRPr="00B61F4C">
              <w:rPr>
                <w:rFonts w:cs="Times New Roman"/>
                <w:b/>
              </w:rPr>
              <w:t>+</w:t>
            </w:r>
          </w:p>
        </w:tc>
      </w:tr>
      <w:tr w:rsidR="00D709ED" w:rsidRPr="00DE6A0E" w:rsidTr="00D709ED">
        <w:trPr>
          <w:trHeight w:val="575"/>
          <w:jc w:val="center"/>
        </w:trPr>
        <w:tc>
          <w:tcPr>
            <w:tcW w:w="534" w:type="dxa"/>
            <w:vAlign w:val="center"/>
          </w:tcPr>
          <w:p w:rsidR="00D709ED" w:rsidRPr="00B61F4C" w:rsidRDefault="00D709ED" w:rsidP="00615DF8">
            <w:pPr>
              <w:pStyle w:val="ab"/>
              <w:numPr>
                <w:ilvl w:val="0"/>
                <w:numId w:val="43"/>
              </w:numPr>
              <w:ind w:left="0" w:right="-108" w:firstLine="0"/>
              <w:jc w:val="center"/>
              <w:rPr>
                <w:sz w:val="22"/>
                <w:szCs w:val="22"/>
              </w:rPr>
            </w:pPr>
          </w:p>
        </w:tc>
        <w:tc>
          <w:tcPr>
            <w:tcW w:w="6840" w:type="dxa"/>
            <w:vAlign w:val="center"/>
          </w:tcPr>
          <w:p w:rsidR="00D709ED" w:rsidRPr="00B61F4C" w:rsidRDefault="00D709ED" w:rsidP="00B61F4C">
            <w:pPr>
              <w:spacing w:after="0"/>
              <w:jc w:val="both"/>
              <w:rPr>
                <w:rFonts w:cs="Times New Roman"/>
                <w:lang w:eastAsia="ar-SA"/>
              </w:rPr>
            </w:pPr>
            <w:r w:rsidRPr="00B61F4C">
              <w:t xml:space="preserve">Принятие решения о размещении на территории поселения детского дошкольного учреждения общей вместимостью </w:t>
            </w:r>
            <w:r>
              <w:t>38</w:t>
            </w:r>
            <w:r w:rsidRPr="00B61F4C">
              <w:t xml:space="preserve"> мест, с целью покрытия дефицита мест.</w:t>
            </w:r>
          </w:p>
        </w:tc>
        <w:tc>
          <w:tcPr>
            <w:tcW w:w="1819" w:type="dxa"/>
            <w:shd w:val="clear" w:color="auto" w:fill="D9D9D9" w:themeFill="background1" w:themeFillShade="D9"/>
            <w:vAlign w:val="center"/>
          </w:tcPr>
          <w:p w:rsidR="00D709ED" w:rsidRPr="00B61F4C" w:rsidRDefault="00D709ED" w:rsidP="000470CF">
            <w:pPr>
              <w:suppressAutoHyphens/>
              <w:spacing w:after="0" w:line="240" w:lineRule="auto"/>
              <w:jc w:val="center"/>
              <w:rPr>
                <w:rFonts w:eastAsia="Times New Roman" w:cs="Times New Roman"/>
                <w:lang w:eastAsia="ru-RU"/>
              </w:rPr>
            </w:pPr>
            <w:r w:rsidRPr="00B61F4C">
              <w:rPr>
                <w:rFonts w:cs="Times New Roman"/>
                <w:b/>
              </w:rPr>
              <w:t>+</w:t>
            </w:r>
          </w:p>
        </w:tc>
      </w:tr>
    </w:tbl>
    <w:p w:rsidR="007B1491" w:rsidRPr="00DE6A0E" w:rsidRDefault="007B1491" w:rsidP="003826E7">
      <w:pPr>
        <w:autoSpaceDE w:val="0"/>
        <w:autoSpaceDN w:val="0"/>
        <w:adjustRightInd w:val="0"/>
        <w:spacing w:after="0"/>
        <w:ind w:firstLine="567"/>
        <w:jc w:val="both"/>
        <w:rPr>
          <w:rFonts w:eastAsia="Calibri" w:cs="Times New Roman"/>
          <w:bCs/>
          <w:i/>
          <w:iCs/>
          <w:color w:val="000000" w:themeColor="text1"/>
          <w:sz w:val="24"/>
          <w:szCs w:val="24"/>
        </w:rPr>
      </w:pPr>
      <w:r w:rsidRPr="00DE6A0E">
        <w:rPr>
          <w:rFonts w:eastAsia="Calibri" w:cs="Times New Roman"/>
          <w:bCs/>
          <w:i/>
          <w:iCs/>
          <w:color w:val="000000" w:themeColor="text1"/>
          <w:sz w:val="24"/>
          <w:szCs w:val="24"/>
        </w:rPr>
        <w:t>Мероприятия отражены в графических материалах на Карте планируемого</w:t>
      </w:r>
      <w:r w:rsidR="003826E7" w:rsidRPr="00DE6A0E">
        <w:rPr>
          <w:rFonts w:eastAsia="Calibri" w:cs="Times New Roman"/>
          <w:bCs/>
          <w:i/>
          <w:iCs/>
          <w:color w:val="000000" w:themeColor="text1"/>
          <w:sz w:val="24"/>
          <w:szCs w:val="24"/>
        </w:rPr>
        <w:t xml:space="preserve"> </w:t>
      </w:r>
      <w:r w:rsidRPr="00DE6A0E">
        <w:rPr>
          <w:rFonts w:eastAsia="Calibri" w:cs="Times New Roman"/>
          <w:bCs/>
          <w:i/>
          <w:iCs/>
          <w:color w:val="000000" w:themeColor="text1"/>
          <w:sz w:val="24"/>
          <w:szCs w:val="24"/>
        </w:rPr>
        <w:t>размещения объектов капитального строительства местного значения.</w:t>
      </w:r>
    </w:p>
    <w:p w:rsidR="002B7018" w:rsidRPr="008720A1" w:rsidRDefault="002B7018" w:rsidP="003826E7">
      <w:pPr>
        <w:autoSpaceDE w:val="0"/>
        <w:autoSpaceDN w:val="0"/>
        <w:adjustRightInd w:val="0"/>
        <w:spacing w:after="0"/>
        <w:ind w:firstLine="567"/>
        <w:jc w:val="both"/>
        <w:rPr>
          <w:rFonts w:eastAsia="Calibri" w:cs="Times New Roman"/>
          <w:bCs/>
          <w:i/>
          <w:iCs/>
          <w:sz w:val="24"/>
          <w:szCs w:val="24"/>
          <w:highlight w:val="yellow"/>
        </w:rPr>
      </w:pPr>
    </w:p>
    <w:p w:rsidR="007B1491" w:rsidRPr="008720A1" w:rsidRDefault="007B1491" w:rsidP="00615DF8">
      <w:pPr>
        <w:pStyle w:val="1111"/>
        <w:numPr>
          <w:ilvl w:val="2"/>
          <w:numId w:val="59"/>
        </w:numPr>
        <w:ind w:left="0" w:firstLine="567"/>
        <w:rPr>
          <w:rFonts w:cs="Times New Roman"/>
          <w:i/>
        </w:rPr>
      </w:pPr>
      <w:bookmarkStart w:id="350" w:name="_Toc40350069"/>
      <w:bookmarkStart w:id="351" w:name="_Toc59800206"/>
      <w:bookmarkStart w:id="352" w:name="_Toc89168415"/>
      <w:r w:rsidRPr="008720A1">
        <w:rPr>
          <w:rFonts w:cs="Times New Roman"/>
          <w:i/>
        </w:rPr>
        <w:t xml:space="preserve">Предложения по обеспечению территории </w:t>
      </w:r>
      <w:r w:rsidR="00DE6A0E">
        <w:rPr>
          <w:rFonts w:cs="Times New Roman"/>
          <w:i/>
        </w:rPr>
        <w:t>Старомеловатского</w:t>
      </w:r>
      <w:r w:rsidR="00C169F6" w:rsidRPr="008720A1">
        <w:rPr>
          <w:rFonts w:cs="Times New Roman"/>
          <w:i/>
        </w:rPr>
        <w:t xml:space="preserve"> сельского поселения</w:t>
      </w:r>
      <w:r w:rsidRPr="008720A1">
        <w:rPr>
          <w:rFonts w:cs="Times New Roman"/>
          <w:i/>
        </w:rPr>
        <w:t xml:space="preserve"> объектами массового отдыха жителей поселения, благоустройства и озеленения</w:t>
      </w:r>
      <w:bookmarkEnd w:id="350"/>
      <w:r w:rsidR="00E626F6" w:rsidRPr="008720A1">
        <w:rPr>
          <w:rFonts w:cs="Times New Roman"/>
          <w:i/>
        </w:rPr>
        <w:t>.</w:t>
      </w:r>
      <w:bookmarkEnd w:id="351"/>
      <w:bookmarkEnd w:id="352"/>
    </w:p>
    <w:tbl>
      <w:tblPr>
        <w:tblW w:w="92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6950"/>
        <w:gridCol w:w="1701"/>
      </w:tblGrid>
      <w:tr w:rsidR="00DE6A0E" w:rsidRPr="00FF7588" w:rsidTr="00D709ED">
        <w:trPr>
          <w:trHeight w:val="380"/>
          <w:jc w:val="center"/>
        </w:trPr>
        <w:tc>
          <w:tcPr>
            <w:tcW w:w="562" w:type="dxa"/>
            <w:vMerge w:val="restart"/>
            <w:shd w:val="clear" w:color="auto" w:fill="D9D9D9" w:themeFill="background1" w:themeFillShade="D9"/>
            <w:vAlign w:val="center"/>
          </w:tcPr>
          <w:p w:rsidR="00302E5B" w:rsidRPr="00FF7588" w:rsidRDefault="00302E5B" w:rsidP="00620462">
            <w:pPr>
              <w:spacing w:after="0" w:line="240" w:lineRule="auto"/>
              <w:ind w:left="-48" w:right="-142"/>
              <w:jc w:val="center"/>
              <w:rPr>
                <w:rFonts w:cs="Times New Roman"/>
                <w:b/>
                <w:color w:val="000000" w:themeColor="text1"/>
              </w:rPr>
            </w:pPr>
            <w:r w:rsidRPr="00FF7588">
              <w:rPr>
                <w:rFonts w:cs="Times New Roman"/>
                <w:b/>
                <w:color w:val="000000" w:themeColor="text1"/>
              </w:rPr>
              <w:t>№ п/п</w:t>
            </w:r>
          </w:p>
        </w:tc>
        <w:tc>
          <w:tcPr>
            <w:tcW w:w="6950" w:type="dxa"/>
            <w:vMerge w:val="restart"/>
            <w:shd w:val="clear" w:color="auto" w:fill="D9D9D9" w:themeFill="background1" w:themeFillShade="D9"/>
            <w:vAlign w:val="center"/>
          </w:tcPr>
          <w:p w:rsidR="00302E5B" w:rsidRPr="00FF7588" w:rsidRDefault="00302E5B" w:rsidP="00DF4D58">
            <w:pPr>
              <w:spacing w:after="0" w:line="240" w:lineRule="auto"/>
              <w:jc w:val="center"/>
              <w:rPr>
                <w:rFonts w:cs="Times New Roman"/>
                <w:b/>
                <w:color w:val="000000" w:themeColor="text1"/>
              </w:rPr>
            </w:pPr>
            <w:r w:rsidRPr="00FF7588">
              <w:rPr>
                <w:rFonts w:cs="Times New Roman"/>
                <w:b/>
                <w:color w:val="000000" w:themeColor="text1"/>
              </w:rPr>
              <w:t>Наименование мероприятия</w:t>
            </w:r>
          </w:p>
        </w:tc>
        <w:tc>
          <w:tcPr>
            <w:tcW w:w="1701" w:type="dxa"/>
            <w:shd w:val="clear" w:color="auto" w:fill="D9D9D9" w:themeFill="background1" w:themeFillShade="D9"/>
          </w:tcPr>
          <w:p w:rsidR="00302E5B" w:rsidRPr="00FF7588" w:rsidRDefault="00302E5B" w:rsidP="00DF4D58">
            <w:pPr>
              <w:spacing w:after="0" w:line="240" w:lineRule="auto"/>
              <w:jc w:val="center"/>
              <w:rPr>
                <w:rFonts w:cs="Times New Roman"/>
                <w:b/>
                <w:color w:val="000000" w:themeColor="text1"/>
              </w:rPr>
            </w:pPr>
            <w:r w:rsidRPr="00FF7588">
              <w:rPr>
                <w:rFonts w:cs="Times New Roman"/>
                <w:b/>
                <w:color w:val="000000" w:themeColor="text1"/>
              </w:rPr>
              <w:t>Этапы реализации проектных решений</w:t>
            </w:r>
          </w:p>
        </w:tc>
      </w:tr>
      <w:tr w:rsidR="00D709ED" w:rsidRPr="00FF7588" w:rsidTr="00D709ED">
        <w:trPr>
          <w:trHeight w:val="380"/>
          <w:jc w:val="center"/>
        </w:trPr>
        <w:tc>
          <w:tcPr>
            <w:tcW w:w="562" w:type="dxa"/>
            <w:vMerge/>
            <w:shd w:val="clear" w:color="auto" w:fill="D9D9D9" w:themeFill="background1" w:themeFillShade="D9"/>
            <w:vAlign w:val="center"/>
          </w:tcPr>
          <w:p w:rsidR="00D709ED" w:rsidRPr="00FF7588" w:rsidRDefault="00D709ED" w:rsidP="00620462">
            <w:pPr>
              <w:spacing w:after="0" w:line="240" w:lineRule="auto"/>
              <w:ind w:left="-48" w:right="-142"/>
              <w:jc w:val="center"/>
              <w:rPr>
                <w:rFonts w:cs="Times New Roman"/>
                <w:b/>
                <w:color w:val="000000" w:themeColor="text1"/>
              </w:rPr>
            </w:pPr>
          </w:p>
        </w:tc>
        <w:tc>
          <w:tcPr>
            <w:tcW w:w="6950" w:type="dxa"/>
            <w:vMerge/>
            <w:shd w:val="clear" w:color="auto" w:fill="D9D9D9" w:themeFill="background1" w:themeFillShade="D9"/>
            <w:vAlign w:val="center"/>
          </w:tcPr>
          <w:p w:rsidR="00D709ED" w:rsidRPr="00FF7588" w:rsidRDefault="00D709ED" w:rsidP="00DF4D58">
            <w:pPr>
              <w:spacing w:after="0" w:line="240" w:lineRule="auto"/>
              <w:jc w:val="center"/>
              <w:rPr>
                <w:rFonts w:cs="Times New Roman"/>
                <w:b/>
                <w:color w:val="000000" w:themeColor="text1"/>
              </w:rPr>
            </w:pPr>
          </w:p>
        </w:tc>
        <w:tc>
          <w:tcPr>
            <w:tcW w:w="1701" w:type="dxa"/>
            <w:shd w:val="clear" w:color="auto" w:fill="D9D9D9" w:themeFill="background1" w:themeFillShade="D9"/>
          </w:tcPr>
          <w:p w:rsidR="00D709ED" w:rsidRPr="00FF7588" w:rsidRDefault="00D709ED" w:rsidP="00DF4D58">
            <w:pPr>
              <w:spacing w:after="0" w:line="240" w:lineRule="auto"/>
              <w:jc w:val="center"/>
              <w:rPr>
                <w:rFonts w:cs="Times New Roman"/>
                <w:b/>
                <w:color w:val="000000" w:themeColor="text1"/>
              </w:rPr>
            </w:pPr>
            <w:r>
              <w:rPr>
                <w:rFonts w:cs="Times New Roman"/>
                <w:b/>
                <w:color w:val="000000" w:themeColor="text1"/>
              </w:rPr>
              <w:t>Расчетный срок</w:t>
            </w:r>
            <w:r w:rsidRPr="00FF7588">
              <w:rPr>
                <w:rFonts w:cs="Times New Roman"/>
                <w:b/>
                <w:color w:val="000000" w:themeColor="text1"/>
              </w:rPr>
              <w:t xml:space="preserve"> </w:t>
            </w:r>
          </w:p>
        </w:tc>
      </w:tr>
      <w:tr w:rsidR="00D709ED" w:rsidRPr="00FF7588" w:rsidTr="00D709ED">
        <w:trPr>
          <w:trHeight w:val="273"/>
          <w:jc w:val="center"/>
        </w:trPr>
        <w:tc>
          <w:tcPr>
            <w:tcW w:w="562" w:type="dxa"/>
            <w:vAlign w:val="center"/>
          </w:tcPr>
          <w:p w:rsidR="00D709ED" w:rsidRPr="00FF7588" w:rsidRDefault="00D709ED" w:rsidP="00615DF8">
            <w:pPr>
              <w:pStyle w:val="ab"/>
              <w:numPr>
                <w:ilvl w:val="0"/>
                <w:numId w:val="44"/>
              </w:numPr>
              <w:ind w:left="-48" w:right="-142" w:firstLine="0"/>
              <w:jc w:val="center"/>
              <w:rPr>
                <w:noProof/>
                <w:color w:val="000000" w:themeColor="text1"/>
                <w:lang w:eastAsia="ru-RU"/>
              </w:rPr>
            </w:pPr>
          </w:p>
        </w:tc>
        <w:tc>
          <w:tcPr>
            <w:tcW w:w="6950" w:type="dxa"/>
          </w:tcPr>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Озеленение улиц, территорий общественных центров,</w:t>
            </w:r>
          </w:p>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внутриквартальных пространств; создание бульваров, скверов при различных общественных зданиях и сооружениях.</w:t>
            </w:r>
          </w:p>
        </w:tc>
        <w:tc>
          <w:tcPr>
            <w:tcW w:w="1701" w:type="dxa"/>
            <w:shd w:val="clear" w:color="auto" w:fill="D9D9D9" w:themeFill="background1" w:themeFillShade="D9"/>
            <w:vAlign w:val="center"/>
          </w:tcPr>
          <w:p w:rsidR="00D709ED" w:rsidRPr="00FF7588" w:rsidRDefault="00D709ED" w:rsidP="002D5D2C">
            <w:pPr>
              <w:spacing w:after="0" w:line="240" w:lineRule="auto"/>
              <w:jc w:val="center"/>
              <w:rPr>
                <w:rFonts w:cs="Times New Roman"/>
                <w:color w:val="000000" w:themeColor="text1"/>
              </w:rPr>
            </w:pPr>
            <w:r w:rsidRPr="00FF7588">
              <w:rPr>
                <w:rFonts w:cs="Times New Roman"/>
                <w:color w:val="000000" w:themeColor="text1"/>
              </w:rPr>
              <w:t>+</w:t>
            </w:r>
          </w:p>
        </w:tc>
      </w:tr>
      <w:tr w:rsidR="00D709ED" w:rsidRPr="00FF7588" w:rsidTr="00D709ED">
        <w:trPr>
          <w:trHeight w:val="675"/>
          <w:jc w:val="center"/>
        </w:trPr>
        <w:tc>
          <w:tcPr>
            <w:tcW w:w="562" w:type="dxa"/>
            <w:vAlign w:val="center"/>
          </w:tcPr>
          <w:p w:rsidR="00D709ED" w:rsidRPr="00FF7588" w:rsidRDefault="00D709ED" w:rsidP="00615DF8">
            <w:pPr>
              <w:pStyle w:val="ab"/>
              <w:numPr>
                <w:ilvl w:val="0"/>
                <w:numId w:val="44"/>
              </w:numPr>
              <w:ind w:left="-48" w:right="-142" w:firstLine="0"/>
              <w:jc w:val="center"/>
              <w:rPr>
                <w:noProof/>
                <w:color w:val="000000" w:themeColor="text1"/>
                <w:lang w:eastAsia="ru-RU"/>
              </w:rPr>
            </w:pPr>
          </w:p>
        </w:tc>
        <w:tc>
          <w:tcPr>
            <w:tcW w:w="6950" w:type="dxa"/>
          </w:tcPr>
          <w:p w:rsidR="00D709ED" w:rsidRPr="00E269CC" w:rsidRDefault="00D709ED" w:rsidP="00E269CC">
            <w:pPr>
              <w:autoSpaceDE w:val="0"/>
              <w:autoSpaceDN w:val="0"/>
              <w:adjustRightInd w:val="0"/>
              <w:spacing w:after="0" w:line="240" w:lineRule="auto"/>
              <w:ind w:firstLine="34"/>
              <w:jc w:val="both"/>
              <w:rPr>
                <w:rFonts w:eastAsia="Calibri" w:cs="Times New Roman"/>
                <w:color w:val="000000" w:themeColor="text1"/>
              </w:rPr>
            </w:pPr>
            <w:r>
              <w:t>Строительство</w:t>
            </w:r>
            <w:r w:rsidRPr="00F53FA9">
              <w:t xml:space="preserve"> объектов физкультурно-досугового назначения и активного отдыха</w:t>
            </w:r>
            <w:r>
              <w:t xml:space="preserve"> в северной части с. Старая Меловая.</w:t>
            </w:r>
          </w:p>
        </w:tc>
        <w:tc>
          <w:tcPr>
            <w:tcW w:w="1701" w:type="dxa"/>
            <w:shd w:val="clear" w:color="auto" w:fill="D9D9D9" w:themeFill="background1" w:themeFillShade="D9"/>
            <w:vAlign w:val="center"/>
          </w:tcPr>
          <w:p w:rsidR="00D709ED" w:rsidRPr="00FF7588" w:rsidRDefault="00D709ED" w:rsidP="002D5D2C">
            <w:pPr>
              <w:spacing w:after="0" w:line="240" w:lineRule="auto"/>
              <w:jc w:val="center"/>
              <w:rPr>
                <w:rFonts w:cs="Times New Roman"/>
                <w:color w:val="000000" w:themeColor="text1"/>
              </w:rPr>
            </w:pPr>
            <w:r w:rsidRPr="00FF7588">
              <w:rPr>
                <w:rFonts w:cs="Times New Roman"/>
                <w:color w:val="000000" w:themeColor="text1"/>
              </w:rPr>
              <w:t>+</w:t>
            </w:r>
          </w:p>
        </w:tc>
      </w:tr>
      <w:tr w:rsidR="00D709ED" w:rsidRPr="00FF7588" w:rsidTr="00D709ED">
        <w:trPr>
          <w:trHeight w:val="675"/>
          <w:jc w:val="center"/>
        </w:trPr>
        <w:tc>
          <w:tcPr>
            <w:tcW w:w="562" w:type="dxa"/>
            <w:vAlign w:val="center"/>
          </w:tcPr>
          <w:p w:rsidR="00D709ED" w:rsidRPr="00FF7588" w:rsidRDefault="00D709ED" w:rsidP="00615DF8">
            <w:pPr>
              <w:pStyle w:val="ab"/>
              <w:numPr>
                <w:ilvl w:val="0"/>
                <w:numId w:val="44"/>
              </w:numPr>
              <w:ind w:left="-48" w:right="-142" w:firstLine="0"/>
              <w:jc w:val="center"/>
              <w:rPr>
                <w:noProof/>
                <w:color w:val="000000" w:themeColor="text1"/>
                <w:lang w:eastAsia="ru-RU"/>
              </w:rPr>
            </w:pPr>
          </w:p>
        </w:tc>
        <w:tc>
          <w:tcPr>
            <w:tcW w:w="6950" w:type="dxa"/>
          </w:tcPr>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Благоустройство рекреационных зон поселения:</w:t>
            </w:r>
          </w:p>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-благоустройство площадок для проведения культурно-массовых мероприятий;</w:t>
            </w:r>
          </w:p>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-очистка территории;</w:t>
            </w:r>
          </w:p>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-устройство малых форм;</w:t>
            </w:r>
          </w:p>
          <w:p w:rsidR="00D709ED" w:rsidRPr="00FF7588" w:rsidRDefault="00D709ED" w:rsidP="00DF4D58">
            <w:pPr>
              <w:autoSpaceDE w:val="0"/>
              <w:autoSpaceDN w:val="0"/>
              <w:adjustRightInd w:val="0"/>
              <w:spacing w:after="0" w:line="240" w:lineRule="auto"/>
              <w:ind w:firstLine="34"/>
              <w:jc w:val="both"/>
              <w:rPr>
                <w:rFonts w:eastAsia="Calibri" w:cs="Times New Roman"/>
                <w:color w:val="000000" w:themeColor="text1"/>
              </w:rPr>
            </w:pPr>
            <w:r w:rsidRPr="00FF7588">
              <w:rPr>
                <w:rFonts w:eastAsia="Calibri" w:cs="Times New Roman"/>
                <w:color w:val="000000" w:themeColor="text1"/>
              </w:rPr>
              <w:t>-устройство площадок для мусора;</w:t>
            </w:r>
          </w:p>
          <w:p w:rsidR="00D709ED" w:rsidRPr="00FF7588" w:rsidRDefault="00D709ED" w:rsidP="00DF4D58">
            <w:pPr>
              <w:spacing w:after="0" w:line="240" w:lineRule="auto"/>
              <w:ind w:firstLine="34"/>
              <w:jc w:val="both"/>
              <w:rPr>
                <w:rFonts w:cs="Times New Roman"/>
                <w:color w:val="000000" w:themeColor="text1"/>
              </w:rPr>
            </w:pPr>
            <w:r w:rsidRPr="00FF7588">
              <w:rPr>
                <w:rFonts w:eastAsia="Calibri" w:cs="Times New Roman"/>
                <w:color w:val="000000" w:themeColor="text1"/>
              </w:rPr>
              <w:t>-озеленение территории.</w:t>
            </w:r>
          </w:p>
        </w:tc>
        <w:tc>
          <w:tcPr>
            <w:tcW w:w="1701" w:type="dxa"/>
            <w:shd w:val="clear" w:color="auto" w:fill="D9D9D9" w:themeFill="background1" w:themeFillShade="D9"/>
            <w:vAlign w:val="center"/>
          </w:tcPr>
          <w:p w:rsidR="00D709ED" w:rsidRPr="00FF7588" w:rsidRDefault="00D709ED" w:rsidP="002D5D2C">
            <w:pPr>
              <w:spacing w:after="0" w:line="240" w:lineRule="auto"/>
              <w:jc w:val="center"/>
              <w:rPr>
                <w:rFonts w:cs="Times New Roman"/>
                <w:color w:val="000000" w:themeColor="text1"/>
              </w:rPr>
            </w:pPr>
            <w:r w:rsidRPr="00FF7588">
              <w:rPr>
                <w:rFonts w:cs="Times New Roman"/>
                <w:color w:val="000000" w:themeColor="text1"/>
              </w:rPr>
              <w:t>+</w:t>
            </w:r>
          </w:p>
        </w:tc>
      </w:tr>
      <w:tr w:rsidR="00D709ED" w:rsidRPr="00FF7588" w:rsidTr="00D709ED">
        <w:trPr>
          <w:trHeight w:val="675"/>
          <w:jc w:val="center"/>
        </w:trPr>
        <w:tc>
          <w:tcPr>
            <w:tcW w:w="562" w:type="dxa"/>
            <w:shd w:val="clear" w:color="auto" w:fill="auto"/>
            <w:vAlign w:val="center"/>
          </w:tcPr>
          <w:p w:rsidR="00D709ED" w:rsidRPr="00FF7588" w:rsidRDefault="00D709ED" w:rsidP="00615DF8">
            <w:pPr>
              <w:pStyle w:val="ab"/>
              <w:numPr>
                <w:ilvl w:val="0"/>
                <w:numId w:val="44"/>
              </w:numPr>
              <w:ind w:left="-48" w:right="-142" w:firstLine="0"/>
              <w:jc w:val="center"/>
              <w:rPr>
                <w:noProof/>
                <w:color w:val="000000" w:themeColor="text1"/>
                <w:lang w:eastAsia="ru-RU"/>
              </w:rPr>
            </w:pPr>
          </w:p>
        </w:tc>
        <w:tc>
          <w:tcPr>
            <w:tcW w:w="6950" w:type="dxa"/>
            <w:shd w:val="clear" w:color="auto" w:fill="auto"/>
          </w:tcPr>
          <w:p w:rsidR="00D709ED" w:rsidRPr="00FF7588" w:rsidRDefault="00D709ED" w:rsidP="003D15D3">
            <w:pPr>
              <w:spacing w:after="0" w:line="240" w:lineRule="auto"/>
              <w:ind w:firstLine="34"/>
              <w:jc w:val="both"/>
              <w:rPr>
                <w:rFonts w:cs="Times New Roman"/>
                <w:color w:val="000000" w:themeColor="text1"/>
              </w:rPr>
            </w:pPr>
            <w:r w:rsidRPr="00FF7588">
              <w:rPr>
                <w:rFonts w:cs="Times New Roman"/>
                <w:color w:val="000000" w:themeColor="text1"/>
              </w:rPr>
              <w:t>Нормативное озеленение территорий существующих школ и детских садов из расчёта не менее 50% от общей площади земельного участка.</w:t>
            </w:r>
          </w:p>
        </w:tc>
        <w:tc>
          <w:tcPr>
            <w:tcW w:w="1701" w:type="dxa"/>
            <w:shd w:val="clear" w:color="auto" w:fill="D9D9D9" w:themeFill="background1" w:themeFillShade="D9"/>
            <w:vAlign w:val="center"/>
          </w:tcPr>
          <w:p w:rsidR="00D709ED" w:rsidRPr="00FF7588" w:rsidRDefault="00D709ED" w:rsidP="002D5D2C">
            <w:pPr>
              <w:spacing w:after="0" w:line="240" w:lineRule="auto"/>
              <w:jc w:val="center"/>
              <w:rPr>
                <w:rFonts w:cs="Times New Roman"/>
                <w:b/>
                <w:color w:val="000000" w:themeColor="text1"/>
              </w:rPr>
            </w:pPr>
            <w:r w:rsidRPr="00FF7588">
              <w:rPr>
                <w:rFonts w:cs="Times New Roman"/>
                <w:b/>
                <w:color w:val="000000" w:themeColor="text1"/>
              </w:rPr>
              <w:t>+</w:t>
            </w:r>
          </w:p>
        </w:tc>
      </w:tr>
      <w:tr w:rsidR="00D709ED" w:rsidRPr="00FF7588" w:rsidTr="00D709ED">
        <w:trPr>
          <w:trHeight w:val="377"/>
          <w:jc w:val="center"/>
        </w:trPr>
        <w:tc>
          <w:tcPr>
            <w:tcW w:w="562" w:type="dxa"/>
            <w:vAlign w:val="center"/>
          </w:tcPr>
          <w:p w:rsidR="00D709ED" w:rsidRPr="00FF7588" w:rsidRDefault="00D709ED" w:rsidP="00615DF8">
            <w:pPr>
              <w:pStyle w:val="ab"/>
              <w:numPr>
                <w:ilvl w:val="0"/>
                <w:numId w:val="44"/>
              </w:numPr>
              <w:ind w:left="-48" w:right="-142" w:firstLine="0"/>
              <w:jc w:val="center"/>
              <w:rPr>
                <w:noProof/>
                <w:color w:val="000000" w:themeColor="text1"/>
                <w:lang w:eastAsia="ru-RU"/>
              </w:rPr>
            </w:pPr>
          </w:p>
        </w:tc>
        <w:tc>
          <w:tcPr>
            <w:tcW w:w="6950" w:type="dxa"/>
          </w:tcPr>
          <w:p w:rsidR="00D709ED" w:rsidRPr="00FF7588" w:rsidRDefault="00D709ED" w:rsidP="00DF4D58">
            <w:pPr>
              <w:spacing w:after="0" w:line="240" w:lineRule="auto"/>
              <w:ind w:firstLine="34"/>
              <w:jc w:val="both"/>
              <w:rPr>
                <w:rFonts w:cs="Times New Roman"/>
                <w:color w:val="000000" w:themeColor="text1"/>
              </w:rPr>
            </w:pPr>
            <w:r w:rsidRPr="00FF7588">
              <w:rPr>
                <w:rFonts w:cs="Times New Roman"/>
                <w:color w:val="000000" w:themeColor="text1"/>
              </w:rPr>
              <w:t>Нормативное озеленение санитарно-защитных зон.</w:t>
            </w:r>
          </w:p>
        </w:tc>
        <w:tc>
          <w:tcPr>
            <w:tcW w:w="1701" w:type="dxa"/>
            <w:shd w:val="clear" w:color="auto" w:fill="D9D9D9" w:themeFill="background1" w:themeFillShade="D9"/>
            <w:vAlign w:val="center"/>
          </w:tcPr>
          <w:p w:rsidR="00D709ED" w:rsidRPr="00FF7588" w:rsidRDefault="00D709ED" w:rsidP="002D5D2C">
            <w:pPr>
              <w:spacing w:after="0" w:line="240" w:lineRule="auto"/>
              <w:jc w:val="center"/>
              <w:rPr>
                <w:rFonts w:cs="Times New Roman"/>
                <w:color w:val="000000" w:themeColor="text1"/>
              </w:rPr>
            </w:pPr>
            <w:r w:rsidRPr="00FF7588">
              <w:rPr>
                <w:rFonts w:cs="Times New Roman"/>
                <w:color w:val="000000" w:themeColor="text1"/>
              </w:rPr>
              <w:t>+</w:t>
            </w:r>
          </w:p>
        </w:tc>
      </w:tr>
    </w:tbl>
    <w:p w:rsidR="00117750" w:rsidRPr="008720A1" w:rsidRDefault="00117750" w:rsidP="00E626F6">
      <w:pPr>
        <w:tabs>
          <w:tab w:val="left" w:pos="851"/>
        </w:tabs>
        <w:autoSpaceDE w:val="0"/>
        <w:autoSpaceDN w:val="0"/>
        <w:adjustRightInd w:val="0"/>
        <w:spacing w:after="0"/>
        <w:ind w:firstLine="567"/>
        <w:jc w:val="center"/>
        <w:rPr>
          <w:rFonts w:eastAsia="Calibri" w:cs="Times New Roman"/>
          <w:bCs/>
          <w:i/>
          <w:iCs/>
          <w:sz w:val="24"/>
          <w:szCs w:val="24"/>
          <w:highlight w:val="yellow"/>
        </w:rPr>
      </w:pPr>
    </w:p>
    <w:p w:rsidR="00E626F6" w:rsidRPr="00E23865" w:rsidRDefault="00E626F6" w:rsidP="00615DF8">
      <w:pPr>
        <w:pStyle w:val="1111"/>
        <w:numPr>
          <w:ilvl w:val="2"/>
          <w:numId w:val="59"/>
        </w:numPr>
        <w:ind w:left="0" w:firstLine="567"/>
        <w:rPr>
          <w:rFonts w:cs="Times New Roman"/>
          <w:i/>
        </w:rPr>
      </w:pPr>
      <w:bookmarkStart w:id="353" w:name="_Toc40350070"/>
      <w:bookmarkStart w:id="354" w:name="_Toc59800208"/>
      <w:bookmarkStart w:id="355" w:name="_Toc89168416"/>
      <w:r w:rsidRPr="00E23865">
        <w:rPr>
          <w:rFonts w:cs="Times New Roman"/>
          <w:i/>
        </w:rPr>
        <w:t xml:space="preserve">Предложения по обеспечению территории </w:t>
      </w:r>
      <w:r w:rsidR="00E23865" w:rsidRPr="00E23865">
        <w:rPr>
          <w:rFonts w:cs="Times New Roman"/>
          <w:i/>
        </w:rPr>
        <w:t>Старомеловатского</w:t>
      </w:r>
      <w:r w:rsidR="00C169F6" w:rsidRPr="00E23865">
        <w:rPr>
          <w:rFonts w:cs="Times New Roman"/>
          <w:i/>
        </w:rPr>
        <w:t xml:space="preserve"> сельского поселения</w:t>
      </w:r>
      <w:r w:rsidRPr="00E23865">
        <w:rPr>
          <w:rFonts w:cs="Times New Roman"/>
          <w:i/>
        </w:rPr>
        <w:t xml:space="preserve"> объектами специального назначения – местами сбора бытовых отходов и местами захоронений</w:t>
      </w:r>
      <w:bookmarkEnd w:id="353"/>
      <w:r w:rsidRPr="00E23865">
        <w:rPr>
          <w:rFonts w:cs="Times New Roman"/>
          <w:i/>
        </w:rPr>
        <w:t>.</w:t>
      </w:r>
      <w:bookmarkEnd w:id="354"/>
      <w:bookmarkEnd w:id="355"/>
    </w:p>
    <w:p w:rsidR="00DD7291" w:rsidRPr="00DE6A0E" w:rsidRDefault="00DD7291" w:rsidP="00E626F6">
      <w:pPr>
        <w:spacing w:after="0"/>
        <w:ind w:firstLine="567"/>
        <w:jc w:val="both"/>
        <w:rPr>
          <w:rFonts w:cs="Times New Roman"/>
          <w:sz w:val="24"/>
          <w:szCs w:val="24"/>
          <w:highlight w:val="cyan"/>
        </w:rPr>
      </w:pPr>
    </w:p>
    <w:p w:rsidR="00E626F6" w:rsidRPr="008720A1" w:rsidRDefault="00E626F6" w:rsidP="00E626F6">
      <w:pPr>
        <w:pStyle w:val="ab"/>
        <w:ind w:left="0" w:firstLine="567"/>
        <w:jc w:val="both"/>
      </w:pPr>
      <w:r w:rsidRPr="008720A1">
        <w:t>В целях санитарной очистки территории территориальное планирование должно обеспечить:</w:t>
      </w:r>
    </w:p>
    <w:p w:rsidR="00E626F6" w:rsidRPr="008720A1" w:rsidRDefault="00E626F6" w:rsidP="00D6174F">
      <w:pPr>
        <w:pStyle w:val="ab"/>
        <w:numPr>
          <w:ilvl w:val="0"/>
          <w:numId w:val="24"/>
        </w:numPr>
        <w:tabs>
          <w:tab w:val="left" w:pos="1134"/>
        </w:tabs>
        <w:ind w:left="0" w:firstLine="567"/>
        <w:jc w:val="both"/>
      </w:pPr>
      <w:r w:rsidRPr="008720A1">
        <w:t xml:space="preserve">Организацию мест для </w:t>
      </w:r>
      <w:r w:rsidR="009C5799" w:rsidRPr="008720A1">
        <w:t>накопления</w:t>
      </w:r>
      <w:r w:rsidRPr="008720A1">
        <w:t xml:space="preserve"> бытовых отходов;</w:t>
      </w:r>
    </w:p>
    <w:p w:rsidR="00E626F6" w:rsidRPr="008720A1" w:rsidRDefault="00E626F6" w:rsidP="00D6174F">
      <w:pPr>
        <w:pStyle w:val="ab"/>
        <w:numPr>
          <w:ilvl w:val="0"/>
          <w:numId w:val="24"/>
        </w:numPr>
        <w:tabs>
          <w:tab w:val="left" w:pos="1134"/>
        </w:tabs>
        <w:ind w:left="0" w:firstLine="567"/>
        <w:jc w:val="both"/>
      </w:pPr>
      <w:r w:rsidRPr="008720A1">
        <w:t xml:space="preserve">Организацию </w:t>
      </w:r>
      <w:r w:rsidR="009C5799" w:rsidRPr="008720A1">
        <w:t>транспортирования</w:t>
      </w:r>
      <w:r w:rsidRPr="008720A1">
        <w:t xml:space="preserve"> бытовых отходов и мусора</w:t>
      </w:r>
      <w:r w:rsidR="009C5799" w:rsidRPr="008720A1">
        <w:t xml:space="preserve"> </w:t>
      </w:r>
      <w:r w:rsidR="009C5799" w:rsidRPr="008720A1">
        <w:rPr>
          <w:snapToGrid w:val="0"/>
        </w:rPr>
        <w:t xml:space="preserve">с территорий домовладений населенных пунктов и с </w:t>
      </w:r>
      <w:r w:rsidR="009C5799" w:rsidRPr="008720A1">
        <w:t xml:space="preserve">площадок накопления </w:t>
      </w:r>
      <w:r w:rsidR="009C5799" w:rsidRPr="008720A1">
        <w:rPr>
          <w:snapToGrid w:val="0"/>
        </w:rPr>
        <w:t>для дальнейшей передачи для захоронения.</w:t>
      </w:r>
    </w:p>
    <w:p w:rsidR="00E626F6" w:rsidRPr="008720A1" w:rsidRDefault="00E626F6" w:rsidP="007C09A5">
      <w:pPr>
        <w:tabs>
          <w:tab w:val="left" w:pos="851"/>
        </w:tabs>
        <w:autoSpaceDE w:val="0"/>
        <w:autoSpaceDN w:val="0"/>
        <w:adjustRightInd w:val="0"/>
        <w:spacing w:after="0"/>
        <w:ind w:firstLine="567"/>
        <w:jc w:val="center"/>
        <w:rPr>
          <w:rFonts w:eastAsia="Calibri" w:cs="Times New Roman"/>
          <w:bCs/>
          <w:i/>
          <w:iCs/>
          <w:sz w:val="24"/>
          <w:szCs w:val="24"/>
          <w:highlight w:val="yellow"/>
        </w:rPr>
      </w:pPr>
    </w:p>
    <w:p w:rsidR="00E626F6" w:rsidRPr="008720A1" w:rsidRDefault="00A62666" w:rsidP="00FC58C5">
      <w:pPr>
        <w:pStyle w:val="1111"/>
        <w:tabs>
          <w:tab w:val="clear" w:pos="432"/>
        </w:tabs>
        <w:outlineLvl w:val="9"/>
        <w:rPr>
          <w:rFonts w:cs="Times New Roman"/>
        </w:rPr>
      </w:pPr>
      <w:bookmarkStart w:id="356" w:name="_Toc43820899"/>
      <w:bookmarkStart w:id="357" w:name="_Toc59800209"/>
      <w:bookmarkStart w:id="358" w:name="_Toc60047436"/>
      <w:bookmarkStart w:id="359" w:name="_Toc61278616"/>
      <w:bookmarkStart w:id="360" w:name="_Toc63929144"/>
      <w:bookmarkStart w:id="361" w:name="_Toc64275761"/>
      <w:bookmarkStart w:id="362" w:name="_Toc65686057"/>
      <w:bookmarkStart w:id="363" w:name="_Toc68796836"/>
      <w:bookmarkStart w:id="364" w:name="_Toc73008418"/>
      <w:bookmarkStart w:id="365" w:name="_Toc75419902"/>
      <w:bookmarkStart w:id="366" w:name="_Toc78799984"/>
      <w:bookmarkStart w:id="367" w:name="_Toc89168417"/>
      <w:r w:rsidRPr="008720A1">
        <w:rPr>
          <w:rFonts w:cs="Times New Roman"/>
        </w:rPr>
        <w:t>Перечень мероприятий</w:t>
      </w:r>
      <w:r w:rsidR="00E626F6" w:rsidRPr="008720A1">
        <w:rPr>
          <w:rFonts w:cs="Times New Roman"/>
        </w:rPr>
        <w:t xml:space="preserve"> по обеспечению территории </w:t>
      </w:r>
      <w:r w:rsidR="00E23865">
        <w:rPr>
          <w:rFonts w:cs="Times New Roman"/>
        </w:rPr>
        <w:t xml:space="preserve">Старомеловатского </w:t>
      </w:r>
      <w:r w:rsidR="00C169F6" w:rsidRPr="008720A1">
        <w:rPr>
          <w:rFonts w:cs="Times New Roman"/>
        </w:rPr>
        <w:t>сельского поселения</w:t>
      </w:r>
      <w:r w:rsidR="00E626F6" w:rsidRPr="008720A1">
        <w:rPr>
          <w:rFonts w:cs="Times New Roman"/>
        </w:rPr>
        <w:t xml:space="preserve"> объектами специального назначения – местами </w:t>
      </w:r>
      <w:r w:rsidR="00C26993" w:rsidRPr="008720A1">
        <w:rPr>
          <w:rFonts w:cs="Times New Roman"/>
        </w:rPr>
        <w:t>накопления</w:t>
      </w:r>
      <w:r w:rsidR="00E626F6" w:rsidRPr="008720A1">
        <w:rPr>
          <w:rFonts w:cs="Times New Roman"/>
        </w:rPr>
        <w:t xml:space="preserve"> отходов</w:t>
      </w:r>
      <w:bookmarkEnd w:id="356"/>
      <w:bookmarkEnd w:id="357"/>
      <w:bookmarkEnd w:id="358"/>
      <w:bookmarkEnd w:id="359"/>
      <w:bookmarkEnd w:id="360"/>
      <w:bookmarkEnd w:id="361"/>
      <w:bookmarkEnd w:id="362"/>
      <w:bookmarkEnd w:id="363"/>
      <w:bookmarkEnd w:id="364"/>
      <w:bookmarkEnd w:id="365"/>
      <w:bookmarkEnd w:id="366"/>
      <w:bookmarkEnd w:id="367"/>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6539"/>
        <w:gridCol w:w="1914"/>
      </w:tblGrid>
      <w:tr w:rsidR="008720A1" w:rsidRPr="008720A1" w:rsidTr="00D709ED">
        <w:trPr>
          <w:trHeight w:val="380"/>
          <w:jc w:val="center"/>
        </w:trPr>
        <w:tc>
          <w:tcPr>
            <w:tcW w:w="562" w:type="dxa"/>
            <w:vMerge w:val="restart"/>
            <w:shd w:val="clear" w:color="auto" w:fill="D9D9D9" w:themeFill="background1" w:themeFillShade="D9"/>
            <w:vAlign w:val="center"/>
          </w:tcPr>
          <w:p w:rsidR="00127617" w:rsidRPr="008720A1" w:rsidRDefault="00127617" w:rsidP="00F51928">
            <w:pPr>
              <w:spacing w:after="0" w:line="240" w:lineRule="auto"/>
              <w:ind w:left="-48" w:right="-142"/>
              <w:jc w:val="center"/>
              <w:rPr>
                <w:rFonts w:cs="Times New Roman"/>
                <w:b/>
              </w:rPr>
            </w:pPr>
            <w:r w:rsidRPr="008720A1">
              <w:rPr>
                <w:rFonts w:cs="Times New Roman"/>
                <w:b/>
              </w:rPr>
              <w:t>№ п/п</w:t>
            </w:r>
          </w:p>
        </w:tc>
        <w:tc>
          <w:tcPr>
            <w:tcW w:w="6539" w:type="dxa"/>
            <w:vMerge w:val="restart"/>
            <w:shd w:val="clear" w:color="auto" w:fill="D9D9D9" w:themeFill="background1" w:themeFillShade="D9"/>
            <w:vAlign w:val="center"/>
          </w:tcPr>
          <w:p w:rsidR="00127617" w:rsidRPr="008720A1" w:rsidRDefault="00127617" w:rsidP="00F51928">
            <w:pPr>
              <w:spacing w:after="0" w:line="240" w:lineRule="auto"/>
              <w:jc w:val="center"/>
              <w:rPr>
                <w:rFonts w:cs="Times New Roman"/>
                <w:b/>
              </w:rPr>
            </w:pPr>
            <w:r w:rsidRPr="008720A1">
              <w:rPr>
                <w:rFonts w:cs="Times New Roman"/>
                <w:b/>
              </w:rPr>
              <w:t>Наименование мероприятия</w:t>
            </w:r>
          </w:p>
        </w:tc>
        <w:tc>
          <w:tcPr>
            <w:tcW w:w="1914" w:type="dxa"/>
            <w:shd w:val="clear" w:color="auto" w:fill="D9D9D9" w:themeFill="background1" w:themeFillShade="D9"/>
          </w:tcPr>
          <w:p w:rsidR="00127617" w:rsidRPr="008720A1" w:rsidRDefault="00127617" w:rsidP="00F51928">
            <w:pPr>
              <w:spacing w:after="0" w:line="240" w:lineRule="auto"/>
              <w:jc w:val="center"/>
              <w:rPr>
                <w:rFonts w:cs="Times New Roman"/>
                <w:b/>
              </w:rPr>
            </w:pPr>
            <w:r w:rsidRPr="008720A1">
              <w:rPr>
                <w:rFonts w:cs="Times New Roman"/>
                <w:b/>
              </w:rPr>
              <w:t>Этапы реализации проектных решений</w:t>
            </w:r>
          </w:p>
        </w:tc>
      </w:tr>
      <w:tr w:rsidR="00D709ED" w:rsidRPr="008720A1" w:rsidTr="00D709ED">
        <w:trPr>
          <w:trHeight w:val="380"/>
          <w:jc w:val="center"/>
        </w:trPr>
        <w:tc>
          <w:tcPr>
            <w:tcW w:w="562" w:type="dxa"/>
            <w:vMerge/>
            <w:shd w:val="clear" w:color="auto" w:fill="D9D9D9" w:themeFill="background1" w:themeFillShade="D9"/>
            <w:vAlign w:val="center"/>
          </w:tcPr>
          <w:p w:rsidR="00D709ED" w:rsidRPr="008720A1" w:rsidRDefault="00D709ED" w:rsidP="00F51928">
            <w:pPr>
              <w:spacing w:after="0" w:line="240" w:lineRule="auto"/>
              <w:ind w:left="-48" w:right="-142"/>
              <w:jc w:val="center"/>
              <w:rPr>
                <w:rFonts w:cs="Times New Roman"/>
                <w:b/>
              </w:rPr>
            </w:pPr>
          </w:p>
        </w:tc>
        <w:tc>
          <w:tcPr>
            <w:tcW w:w="6539" w:type="dxa"/>
            <w:vMerge/>
            <w:shd w:val="clear" w:color="auto" w:fill="D9D9D9" w:themeFill="background1" w:themeFillShade="D9"/>
            <w:vAlign w:val="center"/>
          </w:tcPr>
          <w:p w:rsidR="00D709ED" w:rsidRPr="008720A1" w:rsidRDefault="00D709ED" w:rsidP="00F51928">
            <w:pPr>
              <w:spacing w:after="0" w:line="240" w:lineRule="auto"/>
              <w:jc w:val="center"/>
              <w:rPr>
                <w:rFonts w:cs="Times New Roman"/>
                <w:b/>
              </w:rPr>
            </w:pPr>
          </w:p>
        </w:tc>
        <w:tc>
          <w:tcPr>
            <w:tcW w:w="1914" w:type="dxa"/>
            <w:shd w:val="clear" w:color="auto" w:fill="D9D9D9" w:themeFill="background1" w:themeFillShade="D9"/>
          </w:tcPr>
          <w:p w:rsidR="00D709ED" w:rsidRPr="008720A1" w:rsidRDefault="00D709ED" w:rsidP="00F51928">
            <w:pPr>
              <w:spacing w:after="0" w:line="240" w:lineRule="auto"/>
              <w:jc w:val="center"/>
              <w:rPr>
                <w:rFonts w:cs="Times New Roman"/>
                <w:b/>
              </w:rPr>
            </w:pPr>
            <w:r>
              <w:rPr>
                <w:rFonts w:cs="Times New Roman"/>
                <w:b/>
              </w:rPr>
              <w:t>Расчетный срок</w:t>
            </w:r>
            <w:r w:rsidRPr="008720A1">
              <w:rPr>
                <w:rFonts w:cs="Times New Roman"/>
                <w:b/>
              </w:rPr>
              <w:t xml:space="preserve"> </w:t>
            </w:r>
          </w:p>
        </w:tc>
      </w:tr>
      <w:tr w:rsidR="00D709ED" w:rsidRPr="008720A1" w:rsidTr="00D709ED">
        <w:trPr>
          <w:trHeight w:val="716"/>
          <w:jc w:val="center"/>
        </w:trPr>
        <w:tc>
          <w:tcPr>
            <w:tcW w:w="562" w:type="dxa"/>
            <w:vAlign w:val="center"/>
          </w:tcPr>
          <w:p w:rsidR="00D709ED" w:rsidRPr="008720A1" w:rsidRDefault="00D709ED" w:rsidP="00615DF8">
            <w:pPr>
              <w:pStyle w:val="ab"/>
              <w:numPr>
                <w:ilvl w:val="0"/>
                <w:numId w:val="79"/>
              </w:numPr>
              <w:ind w:right="-142"/>
              <w:jc w:val="center"/>
            </w:pPr>
          </w:p>
        </w:tc>
        <w:tc>
          <w:tcPr>
            <w:tcW w:w="6539" w:type="dxa"/>
            <w:vAlign w:val="center"/>
          </w:tcPr>
          <w:p w:rsidR="00D709ED" w:rsidRPr="008720A1" w:rsidRDefault="00D709ED" w:rsidP="0035708D">
            <w:pPr>
              <w:pStyle w:val="TableContents"/>
              <w:rPr>
                <w:rFonts w:eastAsiaTheme="minorHAnsi"/>
                <w:sz w:val="22"/>
                <w:szCs w:val="22"/>
                <w:lang w:eastAsia="en-US"/>
              </w:rPr>
            </w:pPr>
            <w:r w:rsidRPr="008720A1">
              <w:rPr>
                <w:rFonts w:eastAsiaTheme="minorHAnsi"/>
                <w:sz w:val="22"/>
                <w:szCs w:val="22"/>
                <w:lang w:eastAsia="en-US"/>
              </w:rPr>
              <w:t>Поддержание порядка на территории кладбищ:</w:t>
            </w:r>
          </w:p>
          <w:p w:rsidR="00D709ED" w:rsidRPr="008720A1" w:rsidRDefault="00D709ED" w:rsidP="0035708D">
            <w:pPr>
              <w:pStyle w:val="TableContents"/>
              <w:rPr>
                <w:rFonts w:eastAsiaTheme="minorHAnsi"/>
                <w:sz w:val="22"/>
                <w:szCs w:val="22"/>
                <w:lang w:eastAsia="en-US"/>
              </w:rPr>
            </w:pPr>
            <w:r w:rsidRPr="008720A1">
              <w:rPr>
                <w:rFonts w:eastAsiaTheme="minorHAnsi"/>
                <w:sz w:val="22"/>
                <w:szCs w:val="22"/>
                <w:lang w:eastAsia="en-US"/>
              </w:rPr>
              <w:t>- уборка и очистка территории кладбищ;</w:t>
            </w:r>
          </w:p>
          <w:p w:rsidR="00D709ED" w:rsidRPr="008720A1" w:rsidRDefault="00D709ED" w:rsidP="0035708D">
            <w:pPr>
              <w:spacing w:after="0" w:line="240" w:lineRule="auto"/>
              <w:jc w:val="both"/>
              <w:rPr>
                <w:rFonts w:cs="Times New Roman"/>
              </w:rPr>
            </w:pPr>
            <w:r w:rsidRPr="008720A1">
              <w:rPr>
                <w:rFonts w:cs="Times New Roman"/>
              </w:rPr>
              <w:t>- содержание мест накопления отходов.</w:t>
            </w:r>
          </w:p>
        </w:tc>
        <w:tc>
          <w:tcPr>
            <w:tcW w:w="1914" w:type="dxa"/>
            <w:shd w:val="clear" w:color="auto" w:fill="D9D9D9" w:themeFill="background1" w:themeFillShade="D9"/>
            <w:vAlign w:val="center"/>
          </w:tcPr>
          <w:p w:rsidR="00D709ED" w:rsidRPr="008720A1" w:rsidRDefault="00D709ED" w:rsidP="00F51928">
            <w:pPr>
              <w:spacing w:after="0" w:line="240" w:lineRule="auto"/>
              <w:jc w:val="center"/>
              <w:rPr>
                <w:rFonts w:cs="Times New Roman"/>
              </w:rPr>
            </w:pPr>
            <w:r w:rsidRPr="008720A1">
              <w:rPr>
                <w:rFonts w:cs="Times New Roman"/>
              </w:rPr>
              <w:t>+</w:t>
            </w:r>
          </w:p>
        </w:tc>
      </w:tr>
      <w:tr w:rsidR="00D709ED" w:rsidRPr="008720A1" w:rsidTr="00D709ED">
        <w:trPr>
          <w:trHeight w:val="716"/>
          <w:jc w:val="center"/>
        </w:trPr>
        <w:tc>
          <w:tcPr>
            <w:tcW w:w="562" w:type="dxa"/>
            <w:vAlign w:val="center"/>
          </w:tcPr>
          <w:p w:rsidR="00D709ED" w:rsidRPr="008720A1" w:rsidRDefault="00D709ED" w:rsidP="00615DF8">
            <w:pPr>
              <w:pStyle w:val="ab"/>
              <w:numPr>
                <w:ilvl w:val="0"/>
                <w:numId w:val="79"/>
              </w:numPr>
              <w:ind w:right="-142"/>
              <w:jc w:val="center"/>
            </w:pPr>
          </w:p>
        </w:tc>
        <w:tc>
          <w:tcPr>
            <w:tcW w:w="6539" w:type="dxa"/>
            <w:vAlign w:val="center"/>
          </w:tcPr>
          <w:p w:rsidR="00D709ED" w:rsidRPr="006D22BA" w:rsidRDefault="00D709ED" w:rsidP="00412A3B">
            <w:pPr>
              <w:widowControl w:val="0"/>
              <w:suppressAutoHyphens/>
              <w:spacing w:after="0"/>
              <w:rPr>
                <w:rFonts w:cs="Times New Roman"/>
              </w:rPr>
            </w:pPr>
            <w:r>
              <w:rPr>
                <w:rFonts w:cs="Times New Roman"/>
              </w:rPr>
              <w:t xml:space="preserve">Рекультивация законсервированного полигона ТБО на земельном участке с кадастровым номером </w:t>
            </w:r>
            <w:r w:rsidRPr="00312BE0">
              <w:rPr>
                <w:rFonts w:cs="Times New Roman"/>
              </w:rPr>
              <w:t>36:22:3100002:32</w:t>
            </w:r>
          </w:p>
        </w:tc>
        <w:tc>
          <w:tcPr>
            <w:tcW w:w="1914" w:type="dxa"/>
            <w:shd w:val="clear" w:color="auto" w:fill="D9D9D9" w:themeFill="background1" w:themeFillShade="D9"/>
            <w:vAlign w:val="center"/>
          </w:tcPr>
          <w:p w:rsidR="00D709ED" w:rsidRPr="008720A1" w:rsidRDefault="00D709ED" w:rsidP="00F51928">
            <w:pPr>
              <w:spacing w:after="0" w:line="240" w:lineRule="auto"/>
              <w:jc w:val="center"/>
              <w:rPr>
                <w:rFonts w:cs="Times New Roman"/>
              </w:rPr>
            </w:pPr>
            <w:r w:rsidRPr="008720A1">
              <w:rPr>
                <w:rFonts w:cs="Times New Roman"/>
              </w:rPr>
              <w:t>+</w:t>
            </w:r>
          </w:p>
        </w:tc>
      </w:tr>
      <w:tr w:rsidR="00D709ED" w:rsidRPr="008720A1" w:rsidTr="00D709ED">
        <w:trPr>
          <w:trHeight w:val="716"/>
          <w:jc w:val="center"/>
        </w:trPr>
        <w:tc>
          <w:tcPr>
            <w:tcW w:w="562" w:type="dxa"/>
            <w:vAlign w:val="center"/>
          </w:tcPr>
          <w:p w:rsidR="00D709ED" w:rsidRPr="008720A1" w:rsidRDefault="00D709ED" w:rsidP="00615DF8">
            <w:pPr>
              <w:pStyle w:val="ab"/>
              <w:numPr>
                <w:ilvl w:val="0"/>
                <w:numId w:val="79"/>
              </w:numPr>
              <w:ind w:right="-142"/>
              <w:jc w:val="center"/>
            </w:pPr>
          </w:p>
        </w:tc>
        <w:tc>
          <w:tcPr>
            <w:tcW w:w="6539" w:type="dxa"/>
            <w:vAlign w:val="center"/>
          </w:tcPr>
          <w:p w:rsidR="00D709ED" w:rsidRPr="008720A1" w:rsidRDefault="00D709ED" w:rsidP="0035708D">
            <w:pPr>
              <w:widowControl w:val="0"/>
              <w:suppressAutoHyphens/>
              <w:spacing w:after="0"/>
              <w:rPr>
                <w:rFonts w:eastAsia="Lucida Sans Unicode" w:cs="Times New Roman"/>
                <w:kern w:val="2"/>
                <w:sz w:val="24"/>
                <w:szCs w:val="24"/>
              </w:rPr>
            </w:pPr>
            <w:r w:rsidRPr="006D22BA">
              <w:rPr>
                <w:rFonts w:cs="Times New Roman"/>
              </w:rPr>
              <w:t>Устройство мест накопления ТКО в жилой застройке.</w:t>
            </w:r>
          </w:p>
        </w:tc>
        <w:tc>
          <w:tcPr>
            <w:tcW w:w="1914" w:type="dxa"/>
            <w:shd w:val="clear" w:color="auto" w:fill="D9D9D9" w:themeFill="background1" w:themeFillShade="D9"/>
            <w:vAlign w:val="center"/>
          </w:tcPr>
          <w:p w:rsidR="00D709ED" w:rsidRPr="008720A1" w:rsidRDefault="00D709ED" w:rsidP="00F51928">
            <w:pPr>
              <w:spacing w:after="0" w:line="240" w:lineRule="auto"/>
              <w:jc w:val="center"/>
              <w:rPr>
                <w:rFonts w:cs="Times New Roman"/>
              </w:rPr>
            </w:pPr>
            <w:r w:rsidRPr="008720A1">
              <w:rPr>
                <w:rFonts w:cs="Times New Roman"/>
              </w:rPr>
              <w:t>+</w:t>
            </w:r>
          </w:p>
        </w:tc>
      </w:tr>
      <w:tr w:rsidR="00D709ED" w:rsidRPr="008720A1" w:rsidTr="00D709ED">
        <w:trPr>
          <w:trHeight w:val="497"/>
          <w:jc w:val="center"/>
        </w:trPr>
        <w:tc>
          <w:tcPr>
            <w:tcW w:w="562" w:type="dxa"/>
            <w:vAlign w:val="center"/>
          </w:tcPr>
          <w:p w:rsidR="00D709ED" w:rsidRPr="008720A1" w:rsidRDefault="00D709ED" w:rsidP="00615DF8">
            <w:pPr>
              <w:pStyle w:val="ab"/>
              <w:numPr>
                <w:ilvl w:val="0"/>
                <w:numId w:val="79"/>
              </w:numPr>
              <w:ind w:right="-142"/>
              <w:jc w:val="center"/>
            </w:pPr>
          </w:p>
        </w:tc>
        <w:tc>
          <w:tcPr>
            <w:tcW w:w="6539" w:type="dxa"/>
          </w:tcPr>
          <w:p w:rsidR="00D709ED" w:rsidRPr="008720A1" w:rsidRDefault="00D709ED" w:rsidP="0035708D">
            <w:pPr>
              <w:spacing w:after="0" w:line="240" w:lineRule="auto"/>
              <w:jc w:val="both"/>
              <w:rPr>
                <w:rFonts w:cs="Times New Roman"/>
              </w:rPr>
            </w:pPr>
            <w:r w:rsidRPr="006D22BA">
              <w:rPr>
                <w:rFonts w:cs="Times New Roman"/>
              </w:rPr>
              <w:t>Устройство мест накопления отходов в местах массового отдыха.</w:t>
            </w:r>
          </w:p>
        </w:tc>
        <w:tc>
          <w:tcPr>
            <w:tcW w:w="1914" w:type="dxa"/>
            <w:shd w:val="clear" w:color="auto" w:fill="D9D9D9" w:themeFill="background1" w:themeFillShade="D9"/>
            <w:vAlign w:val="center"/>
          </w:tcPr>
          <w:p w:rsidR="00D709ED" w:rsidRPr="008720A1" w:rsidRDefault="00D709ED" w:rsidP="00F51928">
            <w:pPr>
              <w:spacing w:after="0" w:line="240" w:lineRule="auto"/>
              <w:jc w:val="center"/>
              <w:rPr>
                <w:rFonts w:cs="Times New Roman"/>
              </w:rPr>
            </w:pPr>
            <w:r w:rsidRPr="008720A1">
              <w:rPr>
                <w:rFonts w:cs="Times New Roman"/>
              </w:rPr>
              <w:t>+</w:t>
            </w:r>
          </w:p>
        </w:tc>
      </w:tr>
      <w:tr w:rsidR="00D709ED" w:rsidRPr="008720A1" w:rsidTr="00D709ED">
        <w:trPr>
          <w:trHeight w:val="497"/>
          <w:jc w:val="center"/>
        </w:trPr>
        <w:tc>
          <w:tcPr>
            <w:tcW w:w="562" w:type="dxa"/>
            <w:vAlign w:val="center"/>
          </w:tcPr>
          <w:p w:rsidR="00D709ED" w:rsidRPr="008720A1" w:rsidRDefault="00D709ED" w:rsidP="00615DF8">
            <w:pPr>
              <w:pStyle w:val="ab"/>
              <w:numPr>
                <w:ilvl w:val="0"/>
                <w:numId w:val="79"/>
              </w:numPr>
              <w:ind w:right="-142"/>
              <w:jc w:val="center"/>
            </w:pPr>
          </w:p>
        </w:tc>
        <w:tc>
          <w:tcPr>
            <w:tcW w:w="6539" w:type="dxa"/>
          </w:tcPr>
          <w:p w:rsidR="00D709ED" w:rsidRPr="006D22BA" w:rsidRDefault="00D709ED" w:rsidP="00C97968">
            <w:pPr>
              <w:spacing w:after="0" w:line="240" w:lineRule="auto"/>
              <w:jc w:val="both"/>
              <w:rPr>
                <w:rFonts w:cs="Times New Roman"/>
              </w:rPr>
            </w:pPr>
            <w:r>
              <w:rPr>
                <w:rFonts w:cs="Times New Roman"/>
              </w:rPr>
              <w:t xml:space="preserve">Расширение существующего кладбища в с. Старая Меловая при условии соблюдения санитарного законодательства. </w:t>
            </w:r>
          </w:p>
        </w:tc>
        <w:tc>
          <w:tcPr>
            <w:tcW w:w="1914" w:type="dxa"/>
            <w:shd w:val="clear" w:color="auto" w:fill="D9D9D9" w:themeFill="background1" w:themeFillShade="D9"/>
            <w:vAlign w:val="center"/>
          </w:tcPr>
          <w:p w:rsidR="00D709ED" w:rsidRPr="008720A1" w:rsidRDefault="00D709ED" w:rsidP="00F51928">
            <w:pPr>
              <w:spacing w:after="0" w:line="240" w:lineRule="auto"/>
              <w:jc w:val="center"/>
              <w:rPr>
                <w:rFonts w:cs="Times New Roman"/>
              </w:rPr>
            </w:pPr>
            <w:r w:rsidRPr="008720A1">
              <w:rPr>
                <w:rFonts w:cs="Times New Roman"/>
              </w:rPr>
              <w:t>+</w:t>
            </w:r>
          </w:p>
        </w:tc>
      </w:tr>
    </w:tbl>
    <w:p w:rsidR="008E0464" w:rsidRPr="008720A1" w:rsidRDefault="008E0464" w:rsidP="00E626F6">
      <w:pPr>
        <w:tabs>
          <w:tab w:val="left" w:pos="851"/>
        </w:tabs>
        <w:autoSpaceDE w:val="0"/>
        <w:autoSpaceDN w:val="0"/>
        <w:adjustRightInd w:val="0"/>
        <w:spacing w:after="0"/>
        <w:ind w:firstLine="567"/>
        <w:jc w:val="center"/>
        <w:rPr>
          <w:rFonts w:eastAsia="Calibri" w:cs="Times New Roman"/>
          <w:bCs/>
          <w:i/>
          <w:iCs/>
          <w:sz w:val="24"/>
          <w:szCs w:val="24"/>
          <w:highlight w:val="yellow"/>
        </w:rPr>
      </w:pPr>
    </w:p>
    <w:p w:rsidR="00E626F6" w:rsidRPr="006D22BA" w:rsidRDefault="00E626F6" w:rsidP="00615DF8">
      <w:pPr>
        <w:pStyle w:val="1111"/>
        <w:numPr>
          <w:ilvl w:val="2"/>
          <w:numId w:val="59"/>
        </w:numPr>
        <w:ind w:left="0" w:firstLine="567"/>
        <w:rPr>
          <w:rFonts w:eastAsia="Calibri" w:cs="Times New Roman"/>
          <w:i/>
        </w:rPr>
      </w:pPr>
      <w:bookmarkStart w:id="368" w:name="_Toc40350071"/>
      <w:r w:rsidRPr="008720A1">
        <w:rPr>
          <w:rFonts w:cs="Times New Roman"/>
          <w:i/>
        </w:rPr>
        <w:t xml:space="preserve"> </w:t>
      </w:r>
      <w:bookmarkStart w:id="369" w:name="_Toc59800210"/>
      <w:bookmarkStart w:id="370" w:name="_Toc89168418"/>
      <w:r w:rsidRPr="006D22BA">
        <w:rPr>
          <w:rFonts w:eastAsia="Calibri" w:cs="Times New Roman"/>
          <w:i/>
        </w:rPr>
        <w:t>Предложения по развитию сельскохозяйственного и промышленного производства, созданию условий для развития малого и среднего предпринимательства</w:t>
      </w:r>
      <w:bookmarkEnd w:id="368"/>
      <w:r w:rsidRPr="006D22BA">
        <w:rPr>
          <w:rFonts w:eastAsia="Calibri" w:cs="Times New Roman"/>
          <w:i/>
        </w:rPr>
        <w:t>.</w:t>
      </w:r>
      <w:bookmarkEnd w:id="369"/>
      <w:bookmarkEnd w:id="370"/>
    </w:p>
    <w:p w:rsidR="00E07FF4" w:rsidRPr="00E23865" w:rsidRDefault="00E07FF4" w:rsidP="00C1583A">
      <w:pPr>
        <w:spacing w:after="0"/>
        <w:ind w:firstLine="567"/>
        <w:jc w:val="both"/>
        <w:rPr>
          <w:rFonts w:cs="Times New Roman"/>
          <w:bCs/>
          <w:sz w:val="24"/>
          <w:szCs w:val="24"/>
          <w:highlight w:val="cyan"/>
        </w:rPr>
      </w:pPr>
    </w:p>
    <w:p w:rsidR="00E07FF4" w:rsidRPr="008720A1" w:rsidRDefault="00E07FF4" w:rsidP="00E07FF4">
      <w:pPr>
        <w:spacing w:after="0"/>
        <w:ind w:firstLine="567"/>
        <w:jc w:val="both"/>
        <w:rPr>
          <w:rFonts w:cs="Times New Roman"/>
          <w:bCs/>
          <w:iCs/>
          <w:sz w:val="24"/>
          <w:szCs w:val="24"/>
        </w:rPr>
      </w:pPr>
      <w:r w:rsidRPr="008720A1">
        <w:rPr>
          <w:rFonts w:cs="Times New Roman"/>
          <w:bCs/>
          <w:iCs/>
          <w:sz w:val="24"/>
          <w:szCs w:val="24"/>
        </w:rPr>
        <w:t xml:space="preserve">В настоящее время в целях развития сельского хозяйства действует государственная программа Воронежской области «Развитие сельского хозяйства, производства пищевых продуктов и инфраструктуры агропродовольственного рынка», утвержденная постановлением Правительства Воронежской области от 13.12.2013 № 1088. Программа направлена на стимулирование роста производства основных видов сельскохозяйственной продукции, стимулирование инвестиционной деятельности и инновационного развития </w:t>
      </w:r>
      <w:r w:rsidR="00B54065">
        <w:rPr>
          <w:rFonts w:cs="Times New Roman"/>
          <w:bCs/>
          <w:iCs/>
          <w:sz w:val="24"/>
          <w:szCs w:val="24"/>
        </w:rPr>
        <w:t>а</w:t>
      </w:r>
      <w:r w:rsidRPr="008720A1">
        <w:rPr>
          <w:rFonts w:cs="Times New Roman"/>
          <w:bCs/>
          <w:iCs/>
          <w:sz w:val="24"/>
          <w:szCs w:val="24"/>
        </w:rPr>
        <w:t>гропромышленного комплекса, поддержка развития инфраструктуры агропродовольственного рынка, повышение уровня рентабельности в сельском хозяйстве для обеспечения его устойчивого развития, а также повышение уровня и качества жизни сельского населения.</w:t>
      </w:r>
    </w:p>
    <w:p w:rsidR="00E07FF4" w:rsidRPr="008720A1" w:rsidRDefault="00E07FF4" w:rsidP="00E07FF4">
      <w:pPr>
        <w:spacing w:after="0"/>
        <w:ind w:firstLine="567"/>
        <w:jc w:val="both"/>
        <w:rPr>
          <w:rFonts w:cs="Times New Roman"/>
          <w:bCs/>
          <w:sz w:val="24"/>
          <w:szCs w:val="24"/>
        </w:rPr>
      </w:pPr>
      <w:r w:rsidRPr="008720A1">
        <w:rPr>
          <w:rFonts w:cs="Times New Roman"/>
          <w:bCs/>
          <w:sz w:val="24"/>
          <w:szCs w:val="24"/>
        </w:rPr>
        <w:t>Для социально-экономического развития муниципального образования необходимо привлечение инвесторов и создание новых мест приложения труда.</w:t>
      </w:r>
    </w:p>
    <w:p w:rsidR="00E07FF4" w:rsidRPr="008720A1" w:rsidRDefault="00E07FF4" w:rsidP="00E07FF4">
      <w:pPr>
        <w:spacing w:after="0"/>
        <w:ind w:firstLine="567"/>
        <w:jc w:val="both"/>
        <w:rPr>
          <w:rFonts w:cs="Times New Roman"/>
          <w:sz w:val="24"/>
          <w:szCs w:val="24"/>
        </w:rPr>
      </w:pPr>
      <w:r w:rsidRPr="008720A1">
        <w:rPr>
          <w:rFonts w:cs="Times New Roman"/>
          <w:sz w:val="24"/>
          <w:szCs w:val="24"/>
        </w:rPr>
        <w:t>На сегодняшний день сельское хозяйство является одним из немногих быстрорастущих секторов экономики. Этому способствует Государственная аграрная политика.</w:t>
      </w:r>
    </w:p>
    <w:p w:rsidR="00E07FF4" w:rsidRPr="008720A1" w:rsidRDefault="00E07FF4" w:rsidP="00E07FF4">
      <w:pPr>
        <w:spacing w:after="0"/>
        <w:ind w:firstLine="567"/>
        <w:jc w:val="both"/>
        <w:rPr>
          <w:rFonts w:cs="Times New Roman"/>
          <w:bCs/>
          <w:iCs/>
          <w:sz w:val="24"/>
          <w:szCs w:val="24"/>
        </w:rPr>
      </w:pPr>
      <w:r w:rsidRPr="00412A3B">
        <w:rPr>
          <w:rFonts w:cs="Times New Roman"/>
          <w:bCs/>
          <w:iCs/>
          <w:sz w:val="24"/>
          <w:szCs w:val="24"/>
        </w:rPr>
        <w:t>На территории поселения имеются территории недействующих сельскохозяйственных предприятий и производственных объектов. Указанные территории необходимо рекультивировать с целью размещения новых объектов при условии соблюдения санитарного законодательства. Такая мера поспособствует привлечению новых инвесторов.</w:t>
      </w:r>
      <w:r w:rsidRPr="008720A1">
        <w:rPr>
          <w:rFonts w:cs="Times New Roman"/>
          <w:bCs/>
          <w:iCs/>
          <w:sz w:val="24"/>
          <w:szCs w:val="24"/>
        </w:rPr>
        <w:t xml:space="preserve"> </w:t>
      </w:r>
    </w:p>
    <w:p w:rsidR="00E07FF4" w:rsidRPr="008720A1" w:rsidRDefault="00E07FF4" w:rsidP="00E07FF4">
      <w:pPr>
        <w:spacing w:after="0"/>
        <w:ind w:firstLine="567"/>
        <w:jc w:val="both"/>
        <w:rPr>
          <w:rFonts w:cs="Times New Roman"/>
          <w:bCs/>
          <w:sz w:val="24"/>
          <w:szCs w:val="24"/>
        </w:rPr>
      </w:pPr>
      <w:r w:rsidRPr="008720A1">
        <w:rPr>
          <w:rFonts w:cs="Times New Roman"/>
          <w:bCs/>
          <w:iCs/>
          <w:sz w:val="24"/>
          <w:szCs w:val="24"/>
        </w:rPr>
        <w:t>Новые мероприятия по обеспечению поселения объектами сельскохозяйственного производства не планируются.</w:t>
      </w:r>
    </w:p>
    <w:p w:rsidR="00C1583A" w:rsidRPr="008720A1" w:rsidRDefault="00C1583A" w:rsidP="00C1583A">
      <w:pPr>
        <w:spacing w:after="0"/>
        <w:ind w:firstLine="567"/>
        <w:jc w:val="both"/>
        <w:rPr>
          <w:rFonts w:cs="Times New Roman"/>
          <w:sz w:val="24"/>
          <w:szCs w:val="24"/>
        </w:rPr>
      </w:pPr>
    </w:p>
    <w:p w:rsidR="002F165C" w:rsidRPr="008720A1" w:rsidRDefault="002F165C" w:rsidP="002F165C">
      <w:pPr>
        <w:spacing w:after="0"/>
        <w:jc w:val="center"/>
        <w:rPr>
          <w:rFonts w:cs="Times New Roman"/>
          <w:b/>
          <w:bCs/>
          <w:sz w:val="24"/>
          <w:szCs w:val="24"/>
        </w:rPr>
      </w:pPr>
      <w:r w:rsidRPr="008720A1">
        <w:rPr>
          <w:rFonts w:cs="Times New Roman"/>
          <w:b/>
          <w:sz w:val="24"/>
          <w:szCs w:val="24"/>
        </w:rPr>
        <w:t>Перечень мероприятий</w:t>
      </w:r>
      <w:r w:rsidRPr="008720A1">
        <w:rPr>
          <w:rFonts w:cs="Times New Roman"/>
          <w:b/>
          <w:bCs/>
          <w:sz w:val="24"/>
          <w:szCs w:val="24"/>
        </w:rPr>
        <w:t xml:space="preserve"> по обеспечению </w:t>
      </w:r>
      <w:r w:rsidR="002E524F">
        <w:rPr>
          <w:rFonts w:cs="Times New Roman"/>
          <w:b/>
          <w:sz w:val="24"/>
          <w:szCs w:val="24"/>
        </w:rPr>
        <w:t>Старомеловатского</w:t>
      </w:r>
      <w:r w:rsidRPr="008720A1">
        <w:rPr>
          <w:rFonts w:cs="Times New Roman"/>
          <w:b/>
          <w:sz w:val="24"/>
          <w:szCs w:val="24"/>
        </w:rPr>
        <w:t xml:space="preserve"> сельского поселения</w:t>
      </w:r>
      <w:r w:rsidRPr="008720A1">
        <w:rPr>
          <w:rFonts w:cs="Times New Roman"/>
          <w:b/>
          <w:bCs/>
          <w:sz w:val="24"/>
          <w:szCs w:val="24"/>
        </w:rPr>
        <w:t xml:space="preserve"> объектами </w:t>
      </w:r>
      <w:r w:rsidRPr="008720A1">
        <w:rPr>
          <w:rFonts w:cs="Times New Roman"/>
          <w:b/>
          <w:bCs/>
          <w:iCs/>
          <w:sz w:val="24"/>
          <w:szCs w:val="24"/>
        </w:rPr>
        <w:t>производства, созданию условий для развития малого и среднего предпринимательства</w:t>
      </w:r>
    </w:p>
    <w:tbl>
      <w:tblPr>
        <w:tblW w:w="9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
        <w:gridCol w:w="6613"/>
        <w:gridCol w:w="1876"/>
      </w:tblGrid>
      <w:tr w:rsidR="008720A1" w:rsidRPr="008720A1" w:rsidTr="000929B1">
        <w:trPr>
          <w:trHeight w:val="557"/>
          <w:jc w:val="center"/>
        </w:trPr>
        <w:tc>
          <w:tcPr>
            <w:tcW w:w="846" w:type="dxa"/>
            <w:vMerge w:val="restart"/>
            <w:shd w:val="clear" w:color="auto" w:fill="D9D9D9" w:themeFill="background1" w:themeFillShade="D9"/>
            <w:vAlign w:val="center"/>
          </w:tcPr>
          <w:p w:rsidR="002F165C" w:rsidRPr="008720A1" w:rsidRDefault="002F165C" w:rsidP="00951F34">
            <w:pPr>
              <w:spacing w:after="0" w:line="240" w:lineRule="auto"/>
              <w:ind w:left="-48" w:right="-142"/>
              <w:jc w:val="center"/>
              <w:rPr>
                <w:rFonts w:cs="Times New Roman"/>
                <w:b/>
              </w:rPr>
            </w:pPr>
            <w:r w:rsidRPr="008720A1">
              <w:rPr>
                <w:rFonts w:cs="Times New Roman"/>
                <w:b/>
              </w:rPr>
              <w:t>№ п/п</w:t>
            </w:r>
          </w:p>
        </w:tc>
        <w:tc>
          <w:tcPr>
            <w:tcW w:w="6613" w:type="dxa"/>
            <w:vMerge w:val="restart"/>
            <w:shd w:val="clear" w:color="auto" w:fill="D9D9D9" w:themeFill="background1" w:themeFillShade="D9"/>
            <w:vAlign w:val="center"/>
          </w:tcPr>
          <w:p w:rsidR="002F165C" w:rsidRPr="008720A1" w:rsidRDefault="002F165C" w:rsidP="00951F34">
            <w:pPr>
              <w:spacing w:after="0" w:line="240" w:lineRule="auto"/>
              <w:jc w:val="center"/>
              <w:rPr>
                <w:rFonts w:cs="Times New Roman"/>
                <w:b/>
              </w:rPr>
            </w:pPr>
            <w:r w:rsidRPr="008720A1">
              <w:rPr>
                <w:rFonts w:cs="Times New Roman"/>
                <w:b/>
              </w:rPr>
              <w:t>Наименование мероприятия</w:t>
            </w:r>
          </w:p>
        </w:tc>
        <w:tc>
          <w:tcPr>
            <w:tcW w:w="1876" w:type="dxa"/>
            <w:shd w:val="clear" w:color="auto" w:fill="D9D9D9" w:themeFill="background1" w:themeFillShade="D9"/>
            <w:vAlign w:val="center"/>
          </w:tcPr>
          <w:p w:rsidR="002F165C" w:rsidRPr="008720A1" w:rsidRDefault="002F165C" w:rsidP="00951F34">
            <w:pPr>
              <w:spacing w:after="0" w:line="240" w:lineRule="auto"/>
              <w:jc w:val="center"/>
              <w:rPr>
                <w:rFonts w:cs="Times New Roman"/>
                <w:b/>
              </w:rPr>
            </w:pPr>
            <w:r w:rsidRPr="008720A1">
              <w:rPr>
                <w:rFonts w:cs="Times New Roman"/>
                <w:b/>
              </w:rPr>
              <w:t>Этапы реализации проектных решений</w:t>
            </w:r>
          </w:p>
        </w:tc>
      </w:tr>
      <w:tr w:rsidR="000929B1" w:rsidRPr="008720A1" w:rsidTr="000929B1">
        <w:trPr>
          <w:trHeight w:val="408"/>
          <w:jc w:val="center"/>
        </w:trPr>
        <w:tc>
          <w:tcPr>
            <w:tcW w:w="846" w:type="dxa"/>
            <w:vMerge/>
            <w:shd w:val="clear" w:color="auto" w:fill="D9D9D9" w:themeFill="background1" w:themeFillShade="D9"/>
            <w:vAlign w:val="center"/>
          </w:tcPr>
          <w:p w:rsidR="000929B1" w:rsidRPr="008720A1" w:rsidRDefault="000929B1" w:rsidP="00951F34">
            <w:pPr>
              <w:spacing w:after="0" w:line="240" w:lineRule="auto"/>
              <w:ind w:left="-48" w:right="-142"/>
              <w:jc w:val="center"/>
              <w:rPr>
                <w:rFonts w:cs="Times New Roman"/>
                <w:b/>
              </w:rPr>
            </w:pPr>
          </w:p>
        </w:tc>
        <w:tc>
          <w:tcPr>
            <w:tcW w:w="6613" w:type="dxa"/>
            <w:vMerge/>
            <w:shd w:val="clear" w:color="auto" w:fill="D9D9D9" w:themeFill="background1" w:themeFillShade="D9"/>
            <w:vAlign w:val="center"/>
          </w:tcPr>
          <w:p w:rsidR="000929B1" w:rsidRPr="008720A1" w:rsidRDefault="000929B1" w:rsidP="00951F34">
            <w:pPr>
              <w:spacing w:after="0" w:line="240" w:lineRule="auto"/>
              <w:jc w:val="center"/>
              <w:rPr>
                <w:rFonts w:cs="Times New Roman"/>
              </w:rPr>
            </w:pPr>
          </w:p>
        </w:tc>
        <w:tc>
          <w:tcPr>
            <w:tcW w:w="1876" w:type="dxa"/>
            <w:shd w:val="clear" w:color="auto" w:fill="D9D9D9" w:themeFill="background1" w:themeFillShade="D9"/>
            <w:vAlign w:val="center"/>
          </w:tcPr>
          <w:p w:rsidR="000929B1" w:rsidRPr="002E524F" w:rsidRDefault="000929B1" w:rsidP="00951F34">
            <w:pPr>
              <w:spacing w:after="0" w:line="240" w:lineRule="auto"/>
              <w:jc w:val="center"/>
              <w:rPr>
                <w:rFonts w:cs="Times New Roman"/>
                <w:b/>
              </w:rPr>
            </w:pPr>
            <w:r>
              <w:rPr>
                <w:rFonts w:cs="Times New Roman"/>
                <w:b/>
              </w:rPr>
              <w:t>Расчетный срок</w:t>
            </w:r>
          </w:p>
        </w:tc>
      </w:tr>
      <w:tr w:rsidR="000929B1" w:rsidRPr="008720A1" w:rsidTr="000929B1">
        <w:trPr>
          <w:trHeight w:val="517"/>
          <w:jc w:val="center"/>
        </w:trPr>
        <w:tc>
          <w:tcPr>
            <w:tcW w:w="846" w:type="dxa"/>
            <w:vAlign w:val="center"/>
          </w:tcPr>
          <w:p w:rsidR="000929B1" w:rsidRPr="008720A1" w:rsidRDefault="000929B1" w:rsidP="00951F34">
            <w:pPr>
              <w:spacing w:after="0" w:line="240" w:lineRule="auto"/>
              <w:ind w:left="-48" w:right="-142"/>
              <w:jc w:val="center"/>
              <w:rPr>
                <w:rFonts w:cs="Times New Roman"/>
                <w:b/>
                <w:noProof/>
                <w:lang w:eastAsia="ru-RU"/>
              </w:rPr>
            </w:pPr>
            <w:r w:rsidRPr="008720A1">
              <w:rPr>
                <w:rFonts w:cs="Times New Roman"/>
                <w:b/>
                <w:noProof/>
                <w:lang w:eastAsia="ru-RU"/>
              </w:rPr>
              <w:t>1</w:t>
            </w:r>
          </w:p>
        </w:tc>
        <w:tc>
          <w:tcPr>
            <w:tcW w:w="6613" w:type="dxa"/>
            <w:vAlign w:val="center"/>
          </w:tcPr>
          <w:p w:rsidR="000929B1" w:rsidRPr="008720A1" w:rsidRDefault="000929B1" w:rsidP="00B51EBB">
            <w:pPr>
              <w:spacing w:after="0" w:line="240" w:lineRule="auto"/>
              <w:jc w:val="both"/>
              <w:rPr>
                <w:rFonts w:cs="Times New Roman"/>
              </w:rPr>
            </w:pPr>
            <w:r w:rsidRPr="008720A1">
              <w:rPr>
                <w:rFonts w:eastAsia="Times New Roman" w:cs="Times New Roman"/>
              </w:rPr>
              <w:t xml:space="preserve">Рекультивация </w:t>
            </w:r>
            <w:r w:rsidRPr="008720A1">
              <w:rPr>
                <w:rFonts w:cs="Times New Roman"/>
              </w:rPr>
              <w:t xml:space="preserve">территорий недействующих предприятий, расположенных на территории </w:t>
            </w:r>
            <w:r>
              <w:rPr>
                <w:rFonts w:cs="Times New Roman"/>
              </w:rPr>
              <w:t>Старомеловатског</w:t>
            </w:r>
            <w:r w:rsidRPr="008720A1">
              <w:rPr>
                <w:rFonts w:cs="Times New Roman"/>
              </w:rPr>
              <w:t xml:space="preserve">о сельского поселения, </w:t>
            </w:r>
            <w:r w:rsidRPr="008720A1">
              <w:rPr>
                <w:rFonts w:cs="Times New Roman"/>
                <w:bCs/>
                <w:iCs/>
              </w:rPr>
              <w:t>с целью размещения новых объектов при условии соблюдения санитарного законодательства.</w:t>
            </w:r>
          </w:p>
        </w:tc>
        <w:tc>
          <w:tcPr>
            <w:tcW w:w="1876" w:type="dxa"/>
            <w:shd w:val="clear" w:color="auto" w:fill="D9D9D9" w:themeFill="background1" w:themeFillShade="D9"/>
            <w:vAlign w:val="center"/>
          </w:tcPr>
          <w:p w:rsidR="000929B1" w:rsidRPr="008720A1" w:rsidRDefault="000929B1" w:rsidP="00951F34">
            <w:pPr>
              <w:spacing w:after="0" w:line="240" w:lineRule="auto"/>
              <w:jc w:val="center"/>
              <w:rPr>
                <w:rFonts w:cs="Times New Roman"/>
                <w:b/>
              </w:rPr>
            </w:pPr>
            <w:r w:rsidRPr="008720A1">
              <w:rPr>
                <w:rFonts w:cs="Times New Roman"/>
                <w:b/>
              </w:rPr>
              <w:t>+</w:t>
            </w:r>
          </w:p>
        </w:tc>
      </w:tr>
    </w:tbl>
    <w:p w:rsidR="007D7A38" w:rsidRPr="008720A1" w:rsidRDefault="007D7A38">
      <w:pPr>
        <w:rPr>
          <w:rFonts w:eastAsiaTheme="majorEastAsia" w:cs="Times New Roman"/>
          <w:b/>
          <w:sz w:val="24"/>
          <w:szCs w:val="24"/>
          <w:highlight w:val="yellow"/>
        </w:rPr>
      </w:pPr>
      <w:bookmarkStart w:id="371" w:name="_Toc65836604"/>
      <w:bookmarkStart w:id="372" w:name="_Toc63676569"/>
      <w:r w:rsidRPr="008720A1">
        <w:rPr>
          <w:rFonts w:cs="Times New Roman"/>
          <w:b/>
          <w:sz w:val="24"/>
          <w:szCs w:val="24"/>
          <w:highlight w:val="yellow"/>
        </w:rPr>
        <w:br w:type="page"/>
      </w:r>
    </w:p>
    <w:p w:rsidR="008E0464" w:rsidRPr="008720A1" w:rsidRDefault="002C6017" w:rsidP="00615DF8">
      <w:pPr>
        <w:pStyle w:val="11"/>
        <w:numPr>
          <w:ilvl w:val="0"/>
          <w:numId w:val="59"/>
        </w:numPr>
        <w:ind w:left="0" w:firstLine="0"/>
        <w:jc w:val="center"/>
        <w:rPr>
          <w:rFonts w:ascii="Times New Roman" w:hAnsi="Times New Roman" w:cs="Times New Roman"/>
          <w:b/>
          <w:color w:val="auto"/>
          <w:sz w:val="24"/>
          <w:szCs w:val="24"/>
        </w:rPr>
      </w:pPr>
      <w:bookmarkStart w:id="373" w:name="_Toc89168419"/>
      <w:r w:rsidRPr="008720A1">
        <w:rPr>
          <w:rFonts w:ascii="Times New Roman" w:hAnsi="Times New Roman" w:cs="Times New Roman"/>
          <w:b/>
          <w:color w:val="auto"/>
          <w:sz w:val="24"/>
          <w:szCs w:val="24"/>
        </w:rPr>
        <w:t>ЭКОЛОГИЧЕСКИЕ ПРОБЛЕМЫ И ПУТИ ИХ РЕШЕНИЯ. ПРИРОДООХРАННЫЕ МЕРОПРИЯТИЯ</w:t>
      </w:r>
      <w:bookmarkEnd w:id="371"/>
      <w:bookmarkEnd w:id="372"/>
      <w:bookmarkEnd w:id="373"/>
    </w:p>
    <w:p w:rsidR="00BE18DF" w:rsidRPr="008720A1" w:rsidRDefault="00BE18DF" w:rsidP="00551053">
      <w:pPr>
        <w:spacing w:after="0" w:line="240" w:lineRule="auto"/>
        <w:ind w:firstLine="567"/>
        <w:jc w:val="both"/>
        <w:rPr>
          <w:rFonts w:cs="Times New Roman"/>
          <w:sz w:val="24"/>
          <w:szCs w:val="24"/>
          <w:highlight w:val="yellow"/>
        </w:rPr>
      </w:pPr>
    </w:p>
    <w:p w:rsidR="002724CE" w:rsidRPr="00814D97" w:rsidRDefault="002724CE" w:rsidP="002724CE">
      <w:pPr>
        <w:spacing w:after="0" w:line="240" w:lineRule="auto"/>
        <w:ind w:firstLine="567"/>
        <w:jc w:val="both"/>
        <w:rPr>
          <w:rFonts w:cs="Times New Roman"/>
          <w:sz w:val="24"/>
          <w:szCs w:val="24"/>
        </w:rPr>
      </w:pPr>
      <w:r w:rsidRPr="00814D97">
        <w:rPr>
          <w:rFonts w:cs="Times New Roman"/>
          <w:sz w:val="24"/>
          <w:szCs w:val="24"/>
        </w:rPr>
        <w:t xml:space="preserve">Территориальное планирование, градостроительное зонирование и планировка территории должно осуществляться согласно требованиям в области охраны окружающей среды, в том числе в соответствии с требованиями к сохранению и восстановлению природной среды, рациональному использованию природных ресурсов, обеспечению экологической безопасности, предотвращению негативного воздействия на окружающую среду, согласно статье 35 </w:t>
      </w:r>
      <w:r w:rsidRPr="00814D97">
        <w:rPr>
          <w:rFonts w:cs="Times New Roman"/>
          <w:bCs/>
          <w:sz w:val="24"/>
          <w:szCs w:val="24"/>
        </w:rPr>
        <w:t xml:space="preserve">Федерального закона </w:t>
      </w:r>
      <w:r w:rsidRPr="00814D97">
        <w:rPr>
          <w:rFonts w:cs="Times New Roman"/>
          <w:sz w:val="24"/>
          <w:szCs w:val="24"/>
        </w:rPr>
        <w:t xml:space="preserve">от 10.01.2002 № 7-ФЗ «Об охране окружающей среды» (далее - </w:t>
      </w:r>
      <w:r w:rsidRPr="00814D97">
        <w:rPr>
          <w:rFonts w:cs="Times New Roman"/>
          <w:bCs/>
          <w:sz w:val="24"/>
          <w:szCs w:val="24"/>
        </w:rPr>
        <w:t>Федеральный закон</w:t>
      </w:r>
      <w:r w:rsidRPr="00814D97">
        <w:rPr>
          <w:rFonts w:cs="Times New Roman"/>
          <w:sz w:val="24"/>
          <w:szCs w:val="24"/>
        </w:rPr>
        <w:t xml:space="preserve"> от 10.01.2002 №7-ФЗ).</w:t>
      </w:r>
    </w:p>
    <w:p w:rsidR="008E0464" w:rsidRPr="002E7D4B" w:rsidRDefault="008E0464" w:rsidP="00551053">
      <w:pPr>
        <w:spacing w:after="0" w:line="240" w:lineRule="auto"/>
        <w:ind w:firstLine="567"/>
        <w:jc w:val="both"/>
        <w:rPr>
          <w:rFonts w:cs="Times New Roman"/>
          <w:b/>
          <w:color w:val="A6A6A6" w:themeColor="background1" w:themeShade="A6"/>
          <w:sz w:val="24"/>
          <w:szCs w:val="24"/>
        </w:rPr>
      </w:pPr>
    </w:p>
    <w:p w:rsidR="009A6EA2" w:rsidRPr="002724CE" w:rsidRDefault="009A6EA2" w:rsidP="009A6EA2">
      <w:pPr>
        <w:pStyle w:val="170"/>
        <w:numPr>
          <w:ilvl w:val="0"/>
          <w:numId w:val="0"/>
        </w:numPr>
        <w:rPr>
          <w:rFonts w:cs="Times New Roman"/>
          <w:u w:val="single"/>
        </w:rPr>
      </w:pPr>
      <w:bookmarkStart w:id="374" w:name="_Toc526244046"/>
      <w:r w:rsidRPr="002724CE">
        <w:rPr>
          <w:rFonts w:cs="Times New Roman"/>
          <w:u w:val="single"/>
        </w:rPr>
        <w:t>Полномочия и ответственность органов местного самоуправления</w:t>
      </w:r>
      <w:r w:rsidRPr="002724CE">
        <w:rPr>
          <w:rFonts w:cs="Times New Roman"/>
          <w:u w:val="single"/>
        </w:rPr>
        <w:br/>
        <w:t>в сфере охраны окружающей среды.</w:t>
      </w:r>
      <w:bookmarkEnd w:id="374"/>
    </w:p>
    <w:p w:rsidR="002724CE" w:rsidRPr="00814D97" w:rsidRDefault="002724CE" w:rsidP="002724CE">
      <w:pPr>
        <w:spacing w:after="0"/>
        <w:ind w:firstLine="567"/>
        <w:jc w:val="both"/>
        <w:rPr>
          <w:rFonts w:cs="Times New Roman"/>
          <w:sz w:val="24"/>
          <w:szCs w:val="24"/>
        </w:rPr>
      </w:pPr>
      <w:r w:rsidRPr="002724CE">
        <w:rPr>
          <w:rFonts w:cs="Times New Roman"/>
          <w:sz w:val="24"/>
          <w:szCs w:val="24"/>
        </w:rPr>
        <w:t>Органы местного самоуправления ответственны за обеспечение благоприятной</w:t>
      </w:r>
      <w:r w:rsidRPr="00814D97">
        <w:rPr>
          <w:rFonts w:cs="Times New Roman"/>
          <w:sz w:val="24"/>
          <w:szCs w:val="24"/>
        </w:rPr>
        <w:t xml:space="preserve"> окружающей среды и благоприятных условий жизнедеятельности человека, а также экологической безопасности на соответствующих территориях; обязаны вести природоохранную деятельность (ст. 3 </w:t>
      </w:r>
      <w:r w:rsidRPr="00814D97">
        <w:rPr>
          <w:rFonts w:cs="Times New Roman"/>
          <w:bCs/>
          <w:sz w:val="24"/>
          <w:szCs w:val="24"/>
        </w:rPr>
        <w:t>Федеральный закон</w:t>
      </w:r>
      <w:r w:rsidRPr="00814D97">
        <w:rPr>
          <w:rFonts w:cs="Times New Roman"/>
          <w:sz w:val="24"/>
          <w:szCs w:val="24"/>
        </w:rPr>
        <w:t xml:space="preserve"> от 10.01.2002 №7-ФЗ).</w:t>
      </w:r>
    </w:p>
    <w:p w:rsidR="002724CE" w:rsidRPr="00814D97" w:rsidRDefault="002724CE" w:rsidP="002724CE">
      <w:pPr>
        <w:spacing w:after="0"/>
        <w:ind w:firstLine="567"/>
        <w:jc w:val="both"/>
        <w:rPr>
          <w:rFonts w:cs="Times New Roman"/>
          <w:sz w:val="24"/>
          <w:szCs w:val="24"/>
        </w:rPr>
      </w:pPr>
      <w:r w:rsidRPr="00814D97">
        <w:rPr>
          <w:rFonts w:cs="Times New Roman"/>
          <w:sz w:val="24"/>
          <w:szCs w:val="24"/>
        </w:rPr>
        <w:t xml:space="preserve">В соответствии с пунктом 18 статьи 14 </w:t>
      </w:r>
      <w:r w:rsidRPr="00814D97">
        <w:rPr>
          <w:rFonts w:cs="Times New Roman"/>
          <w:bCs/>
          <w:sz w:val="24"/>
          <w:szCs w:val="24"/>
        </w:rPr>
        <w:t xml:space="preserve">Федерального закона </w:t>
      </w:r>
      <w:r w:rsidRPr="00814D97">
        <w:rPr>
          <w:rFonts w:cs="Times New Roman"/>
          <w:sz w:val="24"/>
          <w:szCs w:val="24"/>
        </w:rPr>
        <w:t>от 06.10.2003 № 131-ФЗ «Об общих принципах организации местного самоуправления в Российской Федерации», к вопросам местного значения сельского поселения относится участие в организации деятельности по накоплению (в том числе раздельному накоплению) и транспортированию твердых коммунальных отходов.</w:t>
      </w:r>
    </w:p>
    <w:p w:rsidR="002724CE" w:rsidRPr="00814D97" w:rsidRDefault="002724CE" w:rsidP="002724CE">
      <w:pPr>
        <w:spacing w:after="0"/>
        <w:ind w:firstLine="567"/>
        <w:jc w:val="both"/>
        <w:rPr>
          <w:rFonts w:cs="Times New Roman"/>
          <w:sz w:val="24"/>
          <w:szCs w:val="24"/>
        </w:rPr>
      </w:pPr>
      <w:r w:rsidRPr="00814D97">
        <w:rPr>
          <w:rFonts w:cs="Times New Roman"/>
          <w:sz w:val="24"/>
          <w:szCs w:val="24"/>
        </w:rPr>
        <w:t xml:space="preserve">Окружающая среда представляет собой, в частности, совокупность компонентов природной среды, а именно, атмосферный воздух, поверхностные и подземные воды и почвы) (ст. 1 </w:t>
      </w:r>
      <w:r w:rsidRPr="00814D97">
        <w:rPr>
          <w:rFonts w:cs="Times New Roman"/>
          <w:bCs/>
          <w:sz w:val="24"/>
          <w:szCs w:val="24"/>
        </w:rPr>
        <w:t>Федеральный закон</w:t>
      </w:r>
      <w:r w:rsidRPr="00814D97">
        <w:rPr>
          <w:rFonts w:cs="Times New Roman"/>
          <w:sz w:val="24"/>
          <w:szCs w:val="24"/>
        </w:rPr>
        <w:t xml:space="preserve"> от 10.01.2002 №7-ФЗ).</w:t>
      </w:r>
    </w:p>
    <w:p w:rsidR="002724CE" w:rsidRPr="00814D97" w:rsidRDefault="002724CE" w:rsidP="002724CE">
      <w:pPr>
        <w:spacing w:after="0"/>
        <w:ind w:firstLine="567"/>
        <w:jc w:val="both"/>
        <w:rPr>
          <w:rFonts w:cs="Times New Roman"/>
          <w:sz w:val="24"/>
          <w:szCs w:val="24"/>
        </w:rPr>
      </w:pPr>
      <w:r w:rsidRPr="00814D97">
        <w:rPr>
          <w:rFonts w:cs="Times New Roman"/>
          <w:sz w:val="24"/>
          <w:szCs w:val="24"/>
        </w:rPr>
        <w:t xml:space="preserve">Воздействие, оказываемое хозяйственной или иной деятельностью, производимой на территории сельского поселения, может привести к негативному изменению окружающей среды, к ее загрязнению с повреждением естественных экологических систем и истощению природных ресурсов. </w:t>
      </w:r>
    </w:p>
    <w:p w:rsidR="00FF1B6B" w:rsidRPr="002E7D4B" w:rsidRDefault="00FF1B6B" w:rsidP="00FF1B6B">
      <w:pPr>
        <w:spacing w:after="0"/>
        <w:rPr>
          <w:rFonts w:cs="Times New Roman"/>
          <w:color w:val="A6A6A6" w:themeColor="background1" w:themeShade="A6"/>
          <w:sz w:val="24"/>
          <w:szCs w:val="24"/>
        </w:rPr>
      </w:pPr>
    </w:p>
    <w:p w:rsidR="00CB4027" w:rsidRPr="002724CE" w:rsidRDefault="00CB4027" w:rsidP="005A063D">
      <w:pPr>
        <w:pStyle w:val="170"/>
        <w:numPr>
          <w:ilvl w:val="0"/>
          <w:numId w:val="0"/>
        </w:numPr>
        <w:outlineLvl w:val="0"/>
        <w:rPr>
          <w:rFonts w:cs="Times New Roman"/>
          <w:u w:val="single"/>
        </w:rPr>
      </w:pPr>
      <w:r w:rsidRPr="002724CE">
        <w:rPr>
          <w:rFonts w:cs="Times New Roman"/>
          <w:u w:val="single"/>
        </w:rPr>
        <w:t>Состояние атмосферного воздуха</w:t>
      </w:r>
    </w:p>
    <w:p w:rsidR="002724CE" w:rsidRPr="000B74C5" w:rsidRDefault="002724CE" w:rsidP="002724CE">
      <w:pPr>
        <w:pStyle w:val="a0"/>
        <w:ind w:firstLine="567"/>
        <w:jc w:val="both"/>
        <w:rPr>
          <w:rFonts w:eastAsiaTheme="minorHAnsi"/>
          <w:sz w:val="24"/>
          <w:szCs w:val="24"/>
          <w:lang w:eastAsia="en-US"/>
        </w:rPr>
      </w:pPr>
      <w:r w:rsidRPr="00814D97">
        <w:rPr>
          <w:rFonts w:eastAsiaTheme="minorHAnsi"/>
          <w:sz w:val="24"/>
          <w:szCs w:val="24"/>
          <w:lang w:eastAsia="en-US"/>
        </w:rPr>
        <w:t xml:space="preserve">Негативное воздействие на качество атмосферного воздуха на территории </w:t>
      </w:r>
      <w:r>
        <w:rPr>
          <w:rFonts w:eastAsiaTheme="minorHAnsi"/>
          <w:sz w:val="24"/>
          <w:szCs w:val="24"/>
          <w:lang w:eastAsia="en-US"/>
        </w:rPr>
        <w:t>Старомеловатско</w:t>
      </w:r>
      <w:r w:rsidRPr="000B74C5">
        <w:rPr>
          <w:rFonts w:eastAsiaTheme="minorHAnsi"/>
          <w:sz w:val="24"/>
          <w:szCs w:val="24"/>
          <w:lang w:eastAsia="en-US"/>
        </w:rPr>
        <w:t>го сельского поселения могут оказывать:</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системы обеспечения социальных потребностей населения (отопительные котельные, транспортное снабжение населения);</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хозяйственная и иная деятельность предприятий на территории сельского поселения;</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эксплуатация и обслуживание трубопроводного транспорта.</w:t>
      </w:r>
    </w:p>
    <w:p w:rsidR="002724CE" w:rsidRPr="000B74C5" w:rsidRDefault="002724CE" w:rsidP="002724CE">
      <w:pPr>
        <w:spacing w:after="0"/>
        <w:ind w:firstLine="567"/>
        <w:jc w:val="both"/>
        <w:rPr>
          <w:rFonts w:cs="Times New Roman"/>
          <w:sz w:val="24"/>
          <w:szCs w:val="24"/>
        </w:rPr>
      </w:pPr>
      <w:r w:rsidRPr="000B74C5">
        <w:rPr>
          <w:rFonts w:eastAsia="Times New Roman" w:cs="Times New Roman"/>
          <w:sz w:val="24"/>
          <w:szCs w:val="24"/>
          <w:shd w:val="clear" w:color="auto" w:fill="FFFFFF"/>
          <w:lang w:eastAsia="ru-RU"/>
        </w:rPr>
        <w:t xml:space="preserve">Теплоснабжение объектов в сельском поселении осуществляется в котельных, оборудованных котлами, работающими на твердом топливе. </w:t>
      </w:r>
      <w:r w:rsidRPr="000B74C5">
        <w:rPr>
          <w:rFonts w:cs="Times New Roman"/>
          <w:sz w:val="24"/>
          <w:szCs w:val="24"/>
          <w:shd w:val="clear" w:color="auto" w:fill="FFFFFF"/>
        </w:rPr>
        <w:t xml:space="preserve">В связи с неполной газификацией сельского поселения, </w:t>
      </w:r>
      <w:r w:rsidRPr="000B74C5">
        <w:rPr>
          <w:rFonts w:eastAsia="Times New Roman" w:cs="Times New Roman"/>
          <w:sz w:val="24"/>
          <w:szCs w:val="24"/>
          <w:shd w:val="clear" w:color="auto" w:fill="FFFFFF"/>
        </w:rPr>
        <w:t>часть жилой застройки отапливается посредством печного отопления.</w:t>
      </w:r>
      <w:r w:rsidRPr="000B74C5">
        <w:rPr>
          <w:rFonts w:cs="Times New Roman"/>
          <w:sz w:val="24"/>
          <w:szCs w:val="24"/>
        </w:rPr>
        <w:t xml:space="preserve"> Продукты сгорания твердого топлива оказывают значительно большее негативное воздействие на качество атмосферного воздуха.</w:t>
      </w:r>
    </w:p>
    <w:p w:rsidR="002724CE" w:rsidRPr="000B74C5" w:rsidRDefault="002724CE" w:rsidP="002724CE">
      <w:pPr>
        <w:pStyle w:val="a0"/>
        <w:ind w:firstLine="567"/>
        <w:jc w:val="both"/>
        <w:rPr>
          <w:bCs/>
          <w:sz w:val="24"/>
          <w:szCs w:val="24"/>
        </w:rPr>
      </w:pPr>
      <w:r w:rsidRPr="000B74C5">
        <w:rPr>
          <w:sz w:val="24"/>
          <w:szCs w:val="24"/>
        </w:rPr>
        <w:t xml:space="preserve">Транспортное оснащение в поселении </w:t>
      </w:r>
      <w:r w:rsidRPr="000B74C5">
        <w:rPr>
          <w:bCs/>
          <w:sz w:val="24"/>
          <w:szCs w:val="24"/>
        </w:rPr>
        <w:t>представлено автомобильным и трубопроводным транспортом.</w:t>
      </w:r>
    </w:p>
    <w:p w:rsidR="002724CE" w:rsidRPr="000B74C5" w:rsidRDefault="002724CE" w:rsidP="002724CE">
      <w:pPr>
        <w:pStyle w:val="a0"/>
        <w:ind w:firstLine="567"/>
        <w:jc w:val="both"/>
        <w:rPr>
          <w:sz w:val="24"/>
          <w:szCs w:val="24"/>
        </w:rPr>
      </w:pPr>
      <w:r w:rsidRPr="000B74C5">
        <w:rPr>
          <w:sz w:val="24"/>
          <w:szCs w:val="24"/>
        </w:rPr>
        <w:t>По территории поселения проходят автомобильные дороги общего пользования регионального и местного значения. Основной причиной загрязнения атмосферного воздуха выбросами от двигателей транспорта является увеличение его количества, изношенность, а также недостаточная развитость улично-дорожной сети.</w:t>
      </w:r>
    </w:p>
    <w:p w:rsidR="002724CE" w:rsidRPr="000B74C5" w:rsidRDefault="002724CE" w:rsidP="002724CE">
      <w:pPr>
        <w:pStyle w:val="a0"/>
        <w:ind w:firstLine="567"/>
        <w:jc w:val="both"/>
        <w:rPr>
          <w:sz w:val="24"/>
          <w:szCs w:val="24"/>
        </w:rPr>
      </w:pPr>
      <w:r w:rsidRPr="000B74C5">
        <w:rPr>
          <w:rFonts w:eastAsia="Arial"/>
          <w:color w:val="000000"/>
          <w:sz w:val="24"/>
          <w:szCs w:val="24"/>
          <w:lang w:eastAsia="en-US" w:bidi="en-US"/>
        </w:rPr>
        <w:t>Трубопроводный транспорт, проходящий по территории поселения представлен</w:t>
      </w:r>
      <w:r w:rsidRPr="000B74C5">
        <w:rPr>
          <w:sz w:val="24"/>
          <w:szCs w:val="24"/>
        </w:rPr>
        <w:t xml:space="preserve"> газопроводами. Загрязнение атмосферного воздуха происходит в результате стравливания газа во время технического обслуживания и ремонта, а также в результате аварийных ситуаций.</w:t>
      </w:r>
    </w:p>
    <w:p w:rsidR="002724CE" w:rsidRPr="000B74C5" w:rsidRDefault="002724CE" w:rsidP="002724CE">
      <w:pPr>
        <w:pStyle w:val="a0"/>
        <w:ind w:firstLine="567"/>
        <w:jc w:val="both"/>
        <w:rPr>
          <w:sz w:val="24"/>
          <w:szCs w:val="24"/>
        </w:rPr>
      </w:pPr>
      <w:r w:rsidRPr="000B74C5">
        <w:rPr>
          <w:sz w:val="24"/>
          <w:szCs w:val="24"/>
        </w:rPr>
        <w:t>Деятельность предприятий, осуществляющих хозяйственную деятельность на территории сельского поселения, представлена преимущественно следующими видами:</w:t>
      </w:r>
    </w:p>
    <w:p w:rsidR="002724CE" w:rsidRPr="000B74C5" w:rsidRDefault="002724CE" w:rsidP="002724CE">
      <w:pPr>
        <w:pStyle w:val="a0"/>
        <w:ind w:firstLine="567"/>
        <w:jc w:val="both"/>
        <w:rPr>
          <w:sz w:val="24"/>
          <w:szCs w:val="24"/>
        </w:rPr>
      </w:pPr>
      <w:r w:rsidRPr="000B74C5">
        <w:rPr>
          <w:sz w:val="24"/>
          <w:szCs w:val="24"/>
        </w:rPr>
        <w:t>- растениеводство;</w:t>
      </w:r>
    </w:p>
    <w:p w:rsidR="002724CE" w:rsidRPr="000B74C5" w:rsidRDefault="002724CE" w:rsidP="002724CE">
      <w:pPr>
        <w:pStyle w:val="a0"/>
        <w:ind w:firstLine="567"/>
        <w:jc w:val="both"/>
        <w:rPr>
          <w:sz w:val="24"/>
          <w:szCs w:val="24"/>
        </w:rPr>
      </w:pPr>
      <w:r w:rsidRPr="000B74C5">
        <w:rPr>
          <w:sz w:val="24"/>
          <w:szCs w:val="24"/>
        </w:rPr>
        <w:t>- животноводство</w:t>
      </w:r>
      <w:r w:rsidRPr="000B74C5">
        <w:rPr>
          <w:rStyle w:val="company-infotext"/>
          <w:sz w:val="24"/>
          <w:szCs w:val="24"/>
        </w:rPr>
        <w:t>.</w:t>
      </w:r>
    </w:p>
    <w:p w:rsidR="002724CE" w:rsidRPr="000B74C5" w:rsidRDefault="002724CE" w:rsidP="002724CE">
      <w:pPr>
        <w:pStyle w:val="a0"/>
        <w:ind w:firstLine="567"/>
        <w:jc w:val="both"/>
        <w:rPr>
          <w:rFonts w:eastAsia="Arial"/>
          <w:color w:val="000000"/>
          <w:sz w:val="24"/>
          <w:szCs w:val="24"/>
          <w:lang w:eastAsia="en-US" w:bidi="en-US"/>
        </w:rPr>
      </w:pPr>
      <w:r w:rsidRPr="000B74C5">
        <w:rPr>
          <w:rFonts w:eastAsia="Arial"/>
          <w:color w:val="000000"/>
          <w:sz w:val="24"/>
          <w:szCs w:val="24"/>
          <w:lang w:eastAsia="en-US" w:bidi="en-US"/>
        </w:rPr>
        <w:t xml:space="preserve">По данным ЕГРН от границ промышленных площадок предприятий, осуществляющих хозяйственную деятельность на территории </w:t>
      </w:r>
      <w:r>
        <w:rPr>
          <w:rFonts w:eastAsia="Arial"/>
          <w:color w:val="000000"/>
          <w:sz w:val="24"/>
          <w:szCs w:val="24"/>
          <w:lang w:eastAsia="en-US" w:bidi="en-US"/>
        </w:rPr>
        <w:t>Старомеловатско</w:t>
      </w:r>
      <w:r w:rsidRPr="000B74C5">
        <w:rPr>
          <w:rFonts w:eastAsia="Arial"/>
          <w:color w:val="000000"/>
          <w:sz w:val="24"/>
          <w:szCs w:val="24"/>
          <w:lang w:eastAsia="en-US" w:bidi="en-US"/>
        </w:rPr>
        <w:t>го сельского поселения санитарно-защитные зоны не установлены.</w:t>
      </w:r>
    </w:p>
    <w:p w:rsidR="002724CE" w:rsidRPr="000B74C5" w:rsidRDefault="002724CE" w:rsidP="005A063D">
      <w:pPr>
        <w:pStyle w:val="a8"/>
        <w:ind w:firstLine="567"/>
        <w:jc w:val="both"/>
        <w:outlineLvl w:val="0"/>
        <w:rPr>
          <w:i/>
          <w:u w:val="single"/>
        </w:rPr>
      </w:pPr>
      <w:r w:rsidRPr="000B74C5">
        <w:rPr>
          <w:b/>
          <w:bCs/>
          <w:i/>
          <w:u w:val="single"/>
        </w:rPr>
        <w:t>Выводы:</w:t>
      </w:r>
    </w:p>
    <w:p w:rsidR="002724CE" w:rsidRPr="000B74C5" w:rsidRDefault="002724CE" w:rsidP="00615DF8">
      <w:pPr>
        <w:numPr>
          <w:ilvl w:val="0"/>
          <w:numId w:val="46"/>
        </w:numPr>
        <w:tabs>
          <w:tab w:val="clear" w:pos="720"/>
          <w:tab w:val="left" w:pos="-6946"/>
          <w:tab w:val="left" w:pos="851"/>
          <w:tab w:val="num" w:pos="2629"/>
        </w:tabs>
        <w:spacing w:after="0" w:line="240" w:lineRule="auto"/>
        <w:ind w:left="0" w:firstLine="567"/>
        <w:jc w:val="both"/>
        <w:rPr>
          <w:rFonts w:cs="Times New Roman"/>
          <w:i/>
          <w:sz w:val="24"/>
          <w:szCs w:val="24"/>
        </w:rPr>
      </w:pPr>
      <w:r w:rsidRPr="000B74C5">
        <w:rPr>
          <w:rFonts w:cs="Times New Roman"/>
          <w:i/>
          <w:sz w:val="24"/>
          <w:szCs w:val="24"/>
        </w:rPr>
        <w:t>основными источниками загрязнения атмосферного воздуха являются источники загрязнения, расположенные на территории предприятий и двигатели транспорта;</w:t>
      </w:r>
    </w:p>
    <w:p w:rsidR="002724CE" w:rsidRPr="000B74C5" w:rsidRDefault="002724CE" w:rsidP="00615DF8">
      <w:pPr>
        <w:numPr>
          <w:ilvl w:val="0"/>
          <w:numId w:val="46"/>
        </w:numPr>
        <w:tabs>
          <w:tab w:val="clear" w:pos="720"/>
          <w:tab w:val="left" w:pos="-6946"/>
          <w:tab w:val="left" w:pos="851"/>
          <w:tab w:val="num" w:pos="2629"/>
        </w:tabs>
        <w:spacing w:after="0" w:line="240" w:lineRule="auto"/>
        <w:ind w:left="0" w:firstLine="567"/>
        <w:jc w:val="both"/>
        <w:rPr>
          <w:rFonts w:cs="Times New Roman"/>
          <w:i/>
          <w:sz w:val="24"/>
          <w:szCs w:val="24"/>
        </w:rPr>
      </w:pPr>
      <w:r w:rsidRPr="000B74C5">
        <w:rPr>
          <w:rFonts w:eastAsia="Times New Roman" w:cs="Times New Roman"/>
          <w:i/>
          <w:sz w:val="24"/>
          <w:szCs w:val="24"/>
          <w:shd w:val="clear" w:color="auto" w:fill="FFFFFF"/>
        </w:rPr>
        <w:t>часть жилой застройки отапливаются за счет сжигания твердого топлива;</w:t>
      </w:r>
    </w:p>
    <w:p w:rsidR="002724CE" w:rsidRPr="000B74C5" w:rsidRDefault="002724CE" w:rsidP="00615DF8">
      <w:pPr>
        <w:numPr>
          <w:ilvl w:val="0"/>
          <w:numId w:val="46"/>
        </w:numPr>
        <w:tabs>
          <w:tab w:val="clear" w:pos="720"/>
          <w:tab w:val="left" w:pos="-6946"/>
          <w:tab w:val="num" w:pos="644"/>
          <w:tab w:val="left" w:pos="851"/>
        </w:tabs>
        <w:spacing w:after="0" w:line="240" w:lineRule="auto"/>
        <w:ind w:left="0" w:firstLine="567"/>
        <w:jc w:val="both"/>
        <w:rPr>
          <w:rFonts w:cs="Times New Roman"/>
          <w:i/>
          <w:sz w:val="24"/>
          <w:szCs w:val="24"/>
        </w:rPr>
      </w:pPr>
      <w:r w:rsidRPr="000B74C5">
        <w:rPr>
          <w:rFonts w:cs="Times New Roman"/>
          <w:i/>
          <w:sz w:val="24"/>
          <w:szCs w:val="24"/>
        </w:rPr>
        <w:t xml:space="preserve">санитарно-защитные зоны для промплощадок предприятий, </w:t>
      </w:r>
      <w:r w:rsidRPr="000B74C5">
        <w:rPr>
          <w:rFonts w:eastAsia="Arial" w:cs="Times New Roman"/>
          <w:i/>
          <w:sz w:val="24"/>
          <w:szCs w:val="24"/>
          <w:lang w:bidi="en-US"/>
        </w:rPr>
        <w:t xml:space="preserve">осуществляющих хозяйственную деятельность </w:t>
      </w:r>
      <w:r w:rsidRPr="000B74C5">
        <w:rPr>
          <w:rFonts w:cs="Times New Roman"/>
          <w:i/>
          <w:sz w:val="24"/>
          <w:szCs w:val="24"/>
        </w:rPr>
        <w:t>на территории поселения, не установлены.</w:t>
      </w:r>
    </w:p>
    <w:p w:rsidR="00D02028" w:rsidRPr="002E7D4B" w:rsidRDefault="00D02028" w:rsidP="00D02028">
      <w:pPr>
        <w:pStyle w:val="a0"/>
        <w:jc w:val="center"/>
        <w:rPr>
          <w:b/>
          <w:color w:val="A6A6A6" w:themeColor="background1" w:themeShade="A6"/>
          <w:sz w:val="24"/>
          <w:szCs w:val="24"/>
          <w:u w:val="single"/>
        </w:rPr>
      </w:pPr>
    </w:p>
    <w:p w:rsidR="000A4677" w:rsidRPr="002724CE" w:rsidRDefault="000A4677" w:rsidP="005A063D">
      <w:pPr>
        <w:pStyle w:val="a0"/>
        <w:jc w:val="center"/>
        <w:outlineLvl w:val="0"/>
        <w:rPr>
          <w:b/>
          <w:sz w:val="24"/>
          <w:szCs w:val="24"/>
          <w:u w:val="single"/>
        </w:rPr>
      </w:pPr>
      <w:r w:rsidRPr="002724CE">
        <w:rPr>
          <w:b/>
          <w:sz w:val="24"/>
          <w:szCs w:val="24"/>
          <w:u w:val="single"/>
        </w:rPr>
        <w:t>Состояние поверхностных вод</w:t>
      </w:r>
    </w:p>
    <w:p w:rsidR="002724CE" w:rsidRPr="002724CE" w:rsidRDefault="002724CE" w:rsidP="002724CE">
      <w:pPr>
        <w:spacing w:after="0"/>
        <w:ind w:firstLine="567"/>
        <w:jc w:val="both"/>
        <w:rPr>
          <w:rFonts w:cs="Times New Roman"/>
          <w:sz w:val="24"/>
          <w:szCs w:val="24"/>
        </w:rPr>
      </w:pPr>
      <w:r w:rsidRPr="002724CE">
        <w:rPr>
          <w:rFonts w:cs="Times New Roman"/>
          <w:sz w:val="24"/>
          <w:szCs w:val="24"/>
        </w:rPr>
        <w:t xml:space="preserve">Причиной загрязнения поверхностных вод являются: </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xml:space="preserve">- </w:t>
      </w:r>
      <w:r w:rsidRPr="000B74C5">
        <w:rPr>
          <w:rFonts w:eastAsia="Times New Roman" w:cs="Times New Roman"/>
          <w:sz w:val="24"/>
          <w:szCs w:val="24"/>
          <w:lang w:eastAsia="ru-RU"/>
        </w:rPr>
        <w:t xml:space="preserve">сброс неочищенных очищенных сточных </w:t>
      </w:r>
      <w:r w:rsidRPr="000B74C5">
        <w:rPr>
          <w:rFonts w:cs="Times New Roman"/>
          <w:sz w:val="24"/>
          <w:szCs w:val="24"/>
        </w:rPr>
        <w:t>вод, в частности от предприятий;</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сточные воды с полей и фермерских хозяйств, с которыми в водоемы попадают минеральные удобрения и пестициды;</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отсутствие централизованной системы водоотведения в населенных пунктах.</w:t>
      </w:r>
    </w:p>
    <w:p w:rsidR="002724CE" w:rsidRPr="000B74C5" w:rsidRDefault="002724CE" w:rsidP="002724CE">
      <w:pPr>
        <w:spacing w:after="0" w:line="240" w:lineRule="auto"/>
        <w:ind w:firstLine="709"/>
        <w:jc w:val="both"/>
        <w:rPr>
          <w:rFonts w:cs="Times New Roman"/>
          <w:sz w:val="24"/>
          <w:szCs w:val="24"/>
        </w:rPr>
      </w:pPr>
      <w:r w:rsidRPr="000B74C5">
        <w:rPr>
          <w:rFonts w:eastAsia="Times New Roman" w:cs="Times New Roman"/>
          <w:sz w:val="24"/>
          <w:szCs w:val="24"/>
          <w:lang w:eastAsia="ru-RU"/>
        </w:rPr>
        <w:t xml:space="preserve">На территории </w:t>
      </w:r>
      <w:r>
        <w:rPr>
          <w:rFonts w:eastAsia="Times New Roman" w:cs="Times New Roman"/>
          <w:sz w:val="24"/>
          <w:szCs w:val="24"/>
          <w:lang w:eastAsia="ru-RU"/>
        </w:rPr>
        <w:t>Старомеловатско</w:t>
      </w:r>
      <w:r w:rsidRPr="000B74C5">
        <w:rPr>
          <w:rFonts w:eastAsia="Times New Roman" w:cs="Times New Roman"/>
          <w:sz w:val="24"/>
          <w:szCs w:val="24"/>
          <w:lang w:eastAsia="ru-RU"/>
        </w:rPr>
        <w:t>го сельского поселения отсутствует централизованная система водоотведения</w:t>
      </w:r>
      <w:r w:rsidRPr="000B74C5">
        <w:rPr>
          <w:rFonts w:cs="Times New Roman"/>
          <w:sz w:val="24"/>
          <w:szCs w:val="24"/>
        </w:rPr>
        <w:t>. В связи с отсутствием централизованной системы водоотведения, в том числе ливневой канализации, сточные воды с селитебных территорий и территорий предприятий не подвергаются очистке и оказывают негативное воздействие на состояние поверхностных вод.</w:t>
      </w:r>
    </w:p>
    <w:p w:rsidR="002724CE" w:rsidRPr="000B74C5" w:rsidRDefault="002724CE" w:rsidP="002724CE">
      <w:pPr>
        <w:spacing w:after="0"/>
        <w:ind w:firstLine="567"/>
        <w:jc w:val="both"/>
        <w:rPr>
          <w:rFonts w:cs="Times New Roman"/>
          <w:sz w:val="24"/>
          <w:szCs w:val="24"/>
        </w:rPr>
      </w:pPr>
      <w:r w:rsidRPr="000B74C5">
        <w:rPr>
          <w:rFonts w:cs="Times New Roman"/>
          <w:sz w:val="24"/>
          <w:szCs w:val="24"/>
        </w:rPr>
        <w:t xml:space="preserve">С целью уменьшения вероятности загрязнения необходимо создание лесозащитных насаждений, прибрежных защитных полос и водоохранных зон. </w:t>
      </w:r>
    </w:p>
    <w:p w:rsidR="002724CE" w:rsidRPr="000B74C5" w:rsidRDefault="002724CE" w:rsidP="005A063D">
      <w:pPr>
        <w:pStyle w:val="a0"/>
        <w:ind w:firstLine="567"/>
        <w:jc w:val="both"/>
        <w:outlineLvl w:val="0"/>
        <w:rPr>
          <w:b/>
          <w:i/>
          <w:sz w:val="24"/>
          <w:szCs w:val="24"/>
          <w:u w:val="single"/>
        </w:rPr>
      </w:pPr>
      <w:r w:rsidRPr="000B74C5">
        <w:rPr>
          <w:b/>
          <w:i/>
          <w:sz w:val="24"/>
          <w:szCs w:val="24"/>
          <w:u w:val="single"/>
        </w:rPr>
        <w:t xml:space="preserve">Выводы: </w:t>
      </w:r>
    </w:p>
    <w:p w:rsidR="002724CE" w:rsidRPr="000B74C5" w:rsidRDefault="002724CE" w:rsidP="00615DF8">
      <w:pPr>
        <w:pStyle w:val="ab"/>
        <w:numPr>
          <w:ilvl w:val="0"/>
          <w:numId w:val="47"/>
        </w:numPr>
        <w:tabs>
          <w:tab w:val="left" w:pos="851"/>
        </w:tabs>
        <w:ind w:left="0" w:firstLine="567"/>
        <w:jc w:val="both"/>
        <w:rPr>
          <w:i/>
        </w:rPr>
      </w:pPr>
      <w:bookmarkStart w:id="375" w:name="_Hlk80193825"/>
      <w:r w:rsidRPr="000B74C5">
        <w:rPr>
          <w:i/>
        </w:rPr>
        <w:t xml:space="preserve">необходимо создание централизованной системы водоотведения и создание </w:t>
      </w:r>
      <w:bookmarkEnd w:id="375"/>
      <w:r w:rsidRPr="000B74C5">
        <w:rPr>
          <w:i/>
        </w:rPr>
        <w:t>системы ливневой канализации.</w:t>
      </w:r>
    </w:p>
    <w:p w:rsidR="00D02028" w:rsidRPr="002E7D4B" w:rsidRDefault="00D02028" w:rsidP="00D02028">
      <w:pPr>
        <w:pStyle w:val="a0"/>
        <w:jc w:val="center"/>
        <w:rPr>
          <w:b/>
          <w:color w:val="A6A6A6" w:themeColor="background1" w:themeShade="A6"/>
          <w:sz w:val="24"/>
          <w:szCs w:val="24"/>
          <w:u w:val="single"/>
        </w:rPr>
      </w:pPr>
    </w:p>
    <w:p w:rsidR="000A4677" w:rsidRPr="002724CE" w:rsidRDefault="000A4677" w:rsidP="005A063D">
      <w:pPr>
        <w:pStyle w:val="a0"/>
        <w:jc w:val="center"/>
        <w:outlineLvl w:val="0"/>
        <w:rPr>
          <w:b/>
          <w:sz w:val="24"/>
          <w:szCs w:val="24"/>
          <w:u w:val="single"/>
        </w:rPr>
      </w:pPr>
      <w:r w:rsidRPr="002724CE">
        <w:rPr>
          <w:b/>
          <w:sz w:val="24"/>
          <w:szCs w:val="24"/>
          <w:u w:val="single"/>
        </w:rPr>
        <w:t>Состояние подземных вод</w:t>
      </w:r>
    </w:p>
    <w:p w:rsidR="002724CE" w:rsidRPr="00814D97" w:rsidRDefault="002724CE" w:rsidP="002724CE">
      <w:pPr>
        <w:spacing w:after="0"/>
        <w:ind w:firstLine="567"/>
        <w:jc w:val="both"/>
        <w:rPr>
          <w:rFonts w:cs="Times New Roman"/>
          <w:sz w:val="24"/>
          <w:szCs w:val="24"/>
        </w:rPr>
      </w:pPr>
      <w:bookmarkStart w:id="376" w:name="_Hlk80193876"/>
      <w:r w:rsidRPr="000B74C5">
        <w:rPr>
          <w:rFonts w:cs="Times New Roman"/>
          <w:sz w:val="24"/>
          <w:szCs w:val="24"/>
        </w:rPr>
        <w:t>На уровень загрязнения подземных вод главным образом оказывает влияние эксплуатация подземных вод для нужд населения и предприятий, а также поступление сточных вод в водоносные горизонты</w:t>
      </w:r>
      <w:bookmarkEnd w:id="376"/>
      <w:r w:rsidRPr="000B74C5">
        <w:rPr>
          <w:rFonts w:cs="Times New Roman"/>
          <w:sz w:val="24"/>
          <w:szCs w:val="24"/>
        </w:rPr>
        <w:t>.</w:t>
      </w:r>
    </w:p>
    <w:p w:rsidR="002724CE" w:rsidRPr="00BA0329" w:rsidRDefault="002724CE" w:rsidP="002724CE">
      <w:pPr>
        <w:spacing w:after="0"/>
        <w:ind w:firstLine="567"/>
        <w:jc w:val="both"/>
        <w:rPr>
          <w:rFonts w:cs="Times New Roman"/>
          <w:sz w:val="24"/>
          <w:szCs w:val="24"/>
        </w:rPr>
      </w:pPr>
      <w:r w:rsidRPr="00FD2C51">
        <w:rPr>
          <w:rFonts w:cs="Times New Roman"/>
          <w:sz w:val="24"/>
          <w:szCs w:val="24"/>
        </w:rPr>
        <w:t xml:space="preserve">В настоящее время на территории Старомеловатского сельского поселения централизованной сети водоснабжения нет. Система водоснабжения индивидуальная, как для хозяйственно-питьевых, так и противопожарных нужд. </w:t>
      </w:r>
      <w:r w:rsidRPr="00BA0329">
        <w:rPr>
          <w:rFonts w:cs="Times New Roman"/>
          <w:sz w:val="24"/>
          <w:szCs w:val="24"/>
        </w:rPr>
        <w:t xml:space="preserve">В результате эксплуатации подземных вод на водозаборных скважинах формируются депрессионные воронки, за счет чего в области питания водозаборных скважин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w:t>
      </w:r>
    </w:p>
    <w:p w:rsidR="002724CE" w:rsidRPr="00BA0329" w:rsidRDefault="002724CE" w:rsidP="002724CE">
      <w:pPr>
        <w:spacing w:after="0"/>
        <w:ind w:firstLine="567"/>
        <w:jc w:val="both"/>
        <w:rPr>
          <w:rFonts w:cs="Times New Roman"/>
          <w:sz w:val="24"/>
          <w:szCs w:val="24"/>
        </w:rPr>
      </w:pPr>
      <w:r w:rsidRPr="00BA0329">
        <w:rPr>
          <w:rFonts w:cs="Times New Roman"/>
          <w:sz w:val="24"/>
          <w:szCs w:val="24"/>
        </w:rPr>
        <w:t xml:space="preserve">Снижение загрязнения подземных вод может быть достигнуто правильной эксплуатацией и своевременным обслуживанием скважин, тампонажем скважин, выведенных из эксплуатации, а также путем рационального перераспределения водозабора; выноса водозаборов из загрязненных мест. </w:t>
      </w:r>
    </w:p>
    <w:p w:rsidR="002724CE" w:rsidRPr="00BA0329" w:rsidRDefault="002724CE" w:rsidP="002724CE">
      <w:pPr>
        <w:spacing w:after="0"/>
        <w:ind w:firstLine="567"/>
        <w:jc w:val="both"/>
        <w:rPr>
          <w:rFonts w:cs="Times New Roman"/>
          <w:sz w:val="24"/>
          <w:szCs w:val="24"/>
        </w:rPr>
      </w:pPr>
      <w:r w:rsidRPr="00BA0329">
        <w:rPr>
          <w:rFonts w:cs="Times New Roman"/>
          <w:sz w:val="24"/>
          <w:szCs w:val="24"/>
        </w:rPr>
        <w:t>Помимо прочего, в водоносные горизонты происходит поступление сточных вод:</w:t>
      </w:r>
    </w:p>
    <w:p w:rsidR="002724CE" w:rsidRPr="00BA0329" w:rsidRDefault="002724CE" w:rsidP="002724CE">
      <w:pPr>
        <w:spacing w:after="0"/>
        <w:ind w:firstLine="567"/>
        <w:jc w:val="both"/>
        <w:rPr>
          <w:rFonts w:cs="Times New Roman"/>
          <w:sz w:val="24"/>
          <w:szCs w:val="24"/>
        </w:rPr>
      </w:pPr>
      <w:r w:rsidRPr="00BA0329">
        <w:rPr>
          <w:rFonts w:cs="Times New Roman"/>
          <w:sz w:val="24"/>
          <w:szCs w:val="24"/>
        </w:rPr>
        <w:t>- в результате деятельности сельскохозяйственных предприятий, которые используют минеральные удобрения и пестициды (происходит загрязнение преимущественно нитритами и нитратами);</w:t>
      </w:r>
    </w:p>
    <w:p w:rsidR="002724CE" w:rsidRPr="00FD2C51" w:rsidRDefault="002724CE" w:rsidP="002724CE">
      <w:pPr>
        <w:spacing w:after="0"/>
        <w:ind w:firstLine="567"/>
        <w:jc w:val="both"/>
        <w:rPr>
          <w:rFonts w:cs="Times New Roman"/>
          <w:sz w:val="24"/>
          <w:szCs w:val="24"/>
        </w:rPr>
      </w:pPr>
      <w:r w:rsidRPr="00BA0329">
        <w:rPr>
          <w:rFonts w:cs="Times New Roman"/>
          <w:sz w:val="24"/>
          <w:szCs w:val="24"/>
        </w:rPr>
        <w:t>- от улично-</w:t>
      </w:r>
      <w:r w:rsidRPr="00FD2C51">
        <w:rPr>
          <w:rFonts w:cs="Times New Roman"/>
          <w:sz w:val="24"/>
          <w:szCs w:val="24"/>
        </w:rPr>
        <w:t>дорожной сети (сточные воды с дорожного полотна содержат нефтепродукты);</w:t>
      </w:r>
    </w:p>
    <w:p w:rsidR="002724CE" w:rsidRPr="00FD2C51" w:rsidRDefault="002724CE" w:rsidP="002724CE">
      <w:pPr>
        <w:spacing w:after="0"/>
        <w:ind w:firstLine="567"/>
        <w:jc w:val="both"/>
        <w:rPr>
          <w:rFonts w:cs="Times New Roman"/>
          <w:sz w:val="24"/>
          <w:szCs w:val="24"/>
        </w:rPr>
      </w:pPr>
      <w:r w:rsidRPr="00FD2C51">
        <w:rPr>
          <w:rFonts w:cs="Times New Roman"/>
          <w:sz w:val="24"/>
          <w:szCs w:val="24"/>
        </w:rPr>
        <w:t>- от селитебной территории, ввиду отсутствия централизованной системы водоотведения.</w:t>
      </w:r>
    </w:p>
    <w:p w:rsidR="002724CE" w:rsidRPr="00FD2C51" w:rsidRDefault="002724CE" w:rsidP="005A063D">
      <w:pPr>
        <w:spacing w:after="0"/>
        <w:ind w:firstLine="567"/>
        <w:jc w:val="both"/>
        <w:outlineLvl w:val="0"/>
        <w:rPr>
          <w:rFonts w:cs="Times New Roman"/>
          <w:snapToGrid w:val="0"/>
          <w:sz w:val="24"/>
          <w:szCs w:val="24"/>
          <w:u w:val="single"/>
        </w:rPr>
      </w:pPr>
      <w:r w:rsidRPr="00FD2C51">
        <w:rPr>
          <w:rFonts w:cs="Times New Roman"/>
          <w:b/>
          <w:bCs/>
          <w:i/>
          <w:sz w:val="24"/>
          <w:szCs w:val="24"/>
          <w:u w:val="single"/>
        </w:rPr>
        <w:t>Выводы:</w:t>
      </w:r>
    </w:p>
    <w:p w:rsidR="002724CE" w:rsidRPr="00FD2C51" w:rsidRDefault="002724CE" w:rsidP="00615DF8">
      <w:pPr>
        <w:numPr>
          <w:ilvl w:val="0"/>
          <w:numId w:val="48"/>
        </w:numPr>
        <w:tabs>
          <w:tab w:val="clear" w:pos="720"/>
          <w:tab w:val="left" w:pos="1134"/>
        </w:tabs>
        <w:spacing w:after="0" w:line="240" w:lineRule="auto"/>
        <w:ind w:left="0" w:firstLine="567"/>
        <w:jc w:val="both"/>
        <w:rPr>
          <w:rFonts w:cs="Times New Roman"/>
          <w:i/>
          <w:sz w:val="24"/>
          <w:szCs w:val="24"/>
        </w:rPr>
      </w:pPr>
      <w:r w:rsidRPr="00FD2C51">
        <w:rPr>
          <w:rFonts w:cs="Times New Roman"/>
          <w:i/>
          <w:sz w:val="24"/>
          <w:szCs w:val="24"/>
        </w:rPr>
        <w:t>загрязнение подземных вод наблюдается в основном вдоль улично-дорожной сети и в результате деятельности предприятий.</w:t>
      </w:r>
    </w:p>
    <w:p w:rsidR="00257802" w:rsidRPr="002E7D4B" w:rsidRDefault="00257802" w:rsidP="00257802">
      <w:pPr>
        <w:spacing w:after="0"/>
        <w:jc w:val="center"/>
        <w:rPr>
          <w:rFonts w:cs="Times New Roman"/>
          <w:b/>
          <w:color w:val="A6A6A6" w:themeColor="background1" w:themeShade="A6"/>
          <w:sz w:val="24"/>
          <w:szCs w:val="24"/>
          <w:u w:val="single"/>
        </w:rPr>
      </w:pPr>
    </w:p>
    <w:p w:rsidR="000A4677" w:rsidRPr="002724CE" w:rsidRDefault="000A4677" w:rsidP="005A063D">
      <w:pPr>
        <w:spacing w:after="0"/>
        <w:jc w:val="center"/>
        <w:outlineLvl w:val="0"/>
        <w:rPr>
          <w:rFonts w:cs="Times New Roman"/>
          <w:b/>
          <w:bCs/>
          <w:sz w:val="24"/>
          <w:szCs w:val="24"/>
          <w:u w:val="single"/>
        </w:rPr>
      </w:pPr>
      <w:r w:rsidRPr="002724CE">
        <w:rPr>
          <w:rFonts w:cs="Times New Roman"/>
          <w:b/>
          <w:bCs/>
          <w:sz w:val="24"/>
          <w:szCs w:val="24"/>
          <w:u w:val="single"/>
        </w:rPr>
        <w:t>Состояние почв</w:t>
      </w:r>
    </w:p>
    <w:p w:rsidR="002724CE" w:rsidRPr="00FD2C51" w:rsidRDefault="002724CE" w:rsidP="002724CE">
      <w:pPr>
        <w:spacing w:after="0"/>
        <w:ind w:firstLine="567"/>
        <w:jc w:val="both"/>
        <w:rPr>
          <w:rFonts w:eastAsia="Times New Roman" w:cs="Times New Roman"/>
          <w:sz w:val="24"/>
          <w:szCs w:val="24"/>
          <w:lang w:eastAsia="ru-RU"/>
        </w:rPr>
      </w:pPr>
      <w:r w:rsidRPr="0083749C">
        <w:rPr>
          <w:rFonts w:eastAsia="Times New Roman" w:cs="Times New Roman"/>
          <w:sz w:val="24"/>
          <w:szCs w:val="24"/>
          <w:lang w:eastAsia="ru-RU"/>
        </w:rPr>
        <w:t xml:space="preserve">Состав и свойства почвы находятся в тесной взаимосвязи с качеством и безопасностью </w:t>
      </w:r>
      <w:r w:rsidRPr="00FD2C51">
        <w:rPr>
          <w:rFonts w:eastAsia="Times New Roman" w:cs="Times New Roman"/>
          <w:sz w:val="24"/>
          <w:szCs w:val="24"/>
          <w:lang w:eastAsia="ru-RU"/>
        </w:rPr>
        <w:t>атмосферного воздуха, питьевой воды и воды открытых водоемов.</w:t>
      </w:r>
    </w:p>
    <w:p w:rsidR="002724CE" w:rsidRPr="00FD2C51" w:rsidRDefault="002724CE" w:rsidP="002724CE">
      <w:pPr>
        <w:spacing w:after="0"/>
        <w:ind w:firstLine="567"/>
        <w:jc w:val="both"/>
        <w:rPr>
          <w:rFonts w:cs="Times New Roman"/>
          <w:sz w:val="24"/>
          <w:szCs w:val="24"/>
        </w:rPr>
      </w:pPr>
      <w:r w:rsidRPr="00FD2C51">
        <w:rPr>
          <w:rFonts w:cs="Times New Roman"/>
          <w:sz w:val="24"/>
          <w:szCs w:val="24"/>
        </w:rPr>
        <w:t>Основными источниками загрязнения почв являются:</w:t>
      </w:r>
    </w:p>
    <w:p w:rsidR="002724CE" w:rsidRPr="00FD2C51" w:rsidRDefault="002724CE" w:rsidP="002724CE">
      <w:pPr>
        <w:spacing w:after="0"/>
        <w:ind w:firstLine="567"/>
        <w:jc w:val="both"/>
        <w:rPr>
          <w:rFonts w:cs="Times New Roman"/>
          <w:sz w:val="24"/>
          <w:szCs w:val="24"/>
        </w:rPr>
      </w:pPr>
      <w:r w:rsidRPr="00FD2C51">
        <w:rPr>
          <w:rFonts w:cs="Times New Roman"/>
          <w:sz w:val="24"/>
          <w:szCs w:val="24"/>
        </w:rPr>
        <w:t>- неочищенные сточные воды, с селитебной территории и территории предприятий;</w:t>
      </w:r>
    </w:p>
    <w:p w:rsidR="002724CE" w:rsidRPr="00BA0329" w:rsidRDefault="002724CE" w:rsidP="002724CE">
      <w:pPr>
        <w:spacing w:after="0"/>
        <w:ind w:firstLine="567"/>
        <w:jc w:val="both"/>
        <w:rPr>
          <w:rFonts w:cs="Times New Roman"/>
          <w:sz w:val="24"/>
          <w:szCs w:val="24"/>
        </w:rPr>
      </w:pPr>
      <w:r w:rsidRPr="00FD2C51">
        <w:rPr>
          <w:rFonts w:cs="Times New Roman"/>
          <w:sz w:val="24"/>
          <w:szCs w:val="24"/>
        </w:rPr>
        <w:t>- деятельность сельскохозяйственных предприятий (при использовании избытка минеральных удобрений и пестицидов</w:t>
      </w:r>
      <w:r w:rsidRPr="00BA0329">
        <w:rPr>
          <w:rFonts w:cs="Times New Roman"/>
          <w:sz w:val="24"/>
          <w:szCs w:val="24"/>
        </w:rPr>
        <w:t>);</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транспортные средства и дорожно-уличная сеть;</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отходы производства и потребления и медицинские отходы.</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 xml:space="preserve">Почвенный покров территории сельского поселения неоднороден и обладает разной устойчивостью к воздействию деградационных процессов. Среди деградационных процессов, распространенными являются водная и ветровая эрозия, дегумификация, загрязнение химическими веществами. Все эти процессы приводят к снижению плодородия почв, ухудшению качества продукции растениеводства. </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 xml:space="preserve">В целях предотвращения водной и ветровой эрозии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района. </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Основным источникам техногенного поступления в почву тяжелых металлов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 xml:space="preserve">Применение ядохимикатов как средств защиты растений от вредителей и болезней пагубно влияет на микрофлору и микрофауну почвы.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 </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Внесение удобрений необходимо проводить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Также необходимо уделить больше внимания подбору севооборотов, использованию в качестве удобрений сидеральных культур.</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Вблизи дорожно-уличной сети происходит загрязнение почвы тяжелыми металлами. Со сточными водами в почвенный слой попадают преимущественно соли, тяжелые металлы и нефтепродукты.</w:t>
      </w:r>
    </w:p>
    <w:p w:rsidR="002724CE" w:rsidRPr="009301BD" w:rsidRDefault="002724CE" w:rsidP="002724CE">
      <w:pPr>
        <w:spacing w:after="0"/>
        <w:ind w:firstLine="567"/>
        <w:jc w:val="both"/>
        <w:rPr>
          <w:rFonts w:cs="Times New Roman"/>
          <w:sz w:val="24"/>
          <w:szCs w:val="24"/>
        </w:rPr>
      </w:pPr>
      <w:r w:rsidRPr="009301BD">
        <w:rPr>
          <w:rFonts w:eastAsia="Times New Roman" w:cs="Times New Roman"/>
          <w:sz w:val="24"/>
          <w:szCs w:val="24"/>
          <w:lang w:eastAsia="ru-RU"/>
        </w:rPr>
        <w:t>В случае несоответствия имеющихся мест накопления отходов производства и потребления санитарно-эпидемиологическим требованиям, происходит загрязнение почвы, зачастую превосходящее ее естественную способность к самоочищению.</w:t>
      </w:r>
    </w:p>
    <w:p w:rsidR="002724CE" w:rsidRPr="009301BD" w:rsidRDefault="002724CE" w:rsidP="002724CE">
      <w:pPr>
        <w:spacing w:after="0" w:line="240" w:lineRule="auto"/>
        <w:ind w:firstLine="709"/>
        <w:jc w:val="both"/>
        <w:rPr>
          <w:rFonts w:eastAsia="Times New Roman"/>
          <w:sz w:val="24"/>
          <w:szCs w:val="24"/>
          <w:lang w:eastAsia="ru-RU"/>
        </w:rPr>
      </w:pPr>
      <w:r w:rsidRPr="009301BD">
        <w:rPr>
          <w:rFonts w:eastAsia="Times New Roman"/>
          <w:sz w:val="24"/>
          <w:szCs w:val="24"/>
          <w:lang w:eastAsia="ru-RU"/>
        </w:rPr>
        <w:t xml:space="preserve">Несоблюдение требований при обращении с отходами производства и потребления и медицинскими отходами приводит к загрязнению почвы. </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xml:space="preserve">В поселении образуются виды отходов </w:t>
      </w:r>
      <w:r w:rsidRPr="009301BD">
        <w:rPr>
          <w:rFonts w:cs="Times New Roman"/>
          <w:sz w:val="24"/>
          <w:szCs w:val="24"/>
          <w:lang w:val="en-US"/>
        </w:rPr>
        <w:t>I</w:t>
      </w:r>
      <w:r w:rsidRPr="009301BD">
        <w:rPr>
          <w:rFonts w:cs="Times New Roman"/>
          <w:sz w:val="24"/>
          <w:szCs w:val="24"/>
        </w:rPr>
        <w:t>-</w:t>
      </w:r>
      <w:r w:rsidRPr="009301BD">
        <w:rPr>
          <w:rFonts w:cs="Times New Roman"/>
          <w:sz w:val="24"/>
          <w:szCs w:val="24"/>
          <w:lang w:val="en-US"/>
        </w:rPr>
        <w:t>V</w:t>
      </w:r>
      <w:r w:rsidRPr="009301BD">
        <w:rPr>
          <w:rFonts w:cs="Times New Roman"/>
          <w:sz w:val="24"/>
          <w:szCs w:val="24"/>
        </w:rPr>
        <w:t xml:space="preserve"> классов опасности, которые образуются в результате:</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xml:space="preserve">- деятельности сельскохозяйственных предприятий, расположенных на территории поселения, </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обслуживания и ремонта технологического оборудования и транспортных средств (автотранспорт, спецтехника, трубопроводный транспорт);</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от селитебных территорий (твердые коммунальные отходы, далее-ТКО);</w:t>
      </w:r>
    </w:p>
    <w:p w:rsidR="002724CE" w:rsidRPr="009301BD" w:rsidRDefault="002724CE" w:rsidP="002724CE">
      <w:pPr>
        <w:spacing w:after="0"/>
        <w:ind w:firstLine="567"/>
        <w:jc w:val="both"/>
        <w:rPr>
          <w:rFonts w:cs="Times New Roman"/>
          <w:sz w:val="24"/>
          <w:szCs w:val="24"/>
        </w:rPr>
      </w:pPr>
      <w:r w:rsidRPr="009301BD">
        <w:rPr>
          <w:rFonts w:cs="Times New Roman"/>
          <w:sz w:val="24"/>
          <w:szCs w:val="24"/>
        </w:rPr>
        <w:t xml:space="preserve">- деятельности объектов здравоохранения (медицинские отходы). </w:t>
      </w:r>
    </w:p>
    <w:p w:rsidR="002724CE" w:rsidRPr="0083749C" w:rsidRDefault="002724CE" w:rsidP="002724CE">
      <w:pPr>
        <w:spacing w:after="0"/>
        <w:ind w:firstLine="567"/>
        <w:jc w:val="both"/>
        <w:rPr>
          <w:rFonts w:cs="Times New Roman"/>
          <w:sz w:val="24"/>
          <w:szCs w:val="24"/>
        </w:rPr>
      </w:pPr>
      <w:r w:rsidRPr="0083749C">
        <w:rPr>
          <w:rFonts w:cs="Times New Roman"/>
          <w:sz w:val="24"/>
          <w:szCs w:val="24"/>
        </w:rPr>
        <w:t xml:space="preserve">В соответствии со статьей 13.4 Федерального закона от 24.06.1998 №89-ФЗ «Об отходах производства и потребления» (далее - Федеральный закон от 24.06.1998 №89-ФЗ)) накопление </w:t>
      </w:r>
      <w:r w:rsidRPr="0083749C">
        <w:rPr>
          <w:rFonts w:cs="Times New Roman"/>
          <w:b/>
          <w:sz w:val="24"/>
          <w:szCs w:val="24"/>
        </w:rPr>
        <w:t>отходов производства и потребления</w:t>
      </w:r>
      <w:r w:rsidRPr="0083749C">
        <w:rPr>
          <w:rFonts w:cs="Times New Roman"/>
          <w:sz w:val="24"/>
          <w:szCs w:val="24"/>
        </w:rPr>
        <w:t xml:space="preserve">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 с целью разделения отходов, подлежащих захоронению на объекте размещения отходов (полигоне) и отходов, направляемых для утилизации или обезвреживания на специализированные предприятия.</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Отходы I класса опасности (преимущественно ртутные, ртутно-кварцевые, люминесцентные, лампы, утратившие потребительские свойства), образующиеся на территории поселения подлежат передаче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с целью обезвреживания</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 xml:space="preserve">Отходы </w:t>
      </w:r>
      <w:r w:rsidRPr="0083749C">
        <w:rPr>
          <w:rFonts w:cs="Times New Roman"/>
          <w:sz w:val="24"/>
          <w:szCs w:val="24"/>
          <w:lang w:val="en-US"/>
        </w:rPr>
        <w:t>II</w:t>
      </w:r>
      <w:r w:rsidRPr="0083749C">
        <w:rPr>
          <w:rFonts w:cs="Times New Roman"/>
          <w:sz w:val="24"/>
          <w:szCs w:val="24"/>
        </w:rPr>
        <w:t xml:space="preserve"> и </w:t>
      </w:r>
      <w:r w:rsidRPr="0083749C">
        <w:rPr>
          <w:rFonts w:cs="Times New Roman"/>
          <w:sz w:val="24"/>
          <w:szCs w:val="24"/>
          <w:lang w:val="en-US"/>
        </w:rPr>
        <w:t>III</w:t>
      </w:r>
      <w:r w:rsidRPr="0083749C">
        <w:rPr>
          <w:rFonts w:cs="Times New Roman"/>
          <w:sz w:val="24"/>
          <w:szCs w:val="24"/>
        </w:rPr>
        <w:t xml:space="preserve"> класса опасности (аккумуляторные батареи, утратившие потребительские свойства, отходы, загрязненные нефтепродуктами, отходы минеральных и синтетических масел), образующиеся в основном при эксплуатации, техническом обслуживании и ремонте транспортных средств и технологического оборудования, подлежат передаче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с целью утилизации и обезвреживания (в части отходов, загрязненных нефтепродуктами).</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 xml:space="preserve">Отходы </w:t>
      </w:r>
      <w:r w:rsidRPr="0083749C">
        <w:rPr>
          <w:rFonts w:cs="Times New Roman"/>
          <w:sz w:val="24"/>
          <w:szCs w:val="24"/>
          <w:lang w:val="en-US"/>
        </w:rPr>
        <w:t>IV</w:t>
      </w:r>
      <w:r w:rsidRPr="0083749C">
        <w:rPr>
          <w:rFonts w:cs="Times New Roman"/>
          <w:sz w:val="24"/>
          <w:szCs w:val="24"/>
        </w:rPr>
        <w:t xml:space="preserve"> класса опасности представлены в преимущественно ТКО. </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 xml:space="preserve">К отходам </w:t>
      </w:r>
      <w:r w:rsidRPr="0083749C">
        <w:rPr>
          <w:rFonts w:cs="Times New Roman"/>
          <w:sz w:val="24"/>
          <w:szCs w:val="24"/>
          <w:lang w:val="en-US"/>
        </w:rPr>
        <w:t>V</w:t>
      </w:r>
      <w:r w:rsidRPr="0083749C">
        <w:rPr>
          <w:rFonts w:cs="Times New Roman"/>
          <w:sz w:val="24"/>
          <w:szCs w:val="24"/>
        </w:rPr>
        <w:t xml:space="preserve"> класса опасности преимущественно относятся незагрязненные отходы бумаги и картона, полимерных материалов и деревянной тары, утратившей потребительские свойства. Эти виды отходов не подлежат захоронению на территории объекта размещения отходов, должны быть переданы специализированному предприятию с целью утилизации.</w:t>
      </w:r>
    </w:p>
    <w:p w:rsidR="002724CE" w:rsidRPr="0083749C" w:rsidRDefault="002724CE" w:rsidP="002724CE">
      <w:pPr>
        <w:spacing w:after="0"/>
        <w:ind w:firstLine="567"/>
        <w:jc w:val="both"/>
        <w:rPr>
          <w:rFonts w:cs="Times New Roman"/>
          <w:sz w:val="24"/>
          <w:szCs w:val="24"/>
        </w:rPr>
      </w:pPr>
      <w:r w:rsidRPr="0083749C">
        <w:rPr>
          <w:rFonts w:cs="Times New Roman"/>
          <w:sz w:val="24"/>
          <w:szCs w:val="24"/>
        </w:rPr>
        <w:t>Деятельность по обращению с отходами, образующимися в результате деятельности  промышленных и сельскохозяйственных предприятий, осуществляется в соответствии с заключенными договорами со специализированными предприятиями, имеющими лицензию на осуществление деятельности по сбору, транспортированию, обработке, утилизации, обезвреживанию, размещению отходов I - IV классов опасности.</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 xml:space="preserve">Обращение с </w:t>
      </w:r>
      <w:r w:rsidRPr="0083749C">
        <w:rPr>
          <w:rFonts w:cs="Times New Roman"/>
          <w:b/>
          <w:sz w:val="24"/>
          <w:szCs w:val="24"/>
        </w:rPr>
        <w:t>медицинскими отходами</w:t>
      </w:r>
      <w:r w:rsidRPr="0083749C">
        <w:rPr>
          <w:rFonts w:cs="Times New Roman"/>
          <w:sz w:val="24"/>
          <w:szCs w:val="24"/>
        </w:rPr>
        <w:t xml:space="preserve"> осуществляется в соответствии с Постановлением главного государственного санитарного врача РФ от 28.01.2021 №3 «Об утверждении </w:t>
      </w:r>
      <w:hyperlink r:id="rId106" w:anchor="7DI0K8" w:history="1">
        <w:r w:rsidRPr="0083749C">
          <w:rPr>
            <w:rFonts w:cs="Times New Roman"/>
            <w:sz w:val="24"/>
            <w:szCs w:val="24"/>
          </w:rPr>
          <w:t>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83749C">
        <w:rPr>
          <w:rFonts w:cs="Times New Roman"/>
          <w:sz w:val="24"/>
          <w:szCs w:val="24"/>
        </w:rPr>
        <w:t xml:space="preserve"> (далее- Санитарные правила)) в зависимости от того, к какому классу принадлежат отходы. </w:t>
      </w:r>
    </w:p>
    <w:p w:rsidR="002724CE" w:rsidRPr="0083749C"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К отходам класса А (отходам, не имеющим контакт с биологическими жидкостями пациентов, инфекционными больным, эпидемиологически безопасным отходам) применяются требования, предъявляемые к обращению с ТКО</w:t>
      </w:r>
    </w:p>
    <w:p w:rsidR="002724CE" w:rsidRPr="001D4436" w:rsidRDefault="002724CE" w:rsidP="002724CE">
      <w:pPr>
        <w:tabs>
          <w:tab w:val="left" w:pos="1300"/>
        </w:tabs>
        <w:spacing w:after="0" w:line="240" w:lineRule="auto"/>
        <w:ind w:firstLine="567"/>
        <w:jc w:val="both"/>
        <w:rPr>
          <w:rFonts w:cs="Times New Roman"/>
          <w:sz w:val="24"/>
          <w:szCs w:val="24"/>
        </w:rPr>
      </w:pPr>
      <w:r w:rsidRPr="0083749C">
        <w:rPr>
          <w:rFonts w:cs="Times New Roman"/>
          <w:sz w:val="24"/>
          <w:szCs w:val="24"/>
        </w:rPr>
        <w:t xml:space="preserve">К отходам, относящимся к классам Б-Д (эпидемиологически, токсикологически опасным и радиоактивным отходам) предъявляются особые требования к сбору, накоплению, транспортированию, обезвреживанию и размещению в соответствии с </w:t>
      </w:r>
      <w:r w:rsidRPr="001D4436">
        <w:rPr>
          <w:rFonts w:cs="Times New Roman"/>
          <w:sz w:val="24"/>
          <w:szCs w:val="24"/>
        </w:rPr>
        <w:t xml:space="preserve">Санитарными правилами. </w:t>
      </w:r>
    </w:p>
    <w:p w:rsidR="002724CE" w:rsidRPr="00373D41" w:rsidRDefault="002724CE" w:rsidP="002724CE">
      <w:pPr>
        <w:autoSpaceDE w:val="0"/>
        <w:spacing w:after="0"/>
        <w:ind w:firstLine="567"/>
        <w:jc w:val="both"/>
        <w:rPr>
          <w:rFonts w:cs="Times New Roman"/>
          <w:snapToGrid w:val="0"/>
          <w:sz w:val="24"/>
          <w:szCs w:val="24"/>
        </w:rPr>
      </w:pPr>
      <w:r w:rsidRPr="001D4436">
        <w:rPr>
          <w:rFonts w:cs="Times New Roman"/>
          <w:sz w:val="24"/>
          <w:szCs w:val="24"/>
        </w:rPr>
        <w:t xml:space="preserve">На территории поселения оборудованы места (площадки) накопления </w:t>
      </w:r>
      <w:r w:rsidRPr="001D4436">
        <w:rPr>
          <w:rFonts w:cs="Times New Roman"/>
          <w:b/>
          <w:sz w:val="24"/>
          <w:szCs w:val="24"/>
        </w:rPr>
        <w:t>твердых коммунальных отходов</w:t>
      </w:r>
      <w:r w:rsidRPr="001D4436">
        <w:rPr>
          <w:rFonts w:cs="Times New Roman"/>
          <w:sz w:val="24"/>
          <w:szCs w:val="24"/>
        </w:rPr>
        <w:t xml:space="preserve">. Органы местного самоуправления определяют схему расположения мест накопления и осуществляют ведение реестра мест накопления в соответствии с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w:t>
      </w:r>
      <w:r w:rsidRPr="00D616C5">
        <w:rPr>
          <w:rFonts w:cs="Times New Roman"/>
          <w:sz w:val="24"/>
          <w:szCs w:val="24"/>
        </w:rPr>
        <w:t xml:space="preserve">Транспортирование ТКО с </w:t>
      </w:r>
      <w:r w:rsidRPr="00373D41">
        <w:rPr>
          <w:rFonts w:cs="Times New Roman"/>
          <w:snapToGrid w:val="0"/>
          <w:sz w:val="24"/>
          <w:szCs w:val="24"/>
        </w:rPr>
        <w:t xml:space="preserve">территории </w:t>
      </w:r>
      <w:r w:rsidRPr="008A61ED">
        <w:rPr>
          <w:rFonts w:cs="Times New Roman"/>
          <w:sz w:val="24"/>
          <w:szCs w:val="24"/>
        </w:rPr>
        <w:t xml:space="preserve">Старомеловатского </w:t>
      </w:r>
      <w:r w:rsidRPr="00373D41">
        <w:rPr>
          <w:rFonts w:cs="Times New Roman"/>
          <w:snapToGrid w:val="0"/>
          <w:sz w:val="24"/>
          <w:szCs w:val="24"/>
        </w:rPr>
        <w:t>сельского поселения осуществляется региональным оператором ГУП ВО «Облкоммунсервис», для дальнейшей передачи для захоронения ООО «Богучарбытсервис».</w:t>
      </w:r>
    </w:p>
    <w:p w:rsidR="002724CE" w:rsidRPr="00012306" w:rsidRDefault="002724CE" w:rsidP="002724CE">
      <w:pPr>
        <w:tabs>
          <w:tab w:val="left" w:pos="1300"/>
        </w:tabs>
        <w:spacing w:after="0" w:line="240" w:lineRule="auto"/>
        <w:ind w:firstLine="567"/>
        <w:jc w:val="both"/>
        <w:rPr>
          <w:rFonts w:cs="Times New Roman"/>
          <w:sz w:val="24"/>
          <w:szCs w:val="24"/>
        </w:rPr>
      </w:pPr>
      <w:r w:rsidRPr="00BD68F3">
        <w:rPr>
          <w:rFonts w:cs="Times New Roman"/>
          <w:snapToGrid w:val="0"/>
          <w:sz w:val="24"/>
          <w:szCs w:val="24"/>
        </w:rPr>
        <w:t xml:space="preserve">ООО «Богучарбытсервис» является собственником объекта размещения отходов (номер ОРО 36-00022-З-00592-250914), который </w:t>
      </w:r>
      <w:r w:rsidRPr="003322A6">
        <w:rPr>
          <w:rFonts w:cs="Times New Roman"/>
          <w:snapToGrid w:val="0"/>
          <w:sz w:val="24"/>
          <w:szCs w:val="24"/>
        </w:rPr>
        <w:t>расположен</w:t>
      </w:r>
      <w:r w:rsidRPr="003322A6">
        <w:rPr>
          <w:rFonts w:cs="Times New Roman"/>
          <w:sz w:val="24"/>
          <w:szCs w:val="24"/>
        </w:rPr>
        <w:t xml:space="preserve"> </w:t>
      </w:r>
      <w:r>
        <w:rPr>
          <w:rFonts w:cs="Times New Roman"/>
          <w:sz w:val="24"/>
          <w:szCs w:val="24"/>
        </w:rPr>
        <w:t xml:space="preserve">на территории </w:t>
      </w:r>
      <w:r w:rsidRPr="00373D41">
        <w:rPr>
          <w:rFonts w:cs="Times New Roman"/>
          <w:snapToGrid w:val="0"/>
          <w:sz w:val="24"/>
          <w:szCs w:val="24"/>
        </w:rPr>
        <w:t xml:space="preserve">Залиманского сельского поселения </w:t>
      </w:r>
      <w:r w:rsidRPr="003322A6">
        <w:rPr>
          <w:rFonts w:cs="Times New Roman"/>
          <w:sz w:val="24"/>
          <w:szCs w:val="24"/>
        </w:rPr>
        <w:t>в 3 км по направлению на юг от ориентира км 1-й+350 м (лево) автодороги п. Вишневый – с. Дубовиково, расположенного за пределами участка</w:t>
      </w:r>
      <w:r>
        <w:rPr>
          <w:rFonts w:cs="Times New Roman"/>
          <w:sz w:val="24"/>
          <w:szCs w:val="24"/>
        </w:rPr>
        <w:t xml:space="preserve">, </w:t>
      </w:r>
      <w:r w:rsidRPr="00012306">
        <w:rPr>
          <w:rFonts w:cs="Times New Roman"/>
          <w:sz w:val="24"/>
          <w:szCs w:val="24"/>
        </w:rPr>
        <w:t>и осуществляет сбор ТКО с целью их захоронения в соответствии с лицензией на осуществление деятельности по сбору, транспортированию, обработке, утилизации, обезвреживанию, размещению отходов I - IV классов опасности от 16.02.2016 серия 036 № 00142.</w:t>
      </w:r>
    </w:p>
    <w:p w:rsidR="002724CE" w:rsidRPr="00EE4F01" w:rsidRDefault="002724CE" w:rsidP="002724CE">
      <w:pPr>
        <w:tabs>
          <w:tab w:val="left" w:pos="1300"/>
        </w:tabs>
        <w:spacing w:after="0" w:line="240" w:lineRule="auto"/>
        <w:ind w:firstLine="567"/>
        <w:jc w:val="both"/>
        <w:rPr>
          <w:rFonts w:cs="Times New Roman"/>
          <w:sz w:val="24"/>
          <w:szCs w:val="24"/>
        </w:rPr>
      </w:pPr>
      <w:r w:rsidRPr="008A61ED">
        <w:rPr>
          <w:rFonts w:cs="Times New Roman"/>
          <w:sz w:val="24"/>
          <w:szCs w:val="24"/>
        </w:rPr>
        <w:t xml:space="preserve">На территории сельского поселения располагается </w:t>
      </w:r>
      <w:r>
        <w:rPr>
          <w:rFonts w:cs="Times New Roman"/>
          <w:sz w:val="24"/>
          <w:szCs w:val="24"/>
        </w:rPr>
        <w:t xml:space="preserve">неиспользуемый объект размещения отходов (на </w:t>
      </w:r>
      <w:r w:rsidRPr="008A61ED">
        <w:rPr>
          <w:rFonts w:cs="Times New Roman"/>
          <w:sz w:val="24"/>
          <w:szCs w:val="24"/>
        </w:rPr>
        <w:t>земельн</w:t>
      </w:r>
      <w:r>
        <w:rPr>
          <w:rFonts w:cs="Times New Roman"/>
          <w:sz w:val="24"/>
          <w:szCs w:val="24"/>
        </w:rPr>
        <w:t>ом</w:t>
      </w:r>
      <w:r w:rsidRPr="008A61ED">
        <w:rPr>
          <w:rFonts w:cs="Times New Roman"/>
          <w:sz w:val="24"/>
          <w:szCs w:val="24"/>
        </w:rPr>
        <w:t xml:space="preserve"> участ</w:t>
      </w:r>
      <w:r>
        <w:rPr>
          <w:rFonts w:cs="Times New Roman"/>
          <w:sz w:val="24"/>
          <w:szCs w:val="24"/>
        </w:rPr>
        <w:t>ке</w:t>
      </w:r>
      <w:r w:rsidRPr="008A61ED">
        <w:rPr>
          <w:rFonts w:cs="Times New Roman"/>
          <w:sz w:val="24"/>
          <w:szCs w:val="24"/>
        </w:rPr>
        <w:t xml:space="preserve"> с кадастровым номером 36:22:3100002:32)</w:t>
      </w:r>
      <w:r>
        <w:rPr>
          <w:rFonts w:cs="Times New Roman"/>
          <w:sz w:val="24"/>
          <w:szCs w:val="24"/>
        </w:rPr>
        <w:t xml:space="preserve">, который необходимо рекультивировать в соответствии с п.7 указа </w:t>
      </w:r>
      <w:r w:rsidRPr="00EE4F01">
        <w:rPr>
          <w:rFonts w:cs="Times New Roman"/>
          <w:sz w:val="24"/>
          <w:szCs w:val="24"/>
        </w:rPr>
        <w:t xml:space="preserve">Президента РФ от 07.05.2018 N 204 </w:t>
      </w:r>
      <w:r>
        <w:rPr>
          <w:rFonts w:cs="Times New Roman"/>
          <w:sz w:val="24"/>
          <w:szCs w:val="24"/>
        </w:rPr>
        <w:t>«</w:t>
      </w:r>
      <w:r w:rsidRPr="00EE4F01">
        <w:rPr>
          <w:rFonts w:cs="Times New Roman"/>
          <w:sz w:val="24"/>
          <w:szCs w:val="24"/>
        </w:rPr>
        <w:t>О национальных целях и стратегических задачах развития Российской Федерации на период до 2024 года</w:t>
      </w:r>
      <w:r>
        <w:rPr>
          <w:rFonts w:cs="Times New Roman"/>
          <w:sz w:val="24"/>
          <w:szCs w:val="24"/>
        </w:rPr>
        <w:t>».</w:t>
      </w:r>
    </w:p>
    <w:p w:rsidR="002724CE" w:rsidRPr="00C72AAC" w:rsidRDefault="002724CE" w:rsidP="002724CE">
      <w:pPr>
        <w:autoSpaceDE w:val="0"/>
        <w:spacing w:after="0"/>
        <w:ind w:firstLine="567"/>
        <w:jc w:val="both"/>
        <w:rPr>
          <w:rFonts w:cs="Times New Roman"/>
          <w:sz w:val="24"/>
          <w:szCs w:val="24"/>
          <w:highlight w:val="yellow"/>
        </w:rPr>
      </w:pPr>
    </w:p>
    <w:p w:rsidR="002724CE" w:rsidRPr="0083749C" w:rsidRDefault="002724CE" w:rsidP="005A063D">
      <w:pPr>
        <w:autoSpaceDE w:val="0"/>
        <w:spacing w:after="0"/>
        <w:ind w:firstLine="567"/>
        <w:jc w:val="both"/>
        <w:outlineLvl w:val="0"/>
        <w:rPr>
          <w:rFonts w:cs="Times New Roman"/>
          <w:i/>
          <w:sz w:val="24"/>
          <w:szCs w:val="24"/>
          <w:u w:val="single"/>
        </w:rPr>
      </w:pPr>
      <w:r w:rsidRPr="0083749C">
        <w:rPr>
          <w:rFonts w:cs="Times New Roman"/>
          <w:b/>
          <w:bCs/>
          <w:i/>
          <w:sz w:val="24"/>
          <w:szCs w:val="24"/>
          <w:u w:val="single"/>
        </w:rPr>
        <w:t>Выводы:</w:t>
      </w:r>
    </w:p>
    <w:p w:rsidR="002724CE" w:rsidRPr="0083749C" w:rsidRDefault="002724CE" w:rsidP="00615DF8">
      <w:pPr>
        <w:numPr>
          <w:ilvl w:val="0"/>
          <w:numId w:val="49"/>
        </w:numPr>
        <w:tabs>
          <w:tab w:val="clear" w:pos="720"/>
          <w:tab w:val="left" w:pos="1134"/>
        </w:tabs>
        <w:spacing w:after="0" w:line="240" w:lineRule="auto"/>
        <w:ind w:left="0" w:firstLine="567"/>
        <w:jc w:val="both"/>
        <w:rPr>
          <w:rFonts w:cs="Times New Roman"/>
          <w:i/>
          <w:sz w:val="24"/>
          <w:szCs w:val="24"/>
        </w:rPr>
      </w:pPr>
      <w:r w:rsidRPr="0083749C">
        <w:rPr>
          <w:rFonts w:cs="Times New Roman"/>
          <w:i/>
          <w:sz w:val="24"/>
          <w:szCs w:val="24"/>
        </w:rPr>
        <w:t>в основном загрязнение почвы происходит вместе со сточными водами.</w:t>
      </w:r>
    </w:p>
    <w:p w:rsidR="009A6098" w:rsidRPr="002E7D4B" w:rsidRDefault="009A6098" w:rsidP="009A6098">
      <w:pPr>
        <w:spacing w:after="0"/>
        <w:ind w:firstLine="851"/>
        <w:jc w:val="both"/>
        <w:rPr>
          <w:rFonts w:cs="Times New Roman"/>
          <w:color w:val="A6A6A6" w:themeColor="background1" w:themeShade="A6"/>
          <w:sz w:val="24"/>
          <w:szCs w:val="24"/>
        </w:rPr>
      </w:pPr>
    </w:p>
    <w:p w:rsidR="009A6098" w:rsidRPr="002724CE" w:rsidRDefault="009A6098" w:rsidP="005A063D">
      <w:pPr>
        <w:spacing w:after="0"/>
        <w:ind w:firstLine="567"/>
        <w:jc w:val="center"/>
        <w:outlineLvl w:val="0"/>
        <w:rPr>
          <w:rFonts w:cs="Times New Roman"/>
          <w:b/>
          <w:bCs/>
          <w:sz w:val="24"/>
          <w:szCs w:val="24"/>
          <w:u w:val="single"/>
        </w:rPr>
      </w:pPr>
      <w:r w:rsidRPr="002724CE">
        <w:rPr>
          <w:rFonts w:cs="Times New Roman"/>
          <w:b/>
          <w:bCs/>
          <w:sz w:val="24"/>
          <w:szCs w:val="24"/>
          <w:u w:val="single"/>
        </w:rPr>
        <w:t>Радиационная обстановка</w:t>
      </w:r>
    </w:p>
    <w:p w:rsidR="002724CE" w:rsidRPr="0083749C" w:rsidRDefault="002724CE" w:rsidP="002724CE">
      <w:pPr>
        <w:autoSpaceDE w:val="0"/>
        <w:spacing w:after="0"/>
        <w:ind w:firstLine="567"/>
        <w:jc w:val="both"/>
        <w:rPr>
          <w:rFonts w:cs="Times New Roman"/>
          <w:sz w:val="24"/>
          <w:szCs w:val="24"/>
        </w:rPr>
      </w:pPr>
      <w:r w:rsidRPr="0083749C">
        <w:rPr>
          <w:rFonts w:cs="Times New Roman"/>
          <w:sz w:val="24"/>
          <w:szCs w:val="24"/>
        </w:rPr>
        <w:t>В соответствии с Программой мониторинга за радиационной безопасностью объектов окружающей среды в декабре 2020 года выполнены замеры гамма-фона на открытой местности на 33-х административных территориях Воронежской области. Мониторинг за радиационной обстановкой свидетельствует о ее стабильности.</w:t>
      </w:r>
    </w:p>
    <w:p w:rsidR="002724CE" w:rsidRPr="0083749C" w:rsidRDefault="002724CE" w:rsidP="002724CE">
      <w:pPr>
        <w:autoSpaceDE w:val="0"/>
        <w:spacing w:after="0"/>
        <w:ind w:firstLine="567"/>
        <w:jc w:val="both"/>
        <w:rPr>
          <w:rFonts w:cs="Times New Roman"/>
          <w:sz w:val="24"/>
          <w:szCs w:val="24"/>
        </w:rPr>
      </w:pPr>
      <w:r w:rsidRPr="0083749C">
        <w:rPr>
          <w:rFonts w:cs="Times New Roman"/>
          <w:sz w:val="24"/>
          <w:szCs w:val="24"/>
        </w:rPr>
        <w:t>Гамма-фон на территории не превысил естественного уровня. Среднее значение мощности эквивалентной дозы гамма-излучения регистрировалось на уровне многолетних значений и составило 0,12 мкЗв/ч (официальные данные Управления Федеральной службы по надзору в сфере защиты прав потребителей и благополучия человека по Воронежской области)</w:t>
      </w:r>
    </w:p>
    <w:p w:rsidR="002724CE" w:rsidRPr="0083749C" w:rsidRDefault="002724CE" w:rsidP="005A063D">
      <w:pPr>
        <w:spacing w:after="0"/>
        <w:ind w:firstLine="567"/>
        <w:jc w:val="both"/>
        <w:outlineLvl w:val="0"/>
        <w:rPr>
          <w:rFonts w:cs="Times New Roman"/>
          <w:i/>
          <w:sz w:val="24"/>
          <w:szCs w:val="24"/>
          <w:u w:val="single"/>
        </w:rPr>
      </w:pPr>
      <w:r w:rsidRPr="0083749C">
        <w:rPr>
          <w:rFonts w:cs="Times New Roman"/>
          <w:b/>
          <w:bCs/>
          <w:i/>
          <w:sz w:val="24"/>
          <w:szCs w:val="24"/>
          <w:u w:val="single"/>
        </w:rPr>
        <w:t>Выводы:</w:t>
      </w:r>
    </w:p>
    <w:p w:rsidR="002724CE" w:rsidRPr="0083749C" w:rsidRDefault="002724CE" w:rsidP="00615DF8">
      <w:pPr>
        <w:numPr>
          <w:ilvl w:val="0"/>
          <w:numId w:val="49"/>
        </w:numPr>
        <w:tabs>
          <w:tab w:val="clear" w:pos="720"/>
          <w:tab w:val="left" w:pos="1134"/>
        </w:tabs>
        <w:spacing w:after="0" w:line="240" w:lineRule="auto"/>
        <w:ind w:left="0" w:firstLine="567"/>
        <w:jc w:val="both"/>
        <w:rPr>
          <w:rFonts w:cs="Times New Roman"/>
          <w:i/>
          <w:sz w:val="24"/>
          <w:szCs w:val="24"/>
        </w:rPr>
      </w:pPr>
      <w:r w:rsidRPr="0083749C">
        <w:rPr>
          <w:rFonts w:cs="Times New Roman"/>
          <w:i/>
          <w:sz w:val="24"/>
          <w:szCs w:val="24"/>
        </w:rPr>
        <w:t>Гамма-фон на территории сельского поселения не превышает естественного уровня.</w:t>
      </w:r>
    </w:p>
    <w:p w:rsidR="009A6098" w:rsidRPr="002E7D4B" w:rsidRDefault="009A6098" w:rsidP="009A6098">
      <w:pPr>
        <w:autoSpaceDE w:val="0"/>
        <w:spacing w:after="0"/>
        <w:ind w:firstLine="567"/>
        <w:jc w:val="both"/>
        <w:rPr>
          <w:rFonts w:cs="Times New Roman"/>
          <w:color w:val="A6A6A6" w:themeColor="background1" w:themeShade="A6"/>
          <w:sz w:val="24"/>
          <w:szCs w:val="24"/>
        </w:rPr>
      </w:pPr>
    </w:p>
    <w:p w:rsidR="000834EE" w:rsidRPr="002724CE" w:rsidRDefault="000834EE" w:rsidP="005A063D">
      <w:pPr>
        <w:spacing w:after="0"/>
        <w:jc w:val="center"/>
        <w:outlineLvl w:val="0"/>
        <w:rPr>
          <w:rFonts w:cs="Times New Roman"/>
          <w:b/>
          <w:bCs/>
          <w:sz w:val="24"/>
          <w:szCs w:val="24"/>
          <w:u w:val="single"/>
        </w:rPr>
      </w:pPr>
      <w:r w:rsidRPr="002724CE">
        <w:rPr>
          <w:rFonts w:cs="Times New Roman"/>
          <w:b/>
          <w:bCs/>
          <w:sz w:val="24"/>
          <w:szCs w:val="24"/>
          <w:u w:val="single"/>
        </w:rPr>
        <w:t>Состояние и формирование природно-экологического каркаса</w:t>
      </w:r>
    </w:p>
    <w:p w:rsidR="002724CE" w:rsidRPr="0083749C" w:rsidRDefault="002724CE" w:rsidP="002724CE">
      <w:pPr>
        <w:spacing w:after="0" w:line="240" w:lineRule="auto"/>
        <w:ind w:firstLine="567"/>
        <w:jc w:val="both"/>
        <w:rPr>
          <w:rFonts w:cs="Times New Roman"/>
          <w:sz w:val="24"/>
          <w:szCs w:val="24"/>
        </w:rPr>
      </w:pPr>
      <w:r w:rsidRPr="0083749C">
        <w:rPr>
          <w:rFonts w:cs="Times New Roman"/>
          <w:sz w:val="24"/>
          <w:szCs w:val="24"/>
        </w:rPr>
        <w:t xml:space="preserve">Природно-экологический каркас представляет собой систему взаимосвязанных природных компонентов, характеризующихся способностью поддерживать экологическое равновесие в регионе и защищённостью природоохранными мерами. </w:t>
      </w:r>
    </w:p>
    <w:p w:rsidR="002724CE" w:rsidRPr="0083749C" w:rsidRDefault="002724CE" w:rsidP="002724CE">
      <w:pPr>
        <w:spacing w:after="0" w:line="240" w:lineRule="auto"/>
        <w:ind w:firstLine="567"/>
        <w:jc w:val="both"/>
        <w:rPr>
          <w:rFonts w:cs="Times New Roman"/>
          <w:sz w:val="24"/>
          <w:szCs w:val="24"/>
        </w:rPr>
      </w:pPr>
      <w:r w:rsidRPr="0083749C">
        <w:rPr>
          <w:rFonts w:cs="Times New Roman"/>
          <w:sz w:val="24"/>
          <w:szCs w:val="24"/>
        </w:rPr>
        <w:t>Природно-экологический каркас включает в себя основные и второстепенные элементы:</w:t>
      </w:r>
    </w:p>
    <w:p w:rsidR="002724CE" w:rsidRPr="0083749C" w:rsidRDefault="002724CE" w:rsidP="002724CE">
      <w:pPr>
        <w:spacing w:after="0" w:line="240" w:lineRule="auto"/>
        <w:ind w:firstLine="567"/>
        <w:jc w:val="both"/>
        <w:rPr>
          <w:rFonts w:cs="Times New Roman"/>
          <w:sz w:val="24"/>
          <w:szCs w:val="24"/>
        </w:rPr>
      </w:pPr>
      <w:r w:rsidRPr="0083749C">
        <w:rPr>
          <w:rFonts w:cs="Times New Roman"/>
          <w:sz w:val="24"/>
          <w:szCs w:val="24"/>
        </w:rPr>
        <w:t>- основные элементы состоят из территорий, выполняющих защитные функции по отношению к окружающей среде (заповедники и заказники, природные парки, памятники природы, защитные леса, болотные и лесные природно-территориальные комплексы);</w:t>
      </w:r>
    </w:p>
    <w:p w:rsidR="002724CE" w:rsidRPr="0083749C" w:rsidRDefault="002724CE" w:rsidP="002724CE">
      <w:pPr>
        <w:spacing w:after="0" w:line="240" w:lineRule="auto"/>
        <w:ind w:firstLine="567"/>
        <w:jc w:val="both"/>
        <w:rPr>
          <w:rFonts w:cs="Times New Roman"/>
          <w:sz w:val="24"/>
          <w:szCs w:val="24"/>
        </w:rPr>
      </w:pPr>
      <w:r w:rsidRPr="0083749C">
        <w:rPr>
          <w:rFonts w:cs="Times New Roman"/>
          <w:sz w:val="24"/>
          <w:szCs w:val="24"/>
        </w:rPr>
        <w:t>- второстепенные элементы предназначены для снижения негативного воздействия на основные элементы природно-экологического каркаса (охранные зоны).</w:t>
      </w:r>
    </w:p>
    <w:p w:rsidR="009A6098" w:rsidRPr="002E7D4B" w:rsidRDefault="009A6098" w:rsidP="009A6098">
      <w:pPr>
        <w:spacing w:after="0" w:line="240" w:lineRule="auto"/>
        <w:ind w:firstLine="567"/>
        <w:jc w:val="both"/>
        <w:rPr>
          <w:rFonts w:cs="Times New Roman"/>
          <w:color w:val="A6A6A6" w:themeColor="background1" w:themeShade="A6"/>
          <w:sz w:val="24"/>
          <w:szCs w:val="24"/>
        </w:rPr>
      </w:pPr>
    </w:p>
    <w:p w:rsidR="006734A8" w:rsidRPr="002724CE" w:rsidRDefault="006734A8" w:rsidP="005A063D">
      <w:pPr>
        <w:spacing w:after="0"/>
        <w:ind w:firstLine="567"/>
        <w:jc w:val="center"/>
        <w:outlineLvl w:val="0"/>
        <w:rPr>
          <w:rFonts w:cs="Times New Roman"/>
          <w:sz w:val="24"/>
          <w:szCs w:val="24"/>
          <w:u w:val="single"/>
        </w:rPr>
      </w:pPr>
      <w:r w:rsidRPr="002724CE">
        <w:rPr>
          <w:rFonts w:cs="Times New Roman"/>
          <w:b/>
          <w:bCs/>
          <w:sz w:val="24"/>
          <w:szCs w:val="24"/>
          <w:u w:val="single"/>
        </w:rPr>
        <w:t>Оценка природно-территориального комплекса</w:t>
      </w:r>
    </w:p>
    <w:p w:rsidR="002724CE" w:rsidRPr="0083749C" w:rsidRDefault="002724CE" w:rsidP="005A063D">
      <w:pPr>
        <w:spacing w:after="0"/>
        <w:ind w:firstLine="567"/>
        <w:outlineLvl w:val="0"/>
        <w:rPr>
          <w:rFonts w:cs="Times New Roman"/>
          <w:sz w:val="24"/>
          <w:szCs w:val="24"/>
        </w:rPr>
      </w:pPr>
      <w:r w:rsidRPr="0083749C">
        <w:rPr>
          <w:rFonts w:cs="Times New Roman"/>
          <w:b/>
          <w:bCs/>
          <w:sz w:val="24"/>
          <w:szCs w:val="24"/>
        </w:rPr>
        <w:t>Система особо охраняемых природных территорий</w:t>
      </w:r>
    </w:p>
    <w:p w:rsidR="002724CE" w:rsidRDefault="002724CE" w:rsidP="002724CE">
      <w:pPr>
        <w:spacing w:after="0" w:line="240" w:lineRule="auto"/>
        <w:ind w:firstLine="567"/>
        <w:jc w:val="both"/>
        <w:rPr>
          <w:rFonts w:cs="Times New Roman"/>
          <w:sz w:val="24"/>
          <w:szCs w:val="24"/>
        </w:rPr>
      </w:pPr>
      <w:r w:rsidRPr="004607A3">
        <w:rPr>
          <w:rFonts w:cs="Times New Roman"/>
          <w:sz w:val="24"/>
          <w:szCs w:val="24"/>
        </w:rPr>
        <w:t xml:space="preserve">На территории </w:t>
      </w:r>
      <w:r>
        <w:rPr>
          <w:rFonts w:cs="Times New Roman"/>
          <w:sz w:val="24"/>
          <w:szCs w:val="24"/>
        </w:rPr>
        <w:t>Старомеловатско</w:t>
      </w:r>
      <w:r w:rsidRPr="004607A3">
        <w:rPr>
          <w:rFonts w:cs="Times New Roman"/>
          <w:sz w:val="24"/>
          <w:szCs w:val="24"/>
        </w:rPr>
        <w:t xml:space="preserve">го сельского поселения </w:t>
      </w:r>
      <w:r w:rsidRPr="00C65D53">
        <w:rPr>
          <w:rFonts w:cs="Times New Roman"/>
          <w:sz w:val="24"/>
          <w:szCs w:val="24"/>
        </w:rPr>
        <w:t>располага</w:t>
      </w:r>
      <w:r>
        <w:rPr>
          <w:rFonts w:cs="Times New Roman"/>
          <w:sz w:val="24"/>
          <w:szCs w:val="24"/>
        </w:rPr>
        <w:t xml:space="preserve">ются следующие </w:t>
      </w:r>
      <w:r w:rsidRPr="00C65D53">
        <w:rPr>
          <w:rFonts w:cs="Times New Roman"/>
          <w:sz w:val="24"/>
          <w:szCs w:val="24"/>
        </w:rPr>
        <w:t xml:space="preserve">памятники природы </w:t>
      </w:r>
      <w:r w:rsidRPr="004728E3">
        <w:rPr>
          <w:rFonts w:cs="Times New Roman"/>
          <w:sz w:val="24"/>
          <w:szCs w:val="24"/>
        </w:rPr>
        <w:t xml:space="preserve">областного </w:t>
      </w:r>
      <w:r w:rsidRPr="00C65D53">
        <w:rPr>
          <w:rFonts w:cs="Times New Roman"/>
          <w:sz w:val="24"/>
          <w:szCs w:val="24"/>
        </w:rPr>
        <w:t>значения</w:t>
      </w:r>
      <w:r>
        <w:rPr>
          <w:rFonts w:cs="Times New Roman"/>
          <w:sz w:val="24"/>
          <w:szCs w:val="24"/>
        </w:rPr>
        <w:t>:</w:t>
      </w:r>
    </w:p>
    <w:p w:rsidR="002724CE" w:rsidRPr="009E0D9E" w:rsidRDefault="002724CE" w:rsidP="00615DF8">
      <w:pPr>
        <w:pStyle w:val="ab"/>
        <w:numPr>
          <w:ilvl w:val="0"/>
          <w:numId w:val="90"/>
        </w:numPr>
        <w:autoSpaceDE w:val="0"/>
        <w:autoSpaceDN w:val="0"/>
        <w:adjustRightInd w:val="0"/>
        <w:ind w:left="0" w:firstLine="360"/>
        <w:jc w:val="both"/>
      </w:pPr>
      <w:r w:rsidRPr="0026496E">
        <w:t>памятник природы областного значения «Степные склоны на р. Толучеевка»</w:t>
      </w:r>
      <w:r>
        <w:t xml:space="preserve"> (</w:t>
      </w:r>
      <w:r w:rsidRPr="009E0D9E">
        <w:t>Постановление правительства Воронежской области от 29.10.2018 № 942 «Об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администрации Воронежской области»</w:t>
      </w:r>
      <w:r>
        <w:t>;  п</w:t>
      </w:r>
      <w:r w:rsidRPr="009E0D9E">
        <w:t>остановление правительства Воронежской области от 08.11.2019 № 1086 «О создании охранных зон отдельных особо охраняемых природных территорий областного значения»)</w:t>
      </w:r>
      <w:r w:rsidRPr="0026496E">
        <w:t xml:space="preserve">; </w:t>
      </w:r>
    </w:p>
    <w:p w:rsidR="002724CE" w:rsidRPr="009E0D9E" w:rsidRDefault="002724CE" w:rsidP="00615DF8">
      <w:pPr>
        <w:pStyle w:val="ab"/>
        <w:numPr>
          <w:ilvl w:val="0"/>
          <w:numId w:val="90"/>
        </w:numPr>
        <w:autoSpaceDE w:val="0"/>
        <w:autoSpaceDN w:val="0"/>
        <w:adjustRightInd w:val="0"/>
        <w:ind w:left="0" w:firstLine="360"/>
        <w:jc w:val="both"/>
      </w:pPr>
      <w:r w:rsidRPr="009E0D9E">
        <w:t>памятник природы областного значения «Красносёловка» (Постановление правительства Воронежской области от 11.11.2015 № 867«Об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администрации Воронежской области».</w:t>
      </w:r>
    </w:p>
    <w:p w:rsidR="002724CE" w:rsidRPr="009E0D9E" w:rsidRDefault="002724CE" w:rsidP="002724CE">
      <w:pPr>
        <w:pStyle w:val="aff4"/>
        <w:ind w:firstLine="567"/>
        <w:jc w:val="both"/>
        <w:rPr>
          <w:rFonts w:eastAsiaTheme="minorHAnsi"/>
          <w:lang w:eastAsia="en-US"/>
        </w:rPr>
      </w:pPr>
    </w:p>
    <w:p w:rsidR="002724CE" w:rsidRPr="0083749C" w:rsidRDefault="002724CE" w:rsidP="005A063D">
      <w:pPr>
        <w:pStyle w:val="a0"/>
        <w:ind w:firstLine="567"/>
        <w:jc w:val="both"/>
        <w:outlineLvl w:val="0"/>
        <w:rPr>
          <w:b/>
          <w:sz w:val="24"/>
          <w:szCs w:val="24"/>
        </w:rPr>
      </w:pPr>
      <w:r w:rsidRPr="0083749C">
        <w:rPr>
          <w:b/>
          <w:sz w:val="24"/>
          <w:szCs w:val="24"/>
        </w:rPr>
        <w:t>Защитные леса и искусственно созданные насаждения</w:t>
      </w:r>
    </w:p>
    <w:p w:rsidR="002724CE" w:rsidRPr="0083749C" w:rsidRDefault="002724CE" w:rsidP="002724CE">
      <w:pPr>
        <w:spacing w:after="0" w:line="240" w:lineRule="auto"/>
        <w:ind w:firstLine="567"/>
        <w:jc w:val="both"/>
        <w:rPr>
          <w:rFonts w:cs="Times New Roman"/>
          <w:sz w:val="24"/>
          <w:szCs w:val="24"/>
        </w:rPr>
      </w:pPr>
      <w:r w:rsidRPr="0083749C">
        <w:rPr>
          <w:rFonts w:cs="Times New Roman"/>
          <w:sz w:val="24"/>
          <w:szCs w:val="24"/>
        </w:rPr>
        <w:t>На территории имеются защитные лесные насаждения, представленные лесными полосами, сформированных для выполнения природоохранных (защита водных ресурсов, почв и атмосферного воздуха от загрязнений), санитарно-эпидемиологических, оздоровительных и прочих функций.</w:t>
      </w:r>
    </w:p>
    <w:p w:rsidR="002724CE" w:rsidRPr="0083749C" w:rsidRDefault="002724CE" w:rsidP="002724CE">
      <w:pPr>
        <w:pStyle w:val="aff4"/>
        <w:ind w:firstLine="567"/>
        <w:jc w:val="both"/>
        <w:rPr>
          <w:rFonts w:eastAsiaTheme="minorHAnsi"/>
          <w:lang w:eastAsia="en-US"/>
        </w:rPr>
      </w:pPr>
      <w:r w:rsidRPr="0083749C">
        <w:rPr>
          <w:rFonts w:eastAsiaTheme="minorHAnsi"/>
          <w:lang w:eastAsia="en-US"/>
        </w:rPr>
        <w:t>Система защитных лесонасаждений включает: полезащитные, ветро- и стокорегулирующие лесные полосы; противоэрозионные, приовражные полосы; насаждения в гидрографической сети – в овражных системах вокруг водоемов; насаждения на песках.</w:t>
      </w:r>
    </w:p>
    <w:p w:rsidR="002724CE" w:rsidRPr="0083749C" w:rsidRDefault="002724CE" w:rsidP="002724CE">
      <w:pPr>
        <w:spacing w:after="0"/>
        <w:ind w:firstLine="567"/>
        <w:jc w:val="center"/>
        <w:rPr>
          <w:rFonts w:cs="Times New Roman"/>
          <w:b/>
          <w:sz w:val="24"/>
          <w:szCs w:val="24"/>
          <w:u w:val="single"/>
        </w:rPr>
      </w:pPr>
    </w:p>
    <w:p w:rsidR="002724CE" w:rsidRPr="00BF03B8" w:rsidRDefault="002724CE" w:rsidP="005A063D">
      <w:pPr>
        <w:spacing w:after="0"/>
        <w:ind w:firstLine="567"/>
        <w:jc w:val="both"/>
        <w:outlineLvl w:val="0"/>
        <w:rPr>
          <w:rFonts w:cs="Times New Roman"/>
          <w:b/>
          <w:sz w:val="24"/>
          <w:szCs w:val="24"/>
        </w:rPr>
      </w:pPr>
      <w:r w:rsidRPr="00BF03B8">
        <w:rPr>
          <w:rFonts w:cs="Times New Roman"/>
          <w:b/>
          <w:sz w:val="24"/>
          <w:szCs w:val="24"/>
        </w:rPr>
        <w:t>Лесной фонд на территории поселения</w:t>
      </w:r>
    </w:p>
    <w:p w:rsidR="002724CE" w:rsidRPr="00BF03B8" w:rsidRDefault="002724CE" w:rsidP="002724CE">
      <w:pPr>
        <w:pStyle w:val="aff4"/>
        <w:ind w:firstLine="567"/>
        <w:jc w:val="both"/>
        <w:rPr>
          <w:rFonts w:eastAsiaTheme="minorHAnsi"/>
          <w:lang w:eastAsia="en-US"/>
        </w:rPr>
      </w:pPr>
      <w:r w:rsidRPr="00BF03B8">
        <w:rPr>
          <w:rFonts w:eastAsiaTheme="minorHAnsi"/>
          <w:lang w:eastAsia="en-US"/>
        </w:rPr>
        <w:t xml:space="preserve">В соответствии с данными паспорта муниципального образования по состоянию на 1 января 2021 года муниципального образования на территории </w:t>
      </w:r>
      <w:r>
        <w:rPr>
          <w:rFonts w:eastAsiaTheme="minorHAnsi"/>
          <w:lang w:eastAsia="en-US"/>
        </w:rPr>
        <w:t>Старомеловатско</w:t>
      </w:r>
      <w:r w:rsidRPr="00BF03B8">
        <w:rPr>
          <w:rFonts w:eastAsiaTheme="minorHAnsi"/>
          <w:lang w:eastAsia="en-US"/>
        </w:rPr>
        <w:t>го сельского поселения, площадь земель лесного фонда составляет 0,98 тыс.га.</w:t>
      </w:r>
    </w:p>
    <w:p w:rsidR="002724CE" w:rsidRPr="0083749C" w:rsidRDefault="002724CE" w:rsidP="002724CE">
      <w:pPr>
        <w:pStyle w:val="aff4"/>
        <w:ind w:firstLine="567"/>
        <w:jc w:val="both"/>
        <w:rPr>
          <w:rFonts w:eastAsiaTheme="minorHAnsi"/>
          <w:lang w:eastAsia="en-US"/>
        </w:rPr>
      </w:pPr>
    </w:p>
    <w:p w:rsidR="002724CE" w:rsidRPr="0083749C" w:rsidRDefault="002724CE" w:rsidP="005A063D">
      <w:pPr>
        <w:spacing w:after="0"/>
        <w:ind w:firstLine="567"/>
        <w:jc w:val="both"/>
        <w:outlineLvl w:val="0"/>
        <w:rPr>
          <w:rFonts w:cs="Times New Roman"/>
          <w:b/>
          <w:bCs/>
          <w:snapToGrid w:val="0"/>
          <w:sz w:val="24"/>
          <w:szCs w:val="24"/>
        </w:rPr>
      </w:pPr>
      <w:r w:rsidRPr="0083749C">
        <w:rPr>
          <w:rFonts w:cs="Times New Roman"/>
          <w:b/>
          <w:bCs/>
          <w:snapToGrid w:val="0"/>
          <w:sz w:val="24"/>
          <w:szCs w:val="24"/>
        </w:rPr>
        <w:t xml:space="preserve">Водоохранные зоны рек </w:t>
      </w:r>
    </w:p>
    <w:p w:rsidR="002724CE" w:rsidRPr="005726B1" w:rsidRDefault="002724CE" w:rsidP="002724CE">
      <w:pPr>
        <w:tabs>
          <w:tab w:val="left" w:pos="700"/>
          <w:tab w:val="left" w:pos="8505"/>
          <w:tab w:val="left" w:pos="8789"/>
        </w:tabs>
        <w:spacing w:after="0"/>
        <w:ind w:firstLine="567"/>
        <w:jc w:val="both"/>
        <w:rPr>
          <w:rFonts w:cs="Times New Roman"/>
          <w:sz w:val="24"/>
          <w:szCs w:val="24"/>
        </w:rPr>
      </w:pPr>
      <w:r w:rsidRPr="0083749C">
        <w:rPr>
          <w:rFonts w:cs="Times New Roman"/>
          <w:sz w:val="24"/>
          <w:szCs w:val="24"/>
        </w:rPr>
        <w:t xml:space="preserve">Согласно статье 65 Федерального закона №74 - ФЗ от 03.06.2006 «Водный кодекс Российской Федерации» для рек, озер, </w:t>
      </w:r>
      <w:r w:rsidRPr="005726B1">
        <w:rPr>
          <w:rFonts w:cs="Times New Roman"/>
          <w:sz w:val="24"/>
          <w:szCs w:val="24"/>
        </w:rPr>
        <w:t xml:space="preserve">водохранилищ и др. поверхностных водных объектов устанавливается водоохранная зона и прибрежно-защитная полоса. </w:t>
      </w:r>
    </w:p>
    <w:p w:rsidR="002724CE" w:rsidRPr="005726B1" w:rsidRDefault="002724CE" w:rsidP="002724CE">
      <w:pPr>
        <w:pStyle w:val="15"/>
        <w:tabs>
          <w:tab w:val="left" w:pos="8505"/>
          <w:tab w:val="left" w:pos="8789"/>
        </w:tabs>
        <w:ind w:left="0" w:right="0"/>
        <w:rPr>
          <w:sz w:val="24"/>
          <w:szCs w:val="24"/>
        </w:rPr>
      </w:pPr>
      <w:r w:rsidRPr="005726B1">
        <w:rPr>
          <w:sz w:val="24"/>
          <w:szCs w:val="24"/>
        </w:rPr>
        <w:t xml:space="preserve">Размеры прибрежных защитных и водоохранных зон, установленных на территории </w:t>
      </w:r>
      <w:r>
        <w:rPr>
          <w:sz w:val="24"/>
          <w:szCs w:val="24"/>
        </w:rPr>
        <w:t>Старомеловатско</w:t>
      </w:r>
      <w:r w:rsidRPr="005726B1">
        <w:rPr>
          <w:sz w:val="24"/>
          <w:szCs w:val="24"/>
        </w:rPr>
        <w:t>го сельского поселения, представлены в</w:t>
      </w:r>
      <w:r w:rsidRPr="005726B1">
        <w:rPr>
          <w:snapToGrid w:val="0"/>
          <w:sz w:val="24"/>
          <w:szCs w:val="24"/>
        </w:rPr>
        <w:t xml:space="preserve"> разделе </w:t>
      </w:r>
      <w:r w:rsidRPr="005726B1">
        <w:rPr>
          <w:rFonts w:eastAsia="Times New Roman"/>
          <w:bCs/>
          <w:sz w:val="24"/>
          <w:szCs w:val="24"/>
        </w:rPr>
        <w:t xml:space="preserve">1.9. </w:t>
      </w:r>
      <w:r w:rsidRPr="005726B1">
        <w:rPr>
          <w:sz w:val="24"/>
          <w:szCs w:val="24"/>
        </w:rPr>
        <w:t>«Зоны ограничений и зоны с особыми условиями использования территории» п. 1.9.4. «</w:t>
      </w:r>
      <w:bookmarkStart w:id="377" w:name="_Toc70494333"/>
      <w:r w:rsidRPr="005726B1">
        <w:rPr>
          <w:sz w:val="24"/>
          <w:szCs w:val="24"/>
        </w:rPr>
        <w:t>Водоохранные зоны и прибрежные защитные полосы</w:t>
      </w:r>
      <w:bookmarkEnd w:id="377"/>
      <w:r w:rsidRPr="005726B1">
        <w:rPr>
          <w:sz w:val="24"/>
          <w:szCs w:val="24"/>
        </w:rPr>
        <w:t>».</w:t>
      </w:r>
    </w:p>
    <w:p w:rsidR="006734A8" w:rsidRPr="002E7D4B" w:rsidRDefault="006734A8" w:rsidP="006734A8">
      <w:pPr>
        <w:spacing w:after="0"/>
        <w:ind w:firstLine="851"/>
        <w:jc w:val="center"/>
        <w:rPr>
          <w:rFonts w:cs="Times New Roman"/>
          <w:b/>
          <w:color w:val="A6A6A6" w:themeColor="background1" w:themeShade="A6"/>
          <w:sz w:val="24"/>
          <w:szCs w:val="24"/>
          <w:highlight w:val="yellow"/>
          <w:u w:val="single"/>
        </w:rPr>
      </w:pPr>
    </w:p>
    <w:p w:rsidR="00F91604" w:rsidRPr="002724CE" w:rsidRDefault="00F91604" w:rsidP="005A063D">
      <w:pPr>
        <w:spacing w:after="0"/>
        <w:jc w:val="center"/>
        <w:outlineLvl w:val="0"/>
        <w:rPr>
          <w:rFonts w:cs="Times New Roman"/>
          <w:b/>
          <w:bCs/>
          <w:snapToGrid w:val="0"/>
          <w:sz w:val="24"/>
          <w:szCs w:val="24"/>
          <w:u w:val="single"/>
        </w:rPr>
      </w:pPr>
      <w:r w:rsidRPr="002724CE">
        <w:rPr>
          <w:rFonts w:cs="Times New Roman"/>
          <w:b/>
          <w:bCs/>
          <w:snapToGrid w:val="0"/>
          <w:sz w:val="24"/>
          <w:szCs w:val="24"/>
          <w:u w:val="single"/>
        </w:rPr>
        <w:t>Инженерная подготовка территории</w:t>
      </w:r>
    </w:p>
    <w:p w:rsidR="002724CE" w:rsidRDefault="002724CE" w:rsidP="002724CE">
      <w:pPr>
        <w:spacing w:after="0"/>
        <w:ind w:firstLine="567"/>
        <w:jc w:val="both"/>
        <w:rPr>
          <w:rFonts w:cs="Times New Roman"/>
          <w:sz w:val="24"/>
          <w:szCs w:val="24"/>
        </w:rPr>
      </w:pPr>
      <w:r w:rsidRPr="0083749C">
        <w:rPr>
          <w:rFonts w:cs="Times New Roman"/>
          <w:sz w:val="24"/>
          <w:szCs w:val="24"/>
        </w:rPr>
        <w:t xml:space="preserve">Инженерно-геологические условия территории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Большую часть территории можно охарактеризовать как благоприятную по инженерно-строительным условиям. </w:t>
      </w:r>
    </w:p>
    <w:p w:rsidR="002724CE" w:rsidRDefault="002724CE" w:rsidP="002724CE">
      <w:pPr>
        <w:spacing w:after="0"/>
        <w:ind w:firstLine="567"/>
        <w:jc w:val="both"/>
        <w:rPr>
          <w:rFonts w:cs="Times New Roman"/>
          <w:sz w:val="24"/>
          <w:szCs w:val="24"/>
        </w:rPr>
      </w:pPr>
      <w:r w:rsidRPr="005726B1">
        <w:rPr>
          <w:rFonts w:cs="Times New Roman"/>
          <w:sz w:val="24"/>
          <w:szCs w:val="24"/>
        </w:rPr>
        <w:t>В соответствии с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бассейного водного управления Федерального агентства водных ресурсов МПР России, зона затопления паводком 1% обеспеченности в Старомеловатском сельском поселении зафиксирована от реки Т</w:t>
      </w:r>
      <w:r>
        <w:rPr>
          <w:rFonts w:cs="Times New Roman"/>
          <w:sz w:val="24"/>
          <w:szCs w:val="24"/>
        </w:rPr>
        <w:t>о</w:t>
      </w:r>
      <w:r w:rsidRPr="005726B1">
        <w:rPr>
          <w:rFonts w:cs="Times New Roman"/>
          <w:sz w:val="24"/>
          <w:szCs w:val="24"/>
        </w:rPr>
        <w:t>лучеевка.</w:t>
      </w:r>
    </w:p>
    <w:p w:rsidR="002724CE" w:rsidRPr="00EF5D2E" w:rsidRDefault="002724CE" w:rsidP="002724CE">
      <w:pPr>
        <w:spacing w:after="0"/>
        <w:ind w:firstLine="567"/>
        <w:jc w:val="both"/>
        <w:rPr>
          <w:rFonts w:cs="Times New Roman"/>
          <w:sz w:val="24"/>
          <w:szCs w:val="24"/>
        </w:rPr>
      </w:pPr>
      <w:r w:rsidRPr="00EF5D2E">
        <w:rPr>
          <w:rFonts w:cs="Times New Roman"/>
          <w:sz w:val="24"/>
          <w:szCs w:val="24"/>
        </w:rPr>
        <w:t>В соответствии с</w:t>
      </w:r>
      <w:r>
        <w:rPr>
          <w:rFonts w:cs="Times New Roman"/>
          <w:sz w:val="24"/>
          <w:szCs w:val="24"/>
        </w:rPr>
        <w:t xml:space="preserve"> п. 13</w:t>
      </w:r>
      <w:r w:rsidRPr="00EF5D2E">
        <w:rPr>
          <w:rFonts w:cs="Times New Roman"/>
          <w:sz w:val="24"/>
          <w:szCs w:val="24"/>
        </w:rPr>
        <w:t xml:space="preserve"> СП 42.13330.2016 «Градостроительство. Планировка и застройка городских и сельских поселений» для защиты от затопления </w:t>
      </w:r>
      <w:r w:rsidRPr="00CE4D0A">
        <w:rPr>
          <w:rFonts w:cs="Times New Roman"/>
          <w:sz w:val="24"/>
          <w:szCs w:val="24"/>
        </w:rPr>
        <w:t>паводковыми водами</w:t>
      </w:r>
      <w:r w:rsidRPr="00EF5D2E">
        <w:rPr>
          <w:rFonts w:cs="Times New Roman"/>
          <w:sz w:val="24"/>
          <w:szCs w:val="24"/>
        </w:rPr>
        <w:t xml:space="preserve"> на территории поселения необходимо проведение мероприятий: </w:t>
      </w:r>
    </w:p>
    <w:p w:rsidR="002724CE" w:rsidRPr="00EF5D2E" w:rsidRDefault="002724CE" w:rsidP="00615DF8">
      <w:pPr>
        <w:pStyle w:val="ab"/>
        <w:numPr>
          <w:ilvl w:val="0"/>
          <w:numId w:val="106"/>
        </w:numPr>
        <w:tabs>
          <w:tab w:val="left" w:pos="1134"/>
        </w:tabs>
        <w:ind w:left="0" w:firstLine="567"/>
      </w:pPr>
      <w:r w:rsidRPr="00EF5D2E">
        <w:t>дамбы обвалования до отметок, исключающих затопление;</w:t>
      </w:r>
    </w:p>
    <w:p w:rsidR="002724CE" w:rsidRPr="00EF5D2E" w:rsidRDefault="002724CE" w:rsidP="00615DF8">
      <w:pPr>
        <w:pStyle w:val="ab"/>
        <w:numPr>
          <w:ilvl w:val="0"/>
          <w:numId w:val="106"/>
        </w:numPr>
        <w:tabs>
          <w:tab w:val="left" w:pos="1134"/>
        </w:tabs>
        <w:ind w:left="0" w:firstLine="567"/>
      </w:pPr>
      <w:r w:rsidRPr="00EF5D2E">
        <w:t>подсыпка затапливаемых территорий.</w:t>
      </w:r>
    </w:p>
    <w:p w:rsidR="00F91604" w:rsidRPr="002E7D4B" w:rsidRDefault="00F91604" w:rsidP="00F91604">
      <w:pPr>
        <w:pStyle w:val="a0"/>
        <w:ind w:firstLine="567"/>
        <w:jc w:val="both"/>
        <w:rPr>
          <w:b/>
          <w:bCs/>
          <w:color w:val="A6A6A6" w:themeColor="background1" w:themeShade="A6"/>
          <w:sz w:val="24"/>
          <w:szCs w:val="24"/>
          <w:highlight w:val="yellow"/>
        </w:rPr>
      </w:pPr>
    </w:p>
    <w:p w:rsidR="00F91604" w:rsidRPr="002724CE" w:rsidRDefault="00F91604" w:rsidP="005A063D">
      <w:pPr>
        <w:pStyle w:val="a0"/>
        <w:ind w:firstLine="567"/>
        <w:jc w:val="center"/>
        <w:outlineLvl w:val="0"/>
        <w:rPr>
          <w:b/>
          <w:bCs/>
          <w:sz w:val="24"/>
          <w:szCs w:val="24"/>
          <w:u w:val="single"/>
        </w:rPr>
      </w:pPr>
      <w:r w:rsidRPr="002724CE">
        <w:rPr>
          <w:b/>
          <w:bCs/>
          <w:sz w:val="24"/>
          <w:szCs w:val="24"/>
          <w:u w:val="single"/>
        </w:rPr>
        <w:t>Природоохранные мероприятия</w:t>
      </w:r>
    </w:p>
    <w:p w:rsidR="006303A2" w:rsidRPr="002E7D4B" w:rsidRDefault="006303A2" w:rsidP="00F91604">
      <w:pPr>
        <w:tabs>
          <w:tab w:val="left" w:pos="142"/>
        </w:tabs>
        <w:spacing w:after="0"/>
        <w:ind w:firstLine="567"/>
        <w:jc w:val="both"/>
        <w:rPr>
          <w:rFonts w:cs="Times New Roman"/>
          <w:color w:val="A6A6A6" w:themeColor="background1" w:themeShade="A6"/>
          <w:sz w:val="24"/>
          <w:szCs w:val="24"/>
        </w:rPr>
      </w:pPr>
    </w:p>
    <w:p w:rsidR="002724CE" w:rsidRPr="0083749C" w:rsidRDefault="002724CE" w:rsidP="002724CE">
      <w:pPr>
        <w:tabs>
          <w:tab w:val="left" w:pos="142"/>
        </w:tabs>
        <w:spacing w:after="0"/>
        <w:ind w:firstLine="567"/>
        <w:jc w:val="both"/>
        <w:rPr>
          <w:rFonts w:cs="Times New Roman"/>
          <w:sz w:val="24"/>
          <w:szCs w:val="24"/>
        </w:rPr>
      </w:pPr>
      <w:bookmarkStart w:id="378" w:name="_Toc65836605"/>
      <w:bookmarkStart w:id="379" w:name="_Toc89168420"/>
      <w:r w:rsidRPr="0083749C">
        <w:rPr>
          <w:rFonts w:cs="Times New Roman"/>
          <w:sz w:val="24"/>
          <w:szCs w:val="24"/>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2724CE" w:rsidRPr="0083749C" w:rsidRDefault="002724CE" w:rsidP="002724CE">
      <w:pPr>
        <w:tabs>
          <w:tab w:val="left" w:pos="142"/>
        </w:tabs>
        <w:spacing w:after="0"/>
        <w:ind w:firstLine="567"/>
        <w:jc w:val="both"/>
        <w:rPr>
          <w:rFonts w:cs="Times New Roman"/>
          <w:sz w:val="24"/>
          <w:szCs w:val="24"/>
        </w:rPr>
      </w:pPr>
    </w:p>
    <w:p w:rsidR="002724CE" w:rsidRPr="0083749C" w:rsidRDefault="002724CE" w:rsidP="00615DF8">
      <w:pPr>
        <w:pStyle w:val="aff4"/>
        <w:widowControl w:val="0"/>
        <w:numPr>
          <w:ilvl w:val="0"/>
          <w:numId w:val="50"/>
        </w:numPr>
        <w:tabs>
          <w:tab w:val="left" w:pos="142"/>
          <w:tab w:val="left" w:pos="1134"/>
        </w:tabs>
        <w:autoSpaceDN w:val="0"/>
        <w:adjustRightInd w:val="0"/>
        <w:ind w:left="0" w:firstLine="567"/>
        <w:jc w:val="both"/>
      </w:pPr>
      <w:r w:rsidRPr="0083749C">
        <w:rPr>
          <w:b/>
          <w:bCs/>
        </w:rPr>
        <w:t>Атмосферный воздух.</w:t>
      </w:r>
      <w:r w:rsidRPr="0083749C">
        <w:t xml:space="preserve"> </w:t>
      </w:r>
    </w:p>
    <w:p w:rsidR="002724CE" w:rsidRPr="007224D9" w:rsidRDefault="002724CE" w:rsidP="002724CE">
      <w:pPr>
        <w:pStyle w:val="aff4"/>
        <w:tabs>
          <w:tab w:val="left" w:pos="142"/>
          <w:tab w:val="left" w:pos="1134"/>
        </w:tabs>
        <w:autoSpaceDN w:val="0"/>
        <w:adjustRightInd w:val="0"/>
        <w:ind w:firstLine="567"/>
        <w:jc w:val="both"/>
      </w:pPr>
      <w:r w:rsidRPr="0083749C">
        <w:t xml:space="preserve">Основными источниками загрязнения атмосферного воздуха являются источники загрязнения, расположенные на промышленных площадках предприятий и двигатели транспорта. В </w:t>
      </w:r>
      <w:r w:rsidRPr="007224D9">
        <w:t>целях уменьшения негативного воздействия на атмосферный воздух, рекомендуются следующие мероприятия:</w:t>
      </w:r>
    </w:p>
    <w:p w:rsidR="002724CE" w:rsidRPr="007224D9" w:rsidRDefault="002724CE" w:rsidP="00615DF8">
      <w:pPr>
        <w:pStyle w:val="ab"/>
        <w:widowControl/>
        <w:numPr>
          <w:ilvl w:val="0"/>
          <w:numId w:val="51"/>
        </w:numPr>
        <w:tabs>
          <w:tab w:val="left" w:pos="851"/>
        </w:tabs>
        <w:ind w:left="0" w:firstLine="567"/>
        <w:jc w:val="both"/>
      </w:pPr>
      <w:r w:rsidRPr="007224D9">
        <w:t>создание защитных полос лесов вдоль автомобильных дорог, озеленение магистральных улиц;</w:t>
      </w:r>
    </w:p>
    <w:p w:rsidR="002724CE" w:rsidRPr="007224D9" w:rsidRDefault="002724CE" w:rsidP="00615DF8">
      <w:pPr>
        <w:pStyle w:val="ab"/>
        <w:widowControl/>
        <w:numPr>
          <w:ilvl w:val="0"/>
          <w:numId w:val="51"/>
        </w:numPr>
        <w:tabs>
          <w:tab w:val="left" w:pos="851"/>
        </w:tabs>
        <w:ind w:left="0" w:firstLine="567"/>
        <w:jc w:val="both"/>
      </w:pPr>
      <w:r w:rsidRPr="007224D9">
        <w:t>развитие улично-дорожной сети;</w:t>
      </w:r>
    </w:p>
    <w:p w:rsidR="002724CE" w:rsidRPr="007224D9" w:rsidRDefault="002724CE" w:rsidP="00615DF8">
      <w:pPr>
        <w:pStyle w:val="ab"/>
        <w:widowControl/>
        <w:numPr>
          <w:ilvl w:val="0"/>
          <w:numId w:val="51"/>
        </w:numPr>
        <w:tabs>
          <w:tab w:val="left" w:pos="851"/>
        </w:tabs>
        <w:ind w:left="0" w:firstLine="567"/>
        <w:jc w:val="both"/>
      </w:pPr>
      <w:r w:rsidRPr="007224D9">
        <w:t>своевременное техническое обслуживание трубопроводного транспорта для предотвращения аварийных ситуаций;</w:t>
      </w:r>
    </w:p>
    <w:p w:rsidR="002724CE" w:rsidRPr="007224D9" w:rsidRDefault="002724CE" w:rsidP="00615DF8">
      <w:pPr>
        <w:pStyle w:val="ab"/>
        <w:widowControl/>
        <w:numPr>
          <w:ilvl w:val="0"/>
          <w:numId w:val="51"/>
        </w:numPr>
        <w:tabs>
          <w:tab w:val="left" w:pos="851"/>
        </w:tabs>
        <w:ind w:left="0" w:firstLine="567"/>
        <w:jc w:val="both"/>
      </w:pPr>
      <w:r w:rsidRPr="007224D9">
        <w:t>установление санитарно-защитных зон от предприятий, осуществляющих свою хозяйственную деятельность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w:t>
      </w:r>
    </w:p>
    <w:p w:rsidR="002724CE" w:rsidRPr="007224D9" w:rsidRDefault="002724CE" w:rsidP="002724CE">
      <w:pPr>
        <w:tabs>
          <w:tab w:val="left" w:pos="142"/>
        </w:tabs>
        <w:spacing w:after="0"/>
        <w:ind w:firstLine="567"/>
        <w:jc w:val="both"/>
        <w:rPr>
          <w:rFonts w:cs="Times New Roman"/>
          <w:sz w:val="24"/>
          <w:szCs w:val="24"/>
        </w:rPr>
      </w:pPr>
    </w:p>
    <w:p w:rsidR="002724CE" w:rsidRPr="007224D9" w:rsidRDefault="002724CE" w:rsidP="00615DF8">
      <w:pPr>
        <w:pStyle w:val="ab"/>
        <w:widowControl/>
        <w:numPr>
          <w:ilvl w:val="0"/>
          <w:numId w:val="50"/>
        </w:numPr>
        <w:tabs>
          <w:tab w:val="left" w:pos="-6946"/>
          <w:tab w:val="left" w:pos="142"/>
          <w:tab w:val="left" w:pos="1134"/>
        </w:tabs>
        <w:ind w:left="0" w:firstLine="567"/>
        <w:jc w:val="both"/>
      </w:pPr>
      <w:r w:rsidRPr="007224D9">
        <w:rPr>
          <w:b/>
          <w:bCs/>
        </w:rPr>
        <w:t>Поверхностные воды.</w:t>
      </w:r>
      <w:r w:rsidRPr="007224D9">
        <w:t xml:space="preserve"> </w:t>
      </w:r>
    </w:p>
    <w:p w:rsidR="002724CE" w:rsidRPr="000B74C5" w:rsidRDefault="002724CE" w:rsidP="002724CE">
      <w:pPr>
        <w:pStyle w:val="ab"/>
        <w:widowControl/>
        <w:tabs>
          <w:tab w:val="left" w:pos="-6946"/>
          <w:tab w:val="left" w:pos="142"/>
          <w:tab w:val="left" w:pos="1134"/>
        </w:tabs>
        <w:ind w:left="0" w:firstLine="567"/>
        <w:jc w:val="both"/>
      </w:pPr>
      <w:r w:rsidRPr="007224D9">
        <w:t>Основной задачей при реализации Генерального плана в отношении охраны поверхностных вод является сокращение</w:t>
      </w:r>
      <w:r w:rsidRPr="0083749C">
        <w:t xml:space="preserve"> загрязнения водных объектов сельского поселения. Рекомендуемыми мероприятиями </w:t>
      </w:r>
      <w:r w:rsidRPr="000B74C5">
        <w:t>по охране водных объектов являются:</w:t>
      </w:r>
    </w:p>
    <w:p w:rsidR="002724CE" w:rsidRPr="000B74C5" w:rsidRDefault="002724CE" w:rsidP="00615DF8">
      <w:pPr>
        <w:pStyle w:val="ab"/>
        <w:widowControl/>
        <w:numPr>
          <w:ilvl w:val="0"/>
          <w:numId w:val="51"/>
        </w:numPr>
        <w:tabs>
          <w:tab w:val="left" w:pos="851"/>
        </w:tabs>
        <w:ind w:left="0" w:firstLine="567"/>
        <w:jc w:val="both"/>
      </w:pPr>
      <w:r w:rsidRPr="000B74C5">
        <w:t xml:space="preserve">создание централизованной системы водоотведения, создание очистных сооружений; </w:t>
      </w:r>
    </w:p>
    <w:p w:rsidR="002724CE" w:rsidRPr="000B74C5" w:rsidRDefault="002724CE" w:rsidP="00615DF8">
      <w:pPr>
        <w:pStyle w:val="ab"/>
        <w:widowControl/>
        <w:numPr>
          <w:ilvl w:val="0"/>
          <w:numId w:val="51"/>
        </w:numPr>
        <w:tabs>
          <w:tab w:val="left" w:pos="851"/>
        </w:tabs>
        <w:ind w:left="0" w:firstLine="567"/>
        <w:jc w:val="both"/>
      </w:pPr>
      <w:r w:rsidRPr="000B74C5">
        <w:t>создание ливневой системы канализации;</w:t>
      </w:r>
    </w:p>
    <w:p w:rsidR="002724CE" w:rsidRPr="009301BD" w:rsidRDefault="002724CE" w:rsidP="00615DF8">
      <w:pPr>
        <w:pStyle w:val="ab"/>
        <w:widowControl/>
        <w:numPr>
          <w:ilvl w:val="0"/>
          <w:numId w:val="51"/>
        </w:numPr>
        <w:tabs>
          <w:tab w:val="left" w:pos="851"/>
        </w:tabs>
        <w:ind w:left="0" w:firstLine="567"/>
        <w:jc w:val="both"/>
      </w:pPr>
      <w:r w:rsidRPr="000B74C5">
        <w:t>обеспечение сбора и очистки поверхностных</w:t>
      </w:r>
      <w:r w:rsidRPr="009301BD">
        <w:t xml:space="preserve"> стоков; </w:t>
      </w:r>
    </w:p>
    <w:p w:rsidR="002724CE" w:rsidRPr="009301BD" w:rsidRDefault="002724CE" w:rsidP="00615DF8">
      <w:pPr>
        <w:pStyle w:val="ab"/>
        <w:widowControl/>
        <w:numPr>
          <w:ilvl w:val="0"/>
          <w:numId w:val="51"/>
        </w:numPr>
        <w:tabs>
          <w:tab w:val="left" w:pos="851"/>
        </w:tabs>
        <w:ind w:left="0" w:firstLine="567"/>
        <w:jc w:val="both"/>
      </w:pPr>
      <w:r w:rsidRPr="009301BD">
        <w:t xml:space="preserve">соблюдение правил водоохранного режима на водосборах водных объектов. </w:t>
      </w:r>
    </w:p>
    <w:p w:rsidR="002724CE" w:rsidRPr="0083749C" w:rsidRDefault="002724CE" w:rsidP="002724CE">
      <w:pPr>
        <w:pStyle w:val="ab"/>
        <w:widowControl/>
        <w:tabs>
          <w:tab w:val="left" w:pos="142"/>
          <w:tab w:val="left" w:pos="851"/>
        </w:tabs>
        <w:ind w:left="0" w:firstLine="567"/>
        <w:jc w:val="both"/>
      </w:pPr>
    </w:p>
    <w:p w:rsidR="002724CE" w:rsidRPr="0083749C" w:rsidRDefault="002724CE" w:rsidP="00615DF8">
      <w:pPr>
        <w:pStyle w:val="ab"/>
        <w:widowControl/>
        <w:numPr>
          <w:ilvl w:val="0"/>
          <w:numId w:val="50"/>
        </w:numPr>
        <w:tabs>
          <w:tab w:val="left" w:pos="142"/>
          <w:tab w:val="left" w:pos="1134"/>
        </w:tabs>
        <w:ind w:left="0" w:firstLine="567"/>
        <w:jc w:val="both"/>
      </w:pPr>
      <w:r w:rsidRPr="0083749C">
        <w:rPr>
          <w:b/>
          <w:bCs/>
        </w:rPr>
        <w:t xml:space="preserve">Подземные воды. </w:t>
      </w:r>
    </w:p>
    <w:p w:rsidR="002724CE" w:rsidRPr="0083749C" w:rsidRDefault="002724CE" w:rsidP="002724CE">
      <w:pPr>
        <w:tabs>
          <w:tab w:val="left" w:pos="142"/>
          <w:tab w:val="left" w:pos="1134"/>
        </w:tabs>
        <w:spacing w:after="0"/>
        <w:ind w:firstLine="567"/>
        <w:jc w:val="both"/>
        <w:rPr>
          <w:rFonts w:cs="Times New Roman"/>
          <w:sz w:val="24"/>
          <w:szCs w:val="24"/>
        </w:rPr>
      </w:pPr>
      <w:r w:rsidRPr="0083749C">
        <w:rPr>
          <w:rFonts w:cs="Times New Roman"/>
          <w:sz w:val="24"/>
          <w:szCs w:val="24"/>
        </w:rPr>
        <w:t>Для предотвращения истощения водоносных горизонтов и снижения загрязнения подземных вод предлагается:</w:t>
      </w:r>
    </w:p>
    <w:p w:rsidR="002724CE" w:rsidRPr="007224D9" w:rsidRDefault="002724CE" w:rsidP="00615DF8">
      <w:pPr>
        <w:pStyle w:val="ab"/>
        <w:widowControl/>
        <w:numPr>
          <w:ilvl w:val="0"/>
          <w:numId w:val="51"/>
        </w:numPr>
        <w:tabs>
          <w:tab w:val="left" w:pos="851"/>
        </w:tabs>
        <w:ind w:left="0" w:firstLine="567"/>
        <w:jc w:val="both"/>
      </w:pPr>
      <w:r w:rsidRPr="007224D9">
        <w:t>ликвидация непригодных к дальнейшей эксплуатации скважин;</w:t>
      </w:r>
    </w:p>
    <w:p w:rsidR="002724CE" w:rsidRPr="007224D9" w:rsidRDefault="002724CE" w:rsidP="00615DF8">
      <w:pPr>
        <w:pStyle w:val="ab"/>
        <w:widowControl/>
        <w:numPr>
          <w:ilvl w:val="0"/>
          <w:numId w:val="51"/>
        </w:numPr>
        <w:tabs>
          <w:tab w:val="left" w:pos="851"/>
        </w:tabs>
        <w:ind w:left="0" w:firstLine="567"/>
        <w:jc w:val="both"/>
      </w:pPr>
      <w:r w:rsidRPr="007224D9">
        <w:t xml:space="preserve">изучение качества подземных вод и гидродинамического режима на водозаборах и в зонах их влияния; </w:t>
      </w:r>
    </w:p>
    <w:p w:rsidR="002724CE" w:rsidRPr="000B74C5" w:rsidRDefault="002724CE" w:rsidP="00615DF8">
      <w:pPr>
        <w:pStyle w:val="ab"/>
        <w:widowControl/>
        <w:numPr>
          <w:ilvl w:val="0"/>
          <w:numId w:val="51"/>
        </w:numPr>
        <w:tabs>
          <w:tab w:val="left" w:pos="851"/>
        </w:tabs>
        <w:ind w:left="0" w:firstLine="567"/>
        <w:jc w:val="both"/>
      </w:pPr>
      <w:r w:rsidRPr="000B74C5">
        <w:t>создание защитных полос лесов вдоль автомобильных дорог, озеленение магистральных улиц;</w:t>
      </w:r>
    </w:p>
    <w:p w:rsidR="002724CE" w:rsidRPr="000B74C5" w:rsidRDefault="002724CE" w:rsidP="00615DF8">
      <w:pPr>
        <w:pStyle w:val="ab"/>
        <w:widowControl/>
        <w:numPr>
          <w:ilvl w:val="0"/>
          <w:numId w:val="51"/>
        </w:numPr>
        <w:tabs>
          <w:tab w:val="left" w:pos="851"/>
        </w:tabs>
        <w:ind w:left="0" w:firstLine="567"/>
        <w:jc w:val="both"/>
      </w:pPr>
      <w:r w:rsidRPr="000B74C5">
        <w:t xml:space="preserve">создание централизованной системы водоотведения, создание очистных сооружений; </w:t>
      </w:r>
    </w:p>
    <w:p w:rsidR="002724CE" w:rsidRPr="000B74C5" w:rsidRDefault="002724CE" w:rsidP="00615DF8">
      <w:pPr>
        <w:pStyle w:val="ab"/>
        <w:widowControl/>
        <w:numPr>
          <w:ilvl w:val="0"/>
          <w:numId w:val="51"/>
        </w:numPr>
        <w:tabs>
          <w:tab w:val="left" w:pos="851"/>
        </w:tabs>
        <w:ind w:left="0" w:firstLine="567"/>
        <w:jc w:val="both"/>
      </w:pPr>
      <w:r w:rsidRPr="000B74C5">
        <w:t>создание ливневой системы канализации.</w:t>
      </w:r>
    </w:p>
    <w:p w:rsidR="002724CE" w:rsidRPr="000B74C5" w:rsidRDefault="002724CE" w:rsidP="002724CE">
      <w:pPr>
        <w:pStyle w:val="ab"/>
        <w:widowControl/>
        <w:tabs>
          <w:tab w:val="left" w:pos="851"/>
        </w:tabs>
        <w:ind w:left="567"/>
        <w:jc w:val="both"/>
      </w:pPr>
    </w:p>
    <w:p w:rsidR="002724CE" w:rsidRPr="000B74C5" w:rsidRDefault="002724CE" w:rsidP="00615DF8">
      <w:pPr>
        <w:pStyle w:val="ab"/>
        <w:widowControl/>
        <w:numPr>
          <w:ilvl w:val="0"/>
          <w:numId w:val="50"/>
        </w:numPr>
        <w:tabs>
          <w:tab w:val="left" w:pos="142"/>
          <w:tab w:val="left" w:pos="1134"/>
        </w:tabs>
        <w:ind w:left="0" w:firstLine="567"/>
        <w:jc w:val="both"/>
      </w:pPr>
      <w:r w:rsidRPr="000B74C5">
        <w:rPr>
          <w:b/>
          <w:bCs/>
        </w:rPr>
        <w:t>Почвы.</w:t>
      </w:r>
      <w:r w:rsidRPr="000B74C5">
        <w:t xml:space="preserve"> </w:t>
      </w:r>
    </w:p>
    <w:p w:rsidR="002724CE" w:rsidRPr="000B74C5" w:rsidRDefault="002724CE" w:rsidP="002724CE">
      <w:pPr>
        <w:tabs>
          <w:tab w:val="left" w:pos="142"/>
          <w:tab w:val="left" w:pos="1134"/>
        </w:tabs>
        <w:spacing w:after="0"/>
        <w:ind w:firstLine="567"/>
        <w:jc w:val="both"/>
        <w:rPr>
          <w:rFonts w:cs="Times New Roman"/>
          <w:sz w:val="24"/>
          <w:szCs w:val="24"/>
        </w:rPr>
      </w:pPr>
      <w:r w:rsidRPr="000B74C5">
        <w:rPr>
          <w:rFonts w:cs="Times New Roman"/>
          <w:sz w:val="24"/>
          <w:szCs w:val="24"/>
        </w:rPr>
        <w:t>Основными источниками загрязнения почвы являются деятельность предприятий и транспортные средства. С целью предотвращения деградации почвенного покрова территории Генеральным планом предлагается:</w:t>
      </w:r>
    </w:p>
    <w:p w:rsidR="002724CE" w:rsidRPr="000B74C5" w:rsidRDefault="002724CE" w:rsidP="00615DF8">
      <w:pPr>
        <w:pStyle w:val="ab"/>
        <w:widowControl/>
        <w:numPr>
          <w:ilvl w:val="0"/>
          <w:numId w:val="52"/>
        </w:numPr>
        <w:tabs>
          <w:tab w:val="left" w:pos="851"/>
        </w:tabs>
        <w:ind w:left="0" w:firstLine="567"/>
        <w:jc w:val="both"/>
      </w:pPr>
      <w:r w:rsidRPr="000B74C5">
        <w:t>создание защитных полос лесов вдоль автомобильных дорог, озеленение магистральных улиц;</w:t>
      </w:r>
    </w:p>
    <w:p w:rsidR="002724CE" w:rsidRPr="000B74C5" w:rsidRDefault="002724CE" w:rsidP="00615DF8">
      <w:pPr>
        <w:pStyle w:val="ab"/>
        <w:widowControl/>
        <w:numPr>
          <w:ilvl w:val="0"/>
          <w:numId w:val="52"/>
        </w:numPr>
        <w:tabs>
          <w:tab w:val="left" w:pos="851"/>
        </w:tabs>
        <w:ind w:left="0" w:firstLine="567"/>
        <w:jc w:val="both"/>
      </w:pPr>
      <w:r w:rsidRPr="000B74C5">
        <w:t xml:space="preserve">создание централизованной системы водоотведения, создание очистных сооружений; </w:t>
      </w:r>
    </w:p>
    <w:p w:rsidR="002724CE" w:rsidRPr="000B74C5" w:rsidRDefault="002724CE" w:rsidP="00615DF8">
      <w:pPr>
        <w:pStyle w:val="ab"/>
        <w:widowControl/>
        <w:numPr>
          <w:ilvl w:val="0"/>
          <w:numId w:val="52"/>
        </w:numPr>
        <w:tabs>
          <w:tab w:val="left" w:pos="851"/>
        </w:tabs>
        <w:ind w:left="0" w:firstLine="567"/>
        <w:jc w:val="both"/>
      </w:pPr>
      <w:r w:rsidRPr="000B74C5">
        <w:t>создание ливневой системы канализации;</w:t>
      </w:r>
    </w:p>
    <w:p w:rsidR="002724CE" w:rsidRPr="00BF03B8" w:rsidRDefault="002724CE" w:rsidP="00615DF8">
      <w:pPr>
        <w:pStyle w:val="ab"/>
        <w:widowControl/>
        <w:numPr>
          <w:ilvl w:val="0"/>
          <w:numId w:val="52"/>
        </w:numPr>
        <w:tabs>
          <w:tab w:val="left" w:pos="851"/>
        </w:tabs>
        <w:ind w:left="0" w:firstLine="567"/>
        <w:jc w:val="both"/>
      </w:pPr>
      <w:r w:rsidRPr="00BF03B8">
        <w:t>заключение необходимых договоров со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p w:rsidR="002724CE" w:rsidRPr="00BF03B8" w:rsidRDefault="002724CE" w:rsidP="00615DF8">
      <w:pPr>
        <w:pStyle w:val="ab"/>
        <w:widowControl/>
        <w:numPr>
          <w:ilvl w:val="0"/>
          <w:numId w:val="52"/>
        </w:numPr>
        <w:tabs>
          <w:tab w:val="left" w:pos="851"/>
        </w:tabs>
        <w:ind w:left="0" w:firstLine="567"/>
        <w:jc w:val="both"/>
      </w:pPr>
      <w:r w:rsidRPr="00BF03B8">
        <w:t>создание и содержание мест (площадок) накопления ТКО;</w:t>
      </w:r>
    </w:p>
    <w:p w:rsidR="002724CE" w:rsidRPr="00BF03B8" w:rsidRDefault="002724CE" w:rsidP="00615DF8">
      <w:pPr>
        <w:pStyle w:val="ab"/>
        <w:widowControl/>
        <w:numPr>
          <w:ilvl w:val="0"/>
          <w:numId w:val="52"/>
        </w:numPr>
        <w:tabs>
          <w:tab w:val="left" w:pos="851"/>
        </w:tabs>
        <w:ind w:left="0" w:firstLine="567"/>
        <w:jc w:val="both"/>
      </w:pPr>
      <w:r w:rsidRPr="00BF03B8">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p w:rsidR="002724CE" w:rsidRDefault="002724CE" w:rsidP="00615DF8">
      <w:pPr>
        <w:pStyle w:val="ab"/>
        <w:widowControl/>
        <w:numPr>
          <w:ilvl w:val="0"/>
          <w:numId w:val="52"/>
        </w:numPr>
        <w:tabs>
          <w:tab w:val="left" w:pos="851"/>
        </w:tabs>
        <w:ind w:left="0" w:firstLine="567"/>
        <w:jc w:val="both"/>
      </w:pPr>
      <w:r w:rsidRPr="00BF03B8">
        <w:t>оказание помощи в организации обращения с отходами, образующимися в результате хозяйственной деятельности предприятий и объектов здравоохранения</w:t>
      </w:r>
      <w:r>
        <w:t>;</w:t>
      </w:r>
    </w:p>
    <w:p w:rsidR="002724CE" w:rsidRPr="00BF03B8" w:rsidRDefault="002724CE" w:rsidP="00615DF8">
      <w:pPr>
        <w:pStyle w:val="ab"/>
        <w:widowControl/>
        <w:numPr>
          <w:ilvl w:val="0"/>
          <w:numId w:val="52"/>
        </w:numPr>
        <w:tabs>
          <w:tab w:val="left" w:pos="851"/>
        </w:tabs>
        <w:ind w:left="0" w:firstLine="567"/>
        <w:jc w:val="both"/>
      </w:pPr>
      <w:r>
        <w:t>рекультивация неиспользуемого объекта размещения отходов.</w:t>
      </w:r>
    </w:p>
    <w:p w:rsidR="002724CE" w:rsidRPr="0083749C" w:rsidRDefault="002724CE" w:rsidP="002724CE">
      <w:pPr>
        <w:tabs>
          <w:tab w:val="left" w:pos="142"/>
          <w:tab w:val="left" w:pos="851"/>
        </w:tabs>
        <w:spacing w:after="0"/>
        <w:ind w:firstLine="567"/>
        <w:jc w:val="both"/>
        <w:rPr>
          <w:rFonts w:cs="Times New Roman"/>
          <w:b/>
          <w:bCs/>
          <w:sz w:val="24"/>
          <w:szCs w:val="24"/>
        </w:rPr>
      </w:pPr>
    </w:p>
    <w:p w:rsidR="002724CE" w:rsidRPr="0083749C" w:rsidRDefault="002724CE" w:rsidP="002724CE">
      <w:pPr>
        <w:tabs>
          <w:tab w:val="left" w:pos="142"/>
          <w:tab w:val="left" w:pos="1134"/>
        </w:tabs>
        <w:spacing w:after="0"/>
        <w:ind w:firstLine="567"/>
        <w:jc w:val="both"/>
        <w:rPr>
          <w:rFonts w:cs="Times New Roman"/>
          <w:sz w:val="24"/>
          <w:szCs w:val="24"/>
        </w:rPr>
      </w:pPr>
      <w:r w:rsidRPr="0083749C">
        <w:rPr>
          <w:rFonts w:cs="Times New Roman"/>
          <w:b/>
          <w:bCs/>
          <w:sz w:val="24"/>
          <w:szCs w:val="24"/>
        </w:rPr>
        <w:t>5.</w:t>
      </w:r>
      <w:r w:rsidRPr="0083749C">
        <w:rPr>
          <w:rFonts w:cs="Times New Roman"/>
          <w:sz w:val="24"/>
          <w:szCs w:val="24"/>
        </w:rPr>
        <w:t xml:space="preserve"> </w:t>
      </w:r>
      <w:r w:rsidRPr="0083749C">
        <w:rPr>
          <w:rFonts w:cs="Times New Roman"/>
          <w:b/>
          <w:bCs/>
          <w:sz w:val="24"/>
          <w:szCs w:val="24"/>
        </w:rPr>
        <w:t>Территории природно-экологического каркаса.</w:t>
      </w:r>
      <w:r w:rsidRPr="0083749C">
        <w:rPr>
          <w:rFonts w:cs="Times New Roman"/>
          <w:sz w:val="24"/>
          <w:szCs w:val="24"/>
        </w:rPr>
        <w:t xml:space="preserve"> </w:t>
      </w:r>
    </w:p>
    <w:p w:rsidR="002724CE" w:rsidRPr="00BF03B8" w:rsidRDefault="002724CE" w:rsidP="002724CE">
      <w:pPr>
        <w:tabs>
          <w:tab w:val="left" w:pos="142"/>
          <w:tab w:val="left" w:pos="1134"/>
        </w:tabs>
        <w:spacing w:after="0"/>
        <w:ind w:firstLine="567"/>
        <w:jc w:val="both"/>
        <w:rPr>
          <w:rFonts w:cs="Times New Roman"/>
          <w:sz w:val="24"/>
          <w:szCs w:val="24"/>
        </w:rPr>
      </w:pPr>
      <w:r w:rsidRPr="0083749C">
        <w:rPr>
          <w:rFonts w:cs="Times New Roman"/>
          <w:sz w:val="24"/>
          <w:szCs w:val="24"/>
        </w:rPr>
        <w:t xml:space="preserve">Основными элементами природно-экологического каркаса территории </w:t>
      </w:r>
      <w:r>
        <w:rPr>
          <w:rFonts w:cs="Times New Roman"/>
          <w:sz w:val="24"/>
          <w:szCs w:val="24"/>
        </w:rPr>
        <w:t>Старомеловатско</w:t>
      </w:r>
      <w:r w:rsidRPr="0083749C">
        <w:rPr>
          <w:rFonts w:cs="Times New Roman"/>
          <w:sz w:val="24"/>
          <w:szCs w:val="24"/>
        </w:rPr>
        <w:t xml:space="preserve">го </w:t>
      </w:r>
      <w:r w:rsidRPr="00BF03B8">
        <w:rPr>
          <w:rFonts w:cs="Times New Roman"/>
          <w:sz w:val="24"/>
          <w:szCs w:val="24"/>
        </w:rPr>
        <w:t>сельского поселения являются:</w:t>
      </w:r>
    </w:p>
    <w:p w:rsidR="002724CE" w:rsidRDefault="002724CE" w:rsidP="00615DF8">
      <w:pPr>
        <w:pStyle w:val="ab"/>
        <w:widowControl/>
        <w:numPr>
          <w:ilvl w:val="0"/>
          <w:numId w:val="53"/>
        </w:numPr>
        <w:tabs>
          <w:tab w:val="left" w:pos="851"/>
        </w:tabs>
        <w:ind w:left="0" w:firstLine="567"/>
        <w:jc w:val="both"/>
      </w:pPr>
      <w:r w:rsidRPr="00BF03B8">
        <w:t>водоохранные зоны;</w:t>
      </w:r>
    </w:p>
    <w:p w:rsidR="002724CE" w:rsidRPr="00BF03B8" w:rsidRDefault="002724CE" w:rsidP="00615DF8">
      <w:pPr>
        <w:pStyle w:val="ab"/>
        <w:widowControl/>
        <w:numPr>
          <w:ilvl w:val="0"/>
          <w:numId w:val="53"/>
        </w:numPr>
        <w:tabs>
          <w:tab w:val="left" w:pos="851"/>
        </w:tabs>
        <w:ind w:left="0" w:firstLine="567"/>
        <w:jc w:val="both"/>
      </w:pPr>
      <w:r>
        <w:t>особо охраняемые природные территории;</w:t>
      </w:r>
    </w:p>
    <w:p w:rsidR="002724CE" w:rsidRPr="00BF03B8" w:rsidRDefault="002724CE" w:rsidP="00615DF8">
      <w:pPr>
        <w:pStyle w:val="ab"/>
        <w:widowControl/>
        <w:numPr>
          <w:ilvl w:val="0"/>
          <w:numId w:val="53"/>
        </w:numPr>
        <w:tabs>
          <w:tab w:val="left" w:pos="851"/>
        </w:tabs>
        <w:ind w:left="0" w:firstLine="567"/>
        <w:jc w:val="both"/>
      </w:pPr>
      <w:r w:rsidRPr="00BF03B8">
        <w:t>земли лесного фонда;</w:t>
      </w:r>
    </w:p>
    <w:p w:rsidR="002724CE" w:rsidRPr="0083749C" w:rsidRDefault="002724CE" w:rsidP="00615DF8">
      <w:pPr>
        <w:pStyle w:val="ab"/>
        <w:widowControl/>
        <w:numPr>
          <w:ilvl w:val="0"/>
          <w:numId w:val="53"/>
        </w:numPr>
        <w:tabs>
          <w:tab w:val="left" w:pos="851"/>
        </w:tabs>
        <w:ind w:left="0" w:firstLine="567"/>
        <w:jc w:val="both"/>
      </w:pPr>
      <w:r w:rsidRPr="0083749C">
        <w:t>сенокосные и пастбищные угодья;</w:t>
      </w:r>
    </w:p>
    <w:p w:rsidR="002724CE" w:rsidRDefault="002724CE" w:rsidP="00615DF8">
      <w:pPr>
        <w:pStyle w:val="ab"/>
        <w:widowControl/>
        <w:numPr>
          <w:ilvl w:val="0"/>
          <w:numId w:val="53"/>
        </w:numPr>
        <w:tabs>
          <w:tab w:val="left" w:pos="851"/>
        </w:tabs>
        <w:ind w:left="0" w:firstLine="567"/>
        <w:jc w:val="both"/>
      </w:pPr>
      <w:r w:rsidRPr="0083749C">
        <w:t>защитные лесные насаждения.</w:t>
      </w:r>
    </w:p>
    <w:p w:rsidR="0056136C" w:rsidRDefault="0056136C" w:rsidP="0056136C">
      <w:pPr>
        <w:tabs>
          <w:tab w:val="left" w:pos="851"/>
        </w:tabs>
        <w:spacing w:before="240" w:after="0"/>
        <w:ind w:firstLine="426"/>
        <w:jc w:val="both"/>
      </w:pPr>
    </w:p>
    <w:p w:rsidR="006A580F" w:rsidRPr="008720A1" w:rsidRDefault="006A580F" w:rsidP="00615DF8">
      <w:pPr>
        <w:pStyle w:val="11"/>
        <w:keepLines w:val="0"/>
        <w:numPr>
          <w:ilvl w:val="0"/>
          <w:numId w:val="59"/>
        </w:numPr>
        <w:spacing w:before="0" w:line="240" w:lineRule="auto"/>
        <w:jc w:val="center"/>
        <w:rPr>
          <w:rFonts w:ascii="Times New Roman" w:hAnsi="Times New Roman" w:cs="Times New Roman"/>
          <w:b/>
          <w:color w:val="auto"/>
          <w:sz w:val="24"/>
          <w:szCs w:val="24"/>
        </w:rPr>
      </w:pPr>
      <w:r w:rsidRPr="008720A1">
        <w:rPr>
          <w:rFonts w:ascii="Times New Roman" w:hAnsi="Times New Roman" w:cs="Times New Roman"/>
          <w:b/>
          <w:color w:val="auto"/>
          <w:sz w:val="24"/>
          <w:szCs w:val="24"/>
        </w:rPr>
        <w:t>ПЕРЕЧЕНЬ ОСНОВНЫХ ФАКТОРОВ РИСКА ВОЗНИКНОВЕНИЯ ЧРЕЗВЫЧАЙНЫХ СИТУАЦИЙ ПРИРОДНОГО И ТЕХНОГЕННОГО ХАРАКТЕРА</w:t>
      </w:r>
      <w:bookmarkEnd w:id="378"/>
      <w:bookmarkEnd w:id="379"/>
    </w:p>
    <w:p w:rsidR="006A580F" w:rsidRPr="008720A1" w:rsidRDefault="006A580F" w:rsidP="00A956A7">
      <w:pPr>
        <w:tabs>
          <w:tab w:val="left" w:pos="-2127"/>
        </w:tabs>
        <w:autoSpaceDE w:val="0"/>
        <w:autoSpaceDN w:val="0"/>
        <w:adjustRightInd w:val="0"/>
        <w:spacing w:after="0"/>
        <w:ind w:right="-30" w:firstLine="567"/>
        <w:jc w:val="both"/>
        <w:rPr>
          <w:b/>
          <w:highlight w:val="yellow"/>
        </w:rPr>
      </w:pPr>
    </w:p>
    <w:p w:rsidR="00A956A7" w:rsidRPr="008720A1" w:rsidRDefault="00A956A7" w:rsidP="009A38BB">
      <w:pPr>
        <w:spacing w:after="0"/>
        <w:ind w:firstLine="567"/>
        <w:jc w:val="both"/>
        <w:rPr>
          <w:rFonts w:eastAsia="TimesNewRomanPSMT" w:cs="Times New Roman"/>
          <w:spacing w:val="-2"/>
          <w:sz w:val="24"/>
          <w:szCs w:val="24"/>
        </w:rPr>
      </w:pPr>
      <w:r w:rsidRPr="008720A1">
        <w:rPr>
          <w:rFonts w:eastAsia="TimesNewRomanPSMT" w:cs="Times New Roman"/>
          <w:spacing w:val="-2"/>
          <w:sz w:val="24"/>
          <w:szCs w:val="24"/>
        </w:rPr>
        <w:t>В соответствии с</w:t>
      </w:r>
      <w:r w:rsidR="00B176C3" w:rsidRPr="008720A1">
        <w:rPr>
          <w:rFonts w:eastAsia="TimesNewRomanPSMT" w:cs="Times New Roman"/>
          <w:spacing w:val="-2"/>
          <w:sz w:val="24"/>
          <w:szCs w:val="24"/>
        </w:rPr>
        <w:t xml:space="preserve"> п. 2</w:t>
      </w:r>
      <w:r w:rsidRPr="008720A1">
        <w:rPr>
          <w:rFonts w:eastAsia="TimesNewRomanPSMT" w:cs="Times New Roman"/>
          <w:spacing w:val="-2"/>
          <w:sz w:val="24"/>
          <w:szCs w:val="24"/>
        </w:rPr>
        <w:t xml:space="preserve"> ст. 11 Федерального закона </w:t>
      </w:r>
      <w:r w:rsidR="00041D96" w:rsidRPr="008720A1">
        <w:rPr>
          <w:rFonts w:eastAsia="TimesNewRomanPSMT" w:cs="Times New Roman"/>
          <w:spacing w:val="-2"/>
          <w:sz w:val="24"/>
          <w:szCs w:val="24"/>
        </w:rPr>
        <w:t>от 21.12.1994 № 68-ФЗ</w:t>
      </w:r>
      <w:r w:rsidRPr="008720A1">
        <w:rPr>
          <w:rFonts w:eastAsia="TimesNewRomanPSMT" w:cs="Times New Roman"/>
          <w:spacing w:val="-2"/>
          <w:sz w:val="24"/>
          <w:szCs w:val="24"/>
        </w:rPr>
        <w:t xml:space="preserve"> (</w:t>
      </w:r>
      <w:r w:rsidR="00041D96" w:rsidRPr="008720A1">
        <w:rPr>
          <w:rFonts w:cs="Times New Roman"/>
          <w:sz w:val="24"/>
          <w:szCs w:val="24"/>
        </w:rPr>
        <w:t>ред. от 08.12.2020</w:t>
      </w:r>
      <w:r w:rsidRPr="008720A1">
        <w:rPr>
          <w:rFonts w:eastAsia="TimesNewRomanPSMT" w:cs="Times New Roman"/>
          <w:spacing w:val="-2"/>
          <w:sz w:val="24"/>
          <w:szCs w:val="24"/>
        </w:rPr>
        <w:t>) «</w:t>
      </w:r>
      <w:r w:rsidR="00041D96" w:rsidRPr="008720A1">
        <w:rPr>
          <w:rFonts w:eastAsia="TimesNewRomanPSMT" w:cs="Times New Roman"/>
          <w:spacing w:val="-2"/>
          <w:sz w:val="24"/>
          <w:szCs w:val="24"/>
        </w:rPr>
        <w:t>О защите населения и территорий от чрезвычайных ситуаций природного и техногенного характера</w:t>
      </w:r>
      <w:r w:rsidRPr="008720A1">
        <w:rPr>
          <w:rFonts w:eastAsia="TimesNewRomanPSMT" w:cs="Times New Roman"/>
          <w:spacing w:val="-2"/>
          <w:sz w:val="24"/>
          <w:szCs w:val="24"/>
        </w:rPr>
        <w:t xml:space="preserve">» к </w:t>
      </w:r>
      <w:r w:rsidR="00224473" w:rsidRPr="008720A1">
        <w:rPr>
          <w:rFonts w:eastAsia="TimesNewRomanPSMT" w:cs="Times New Roman"/>
          <w:spacing w:val="-2"/>
          <w:sz w:val="24"/>
          <w:szCs w:val="24"/>
        </w:rPr>
        <w:t xml:space="preserve">полномочиям </w:t>
      </w:r>
      <w:r w:rsidR="00224473" w:rsidRPr="008720A1">
        <w:rPr>
          <w:rFonts w:cs="Times New Roman"/>
          <w:bCs/>
          <w:sz w:val="24"/>
          <w:szCs w:val="24"/>
        </w:rPr>
        <w:t xml:space="preserve">органов местного самоуправления в области защиты населения и территорий от чрезвычайных ситуаций </w:t>
      </w:r>
      <w:r w:rsidRPr="008720A1">
        <w:rPr>
          <w:rFonts w:eastAsia="TimesNewRomanPSMT" w:cs="Times New Roman"/>
          <w:spacing w:val="-2"/>
          <w:sz w:val="24"/>
          <w:szCs w:val="24"/>
        </w:rPr>
        <w:t>относятся:</w:t>
      </w:r>
    </w:p>
    <w:p w:rsidR="007A483C" w:rsidRPr="008720A1" w:rsidRDefault="007A483C" w:rsidP="007A483C">
      <w:pPr>
        <w:autoSpaceDE w:val="0"/>
        <w:autoSpaceDN w:val="0"/>
        <w:adjustRightInd w:val="0"/>
        <w:spacing w:after="0" w:line="240" w:lineRule="auto"/>
        <w:ind w:firstLine="540"/>
        <w:jc w:val="both"/>
        <w:rPr>
          <w:rFonts w:cs="Times New Roman"/>
          <w:sz w:val="24"/>
          <w:szCs w:val="24"/>
        </w:rPr>
      </w:pPr>
      <w:r w:rsidRPr="008720A1">
        <w:rPr>
          <w:rFonts w:cs="Times New Roman"/>
          <w:sz w:val="24"/>
          <w:szCs w:val="24"/>
        </w:rPr>
        <w:t>Органы местного самоуправления самостоятельно:</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а) осуществляют подготовку и содержание в готовности необходимых сил и средств для защиты населения и территорий от чрезвычайных ситуаций, а также подготовку населения в области защиты от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б) принимают решения об отнесении возникших чрезвычайных ситуаций к чрезвычайным ситуациям муниципального характера, о проведении эвакуационных мероприятий в чрезвычайных ситуациях и организуют их проведение;</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в) осуществляют информирование населения о чрезвычайных ситуациях;</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г) осуществляют финансирование мероприятий в области защиты населения и территорий от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д) создают резервы финансовых и материальных ресурсов для ликвидации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е) организуют и проводят аварийно-спасательные и другие неотложные работы, а также поддерживают общественный порядок при их проведении; при недостаточности собственных сил и средств обращаются за помощью к органам исполнительной власти субъектов Российской Федерации;</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ж) содействуют устойчивому функционированию организаций в чрезвычайных ситуациях;</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з) создают при органах местного самоуправления постоянно действующие органы управления, специально уполномоченные на решение задач в области защиты населения и территорий от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и) вводят режим повышенной готовности или чрезвычайной ситуации для соответствующих органов управления и сил единой государственной системы предупреждения и ликвидации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 xml:space="preserve">к) устанавливают местный уровень реагирования в порядке, установленном </w:t>
      </w:r>
      <w:hyperlink r:id="rId107" w:history="1">
        <w:r w:rsidRPr="008720A1">
          <w:rPr>
            <w:rFonts w:cs="Times New Roman"/>
            <w:sz w:val="24"/>
            <w:szCs w:val="24"/>
          </w:rPr>
          <w:t>пунктом 8 статьи 4.1</w:t>
        </w:r>
      </w:hyperlink>
      <w:r w:rsidRPr="008720A1">
        <w:rPr>
          <w:rFonts w:cs="Times New Roman"/>
          <w:sz w:val="24"/>
          <w:szCs w:val="24"/>
        </w:rPr>
        <w:t xml:space="preserve"> Федерального закона</w:t>
      </w:r>
      <w:r w:rsidR="0061203E" w:rsidRPr="008720A1">
        <w:rPr>
          <w:rFonts w:cs="Times New Roman"/>
          <w:sz w:val="24"/>
          <w:szCs w:val="24"/>
        </w:rPr>
        <w:t xml:space="preserve"> </w:t>
      </w:r>
      <w:r w:rsidR="0061203E" w:rsidRPr="008720A1">
        <w:rPr>
          <w:rFonts w:eastAsia="TimesNewRomanPSMT" w:cs="Times New Roman"/>
          <w:spacing w:val="-2"/>
          <w:sz w:val="24"/>
          <w:szCs w:val="24"/>
        </w:rPr>
        <w:t>от 21.12.1994 № 68-ФЗ</w:t>
      </w:r>
      <w:r w:rsidRPr="008720A1">
        <w:rPr>
          <w:rFonts w:cs="Times New Roman"/>
          <w:sz w:val="24"/>
          <w:szCs w:val="24"/>
        </w:rPr>
        <w:t>;</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 xml:space="preserve">л) участвуют в создании, эксплуатации и развитии системы обеспечения вызова экстренных оперативных служб по единому номеру </w:t>
      </w:r>
      <w:r w:rsidR="00FB09DD" w:rsidRPr="008720A1">
        <w:rPr>
          <w:rFonts w:cs="Times New Roman"/>
          <w:sz w:val="24"/>
          <w:szCs w:val="24"/>
        </w:rPr>
        <w:t>«</w:t>
      </w:r>
      <w:r w:rsidRPr="008720A1">
        <w:rPr>
          <w:rFonts w:cs="Times New Roman"/>
          <w:sz w:val="24"/>
          <w:szCs w:val="24"/>
        </w:rPr>
        <w:t>112</w:t>
      </w:r>
      <w:r w:rsidR="00FB09DD" w:rsidRPr="008720A1">
        <w:rPr>
          <w:rFonts w:cs="Times New Roman"/>
          <w:sz w:val="24"/>
          <w:szCs w:val="24"/>
        </w:rPr>
        <w:t>»</w:t>
      </w:r>
      <w:r w:rsidRPr="008720A1">
        <w:rPr>
          <w:rFonts w:cs="Times New Roman"/>
          <w:sz w:val="24"/>
          <w:szCs w:val="24"/>
        </w:rPr>
        <w:t>;</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м) создают и поддерживают в постоянной готовности муниципальные системы оповещения и информирования населения о чрезвычайных ситуациях;</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 xml:space="preserve">н) осуществляют сбор информации в области защиты населения и территорий от чрезвычайных ситуаций и обмен такой информацией, обеспечивают, в том числе с использованием </w:t>
      </w:r>
      <w:hyperlink r:id="rId108" w:history="1">
        <w:r w:rsidRPr="008720A1">
          <w:rPr>
            <w:rFonts w:cs="Times New Roman"/>
            <w:sz w:val="24"/>
            <w:szCs w:val="24"/>
          </w:rPr>
          <w:t>комплексной системы</w:t>
        </w:r>
      </w:hyperlink>
      <w:r w:rsidRPr="008720A1">
        <w:rPr>
          <w:rFonts w:cs="Times New Roman"/>
          <w:sz w:val="24"/>
          <w:szCs w:val="24"/>
        </w:rPr>
        <w:t xml:space="preserve"> экстренного оповещения населения об угрозе возникновения или о возникновении чрезвычайных ситуаций, своевременное оповещение населения об угрозе возникновения или о возникновении чрезвычайных ситуаций;</w:t>
      </w:r>
    </w:p>
    <w:p w:rsidR="007A483C" w:rsidRPr="008720A1" w:rsidRDefault="007A483C" w:rsidP="00FB09DD">
      <w:pPr>
        <w:autoSpaceDE w:val="0"/>
        <w:autoSpaceDN w:val="0"/>
        <w:adjustRightInd w:val="0"/>
        <w:spacing w:after="0" w:line="240" w:lineRule="auto"/>
        <w:ind w:firstLine="567"/>
        <w:jc w:val="both"/>
        <w:rPr>
          <w:rFonts w:cs="Times New Roman"/>
          <w:sz w:val="24"/>
          <w:szCs w:val="24"/>
        </w:rPr>
      </w:pPr>
      <w:r w:rsidRPr="008720A1">
        <w:rPr>
          <w:rFonts w:cs="Times New Roman"/>
          <w:sz w:val="24"/>
          <w:szCs w:val="24"/>
        </w:rPr>
        <w:t>о) разрабатывают и утверждают планы действий по предупреждению и ликвидации чрезвычайных ситуаций на территориях муниципальных образований.</w:t>
      </w:r>
    </w:p>
    <w:p w:rsidR="00FB09DD" w:rsidRPr="008720A1" w:rsidRDefault="00FB09DD" w:rsidP="00FB09DD">
      <w:pPr>
        <w:autoSpaceDE w:val="0"/>
        <w:autoSpaceDN w:val="0"/>
        <w:adjustRightInd w:val="0"/>
        <w:spacing w:after="0" w:line="240" w:lineRule="auto"/>
        <w:ind w:firstLine="540"/>
        <w:jc w:val="both"/>
        <w:rPr>
          <w:rFonts w:cs="Times New Roman"/>
          <w:sz w:val="24"/>
          <w:szCs w:val="24"/>
        </w:rPr>
      </w:pPr>
    </w:p>
    <w:p w:rsidR="007A483C" w:rsidRPr="008720A1" w:rsidRDefault="007A483C" w:rsidP="00FB09DD">
      <w:pPr>
        <w:autoSpaceDE w:val="0"/>
        <w:autoSpaceDN w:val="0"/>
        <w:adjustRightInd w:val="0"/>
        <w:spacing w:after="0" w:line="240" w:lineRule="auto"/>
        <w:ind w:firstLine="540"/>
        <w:jc w:val="both"/>
        <w:rPr>
          <w:rFonts w:cs="Times New Roman"/>
          <w:sz w:val="24"/>
          <w:szCs w:val="24"/>
        </w:rPr>
      </w:pPr>
      <w:r w:rsidRPr="008720A1">
        <w:rPr>
          <w:rFonts w:cs="Times New Roman"/>
          <w:sz w:val="24"/>
          <w:szCs w:val="24"/>
        </w:rPr>
        <w:t>Органы местного самоуправления содействуют федеральному органу исполнительной власти, уполномоченному на решение задач в области защиты населения и территорий от чрезвычайных ситуаций, в предоставлении участков для установки и (или) в установке специализированных технических средств оповещения и информирования населения в местах массового пребывания людей, а также в предоставлении имеющихся технических устройств для распространения продукции средств массовой информации, выделении эфирного времени в целях своевременного оповещения и информирования населения о чрезвычайных ситуациях и подготовки населения в области защиты от чрезвычайных ситуаций.</w:t>
      </w:r>
    </w:p>
    <w:p w:rsidR="007A483C" w:rsidRPr="008720A1" w:rsidRDefault="007A483C" w:rsidP="00A956A7">
      <w:pPr>
        <w:tabs>
          <w:tab w:val="left" w:pos="-2127"/>
        </w:tabs>
        <w:autoSpaceDE w:val="0"/>
        <w:autoSpaceDN w:val="0"/>
        <w:adjustRightInd w:val="0"/>
        <w:spacing w:after="0"/>
        <w:ind w:right="-30" w:firstLine="567"/>
        <w:jc w:val="both"/>
        <w:rPr>
          <w:b/>
        </w:rPr>
      </w:pPr>
    </w:p>
    <w:p w:rsidR="008B1E77" w:rsidRPr="008720A1" w:rsidRDefault="008B1E77" w:rsidP="008B1E77">
      <w:pPr>
        <w:autoSpaceDE w:val="0"/>
        <w:autoSpaceDN w:val="0"/>
        <w:adjustRightInd w:val="0"/>
        <w:spacing w:after="0" w:line="240" w:lineRule="auto"/>
        <w:ind w:firstLine="567"/>
        <w:jc w:val="both"/>
        <w:rPr>
          <w:rFonts w:cs="Times New Roman"/>
          <w:sz w:val="24"/>
          <w:szCs w:val="24"/>
        </w:rPr>
      </w:pPr>
      <w:r w:rsidRPr="008720A1">
        <w:rPr>
          <w:rFonts w:cs="Times New Roman"/>
          <w:b/>
          <w:bCs/>
          <w:sz w:val="24"/>
          <w:szCs w:val="24"/>
        </w:rPr>
        <w:t>Чрезвычайная ситуация</w:t>
      </w:r>
      <w:r w:rsidRPr="008720A1">
        <w:rPr>
          <w:rFonts w:cs="Times New Roman"/>
          <w:sz w:val="24"/>
          <w:szCs w:val="24"/>
        </w:rPr>
        <w:t>; ЧС: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w:t>
      </w:r>
      <w:r w:rsidR="008009C1" w:rsidRPr="008720A1">
        <w:rPr>
          <w:rFonts w:cs="Times New Roman"/>
          <w:sz w:val="24"/>
          <w:szCs w:val="24"/>
        </w:rPr>
        <w:t>ти людей (ГОСТ Р 22.0.02-2016).</w:t>
      </w:r>
    </w:p>
    <w:p w:rsidR="008B1E77" w:rsidRPr="008720A1" w:rsidRDefault="008B1E77" w:rsidP="008B1E77">
      <w:pPr>
        <w:autoSpaceDE w:val="0"/>
        <w:autoSpaceDN w:val="0"/>
        <w:adjustRightInd w:val="0"/>
        <w:spacing w:after="0" w:line="240" w:lineRule="auto"/>
        <w:ind w:firstLine="567"/>
        <w:jc w:val="both"/>
        <w:rPr>
          <w:rFonts w:cs="Times New Roman"/>
          <w:sz w:val="24"/>
          <w:szCs w:val="24"/>
        </w:rPr>
      </w:pPr>
      <w:r w:rsidRPr="008720A1">
        <w:rPr>
          <w:rFonts w:cs="Times New Roman"/>
          <w:b/>
          <w:bCs/>
          <w:sz w:val="24"/>
          <w:szCs w:val="24"/>
        </w:rPr>
        <w:t>Источник чрезвычайной ситуации</w:t>
      </w:r>
      <w:r w:rsidRPr="008720A1">
        <w:rPr>
          <w:rFonts w:cs="Times New Roman"/>
          <w:sz w:val="24"/>
          <w:szCs w:val="24"/>
        </w:rPr>
        <w:t>: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(ГОСТ Р 22.0.02-2016).</w:t>
      </w:r>
    </w:p>
    <w:p w:rsidR="008B1E77" w:rsidRPr="008720A1" w:rsidRDefault="008B1E77" w:rsidP="008B1E77">
      <w:pPr>
        <w:autoSpaceDE w:val="0"/>
        <w:autoSpaceDN w:val="0"/>
        <w:adjustRightInd w:val="0"/>
        <w:spacing w:after="0" w:line="240" w:lineRule="auto"/>
        <w:ind w:firstLine="567"/>
        <w:jc w:val="both"/>
        <w:rPr>
          <w:rFonts w:cs="Times New Roman"/>
          <w:sz w:val="24"/>
          <w:szCs w:val="24"/>
        </w:rPr>
      </w:pPr>
      <w:r w:rsidRPr="008720A1">
        <w:rPr>
          <w:rFonts w:cs="Times New Roman"/>
          <w:b/>
          <w:bCs/>
          <w:sz w:val="24"/>
          <w:szCs w:val="24"/>
        </w:rPr>
        <w:t>Поражающий фактор (источника) чрезвычайной ситуации</w:t>
      </w:r>
      <w:r w:rsidRPr="008720A1">
        <w:rPr>
          <w:rFonts w:cs="Times New Roman"/>
          <w:sz w:val="24"/>
          <w:szCs w:val="24"/>
        </w:rPr>
        <w:t>: Составляющая источника чрезвычайной ситуации, характеризуемая физическими, химическими, биологическими действиями или проявлениями, которые определяются или выражаются соответствующими параметрами (ГОСТ Р 22.0.02-2016).</w:t>
      </w:r>
    </w:p>
    <w:p w:rsidR="008B1E77" w:rsidRPr="008720A1" w:rsidRDefault="008B1E77" w:rsidP="008B1E77">
      <w:pPr>
        <w:autoSpaceDE w:val="0"/>
        <w:autoSpaceDN w:val="0"/>
        <w:adjustRightInd w:val="0"/>
        <w:spacing w:after="0" w:line="240" w:lineRule="auto"/>
        <w:ind w:firstLine="567"/>
        <w:jc w:val="both"/>
        <w:rPr>
          <w:rFonts w:cs="Times New Roman"/>
          <w:sz w:val="24"/>
          <w:szCs w:val="24"/>
        </w:rPr>
      </w:pPr>
      <w:r w:rsidRPr="008720A1">
        <w:rPr>
          <w:rFonts w:cs="Times New Roman"/>
          <w:b/>
          <w:bCs/>
          <w:sz w:val="24"/>
          <w:szCs w:val="24"/>
        </w:rPr>
        <w:t>Обеспечение безопасности населения в чрезвычайных ситуациях</w:t>
      </w:r>
      <w:r w:rsidRPr="008720A1">
        <w:rPr>
          <w:rFonts w:cs="Times New Roman"/>
          <w:sz w:val="24"/>
          <w:szCs w:val="24"/>
        </w:rPr>
        <w:t>: Реализация системы мероприятий, направленных на предотвращение или предельное снижение угрозы жизни и здоровью людей, потери их имущества и нарушения условий жизнедеятельности в случае возникновения чрезвычайной ситуации (ГОСТ Р 22.0.02- 2016).</w:t>
      </w:r>
    </w:p>
    <w:p w:rsidR="008B1E77" w:rsidRPr="008720A1" w:rsidRDefault="008B1E77" w:rsidP="008B1E77">
      <w:pPr>
        <w:autoSpaceDE w:val="0"/>
        <w:autoSpaceDN w:val="0"/>
        <w:adjustRightInd w:val="0"/>
        <w:spacing w:after="0" w:line="240" w:lineRule="auto"/>
        <w:ind w:firstLine="567"/>
        <w:jc w:val="both"/>
        <w:rPr>
          <w:rFonts w:cs="Times New Roman"/>
          <w:bCs/>
          <w:sz w:val="24"/>
          <w:szCs w:val="24"/>
        </w:rPr>
      </w:pPr>
      <w:r w:rsidRPr="008720A1">
        <w:rPr>
          <w:rFonts w:cs="Times New Roman"/>
          <w:b/>
          <w:bCs/>
          <w:sz w:val="24"/>
          <w:szCs w:val="24"/>
        </w:rPr>
        <w:t xml:space="preserve">Защита населения в чрезвычайных ситуациях: </w:t>
      </w:r>
      <w:r w:rsidRPr="008720A1">
        <w:rPr>
          <w:rFonts w:cs="Times New Roman"/>
          <w:bCs/>
          <w:sz w:val="24"/>
          <w:szCs w:val="24"/>
        </w:rPr>
        <w:t xml:space="preserve">Совокупность взаимоувязанных по времени, ресурсам и месту проведения мероприятий, направленных на предотвращение или предельное снижение потерь населения и угрозы его жизни и здоровью от поражающих факторов и воздействий источников чрезвычайной ситуации </w:t>
      </w:r>
      <w:r w:rsidRPr="008720A1">
        <w:rPr>
          <w:rFonts w:cs="Times New Roman"/>
          <w:sz w:val="24"/>
          <w:szCs w:val="24"/>
        </w:rPr>
        <w:t>(ГОСТ Р 22.0.02-2016).</w:t>
      </w:r>
    </w:p>
    <w:p w:rsidR="006A580F" w:rsidRPr="008720A1" w:rsidRDefault="006A580F" w:rsidP="00F261F1">
      <w:pPr>
        <w:tabs>
          <w:tab w:val="left" w:pos="10080"/>
          <w:tab w:val="left" w:pos="10620"/>
        </w:tabs>
        <w:spacing w:after="0"/>
        <w:ind w:right="-3" w:firstLine="567"/>
        <w:jc w:val="both"/>
        <w:rPr>
          <w:rFonts w:cs="Times New Roman"/>
          <w:sz w:val="24"/>
          <w:szCs w:val="24"/>
        </w:rPr>
      </w:pPr>
    </w:p>
    <w:p w:rsidR="00E71550" w:rsidRPr="00376194" w:rsidRDefault="006A580F" w:rsidP="005768C1">
      <w:pPr>
        <w:pStyle w:val="20"/>
        <w:jc w:val="center"/>
        <w:rPr>
          <w:rFonts w:ascii="Times New Roman" w:hAnsi="Times New Roman" w:cs="Times New Roman"/>
          <w:b/>
          <w:color w:val="auto"/>
          <w:sz w:val="24"/>
          <w:szCs w:val="24"/>
        </w:rPr>
      </w:pPr>
      <w:bookmarkStart w:id="380" w:name="_Toc63676571"/>
      <w:bookmarkStart w:id="381" w:name="_Toc65836606"/>
      <w:bookmarkStart w:id="382" w:name="_Toc89168421"/>
      <w:r w:rsidRPr="00376194">
        <w:rPr>
          <w:rFonts w:ascii="Times New Roman" w:hAnsi="Times New Roman" w:cs="Times New Roman"/>
          <w:b/>
          <w:color w:val="auto"/>
          <w:sz w:val="24"/>
          <w:szCs w:val="24"/>
        </w:rPr>
        <w:t xml:space="preserve">4.1. </w:t>
      </w:r>
      <w:bookmarkStart w:id="383" w:name="_Toc217900786"/>
      <w:bookmarkStart w:id="384" w:name="_Toc260914382"/>
      <w:bookmarkEnd w:id="380"/>
      <w:bookmarkEnd w:id="381"/>
      <w:r w:rsidR="00E71550" w:rsidRPr="00376194">
        <w:rPr>
          <w:rFonts w:ascii="Times New Roman" w:hAnsi="Times New Roman" w:cs="Times New Roman"/>
          <w:b/>
          <w:color w:val="auto"/>
          <w:sz w:val="24"/>
          <w:szCs w:val="24"/>
        </w:rPr>
        <w:t>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bookmarkEnd w:id="382"/>
    </w:p>
    <w:p w:rsidR="00E71550" w:rsidRPr="00376194" w:rsidRDefault="00E71550" w:rsidP="00C4727F">
      <w:pPr>
        <w:jc w:val="center"/>
        <w:rPr>
          <w:bCs/>
          <w:sz w:val="24"/>
          <w:szCs w:val="24"/>
        </w:rPr>
      </w:pPr>
      <w:r w:rsidRPr="00376194">
        <w:rPr>
          <w:rFonts w:cs="Times New Roman"/>
          <w:b/>
          <w:i/>
          <w:sz w:val="24"/>
          <w:szCs w:val="24"/>
        </w:rPr>
        <w:t>Основные результаты анализа возможных последствий воздействия чрезвычайных ситуаций техногенного характера</w:t>
      </w:r>
      <w:bookmarkEnd w:id="383"/>
      <w:bookmarkEnd w:id="384"/>
    </w:p>
    <w:p w:rsidR="00E71550" w:rsidRPr="00E71550" w:rsidRDefault="00E71550" w:rsidP="00E71550">
      <w:pPr>
        <w:tabs>
          <w:tab w:val="left" w:pos="-2127"/>
        </w:tabs>
        <w:autoSpaceDE w:val="0"/>
        <w:autoSpaceDN w:val="0"/>
        <w:adjustRightInd w:val="0"/>
        <w:spacing w:before="240" w:after="0" w:line="240" w:lineRule="auto"/>
        <w:ind w:right="-30" w:firstLine="709"/>
        <w:jc w:val="both"/>
        <w:rPr>
          <w:rFonts w:cs="Times New Roman"/>
          <w:bCs/>
          <w:sz w:val="24"/>
          <w:szCs w:val="24"/>
        </w:rPr>
      </w:pPr>
      <w:r w:rsidRPr="00E71550">
        <w:rPr>
          <w:rFonts w:cs="Times New Roman"/>
          <w:bCs/>
          <w:sz w:val="24"/>
          <w:szCs w:val="24"/>
        </w:rPr>
        <w:t>В Старомеловатском сельском поселении Петропавловского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rsidR="00E71550" w:rsidRPr="00E71550" w:rsidRDefault="00E71550" w:rsidP="00E71550">
      <w:pPr>
        <w:tabs>
          <w:tab w:val="left" w:pos="-2127"/>
        </w:tabs>
        <w:autoSpaceDE w:val="0"/>
        <w:autoSpaceDN w:val="0"/>
        <w:adjustRightInd w:val="0"/>
        <w:spacing w:after="0" w:line="240" w:lineRule="auto"/>
        <w:ind w:right="-30" w:firstLine="709"/>
        <w:jc w:val="both"/>
        <w:rPr>
          <w:rFonts w:cs="Times New Roman"/>
          <w:bCs/>
          <w:sz w:val="24"/>
          <w:szCs w:val="24"/>
        </w:rPr>
      </w:pPr>
      <w:r w:rsidRPr="00E71550">
        <w:rPr>
          <w:rFonts w:cs="Times New Roman"/>
          <w:bCs/>
          <w:sz w:val="24"/>
          <w:szCs w:val="24"/>
        </w:rPr>
        <w:t>- на автомобильном транспорте, перевозящем легковоспламеняющиеся и горючие жидкости (бензин, дизельное топливо, масла) по автодорогам, проложенным по территории сельского поселения;</w:t>
      </w:r>
    </w:p>
    <w:p w:rsidR="00E71550" w:rsidRPr="00E71550" w:rsidRDefault="00E71550" w:rsidP="00E71550">
      <w:pPr>
        <w:tabs>
          <w:tab w:val="left" w:pos="-2127"/>
        </w:tabs>
        <w:autoSpaceDE w:val="0"/>
        <w:autoSpaceDN w:val="0"/>
        <w:adjustRightInd w:val="0"/>
        <w:spacing w:after="0" w:line="240" w:lineRule="auto"/>
        <w:ind w:right="-30" w:firstLine="709"/>
        <w:jc w:val="both"/>
        <w:rPr>
          <w:rFonts w:cs="Times New Roman"/>
          <w:bCs/>
          <w:sz w:val="24"/>
          <w:szCs w:val="24"/>
        </w:rPr>
      </w:pPr>
      <w:r w:rsidRPr="00E71550">
        <w:rPr>
          <w:rFonts w:cs="Times New Roman"/>
          <w:bCs/>
          <w:sz w:val="24"/>
          <w:szCs w:val="24"/>
        </w:rPr>
        <w:t>- на объектах системы газораспределения.</w:t>
      </w:r>
    </w:p>
    <w:p w:rsidR="00E71550" w:rsidRPr="00E71550" w:rsidRDefault="00E71550" w:rsidP="00E71550">
      <w:pPr>
        <w:tabs>
          <w:tab w:val="left" w:pos="-2127"/>
        </w:tabs>
        <w:autoSpaceDE w:val="0"/>
        <w:autoSpaceDN w:val="0"/>
        <w:adjustRightInd w:val="0"/>
        <w:spacing w:after="0" w:line="240" w:lineRule="auto"/>
        <w:ind w:right="-30" w:firstLine="709"/>
        <w:jc w:val="both"/>
        <w:rPr>
          <w:rFonts w:cs="Times New Roman"/>
          <w:bCs/>
          <w:sz w:val="24"/>
          <w:szCs w:val="24"/>
        </w:rPr>
      </w:pPr>
      <w:r w:rsidRPr="00E71550">
        <w:rPr>
          <w:rFonts w:cs="Times New Roman"/>
          <w:bCs/>
          <w:sz w:val="24"/>
          <w:szCs w:val="24"/>
        </w:rPr>
        <w:t>Наибольшую опасность в настоящее время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E71550" w:rsidRPr="00E71550" w:rsidRDefault="00E71550" w:rsidP="00E71550">
      <w:pPr>
        <w:tabs>
          <w:tab w:val="left" w:pos="-2127"/>
        </w:tabs>
        <w:autoSpaceDE w:val="0"/>
        <w:autoSpaceDN w:val="0"/>
        <w:adjustRightInd w:val="0"/>
        <w:spacing w:after="0" w:line="240" w:lineRule="auto"/>
        <w:ind w:right="-30" w:firstLine="709"/>
        <w:jc w:val="both"/>
        <w:rPr>
          <w:rFonts w:cs="Times New Roman"/>
          <w:bCs/>
          <w:sz w:val="24"/>
          <w:szCs w:val="24"/>
        </w:rPr>
      </w:pPr>
      <w:r w:rsidRPr="00E71550">
        <w:rPr>
          <w:rFonts w:cs="Times New Roman"/>
          <w:bCs/>
          <w:sz w:val="24"/>
          <w:szCs w:val="24"/>
        </w:rPr>
        <w:t>Опасность транспортных аварий, значительно возросла. Подавляющая часть транспортных происшествий (&gt;95%) приходится на автомобильный транспорт. Особенно тяжелыми бывают автотранспортные аварии с пожарами, взрывами, утечкой опасных веществ.</w:t>
      </w:r>
    </w:p>
    <w:p w:rsidR="00E71550" w:rsidRPr="00E71550" w:rsidRDefault="00E71550" w:rsidP="00E71550">
      <w:pPr>
        <w:tabs>
          <w:tab w:val="left" w:pos="-2127"/>
        </w:tabs>
        <w:autoSpaceDE w:val="0"/>
        <w:autoSpaceDN w:val="0"/>
        <w:adjustRightInd w:val="0"/>
        <w:spacing w:after="0" w:line="240" w:lineRule="auto"/>
        <w:ind w:right="-30" w:firstLine="709"/>
        <w:jc w:val="both"/>
        <w:rPr>
          <w:color w:val="000000"/>
          <w:sz w:val="24"/>
          <w:szCs w:val="24"/>
        </w:rPr>
      </w:pPr>
      <w:r w:rsidRPr="00E71550">
        <w:rPr>
          <w:color w:val="000000"/>
          <w:sz w:val="24"/>
          <w:szCs w:val="24"/>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rsidR="00E71550" w:rsidRPr="00E71550" w:rsidRDefault="00E71550" w:rsidP="00E71550">
      <w:pPr>
        <w:tabs>
          <w:tab w:val="left" w:pos="-2127"/>
        </w:tabs>
        <w:autoSpaceDE w:val="0"/>
        <w:autoSpaceDN w:val="0"/>
        <w:adjustRightInd w:val="0"/>
        <w:spacing w:line="240" w:lineRule="auto"/>
        <w:ind w:right="-30" w:firstLine="709"/>
        <w:jc w:val="both"/>
        <w:rPr>
          <w:color w:val="000000"/>
          <w:sz w:val="24"/>
          <w:szCs w:val="24"/>
        </w:rPr>
      </w:pPr>
      <w:r w:rsidRPr="00E71550">
        <w:rPr>
          <w:color w:val="000000"/>
          <w:sz w:val="24"/>
          <w:szCs w:val="24"/>
        </w:rPr>
        <w:t>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p>
    <w:p w:rsidR="00E71550" w:rsidRPr="00E71550" w:rsidRDefault="00E71550" w:rsidP="005A063D">
      <w:pPr>
        <w:jc w:val="center"/>
        <w:outlineLvl w:val="0"/>
        <w:rPr>
          <w:rFonts w:eastAsiaTheme="majorEastAsia" w:cs="Times New Roman"/>
          <w:b/>
          <w:sz w:val="24"/>
          <w:szCs w:val="24"/>
        </w:rPr>
      </w:pPr>
      <w:r w:rsidRPr="00E71550">
        <w:rPr>
          <w:rFonts w:eastAsiaTheme="majorEastAsia" w:cs="Times New Roman"/>
          <w:b/>
          <w:i/>
          <w:sz w:val="24"/>
          <w:szCs w:val="24"/>
        </w:rPr>
        <w:t>Анализ возможных последствий аварий на транспортных коммуникациях</w:t>
      </w:r>
    </w:p>
    <w:p w:rsidR="00E71550" w:rsidRPr="00E71550" w:rsidRDefault="00E71550" w:rsidP="00E71550">
      <w:pPr>
        <w:spacing w:before="240" w:after="0" w:line="240" w:lineRule="auto"/>
        <w:ind w:firstLine="709"/>
        <w:jc w:val="both"/>
        <w:rPr>
          <w:sz w:val="24"/>
          <w:szCs w:val="24"/>
        </w:rPr>
      </w:pPr>
      <w:r w:rsidRPr="00E71550">
        <w:rPr>
          <w:sz w:val="24"/>
          <w:szCs w:val="24"/>
        </w:rPr>
        <w:t>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взрывоопасные (бензин, сжиженные углеводородные газы) и химически опасные вещества.</w:t>
      </w:r>
    </w:p>
    <w:p w:rsidR="00E71550" w:rsidRPr="00E71550" w:rsidRDefault="00E71550" w:rsidP="00E71550">
      <w:pPr>
        <w:spacing w:after="0" w:line="240" w:lineRule="auto"/>
        <w:ind w:firstLine="709"/>
        <w:jc w:val="both"/>
        <w:rPr>
          <w:sz w:val="24"/>
          <w:szCs w:val="24"/>
        </w:rPr>
      </w:pPr>
      <w:r w:rsidRPr="00E71550">
        <w:rPr>
          <w:sz w:val="24"/>
          <w:szCs w:val="24"/>
        </w:rPr>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E71550" w:rsidRDefault="00E71550" w:rsidP="00E71550">
      <w:pPr>
        <w:spacing w:after="0" w:line="240" w:lineRule="auto"/>
        <w:ind w:firstLine="709"/>
        <w:jc w:val="both"/>
        <w:rPr>
          <w:sz w:val="24"/>
          <w:szCs w:val="24"/>
        </w:rPr>
      </w:pPr>
      <w:r w:rsidRPr="00E71550">
        <w:rPr>
          <w:sz w:val="24"/>
          <w:szCs w:val="24"/>
        </w:rPr>
        <w:t xml:space="preserve">Уровни риска вовлечения опасных грузов в аварийные ситуации на автомобильном и железнодорожном транспорте приведены в таблице 1. </w:t>
      </w:r>
    </w:p>
    <w:p w:rsidR="00E71550" w:rsidRPr="00E71550" w:rsidRDefault="00E71550" w:rsidP="00E71550">
      <w:pPr>
        <w:spacing w:after="0" w:line="240" w:lineRule="auto"/>
        <w:ind w:firstLine="709"/>
        <w:jc w:val="both"/>
        <w:rPr>
          <w:sz w:val="24"/>
          <w:szCs w:val="24"/>
        </w:rPr>
      </w:pPr>
    </w:p>
    <w:p w:rsidR="00E71550" w:rsidRPr="004703C9" w:rsidRDefault="00E71550" w:rsidP="00E71550">
      <w:pPr>
        <w:keepNext/>
      </w:pPr>
      <w:r w:rsidRPr="00E71550">
        <w:rPr>
          <w:b/>
          <w:i/>
        </w:rPr>
        <w:t>Таблица 1</w:t>
      </w:r>
      <w:r w:rsidRPr="00E71550">
        <w:rPr>
          <w:i/>
        </w:rPr>
        <w:t xml:space="preserve">  –</w:t>
      </w:r>
      <w:r w:rsidRPr="004703C9">
        <w:t xml:space="preserve"> </w:t>
      </w:r>
      <w:r w:rsidRPr="00E71550">
        <w:rPr>
          <w:i/>
        </w:rPr>
        <w:t>Уровни риска вовлечения опасных грузов в аварийную ситуацию на транспорте</w:t>
      </w:r>
    </w:p>
    <w:tbl>
      <w:tblPr>
        <w:tblW w:w="5000" w:type="pct"/>
        <w:tblCellMar>
          <w:left w:w="40" w:type="dxa"/>
          <w:right w:w="40" w:type="dxa"/>
        </w:tblCellMar>
        <w:tblLook w:val="0000"/>
      </w:tblPr>
      <w:tblGrid>
        <w:gridCol w:w="6034"/>
        <w:gridCol w:w="4474"/>
      </w:tblGrid>
      <w:tr w:rsidR="00E71550" w:rsidRPr="004703C9" w:rsidTr="00C4727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vAlign w:val="center"/>
          </w:tcPr>
          <w:p w:rsidR="00E71550" w:rsidRPr="004703C9" w:rsidRDefault="00E71550" w:rsidP="00C4727F">
            <w:pPr>
              <w:keepNext/>
              <w:shd w:val="clear" w:color="auto" w:fill="FFFFFF"/>
              <w:jc w:val="center"/>
            </w:pPr>
            <w:r w:rsidRPr="004703C9">
              <w:rPr>
                <w:bCs/>
                <w:position w:val="-4"/>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FFFFFF"/>
            <w:vAlign w:val="center"/>
          </w:tcPr>
          <w:p w:rsidR="00E71550" w:rsidRPr="004703C9" w:rsidRDefault="00E71550" w:rsidP="00C4727F">
            <w:pPr>
              <w:keepNext/>
              <w:shd w:val="clear" w:color="auto" w:fill="FFFFFF"/>
              <w:jc w:val="center"/>
            </w:pPr>
            <w:r w:rsidRPr="004703C9">
              <w:rPr>
                <w:bCs/>
              </w:rPr>
              <w:t>Интенсивность аварийных ситуаций, 1/(транспорт ∙ км)</w:t>
            </w:r>
          </w:p>
        </w:tc>
      </w:tr>
      <w:tr w:rsidR="00E71550" w:rsidRPr="004703C9" w:rsidTr="00C4727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E71550" w:rsidRPr="004703C9" w:rsidRDefault="00E71550" w:rsidP="00C4727F">
            <w:pPr>
              <w:shd w:val="clear" w:color="auto" w:fill="FFFFFF"/>
              <w:jc w:val="both"/>
            </w:pPr>
            <w:r w:rsidRPr="004703C9">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E71550" w:rsidRPr="004703C9" w:rsidRDefault="00E71550" w:rsidP="00C4727F">
            <w:pPr>
              <w:shd w:val="clear" w:color="auto" w:fill="FFFFFF"/>
              <w:jc w:val="center"/>
              <w:rPr>
                <w:lang w:val="en-US"/>
              </w:rPr>
            </w:pPr>
            <w:r w:rsidRPr="004703C9">
              <w:rPr>
                <w:position w:val="-3"/>
              </w:rPr>
              <w:t>1,2</w:t>
            </w:r>
            <w:r w:rsidRPr="004703C9">
              <w:rPr>
                <w:position w:val="-3"/>
                <w:lang w:val="en-US"/>
              </w:rPr>
              <w:t>*10</w:t>
            </w:r>
            <w:r w:rsidRPr="004703C9">
              <w:rPr>
                <w:position w:val="-3"/>
                <w:vertAlign w:val="superscript"/>
                <w:lang w:val="en-US"/>
              </w:rPr>
              <w:t>-6</w:t>
            </w:r>
          </w:p>
        </w:tc>
      </w:tr>
      <w:tr w:rsidR="00E71550" w:rsidRPr="004703C9" w:rsidTr="00C4727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E71550" w:rsidRPr="004703C9" w:rsidRDefault="00E71550" w:rsidP="00C4727F">
            <w:pPr>
              <w:shd w:val="clear" w:color="auto" w:fill="FFFFFF"/>
              <w:jc w:val="both"/>
            </w:pPr>
            <w:r w:rsidRPr="004703C9">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E71550" w:rsidRPr="004703C9" w:rsidRDefault="00E71550" w:rsidP="00C4727F">
            <w:pPr>
              <w:shd w:val="clear" w:color="auto" w:fill="FFFFFF"/>
              <w:jc w:val="center"/>
            </w:pPr>
            <w:r w:rsidRPr="004703C9">
              <w:rPr>
                <w:position w:val="-1"/>
              </w:rPr>
              <w:t>3,8*10</w:t>
            </w:r>
            <w:r w:rsidRPr="004703C9">
              <w:rPr>
                <w:position w:val="-1"/>
                <w:vertAlign w:val="superscript"/>
              </w:rPr>
              <w:t>-7</w:t>
            </w:r>
          </w:p>
        </w:tc>
      </w:tr>
    </w:tbl>
    <w:p w:rsidR="00E71550" w:rsidRPr="004076BF" w:rsidRDefault="00E71550" w:rsidP="004076BF">
      <w:pPr>
        <w:keepNext/>
        <w:tabs>
          <w:tab w:val="num" w:pos="724"/>
        </w:tabs>
        <w:spacing w:before="120" w:after="0" w:line="360" w:lineRule="auto"/>
        <w:ind w:left="426" w:right="1"/>
        <w:rPr>
          <w:rFonts w:eastAsiaTheme="majorEastAsia"/>
          <w:b/>
          <w:i/>
        </w:rPr>
      </w:pPr>
      <w:r w:rsidRPr="004076BF">
        <w:rPr>
          <w:rFonts w:eastAsiaTheme="majorEastAsia"/>
          <w:b/>
          <w:i/>
        </w:rPr>
        <w:t xml:space="preserve"> Анализ возможных последствий аварий на автомобильном транспорте</w:t>
      </w:r>
    </w:p>
    <w:p w:rsidR="00E71550" w:rsidRPr="00376194" w:rsidRDefault="00E71550" w:rsidP="004076BF">
      <w:pPr>
        <w:spacing w:after="0" w:line="240" w:lineRule="auto"/>
        <w:ind w:firstLine="709"/>
        <w:jc w:val="both"/>
        <w:rPr>
          <w:sz w:val="24"/>
          <w:szCs w:val="24"/>
        </w:rPr>
      </w:pPr>
      <w:r w:rsidRPr="00376194">
        <w:rPr>
          <w:sz w:val="24"/>
          <w:szCs w:val="24"/>
        </w:rPr>
        <w:t xml:space="preserve">По статистическим данным,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376194">
          <w:rPr>
            <w:sz w:val="24"/>
            <w:szCs w:val="24"/>
          </w:rPr>
          <w:t>45 км</w:t>
        </w:r>
      </w:smartTag>
      <w:r w:rsidRPr="00376194">
        <w:rPr>
          <w:sz w:val="24"/>
          <w:szCs w:val="24"/>
        </w:rPr>
        <w:t xml:space="preserve">, а для грузовиков с химическими веществами — </w:t>
      </w:r>
      <w:smartTag w:uri="urn:schemas-microsoft-com:office:smarttags" w:element="metricconverter">
        <w:smartTagPr>
          <w:attr w:name="ProductID" w:val="420 км"/>
        </w:smartTagPr>
        <w:r w:rsidRPr="00376194">
          <w:rPr>
            <w:sz w:val="24"/>
            <w:szCs w:val="24"/>
          </w:rPr>
          <w:t>420 км</w:t>
        </w:r>
      </w:smartTag>
      <w:r w:rsidRPr="00376194">
        <w:rPr>
          <w:sz w:val="24"/>
          <w:szCs w:val="24"/>
        </w:rPr>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rsidR="00E71550" w:rsidRPr="00376194" w:rsidRDefault="00E71550" w:rsidP="00376194">
      <w:pPr>
        <w:spacing w:after="0" w:line="240" w:lineRule="auto"/>
        <w:ind w:firstLine="709"/>
        <w:jc w:val="both"/>
        <w:rPr>
          <w:sz w:val="24"/>
          <w:szCs w:val="24"/>
        </w:rPr>
      </w:pPr>
      <w:r w:rsidRPr="00376194">
        <w:rPr>
          <w:sz w:val="24"/>
          <w:szCs w:val="24"/>
        </w:rPr>
        <w:t>Относительная доля повреждаемости грузов при автомобильных перевозках в зависимос</w:t>
      </w:r>
      <w:r w:rsidR="00B51F25">
        <w:rPr>
          <w:sz w:val="24"/>
          <w:szCs w:val="24"/>
        </w:rPr>
        <w:t>ти от типа груза составляет</w:t>
      </w:r>
      <w:r w:rsidRPr="00376194">
        <w:rPr>
          <w:sz w:val="24"/>
          <w:szCs w:val="24"/>
        </w:rPr>
        <w:t>:</w:t>
      </w:r>
    </w:p>
    <w:p w:rsidR="00E71550" w:rsidRPr="00376194" w:rsidRDefault="00E71550" w:rsidP="00376194">
      <w:pPr>
        <w:spacing w:after="0" w:line="240" w:lineRule="auto"/>
        <w:ind w:firstLine="709"/>
        <w:jc w:val="both"/>
        <w:rPr>
          <w:sz w:val="24"/>
          <w:szCs w:val="24"/>
        </w:rPr>
      </w:pPr>
      <w:r w:rsidRPr="00376194">
        <w:rPr>
          <w:sz w:val="24"/>
          <w:szCs w:val="24"/>
        </w:rPr>
        <w:t>легковоспламеняющиеся жидкости – 60,5%;</w:t>
      </w:r>
    </w:p>
    <w:p w:rsidR="00E71550" w:rsidRPr="00376194" w:rsidRDefault="00E71550" w:rsidP="00376194">
      <w:pPr>
        <w:spacing w:after="0" w:line="240" w:lineRule="auto"/>
        <w:ind w:firstLine="709"/>
        <w:jc w:val="both"/>
        <w:rPr>
          <w:sz w:val="24"/>
          <w:szCs w:val="24"/>
        </w:rPr>
      </w:pPr>
      <w:r w:rsidRPr="00376194">
        <w:rPr>
          <w:sz w:val="24"/>
          <w:szCs w:val="24"/>
        </w:rPr>
        <w:t>горючие жидкости – 16,3%;</w:t>
      </w:r>
    </w:p>
    <w:p w:rsidR="00E71550" w:rsidRPr="00376194" w:rsidRDefault="00E71550" w:rsidP="00376194">
      <w:pPr>
        <w:spacing w:after="0" w:line="240" w:lineRule="auto"/>
        <w:ind w:firstLine="709"/>
        <w:jc w:val="both"/>
        <w:rPr>
          <w:sz w:val="24"/>
          <w:szCs w:val="24"/>
        </w:rPr>
      </w:pPr>
      <w:r w:rsidRPr="00376194">
        <w:rPr>
          <w:sz w:val="24"/>
          <w:szCs w:val="24"/>
        </w:rPr>
        <w:t>воспламеняющиеся сжатые газы – 3,2%;</w:t>
      </w:r>
    </w:p>
    <w:p w:rsidR="00E71550" w:rsidRPr="00376194" w:rsidRDefault="00E71550" w:rsidP="00376194">
      <w:pPr>
        <w:spacing w:after="0" w:line="240" w:lineRule="auto"/>
        <w:ind w:firstLine="709"/>
        <w:jc w:val="both"/>
        <w:rPr>
          <w:sz w:val="24"/>
          <w:szCs w:val="24"/>
        </w:rPr>
      </w:pPr>
      <w:r w:rsidRPr="00376194">
        <w:rPr>
          <w:sz w:val="24"/>
          <w:szCs w:val="24"/>
        </w:rPr>
        <w:t>ядовитые вещества – 2,1%;</w:t>
      </w:r>
    </w:p>
    <w:p w:rsidR="00E71550" w:rsidRPr="00376194" w:rsidRDefault="00E71550" w:rsidP="00376194">
      <w:pPr>
        <w:spacing w:after="0" w:line="240" w:lineRule="auto"/>
        <w:ind w:firstLine="709"/>
        <w:jc w:val="both"/>
        <w:rPr>
          <w:sz w:val="24"/>
          <w:szCs w:val="24"/>
        </w:rPr>
      </w:pPr>
      <w:r w:rsidRPr="00376194">
        <w:rPr>
          <w:sz w:val="24"/>
          <w:szCs w:val="24"/>
        </w:rPr>
        <w:t>невоспламеняющиеся сжатые газы – 1,9%.</w:t>
      </w:r>
    </w:p>
    <w:p w:rsidR="00E71550" w:rsidRPr="00376194" w:rsidRDefault="00E71550" w:rsidP="00376194">
      <w:pPr>
        <w:pStyle w:val="affff4"/>
        <w:ind w:firstLine="709"/>
        <w:jc w:val="both"/>
        <w:rPr>
          <w:rFonts w:ascii="Times New Roman" w:hAnsi="Times New Roman" w:cs="Times New Roman"/>
          <w:sz w:val="24"/>
          <w:szCs w:val="24"/>
          <w:lang w:val="ru-RU"/>
        </w:rPr>
      </w:pPr>
      <w:r w:rsidRPr="00376194">
        <w:rPr>
          <w:rFonts w:ascii="Times New Roman" w:hAnsi="Times New Roman" w:cs="Times New Roman"/>
          <w:sz w:val="24"/>
          <w:szCs w:val="24"/>
          <w:lang w:val="ru-RU"/>
        </w:rPr>
        <w:t>По территории поселения проходят автодороги регионального значения «</w:t>
      </w:r>
      <w:r w:rsidRPr="00376194">
        <w:rPr>
          <w:rFonts w:ascii="Times New Roman" w:hAnsi="Times New Roman" w:cs="Times New Roman"/>
          <w:iCs/>
          <w:sz w:val="24"/>
          <w:szCs w:val="24"/>
          <w:lang w:val="ru-RU"/>
        </w:rPr>
        <w:t>Павловск</w:t>
      </w:r>
      <w:r w:rsidR="002F13EE">
        <w:rPr>
          <w:rFonts w:ascii="Times New Roman" w:hAnsi="Times New Roman" w:cs="Times New Roman"/>
          <w:iCs/>
          <w:sz w:val="24"/>
          <w:szCs w:val="24"/>
          <w:lang w:val="ru-RU"/>
        </w:rPr>
        <w:t xml:space="preserve"> – </w:t>
      </w:r>
      <w:r w:rsidRPr="00376194">
        <w:rPr>
          <w:rFonts w:ascii="Times New Roman" w:hAnsi="Times New Roman" w:cs="Times New Roman"/>
          <w:iCs/>
          <w:sz w:val="24"/>
          <w:szCs w:val="24"/>
          <w:lang w:val="ru-RU"/>
        </w:rPr>
        <w:t>Калач</w:t>
      </w:r>
      <w:r w:rsidR="002F13EE">
        <w:rPr>
          <w:rFonts w:ascii="Times New Roman" w:hAnsi="Times New Roman" w:cs="Times New Roman"/>
          <w:iCs/>
          <w:sz w:val="24"/>
          <w:szCs w:val="24"/>
          <w:lang w:val="ru-RU"/>
        </w:rPr>
        <w:t xml:space="preserve"> – </w:t>
      </w:r>
      <w:r w:rsidRPr="00376194">
        <w:rPr>
          <w:rFonts w:ascii="Times New Roman" w:hAnsi="Times New Roman" w:cs="Times New Roman"/>
          <w:iCs/>
          <w:sz w:val="24"/>
          <w:szCs w:val="24"/>
          <w:lang w:val="ru-RU"/>
        </w:rPr>
        <w:t>Петропавловка</w:t>
      </w:r>
      <w:r w:rsidR="002F13EE">
        <w:rPr>
          <w:rFonts w:ascii="Times New Roman" w:hAnsi="Times New Roman" w:cs="Times New Roman"/>
          <w:iCs/>
          <w:sz w:val="24"/>
          <w:szCs w:val="24"/>
          <w:lang w:val="ru-RU"/>
        </w:rPr>
        <w:t xml:space="preserve"> </w:t>
      </w:r>
      <w:r w:rsidRPr="00376194">
        <w:rPr>
          <w:rFonts w:ascii="Times New Roman" w:hAnsi="Times New Roman" w:cs="Times New Roman"/>
          <w:iCs/>
          <w:sz w:val="24"/>
          <w:szCs w:val="24"/>
          <w:lang w:val="ru-RU"/>
        </w:rPr>
        <w:t>-</w:t>
      </w:r>
      <w:r w:rsidR="002F13EE">
        <w:rPr>
          <w:rFonts w:ascii="Times New Roman" w:hAnsi="Times New Roman" w:cs="Times New Roman"/>
          <w:iCs/>
          <w:sz w:val="24"/>
          <w:szCs w:val="24"/>
          <w:lang w:val="ru-RU"/>
        </w:rPr>
        <w:t xml:space="preserve"> </w:t>
      </w:r>
      <w:r w:rsidRPr="00376194">
        <w:rPr>
          <w:rFonts w:ascii="Times New Roman" w:hAnsi="Times New Roman" w:cs="Times New Roman"/>
          <w:iCs/>
          <w:sz w:val="24"/>
          <w:szCs w:val="24"/>
          <w:lang w:val="ru-RU"/>
        </w:rPr>
        <w:t>х. Индычий</w:t>
      </w:r>
      <w:r w:rsidRPr="002F13EE">
        <w:rPr>
          <w:rFonts w:ascii="Times New Roman" w:hAnsi="Times New Roman" w:cs="Times New Roman"/>
          <w:iCs/>
          <w:sz w:val="24"/>
          <w:szCs w:val="24"/>
          <w:lang w:val="ru-RU"/>
        </w:rPr>
        <w:t>»</w:t>
      </w:r>
      <w:r w:rsidR="002F13EE" w:rsidRPr="002F13EE">
        <w:rPr>
          <w:rFonts w:ascii="Times New Roman" w:hAnsi="Times New Roman" w:cs="Times New Roman"/>
          <w:iCs/>
          <w:sz w:val="24"/>
          <w:szCs w:val="24"/>
          <w:lang w:val="ru-RU"/>
        </w:rPr>
        <w:t xml:space="preserve"> </w:t>
      </w:r>
      <w:r w:rsidRPr="002F13EE">
        <w:rPr>
          <w:rFonts w:ascii="Times New Roman" w:hAnsi="Times New Roman" w:cs="Times New Roman"/>
          <w:iCs/>
          <w:sz w:val="24"/>
          <w:szCs w:val="24"/>
          <w:lang w:val="ru-RU"/>
        </w:rPr>
        <w:t>-</w:t>
      </w:r>
      <w:r w:rsidR="002F13EE" w:rsidRPr="002F13EE">
        <w:rPr>
          <w:rFonts w:ascii="Times New Roman" w:hAnsi="Times New Roman" w:cs="Times New Roman"/>
          <w:iCs/>
          <w:sz w:val="24"/>
          <w:szCs w:val="24"/>
          <w:lang w:val="ru-RU"/>
        </w:rPr>
        <w:t xml:space="preserve"> 20 ОП РЗ Н 10-22</w:t>
      </w:r>
      <w:r w:rsidRPr="002F13EE">
        <w:rPr>
          <w:rFonts w:ascii="Times New Roman" w:hAnsi="Times New Roman" w:cs="Times New Roman"/>
          <w:iCs/>
          <w:sz w:val="24"/>
          <w:szCs w:val="24"/>
          <w:lang w:val="ru-RU"/>
        </w:rPr>
        <w:t>, «Павловск</w:t>
      </w:r>
      <w:r w:rsidR="002F13EE" w:rsidRPr="002F13EE">
        <w:rPr>
          <w:rFonts w:ascii="Times New Roman" w:hAnsi="Times New Roman" w:cs="Times New Roman"/>
          <w:iCs/>
          <w:sz w:val="24"/>
          <w:szCs w:val="24"/>
          <w:lang w:val="ru-RU"/>
        </w:rPr>
        <w:t xml:space="preserve"> – </w:t>
      </w:r>
      <w:r w:rsidRPr="002F13EE">
        <w:rPr>
          <w:rFonts w:ascii="Times New Roman" w:hAnsi="Times New Roman" w:cs="Times New Roman"/>
          <w:iCs/>
          <w:sz w:val="24"/>
          <w:szCs w:val="24"/>
          <w:lang w:val="ru-RU"/>
        </w:rPr>
        <w:t>Калач</w:t>
      </w:r>
      <w:r w:rsidR="002F13EE" w:rsidRPr="002F13EE">
        <w:rPr>
          <w:rFonts w:ascii="Times New Roman" w:hAnsi="Times New Roman" w:cs="Times New Roman"/>
          <w:iCs/>
          <w:sz w:val="24"/>
          <w:szCs w:val="24"/>
          <w:lang w:val="ru-RU"/>
        </w:rPr>
        <w:t xml:space="preserve"> – </w:t>
      </w:r>
      <w:r w:rsidRPr="002F13EE">
        <w:rPr>
          <w:rFonts w:ascii="Times New Roman" w:hAnsi="Times New Roman" w:cs="Times New Roman"/>
          <w:iCs/>
          <w:sz w:val="24"/>
          <w:szCs w:val="24"/>
          <w:lang w:val="ru-RU"/>
        </w:rPr>
        <w:t>Петропавловка</w:t>
      </w:r>
      <w:r w:rsidR="002F13EE" w:rsidRPr="002F13EE">
        <w:rPr>
          <w:rFonts w:ascii="Times New Roman" w:hAnsi="Times New Roman" w:cs="Times New Roman"/>
          <w:iCs/>
          <w:sz w:val="24"/>
          <w:szCs w:val="24"/>
          <w:lang w:val="ru-RU"/>
        </w:rPr>
        <w:t xml:space="preserve"> </w:t>
      </w:r>
      <w:r w:rsidRPr="002F13EE">
        <w:rPr>
          <w:rFonts w:ascii="Times New Roman" w:hAnsi="Times New Roman" w:cs="Times New Roman"/>
          <w:iCs/>
          <w:sz w:val="24"/>
          <w:szCs w:val="24"/>
          <w:lang w:val="ru-RU"/>
        </w:rPr>
        <w:t>-</w:t>
      </w:r>
      <w:r w:rsidR="002F13EE" w:rsidRPr="002F13EE">
        <w:rPr>
          <w:rFonts w:ascii="Times New Roman" w:hAnsi="Times New Roman" w:cs="Times New Roman"/>
          <w:iCs/>
          <w:sz w:val="24"/>
          <w:szCs w:val="24"/>
          <w:lang w:val="ru-RU"/>
        </w:rPr>
        <w:t xml:space="preserve"> </w:t>
      </w:r>
      <w:r w:rsidRPr="002F13EE">
        <w:rPr>
          <w:rFonts w:ascii="Times New Roman" w:hAnsi="Times New Roman" w:cs="Times New Roman"/>
          <w:iCs/>
          <w:sz w:val="24"/>
          <w:szCs w:val="24"/>
          <w:lang w:val="ru-RU"/>
        </w:rPr>
        <w:t>Старая Мело</w:t>
      </w:r>
      <w:r w:rsidRPr="002F13EE">
        <w:rPr>
          <w:rFonts w:ascii="Times New Roman" w:hAnsi="Times New Roman" w:cs="Times New Roman"/>
          <w:iCs/>
          <w:sz w:val="24"/>
          <w:szCs w:val="24"/>
          <w:lang w:val="ru-RU"/>
        </w:rPr>
        <w:softHyphen/>
        <w:t>вая»</w:t>
      </w:r>
      <w:r w:rsidR="002F13EE" w:rsidRPr="002F13EE">
        <w:rPr>
          <w:rFonts w:ascii="Times New Roman" w:hAnsi="Times New Roman" w:cs="Times New Roman"/>
          <w:iCs/>
          <w:sz w:val="24"/>
          <w:szCs w:val="24"/>
          <w:lang w:val="ru-RU"/>
        </w:rPr>
        <w:t xml:space="preserve"> </w:t>
      </w:r>
      <w:r w:rsidRPr="002F13EE">
        <w:rPr>
          <w:rFonts w:ascii="Times New Roman" w:hAnsi="Times New Roman" w:cs="Times New Roman"/>
          <w:iCs/>
          <w:sz w:val="24"/>
          <w:szCs w:val="24"/>
          <w:lang w:val="ru-RU"/>
        </w:rPr>
        <w:t>-</w:t>
      </w:r>
      <w:r w:rsidR="002F13EE" w:rsidRPr="002F13EE">
        <w:rPr>
          <w:rFonts w:ascii="Times New Roman" w:hAnsi="Times New Roman" w:cs="Times New Roman"/>
          <w:iCs/>
          <w:sz w:val="24"/>
          <w:szCs w:val="24"/>
          <w:lang w:val="ru-RU"/>
        </w:rPr>
        <w:t xml:space="preserve"> 20 ОП РЗ Н 11-22</w:t>
      </w:r>
      <w:r w:rsidRPr="002F13EE">
        <w:rPr>
          <w:rFonts w:ascii="Times New Roman" w:hAnsi="Times New Roman" w:cs="Times New Roman"/>
          <w:iCs/>
          <w:sz w:val="24"/>
          <w:szCs w:val="24"/>
          <w:lang w:val="ru-RU"/>
        </w:rPr>
        <w:t>.</w:t>
      </w:r>
      <w:r w:rsidRPr="00376194">
        <w:rPr>
          <w:rFonts w:ascii="Times New Roman" w:hAnsi="Times New Roman" w:cs="Times New Roman"/>
          <w:iCs/>
          <w:sz w:val="24"/>
          <w:szCs w:val="24"/>
          <w:lang w:val="ru-RU"/>
        </w:rPr>
        <w:t xml:space="preserve">  </w:t>
      </w:r>
    </w:p>
    <w:p w:rsidR="00E71550" w:rsidRDefault="00E71550" w:rsidP="00376194">
      <w:pPr>
        <w:spacing w:after="0" w:line="240" w:lineRule="auto"/>
        <w:ind w:firstLine="709"/>
        <w:jc w:val="both"/>
        <w:rPr>
          <w:sz w:val="24"/>
          <w:szCs w:val="24"/>
        </w:rPr>
      </w:pPr>
      <w:r w:rsidRPr="00376194">
        <w:rPr>
          <w:sz w:val="24"/>
          <w:szCs w:val="24"/>
        </w:rPr>
        <w:t xml:space="preserve">По этим автодорогам может осуществляться транспортировка нефтепродуктов в цистернах (объемом до </w:t>
      </w:r>
      <w:smartTag w:uri="urn:schemas-microsoft-com:office:smarttags" w:element="metricconverter">
        <w:smartTagPr>
          <w:attr w:name="ProductID" w:val="43 м3"/>
        </w:smartTagPr>
        <w:r w:rsidRPr="00376194">
          <w:rPr>
            <w:sz w:val="24"/>
            <w:szCs w:val="24"/>
          </w:rPr>
          <w:t>43 м</w:t>
        </w:r>
        <w:r w:rsidRPr="00376194">
          <w:rPr>
            <w:sz w:val="24"/>
            <w:szCs w:val="24"/>
            <w:vertAlign w:val="superscript"/>
          </w:rPr>
          <w:t>3</w:t>
        </w:r>
      </w:smartTag>
      <w:r w:rsidRPr="00376194">
        <w:rPr>
          <w:sz w:val="24"/>
          <w:szCs w:val="24"/>
        </w:rPr>
        <w:t>).</w:t>
      </w:r>
    </w:p>
    <w:p w:rsidR="00376194" w:rsidRPr="00376194" w:rsidRDefault="00376194" w:rsidP="00376194">
      <w:pPr>
        <w:spacing w:after="0" w:line="240" w:lineRule="auto"/>
        <w:ind w:firstLine="709"/>
        <w:jc w:val="both"/>
        <w:rPr>
          <w:sz w:val="24"/>
          <w:szCs w:val="24"/>
        </w:rPr>
      </w:pPr>
    </w:p>
    <w:p w:rsidR="00E71550" w:rsidRPr="004076BF" w:rsidRDefault="00E71550" w:rsidP="005A063D">
      <w:pPr>
        <w:spacing w:before="100" w:beforeAutospacing="1" w:line="360" w:lineRule="auto"/>
        <w:ind w:left="568"/>
        <w:outlineLvl w:val="0"/>
        <w:rPr>
          <w:rFonts w:eastAsiaTheme="majorEastAsia"/>
          <w:b/>
          <w:i/>
        </w:rPr>
      </w:pPr>
      <w:r w:rsidRPr="004076BF">
        <w:rPr>
          <w:rFonts w:eastAsiaTheme="majorEastAsia"/>
          <w:b/>
          <w:i/>
        </w:rPr>
        <w:t>Анализ возможных последствий аварий с участием взрывопожароопасных веществ</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Поражающими факторами возможных аварий на автотранспорте, перевозящем нефтепродукты,  могут быть:</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 воздушная ударная волна, образующаяся в результате взрывных превращений облаков топливно-воздушных смесей (ТВС);</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 тепловое излучение горящих разлитий и огненного шара;</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 осколки и обломки оборудования, обломки зданий и сооружений, образующиеся в результате взрывных превращений облаков ТВС.</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 xml:space="preserve">Транспортировка нефтепродуктов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376194">
          <w:rPr>
            <w:rFonts w:eastAsia="Courier New" w:cs="Times New Roman"/>
            <w:iCs/>
            <w:color w:val="000000"/>
            <w:sz w:val="24"/>
            <w:szCs w:val="24"/>
            <w:lang w:bidi="en-US"/>
          </w:rPr>
          <w:t>43 м3</w:t>
        </w:r>
      </w:smartTag>
      <w:r w:rsidRPr="00376194">
        <w:rPr>
          <w:rFonts w:eastAsia="Courier New" w:cs="Times New Roman"/>
          <w:iCs/>
          <w:color w:val="000000"/>
          <w:sz w:val="24"/>
          <w:szCs w:val="24"/>
          <w:lang w:bidi="en-US"/>
        </w:rPr>
        <w:t>.</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Результаты расчета поражающих факторов возможных взрыва ТВС, огненного шара и пожара разлива при разрушении автоцистерны с бензином приведены на рисунках 1-3 и в таблице 2.</w:t>
      </w:r>
    </w:p>
    <w:p w:rsidR="00E71550" w:rsidRPr="00376194" w:rsidRDefault="00E71550" w:rsidP="00376194">
      <w:pPr>
        <w:tabs>
          <w:tab w:val="left" w:pos="-2127"/>
        </w:tabs>
        <w:autoSpaceDE w:val="0"/>
        <w:autoSpaceDN w:val="0"/>
        <w:adjustRightInd w:val="0"/>
        <w:spacing w:after="0" w:line="240" w:lineRule="auto"/>
        <w:ind w:right="-30" w:firstLine="709"/>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В зависимости от места возможной аварии количество пораженных людей может составить от 1 до 5 человек.</w:t>
      </w:r>
    </w:p>
    <w:p w:rsidR="00E71550" w:rsidRPr="0091681B" w:rsidRDefault="00E71550" w:rsidP="00376194">
      <w:pPr>
        <w:tabs>
          <w:tab w:val="left" w:pos="-2127"/>
        </w:tabs>
        <w:autoSpaceDE w:val="0"/>
        <w:autoSpaceDN w:val="0"/>
        <w:adjustRightInd w:val="0"/>
        <w:spacing w:after="0" w:line="360" w:lineRule="auto"/>
        <w:ind w:right="-30" w:firstLine="709"/>
        <w:jc w:val="both"/>
        <w:rPr>
          <w:color w:val="000000"/>
        </w:rPr>
      </w:pPr>
      <w:r>
        <w:rPr>
          <w:color w:val="000000"/>
        </w:rPr>
        <w:br w:type="page"/>
      </w:r>
    </w:p>
    <w:p w:rsidR="00E71550" w:rsidRPr="00376194" w:rsidRDefault="00E71550" w:rsidP="00E71550">
      <w:pPr>
        <w:spacing w:line="360" w:lineRule="auto"/>
        <w:jc w:val="both"/>
        <w:rPr>
          <w:i/>
        </w:rPr>
      </w:pPr>
      <w:r w:rsidRPr="00376194">
        <w:rPr>
          <w:b/>
          <w:i/>
        </w:rPr>
        <w:t>Таблица 2</w:t>
      </w:r>
      <w:r w:rsidRPr="0091681B">
        <w:t xml:space="preserve"> – </w:t>
      </w:r>
      <w:r w:rsidRPr="00376194">
        <w:rPr>
          <w:i/>
        </w:rPr>
        <w:t xml:space="preserve">Границы зон действия поражающих факторов взрыва, огненного шара и пожара разлива при разрушении автоцистерны с бензином вместимостью </w:t>
      </w:r>
      <w:smartTag w:uri="urn:schemas-microsoft-com:office:smarttags" w:element="metricconverter">
        <w:smartTagPr>
          <w:attr w:name="ProductID" w:val="43 м3"/>
        </w:smartTagPr>
        <w:r w:rsidRPr="00376194">
          <w:rPr>
            <w:i/>
          </w:rPr>
          <w:t>43 м3</w:t>
        </w:r>
      </w:smartTag>
      <w:r w:rsidRPr="00376194">
        <w:rPr>
          <w:i/>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3"/>
        <w:gridCol w:w="3811"/>
        <w:gridCol w:w="1974"/>
        <w:gridCol w:w="1975"/>
        <w:gridCol w:w="1975"/>
        <w:gridCol w:w="136"/>
      </w:tblGrid>
      <w:tr w:rsidR="00E71550" w:rsidRPr="0091681B" w:rsidTr="00C4727F">
        <w:trPr>
          <w:gridAfter w:val="1"/>
          <w:wAfter w:w="69" w:type="pct"/>
          <w:trHeight w:hRule="exact" w:val="775"/>
        </w:trPr>
        <w:tc>
          <w:tcPr>
            <w:tcW w:w="2132" w:type="pct"/>
            <w:gridSpan w:val="2"/>
            <w:vAlign w:val="center"/>
          </w:tcPr>
          <w:p w:rsidR="00E71550" w:rsidRPr="0091681B" w:rsidRDefault="00E71550" w:rsidP="00C4727F">
            <w:pPr>
              <w:jc w:val="center"/>
              <w:rPr>
                <w:sz w:val="20"/>
                <w:szCs w:val="20"/>
              </w:rPr>
            </w:pPr>
            <w:r w:rsidRPr="0091681B">
              <w:rPr>
                <w:sz w:val="20"/>
                <w:szCs w:val="20"/>
              </w:rPr>
              <w:t>Показатели</w:t>
            </w:r>
          </w:p>
        </w:tc>
        <w:tc>
          <w:tcPr>
            <w:tcW w:w="933" w:type="pct"/>
          </w:tcPr>
          <w:p w:rsidR="00E71550" w:rsidRPr="0091681B" w:rsidRDefault="00E71550" w:rsidP="00C4727F">
            <w:pPr>
              <w:jc w:val="center"/>
              <w:rPr>
                <w:sz w:val="20"/>
                <w:szCs w:val="20"/>
              </w:rPr>
            </w:pPr>
            <w:r w:rsidRPr="0091681B">
              <w:rPr>
                <w:sz w:val="20"/>
                <w:szCs w:val="20"/>
              </w:rPr>
              <w:t>Избыточное давление взрыва облака ТВС</w:t>
            </w:r>
          </w:p>
        </w:tc>
        <w:tc>
          <w:tcPr>
            <w:tcW w:w="933" w:type="pct"/>
          </w:tcPr>
          <w:p w:rsidR="00E71550" w:rsidRPr="0091681B" w:rsidRDefault="00E71550" w:rsidP="00C4727F">
            <w:pPr>
              <w:jc w:val="center"/>
              <w:rPr>
                <w:sz w:val="20"/>
                <w:szCs w:val="20"/>
              </w:rPr>
            </w:pPr>
            <w:r w:rsidRPr="0091681B">
              <w:rPr>
                <w:sz w:val="20"/>
                <w:szCs w:val="20"/>
              </w:rPr>
              <w:t>Тепловое излучение огненного шара</w:t>
            </w:r>
          </w:p>
        </w:tc>
        <w:tc>
          <w:tcPr>
            <w:tcW w:w="933" w:type="pct"/>
          </w:tcPr>
          <w:p w:rsidR="00E71550" w:rsidRPr="0091681B" w:rsidRDefault="00E71550" w:rsidP="00C4727F">
            <w:pPr>
              <w:jc w:val="center"/>
              <w:rPr>
                <w:sz w:val="20"/>
                <w:szCs w:val="20"/>
              </w:rPr>
            </w:pPr>
            <w:r w:rsidRPr="0091681B">
              <w:rPr>
                <w:sz w:val="20"/>
                <w:szCs w:val="20"/>
              </w:rPr>
              <w:t>Тепловое излучение пожара пролива</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Максимальное количество опасного вещества, участвующего в аварии с учетом 90% заполнения цистерны, т</w:t>
            </w:r>
          </w:p>
        </w:tc>
        <w:tc>
          <w:tcPr>
            <w:tcW w:w="933" w:type="pct"/>
          </w:tcPr>
          <w:p w:rsidR="00E71550" w:rsidRPr="0091681B" w:rsidRDefault="00E71550" w:rsidP="00C4727F">
            <w:pPr>
              <w:jc w:val="center"/>
              <w:rPr>
                <w:sz w:val="20"/>
                <w:szCs w:val="20"/>
              </w:rPr>
            </w:pPr>
            <w:r w:rsidRPr="0091681B">
              <w:rPr>
                <w:sz w:val="20"/>
                <w:szCs w:val="20"/>
              </w:rPr>
              <w:t>28,25</w:t>
            </w:r>
          </w:p>
        </w:tc>
        <w:tc>
          <w:tcPr>
            <w:tcW w:w="933" w:type="pct"/>
          </w:tcPr>
          <w:p w:rsidR="00E71550" w:rsidRPr="0091681B" w:rsidRDefault="00E71550" w:rsidP="00C4727F">
            <w:pPr>
              <w:jc w:val="center"/>
              <w:rPr>
                <w:sz w:val="20"/>
                <w:szCs w:val="20"/>
              </w:rPr>
            </w:pPr>
            <w:r w:rsidRPr="0091681B">
              <w:rPr>
                <w:sz w:val="20"/>
                <w:szCs w:val="20"/>
              </w:rPr>
              <w:t>28,25</w:t>
            </w:r>
          </w:p>
        </w:tc>
        <w:tc>
          <w:tcPr>
            <w:tcW w:w="933" w:type="pct"/>
          </w:tcPr>
          <w:p w:rsidR="00E71550" w:rsidRPr="0091681B" w:rsidRDefault="00E71550" w:rsidP="00C4727F">
            <w:pPr>
              <w:jc w:val="center"/>
              <w:rPr>
                <w:sz w:val="20"/>
                <w:szCs w:val="20"/>
              </w:rPr>
            </w:pPr>
            <w:r w:rsidRPr="0091681B">
              <w:rPr>
                <w:sz w:val="20"/>
                <w:szCs w:val="20"/>
              </w:rPr>
              <w:t>28,25</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Максимальное количество опасного вещества, участвующего в создании поражающих факторов, т</w:t>
            </w:r>
          </w:p>
        </w:tc>
        <w:tc>
          <w:tcPr>
            <w:tcW w:w="933" w:type="pct"/>
          </w:tcPr>
          <w:p w:rsidR="00E71550" w:rsidRPr="0091681B" w:rsidRDefault="00E71550" w:rsidP="00C4727F">
            <w:pPr>
              <w:jc w:val="center"/>
              <w:rPr>
                <w:sz w:val="20"/>
                <w:szCs w:val="20"/>
              </w:rPr>
            </w:pPr>
            <w:r w:rsidRPr="0091681B">
              <w:rPr>
                <w:sz w:val="20"/>
                <w:szCs w:val="20"/>
              </w:rPr>
              <w:t>6,168</w:t>
            </w:r>
          </w:p>
        </w:tc>
        <w:tc>
          <w:tcPr>
            <w:tcW w:w="933" w:type="pct"/>
          </w:tcPr>
          <w:p w:rsidR="00E71550" w:rsidRPr="0091681B" w:rsidRDefault="00E71550" w:rsidP="00C4727F">
            <w:pPr>
              <w:jc w:val="center"/>
              <w:rPr>
                <w:sz w:val="20"/>
                <w:szCs w:val="20"/>
              </w:rPr>
            </w:pPr>
            <w:r w:rsidRPr="0091681B">
              <w:rPr>
                <w:sz w:val="20"/>
                <w:szCs w:val="20"/>
              </w:rPr>
              <w:t>16,95</w:t>
            </w:r>
          </w:p>
        </w:tc>
        <w:tc>
          <w:tcPr>
            <w:tcW w:w="933" w:type="pct"/>
          </w:tcPr>
          <w:p w:rsidR="00E71550" w:rsidRPr="0091681B" w:rsidRDefault="00E71550" w:rsidP="00C4727F">
            <w:pPr>
              <w:jc w:val="center"/>
              <w:rPr>
                <w:sz w:val="20"/>
                <w:szCs w:val="20"/>
              </w:rPr>
            </w:pPr>
            <w:r w:rsidRPr="0091681B">
              <w:rPr>
                <w:sz w:val="20"/>
                <w:szCs w:val="20"/>
              </w:rPr>
              <w:t>28,25</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Граница зоны (м), с избыточным давлением:</w:t>
            </w:r>
          </w:p>
        </w:tc>
        <w:tc>
          <w:tcPr>
            <w:tcW w:w="933" w:type="pct"/>
          </w:tcPr>
          <w:p w:rsidR="00E71550" w:rsidRPr="0091681B" w:rsidRDefault="00E71550" w:rsidP="00C4727F">
            <w:pPr>
              <w:jc w:val="center"/>
              <w:rPr>
                <w:sz w:val="20"/>
                <w:szCs w:val="20"/>
              </w:rPr>
            </w:pPr>
          </w:p>
        </w:tc>
        <w:tc>
          <w:tcPr>
            <w:tcW w:w="933" w:type="pct"/>
          </w:tcPr>
          <w:p w:rsidR="00E71550" w:rsidRPr="0091681B" w:rsidRDefault="00E71550" w:rsidP="00C4727F">
            <w:pPr>
              <w:jc w:val="center"/>
              <w:rPr>
                <w:sz w:val="20"/>
                <w:szCs w:val="20"/>
              </w:rPr>
            </w:pPr>
          </w:p>
        </w:tc>
        <w:tc>
          <w:tcPr>
            <w:tcW w:w="933" w:type="pct"/>
          </w:tcPr>
          <w:p w:rsidR="00E71550" w:rsidRPr="0091681B" w:rsidRDefault="00E71550" w:rsidP="00C4727F">
            <w:pPr>
              <w:jc w:val="center"/>
              <w:rPr>
                <w:sz w:val="20"/>
                <w:szCs w:val="20"/>
              </w:rPr>
            </w:pP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ΔР=320 кПа</w:t>
            </w:r>
          </w:p>
        </w:tc>
        <w:tc>
          <w:tcPr>
            <w:tcW w:w="933" w:type="pct"/>
          </w:tcPr>
          <w:p w:rsidR="00E71550" w:rsidRPr="0091681B" w:rsidRDefault="00E71550" w:rsidP="00C4727F">
            <w:pPr>
              <w:jc w:val="center"/>
              <w:rPr>
                <w:sz w:val="20"/>
                <w:szCs w:val="20"/>
              </w:rPr>
            </w:pPr>
            <w:r w:rsidRPr="0091681B">
              <w:rPr>
                <w:sz w:val="20"/>
                <w:szCs w:val="20"/>
              </w:rPr>
              <w:t>27,8</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ΔР=160 кПа</w:t>
            </w:r>
          </w:p>
        </w:tc>
        <w:tc>
          <w:tcPr>
            <w:tcW w:w="933" w:type="pct"/>
          </w:tcPr>
          <w:p w:rsidR="00E71550" w:rsidRPr="0091681B" w:rsidRDefault="00E71550" w:rsidP="00C4727F">
            <w:pPr>
              <w:jc w:val="center"/>
              <w:rPr>
                <w:sz w:val="20"/>
                <w:szCs w:val="20"/>
              </w:rPr>
            </w:pPr>
            <w:r w:rsidRPr="0091681B">
              <w:rPr>
                <w:sz w:val="20"/>
                <w:szCs w:val="20"/>
              </w:rPr>
              <w:t>38,1</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ΔР=128 кПа</w:t>
            </w:r>
          </w:p>
        </w:tc>
        <w:tc>
          <w:tcPr>
            <w:tcW w:w="933" w:type="pct"/>
          </w:tcPr>
          <w:p w:rsidR="00E71550" w:rsidRPr="0091681B" w:rsidRDefault="00E71550" w:rsidP="00C4727F">
            <w:pPr>
              <w:jc w:val="center"/>
              <w:rPr>
                <w:sz w:val="20"/>
                <w:szCs w:val="20"/>
              </w:rPr>
            </w:pPr>
            <w:r w:rsidRPr="0091681B">
              <w:rPr>
                <w:sz w:val="20"/>
                <w:szCs w:val="20"/>
              </w:rPr>
              <w:t>42,4</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ΔР=96 кПа</w:t>
            </w:r>
          </w:p>
        </w:tc>
        <w:tc>
          <w:tcPr>
            <w:tcW w:w="933" w:type="pct"/>
          </w:tcPr>
          <w:p w:rsidR="00E71550" w:rsidRPr="0091681B" w:rsidRDefault="00E71550" w:rsidP="00C4727F">
            <w:pPr>
              <w:jc w:val="center"/>
              <w:rPr>
                <w:sz w:val="20"/>
                <w:szCs w:val="20"/>
              </w:rPr>
            </w:pPr>
            <w:r w:rsidRPr="0091681B">
              <w:rPr>
                <w:sz w:val="20"/>
                <w:szCs w:val="20"/>
              </w:rPr>
              <w:t>49,0</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ΔР=80 кПа</w:t>
            </w:r>
          </w:p>
        </w:tc>
        <w:tc>
          <w:tcPr>
            <w:tcW w:w="933" w:type="pct"/>
          </w:tcPr>
          <w:p w:rsidR="00E71550" w:rsidRPr="0091681B" w:rsidRDefault="00E71550" w:rsidP="00C4727F">
            <w:pPr>
              <w:jc w:val="center"/>
              <w:rPr>
                <w:sz w:val="20"/>
                <w:szCs w:val="20"/>
              </w:rPr>
            </w:pPr>
            <w:r w:rsidRPr="0091681B">
              <w:rPr>
                <w:sz w:val="20"/>
                <w:szCs w:val="20"/>
              </w:rPr>
              <w:t>53,8</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ΔР=64 кПа</w:t>
            </w:r>
          </w:p>
        </w:tc>
        <w:tc>
          <w:tcPr>
            <w:tcW w:w="933" w:type="pct"/>
          </w:tcPr>
          <w:p w:rsidR="00E71550" w:rsidRPr="0091681B" w:rsidRDefault="00E71550" w:rsidP="00C4727F">
            <w:pPr>
              <w:jc w:val="center"/>
              <w:rPr>
                <w:sz w:val="20"/>
                <w:szCs w:val="20"/>
              </w:rPr>
            </w:pPr>
            <w:r w:rsidRPr="0091681B">
              <w:rPr>
                <w:sz w:val="20"/>
                <w:szCs w:val="20"/>
              </w:rPr>
              <w:t>60,6</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ΔР=48 кПа</w:t>
            </w:r>
          </w:p>
        </w:tc>
        <w:tc>
          <w:tcPr>
            <w:tcW w:w="933" w:type="pct"/>
          </w:tcPr>
          <w:p w:rsidR="00E71550" w:rsidRPr="0091681B" w:rsidRDefault="00E71550" w:rsidP="00C4727F">
            <w:pPr>
              <w:jc w:val="center"/>
              <w:rPr>
                <w:sz w:val="20"/>
                <w:szCs w:val="20"/>
              </w:rPr>
            </w:pPr>
            <w:r w:rsidRPr="0091681B">
              <w:rPr>
                <w:sz w:val="20"/>
                <w:szCs w:val="20"/>
              </w:rPr>
              <w:t>71,0</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ΔР=32 кПа</w:t>
            </w:r>
          </w:p>
        </w:tc>
        <w:tc>
          <w:tcPr>
            <w:tcW w:w="933" w:type="pct"/>
          </w:tcPr>
          <w:p w:rsidR="00E71550" w:rsidRPr="0091681B" w:rsidRDefault="00E71550" w:rsidP="00C4727F">
            <w:pPr>
              <w:jc w:val="center"/>
              <w:rPr>
                <w:sz w:val="20"/>
                <w:szCs w:val="20"/>
              </w:rPr>
            </w:pPr>
            <w:r w:rsidRPr="0091681B">
              <w:rPr>
                <w:sz w:val="20"/>
                <w:szCs w:val="20"/>
              </w:rPr>
              <w:t>90,2</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ΔР=16 кПа</w:t>
            </w:r>
          </w:p>
        </w:tc>
        <w:tc>
          <w:tcPr>
            <w:tcW w:w="933" w:type="pct"/>
          </w:tcPr>
          <w:p w:rsidR="00E71550" w:rsidRPr="0091681B" w:rsidRDefault="00E71550" w:rsidP="00C4727F">
            <w:pPr>
              <w:jc w:val="center"/>
              <w:rPr>
                <w:sz w:val="20"/>
                <w:szCs w:val="20"/>
              </w:rPr>
            </w:pPr>
            <w:r w:rsidRPr="0091681B">
              <w:rPr>
                <w:sz w:val="20"/>
                <w:szCs w:val="20"/>
              </w:rPr>
              <w:t>141,9</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vAlign w:val="center"/>
          </w:tcPr>
          <w:p w:rsidR="00E71550" w:rsidRPr="0091681B" w:rsidRDefault="00E71550" w:rsidP="00C4727F">
            <w:pPr>
              <w:ind w:left="-57" w:right="-57" w:firstLine="1191"/>
              <w:rPr>
                <w:sz w:val="20"/>
                <w:szCs w:val="20"/>
              </w:rPr>
            </w:pPr>
            <w:r w:rsidRPr="0091681B">
              <w:rPr>
                <w:sz w:val="20"/>
                <w:szCs w:val="20"/>
              </w:rPr>
              <w:t>ΔР=5 кПа (зона расстекления)</w:t>
            </w:r>
          </w:p>
        </w:tc>
        <w:tc>
          <w:tcPr>
            <w:tcW w:w="933" w:type="pct"/>
          </w:tcPr>
          <w:p w:rsidR="00E71550" w:rsidRPr="0091681B" w:rsidRDefault="00E71550" w:rsidP="00C4727F">
            <w:pPr>
              <w:jc w:val="center"/>
              <w:rPr>
                <w:sz w:val="20"/>
                <w:szCs w:val="20"/>
              </w:rPr>
            </w:pPr>
            <w:r w:rsidRPr="0091681B">
              <w:rPr>
                <w:sz w:val="20"/>
                <w:szCs w:val="20"/>
              </w:rPr>
              <w:t>348,2</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tcPr>
          <w:p w:rsidR="00E71550" w:rsidRPr="0091681B" w:rsidRDefault="00E71550" w:rsidP="00C4727F">
            <w:pPr>
              <w:rPr>
                <w:sz w:val="20"/>
                <w:szCs w:val="20"/>
              </w:rPr>
            </w:pPr>
            <w:r w:rsidRPr="0091681B">
              <w:rPr>
                <w:sz w:val="20"/>
                <w:szCs w:val="20"/>
              </w:rPr>
              <w:t>Эффективный диаметр "огненного шара", м</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128,7</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tcPr>
          <w:p w:rsidR="00E71550" w:rsidRPr="0091681B" w:rsidRDefault="00E71550" w:rsidP="00C4727F">
            <w:pPr>
              <w:rPr>
                <w:sz w:val="20"/>
                <w:szCs w:val="20"/>
              </w:rPr>
            </w:pPr>
            <w:r w:rsidRPr="0091681B">
              <w:rPr>
                <w:sz w:val="20"/>
                <w:szCs w:val="20"/>
              </w:rPr>
              <w:t>Высота центра "огненного шара", м</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64,4</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tcPr>
          <w:p w:rsidR="00E71550" w:rsidRPr="0091681B" w:rsidRDefault="00E71550" w:rsidP="00C4727F">
            <w:pPr>
              <w:rPr>
                <w:sz w:val="20"/>
                <w:szCs w:val="20"/>
              </w:rPr>
            </w:pPr>
            <w:r w:rsidRPr="0091681B">
              <w:rPr>
                <w:sz w:val="20"/>
                <w:szCs w:val="20"/>
              </w:rPr>
              <w:t>Время существования "огненного шара", с</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17,6</w:t>
            </w:r>
          </w:p>
        </w:tc>
        <w:tc>
          <w:tcPr>
            <w:tcW w:w="933" w:type="pct"/>
          </w:tcPr>
          <w:p w:rsidR="00E71550" w:rsidRPr="0091681B" w:rsidRDefault="00E71550" w:rsidP="00C4727F">
            <w:pPr>
              <w:jc w:val="center"/>
              <w:rPr>
                <w:sz w:val="20"/>
                <w:szCs w:val="20"/>
              </w:rPr>
            </w:pPr>
            <w:r w:rsidRPr="0091681B">
              <w:rPr>
                <w:sz w:val="20"/>
                <w:szCs w:val="20"/>
              </w:rPr>
              <w:t>–</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Максимальная площадь пожара разлива, м</w:t>
            </w:r>
            <w:r w:rsidRPr="0091681B">
              <w:rPr>
                <w:sz w:val="20"/>
                <w:szCs w:val="20"/>
                <w:vertAlign w:val="superscript"/>
              </w:rPr>
              <w:t>2</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774</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Радиус разлива, м</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15,7</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Возгорание древесины через 10 мин (q=14 кВт/м</w:t>
            </w:r>
            <w:r w:rsidRPr="0091681B">
              <w:rPr>
                <w:sz w:val="20"/>
                <w:szCs w:val="20"/>
                <w:vertAlign w:val="superscript"/>
              </w:rPr>
              <w:t>2</w:t>
            </w: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vAlign w:val="center"/>
          </w:tcPr>
          <w:p w:rsidR="00E71550" w:rsidRPr="0091681B" w:rsidRDefault="00E71550" w:rsidP="00C4727F">
            <w:pPr>
              <w:jc w:val="center"/>
              <w:rPr>
                <w:sz w:val="18"/>
                <w:szCs w:val="18"/>
              </w:rPr>
            </w:pPr>
            <w:r w:rsidRPr="0091681B">
              <w:rPr>
                <w:sz w:val="18"/>
                <w:szCs w:val="18"/>
              </w:rPr>
              <w:t>209</w:t>
            </w:r>
          </w:p>
        </w:tc>
        <w:tc>
          <w:tcPr>
            <w:tcW w:w="933" w:type="pct"/>
          </w:tcPr>
          <w:p w:rsidR="00E71550" w:rsidRPr="0091681B" w:rsidRDefault="00E71550" w:rsidP="00C4727F">
            <w:pPr>
              <w:jc w:val="center"/>
              <w:rPr>
                <w:sz w:val="20"/>
                <w:szCs w:val="20"/>
              </w:rPr>
            </w:pPr>
            <w:r w:rsidRPr="0091681B">
              <w:rPr>
                <w:sz w:val="20"/>
                <w:szCs w:val="20"/>
              </w:rPr>
              <w:t>20,3</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Появление ожогов 1-й степени через 15-20 с, 2-й степени через 30-40 с (q=7 кВт/м</w:t>
            </w:r>
            <w:r w:rsidRPr="0091681B">
              <w:rPr>
                <w:sz w:val="20"/>
                <w:szCs w:val="20"/>
                <w:vertAlign w:val="superscript"/>
              </w:rPr>
              <w:t>2</w:t>
            </w: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280,2</w:t>
            </w:r>
          </w:p>
        </w:tc>
        <w:tc>
          <w:tcPr>
            <w:tcW w:w="933" w:type="pct"/>
          </w:tcPr>
          <w:p w:rsidR="00E71550" w:rsidRPr="0091681B" w:rsidRDefault="00E71550" w:rsidP="00C4727F">
            <w:pPr>
              <w:jc w:val="center"/>
              <w:rPr>
                <w:sz w:val="20"/>
                <w:szCs w:val="20"/>
              </w:rPr>
            </w:pPr>
            <w:r w:rsidRPr="0091681B">
              <w:rPr>
                <w:sz w:val="20"/>
                <w:szCs w:val="20"/>
              </w:rPr>
              <w:t>28,7</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Безопасно для человека в брезентовой одежде (q=4,2 кВт/м</w:t>
            </w:r>
            <w:r w:rsidRPr="0091681B">
              <w:rPr>
                <w:sz w:val="20"/>
                <w:szCs w:val="20"/>
                <w:vertAlign w:val="superscript"/>
              </w:rPr>
              <w:t>2</w:t>
            </w: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337,2</w:t>
            </w:r>
          </w:p>
        </w:tc>
        <w:tc>
          <w:tcPr>
            <w:tcW w:w="933" w:type="pct"/>
          </w:tcPr>
          <w:p w:rsidR="00E71550" w:rsidRPr="0091681B" w:rsidRDefault="00E71550" w:rsidP="00C4727F">
            <w:pPr>
              <w:jc w:val="center"/>
              <w:rPr>
                <w:sz w:val="20"/>
                <w:szCs w:val="20"/>
              </w:rPr>
            </w:pPr>
            <w:r w:rsidRPr="0091681B">
              <w:rPr>
                <w:sz w:val="20"/>
                <w:szCs w:val="20"/>
              </w:rPr>
              <w:t>36,5</w:t>
            </w:r>
          </w:p>
        </w:tc>
      </w:tr>
      <w:tr w:rsidR="00E71550" w:rsidRPr="0091681B" w:rsidTr="00C4727F">
        <w:trPr>
          <w:gridAfter w:val="1"/>
          <w:wAfter w:w="69" w:type="pct"/>
        </w:trPr>
        <w:tc>
          <w:tcPr>
            <w:tcW w:w="2132" w:type="pct"/>
            <w:gridSpan w:val="2"/>
          </w:tcPr>
          <w:p w:rsidR="00E71550" w:rsidRPr="0091681B" w:rsidRDefault="00E71550" w:rsidP="00C4727F">
            <w:pPr>
              <w:jc w:val="both"/>
              <w:rPr>
                <w:sz w:val="20"/>
                <w:szCs w:val="20"/>
              </w:rPr>
            </w:pPr>
            <w:r w:rsidRPr="0091681B">
              <w:rPr>
                <w:sz w:val="20"/>
                <w:szCs w:val="20"/>
              </w:rPr>
              <w:t>Без негативных последствий в течение длительного времени (q=1,4 кВт/м</w:t>
            </w:r>
            <w:r w:rsidRPr="0091681B">
              <w:rPr>
                <w:sz w:val="20"/>
                <w:szCs w:val="20"/>
                <w:vertAlign w:val="superscript"/>
              </w:rPr>
              <w:t>2</w:t>
            </w: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w:t>
            </w:r>
          </w:p>
        </w:tc>
        <w:tc>
          <w:tcPr>
            <w:tcW w:w="933" w:type="pct"/>
          </w:tcPr>
          <w:p w:rsidR="00E71550" w:rsidRPr="0091681B" w:rsidRDefault="00E71550" w:rsidP="00C4727F">
            <w:pPr>
              <w:jc w:val="center"/>
              <w:rPr>
                <w:sz w:val="20"/>
                <w:szCs w:val="20"/>
              </w:rPr>
            </w:pPr>
            <w:r w:rsidRPr="0091681B">
              <w:rPr>
                <w:sz w:val="20"/>
                <w:szCs w:val="20"/>
              </w:rPr>
              <w:t>486,2</w:t>
            </w:r>
          </w:p>
        </w:tc>
        <w:tc>
          <w:tcPr>
            <w:tcW w:w="933" w:type="pct"/>
          </w:tcPr>
          <w:p w:rsidR="00E71550" w:rsidRPr="0091681B" w:rsidRDefault="00E71550" w:rsidP="00C4727F">
            <w:pPr>
              <w:jc w:val="center"/>
              <w:rPr>
                <w:sz w:val="20"/>
                <w:szCs w:val="20"/>
              </w:rPr>
            </w:pPr>
            <w:r w:rsidRPr="0091681B">
              <w:rPr>
                <w:sz w:val="20"/>
                <w:szCs w:val="20"/>
              </w:rPr>
              <w:t>57,5</w:t>
            </w:r>
          </w:p>
        </w:tc>
      </w:tr>
      <w:tr w:rsidR="00E71550" w:rsidRPr="0091681B" w:rsidTr="00C472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1134"/>
        </w:trPr>
        <w:tc>
          <w:tcPr>
            <w:tcW w:w="336" w:type="pct"/>
            <w:textDirection w:val="btLr"/>
          </w:tcPr>
          <w:p w:rsidR="00E71550" w:rsidRPr="0091681B" w:rsidRDefault="00E71550" w:rsidP="00C4727F">
            <w:pPr>
              <w:tabs>
                <w:tab w:val="left" w:pos="-2127"/>
              </w:tabs>
              <w:autoSpaceDE w:val="0"/>
              <w:autoSpaceDN w:val="0"/>
              <w:adjustRightInd w:val="0"/>
              <w:spacing w:line="360" w:lineRule="auto"/>
              <w:ind w:left="113" w:right="-30"/>
              <w:jc w:val="center"/>
            </w:pPr>
            <w:r w:rsidRPr="0091681B">
              <w:t>Избыточное давление взрыва облака ТВС, кПа</w:t>
            </w:r>
          </w:p>
        </w:tc>
        <w:tc>
          <w:tcPr>
            <w:tcW w:w="4664" w:type="pct"/>
            <w:gridSpan w:val="5"/>
          </w:tcPr>
          <w:p w:rsidR="00E71550" w:rsidRPr="0091681B" w:rsidRDefault="00E71550" w:rsidP="00C4727F">
            <w:pPr>
              <w:autoSpaceDE w:val="0"/>
              <w:autoSpaceDN w:val="0"/>
              <w:adjustRightInd w:val="0"/>
              <w:rPr>
                <w:rFonts w:ascii="Arial" w:hAnsi="Arial" w:cs="Arial"/>
                <w:sz w:val="20"/>
                <w:szCs w:val="20"/>
              </w:rPr>
            </w:pPr>
            <w:r>
              <w:rPr>
                <w:rFonts w:ascii="Arial" w:hAnsi="Arial" w:cs="Arial"/>
                <w:noProof/>
                <w:position w:val="-541"/>
                <w:sz w:val="20"/>
                <w:szCs w:val="20"/>
                <w:lang w:eastAsia="ru-RU"/>
              </w:rPr>
              <w:drawing>
                <wp:inline distT="0" distB="0" distL="0" distR="0">
                  <wp:extent cx="5295900" cy="3343275"/>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5295900" cy="3343275"/>
                          </a:xfrm>
                          <a:prstGeom prst="rect">
                            <a:avLst/>
                          </a:prstGeom>
                          <a:noFill/>
                          <a:ln w="9525">
                            <a:noFill/>
                            <a:miter lim="800000"/>
                            <a:headEnd/>
                            <a:tailEnd/>
                          </a:ln>
                        </pic:spPr>
                      </pic:pic>
                    </a:graphicData>
                  </a:graphic>
                </wp:inline>
              </w:drawing>
            </w:r>
          </w:p>
        </w:tc>
      </w:tr>
      <w:tr w:rsidR="00E71550" w:rsidRPr="0091681B" w:rsidTr="00C472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36" w:type="pct"/>
          </w:tcPr>
          <w:p w:rsidR="00E71550" w:rsidRPr="0091681B" w:rsidRDefault="00E71550" w:rsidP="00C4727F">
            <w:pPr>
              <w:tabs>
                <w:tab w:val="left" w:pos="-2127"/>
              </w:tabs>
              <w:autoSpaceDE w:val="0"/>
              <w:autoSpaceDN w:val="0"/>
              <w:adjustRightInd w:val="0"/>
              <w:spacing w:line="360" w:lineRule="auto"/>
              <w:ind w:right="-30"/>
              <w:jc w:val="both"/>
            </w:pPr>
          </w:p>
        </w:tc>
        <w:tc>
          <w:tcPr>
            <w:tcW w:w="4664" w:type="pct"/>
            <w:gridSpan w:val="5"/>
          </w:tcPr>
          <w:p w:rsidR="00E71550" w:rsidRPr="0091681B" w:rsidRDefault="00E71550" w:rsidP="00376194">
            <w:pPr>
              <w:tabs>
                <w:tab w:val="left" w:pos="-2127"/>
              </w:tabs>
              <w:autoSpaceDE w:val="0"/>
              <w:autoSpaceDN w:val="0"/>
              <w:adjustRightInd w:val="0"/>
              <w:spacing w:line="360" w:lineRule="auto"/>
              <w:ind w:right="-30"/>
              <w:jc w:val="center"/>
            </w:pPr>
            <w:r w:rsidRPr="00376194">
              <w:rPr>
                <w:i/>
              </w:rPr>
              <w:t>Расстояние от центра взрыва, м</w:t>
            </w:r>
          </w:p>
        </w:tc>
      </w:tr>
    </w:tbl>
    <w:p w:rsidR="00E71550" w:rsidRPr="00376194" w:rsidRDefault="00E71550" w:rsidP="00E71550">
      <w:pPr>
        <w:tabs>
          <w:tab w:val="left" w:pos="-2127"/>
        </w:tabs>
        <w:autoSpaceDE w:val="0"/>
        <w:autoSpaceDN w:val="0"/>
        <w:adjustRightInd w:val="0"/>
        <w:spacing w:line="360" w:lineRule="auto"/>
        <w:ind w:right="-30"/>
        <w:jc w:val="both"/>
        <w:rPr>
          <w:i/>
        </w:rPr>
      </w:pPr>
      <w:r w:rsidRPr="00376194">
        <w:rPr>
          <w:i/>
        </w:rPr>
        <w:t>Рисунок 1 – Зависимость величины избыточного давления ударной волны взрыва облака ТВС от расстояния.</w:t>
      </w:r>
    </w:p>
    <w:tbl>
      <w:tblPr>
        <w:tblW w:w="0" w:type="auto"/>
        <w:tblLook w:val="04A0"/>
      </w:tblPr>
      <w:tblGrid>
        <w:gridCol w:w="772"/>
        <w:gridCol w:w="9194"/>
      </w:tblGrid>
      <w:tr w:rsidR="00E71550" w:rsidRPr="0091681B" w:rsidTr="00C4727F">
        <w:trPr>
          <w:cantSplit/>
          <w:trHeight w:val="4970"/>
        </w:trPr>
        <w:tc>
          <w:tcPr>
            <w:tcW w:w="662" w:type="dxa"/>
            <w:textDirection w:val="btLr"/>
          </w:tcPr>
          <w:p w:rsidR="00E71550" w:rsidRPr="0091681B" w:rsidRDefault="00E71550" w:rsidP="00C4727F">
            <w:pPr>
              <w:tabs>
                <w:tab w:val="left" w:pos="-2127"/>
              </w:tabs>
              <w:autoSpaceDE w:val="0"/>
              <w:autoSpaceDN w:val="0"/>
              <w:adjustRightInd w:val="0"/>
              <w:spacing w:line="360" w:lineRule="auto"/>
              <w:ind w:left="113" w:right="-30"/>
              <w:jc w:val="center"/>
            </w:pPr>
            <w:r w:rsidRPr="0091681B">
              <w:t>Тепловое излучение огненного шара, кВт/м</w:t>
            </w:r>
            <w:r w:rsidRPr="0091681B">
              <w:rPr>
                <w:vertAlign w:val="superscript"/>
              </w:rPr>
              <w:t>2</w:t>
            </w:r>
          </w:p>
        </w:tc>
        <w:tc>
          <w:tcPr>
            <w:tcW w:w="9194" w:type="dxa"/>
          </w:tcPr>
          <w:p w:rsidR="00E71550" w:rsidRPr="0091681B" w:rsidRDefault="00E71550" w:rsidP="00C4727F">
            <w:pPr>
              <w:autoSpaceDE w:val="0"/>
              <w:autoSpaceDN w:val="0"/>
              <w:adjustRightInd w:val="0"/>
              <w:rPr>
                <w:rFonts w:ascii="Arial" w:hAnsi="Arial" w:cs="Arial"/>
                <w:sz w:val="20"/>
                <w:szCs w:val="20"/>
              </w:rPr>
            </w:pPr>
            <w:r>
              <w:rPr>
                <w:rFonts w:ascii="Arial" w:hAnsi="Arial" w:cs="Arial"/>
                <w:noProof/>
                <w:position w:val="-445"/>
                <w:sz w:val="20"/>
                <w:szCs w:val="20"/>
                <w:lang w:eastAsia="ru-RU"/>
              </w:rPr>
              <w:drawing>
                <wp:inline distT="0" distB="0" distL="0" distR="0">
                  <wp:extent cx="5667375" cy="3228975"/>
                  <wp:effectExtent l="19050" t="0" r="952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5667375" cy="3228975"/>
                          </a:xfrm>
                          <a:prstGeom prst="rect">
                            <a:avLst/>
                          </a:prstGeom>
                          <a:noFill/>
                          <a:ln w="9525">
                            <a:noFill/>
                            <a:miter lim="800000"/>
                            <a:headEnd/>
                            <a:tailEnd/>
                          </a:ln>
                        </pic:spPr>
                      </pic:pic>
                    </a:graphicData>
                  </a:graphic>
                </wp:inline>
              </w:drawing>
            </w:r>
          </w:p>
          <w:p w:rsidR="00E71550" w:rsidRPr="0091681B" w:rsidRDefault="00E71550" w:rsidP="00C4727F">
            <w:pPr>
              <w:autoSpaceDE w:val="0"/>
              <w:autoSpaceDN w:val="0"/>
              <w:adjustRightInd w:val="0"/>
              <w:rPr>
                <w:rFonts w:ascii="Arial" w:hAnsi="Arial" w:cs="Arial"/>
                <w:sz w:val="20"/>
                <w:szCs w:val="20"/>
              </w:rPr>
            </w:pPr>
          </w:p>
        </w:tc>
      </w:tr>
      <w:tr w:rsidR="00E71550" w:rsidRPr="0091681B" w:rsidTr="00C4727F">
        <w:tc>
          <w:tcPr>
            <w:tcW w:w="662" w:type="dxa"/>
          </w:tcPr>
          <w:p w:rsidR="00E71550" w:rsidRPr="0091681B" w:rsidRDefault="00E71550" w:rsidP="00C4727F">
            <w:pPr>
              <w:tabs>
                <w:tab w:val="left" w:pos="-2127"/>
              </w:tabs>
              <w:autoSpaceDE w:val="0"/>
              <w:autoSpaceDN w:val="0"/>
              <w:adjustRightInd w:val="0"/>
              <w:spacing w:line="360" w:lineRule="auto"/>
              <w:ind w:right="-30"/>
              <w:jc w:val="both"/>
            </w:pPr>
          </w:p>
        </w:tc>
        <w:tc>
          <w:tcPr>
            <w:tcW w:w="9194" w:type="dxa"/>
          </w:tcPr>
          <w:p w:rsidR="00E71550" w:rsidRPr="0091681B" w:rsidRDefault="00E71550" w:rsidP="00C4727F">
            <w:pPr>
              <w:tabs>
                <w:tab w:val="left" w:pos="-2127"/>
              </w:tabs>
              <w:autoSpaceDE w:val="0"/>
              <w:autoSpaceDN w:val="0"/>
              <w:adjustRightInd w:val="0"/>
              <w:spacing w:line="360" w:lineRule="auto"/>
              <w:ind w:right="-30"/>
              <w:jc w:val="center"/>
            </w:pPr>
            <w:r w:rsidRPr="00376194">
              <w:rPr>
                <w:i/>
              </w:rPr>
              <w:t>Расстояние от центра огненного шара, м</w:t>
            </w:r>
          </w:p>
        </w:tc>
      </w:tr>
    </w:tbl>
    <w:p w:rsidR="00E71550" w:rsidRPr="00376194" w:rsidRDefault="00E71550" w:rsidP="00E71550">
      <w:pPr>
        <w:tabs>
          <w:tab w:val="left" w:pos="-2127"/>
        </w:tabs>
        <w:autoSpaceDE w:val="0"/>
        <w:autoSpaceDN w:val="0"/>
        <w:adjustRightInd w:val="0"/>
        <w:spacing w:line="360" w:lineRule="auto"/>
        <w:ind w:right="-30"/>
        <w:jc w:val="both"/>
        <w:rPr>
          <w:i/>
        </w:rPr>
      </w:pPr>
      <w:r w:rsidRPr="00376194">
        <w:rPr>
          <w:i/>
        </w:rPr>
        <w:t>Рисунок 2 – Зависимость величины теплового излучения огненного шара от расстояния.</w:t>
      </w:r>
    </w:p>
    <w:p w:rsidR="00E71550" w:rsidRPr="0091681B" w:rsidRDefault="00E71550" w:rsidP="00E71550">
      <w:pPr>
        <w:tabs>
          <w:tab w:val="left" w:pos="-2127"/>
        </w:tabs>
        <w:autoSpaceDE w:val="0"/>
        <w:autoSpaceDN w:val="0"/>
        <w:adjustRightInd w:val="0"/>
        <w:spacing w:line="360" w:lineRule="auto"/>
        <w:ind w:right="-30"/>
        <w:jc w:val="both"/>
      </w:pPr>
    </w:p>
    <w:tbl>
      <w:tblPr>
        <w:tblW w:w="0" w:type="auto"/>
        <w:tblLook w:val="04A0"/>
      </w:tblPr>
      <w:tblGrid>
        <w:gridCol w:w="772"/>
        <w:gridCol w:w="9208"/>
      </w:tblGrid>
      <w:tr w:rsidR="00E71550" w:rsidRPr="0091681B" w:rsidTr="00C4727F">
        <w:trPr>
          <w:cantSplit/>
          <w:trHeight w:val="4970"/>
        </w:trPr>
        <w:tc>
          <w:tcPr>
            <w:tcW w:w="648" w:type="dxa"/>
            <w:textDirection w:val="btLr"/>
          </w:tcPr>
          <w:p w:rsidR="00E71550" w:rsidRPr="0091681B" w:rsidRDefault="00E71550" w:rsidP="00C4727F">
            <w:pPr>
              <w:tabs>
                <w:tab w:val="left" w:pos="-2127"/>
              </w:tabs>
              <w:autoSpaceDE w:val="0"/>
              <w:autoSpaceDN w:val="0"/>
              <w:adjustRightInd w:val="0"/>
              <w:spacing w:line="360" w:lineRule="auto"/>
              <w:ind w:left="113" w:right="-30"/>
              <w:jc w:val="center"/>
            </w:pPr>
            <w:r w:rsidRPr="0091681B">
              <w:t>Тепловое излучение пожара разлива, кВт/м</w:t>
            </w:r>
            <w:r w:rsidRPr="0091681B">
              <w:rPr>
                <w:vertAlign w:val="superscript"/>
              </w:rPr>
              <w:t>2</w:t>
            </w:r>
          </w:p>
        </w:tc>
        <w:tc>
          <w:tcPr>
            <w:tcW w:w="9208" w:type="dxa"/>
          </w:tcPr>
          <w:p w:rsidR="00E71550" w:rsidRPr="0091681B" w:rsidRDefault="00E71550" w:rsidP="00C4727F">
            <w:pPr>
              <w:autoSpaceDE w:val="0"/>
              <w:autoSpaceDN w:val="0"/>
              <w:adjustRightInd w:val="0"/>
              <w:rPr>
                <w:rFonts w:ascii="Arial" w:hAnsi="Arial" w:cs="Arial"/>
                <w:sz w:val="20"/>
                <w:szCs w:val="20"/>
              </w:rPr>
            </w:pPr>
            <w:r>
              <w:rPr>
                <w:noProof/>
                <w:lang w:eastAsia="ru-RU"/>
              </w:rPr>
              <w:drawing>
                <wp:inline distT="0" distB="0" distL="0" distR="0">
                  <wp:extent cx="5400675" cy="3143250"/>
                  <wp:effectExtent l="19050" t="0" r="9525"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5400675" cy="3143250"/>
                          </a:xfrm>
                          <a:prstGeom prst="rect">
                            <a:avLst/>
                          </a:prstGeom>
                          <a:noFill/>
                          <a:ln w="9525">
                            <a:noFill/>
                            <a:miter lim="800000"/>
                            <a:headEnd/>
                            <a:tailEnd/>
                          </a:ln>
                        </pic:spPr>
                      </pic:pic>
                    </a:graphicData>
                  </a:graphic>
                </wp:inline>
              </w:drawing>
            </w:r>
          </w:p>
        </w:tc>
      </w:tr>
      <w:tr w:rsidR="00E71550" w:rsidRPr="0091681B" w:rsidTr="00C4727F">
        <w:tc>
          <w:tcPr>
            <w:tcW w:w="648" w:type="dxa"/>
          </w:tcPr>
          <w:p w:rsidR="00E71550" w:rsidRPr="0091681B" w:rsidRDefault="00E71550" w:rsidP="00C4727F">
            <w:pPr>
              <w:tabs>
                <w:tab w:val="left" w:pos="-2127"/>
              </w:tabs>
              <w:autoSpaceDE w:val="0"/>
              <w:autoSpaceDN w:val="0"/>
              <w:adjustRightInd w:val="0"/>
              <w:spacing w:line="360" w:lineRule="auto"/>
              <w:ind w:right="-30"/>
              <w:jc w:val="both"/>
            </w:pPr>
          </w:p>
        </w:tc>
        <w:tc>
          <w:tcPr>
            <w:tcW w:w="9208" w:type="dxa"/>
          </w:tcPr>
          <w:p w:rsidR="00E71550" w:rsidRPr="0091681B" w:rsidRDefault="00E71550" w:rsidP="00C4727F">
            <w:pPr>
              <w:tabs>
                <w:tab w:val="left" w:pos="-2127"/>
              </w:tabs>
              <w:autoSpaceDE w:val="0"/>
              <w:autoSpaceDN w:val="0"/>
              <w:adjustRightInd w:val="0"/>
              <w:spacing w:line="360" w:lineRule="auto"/>
              <w:ind w:right="-30"/>
              <w:jc w:val="center"/>
            </w:pPr>
            <w:r w:rsidRPr="00376194">
              <w:rPr>
                <w:i/>
              </w:rPr>
              <w:t>Расстояние от места разрушения автоцистерны, м</w:t>
            </w:r>
          </w:p>
        </w:tc>
      </w:tr>
    </w:tbl>
    <w:p w:rsidR="00E71550" w:rsidRPr="00376194" w:rsidRDefault="00E71550" w:rsidP="00376194">
      <w:pPr>
        <w:tabs>
          <w:tab w:val="left" w:pos="-2127"/>
        </w:tabs>
        <w:autoSpaceDE w:val="0"/>
        <w:autoSpaceDN w:val="0"/>
        <w:adjustRightInd w:val="0"/>
        <w:spacing w:line="360" w:lineRule="auto"/>
        <w:ind w:right="-30"/>
        <w:jc w:val="center"/>
        <w:rPr>
          <w:i/>
        </w:rPr>
      </w:pPr>
      <w:r w:rsidRPr="00376194">
        <w:rPr>
          <w:i/>
        </w:rPr>
        <w:t>Рисунок 3 – Зависимость величины теплового излучения пожара разлива от расстояния.</w:t>
      </w:r>
    </w:p>
    <w:p w:rsidR="00E71550" w:rsidRPr="00376194" w:rsidRDefault="00E71550" w:rsidP="00376194">
      <w:pPr>
        <w:pStyle w:val="27"/>
        <w:spacing w:after="0" w:line="240" w:lineRule="auto"/>
        <w:rPr>
          <w:rFonts w:eastAsia="Courier New"/>
          <w:iCs/>
          <w:color w:val="000000"/>
          <w:lang w:eastAsia="en-US" w:bidi="en-US"/>
        </w:rPr>
      </w:pPr>
      <w:r w:rsidRPr="00376194">
        <w:rPr>
          <w:rFonts w:eastAsia="Courier New"/>
          <w:iCs/>
          <w:color w:val="000000"/>
          <w:lang w:eastAsia="en-US" w:bidi="en-US"/>
        </w:rPr>
        <w:t>Зоны возможных сильных разрушений, границы которых определяются величиной избыточного давления 50 кПа, составляют 69,4 м.</w:t>
      </w:r>
    </w:p>
    <w:p w:rsidR="00E71550" w:rsidRPr="00376194" w:rsidRDefault="00E71550" w:rsidP="00376194">
      <w:pPr>
        <w:spacing w:after="0" w:line="240" w:lineRule="auto"/>
        <w:ind w:firstLine="851"/>
        <w:contextualSpacing/>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t>Зависимость степени риска от расстояния при возможных ЧС при транспортировке нефтепродуктов (бензина) показана на рисунке 4.</w:t>
      </w:r>
    </w:p>
    <w:p w:rsidR="00E71550" w:rsidRPr="00376194" w:rsidRDefault="00E71550" w:rsidP="00376194">
      <w:pPr>
        <w:spacing w:after="0" w:line="240" w:lineRule="auto"/>
        <w:ind w:firstLine="851"/>
        <w:contextualSpacing/>
        <w:jc w:val="both"/>
        <w:rPr>
          <w:rFonts w:eastAsia="Courier New" w:cs="Times New Roman"/>
          <w:iCs/>
          <w:color w:val="000000"/>
          <w:sz w:val="24"/>
          <w:szCs w:val="24"/>
          <w:lang w:bidi="en-US"/>
        </w:rPr>
      </w:pPr>
      <w:r w:rsidRPr="00376194">
        <w:rPr>
          <w:rFonts w:eastAsia="Courier New" w:cs="Times New Roman"/>
          <w:iCs/>
          <w:color w:val="000000"/>
          <w:sz w:val="24"/>
          <w:szCs w:val="24"/>
          <w:lang w:bidi="en-U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6"/>
        <w:gridCol w:w="6578"/>
      </w:tblGrid>
      <w:tr w:rsidR="00E71550" w:rsidRPr="0091681B" w:rsidTr="00C4727F">
        <w:tc>
          <w:tcPr>
            <w:tcW w:w="2107" w:type="pct"/>
          </w:tcPr>
          <w:p w:rsidR="00E71550" w:rsidRPr="0091681B" w:rsidRDefault="00E71550" w:rsidP="00376194">
            <w:pPr>
              <w:spacing w:after="0"/>
              <w:rPr>
                <w:sz w:val="16"/>
                <w:szCs w:val="16"/>
              </w:rPr>
            </w:pPr>
            <w:r w:rsidRPr="0091681B">
              <w:rPr>
                <w:sz w:val="16"/>
                <w:szCs w:val="16"/>
              </w:rPr>
              <w:t xml:space="preserve">Возможные поражающие факторы, вызванные ЧС при транспортировке </w:t>
            </w:r>
            <w:r w:rsidRPr="0091681B">
              <w:rPr>
                <w:b/>
                <w:sz w:val="16"/>
                <w:szCs w:val="16"/>
              </w:rPr>
              <w:t>бензина</w:t>
            </w:r>
          </w:p>
        </w:tc>
        <w:tc>
          <w:tcPr>
            <w:tcW w:w="2893" w:type="pct"/>
            <w:vAlign w:val="center"/>
          </w:tcPr>
          <w:p w:rsidR="00E71550" w:rsidRPr="0091681B" w:rsidRDefault="00E71550" w:rsidP="00C4727F">
            <w:pPr>
              <w:ind w:left="-57" w:right="-57"/>
              <w:jc w:val="center"/>
              <w:rPr>
                <w:sz w:val="16"/>
                <w:szCs w:val="16"/>
              </w:rPr>
            </w:pPr>
            <w:r w:rsidRPr="0091681B">
              <w:rPr>
                <w:sz w:val="16"/>
                <w:szCs w:val="16"/>
              </w:rPr>
              <w:t xml:space="preserve">График зависимости риска гибели людей от расстояния </w:t>
            </w:r>
          </w:p>
          <w:p w:rsidR="00E71550" w:rsidRPr="0091681B" w:rsidRDefault="00E71550" w:rsidP="00C4727F">
            <w:pPr>
              <w:ind w:left="-57" w:right="-57"/>
              <w:jc w:val="center"/>
              <w:rPr>
                <w:sz w:val="16"/>
                <w:szCs w:val="16"/>
              </w:rPr>
            </w:pPr>
            <w:r w:rsidRPr="0091681B">
              <w:rPr>
                <w:sz w:val="16"/>
                <w:szCs w:val="16"/>
              </w:rPr>
              <w:t>(от места аварии транспортного средства, перевозящего бензин)</w:t>
            </w:r>
          </w:p>
        </w:tc>
      </w:tr>
      <w:tr w:rsidR="00E71550" w:rsidRPr="0091681B" w:rsidTr="00C4727F">
        <w:tc>
          <w:tcPr>
            <w:tcW w:w="2107" w:type="pct"/>
          </w:tcPr>
          <w:p w:rsidR="00E71550" w:rsidRPr="0091681B" w:rsidRDefault="00E71550" w:rsidP="00C4727F">
            <w:pPr>
              <w:rPr>
                <w:sz w:val="16"/>
                <w:szCs w:val="16"/>
              </w:rPr>
            </w:pPr>
            <w:r w:rsidRPr="0091681B">
              <w:rPr>
                <w:sz w:val="16"/>
                <w:szCs w:val="16"/>
              </w:rPr>
              <w:t>Ударная волна взрыва облака паровоздушной смеси (возможная частота реализации ЧС 6,6*10</w:t>
            </w:r>
            <w:r w:rsidRPr="0091681B">
              <w:rPr>
                <w:sz w:val="16"/>
                <w:szCs w:val="16"/>
                <w:vertAlign w:val="superscript"/>
              </w:rPr>
              <w:t>-7</w:t>
            </w:r>
            <w:r w:rsidRPr="0091681B">
              <w:rPr>
                <w:sz w:val="16"/>
                <w:szCs w:val="16"/>
              </w:rPr>
              <w:t xml:space="preserve"> год</w:t>
            </w:r>
            <w:r w:rsidRPr="0091681B">
              <w:rPr>
                <w:sz w:val="16"/>
                <w:szCs w:val="16"/>
                <w:vertAlign w:val="superscript"/>
              </w:rPr>
              <w:t>-1</w:t>
            </w:r>
            <w:r w:rsidRPr="0091681B">
              <w:rPr>
                <w:sz w:val="16"/>
                <w:szCs w:val="16"/>
              </w:rPr>
              <w:t>)</w:t>
            </w:r>
          </w:p>
        </w:tc>
        <w:tc>
          <w:tcPr>
            <w:tcW w:w="2893" w:type="pct"/>
            <w:vAlign w:val="center"/>
          </w:tcPr>
          <w:tbl>
            <w:tblPr>
              <w:tblW w:w="4494" w:type="dxa"/>
              <w:tblLook w:val="01E0"/>
            </w:tblPr>
            <w:tblGrid>
              <w:gridCol w:w="584"/>
              <w:gridCol w:w="5178"/>
            </w:tblGrid>
            <w:tr w:rsidR="00E71550" w:rsidRPr="0091681B" w:rsidTr="00C4727F">
              <w:trPr>
                <w:cantSplit/>
                <w:trHeight w:val="3234"/>
              </w:trPr>
              <w:tc>
                <w:tcPr>
                  <w:tcW w:w="411" w:type="dxa"/>
                  <w:textDirection w:val="btLr"/>
                </w:tcPr>
                <w:p w:rsidR="00E71550" w:rsidRPr="0091681B" w:rsidRDefault="00E71550" w:rsidP="00C4727F">
                  <w:pPr>
                    <w:ind w:left="113" w:right="113"/>
                    <w:jc w:val="center"/>
                    <w:rPr>
                      <w:sz w:val="16"/>
                      <w:szCs w:val="16"/>
                    </w:rPr>
                  </w:pPr>
                  <w:r w:rsidRPr="0091681B">
                    <w:rPr>
                      <w:sz w:val="16"/>
                      <w:szCs w:val="16"/>
                    </w:rPr>
                    <w:t>Индивидуальный риск гибели людей, 1/год</w:t>
                  </w:r>
                </w:p>
              </w:tc>
              <w:tc>
                <w:tcPr>
                  <w:tcW w:w="4083" w:type="dxa"/>
                  <w:vAlign w:val="center"/>
                </w:tcPr>
                <w:p w:rsidR="00E71550" w:rsidRPr="0091681B" w:rsidRDefault="00E71550" w:rsidP="00C4727F">
                  <w:pPr>
                    <w:ind w:left="-108"/>
                    <w:rPr>
                      <w:sz w:val="16"/>
                      <w:szCs w:val="16"/>
                    </w:rPr>
                  </w:pPr>
                  <w:r>
                    <w:rPr>
                      <w:noProof/>
                      <w:sz w:val="16"/>
                      <w:szCs w:val="16"/>
                      <w:lang w:eastAsia="ru-RU"/>
                    </w:rPr>
                    <w:drawing>
                      <wp:inline distT="0" distB="0" distL="0" distR="0">
                        <wp:extent cx="3200400" cy="2428875"/>
                        <wp:effectExtent l="19050" t="0" r="0" b="0"/>
                        <wp:docPr id="4" name="Рисунок 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1"/>
                                <pic:cNvPicPr>
                                  <a:picLocks noChangeAspect="1" noChangeArrowheads="1"/>
                                </pic:cNvPicPr>
                              </pic:nvPicPr>
                              <pic:blipFill>
                                <a:blip r:embed="rId112" cstate="print"/>
                                <a:srcRect/>
                                <a:stretch>
                                  <a:fillRect/>
                                </a:stretch>
                              </pic:blipFill>
                              <pic:spPr bwMode="auto">
                                <a:xfrm>
                                  <a:off x="0" y="0"/>
                                  <a:ext cx="3200400" cy="2428875"/>
                                </a:xfrm>
                                <a:prstGeom prst="rect">
                                  <a:avLst/>
                                </a:prstGeom>
                                <a:noFill/>
                                <a:ln w="9525">
                                  <a:noFill/>
                                  <a:miter lim="800000"/>
                                  <a:headEnd/>
                                  <a:tailEnd/>
                                </a:ln>
                              </pic:spPr>
                            </pic:pic>
                          </a:graphicData>
                        </a:graphic>
                      </wp:inline>
                    </w:drawing>
                  </w:r>
                </w:p>
              </w:tc>
            </w:tr>
            <w:tr w:rsidR="00E71550" w:rsidRPr="0091681B" w:rsidTr="00C4727F">
              <w:trPr>
                <w:trHeight w:val="168"/>
              </w:trPr>
              <w:tc>
                <w:tcPr>
                  <w:tcW w:w="411" w:type="dxa"/>
                </w:tcPr>
                <w:p w:rsidR="00E71550" w:rsidRPr="0091681B" w:rsidRDefault="00E71550" w:rsidP="00C4727F">
                  <w:pPr>
                    <w:rPr>
                      <w:sz w:val="16"/>
                      <w:szCs w:val="16"/>
                    </w:rPr>
                  </w:pPr>
                </w:p>
              </w:tc>
              <w:tc>
                <w:tcPr>
                  <w:tcW w:w="4083" w:type="dxa"/>
                </w:tcPr>
                <w:p w:rsidR="00E71550" w:rsidRPr="0091681B" w:rsidRDefault="00E71550" w:rsidP="00C4727F">
                  <w:pPr>
                    <w:ind w:left="-108"/>
                    <w:jc w:val="center"/>
                    <w:rPr>
                      <w:sz w:val="16"/>
                      <w:szCs w:val="16"/>
                    </w:rPr>
                  </w:pPr>
                  <w:r w:rsidRPr="0091681B">
                    <w:rPr>
                      <w:sz w:val="16"/>
                      <w:szCs w:val="16"/>
                    </w:rPr>
                    <w:t>Расстояние от места аварии автоцистерны с бензином, м</w:t>
                  </w:r>
                </w:p>
              </w:tc>
            </w:tr>
          </w:tbl>
          <w:p w:rsidR="00E71550" w:rsidRPr="0091681B" w:rsidRDefault="00E71550" w:rsidP="00C4727F">
            <w:pPr>
              <w:ind w:left="-57" w:right="-57"/>
              <w:jc w:val="center"/>
              <w:rPr>
                <w:sz w:val="16"/>
                <w:szCs w:val="16"/>
              </w:rPr>
            </w:pPr>
          </w:p>
        </w:tc>
      </w:tr>
      <w:tr w:rsidR="00E71550" w:rsidRPr="0091681B" w:rsidTr="00C4727F">
        <w:trPr>
          <w:trHeight w:val="3817"/>
        </w:trPr>
        <w:tc>
          <w:tcPr>
            <w:tcW w:w="2107" w:type="pct"/>
          </w:tcPr>
          <w:p w:rsidR="00E71550" w:rsidRPr="0091681B" w:rsidRDefault="00E71550" w:rsidP="00C4727F">
            <w:pPr>
              <w:rPr>
                <w:sz w:val="16"/>
                <w:szCs w:val="16"/>
              </w:rPr>
            </w:pPr>
            <w:r w:rsidRPr="0091681B">
              <w:rPr>
                <w:sz w:val="16"/>
                <w:szCs w:val="16"/>
              </w:rPr>
              <w:t>Тепловое излучение "огненного шара" (возможная частота реализации ЧС 3,48*10</w:t>
            </w:r>
            <w:r w:rsidRPr="0091681B">
              <w:rPr>
                <w:sz w:val="16"/>
                <w:szCs w:val="16"/>
                <w:vertAlign w:val="superscript"/>
              </w:rPr>
              <w:t xml:space="preserve">-8 </w:t>
            </w:r>
            <w:r w:rsidRPr="0091681B">
              <w:rPr>
                <w:sz w:val="16"/>
                <w:szCs w:val="16"/>
              </w:rPr>
              <w:t>год</w:t>
            </w:r>
            <w:r w:rsidRPr="0091681B">
              <w:rPr>
                <w:sz w:val="16"/>
                <w:szCs w:val="16"/>
                <w:vertAlign w:val="superscript"/>
              </w:rPr>
              <w:t>-1</w:t>
            </w:r>
            <w:r w:rsidRPr="0091681B">
              <w:rPr>
                <w:sz w:val="16"/>
                <w:szCs w:val="16"/>
              </w:rPr>
              <w:t>)</w:t>
            </w:r>
          </w:p>
        </w:tc>
        <w:tc>
          <w:tcPr>
            <w:tcW w:w="2893" w:type="pct"/>
            <w:vAlign w:val="center"/>
          </w:tcPr>
          <w:tbl>
            <w:tblPr>
              <w:tblW w:w="4716" w:type="dxa"/>
              <w:jc w:val="center"/>
              <w:tblLook w:val="01E0"/>
            </w:tblPr>
            <w:tblGrid>
              <w:gridCol w:w="584"/>
              <w:gridCol w:w="5028"/>
            </w:tblGrid>
            <w:tr w:rsidR="00E71550" w:rsidRPr="0091681B" w:rsidTr="00C4727F">
              <w:trPr>
                <w:cantSplit/>
                <w:trHeight w:val="3234"/>
                <w:jc w:val="center"/>
              </w:trPr>
              <w:tc>
                <w:tcPr>
                  <w:tcW w:w="425" w:type="dxa"/>
                  <w:textDirection w:val="btLr"/>
                </w:tcPr>
                <w:p w:rsidR="00E71550" w:rsidRPr="0091681B" w:rsidRDefault="00E71550" w:rsidP="00C4727F">
                  <w:pPr>
                    <w:ind w:left="113" w:right="113"/>
                    <w:jc w:val="center"/>
                    <w:rPr>
                      <w:sz w:val="16"/>
                      <w:szCs w:val="16"/>
                    </w:rPr>
                  </w:pPr>
                  <w:r w:rsidRPr="0091681B">
                    <w:rPr>
                      <w:sz w:val="16"/>
                      <w:szCs w:val="16"/>
                    </w:rPr>
                    <w:t>Индивидуальный риск гибели людей, 1/год</w:t>
                  </w:r>
                </w:p>
              </w:tc>
              <w:tc>
                <w:tcPr>
                  <w:tcW w:w="4291" w:type="dxa"/>
                  <w:vAlign w:val="center"/>
                </w:tcPr>
                <w:p w:rsidR="00E71550" w:rsidRPr="0091681B" w:rsidRDefault="00E71550" w:rsidP="00C4727F">
                  <w:pPr>
                    <w:ind w:left="-108"/>
                    <w:jc w:val="center"/>
                    <w:rPr>
                      <w:sz w:val="16"/>
                      <w:szCs w:val="16"/>
                    </w:rPr>
                  </w:pPr>
                  <w:r>
                    <w:rPr>
                      <w:noProof/>
                      <w:sz w:val="16"/>
                      <w:szCs w:val="16"/>
                      <w:lang w:eastAsia="ru-RU"/>
                    </w:rPr>
                    <w:drawing>
                      <wp:inline distT="0" distB="0" distL="0" distR="0">
                        <wp:extent cx="3095625" cy="2295525"/>
                        <wp:effectExtent l="19050" t="0" r="9525" b="0"/>
                        <wp:docPr id="5" name="Рисунок 5"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2"/>
                                <pic:cNvPicPr>
                                  <a:picLocks noChangeAspect="1" noChangeArrowheads="1"/>
                                </pic:cNvPicPr>
                              </pic:nvPicPr>
                              <pic:blipFill>
                                <a:blip r:embed="rId113" cstate="print"/>
                                <a:srcRect/>
                                <a:stretch>
                                  <a:fillRect/>
                                </a:stretch>
                              </pic:blipFill>
                              <pic:spPr bwMode="auto">
                                <a:xfrm>
                                  <a:off x="0" y="0"/>
                                  <a:ext cx="3095625" cy="2295525"/>
                                </a:xfrm>
                                <a:prstGeom prst="rect">
                                  <a:avLst/>
                                </a:prstGeom>
                                <a:noFill/>
                                <a:ln w="9525">
                                  <a:noFill/>
                                  <a:miter lim="800000"/>
                                  <a:headEnd/>
                                  <a:tailEnd/>
                                </a:ln>
                              </pic:spPr>
                            </pic:pic>
                          </a:graphicData>
                        </a:graphic>
                      </wp:inline>
                    </w:drawing>
                  </w:r>
                </w:p>
              </w:tc>
            </w:tr>
            <w:tr w:rsidR="00E71550" w:rsidRPr="0091681B" w:rsidTr="00C4727F">
              <w:trPr>
                <w:cantSplit/>
                <w:trHeight w:val="286"/>
                <w:jc w:val="center"/>
              </w:trPr>
              <w:tc>
                <w:tcPr>
                  <w:tcW w:w="425" w:type="dxa"/>
                  <w:textDirection w:val="btLr"/>
                </w:tcPr>
                <w:p w:rsidR="00E71550" w:rsidRPr="0091681B" w:rsidRDefault="00E71550" w:rsidP="00C4727F">
                  <w:pPr>
                    <w:ind w:left="113" w:right="113"/>
                    <w:jc w:val="center"/>
                    <w:rPr>
                      <w:sz w:val="16"/>
                      <w:szCs w:val="16"/>
                    </w:rPr>
                  </w:pPr>
                </w:p>
              </w:tc>
              <w:tc>
                <w:tcPr>
                  <w:tcW w:w="4291" w:type="dxa"/>
                </w:tcPr>
                <w:p w:rsidR="00E71550" w:rsidRPr="0091681B" w:rsidRDefault="00E71550" w:rsidP="00C4727F">
                  <w:pPr>
                    <w:ind w:left="-108"/>
                    <w:jc w:val="center"/>
                    <w:rPr>
                      <w:sz w:val="16"/>
                      <w:szCs w:val="16"/>
                    </w:rPr>
                  </w:pPr>
                  <w:r w:rsidRPr="0091681B">
                    <w:rPr>
                      <w:sz w:val="16"/>
                      <w:szCs w:val="16"/>
                    </w:rPr>
                    <w:t>Расстояние от места аварии автоцистерны с бензином, м</w:t>
                  </w:r>
                </w:p>
              </w:tc>
            </w:tr>
          </w:tbl>
          <w:p w:rsidR="00E71550" w:rsidRPr="0091681B" w:rsidRDefault="00E71550" w:rsidP="00C4727F">
            <w:pPr>
              <w:ind w:left="113" w:right="113"/>
              <w:jc w:val="center"/>
              <w:rPr>
                <w:sz w:val="16"/>
                <w:szCs w:val="16"/>
              </w:rPr>
            </w:pPr>
          </w:p>
        </w:tc>
      </w:tr>
      <w:tr w:rsidR="00E71550" w:rsidRPr="0091681B" w:rsidTr="00C4727F">
        <w:tc>
          <w:tcPr>
            <w:tcW w:w="2107" w:type="pct"/>
          </w:tcPr>
          <w:p w:rsidR="00E71550" w:rsidRPr="0091681B" w:rsidRDefault="00E71550" w:rsidP="00C4727F">
            <w:pPr>
              <w:rPr>
                <w:sz w:val="16"/>
                <w:szCs w:val="16"/>
              </w:rPr>
            </w:pPr>
            <w:r w:rsidRPr="0091681B">
              <w:rPr>
                <w:sz w:val="16"/>
                <w:szCs w:val="16"/>
              </w:rPr>
              <w:t>Тепловое излучение пожара разлива (возможная частота реализации ЧС 1,0*10</w:t>
            </w:r>
            <w:r w:rsidRPr="0091681B">
              <w:rPr>
                <w:sz w:val="16"/>
                <w:szCs w:val="16"/>
                <w:vertAlign w:val="superscript"/>
              </w:rPr>
              <w:t xml:space="preserve">-6 </w:t>
            </w:r>
            <w:r w:rsidRPr="0091681B">
              <w:rPr>
                <w:sz w:val="16"/>
                <w:szCs w:val="16"/>
              </w:rPr>
              <w:t>год</w:t>
            </w:r>
            <w:r w:rsidRPr="0091681B">
              <w:rPr>
                <w:sz w:val="16"/>
                <w:szCs w:val="16"/>
                <w:vertAlign w:val="superscript"/>
              </w:rPr>
              <w:t>-1</w:t>
            </w:r>
            <w:r w:rsidRPr="0091681B">
              <w:rPr>
                <w:sz w:val="16"/>
                <w:szCs w:val="16"/>
              </w:rPr>
              <w:t>)</w:t>
            </w:r>
          </w:p>
        </w:tc>
        <w:tc>
          <w:tcPr>
            <w:tcW w:w="2893" w:type="pct"/>
            <w:vAlign w:val="center"/>
          </w:tcPr>
          <w:tbl>
            <w:tblPr>
              <w:tblW w:w="4716" w:type="dxa"/>
              <w:jc w:val="center"/>
              <w:tblLook w:val="01E0"/>
            </w:tblPr>
            <w:tblGrid>
              <w:gridCol w:w="584"/>
              <w:gridCol w:w="5778"/>
            </w:tblGrid>
            <w:tr w:rsidR="00E71550" w:rsidRPr="0091681B" w:rsidTr="00C4727F">
              <w:trPr>
                <w:cantSplit/>
                <w:trHeight w:val="3234"/>
                <w:jc w:val="center"/>
              </w:trPr>
              <w:tc>
                <w:tcPr>
                  <w:tcW w:w="425" w:type="dxa"/>
                  <w:textDirection w:val="btLr"/>
                </w:tcPr>
                <w:p w:rsidR="00E71550" w:rsidRPr="0091681B" w:rsidRDefault="00E71550" w:rsidP="00C4727F">
                  <w:pPr>
                    <w:ind w:left="113" w:right="113"/>
                    <w:jc w:val="center"/>
                    <w:rPr>
                      <w:sz w:val="16"/>
                      <w:szCs w:val="16"/>
                    </w:rPr>
                  </w:pPr>
                  <w:r w:rsidRPr="0091681B">
                    <w:rPr>
                      <w:sz w:val="16"/>
                      <w:szCs w:val="16"/>
                    </w:rPr>
                    <w:t>Индивидуальный риск гибели людей, 1/год</w:t>
                  </w:r>
                </w:p>
              </w:tc>
              <w:tc>
                <w:tcPr>
                  <w:tcW w:w="4291" w:type="dxa"/>
                  <w:vAlign w:val="center"/>
                </w:tcPr>
                <w:p w:rsidR="00E71550" w:rsidRPr="0091681B" w:rsidRDefault="00E71550" w:rsidP="00C4727F">
                  <w:pPr>
                    <w:ind w:left="-108"/>
                    <w:jc w:val="center"/>
                    <w:rPr>
                      <w:sz w:val="16"/>
                      <w:szCs w:val="16"/>
                    </w:rPr>
                  </w:pPr>
                  <w:r>
                    <w:rPr>
                      <w:noProof/>
                      <w:sz w:val="16"/>
                      <w:szCs w:val="16"/>
                      <w:lang w:eastAsia="ru-RU"/>
                    </w:rPr>
                    <w:drawing>
                      <wp:inline distT="0" distB="0" distL="0" distR="0">
                        <wp:extent cx="3571875" cy="2647950"/>
                        <wp:effectExtent l="19050" t="0" r="9525" b="0"/>
                        <wp:docPr id="6" name="Рисунок 6"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a:blip r:embed="rId114" cstate="print"/>
                                <a:srcRect/>
                                <a:stretch>
                                  <a:fillRect/>
                                </a:stretch>
                              </pic:blipFill>
                              <pic:spPr bwMode="auto">
                                <a:xfrm>
                                  <a:off x="0" y="0"/>
                                  <a:ext cx="3571875" cy="2647950"/>
                                </a:xfrm>
                                <a:prstGeom prst="rect">
                                  <a:avLst/>
                                </a:prstGeom>
                                <a:noFill/>
                                <a:ln w="9525">
                                  <a:noFill/>
                                  <a:miter lim="800000"/>
                                  <a:headEnd/>
                                  <a:tailEnd/>
                                </a:ln>
                              </pic:spPr>
                            </pic:pic>
                          </a:graphicData>
                        </a:graphic>
                      </wp:inline>
                    </w:drawing>
                  </w:r>
                </w:p>
              </w:tc>
            </w:tr>
            <w:tr w:rsidR="00E71550" w:rsidRPr="0091681B" w:rsidTr="00C4727F">
              <w:trPr>
                <w:cantSplit/>
                <w:trHeight w:val="284"/>
                <w:jc w:val="center"/>
              </w:trPr>
              <w:tc>
                <w:tcPr>
                  <w:tcW w:w="425" w:type="dxa"/>
                  <w:textDirection w:val="btLr"/>
                </w:tcPr>
                <w:p w:rsidR="00E71550" w:rsidRPr="0091681B" w:rsidRDefault="00E71550" w:rsidP="00C4727F">
                  <w:pPr>
                    <w:ind w:left="113" w:right="113"/>
                    <w:jc w:val="center"/>
                    <w:rPr>
                      <w:sz w:val="16"/>
                      <w:szCs w:val="16"/>
                    </w:rPr>
                  </w:pPr>
                </w:p>
              </w:tc>
              <w:tc>
                <w:tcPr>
                  <w:tcW w:w="4291" w:type="dxa"/>
                </w:tcPr>
                <w:p w:rsidR="00E71550" w:rsidRPr="0091681B" w:rsidRDefault="00E71550" w:rsidP="00C4727F">
                  <w:pPr>
                    <w:ind w:left="-108"/>
                    <w:jc w:val="center"/>
                    <w:rPr>
                      <w:sz w:val="16"/>
                      <w:szCs w:val="16"/>
                    </w:rPr>
                  </w:pPr>
                  <w:r w:rsidRPr="0091681B">
                    <w:rPr>
                      <w:sz w:val="16"/>
                      <w:szCs w:val="16"/>
                    </w:rPr>
                    <w:t>Расстояние от места аварии автоцистерны с бензином, м</w:t>
                  </w:r>
                </w:p>
              </w:tc>
            </w:tr>
          </w:tbl>
          <w:p w:rsidR="00E71550" w:rsidRPr="0091681B" w:rsidRDefault="00E71550" w:rsidP="00C4727F">
            <w:pPr>
              <w:ind w:left="113" w:right="113"/>
              <w:jc w:val="center"/>
              <w:rPr>
                <w:sz w:val="16"/>
                <w:szCs w:val="16"/>
              </w:rPr>
            </w:pPr>
          </w:p>
        </w:tc>
      </w:tr>
    </w:tbl>
    <w:p w:rsidR="00E71550" w:rsidRPr="00376194" w:rsidRDefault="00E71550" w:rsidP="00E71550">
      <w:pPr>
        <w:jc w:val="both"/>
        <w:rPr>
          <w:i/>
        </w:rPr>
      </w:pPr>
      <w:r w:rsidRPr="00376194">
        <w:rPr>
          <w:i/>
        </w:rPr>
        <w:t>Рисунок 4 - Зависимость степени риска от расстояния при возможных ЧС при транспортировке нефтепродуктов (бензина).</w:t>
      </w:r>
    </w:p>
    <w:p w:rsidR="00E71550" w:rsidRPr="00376194" w:rsidRDefault="00E71550" w:rsidP="00376194">
      <w:pPr>
        <w:tabs>
          <w:tab w:val="left" w:pos="-2127"/>
        </w:tabs>
        <w:autoSpaceDE w:val="0"/>
        <w:autoSpaceDN w:val="0"/>
        <w:adjustRightInd w:val="0"/>
        <w:spacing w:line="240" w:lineRule="auto"/>
        <w:ind w:right="-30" w:firstLine="709"/>
        <w:jc w:val="both"/>
        <w:rPr>
          <w:color w:val="000000"/>
          <w:sz w:val="24"/>
          <w:szCs w:val="24"/>
        </w:rPr>
      </w:pPr>
      <w:r w:rsidRPr="00376194">
        <w:rPr>
          <w:color w:val="000000"/>
          <w:sz w:val="24"/>
          <w:szCs w:val="24"/>
        </w:rPr>
        <w:t>Границы зон действия поражающих факторов возможных аварийных ситуаций на автоцистерне с нефтепродуктами приведены  на схеме «Зоны действия поражающих факторов возможных аварий на транспортных коммуникациях Старомеловатского сельского поселения Петропавловского муниципального района Воронежской области».</w:t>
      </w:r>
    </w:p>
    <w:p w:rsidR="00E71550" w:rsidRPr="00376194" w:rsidRDefault="00E71550" w:rsidP="00376194">
      <w:pPr>
        <w:spacing w:line="240" w:lineRule="auto"/>
        <w:ind w:firstLine="851"/>
        <w:contextualSpacing/>
        <w:jc w:val="both"/>
        <w:rPr>
          <w:sz w:val="24"/>
          <w:szCs w:val="24"/>
        </w:rPr>
      </w:pPr>
      <w:r w:rsidRPr="00376194">
        <w:rPr>
          <w:sz w:val="24"/>
          <w:szCs w:val="24"/>
        </w:rPr>
        <w:t>Распределение потенциального (территориального) риска гибели людей при авариях на автодорогах Старомеловатского сельского поселения показано на схеме «Границы территорий, подверженных риску возникновения чрезвычайных ситуаций природного и техногенного характера».</w:t>
      </w:r>
    </w:p>
    <w:p w:rsidR="00C4727F" w:rsidRDefault="00C4727F" w:rsidP="00C4727F">
      <w:pPr>
        <w:spacing w:before="120" w:after="120" w:line="257" w:lineRule="auto"/>
        <w:jc w:val="center"/>
        <w:rPr>
          <w:rFonts w:cs="Times New Roman"/>
          <w:b/>
          <w:i/>
          <w:sz w:val="24"/>
          <w:szCs w:val="24"/>
        </w:rPr>
      </w:pPr>
    </w:p>
    <w:p w:rsidR="00E71550" w:rsidRPr="00794EEB" w:rsidRDefault="00E71550" w:rsidP="005A063D">
      <w:pPr>
        <w:spacing w:before="120" w:after="120" w:line="257" w:lineRule="auto"/>
        <w:jc w:val="center"/>
        <w:outlineLvl w:val="0"/>
        <w:rPr>
          <w:rFonts w:cs="Times New Roman"/>
          <w:b/>
          <w:i/>
          <w:sz w:val="24"/>
          <w:szCs w:val="24"/>
        </w:rPr>
      </w:pPr>
      <w:r w:rsidRPr="00794EEB">
        <w:rPr>
          <w:rFonts w:cs="Times New Roman"/>
          <w:b/>
          <w:i/>
          <w:sz w:val="24"/>
          <w:szCs w:val="24"/>
        </w:rPr>
        <w:t>Анализ возможных последствий аварий на газопроводах</w:t>
      </w:r>
    </w:p>
    <w:p w:rsidR="00E71550" w:rsidRPr="00794EEB" w:rsidRDefault="00E71550" w:rsidP="005A063D">
      <w:pPr>
        <w:pStyle w:val="27"/>
        <w:keepNext/>
        <w:tabs>
          <w:tab w:val="left" w:pos="-2127"/>
        </w:tabs>
        <w:autoSpaceDE w:val="0"/>
        <w:autoSpaceDN w:val="0"/>
        <w:adjustRightInd w:val="0"/>
        <w:spacing w:before="240" w:after="0" w:line="240" w:lineRule="auto"/>
        <w:ind w:left="568" w:right="-30"/>
        <w:outlineLvl w:val="0"/>
        <w:rPr>
          <w:i/>
          <w:color w:val="000000"/>
        </w:rPr>
      </w:pPr>
      <w:r w:rsidRPr="00794EEB">
        <w:rPr>
          <w:i/>
        </w:rPr>
        <w:t>Прогноз масштабов зон поражения при авариях на магистральном газопроводе</w:t>
      </w:r>
    </w:p>
    <w:p w:rsidR="00E71550" w:rsidRPr="00794EEB" w:rsidRDefault="00E71550" w:rsidP="00794EEB">
      <w:pPr>
        <w:spacing w:before="240" w:after="0" w:line="240" w:lineRule="auto"/>
        <w:ind w:firstLine="724"/>
        <w:jc w:val="both"/>
        <w:rPr>
          <w:sz w:val="24"/>
          <w:szCs w:val="24"/>
        </w:rPr>
      </w:pPr>
      <w:r w:rsidRPr="00794EEB">
        <w:rPr>
          <w:sz w:val="24"/>
          <w:szCs w:val="24"/>
        </w:rPr>
        <w:t>По территории Старомеловатского сельского поселения Петропавловского муниципального района проходит магистральный</w:t>
      </w:r>
      <w:r w:rsidRPr="00794EEB">
        <w:rPr>
          <w:b/>
          <w:sz w:val="24"/>
          <w:szCs w:val="24"/>
        </w:rPr>
        <w:t xml:space="preserve"> </w:t>
      </w:r>
      <w:r w:rsidRPr="00794EEB">
        <w:rPr>
          <w:sz w:val="24"/>
          <w:szCs w:val="24"/>
        </w:rPr>
        <w:t xml:space="preserve">газопровод  Уренгой-Новопсков диаметром 1420 мм и рабочим давлением </w:t>
      </w:r>
      <w:r w:rsidRPr="00794EEB">
        <w:rPr>
          <w:rFonts w:cs="Arial"/>
          <w:sz w:val="24"/>
          <w:szCs w:val="24"/>
        </w:rPr>
        <w:t>75 кгс/см</w:t>
      </w:r>
      <w:r w:rsidRPr="00794EEB">
        <w:rPr>
          <w:rFonts w:cs="Arial"/>
          <w:sz w:val="24"/>
          <w:szCs w:val="24"/>
          <w:vertAlign w:val="superscript"/>
        </w:rPr>
        <w:t>2</w:t>
      </w:r>
      <w:r w:rsidRPr="00794EEB">
        <w:rPr>
          <w:sz w:val="24"/>
          <w:szCs w:val="24"/>
        </w:rPr>
        <w:t xml:space="preserve">. </w:t>
      </w:r>
    </w:p>
    <w:p w:rsidR="00E71550" w:rsidRPr="00794EEB" w:rsidRDefault="00E71550" w:rsidP="00794EEB">
      <w:pPr>
        <w:pStyle w:val="27"/>
        <w:spacing w:after="0" w:line="240" w:lineRule="auto"/>
        <w:ind w:left="0" w:firstLine="709"/>
        <w:rPr>
          <w:rFonts w:eastAsiaTheme="minorHAnsi" w:cstheme="minorBidi"/>
        </w:rPr>
      </w:pPr>
      <w:r w:rsidRPr="00794EEB">
        <w:rPr>
          <w:rFonts w:eastAsiaTheme="minorHAnsi" w:cstheme="minorBidi"/>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E71550" w:rsidRPr="00794EEB" w:rsidRDefault="00E71550" w:rsidP="00794EEB">
      <w:pPr>
        <w:pStyle w:val="27"/>
        <w:spacing w:after="0" w:line="240" w:lineRule="auto"/>
        <w:ind w:left="0" w:firstLine="709"/>
        <w:rPr>
          <w:rFonts w:eastAsiaTheme="minorHAnsi" w:cstheme="minorBidi"/>
        </w:rPr>
      </w:pPr>
      <w:r w:rsidRPr="00794EEB">
        <w:rPr>
          <w:rFonts w:eastAsiaTheme="minorHAnsi" w:cstheme="minorBidi"/>
        </w:rPr>
        <w:t>Для определения оперативного прогнозирования и размеров зон действия основных поражающих факторов при возможных авариях на магистральном газопроводе, проходящем по территории Старомеловатского сельского поселения, использовались методики из «Руководства по оценке пожарного риска для промышленных предприятий».</w:t>
      </w:r>
    </w:p>
    <w:p w:rsidR="00E71550" w:rsidRPr="00794EEB" w:rsidRDefault="00E71550" w:rsidP="00794EEB">
      <w:pPr>
        <w:pStyle w:val="27"/>
        <w:spacing w:after="0" w:line="240" w:lineRule="auto"/>
        <w:ind w:left="0" w:firstLine="709"/>
        <w:rPr>
          <w:rFonts w:eastAsiaTheme="minorHAnsi" w:cstheme="minorBidi"/>
        </w:rPr>
      </w:pPr>
      <w:r w:rsidRPr="00794EEB">
        <w:rPr>
          <w:rFonts w:eastAsiaTheme="minorHAnsi" w:cstheme="minorBidi"/>
        </w:rPr>
        <w:t xml:space="preserve">В зависимости от класса магистрального трубопровода, рабочее давление газа Рг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794EEB">
          <w:rPr>
            <w:rFonts w:eastAsiaTheme="minorHAnsi" w:cstheme="minorBidi"/>
          </w:rPr>
          <w:t>1420 мм</w:t>
        </w:r>
      </w:smartTag>
      <w:r w:rsidRPr="00794EEB">
        <w:rPr>
          <w:rFonts w:eastAsiaTheme="minorHAnsi" w:cstheme="minorBidi"/>
        </w:rPr>
        <w:t>.</w:t>
      </w:r>
    </w:p>
    <w:p w:rsidR="00E71550" w:rsidRPr="00794EEB" w:rsidRDefault="00E71550" w:rsidP="00794EEB">
      <w:pPr>
        <w:pStyle w:val="27"/>
        <w:spacing w:after="0" w:line="240" w:lineRule="auto"/>
        <w:rPr>
          <w:rFonts w:eastAsiaTheme="minorHAnsi" w:cstheme="minorBidi"/>
        </w:rPr>
      </w:pPr>
      <w:r w:rsidRPr="00794EEB">
        <w:rPr>
          <w:rFonts w:eastAsiaTheme="minorHAnsi" w:cstheme="minorBidi"/>
        </w:rPr>
        <w:t>В нашем случае расчеты для магистрального газопровода проводились применительно к следующим характеристикам газопровода:</w:t>
      </w:r>
    </w:p>
    <w:p w:rsidR="00E71550" w:rsidRPr="00794EEB" w:rsidRDefault="00E71550" w:rsidP="00794EEB">
      <w:pPr>
        <w:pStyle w:val="27"/>
        <w:spacing w:line="240" w:lineRule="auto"/>
        <w:ind w:left="709"/>
        <w:rPr>
          <w:rFonts w:eastAsiaTheme="minorHAnsi" w:cstheme="minorBidi"/>
        </w:rPr>
      </w:pPr>
      <w:r w:rsidRPr="00794EEB">
        <w:rPr>
          <w:rFonts w:eastAsiaTheme="minorHAnsi" w:cstheme="minorBidi"/>
        </w:rPr>
        <w:t>- рабочее давление газа Рг=7,5 МПа;</w:t>
      </w:r>
    </w:p>
    <w:p w:rsidR="00E71550" w:rsidRPr="00794EEB" w:rsidRDefault="00E71550" w:rsidP="00794EEB">
      <w:pPr>
        <w:pStyle w:val="27"/>
        <w:spacing w:line="240" w:lineRule="auto"/>
        <w:ind w:left="709"/>
        <w:rPr>
          <w:rFonts w:eastAsiaTheme="minorHAnsi" w:cstheme="minorBidi"/>
        </w:rPr>
      </w:pPr>
      <w:r w:rsidRPr="00794EEB">
        <w:rPr>
          <w:rFonts w:eastAsiaTheme="minorHAnsi" w:cstheme="minorBidi"/>
        </w:rPr>
        <w:t>- диаметр газопровода Ду 1420 мм;</w:t>
      </w:r>
    </w:p>
    <w:p w:rsidR="00E71550" w:rsidRPr="00794EEB" w:rsidRDefault="00E71550" w:rsidP="008D6BFF">
      <w:pPr>
        <w:pStyle w:val="27"/>
        <w:spacing w:line="240" w:lineRule="auto"/>
        <w:ind w:left="709"/>
        <w:rPr>
          <w:rFonts w:eastAsiaTheme="minorHAnsi" w:cstheme="minorBidi"/>
        </w:rPr>
      </w:pPr>
      <w:r w:rsidRPr="00794EEB">
        <w:rPr>
          <w:rFonts w:eastAsiaTheme="minorHAnsi" w:cstheme="minorBidi"/>
        </w:rPr>
        <w:t>- максимально возможная температура транспортируемого газа Т = 15 0С.</w:t>
      </w:r>
    </w:p>
    <w:p w:rsidR="00E71550" w:rsidRPr="00794EEB" w:rsidRDefault="00E71550" w:rsidP="00794EEB">
      <w:pPr>
        <w:pStyle w:val="27"/>
        <w:spacing w:line="240" w:lineRule="auto"/>
        <w:rPr>
          <w:rFonts w:eastAsiaTheme="minorHAnsi" w:cstheme="minorBidi"/>
        </w:rPr>
      </w:pPr>
      <w:r w:rsidRPr="00794EEB">
        <w:rPr>
          <w:rFonts w:eastAsiaTheme="minorHAnsi" w:cstheme="minorBidi"/>
        </w:rPr>
        <w:t>Расчеты показывают, что для магистрального газопровода Уренгой-Новопсков максимальное избыточное давление воздушной ударной волны  составит 25,4 кПа. График изменения величины избыточного давления взрыва газовоздушной смеси от расстояния приведен на рисунке 5.</w:t>
      </w:r>
    </w:p>
    <w:tbl>
      <w:tblPr>
        <w:tblW w:w="0" w:type="auto"/>
        <w:jc w:val="center"/>
        <w:tblLook w:val="04A0"/>
      </w:tblPr>
      <w:tblGrid>
        <w:gridCol w:w="602"/>
        <w:gridCol w:w="8256"/>
      </w:tblGrid>
      <w:tr w:rsidR="00E71550" w:rsidRPr="0091681B" w:rsidTr="00C4727F">
        <w:trPr>
          <w:cantSplit/>
          <w:trHeight w:val="20"/>
          <w:jc w:val="center"/>
        </w:trPr>
        <w:tc>
          <w:tcPr>
            <w:tcW w:w="0" w:type="dxa"/>
            <w:textDirection w:val="btLr"/>
            <w:vAlign w:val="center"/>
          </w:tcPr>
          <w:p w:rsidR="00E71550" w:rsidRPr="0091681B" w:rsidRDefault="00E71550" w:rsidP="00C4727F">
            <w:pPr>
              <w:pStyle w:val="27"/>
              <w:spacing w:line="240" w:lineRule="auto"/>
              <w:ind w:left="113"/>
              <w:jc w:val="center"/>
              <w:rPr>
                <w:sz w:val="22"/>
                <w:szCs w:val="22"/>
              </w:rPr>
            </w:pPr>
            <w:r w:rsidRPr="0091681B">
              <w:rPr>
                <w:sz w:val="22"/>
                <w:szCs w:val="22"/>
              </w:rPr>
              <w:t>Избыточное давление взрыва облака ТВС, Па</w:t>
            </w:r>
          </w:p>
        </w:tc>
        <w:tc>
          <w:tcPr>
            <w:tcW w:w="0" w:type="auto"/>
            <w:vAlign w:val="center"/>
          </w:tcPr>
          <w:p w:rsidR="00E71550" w:rsidRPr="0091681B" w:rsidRDefault="00E71550" w:rsidP="00C4727F">
            <w:pPr>
              <w:autoSpaceDE w:val="0"/>
              <w:autoSpaceDN w:val="0"/>
              <w:adjustRightInd w:val="0"/>
              <w:jc w:val="center"/>
              <w:rPr>
                <w:rFonts w:ascii="Arial" w:hAnsi="Arial" w:cs="Arial"/>
                <w:position w:val="-541"/>
              </w:rPr>
            </w:pPr>
            <w:r>
              <w:rPr>
                <w:noProof/>
                <w:sz w:val="14"/>
                <w:szCs w:val="14"/>
                <w:lang w:eastAsia="ru-RU"/>
              </w:rPr>
              <w:drawing>
                <wp:inline distT="0" distB="0" distL="0" distR="0">
                  <wp:extent cx="5076825" cy="3181350"/>
                  <wp:effectExtent l="19050" t="0" r="9525" b="0"/>
                  <wp:docPr id="7" name="Рисунок 7"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pic:cNvPicPr>
                            <a:picLocks noChangeAspect="1" noChangeArrowheads="1"/>
                          </pic:cNvPicPr>
                        </pic:nvPicPr>
                        <pic:blipFill>
                          <a:blip r:embed="rId115" cstate="print"/>
                          <a:srcRect/>
                          <a:stretch>
                            <a:fillRect/>
                          </a:stretch>
                        </pic:blipFill>
                        <pic:spPr bwMode="auto">
                          <a:xfrm>
                            <a:off x="0" y="0"/>
                            <a:ext cx="5076825" cy="3181350"/>
                          </a:xfrm>
                          <a:prstGeom prst="rect">
                            <a:avLst/>
                          </a:prstGeom>
                          <a:noFill/>
                          <a:ln w="9525">
                            <a:noFill/>
                            <a:miter lim="800000"/>
                            <a:headEnd/>
                            <a:tailEnd/>
                          </a:ln>
                        </pic:spPr>
                      </pic:pic>
                    </a:graphicData>
                  </a:graphic>
                </wp:inline>
              </w:drawing>
            </w:r>
          </w:p>
        </w:tc>
      </w:tr>
      <w:tr w:rsidR="00E71550" w:rsidRPr="0091681B" w:rsidTr="00C4727F">
        <w:trPr>
          <w:trHeight w:val="20"/>
          <w:jc w:val="center"/>
        </w:trPr>
        <w:tc>
          <w:tcPr>
            <w:tcW w:w="0" w:type="dxa"/>
          </w:tcPr>
          <w:p w:rsidR="00E71550" w:rsidRPr="0091681B" w:rsidRDefault="00E71550" w:rsidP="00C4727F">
            <w:pPr>
              <w:pStyle w:val="27"/>
              <w:rPr>
                <w:sz w:val="22"/>
                <w:szCs w:val="22"/>
              </w:rPr>
            </w:pPr>
          </w:p>
        </w:tc>
        <w:tc>
          <w:tcPr>
            <w:tcW w:w="0" w:type="auto"/>
          </w:tcPr>
          <w:p w:rsidR="00E71550" w:rsidRPr="008D6BFF" w:rsidRDefault="00E71550" w:rsidP="008D6BFF">
            <w:pPr>
              <w:pStyle w:val="27"/>
              <w:spacing w:line="240" w:lineRule="auto"/>
              <w:jc w:val="center"/>
              <w:rPr>
                <w:rFonts w:eastAsiaTheme="minorHAnsi" w:cstheme="minorBidi"/>
                <w:i/>
                <w:sz w:val="22"/>
                <w:szCs w:val="22"/>
                <w:lang w:eastAsia="en-US"/>
              </w:rPr>
            </w:pPr>
            <w:r w:rsidRPr="008D6BFF">
              <w:rPr>
                <w:rFonts w:eastAsiaTheme="minorHAnsi" w:cstheme="minorBidi"/>
                <w:i/>
                <w:sz w:val="22"/>
                <w:szCs w:val="22"/>
                <w:lang w:eastAsia="en-US"/>
              </w:rPr>
              <w:t>Расстояние от центра взрыва, м</w:t>
            </w:r>
          </w:p>
        </w:tc>
      </w:tr>
    </w:tbl>
    <w:p w:rsidR="00E71550" w:rsidRPr="008D6BFF" w:rsidRDefault="00E71550" w:rsidP="008D6BFF">
      <w:pPr>
        <w:pStyle w:val="27"/>
        <w:spacing w:line="240" w:lineRule="auto"/>
        <w:rPr>
          <w:rFonts w:eastAsiaTheme="minorHAnsi" w:cstheme="minorBidi"/>
          <w:i/>
          <w:sz w:val="22"/>
          <w:szCs w:val="22"/>
          <w:lang w:eastAsia="en-US"/>
        </w:rPr>
      </w:pPr>
      <w:r w:rsidRPr="008D6BFF">
        <w:rPr>
          <w:rFonts w:eastAsiaTheme="minorHAnsi" w:cstheme="minorBidi"/>
          <w:i/>
          <w:sz w:val="22"/>
          <w:szCs w:val="22"/>
          <w:lang w:eastAsia="en-US"/>
        </w:rPr>
        <w:t>Рисунок 5 - График изменения величины избыточного давления взрыва газовоздушной смеси от расстояния.</w:t>
      </w:r>
    </w:p>
    <w:p w:rsidR="00E71550" w:rsidRDefault="00E71550" w:rsidP="008D6BFF">
      <w:pPr>
        <w:spacing w:after="0" w:line="240" w:lineRule="auto"/>
        <w:ind w:firstLine="709"/>
        <w:jc w:val="both"/>
        <w:rPr>
          <w:sz w:val="24"/>
          <w:szCs w:val="24"/>
        </w:rPr>
      </w:pPr>
      <w:r w:rsidRPr="008D6BFF">
        <w:rPr>
          <w:sz w:val="24"/>
          <w:szCs w:val="24"/>
        </w:rPr>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 3.</w:t>
      </w:r>
    </w:p>
    <w:p w:rsidR="008D6BFF" w:rsidRPr="008D6BFF" w:rsidRDefault="008D6BFF" w:rsidP="008D6BFF">
      <w:pPr>
        <w:spacing w:after="0" w:line="240" w:lineRule="auto"/>
        <w:ind w:firstLine="709"/>
        <w:jc w:val="both"/>
        <w:rPr>
          <w:sz w:val="24"/>
          <w:szCs w:val="24"/>
        </w:rPr>
      </w:pPr>
    </w:p>
    <w:p w:rsidR="00E71550" w:rsidRPr="0091681B" w:rsidRDefault="00E71550" w:rsidP="008D6BFF">
      <w:pPr>
        <w:keepNext/>
        <w:spacing w:after="0"/>
      </w:pPr>
      <w:r w:rsidRPr="008D6BFF">
        <w:rPr>
          <w:b/>
          <w:i/>
        </w:rPr>
        <w:t>Таблица 3</w:t>
      </w:r>
      <w:r w:rsidRPr="0091681B">
        <w:t xml:space="preserve"> – </w:t>
      </w:r>
      <w:r w:rsidRPr="008D6BFF">
        <w:rPr>
          <w:i/>
        </w:rPr>
        <w:t>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08"/>
        <w:gridCol w:w="1645"/>
      </w:tblGrid>
      <w:tr w:rsidR="00E71550" w:rsidRPr="001E2560" w:rsidTr="00C4727F">
        <w:trPr>
          <w:tblHeader/>
        </w:trPr>
        <w:tc>
          <w:tcPr>
            <w:tcW w:w="8208" w:type="dxa"/>
            <w:vAlign w:val="center"/>
          </w:tcPr>
          <w:p w:rsidR="00E71550" w:rsidRPr="0091681B" w:rsidRDefault="00E71550" w:rsidP="00C4727F">
            <w:pPr>
              <w:keepNext/>
              <w:spacing w:after="120"/>
              <w:jc w:val="center"/>
              <w:rPr>
                <w:sz w:val="20"/>
                <w:szCs w:val="20"/>
              </w:rPr>
            </w:pPr>
            <w:r w:rsidRPr="0091681B">
              <w:rPr>
                <w:sz w:val="20"/>
                <w:szCs w:val="20"/>
              </w:rPr>
              <w:t>Последствия воздействия ударной волны</w:t>
            </w:r>
          </w:p>
        </w:tc>
        <w:tc>
          <w:tcPr>
            <w:tcW w:w="1645" w:type="dxa"/>
            <w:vAlign w:val="center"/>
          </w:tcPr>
          <w:p w:rsidR="00E71550" w:rsidRPr="0091681B" w:rsidRDefault="00E71550" w:rsidP="00C4727F">
            <w:pPr>
              <w:keepNext/>
              <w:spacing w:after="120"/>
              <w:jc w:val="center"/>
              <w:rPr>
                <w:sz w:val="20"/>
                <w:szCs w:val="20"/>
              </w:rPr>
            </w:pPr>
            <w:r w:rsidRPr="0091681B">
              <w:rPr>
                <w:sz w:val="20"/>
                <w:szCs w:val="20"/>
              </w:rPr>
              <w:t>Избыточное давление</w:t>
            </w:r>
          </w:p>
          <w:p w:rsidR="00E71550" w:rsidRPr="001E2560" w:rsidRDefault="00E71550" w:rsidP="00C4727F">
            <w:pPr>
              <w:keepNext/>
              <w:spacing w:after="120"/>
              <w:jc w:val="center"/>
              <w:rPr>
                <w:sz w:val="20"/>
                <w:szCs w:val="20"/>
              </w:rPr>
            </w:pPr>
            <w:r w:rsidRPr="0091681B">
              <w:rPr>
                <w:rFonts w:ascii="Arial" w:hAnsi="Arial" w:cs="Arial"/>
                <w:i/>
                <w:sz w:val="20"/>
                <w:szCs w:val="20"/>
              </w:rPr>
              <w:t>Δ</w:t>
            </w:r>
            <w:r w:rsidRPr="0091681B">
              <w:rPr>
                <w:i/>
                <w:sz w:val="20"/>
                <w:szCs w:val="20"/>
                <w:lang w:val="en-US"/>
              </w:rPr>
              <w:t>p</w:t>
            </w:r>
            <w:r w:rsidRPr="0091681B">
              <w:rPr>
                <w:sz w:val="20"/>
                <w:szCs w:val="20"/>
              </w:rPr>
              <w:t>, кПа</w:t>
            </w:r>
          </w:p>
        </w:tc>
      </w:tr>
      <w:tr w:rsidR="00E71550" w:rsidRPr="001E2560" w:rsidTr="00C4727F">
        <w:tc>
          <w:tcPr>
            <w:tcW w:w="8208" w:type="dxa"/>
            <w:vAlign w:val="center"/>
          </w:tcPr>
          <w:p w:rsidR="00E71550" w:rsidRPr="001E2560" w:rsidRDefault="00E71550" w:rsidP="00C4727F">
            <w:pPr>
              <w:keepNext/>
              <w:spacing w:after="120"/>
              <w:jc w:val="center"/>
              <w:rPr>
                <w:i/>
                <w:sz w:val="20"/>
                <w:szCs w:val="20"/>
              </w:rPr>
            </w:pPr>
            <w:r w:rsidRPr="001E2560">
              <w:rPr>
                <w:i/>
                <w:sz w:val="20"/>
                <w:szCs w:val="20"/>
              </w:rPr>
              <w:t>в зданиях:</w:t>
            </w:r>
          </w:p>
        </w:tc>
        <w:tc>
          <w:tcPr>
            <w:tcW w:w="1645" w:type="dxa"/>
            <w:vAlign w:val="center"/>
          </w:tcPr>
          <w:p w:rsidR="00E71550" w:rsidRPr="001E2560" w:rsidRDefault="00E71550" w:rsidP="00C4727F">
            <w:pPr>
              <w:keepNext/>
              <w:spacing w:after="120"/>
              <w:jc w:val="center"/>
              <w:rPr>
                <w:sz w:val="20"/>
                <w:szCs w:val="20"/>
              </w:rPr>
            </w:pP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45" w:type="dxa"/>
          </w:tcPr>
          <w:p w:rsidR="00E71550" w:rsidRPr="001E2560" w:rsidRDefault="00E71550" w:rsidP="00C4727F">
            <w:pPr>
              <w:spacing w:after="120"/>
              <w:jc w:val="center"/>
              <w:rPr>
                <w:sz w:val="20"/>
                <w:szCs w:val="20"/>
              </w:rPr>
            </w:pPr>
            <w:r w:rsidRPr="001E2560">
              <w:rPr>
                <w:sz w:val="20"/>
                <w:szCs w:val="20"/>
              </w:rPr>
              <w:t>190</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45" w:type="dxa"/>
          </w:tcPr>
          <w:p w:rsidR="00E71550" w:rsidRPr="001E2560" w:rsidRDefault="00E71550" w:rsidP="00C4727F">
            <w:pPr>
              <w:spacing w:after="120"/>
              <w:jc w:val="center"/>
              <w:rPr>
                <w:sz w:val="20"/>
                <w:szCs w:val="20"/>
              </w:rPr>
            </w:pPr>
            <w:r w:rsidRPr="001E2560">
              <w:rPr>
                <w:sz w:val="20"/>
                <w:szCs w:val="20"/>
              </w:rPr>
              <w:t>69-76</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45" w:type="dxa"/>
          </w:tcPr>
          <w:p w:rsidR="00E71550" w:rsidRPr="001E2560" w:rsidRDefault="00E71550" w:rsidP="00C4727F">
            <w:pPr>
              <w:spacing w:after="120"/>
              <w:jc w:val="center"/>
              <w:rPr>
                <w:sz w:val="20"/>
                <w:szCs w:val="20"/>
              </w:rPr>
            </w:pPr>
            <w:r w:rsidRPr="001E2560">
              <w:rPr>
                <w:sz w:val="20"/>
                <w:szCs w:val="20"/>
              </w:rPr>
              <w:t>55</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45" w:type="dxa"/>
          </w:tcPr>
          <w:p w:rsidR="00E71550" w:rsidRPr="001E2560" w:rsidRDefault="00E71550" w:rsidP="00C4727F">
            <w:pPr>
              <w:spacing w:after="120"/>
              <w:jc w:val="center"/>
              <w:rPr>
                <w:sz w:val="20"/>
                <w:szCs w:val="20"/>
              </w:rPr>
            </w:pPr>
            <w:r w:rsidRPr="001E2560">
              <w:rPr>
                <w:sz w:val="20"/>
                <w:szCs w:val="20"/>
              </w:rPr>
              <w:t>24</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45" w:type="dxa"/>
          </w:tcPr>
          <w:p w:rsidR="00E71550" w:rsidRPr="001E2560" w:rsidRDefault="00E71550" w:rsidP="00C4727F">
            <w:pPr>
              <w:spacing w:after="120"/>
              <w:jc w:val="center"/>
              <w:rPr>
                <w:sz w:val="20"/>
                <w:szCs w:val="20"/>
              </w:rPr>
            </w:pPr>
            <w:r w:rsidRPr="001E2560">
              <w:rPr>
                <w:sz w:val="20"/>
                <w:szCs w:val="20"/>
              </w:rPr>
              <w:t>16</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45" w:type="dxa"/>
          </w:tcPr>
          <w:p w:rsidR="00E71550" w:rsidRPr="001E2560" w:rsidRDefault="00E71550" w:rsidP="00C4727F">
            <w:pPr>
              <w:spacing w:after="120"/>
              <w:jc w:val="center"/>
              <w:rPr>
                <w:sz w:val="20"/>
                <w:szCs w:val="20"/>
              </w:rPr>
            </w:pPr>
            <w:r w:rsidRPr="001E2560">
              <w:rPr>
                <w:sz w:val="20"/>
                <w:szCs w:val="20"/>
              </w:rPr>
              <w:t>5,9-8,3</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Порог выживания незащищенных людей (при меньшим значениям смертельные поражения людей маловероятны)</w:t>
            </w:r>
          </w:p>
        </w:tc>
        <w:tc>
          <w:tcPr>
            <w:tcW w:w="1645" w:type="dxa"/>
          </w:tcPr>
          <w:p w:rsidR="00E71550" w:rsidRPr="001E2560" w:rsidRDefault="00E71550" w:rsidP="00C4727F">
            <w:pPr>
              <w:spacing w:after="120"/>
              <w:jc w:val="center"/>
              <w:rPr>
                <w:sz w:val="20"/>
                <w:szCs w:val="20"/>
              </w:rPr>
            </w:pPr>
            <w:r w:rsidRPr="001E2560">
              <w:rPr>
                <w:sz w:val="20"/>
                <w:szCs w:val="20"/>
              </w:rPr>
              <w:t>65,9</w:t>
            </w:r>
          </w:p>
        </w:tc>
      </w:tr>
      <w:tr w:rsidR="00E71550" w:rsidRPr="001E2560" w:rsidTr="00C4727F">
        <w:tc>
          <w:tcPr>
            <w:tcW w:w="8208" w:type="dxa"/>
          </w:tcPr>
          <w:p w:rsidR="00E71550" w:rsidRPr="001E2560" w:rsidRDefault="00E71550" w:rsidP="00C4727F">
            <w:pPr>
              <w:spacing w:after="120"/>
              <w:jc w:val="center"/>
              <w:rPr>
                <w:i/>
                <w:sz w:val="20"/>
                <w:szCs w:val="20"/>
              </w:rPr>
            </w:pPr>
            <w:r w:rsidRPr="001E2560">
              <w:rPr>
                <w:i/>
                <w:sz w:val="20"/>
                <w:szCs w:val="20"/>
              </w:rPr>
              <w:t>на открытой местности:</w:t>
            </w:r>
          </w:p>
        </w:tc>
        <w:tc>
          <w:tcPr>
            <w:tcW w:w="1645" w:type="dxa"/>
          </w:tcPr>
          <w:p w:rsidR="00E71550" w:rsidRPr="001E2560" w:rsidRDefault="00E71550" w:rsidP="00C4727F">
            <w:pPr>
              <w:spacing w:after="120"/>
              <w:jc w:val="center"/>
              <w:rPr>
                <w:sz w:val="20"/>
                <w:szCs w:val="20"/>
              </w:rPr>
            </w:pP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Смертельные травмы</w:t>
            </w:r>
          </w:p>
        </w:tc>
        <w:tc>
          <w:tcPr>
            <w:tcW w:w="1645" w:type="dxa"/>
          </w:tcPr>
          <w:p w:rsidR="00E71550" w:rsidRPr="001E2560" w:rsidRDefault="00E71550" w:rsidP="00C4727F">
            <w:pPr>
              <w:spacing w:after="120"/>
              <w:jc w:val="center"/>
              <w:rPr>
                <w:sz w:val="20"/>
                <w:szCs w:val="20"/>
              </w:rPr>
            </w:pPr>
            <w:r w:rsidRPr="001E2560">
              <w:rPr>
                <w:sz w:val="20"/>
                <w:szCs w:val="20"/>
              </w:rPr>
              <w:t>100</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Тяжелые травмы (контузии)</w:t>
            </w:r>
          </w:p>
        </w:tc>
        <w:tc>
          <w:tcPr>
            <w:tcW w:w="1645" w:type="dxa"/>
          </w:tcPr>
          <w:p w:rsidR="00E71550" w:rsidRPr="001E2560" w:rsidRDefault="00E71550" w:rsidP="00C4727F">
            <w:pPr>
              <w:spacing w:after="120"/>
              <w:jc w:val="center"/>
              <w:rPr>
                <w:sz w:val="20"/>
                <w:szCs w:val="20"/>
              </w:rPr>
            </w:pPr>
            <w:r w:rsidRPr="001E2560">
              <w:rPr>
                <w:sz w:val="20"/>
                <w:szCs w:val="20"/>
              </w:rPr>
              <w:t>60-100</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Средние поражения (кровотечения, вывихи, сотрясения мозга)</w:t>
            </w:r>
          </w:p>
        </w:tc>
        <w:tc>
          <w:tcPr>
            <w:tcW w:w="1645" w:type="dxa"/>
          </w:tcPr>
          <w:p w:rsidR="00E71550" w:rsidRPr="001E2560" w:rsidRDefault="00E71550" w:rsidP="00C4727F">
            <w:pPr>
              <w:spacing w:after="120"/>
              <w:jc w:val="center"/>
              <w:rPr>
                <w:sz w:val="20"/>
                <w:szCs w:val="20"/>
              </w:rPr>
            </w:pPr>
            <w:r w:rsidRPr="001E2560">
              <w:rPr>
                <w:sz w:val="20"/>
                <w:szCs w:val="20"/>
              </w:rPr>
              <w:t>40-60</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Легкие поражения (ушибы, потеря слуха)</w:t>
            </w:r>
          </w:p>
        </w:tc>
        <w:tc>
          <w:tcPr>
            <w:tcW w:w="1645" w:type="dxa"/>
          </w:tcPr>
          <w:p w:rsidR="00E71550" w:rsidRPr="001E2560" w:rsidRDefault="00E71550" w:rsidP="00C4727F">
            <w:pPr>
              <w:spacing w:after="120"/>
              <w:jc w:val="center"/>
              <w:rPr>
                <w:sz w:val="20"/>
                <w:szCs w:val="20"/>
              </w:rPr>
            </w:pPr>
            <w:r w:rsidRPr="001E2560">
              <w:rPr>
                <w:sz w:val="20"/>
                <w:szCs w:val="20"/>
              </w:rPr>
              <w:t>10-40</w:t>
            </w:r>
          </w:p>
        </w:tc>
      </w:tr>
      <w:tr w:rsidR="00E71550" w:rsidRPr="001E2560" w:rsidTr="00C4727F">
        <w:tc>
          <w:tcPr>
            <w:tcW w:w="8208" w:type="dxa"/>
          </w:tcPr>
          <w:p w:rsidR="00E71550" w:rsidRPr="001E2560" w:rsidRDefault="00E71550" w:rsidP="00C4727F">
            <w:pPr>
              <w:spacing w:after="120"/>
              <w:jc w:val="both"/>
              <w:rPr>
                <w:sz w:val="20"/>
                <w:szCs w:val="20"/>
              </w:rPr>
            </w:pPr>
            <w:r w:rsidRPr="001E2560">
              <w:rPr>
                <w:sz w:val="20"/>
                <w:szCs w:val="20"/>
              </w:rPr>
              <w:t>Безопасно</w:t>
            </w:r>
          </w:p>
        </w:tc>
        <w:tc>
          <w:tcPr>
            <w:tcW w:w="1645" w:type="dxa"/>
          </w:tcPr>
          <w:p w:rsidR="00E71550" w:rsidRPr="001E2560" w:rsidRDefault="00E71550" w:rsidP="00C4727F">
            <w:pPr>
              <w:spacing w:after="120"/>
              <w:jc w:val="center"/>
              <w:rPr>
                <w:sz w:val="20"/>
                <w:szCs w:val="20"/>
              </w:rPr>
            </w:pPr>
            <w:r w:rsidRPr="001E2560">
              <w:rPr>
                <w:sz w:val="20"/>
                <w:szCs w:val="20"/>
              </w:rPr>
              <w:t>менее 5</w:t>
            </w:r>
          </w:p>
        </w:tc>
      </w:tr>
    </w:tbl>
    <w:p w:rsidR="00E71550" w:rsidRPr="001E2560" w:rsidRDefault="00E71550" w:rsidP="008D6BFF">
      <w:pPr>
        <w:pStyle w:val="27"/>
        <w:spacing w:before="240" w:after="0" w:line="240" w:lineRule="auto"/>
        <w:ind w:left="0" w:firstLine="709"/>
        <w:rPr>
          <w:color w:val="000000"/>
        </w:rPr>
      </w:pPr>
      <w:r w:rsidRPr="001E2560">
        <w:rPr>
          <w:color w:val="000000"/>
        </w:rPr>
        <w:t>Таким образом, результаты расчетов показывают, что возникающая при разрушениях магистрального газопровода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E71550" w:rsidRPr="001E2560" w:rsidRDefault="00E71550" w:rsidP="008D6BFF">
      <w:pPr>
        <w:pStyle w:val="27"/>
        <w:spacing w:after="0" w:line="240" w:lineRule="auto"/>
        <w:ind w:left="0" w:firstLine="709"/>
        <w:rPr>
          <w:color w:val="000000"/>
        </w:rPr>
      </w:pPr>
      <w:r w:rsidRPr="001E2560">
        <w:rPr>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E71550" w:rsidRPr="0091681B" w:rsidRDefault="00E71550" w:rsidP="008D6BFF">
      <w:pPr>
        <w:pStyle w:val="27"/>
        <w:spacing w:line="240" w:lineRule="auto"/>
        <w:ind w:left="0" w:firstLine="709"/>
        <w:rPr>
          <w:color w:val="000000"/>
        </w:rPr>
      </w:pPr>
      <w:r w:rsidRPr="001E2560">
        <w:rPr>
          <w:color w:val="000000"/>
        </w:rPr>
        <w:t xml:space="preserve">Согласно методическим указаниям по проведению анализа риска для опасных производственных объектов газотранспортных предприятий ОАО «ГАЗПРОМ» (СТО РД Газпром 39-1.10-084-2003), для экспертной оценки потенциальных масштабов термического воздействия пожаров на газопроводах на человека и окружающую среду, рекомендованы к использованию результаты экспериментов фирмы «Бритиш Газ», </w:t>
      </w:r>
      <w:r w:rsidRPr="0091681B">
        <w:rPr>
          <w:color w:val="000000"/>
        </w:rPr>
        <w:t>показанные на рисунке 6</w:t>
      </w:r>
      <w:r>
        <w:rPr>
          <w:color w:val="000000"/>
        </w:rPr>
        <w:t xml:space="preserve"> </w:t>
      </w:r>
      <w:r w:rsidRPr="0091681B">
        <w:rPr>
          <w:color w:val="000000"/>
        </w:rPr>
        <w:t>в виде зависимости критического расстояния (</w:t>
      </w:r>
      <w:r w:rsidRPr="0091681B">
        <w:rPr>
          <w:i/>
          <w:color w:val="000000"/>
        </w:rPr>
        <w:t>L</w:t>
      </w:r>
      <w:r w:rsidRPr="0091681B">
        <w:rPr>
          <w:i/>
          <w:color w:val="000000"/>
          <w:vertAlign w:val="subscript"/>
        </w:rPr>
        <w:t>кр</w:t>
      </w:r>
      <w:r w:rsidRPr="0091681B">
        <w:rPr>
          <w:color w:val="000000"/>
        </w:rPr>
        <w:t xml:space="preserve">) от диаметра трубопровода и рабочего давления. Величина </w:t>
      </w:r>
      <w:r w:rsidRPr="0091681B">
        <w:rPr>
          <w:i/>
          <w:color w:val="000000"/>
        </w:rPr>
        <w:t>L</w:t>
      </w:r>
      <w:r w:rsidRPr="0091681B">
        <w:rPr>
          <w:i/>
          <w:color w:val="000000"/>
          <w:vertAlign w:val="subscript"/>
        </w:rPr>
        <w:t>кр</w:t>
      </w:r>
      <w:r w:rsidRPr="0091681B">
        <w:rPr>
          <w:color w:val="000000"/>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rsidR="00E71550" w:rsidRPr="0091681B" w:rsidRDefault="00E71550" w:rsidP="008D6BFF">
      <w:pPr>
        <w:pStyle w:val="27"/>
        <w:spacing w:after="0"/>
      </w:pPr>
      <w:r>
        <w:rPr>
          <w:noProof/>
          <w:color w:val="000000"/>
        </w:rPr>
        <w:drawing>
          <wp:inline distT="0" distB="0" distL="0" distR="0">
            <wp:extent cx="5133975" cy="3057525"/>
            <wp:effectExtent l="19050" t="0" r="9525" b="0"/>
            <wp:docPr id="8" name="Рисунок 8" descr="Бритиш газ Фак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ритиш газ Факел"/>
                    <pic:cNvPicPr>
                      <a:picLocks noChangeAspect="1" noChangeArrowheads="1"/>
                    </pic:cNvPicPr>
                  </pic:nvPicPr>
                  <pic:blipFill>
                    <a:blip r:embed="rId116" cstate="print"/>
                    <a:srcRect/>
                    <a:stretch>
                      <a:fillRect/>
                    </a:stretch>
                  </pic:blipFill>
                  <pic:spPr bwMode="auto">
                    <a:xfrm>
                      <a:off x="0" y="0"/>
                      <a:ext cx="5133975" cy="3057525"/>
                    </a:xfrm>
                    <a:prstGeom prst="rect">
                      <a:avLst/>
                    </a:prstGeom>
                    <a:noFill/>
                    <a:ln w="9525">
                      <a:noFill/>
                      <a:miter lim="800000"/>
                      <a:headEnd/>
                      <a:tailEnd/>
                    </a:ln>
                  </pic:spPr>
                </pic:pic>
              </a:graphicData>
            </a:graphic>
          </wp:inline>
        </w:drawing>
      </w:r>
    </w:p>
    <w:p w:rsidR="00E71550" w:rsidRPr="008D6BFF" w:rsidRDefault="00E71550" w:rsidP="008D6BFF">
      <w:pPr>
        <w:spacing w:line="240" w:lineRule="auto"/>
        <w:ind w:firstLine="567"/>
        <w:rPr>
          <w:i/>
        </w:rPr>
      </w:pPr>
      <w:r w:rsidRPr="008D6BFF">
        <w:rPr>
          <w:i/>
        </w:rPr>
        <w:t>Рисунок 6 – Влияние   технологических параметров газопроводов на размеры зон абсолютного термического поражения («Бритиш Газ»).</w:t>
      </w:r>
    </w:p>
    <w:p w:rsidR="00E71550" w:rsidRPr="001E2560" w:rsidRDefault="00E71550" w:rsidP="008D6BFF">
      <w:pPr>
        <w:pStyle w:val="27"/>
        <w:spacing w:after="0" w:line="240" w:lineRule="auto"/>
        <w:ind w:left="0" w:firstLine="993"/>
        <w:rPr>
          <w:color w:val="000000"/>
        </w:rPr>
      </w:pPr>
      <w:r w:rsidRPr="001E2560">
        <w:rPr>
          <w:color w:val="000000"/>
        </w:rPr>
        <w:t>Таким образом, для магистрального газопровода Уренгой-Новопсков (Ду 1420 мм, Р</w:t>
      </w:r>
      <w:r w:rsidRPr="001E2560">
        <w:rPr>
          <w:color w:val="000000"/>
          <w:vertAlign w:val="subscript"/>
        </w:rPr>
        <w:t>г</w:t>
      </w:r>
      <w:r w:rsidRPr="001E2560">
        <w:rPr>
          <w:color w:val="000000"/>
        </w:rPr>
        <w:t>=7,5 МПа) критическое расстояние при факельном горении составит около 130 м.</w:t>
      </w:r>
    </w:p>
    <w:p w:rsidR="00E71550" w:rsidRPr="001E2560" w:rsidRDefault="00E71550" w:rsidP="008D6BFF">
      <w:pPr>
        <w:pStyle w:val="27"/>
        <w:spacing w:after="0" w:line="240" w:lineRule="auto"/>
        <w:ind w:left="0" w:firstLine="993"/>
        <w:rPr>
          <w:color w:val="000000"/>
        </w:rPr>
      </w:pPr>
      <w:r w:rsidRPr="001E2560">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E71550" w:rsidRPr="001E2560" w:rsidRDefault="00E71550" w:rsidP="008D6BFF">
      <w:pPr>
        <w:pStyle w:val="27"/>
        <w:spacing w:after="0" w:line="240" w:lineRule="auto"/>
        <w:ind w:left="0" w:firstLine="993"/>
        <w:rPr>
          <w:color w:val="000000"/>
        </w:rPr>
      </w:pPr>
      <w:r w:rsidRPr="001E2560">
        <w:rPr>
          <w:color w:val="000000"/>
        </w:rPr>
        <w:t>Степень аварийности на магистральном газопроводе принимается равной 3×10</w:t>
      </w:r>
      <w:r w:rsidRPr="001E2560">
        <w:rPr>
          <w:color w:val="000000"/>
          <w:vertAlign w:val="superscript"/>
        </w:rPr>
        <w:t>-4</w:t>
      </w:r>
      <w:r w:rsidRPr="001E2560">
        <w:rPr>
          <w:color w:val="000000"/>
        </w:rPr>
        <w:t xml:space="preserve"> 1/(км×год). Тогда индивидуальный риск гибели людей при разрушении газопровода и возникновении факельного  горения составит  2,25*10</w:t>
      </w:r>
      <w:r w:rsidRPr="001E2560">
        <w:rPr>
          <w:color w:val="000000"/>
          <w:vertAlign w:val="superscript"/>
        </w:rPr>
        <w:t>-6</w:t>
      </w:r>
      <w:r w:rsidRPr="001E2560">
        <w:rPr>
          <w:color w:val="000000"/>
        </w:rPr>
        <w:t xml:space="preserve"> на расстоянии</w:t>
      </w:r>
      <w:r>
        <w:rPr>
          <w:color w:val="000000"/>
        </w:rPr>
        <w:t xml:space="preserve"> до</w:t>
      </w:r>
      <w:r w:rsidRPr="001E2560">
        <w:rPr>
          <w:color w:val="000000"/>
        </w:rPr>
        <w:t xml:space="preserve"> 130 м от трассы газопро</w:t>
      </w:r>
      <w:r>
        <w:rPr>
          <w:color w:val="000000"/>
        </w:rPr>
        <w:t>вода.</w:t>
      </w:r>
    </w:p>
    <w:p w:rsidR="00E71550" w:rsidRPr="004076BF" w:rsidRDefault="008D6BFF" w:rsidP="004076BF">
      <w:pPr>
        <w:keepNext/>
        <w:tabs>
          <w:tab w:val="left" w:pos="-2127"/>
        </w:tabs>
        <w:autoSpaceDE w:val="0"/>
        <w:autoSpaceDN w:val="0"/>
        <w:adjustRightInd w:val="0"/>
        <w:spacing w:before="100" w:beforeAutospacing="1"/>
        <w:ind w:right="-28"/>
        <w:jc w:val="both"/>
        <w:rPr>
          <w:i/>
        </w:rPr>
      </w:pPr>
      <w:r w:rsidRPr="004076BF">
        <w:rPr>
          <w:i/>
        </w:rPr>
        <w:t xml:space="preserve"> </w:t>
      </w:r>
      <w:r w:rsidR="00E71550" w:rsidRPr="004076BF">
        <w:rPr>
          <w:i/>
        </w:rPr>
        <w:t>Прогноз масштабов зон поражения при авариях на объектах системы газораспределения</w:t>
      </w:r>
    </w:p>
    <w:p w:rsidR="008D6BFF" w:rsidRPr="008D6BFF" w:rsidRDefault="008D6BFF" w:rsidP="008D6BFF">
      <w:pPr>
        <w:pStyle w:val="27"/>
        <w:spacing w:after="0" w:line="240" w:lineRule="auto"/>
        <w:ind w:left="0" w:firstLine="993"/>
        <w:rPr>
          <w:color w:val="000000"/>
        </w:rPr>
      </w:pPr>
    </w:p>
    <w:p w:rsidR="00E71550" w:rsidRPr="008D6BFF" w:rsidRDefault="00E71550" w:rsidP="008D6BFF">
      <w:pPr>
        <w:pStyle w:val="27"/>
        <w:spacing w:after="0" w:line="240" w:lineRule="auto"/>
        <w:ind w:left="0" w:firstLine="993"/>
        <w:rPr>
          <w:color w:val="000000"/>
        </w:rPr>
      </w:pPr>
      <w:r w:rsidRPr="008D6BFF">
        <w:rPr>
          <w:color w:val="000000"/>
        </w:rPr>
        <w:t>В настоящее время газоснабжение Старомеловатского сельского поселения развивается на базе природного газа от магистрального газопровода Уренгой — Новопсков, проходящего через его территорию на юге.</w:t>
      </w:r>
    </w:p>
    <w:p w:rsidR="00E71550" w:rsidRPr="008D6BFF" w:rsidRDefault="00E71550" w:rsidP="008D6BFF">
      <w:pPr>
        <w:pStyle w:val="27"/>
        <w:spacing w:after="0" w:line="240" w:lineRule="auto"/>
        <w:ind w:left="0" w:firstLine="993"/>
        <w:rPr>
          <w:color w:val="000000"/>
        </w:rPr>
      </w:pPr>
      <w:r w:rsidRPr="008D6BFF">
        <w:rPr>
          <w:color w:val="000000"/>
        </w:rPr>
        <w:t>Природный газ давлением 0,6 МПа подается в поселение по межпоселковому газопроводу высокого давления от существующей ГРС «Красносёловка».</w:t>
      </w:r>
    </w:p>
    <w:p w:rsidR="00E71550" w:rsidRPr="008D6BFF" w:rsidRDefault="00E71550" w:rsidP="008D6BFF">
      <w:pPr>
        <w:shd w:val="clear" w:color="auto" w:fill="FFFFFF"/>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Распределение газа по поселению осуществляется по 3-х ступенчатой схеме:</w:t>
      </w:r>
    </w:p>
    <w:p w:rsidR="00E71550" w:rsidRPr="008D6BFF" w:rsidRDefault="00E71550" w:rsidP="00615DF8">
      <w:pPr>
        <w:widowControl w:val="0"/>
        <w:numPr>
          <w:ilvl w:val="1"/>
          <w:numId w:val="33"/>
        </w:numPr>
        <w:shd w:val="clear" w:color="auto" w:fill="FFFFFF"/>
        <w:tabs>
          <w:tab w:val="clear" w:pos="1004"/>
          <w:tab w:val="num" w:pos="1080"/>
        </w:tabs>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lang w:val="en-US"/>
        </w:rPr>
        <w:t>I</w:t>
      </w:r>
      <w:r w:rsidRPr="008D6BFF">
        <w:rPr>
          <w:rFonts w:eastAsia="Arial" w:cs="Times New Roman"/>
          <w:color w:val="000000"/>
          <w:sz w:val="24"/>
          <w:szCs w:val="24"/>
          <w:shd w:val="clear" w:color="auto" w:fill="FFFFFF"/>
        </w:rPr>
        <w:t xml:space="preserve">-я ступень — газопровод высокого давления </w:t>
      </w:r>
      <w:r w:rsidRPr="008D6BFF">
        <w:rPr>
          <w:rFonts w:eastAsia="Arial" w:cs="Times New Roman"/>
          <w:color w:val="000000"/>
          <w:sz w:val="24"/>
          <w:szCs w:val="24"/>
          <w:shd w:val="clear" w:color="auto" w:fill="FFFFFF"/>
          <w:lang w:val="en-US"/>
        </w:rPr>
        <w:t>II</w:t>
      </w:r>
      <w:r w:rsidRPr="008D6BFF">
        <w:rPr>
          <w:rFonts w:eastAsia="Arial" w:cs="Times New Roman"/>
          <w:color w:val="000000"/>
          <w:sz w:val="24"/>
          <w:szCs w:val="24"/>
          <w:shd w:val="clear" w:color="auto" w:fill="FFFFFF"/>
        </w:rPr>
        <w:t xml:space="preserve"> - ой категории р </w:t>
      </w:r>
      <w:r w:rsidRPr="008D6BFF">
        <w:rPr>
          <w:rFonts w:cs="Times New Roman"/>
          <w:color w:val="000000"/>
          <w:sz w:val="24"/>
          <w:szCs w:val="24"/>
          <w:shd w:val="clear" w:color="auto" w:fill="FFFFFF"/>
        </w:rPr>
        <w:t>≤</w:t>
      </w:r>
      <w:r w:rsidRPr="008D6BFF">
        <w:rPr>
          <w:rFonts w:eastAsia="Arial" w:cs="Times New Roman"/>
          <w:color w:val="000000"/>
          <w:sz w:val="24"/>
          <w:szCs w:val="24"/>
          <w:shd w:val="clear" w:color="auto" w:fill="FFFFFF"/>
        </w:rPr>
        <w:t xml:space="preserve"> 0,6 МПА;</w:t>
      </w:r>
    </w:p>
    <w:p w:rsidR="00E71550" w:rsidRPr="008D6BFF" w:rsidRDefault="00E71550" w:rsidP="00615DF8">
      <w:pPr>
        <w:widowControl w:val="0"/>
        <w:numPr>
          <w:ilvl w:val="1"/>
          <w:numId w:val="33"/>
        </w:numPr>
        <w:shd w:val="clear" w:color="auto" w:fill="FFFFFF"/>
        <w:tabs>
          <w:tab w:val="clear" w:pos="1004"/>
          <w:tab w:val="num" w:pos="1080"/>
        </w:tabs>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lang w:val="en-US"/>
        </w:rPr>
        <w:t>II</w:t>
      </w:r>
      <w:r w:rsidRPr="008D6BFF">
        <w:rPr>
          <w:rFonts w:eastAsia="Arial" w:cs="Times New Roman"/>
          <w:color w:val="000000"/>
          <w:sz w:val="24"/>
          <w:szCs w:val="24"/>
          <w:shd w:val="clear" w:color="auto" w:fill="FFFFFF"/>
        </w:rPr>
        <w:t xml:space="preserve">-я ступень — газопровод среднего давления р </w:t>
      </w:r>
      <w:r w:rsidRPr="008D6BFF">
        <w:rPr>
          <w:rFonts w:cs="Times New Roman"/>
          <w:color w:val="000000"/>
          <w:sz w:val="24"/>
          <w:szCs w:val="24"/>
          <w:shd w:val="clear" w:color="auto" w:fill="FFFFFF"/>
        </w:rPr>
        <w:t>≤</w:t>
      </w:r>
      <w:r w:rsidRPr="008D6BFF">
        <w:rPr>
          <w:rFonts w:eastAsia="Arial" w:cs="Times New Roman"/>
          <w:color w:val="000000"/>
          <w:sz w:val="24"/>
          <w:szCs w:val="24"/>
          <w:shd w:val="clear" w:color="auto" w:fill="FFFFFF"/>
        </w:rPr>
        <w:t xml:space="preserve"> 0,2 МПА.</w:t>
      </w:r>
    </w:p>
    <w:p w:rsidR="00E71550" w:rsidRPr="008D6BFF" w:rsidRDefault="00E71550" w:rsidP="00615DF8">
      <w:pPr>
        <w:widowControl w:val="0"/>
        <w:numPr>
          <w:ilvl w:val="1"/>
          <w:numId w:val="33"/>
        </w:numPr>
        <w:shd w:val="clear" w:color="auto" w:fill="FFFFFF"/>
        <w:tabs>
          <w:tab w:val="clear" w:pos="1004"/>
          <w:tab w:val="num" w:pos="1080"/>
        </w:tabs>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lang w:val="en-US"/>
        </w:rPr>
        <w:t>III</w:t>
      </w:r>
      <w:r w:rsidRPr="008D6BFF">
        <w:rPr>
          <w:rFonts w:eastAsia="Arial" w:cs="Times New Roman"/>
          <w:color w:val="000000"/>
          <w:sz w:val="24"/>
          <w:szCs w:val="24"/>
          <w:shd w:val="clear" w:color="auto" w:fill="FFFFFF"/>
        </w:rPr>
        <w:t xml:space="preserve">-я ступень — газопровод низкого давления р </w:t>
      </w:r>
      <w:r w:rsidRPr="008D6BFF">
        <w:rPr>
          <w:rFonts w:cs="Times New Roman"/>
          <w:color w:val="000000"/>
          <w:sz w:val="24"/>
          <w:szCs w:val="24"/>
          <w:shd w:val="clear" w:color="auto" w:fill="FFFFFF"/>
        </w:rPr>
        <w:t>≤</w:t>
      </w:r>
      <w:r w:rsidRPr="008D6BFF">
        <w:rPr>
          <w:rFonts w:eastAsia="Arial" w:cs="Times New Roman"/>
          <w:color w:val="000000"/>
          <w:sz w:val="24"/>
          <w:szCs w:val="24"/>
          <w:shd w:val="clear" w:color="auto" w:fill="FFFFFF"/>
        </w:rPr>
        <w:t xml:space="preserve"> 0,03 МПА.</w:t>
      </w:r>
    </w:p>
    <w:p w:rsidR="00E71550" w:rsidRPr="008D6BFF" w:rsidRDefault="00E71550" w:rsidP="008D6BFF">
      <w:pPr>
        <w:shd w:val="clear" w:color="auto" w:fill="FFFFFF"/>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Связь между ступенями осуществляется через газорегуляторные пункты (ГРП, ШРП). Всего в поселении насчитывается 2 ГРП и 9 ШРП, включая  ШРП Больницы.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E71550" w:rsidRPr="008D6BFF" w:rsidRDefault="00E71550" w:rsidP="008D6BFF">
      <w:pPr>
        <w:shd w:val="clear" w:color="auto" w:fill="FFFFFF"/>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По данным администрации Старомеловатского сельского поселения:</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газифицированных  квартир в поселении: в с. Старая Меловая — 859 шт, в х. Индычий — 234 шт;</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природным газом газифицировано 77 % квартир от общего количества;</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сжиженным газом газифицировано 23 % квартир от общего количества;</w:t>
      </w:r>
    </w:p>
    <w:p w:rsidR="00E71550" w:rsidRPr="008D6BFF" w:rsidRDefault="00E71550" w:rsidP="008D6BFF">
      <w:pPr>
        <w:widowControl w:val="0"/>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Общая протяженность газопроводов составляет 66,62 км, в том числе:</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высокого давления — 11,984 км;</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среднего давления — 7,06 км;</w:t>
      </w:r>
    </w:p>
    <w:p w:rsidR="00E71550" w:rsidRPr="008D6BFF" w:rsidRDefault="00E71550" w:rsidP="00615DF8">
      <w:pPr>
        <w:widowControl w:val="0"/>
        <w:numPr>
          <w:ilvl w:val="0"/>
          <w:numId w:val="104"/>
        </w:numPr>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низкого давления — 47,576 км.</w:t>
      </w:r>
    </w:p>
    <w:p w:rsidR="00E71550" w:rsidRPr="008D6BFF" w:rsidRDefault="00E71550" w:rsidP="008D6BFF">
      <w:pPr>
        <w:widowControl w:val="0"/>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Направления использования газа:</w:t>
      </w:r>
    </w:p>
    <w:p w:rsidR="00E71550" w:rsidRPr="008D6BFF" w:rsidRDefault="00E71550" w:rsidP="00615DF8">
      <w:pPr>
        <w:widowControl w:val="0"/>
        <w:numPr>
          <w:ilvl w:val="0"/>
          <w:numId w:val="100"/>
        </w:numPr>
        <w:shd w:val="clear" w:color="auto" w:fill="FFFFFF"/>
        <w:tabs>
          <w:tab w:val="clear" w:pos="1004"/>
          <w:tab w:val="num" w:pos="720"/>
        </w:tabs>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на хозяйственно-бытовые нужды населения;</w:t>
      </w:r>
    </w:p>
    <w:p w:rsidR="00E71550" w:rsidRPr="008D6BFF" w:rsidRDefault="00E71550" w:rsidP="00615DF8">
      <w:pPr>
        <w:widowControl w:val="0"/>
        <w:numPr>
          <w:ilvl w:val="0"/>
          <w:numId w:val="100"/>
        </w:numPr>
        <w:shd w:val="clear" w:color="auto" w:fill="FFFFFF"/>
        <w:tabs>
          <w:tab w:val="clear" w:pos="1004"/>
          <w:tab w:val="num" w:pos="720"/>
        </w:tabs>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в качестве энергоносителя для теплоисточников.</w:t>
      </w:r>
    </w:p>
    <w:p w:rsidR="00E71550" w:rsidRPr="008D6BFF" w:rsidRDefault="00E71550" w:rsidP="008D6BFF">
      <w:pPr>
        <w:widowControl w:val="0"/>
        <w:shd w:val="clear" w:color="auto" w:fill="FFFFFF"/>
        <w:suppressAutoHyphens/>
        <w:autoSpaceDE w:val="0"/>
        <w:spacing w:after="0" w:line="240" w:lineRule="auto"/>
        <w:ind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В систему основных мероприятий по дальнейшему развитию инфраструктуры газового хозяйства входят следующие положения:</w:t>
      </w:r>
    </w:p>
    <w:p w:rsidR="00E71550" w:rsidRPr="008D6BFF" w:rsidRDefault="00E71550" w:rsidP="00615DF8">
      <w:pPr>
        <w:widowControl w:val="0"/>
        <w:numPr>
          <w:ilvl w:val="0"/>
          <w:numId w:val="105"/>
        </w:numPr>
        <w:shd w:val="clear" w:color="auto" w:fill="FFFFFF"/>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строительство магистральных газопроводов и газорегуляторных пунктов для районов нового строительства;</w:t>
      </w:r>
    </w:p>
    <w:p w:rsidR="00E71550" w:rsidRPr="008D6BFF" w:rsidRDefault="00E71550" w:rsidP="00615DF8">
      <w:pPr>
        <w:widowControl w:val="0"/>
        <w:numPr>
          <w:ilvl w:val="0"/>
          <w:numId w:val="105"/>
        </w:numPr>
        <w:shd w:val="clear" w:color="auto" w:fill="FFFFFF"/>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осуществить 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E71550" w:rsidRPr="008D6BFF" w:rsidRDefault="00E71550" w:rsidP="00615DF8">
      <w:pPr>
        <w:widowControl w:val="0"/>
        <w:numPr>
          <w:ilvl w:val="0"/>
          <w:numId w:val="105"/>
        </w:numPr>
        <w:shd w:val="clear" w:color="auto" w:fill="FFFFFF"/>
        <w:suppressAutoHyphens/>
        <w:autoSpaceDE w:val="0"/>
        <w:spacing w:after="0" w:line="240" w:lineRule="auto"/>
        <w:ind w:left="0" w:firstLine="993"/>
        <w:jc w:val="both"/>
        <w:rPr>
          <w:rFonts w:eastAsia="Arial" w:cs="Times New Roman"/>
          <w:color w:val="000000"/>
          <w:sz w:val="24"/>
          <w:szCs w:val="24"/>
          <w:shd w:val="clear" w:color="auto" w:fill="FFFFFF"/>
        </w:rPr>
      </w:pPr>
      <w:r w:rsidRPr="008D6BFF">
        <w:rPr>
          <w:rFonts w:eastAsia="Arial" w:cs="Times New Roman"/>
          <w:color w:val="000000"/>
          <w:sz w:val="24"/>
          <w:szCs w:val="24"/>
          <w:shd w:val="clear" w:color="auto" w:fill="FFFFFF"/>
        </w:rPr>
        <w:t>поэтапная перекладка ветхих газопроводов с использованием для подземной прокладки  полиэтиленовых труб.</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На территории Старомеловатского сельского поселения наиболее опасными авариями в системе газоснабжения являются аварийные ситуации на межпоселковом газопроводе высокого давления.</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sz w:val="24"/>
          <w:szCs w:val="24"/>
        </w:rPr>
        <w:t>Оценка опасного воздействия поражающих факторов факельного горения газа п</w:t>
      </w:r>
      <w:r w:rsidRPr="008D6BFF">
        <w:rPr>
          <w:rFonts w:cs="Times New Roman"/>
          <w:color w:val="000000"/>
          <w:sz w:val="24"/>
          <w:szCs w:val="24"/>
        </w:rPr>
        <w:t>ри разгерметизации межпоселкового газопровода высокого давления проводилась в соответствии с а</w:t>
      </w:r>
      <w:r w:rsidRPr="008D6BFF">
        <w:rPr>
          <w:rFonts w:cs="Times New Roman"/>
          <w:bCs/>
          <w:sz w:val="24"/>
          <w:szCs w:val="24"/>
        </w:rPr>
        <w:t>лгоритмом количественной оценки риска газопровода, разработанным специалистами ОАО "Газпром".</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В качестве исходных данных принято:</w:t>
      </w:r>
    </w:p>
    <w:p w:rsidR="00E71550" w:rsidRPr="008D6BFF" w:rsidRDefault="00E71550" w:rsidP="008D6BFF">
      <w:pPr>
        <w:spacing w:after="0" w:line="240" w:lineRule="auto"/>
        <w:ind w:firstLine="993"/>
        <w:rPr>
          <w:rFonts w:cs="Times New Roman"/>
          <w:sz w:val="24"/>
          <w:szCs w:val="24"/>
        </w:rPr>
      </w:pPr>
      <w:r w:rsidRPr="008D6BFF">
        <w:rPr>
          <w:rFonts w:cs="Times New Roman"/>
          <w:sz w:val="24"/>
          <w:szCs w:val="24"/>
        </w:rPr>
        <w:t xml:space="preserve">- рабочее давление в газопроводе 600 кПа; </w:t>
      </w:r>
    </w:p>
    <w:p w:rsidR="00E71550" w:rsidRPr="008D6BFF" w:rsidRDefault="00E71550" w:rsidP="008D6BFF">
      <w:pPr>
        <w:spacing w:after="0" w:line="240" w:lineRule="auto"/>
        <w:ind w:firstLine="993"/>
        <w:rPr>
          <w:rFonts w:cs="Times New Roman"/>
          <w:sz w:val="24"/>
          <w:szCs w:val="24"/>
        </w:rPr>
      </w:pPr>
      <w:r w:rsidRPr="008D6BFF">
        <w:rPr>
          <w:rFonts w:cs="Times New Roman"/>
          <w:sz w:val="24"/>
          <w:szCs w:val="24"/>
        </w:rPr>
        <w:t xml:space="preserve">- внутренний диаметр трубопровода </w:t>
      </w:r>
      <w:smartTag w:uri="urn:schemas-microsoft-com:office:smarttags" w:element="metricconverter">
        <w:smartTagPr>
          <w:attr w:name="ProductID" w:val="200 мм"/>
        </w:smartTagPr>
        <w:r w:rsidRPr="008D6BFF">
          <w:rPr>
            <w:rFonts w:cs="Times New Roman"/>
            <w:sz w:val="24"/>
            <w:szCs w:val="24"/>
          </w:rPr>
          <w:t>200 мм</w:t>
        </w:r>
      </w:smartTag>
      <w:r w:rsidRPr="008D6BFF">
        <w:rPr>
          <w:rFonts w:cs="Times New Roman"/>
          <w:sz w:val="24"/>
          <w:szCs w:val="24"/>
        </w:rPr>
        <w:t>;</w:t>
      </w:r>
    </w:p>
    <w:p w:rsidR="00E71550" w:rsidRPr="008D6BFF" w:rsidRDefault="00E71550" w:rsidP="008D6BFF">
      <w:pPr>
        <w:spacing w:after="0" w:line="240" w:lineRule="auto"/>
        <w:ind w:firstLine="993"/>
        <w:rPr>
          <w:rFonts w:cs="Times New Roman"/>
          <w:sz w:val="24"/>
          <w:szCs w:val="24"/>
        </w:rPr>
      </w:pPr>
      <w:r w:rsidRPr="008D6BFF">
        <w:rPr>
          <w:rFonts w:cs="Times New Roman"/>
          <w:sz w:val="24"/>
          <w:szCs w:val="24"/>
        </w:rPr>
        <w:t>- температура продукта внутри газопровода 15 ºС;</w:t>
      </w:r>
    </w:p>
    <w:p w:rsidR="00E71550" w:rsidRPr="008D6BFF" w:rsidRDefault="00E71550" w:rsidP="008D6BFF">
      <w:pPr>
        <w:spacing w:after="0" w:line="240" w:lineRule="auto"/>
        <w:ind w:firstLine="993"/>
        <w:rPr>
          <w:rFonts w:cs="Times New Roman"/>
          <w:sz w:val="24"/>
          <w:szCs w:val="24"/>
        </w:rPr>
      </w:pPr>
      <w:r w:rsidRPr="008D6BFF">
        <w:rPr>
          <w:rFonts w:cs="Times New Roman"/>
          <w:sz w:val="24"/>
          <w:szCs w:val="24"/>
        </w:rPr>
        <w:t xml:space="preserve">- глубина заложения подземного  газопровода – </w:t>
      </w:r>
      <w:smartTag w:uri="urn:schemas-microsoft-com:office:smarttags" w:element="metricconverter">
        <w:smartTagPr>
          <w:attr w:name="ProductID" w:val="1 м"/>
        </w:smartTagPr>
        <w:r w:rsidRPr="008D6BFF">
          <w:rPr>
            <w:rFonts w:cs="Times New Roman"/>
            <w:sz w:val="24"/>
            <w:szCs w:val="24"/>
          </w:rPr>
          <w:t>1 м</w:t>
        </w:r>
      </w:smartTag>
      <w:r w:rsidRPr="008D6BFF">
        <w:rPr>
          <w:rFonts w:cs="Times New Roman"/>
          <w:sz w:val="24"/>
          <w:szCs w:val="24"/>
        </w:rPr>
        <w:t>.</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 xml:space="preserve">Результаты расчетов показывают, что при аварийной разгерметизации газопровода высокого давления возможно образование факельного горения истекаемого газа, при этом длина факела может достигать 38,7 м при гильотинном разрушении газопровода и 5,5 м при образовании свища или трещины диаметром </w:t>
      </w:r>
      <w:smartTag w:uri="urn:schemas-microsoft-com:office:smarttags" w:element="metricconverter">
        <w:smartTagPr>
          <w:attr w:name="ProductID" w:val="15 мм"/>
        </w:smartTagPr>
        <w:r w:rsidRPr="008D6BFF">
          <w:rPr>
            <w:rFonts w:cs="Times New Roman"/>
            <w:color w:val="000000"/>
            <w:sz w:val="24"/>
            <w:szCs w:val="24"/>
          </w:rPr>
          <w:t>15 мм</w:t>
        </w:r>
      </w:smartTag>
      <w:r w:rsidRPr="008D6BFF">
        <w:rPr>
          <w:rFonts w:cs="Times New Roman"/>
          <w:color w:val="000000"/>
          <w:sz w:val="24"/>
          <w:szCs w:val="24"/>
        </w:rPr>
        <w:t>.</w:t>
      </w:r>
    </w:p>
    <w:p w:rsidR="00E71550" w:rsidRPr="008D6BFF" w:rsidRDefault="00E71550" w:rsidP="008D6BFF">
      <w:pPr>
        <w:tabs>
          <w:tab w:val="left" w:pos="-2127"/>
        </w:tabs>
        <w:autoSpaceDE w:val="0"/>
        <w:autoSpaceDN w:val="0"/>
        <w:adjustRightInd w:val="0"/>
        <w:spacing w:after="0" w:line="240" w:lineRule="auto"/>
        <w:ind w:right="-30" w:firstLine="993"/>
        <w:jc w:val="both"/>
        <w:rPr>
          <w:rFonts w:cs="Times New Roman"/>
          <w:color w:val="000000"/>
          <w:sz w:val="24"/>
          <w:szCs w:val="24"/>
        </w:rPr>
      </w:pPr>
      <w:r w:rsidRPr="008D6BFF">
        <w:rPr>
          <w:rFonts w:cs="Times New Roman"/>
          <w:color w:val="000000"/>
          <w:sz w:val="24"/>
          <w:szCs w:val="24"/>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8D6BFF" w:rsidRDefault="008D6BFF" w:rsidP="008D6BFF">
      <w:pPr>
        <w:pStyle w:val="20"/>
        <w:jc w:val="center"/>
        <w:rPr>
          <w:rFonts w:ascii="Times New Roman" w:hAnsi="Times New Roman" w:cs="Times New Roman"/>
          <w:b/>
          <w:color w:val="auto"/>
        </w:rPr>
      </w:pPr>
      <w:bookmarkStart w:id="385" w:name="_Toc217900787"/>
      <w:bookmarkStart w:id="386" w:name="_Toc260914383"/>
    </w:p>
    <w:p w:rsidR="00E71550" w:rsidRPr="008D6BFF" w:rsidRDefault="004076BF" w:rsidP="00C4727F">
      <w:pPr>
        <w:jc w:val="center"/>
        <w:rPr>
          <w:rFonts w:cs="Times New Roman"/>
          <w:b/>
        </w:rPr>
      </w:pPr>
      <w:r>
        <w:rPr>
          <w:rFonts w:cs="Times New Roman"/>
          <w:b/>
        </w:rPr>
        <w:t xml:space="preserve">4.1.2. </w:t>
      </w:r>
      <w:r w:rsidR="00E71550" w:rsidRPr="008D6BFF">
        <w:rPr>
          <w:rFonts w:cs="Times New Roman"/>
          <w:b/>
        </w:rPr>
        <w:t>Основные результаты анализа возможных последствий воздействия чрезвычайных ситуаций природного характера</w:t>
      </w:r>
      <w:bookmarkEnd w:id="385"/>
      <w:bookmarkEnd w:id="386"/>
    </w:p>
    <w:p w:rsidR="00E71550" w:rsidRPr="008D6BFF" w:rsidRDefault="00E71550" w:rsidP="005A063D">
      <w:pPr>
        <w:jc w:val="center"/>
        <w:outlineLvl w:val="0"/>
        <w:rPr>
          <w:rFonts w:cs="Times New Roman"/>
          <w:b/>
          <w:i/>
        </w:rPr>
      </w:pPr>
      <w:bookmarkStart w:id="387" w:name="_Toc230679292"/>
      <w:r w:rsidRPr="008D6BFF">
        <w:rPr>
          <w:rFonts w:cs="Times New Roman"/>
          <w:b/>
          <w:i/>
        </w:rPr>
        <w:t>Классификация опасных природных явлений</w:t>
      </w:r>
    </w:p>
    <w:p w:rsidR="00E71550" w:rsidRPr="00143BD6" w:rsidRDefault="00E71550" w:rsidP="008479BE">
      <w:pPr>
        <w:pStyle w:val="27"/>
        <w:spacing w:after="0" w:line="240" w:lineRule="auto"/>
        <w:ind w:left="0" w:firstLine="993"/>
        <w:jc w:val="both"/>
        <w:rPr>
          <w:color w:val="000000"/>
        </w:rPr>
      </w:pPr>
      <w:r w:rsidRPr="00143BD6">
        <w:rPr>
          <w:color w:val="000000"/>
        </w:rPr>
        <w:t>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уровнями воздействий, оказывающими негативное влияние на жизнедеятельность людей и состояние объектов техносферы.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w:t>
      </w:r>
    </w:p>
    <w:p w:rsidR="00E71550" w:rsidRPr="00143BD6" w:rsidRDefault="00E71550" w:rsidP="008479BE">
      <w:pPr>
        <w:pStyle w:val="27"/>
        <w:spacing w:after="0" w:line="240" w:lineRule="auto"/>
        <w:ind w:left="0" w:firstLine="993"/>
        <w:jc w:val="both"/>
        <w:rPr>
          <w:color w:val="000000"/>
        </w:rPr>
      </w:pPr>
      <w:r w:rsidRPr="00143BD6">
        <w:rPr>
          <w:color w:val="000000"/>
        </w:rPr>
        <w:t>По виду природные явления классифицируются на:</w:t>
      </w:r>
    </w:p>
    <w:p w:rsidR="00E71550" w:rsidRPr="00143BD6" w:rsidRDefault="00E71550" w:rsidP="008479BE">
      <w:pPr>
        <w:pStyle w:val="27"/>
        <w:spacing w:after="0" w:line="240" w:lineRule="auto"/>
        <w:ind w:left="0" w:firstLine="993"/>
        <w:jc w:val="both"/>
        <w:rPr>
          <w:color w:val="000000"/>
        </w:rPr>
      </w:pPr>
      <w:r w:rsidRPr="00143BD6">
        <w:rPr>
          <w:color w:val="000000"/>
        </w:rPr>
        <w:t>- геофизические - землетрясения, извержения вулканов;</w:t>
      </w:r>
    </w:p>
    <w:p w:rsidR="00E71550" w:rsidRPr="00143BD6" w:rsidRDefault="00E71550" w:rsidP="008479BE">
      <w:pPr>
        <w:pStyle w:val="27"/>
        <w:spacing w:after="0" w:line="240" w:lineRule="auto"/>
        <w:ind w:left="0" w:firstLine="993"/>
        <w:jc w:val="both"/>
        <w:rPr>
          <w:color w:val="000000"/>
        </w:rPr>
      </w:pPr>
      <w:r w:rsidRPr="00143BD6">
        <w:rPr>
          <w:color w:val="000000"/>
        </w:rPr>
        <w:t>-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курумы, пыльные бури;</w:t>
      </w:r>
    </w:p>
    <w:p w:rsidR="00E71550" w:rsidRPr="00143BD6" w:rsidRDefault="00E71550" w:rsidP="008479BE">
      <w:pPr>
        <w:pStyle w:val="27"/>
        <w:spacing w:after="0" w:line="240" w:lineRule="auto"/>
        <w:ind w:left="0" w:firstLine="993"/>
        <w:jc w:val="both"/>
        <w:rPr>
          <w:color w:val="000000"/>
        </w:rPr>
      </w:pPr>
      <w:r w:rsidRPr="00143BD6">
        <w:rPr>
          <w:color w:val="000000"/>
        </w:rPr>
        <w:t>- морские гидрологические - тропические циклоны (тайфуны), цунами, сильное волнение (5 баллов и более), сильный тягу и в портах, ранний ледовый покров и припай, напор льдов, интенсивный дрейф льдов, непроходимый лед, обледенение судов и портовых сооружений, отрыв прибрежных льдов;</w:t>
      </w:r>
    </w:p>
    <w:p w:rsidR="00E71550" w:rsidRPr="00143BD6" w:rsidRDefault="00E71550" w:rsidP="008479BE">
      <w:pPr>
        <w:pStyle w:val="27"/>
        <w:spacing w:after="0" w:line="240" w:lineRule="auto"/>
        <w:ind w:left="0" w:firstLine="993"/>
        <w:jc w:val="both"/>
        <w:rPr>
          <w:color w:val="000000"/>
        </w:rPr>
      </w:pPr>
      <w:r w:rsidRPr="00143BD6">
        <w:rPr>
          <w:color w:val="000000"/>
        </w:rPr>
        <w:t>- гидрологические - высокие уровни воды, половодье, дождевые паводки, заторы и зажоры, ветровые нагоны, низкие уровни волы ранний ледостав и появление льда на судоходных водоемах и реках;</w:t>
      </w:r>
    </w:p>
    <w:p w:rsidR="00E71550" w:rsidRPr="00143BD6" w:rsidRDefault="00E71550" w:rsidP="008479BE">
      <w:pPr>
        <w:pStyle w:val="27"/>
        <w:spacing w:after="0" w:line="240" w:lineRule="auto"/>
        <w:ind w:left="0" w:firstLine="993"/>
        <w:jc w:val="both"/>
        <w:rPr>
          <w:color w:val="000000"/>
        </w:rPr>
      </w:pPr>
      <w:r w:rsidRPr="00143BD6">
        <w:rPr>
          <w:color w:val="000000"/>
        </w:rPr>
        <w:t>- гидрогеологические - низкие уровни грунтовых вод высокие уровни грунтовых вод;</w:t>
      </w:r>
    </w:p>
    <w:p w:rsidR="00E71550" w:rsidRPr="00143BD6" w:rsidRDefault="00E71550" w:rsidP="008479BE">
      <w:pPr>
        <w:pStyle w:val="27"/>
        <w:spacing w:after="0" w:line="240" w:lineRule="auto"/>
        <w:ind w:left="0" w:firstLine="993"/>
        <w:jc w:val="both"/>
        <w:rPr>
          <w:color w:val="000000"/>
        </w:rPr>
      </w:pPr>
      <w:r w:rsidRPr="00143BD6">
        <w:rPr>
          <w:color w:val="000000"/>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rsidR="00E71550" w:rsidRDefault="00E71550" w:rsidP="008479BE">
      <w:pPr>
        <w:pStyle w:val="27"/>
        <w:spacing w:after="0" w:line="240" w:lineRule="auto"/>
        <w:ind w:left="0" w:firstLine="993"/>
        <w:jc w:val="both"/>
        <w:rPr>
          <w:color w:val="000000"/>
        </w:rPr>
      </w:pPr>
      <w:r w:rsidRPr="00143BD6">
        <w:rPr>
          <w:color w:val="000000"/>
        </w:rPr>
        <w:t>- природные пожары - лесные пожары, пожары степных и хлебных массивов, торфяные пожары, подземные пожары горючих ископаемых.</w:t>
      </w:r>
    </w:p>
    <w:p w:rsidR="008479BE" w:rsidRPr="00143BD6" w:rsidRDefault="008479BE" w:rsidP="008479BE">
      <w:pPr>
        <w:pStyle w:val="27"/>
        <w:spacing w:after="0" w:line="240" w:lineRule="auto"/>
        <w:ind w:left="0" w:firstLine="993"/>
        <w:jc w:val="both"/>
        <w:rPr>
          <w:color w:val="000000"/>
        </w:rPr>
      </w:pPr>
    </w:p>
    <w:bookmarkEnd w:id="387"/>
    <w:p w:rsidR="00E71550" w:rsidRPr="008479BE" w:rsidRDefault="00E71550" w:rsidP="00C4727F">
      <w:pPr>
        <w:jc w:val="center"/>
        <w:rPr>
          <w:rFonts w:cs="Times New Roman"/>
          <w:b/>
          <w:bCs/>
          <w:iCs/>
          <w:sz w:val="24"/>
          <w:szCs w:val="24"/>
        </w:rPr>
      </w:pPr>
      <w:r w:rsidRPr="008479BE">
        <w:rPr>
          <w:rFonts w:cs="Times New Roman"/>
          <w:b/>
          <w:bCs/>
          <w:i/>
          <w:iCs/>
          <w:sz w:val="24"/>
          <w:szCs w:val="24"/>
        </w:rPr>
        <w:t>Опасные ситуации природного характера на территории Старомеловатского сельского поселения</w:t>
      </w:r>
    </w:p>
    <w:p w:rsidR="00E71550" w:rsidRPr="00FF2C89" w:rsidRDefault="00E71550" w:rsidP="005A063D">
      <w:pPr>
        <w:shd w:val="clear" w:color="auto" w:fill="FFFFFF"/>
        <w:spacing w:after="0" w:line="360" w:lineRule="auto"/>
        <w:ind w:firstLine="709"/>
        <w:outlineLvl w:val="0"/>
        <w:rPr>
          <w:b/>
        </w:rPr>
      </w:pPr>
      <w:bookmarkStart w:id="388" w:name="_Toc230679294"/>
      <w:r w:rsidRPr="00FF2C89">
        <w:rPr>
          <w:b/>
        </w:rPr>
        <w:t>Геофизические опасные явления</w:t>
      </w:r>
      <w:r w:rsidR="008479BE">
        <w:rPr>
          <w:b/>
        </w:rPr>
        <w:t>.</w:t>
      </w:r>
    </w:p>
    <w:p w:rsidR="00E71550" w:rsidRPr="008479BE" w:rsidRDefault="00E71550" w:rsidP="008479BE">
      <w:pPr>
        <w:spacing w:line="240" w:lineRule="auto"/>
        <w:ind w:firstLine="720"/>
        <w:jc w:val="both"/>
        <w:rPr>
          <w:sz w:val="24"/>
          <w:szCs w:val="24"/>
        </w:rPr>
      </w:pPr>
      <w:r w:rsidRPr="008479BE">
        <w:rPr>
          <w:sz w:val="24"/>
          <w:szCs w:val="24"/>
        </w:rPr>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8479BE">
        <w:rPr>
          <w:sz w:val="24"/>
          <w:szCs w:val="24"/>
          <w:lang w:val="en-US"/>
        </w:rPr>
        <w:t>MSK</w:t>
      </w:r>
      <w:r w:rsidRPr="008479BE">
        <w:rPr>
          <w:sz w:val="24"/>
          <w:szCs w:val="24"/>
        </w:rPr>
        <w:t xml:space="preserve"> с частотой реализации 1 раз в 500 лет (2·10</w:t>
      </w:r>
      <w:r w:rsidRPr="008479BE">
        <w:rPr>
          <w:sz w:val="24"/>
          <w:szCs w:val="24"/>
          <w:vertAlign w:val="superscript"/>
        </w:rPr>
        <w:t>-3</w:t>
      </w:r>
      <w:r w:rsidRPr="008479BE">
        <w:rPr>
          <w:sz w:val="24"/>
          <w:szCs w:val="24"/>
        </w:rPr>
        <w:t xml:space="preserve"> 1/год) и 6-и балльные по шкале </w:t>
      </w:r>
      <w:r w:rsidRPr="008479BE">
        <w:rPr>
          <w:sz w:val="24"/>
          <w:szCs w:val="24"/>
          <w:lang w:val="en-US"/>
        </w:rPr>
        <w:t>MSK</w:t>
      </w:r>
      <w:r w:rsidRPr="008479BE">
        <w:rPr>
          <w:sz w:val="24"/>
          <w:szCs w:val="24"/>
        </w:rPr>
        <w:t xml:space="preserve"> с частотой реализации 1 раз в 5 тысяч лет (2·10</w:t>
      </w:r>
      <w:r w:rsidRPr="008479BE">
        <w:rPr>
          <w:sz w:val="24"/>
          <w:szCs w:val="24"/>
          <w:vertAlign w:val="superscript"/>
        </w:rPr>
        <w:t>-4</w:t>
      </w:r>
      <w:r w:rsidRPr="008479BE">
        <w:rPr>
          <w:sz w:val="24"/>
          <w:szCs w:val="24"/>
        </w:rPr>
        <w:t xml:space="preserve"> 1/год). Для территории Старомеловатского сельского поселения уровень опасности землетрясений составляет 1 балл. </w:t>
      </w:r>
    </w:p>
    <w:p w:rsidR="008479BE" w:rsidRDefault="00E71550" w:rsidP="005A063D">
      <w:pPr>
        <w:spacing w:line="240" w:lineRule="auto"/>
        <w:ind w:firstLine="709"/>
        <w:jc w:val="both"/>
        <w:outlineLvl w:val="0"/>
      </w:pPr>
      <w:r w:rsidRPr="001F73DA">
        <w:rPr>
          <w:b/>
        </w:rPr>
        <w:t>Геологические опасные явления.</w:t>
      </w:r>
      <w:r w:rsidRPr="001F73DA">
        <w:t xml:space="preserve"> </w:t>
      </w:r>
    </w:p>
    <w:p w:rsidR="00E71550" w:rsidRPr="008479BE" w:rsidRDefault="00E71550" w:rsidP="008479BE">
      <w:pPr>
        <w:spacing w:after="0" w:line="240" w:lineRule="auto"/>
        <w:ind w:firstLine="709"/>
        <w:jc w:val="both"/>
        <w:rPr>
          <w:sz w:val="24"/>
          <w:szCs w:val="24"/>
        </w:rPr>
      </w:pPr>
      <w:r w:rsidRPr="008479BE">
        <w:rPr>
          <w:sz w:val="24"/>
          <w:szCs w:val="24"/>
        </w:rPr>
        <w:t>На территории сельского поселения выявлен довольно обширный комплекс экзогенных геологических процессов, таких как эрозионный, оползневой, просадочный, карстовый,  заболачивание.</w:t>
      </w:r>
    </w:p>
    <w:p w:rsidR="00E71550" w:rsidRPr="008479BE" w:rsidRDefault="00E71550" w:rsidP="008479BE">
      <w:pPr>
        <w:spacing w:after="0" w:line="240" w:lineRule="auto"/>
        <w:ind w:firstLine="720"/>
        <w:jc w:val="both"/>
        <w:rPr>
          <w:sz w:val="24"/>
          <w:szCs w:val="24"/>
        </w:rPr>
      </w:pPr>
      <w:r w:rsidRPr="008479BE">
        <w:rPr>
          <w:sz w:val="24"/>
          <w:szCs w:val="24"/>
        </w:rPr>
        <w:t xml:space="preserve">Овражная эрозия приурочена к склонам водоразделов и речных террас, сложенных легко размываемыми горными породами. </w:t>
      </w:r>
    </w:p>
    <w:p w:rsidR="00E71550" w:rsidRPr="008479BE" w:rsidRDefault="00E71550" w:rsidP="008479BE">
      <w:pPr>
        <w:spacing w:after="0" w:line="240" w:lineRule="auto"/>
        <w:ind w:firstLine="709"/>
        <w:jc w:val="both"/>
        <w:rPr>
          <w:sz w:val="24"/>
          <w:szCs w:val="24"/>
        </w:rPr>
      </w:pPr>
      <w:r w:rsidRPr="008479BE">
        <w:rPr>
          <w:sz w:val="24"/>
          <w:szCs w:val="24"/>
        </w:rPr>
        <w:t xml:space="preserve">Наиболее крупные участки эродированных земель располагаются у сел Старая Меловая, Индычий. Эти участки приурочены к самым приподнятым правобережьям речных долин. Оврагообразование особенно интенсивно происходит в делювиальных суглинках, песчано-глинистых моренных отложениях и аллювиальных толщах речных террас. Самые устойчивые к размыву коренные породы: мел и мергель. </w:t>
      </w:r>
    </w:p>
    <w:p w:rsidR="00E71550" w:rsidRPr="008479BE" w:rsidRDefault="00E71550" w:rsidP="008479BE">
      <w:pPr>
        <w:spacing w:after="0" w:line="240" w:lineRule="auto"/>
        <w:ind w:firstLine="709"/>
        <w:jc w:val="both"/>
        <w:rPr>
          <w:sz w:val="24"/>
          <w:szCs w:val="24"/>
        </w:rPr>
      </w:pPr>
      <w:r w:rsidRPr="008479BE">
        <w:rPr>
          <w:sz w:val="24"/>
          <w:szCs w:val="24"/>
        </w:rPr>
        <w:t>Также  часть территории сельского поселения, расположенная у села Старая Меловая, х. Индычий, подвержена развитию оползнеобразования сильной интенсивности (коэффициент пораженности 0,02-0,05).</w:t>
      </w:r>
    </w:p>
    <w:p w:rsidR="00E71550" w:rsidRPr="00CA5899" w:rsidRDefault="00E71550" w:rsidP="008479BE">
      <w:pPr>
        <w:spacing w:after="0" w:line="240" w:lineRule="auto"/>
        <w:ind w:firstLine="709"/>
        <w:jc w:val="both"/>
      </w:pPr>
      <w:r w:rsidRPr="00CA5899">
        <w:t>Овражная эрозия средней интенсивности (коэффициент овражности 0,01-0,05) присутствует и в западной части поселения.</w:t>
      </w:r>
    </w:p>
    <w:p w:rsidR="00E71550" w:rsidRDefault="00E71550" w:rsidP="008479BE">
      <w:pPr>
        <w:spacing w:after="0" w:line="240" w:lineRule="auto"/>
        <w:ind w:firstLine="709"/>
        <w:jc w:val="both"/>
      </w:pPr>
      <w:r w:rsidRPr="00CA5899">
        <w:t>Для территории характерна карстово-эрозионная</w:t>
      </w:r>
      <w:r>
        <w:t xml:space="preserve"> денудация, проявляющаяся на поверхности меловых отложений по крутым правобережьям Тулучеевки (Подгорной), Козынки (Меловатки). Это предопределено специфическими особенностями мело-мергельных пород и, прежде всего, такими их свойствами, как слабая цементация, значительная трещиноватость, способность легко разрушаться при низких температурах и интенсивно диспергировать под воздействием воды. Под воздействием карста происходит химическое выветривание мело-мергельной толщи пород. </w:t>
      </w:r>
    </w:p>
    <w:p w:rsidR="00E71550" w:rsidRDefault="00E71550" w:rsidP="008479BE">
      <w:pPr>
        <w:spacing w:line="240" w:lineRule="auto"/>
        <w:ind w:firstLine="709"/>
        <w:jc w:val="both"/>
      </w:pPr>
      <w:r>
        <w:t>Процессы заболачивания сильной интенсивности развиты в поймах рек.</w:t>
      </w:r>
    </w:p>
    <w:p w:rsidR="00E71550" w:rsidRPr="003E2071" w:rsidRDefault="00E71550" w:rsidP="005A063D">
      <w:pPr>
        <w:keepNext/>
        <w:shd w:val="clear" w:color="auto" w:fill="FFFFFF"/>
        <w:spacing w:line="360" w:lineRule="auto"/>
        <w:ind w:firstLine="709"/>
        <w:outlineLvl w:val="0"/>
        <w:rPr>
          <w:b/>
        </w:rPr>
      </w:pPr>
      <w:r w:rsidRPr="003E2071">
        <w:rPr>
          <w:b/>
        </w:rPr>
        <w:t>Гидрологические опасные явления</w:t>
      </w:r>
      <w:r w:rsidR="008479BE">
        <w:rPr>
          <w:b/>
        </w:rPr>
        <w:t>.</w:t>
      </w:r>
    </w:p>
    <w:p w:rsidR="00E71550" w:rsidRPr="008479BE" w:rsidRDefault="00E71550" w:rsidP="008479BE">
      <w:pPr>
        <w:spacing w:after="0" w:line="240" w:lineRule="auto"/>
        <w:ind w:firstLine="720"/>
        <w:jc w:val="both"/>
        <w:rPr>
          <w:bCs/>
          <w:sz w:val="24"/>
          <w:szCs w:val="24"/>
          <w:lang w:eastAsia="ar-SA"/>
        </w:rPr>
      </w:pPr>
      <w:r w:rsidRPr="008479BE">
        <w:rPr>
          <w:bCs/>
          <w:sz w:val="24"/>
          <w:szCs w:val="24"/>
          <w:lang w:eastAsia="ar-SA"/>
        </w:rPr>
        <w:t>Поверхностные воды представлены водными объектами, относящиеся к бассейну средней части р.</w:t>
      </w:r>
      <w:r w:rsidR="00B51F25">
        <w:rPr>
          <w:bCs/>
          <w:sz w:val="24"/>
          <w:szCs w:val="24"/>
          <w:lang w:eastAsia="ar-SA"/>
        </w:rPr>
        <w:t xml:space="preserve"> </w:t>
      </w:r>
      <w:r w:rsidRPr="008479BE">
        <w:rPr>
          <w:bCs/>
          <w:sz w:val="24"/>
          <w:szCs w:val="24"/>
          <w:lang w:eastAsia="ar-SA"/>
        </w:rPr>
        <w:t>Дон. Через территорию поселения протекает р.</w:t>
      </w:r>
      <w:r w:rsidR="008479BE">
        <w:rPr>
          <w:bCs/>
          <w:sz w:val="24"/>
          <w:szCs w:val="24"/>
          <w:lang w:eastAsia="ar-SA"/>
        </w:rPr>
        <w:t xml:space="preserve"> </w:t>
      </w:r>
      <w:r w:rsidR="002724CE">
        <w:rPr>
          <w:bCs/>
          <w:sz w:val="24"/>
          <w:szCs w:val="24"/>
          <w:lang w:eastAsia="ar-SA"/>
        </w:rPr>
        <w:t>Толучеевка</w:t>
      </w:r>
      <w:r w:rsidRPr="008479BE">
        <w:rPr>
          <w:bCs/>
          <w:sz w:val="24"/>
          <w:szCs w:val="24"/>
          <w:lang w:eastAsia="ar-SA"/>
        </w:rPr>
        <w:t xml:space="preserve"> (Подгорная) и ее левый приток р.</w:t>
      </w:r>
      <w:r w:rsidR="008479BE">
        <w:rPr>
          <w:bCs/>
          <w:sz w:val="24"/>
          <w:szCs w:val="24"/>
          <w:lang w:eastAsia="ar-SA"/>
        </w:rPr>
        <w:t xml:space="preserve"> </w:t>
      </w:r>
      <w:r w:rsidRPr="008479BE">
        <w:rPr>
          <w:bCs/>
          <w:sz w:val="24"/>
          <w:szCs w:val="24"/>
          <w:lang w:eastAsia="ar-SA"/>
        </w:rPr>
        <w:t>Козынка (Меловатка).</w:t>
      </w:r>
    </w:p>
    <w:p w:rsidR="00E71550" w:rsidRPr="008479BE" w:rsidRDefault="00E71550" w:rsidP="008479BE">
      <w:pPr>
        <w:tabs>
          <w:tab w:val="left" w:pos="720"/>
        </w:tabs>
        <w:spacing w:after="0" w:line="240" w:lineRule="auto"/>
        <w:ind w:firstLine="720"/>
        <w:jc w:val="both"/>
        <w:rPr>
          <w:rFonts w:eastAsia="Arial Unicode MS" w:cs="Tahoma"/>
          <w:iCs/>
          <w:color w:val="000000"/>
          <w:spacing w:val="-2"/>
          <w:sz w:val="24"/>
          <w:szCs w:val="24"/>
        </w:rPr>
      </w:pPr>
      <w:r w:rsidRPr="008479BE">
        <w:rPr>
          <w:rFonts w:eastAsia="Arial Unicode MS" w:cs="Tahoma"/>
          <w:iCs/>
          <w:color w:val="000000"/>
          <w:spacing w:val="-2"/>
          <w:sz w:val="24"/>
          <w:szCs w:val="24"/>
        </w:rPr>
        <w:t xml:space="preserve">На территории имеется пруды. </w:t>
      </w:r>
    </w:p>
    <w:p w:rsidR="00E71550" w:rsidRPr="008479BE" w:rsidRDefault="00E71550" w:rsidP="008479BE">
      <w:pPr>
        <w:tabs>
          <w:tab w:val="left" w:pos="720"/>
        </w:tabs>
        <w:spacing w:after="0" w:line="240" w:lineRule="auto"/>
        <w:ind w:firstLine="720"/>
        <w:jc w:val="both"/>
        <w:rPr>
          <w:sz w:val="24"/>
          <w:szCs w:val="24"/>
          <w:lang w:eastAsia="ar-SA"/>
        </w:rPr>
      </w:pPr>
      <w:r w:rsidRPr="008479BE">
        <w:rPr>
          <w:sz w:val="24"/>
          <w:szCs w:val="24"/>
          <w:lang w:eastAsia="ar-SA"/>
        </w:rPr>
        <w:t>Основным источником питания рек являются талые воды, что определяет характер водного режима водотоков. Основные особенности водного режима реки являются высокое весеннее половодье, летне-осенняя межень, прерываемая дождевыми паводками, и низкая зимняя межень.</w:t>
      </w:r>
    </w:p>
    <w:p w:rsidR="00E71550" w:rsidRPr="008479BE" w:rsidRDefault="00E71550" w:rsidP="008479BE">
      <w:pPr>
        <w:spacing w:after="0" w:line="240" w:lineRule="auto"/>
        <w:ind w:firstLine="709"/>
        <w:jc w:val="both"/>
        <w:rPr>
          <w:color w:val="000000"/>
          <w:sz w:val="24"/>
          <w:szCs w:val="24"/>
        </w:rPr>
      </w:pPr>
      <w:r w:rsidRPr="008479BE">
        <w:rPr>
          <w:sz w:val="24"/>
          <w:szCs w:val="24"/>
        </w:rPr>
        <w:t xml:space="preserve">Часть территории Старомеловатского сельского поселения находится в зоне затопления паводком 1% обеспеченности </w:t>
      </w:r>
    </w:p>
    <w:p w:rsidR="00E71550" w:rsidRDefault="00E71550" w:rsidP="008479BE">
      <w:pPr>
        <w:tabs>
          <w:tab w:val="left" w:pos="700"/>
        </w:tabs>
        <w:snapToGrid w:val="0"/>
        <w:spacing w:after="0" w:line="240" w:lineRule="auto"/>
        <w:ind w:firstLine="738"/>
        <w:jc w:val="both"/>
        <w:rPr>
          <w:kern w:val="1"/>
          <w:sz w:val="24"/>
          <w:szCs w:val="24"/>
          <w:lang w:eastAsia="ar-SA"/>
        </w:rPr>
      </w:pPr>
      <w:r w:rsidRPr="008479BE">
        <w:rPr>
          <w:kern w:val="1"/>
          <w:sz w:val="24"/>
          <w:szCs w:val="24"/>
          <w:lang w:eastAsia="ar-SA"/>
        </w:rPr>
        <w:t>Отметка максимального уровня весеннего половодья и количество затапливаемых домов по каждому населенному пункту сельского поселения приводятся в таблице 4.</w:t>
      </w:r>
    </w:p>
    <w:p w:rsidR="008479BE" w:rsidRPr="008479BE" w:rsidRDefault="008479BE" w:rsidP="008479BE">
      <w:pPr>
        <w:tabs>
          <w:tab w:val="left" w:pos="700"/>
        </w:tabs>
        <w:snapToGrid w:val="0"/>
        <w:spacing w:after="0" w:line="240" w:lineRule="auto"/>
        <w:ind w:firstLine="738"/>
        <w:jc w:val="both"/>
        <w:rPr>
          <w:kern w:val="1"/>
          <w:sz w:val="24"/>
          <w:szCs w:val="24"/>
          <w:lang w:eastAsia="ar-SA"/>
        </w:rPr>
      </w:pPr>
    </w:p>
    <w:p w:rsidR="00E71550" w:rsidRPr="008479BE" w:rsidRDefault="00E71550" w:rsidP="008479BE">
      <w:pPr>
        <w:keepNext/>
        <w:spacing w:after="0"/>
        <w:rPr>
          <w:i/>
        </w:rPr>
      </w:pPr>
      <w:r w:rsidRPr="008479BE">
        <w:rPr>
          <w:b/>
          <w:i/>
        </w:rPr>
        <w:t>Таблица 4</w:t>
      </w:r>
      <w:r w:rsidRPr="008479BE">
        <w:rPr>
          <w:i/>
        </w:rPr>
        <w:t xml:space="preserve"> – Ведомость затапливаемых домов по населенным пунктам при максимальном уровне весеннего половодья обеспечиваемостью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7"/>
        <w:gridCol w:w="1580"/>
        <w:gridCol w:w="1457"/>
        <w:gridCol w:w="1622"/>
        <w:gridCol w:w="961"/>
        <w:gridCol w:w="973"/>
        <w:gridCol w:w="973"/>
        <w:gridCol w:w="973"/>
      </w:tblGrid>
      <w:tr w:rsidR="00E71550" w:rsidRPr="00095500" w:rsidTr="00C4727F">
        <w:tc>
          <w:tcPr>
            <w:tcW w:w="1317" w:type="dxa"/>
            <w:vMerge w:val="restart"/>
          </w:tcPr>
          <w:p w:rsidR="00E71550" w:rsidRPr="00063569" w:rsidRDefault="00E71550" w:rsidP="00C4727F">
            <w:pPr>
              <w:keepNext/>
              <w:jc w:val="center"/>
              <w:rPr>
                <w:b/>
              </w:rPr>
            </w:pPr>
            <w:r w:rsidRPr="00063569">
              <w:rPr>
                <w:b/>
              </w:rPr>
              <w:t>Река</w:t>
            </w:r>
          </w:p>
        </w:tc>
        <w:tc>
          <w:tcPr>
            <w:tcW w:w="1580" w:type="dxa"/>
            <w:vMerge w:val="restart"/>
          </w:tcPr>
          <w:p w:rsidR="00E71550" w:rsidRPr="00063569" w:rsidRDefault="00E71550" w:rsidP="00C4727F">
            <w:pPr>
              <w:keepNext/>
              <w:jc w:val="center"/>
              <w:rPr>
                <w:b/>
              </w:rPr>
            </w:pPr>
            <w:r w:rsidRPr="00063569">
              <w:rPr>
                <w:b/>
              </w:rPr>
              <w:t>Населенный пункт</w:t>
            </w:r>
          </w:p>
        </w:tc>
        <w:tc>
          <w:tcPr>
            <w:tcW w:w="1457" w:type="dxa"/>
            <w:vMerge w:val="restart"/>
          </w:tcPr>
          <w:p w:rsidR="00E71550" w:rsidRPr="00063569" w:rsidRDefault="00E71550" w:rsidP="00C4727F">
            <w:pPr>
              <w:keepNext/>
              <w:jc w:val="center"/>
              <w:rPr>
                <w:b/>
              </w:rPr>
            </w:pPr>
            <w:r w:rsidRPr="00063569">
              <w:rPr>
                <w:b/>
              </w:rPr>
              <w:t>Площадь затопления р=1%, м</w:t>
            </w:r>
            <w:r w:rsidRPr="00063569">
              <w:rPr>
                <w:b/>
                <w:vertAlign w:val="superscript"/>
              </w:rPr>
              <w:t>2</w:t>
            </w:r>
          </w:p>
        </w:tc>
        <w:tc>
          <w:tcPr>
            <w:tcW w:w="5502" w:type="dxa"/>
            <w:gridSpan w:val="5"/>
          </w:tcPr>
          <w:p w:rsidR="00E71550" w:rsidRPr="00063569" w:rsidRDefault="00E71550" w:rsidP="00C4727F">
            <w:pPr>
              <w:keepNext/>
              <w:jc w:val="center"/>
              <w:rPr>
                <w:b/>
              </w:rPr>
            </w:pPr>
            <w:r w:rsidRPr="00063569">
              <w:rPr>
                <w:b/>
              </w:rPr>
              <w:t>Количество домов, затапливаемых наивысшим уровнем воды с вероятностью превышения р%</w:t>
            </w:r>
          </w:p>
        </w:tc>
      </w:tr>
      <w:tr w:rsidR="00E71550" w:rsidRPr="00095500" w:rsidTr="00C4727F">
        <w:tc>
          <w:tcPr>
            <w:tcW w:w="1317" w:type="dxa"/>
            <w:vMerge/>
          </w:tcPr>
          <w:p w:rsidR="00E71550" w:rsidRPr="00095500" w:rsidRDefault="00E71550" w:rsidP="00C4727F">
            <w:pPr>
              <w:keepNext/>
            </w:pPr>
          </w:p>
        </w:tc>
        <w:tc>
          <w:tcPr>
            <w:tcW w:w="1580" w:type="dxa"/>
            <w:vMerge/>
          </w:tcPr>
          <w:p w:rsidR="00E71550" w:rsidRPr="00095500" w:rsidRDefault="00E71550" w:rsidP="00C4727F">
            <w:pPr>
              <w:keepNext/>
            </w:pPr>
          </w:p>
        </w:tc>
        <w:tc>
          <w:tcPr>
            <w:tcW w:w="1457" w:type="dxa"/>
            <w:vMerge/>
          </w:tcPr>
          <w:p w:rsidR="00E71550" w:rsidRPr="00095500" w:rsidRDefault="00E71550" w:rsidP="00C4727F">
            <w:pPr>
              <w:keepNext/>
            </w:pPr>
          </w:p>
        </w:tc>
        <w:tc>
          <w:tcPr>
            <w:tcW w:w="1622" w:type="dxa"/>
          </w:tcPr>
          <w:p w:rsidR="00E71550" w:rsidRPr="00063569" w:rsidRDefault="00E71550" w:rsidP="00C4727F">
            <w:pPr>
              <w:keepNext/>
              <w:jc w:val="center"/>
              <w:rPr>
                <w:b/>
              </w:rPr>
            </w:pPr>
            <w:r w:rsidRPr="00063569">
              <w:rPr>
                <w:b/>
              </w:rPr>
              <w:t>1</w:t>
            </w:r>
          </w:p>
        </w:tc>
        <w:tc>
          <w:tcPr>
            <w:tcW w:w="961" w:type="dxa"/>
          </w:tcPr>
          <w:p w:rsidR="00E71550" w:rsidRPr="00063569" w:rsidRDefault="00E71550" w:rsidP="00C4727F">
            <w:pPr>
              <w:keepNext/>
              <w:jc w:val="center"/>
              <w:rPr>
                <w:b/>
              </w:rPr>
            </w:pPr>
            <w:r w:rsidRPr="00063569">
              <w:rPr>
                <w:b/>
              </w:rPr>
              <w:t>5</w:t>
            </w:r>
          </w:p>
        </w:tc>
        <w:tc>
          <w:tcPr>
            <w:tcW w:w="973" w:type="dxa"/>
          </w:tcPr>
          <w:p w:rsidR="00E71550" w:rsidRPr="00063569" w:rsidRDefault="00E71550" w:rsidP="00C4727F">
            <w:pPr>
              <w:keepNext/>
              <w:jc w:val="center"/>
              <w:rPr>
                <w:b/>
              </w:rPr>
            </w:pPr>
            <w:r w:rsidRPr="00063569">
              <w:rPr>
                <w:b/>
              </w:rPr>
              <w:t>10</w:t>
            </w:r>
          </w:p>
        </w:tc>
        <w:tc>
          <w:tcPr>
            <w:tcW w:w="973" w:type="dxa"/>
          </w:tcPr>
          <w:p w:rsidR="00E71550" w:rsidRPr="00063569" w:rsidRDefault="00E71550" w:rsidP="00C4727F">
            <w:pPr>
              <w:keepNext/>
              <w:jc w:val="center"/>
              <w:rPr>
                <w:b/>
              </w:rPr>
            </w:pPr>
            <w:r w:rsidRPr="00063569">
              <w:rPr>
                <w:b/>
              </w:rPr>
              <w:t>25</w:t>
            </w:r>
          </w:p>
        </w:tc>
        <w:tc>
          <w:tcPr>
            <w:tcW w:w="973" w:type="dxa"/>
          </w:tcPr>
          <w:p w:rsidR="00E71550" w:rsidRPr="00063569" w:rsidRDefault="00E71550" w:rsidP="00C4727F">
            <w:pPr>
              <w:keepNext/>
              <w:jc w:val="center"/>
              <w:rPr>
                <w:b/>
              </w:rPr>
            </w:pPr>
            <w:r w:rsidRPr="00063569">
              <w:rPr>
                <w:b/>
              </w:rPr>
              <w:t>50</w:t>
            </w:r>
          </w:p>
        </w:tc>
      </w:tr>
      <w:tr w:rsidR="00E71550" w:rsidRPr="00095500" w:rsidTr="00C4727F">
        <w:tc>
          <w:tcPr>
            <w:tcW w:w="1317" w:type="dxa"/>
          </w:tcPr>
          <w:p w:rsidR="00E71550" w:rsidRPr="00095500" w:rsidRDefault="00E71550" w:rsidP="00C4727F">
            <w:pPr>
              <w:keepNext/>
            </w:pPr>
            <w:r w:rsidRPr="00095500">
              <w:t>Подгорная</w:t>
            </w:r>
          </w:p>
        </w:tc>
        <w:tc>
          <w:tcPr>
            <w:tcW w:w="1580" w:type="dxa"/>
          </w:tcPr>
          <w:p w:rsidR="00E71550" w:rsidRPr="00095500" w:rsidRDefault="00E71550" w:rsidP="00C4727F">
            <w:pPr>
              <w:keepNext/>
            </w:pPr>
            <w:r>
              <w:t xml:space="preserve">с. </w:t>
            </w:r>
            <w:r w:rsidRPr="00095500">
              <w:t>Старая Меловая</w:t>
            </w:r>
          </w:p>
        </w:tc>
        <w:tc>
          <w:tcPr>
            <w:tcW w:w="1457" w:type="dxa"/>
          </w:tcPr>
          <w:p w:rsidR="00E71550" w:rsidRPr="00095500" w:rsidRDefault="00E71550" w:rsidP="00C4727F">
            <w:pPr>
              <w:keepNext/>
              <w:jc w:val="center"/>
            </w:pPr>
            <w:r w:rsidRPr="00095500">
              <w:t>2,37</w:t>
            </w:r>
          </w:p>
        </w:tc>
        <w:tc>
          <w:tcPr>
            <w:tcW w:w="1622" w:type="dxa"/>
          </w:tcPr>
          <w:p w:rsidR="00E71550" w:rsidRPr="00095500" w:rsidRDefault="00E71550" w:rsidP="00C4727F">
            <w:pPr>
              <w:keepNext/>
              <w:jc w:val="center"/>
            </w:pPr>
            <w:r w:rsidRPr="00095500">
              <w:t>202</w:t>
            </w:r>
          </w:p>
        </w:tc>
        <w:tc>
          <w:tcPr>
            <w:tcW w:w="961" w:type="dxa"/>
          </w:tcPr>
          <w:p w:rsidR="00E71550" w:rsidRPr="00095500" w:rsidRDefault="00E71550" w:rsidP="00C4727F">
            <w:pPr>
              <w:keepNext/>
              <w:jc w:val="center"/>
            </w:pPr>
            <w:r w:rsidRPr="00095500">
              <w:t>130</w:t>
            </w:r>
          </w:p>
        </w:tc>
        <w:tc>
          <w:tcPr>
            <w:tcW w:w="973" w:type="dxa"/>
          </w:tcPr>
          <w:p w:rsidR="00E71550" w:rsidRPr="00095500" w:rsidRDefault="00E71550" w:rsidP="00C4727F">
            <w:pPr>
              <w:keepNext/>
              <w:jc w:val="center"/>
            </w:pPr>
            <w:r w:rsidRPr="00095500">
              <w:t>28</w:t>
            </w:r>
          </w:p>
        </w:tc>
        <w:tc>
          <w:tcPr>
            <w:tcW w:w="973" w:type="dxa"/>
          </w:tcPr>
          <w:p w:rsidR="00E71550" w:rsidRPr="00095500" w:rsidRDefault="00E71550" w:rsidP="00C4727F">
            <w:pPr>
              <w:keepNext/>
              <w:jc w:val="center"/>
            </w:pPr>
            <w:r w:rsidRPr="00095500">
              <w:t>0</w:t>
            </w:r>
          </w:p>
        </w:tc>
        <w:tc>
          <w:tcPr>
            <w:tcW w:w="973" w:type="dxa"/>
          </w:tcPr>
          <w:p w:rsidR="00E71550" w:rsidRPr="00095500" w:rsidRDefault="00E71550" w:rsidP="00C4727F">
            <w:pPr>
              <w:keepNext/>
              <w:jc w:val="center"/>
            </w:pPr>
            <w:r w:rsidRPr="00095500">
              <w:t>0</w:t>
            </w:r>
          </w:p>
        </w:tc>
      </w:tr>
      <w:tr w:rsidR="00E71550" w:rsidRPr="00095500" w:rsidTr="00C4727F">
        <w:tc>
          <w:tcPr>
            <w:tcW w:w="1317" w:type="dxa"/>
          </w:tcPr>
          <w:p w:rsidR="00E71550" w:rsidRPr="00095500" w:rsidRDefault="00E71550" w:rsidP="00C4727F">
            <w:pPr>
              <w:keepNext/>
            </w:pPr>
            <w:r w:rsidRPr="00095500">
              <w:t>Подгорная</w:t>
            </w:r>
          </w:p>
        </w:tc>
        <w:tc>
          <w:tcPr>
            <w:tcW w:w="1580" w:type="dxa"/>
          </w:tcPr>
          <w:p w:rsidR="00E71550" w:rsidRPr="00095500" w:rsidRDefault="00E71550" w:rsidP="00C4727F">
            <w:pPr>
              <w:keepNext/>
            </w:pPr>
            <w:r>
              <w:t xml:space="preserve">х. </w:t>
            </w:r>
            <w:r w:rsidRPr="00095500">
              <w:t>Индычий</w:t>
            </w:r>
          </w:p>
        </w:tc>
        <w:tc>
          <w:tcPr>
            <w:tcW w:w="1457" w:type="dxa"/>
          </w:tcPr>
          <w:p w:rsidR="00E71550" w:rsidRPr="00095500" w:rsidRDefault="00E71550" w:rsidP="00C4727F">
            <w:pPr>
              <w:keepNext/>
              <w:jc w:val="center"/>
            </w:pPr>
            <w:r w:rsidRPr="00095500">
              <w:t>0,05</w:t>
            </w:r>
          </w:p>
        </w:tc>
        <w:tc>
          <w:tcPr>
            <w:tcW w:w="1622" w:type="dxa"/>
          </w:tcPr>
          <w:p w:rsidR="00E71550" w:rsidRPr="00095500" w:rsidRDefault="00E71550" w:rsidP="00C4727F">
            <w:pPr>
              <w:keepNext/>
              <w:jc w:val="center"/>
            </w:pPr>
            <w:r w:rsidRPr="00095500">
              <w:t>5</w:t>
            </w:r>
          </w:p>
        </w:tc>
        <w:tc>
          <w:tcPr>
            <w:tcW w:w="961" w:type="dxa"/>
          </w:tcPr>
          <w:p w:rsidR="00E71550" w:rsidRPr="00095500" w:rsidRDefault="00E71550" w:rsidP="00C4727F">
            <w:pPr>
              <w:keepNext/>
              <w:jc w:val="center"/>
            </w:pPr>
            <w:r w:rsidRPr="00095500">
              <w:t>4</w:t>
            </w:r>
          </w:p>
        </w:tc>
        <w:tc>
          <w:tcPr>
            <w:tcW w:w="973" w:type="dxa"/>
          </w:tcPr>
          <w:p w:rsidR="00E71550" w:rsidRPr="00095500" w:rsidRDefault="00E71550" w:rsidP="00C4727F">
            <w:pPr>
              <w:keepNext/>
              <w:jc w:val="center"/>
            </w:pPr>
            <w:r w:rsidRPr="00095500">
              <w:t>0</w:t>
            </w:r>
          </w:p>
        </w:tc>
        <w:tc>
          <w:tcPr>
            <w:tcW w:w="973" w:type="dxa"/>
          </w:tcPr>
          <w:p w:rsidR="00E71550" w:rsidRPr="00095500" w:rsidRDefault="00E71550" w:rsidP="00C4727F">
            <w:pPr>
              <w:keepNext/>
              <w:jc w:val="center"/>
            </w:pPr>
            <w:r w:rsidRPr="00095500">
              <w:t>0</w:t>
            </w:r>
          </w:p>
        </w:tc>
        <w:tc>
          <w:tcPr>
            <w:tcW w:w="973" w:type="dxa"/>
          </w:tcPr>
          <w:p w:rsidR="00E71550" w:rsidRPr="00095500" w:rsidRDefault="00E71550" w:rsidP="00C4727F">
            <w:pPr>
              <w:keepNext/>
              <w:jc w:val="center"/>
            </w:pPr>
            <w:r w:rsidRPr="00095500">
              <w:t>0</w:t>
            </w:r>
          </w:p>
        </w:tc>
      </w:tr>
    </w:tbl>
    <w:p w:rsidR="00E71550" w:rsidRPr="008479BE" w:rsidRDefault="00E71550" w:rsidP="008479BE">
      <w:pPr>
        <w:spacing w:before="240" w:after="0" w:line="240" w:lineRule="auto"/>
        <w:ind w:firstLine="709"/>
        <w:jc w:val="both"/>
        <w:rPr>
          <w:color w:val="000000"/>
          <w:sz w:val="24"/>
          <w:szCs w:val="24"/>
        </w:rPr>
      </w:pPr>
      <w:r w:rsidRPr="008479BE">
        <w:rPr>
          <w:sz w:val="24"/>
          <w:szCs w:val="24"/>
        </w:rPr>
        <w:t>Зоны возможного затопления территории населенных пунктов в период весеннего половодья показаны на картах (схемах) «</w:t>
      </w:r>
      <w:r w:rsidRPr="008479BE">
        <w:rPr>
          <w:color w:val="000000"/>
          <w:sz w:val="24"/>
          <w:szCs w:val="24"/>
        </w:rPr>
        <w:t>Зоны действия поражающих факторов возможных аварий на транспортных коммуникациях Старомеловатского сельского поселения Петропавловского муниципального района Воронежской области</w:t>
      </w:r>
      <w:r w:rsidRPr="008479BE">
        <w:rPr>
          <w:sz w:val="24"/>
          <w:szCs w:val="24"/>
        </w:rPr>
        <w:t>» и «Границы территорий, подверженных риску возникновения чрезвычайных ситуаций природного и техногенного характера».</w:t>
      </w:r>
    </w:p>
    <w:p w:rsidR="00E71550" w:rsidRPr="008479BE" w:rsidRDefault="00E71550" w:rsidP="008479BE">
      <w:pPr>
        <w:spacing w:line="240" w:lineRule="auto"/>
        <w:ind w:firstLine="709"/>
        <w:jc w:val="both"/>
        <w:rPr>
          <w:sz w:val="24"/>
          <w:szCs w:val="24"/>
        </w:rPr>
      </w:pPr>
      <w:r w:rsidRPr="008479BE">
        <w:rPr>
          <w:sz w:val="24"/>
          <w:szCs w:val="24"/>
        </w:rPr>
        <w:t>При затоплении территорий паводковыми водами наносится материальный ущерб, велика вероятность разрушения зданий и сооружений на приусадебных участках, повреждения мостов, нарушения автомобильного сообщения между населенными пунктами и т.д.</w:t>
      </w:r>
    </w:p>
    <w:p w:rsidR="00E71550" w:rsidRPr="00CA5899" w:rsidRDefault="00E71550" w:rsidP="005A063D">
      <w:pPr>
        <w:keepNext/>
        <w:spacing w:line="360" w:lineRule="auto"/>
        <w:ind w:firstLine="709"/>
        <w:jc w:val="both"/>
        <w:outlineLvl w:val="0"/>
      </w:pPr>
      <w:r w:rsidRPr="00CA5899">
        <w:rPr>
          <w:b/>
          <w:bCs/>
          <w:spacing w:val="-6"/>
        </w:rPr>
        <w:t>Метеорологические опасные явления</w:t>
      </w:r>
    </w:p>
    <w:p w:rsidR="00E71550" w:rsidRPr="008479BE" w:rsidRDefault="00E71550" w:rsidP="008479BE">
      <w:pPr>
        <w:spacing w:after="0" w:line="240" w:lineRule="auto"/>
        <w:ind w:firstLine="720"/>
        <w:jc w:val="both"/>
        <w:rPr>
          <w:sz w:val="24"/>
          <w:szCs w:val="24"/>
        </w:rPr>
      </w:pPr>
      <w:r w:rsidRPr="008479BE">
        <w:rPr>
          <w:sz w:val="24"/>
          <w:szCs w:val="24"/>
        </w:rPr>
        <w:t>Территория Старомеловатского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8479BE">
        <w:rPr>
          <w:sz w:val="24"/>
          <w:szCs w:val="24"/>
          <w:vertAlign w:val="superscript"/>
        </w:rPr>
        <w:t>о</w:t>
      </w:r>
      <w:r w:rsidRPr="008479BE">
        <w:rPr>
          <w:sz w:val="24"/>
          <w:szCs w:val="24"/>
        </w:rPr>
        <w:t xml:space="preserve">С больше или равно пяти.  </w:t>
      </w:r>
    </w:p>
    <w:p w:rsidR="00E71550" w:rsidRPr="008479BE" w:rsidRDefault="00E71550" w:rsidP="008479BE">
      <w:pPr>
        <w:spacing w:after="0" w:line="240" w:lineRule="auto"/>
        <w:ind w:firstLine="720"/>
        <w:jc w:val="both"/>
        <w:rPr>
          <w:sz w:val="24"/>
          <w:szCs w:val="24"/>
        </w:rPr>
      </w:pPr>
      <w:r w:rsidRPr="008479BE">
        <w:rPr>
          <w:sz w:val="24"/>
          <w:szCs w:val="24"/>
        </w:rPr>
        <w:t>Среднее число дней с температурой на 20</w:t>
      </w:r>
      <w:r w:rsidRPr="008479BE">
        <w:rPr>
          <w:sz w:val="24"/>
          <w:szCs w:val="24"/>
          <w:vertAlign w:val="superscript"/>
        </w:rPr>
        <w:t xml:space="preserve"> о</w:t>
      </w:r>
      <w:r w:rsidRPr="008479BE">
        <w:rPr>
          <w:sz w:val="24"/>
          <w:szCs w:val="24"/>
        </w:rPr>
        <w:t>С выше средней июльской составляет более 1 в год (очень высокий риск). При этом максимальная температура в летний период зафиксирована равной +43</w:t>
      </w:r>
      <w:r w:rsidRPr="008479BE">
        <w:rPr>
          <w:sz w:val="24"/>
          <w:szCs w:val="24"/>
          <w:vertAlign w:val="superscript"/>
        </w:rPr>
        <w:t>о</w:t>
      </w:r>
      <w:r w:rsidRPr="008479BE">
        <w:rPr>
          <w:sz w:val="24"/>
          <w:szCs w:val="24"/>
        </w:rPr>
        <w:t>С. Максимальная непрерывная продолжительность периода высоких значений температуры воздуха (30</w:t>
      </w:r>
      <w:r w:rsidRPr="008479BE">
        <w:rPr>
          <w:sz w:val="24"/>
          <w:szCs w:val="24"/>
          <w:vertAlign w:val="superscript"/>
        </w:rPr>
        <w:t xml:space="preserve"> о</w:t>
      </w:r>
      <w:r w:rsidRPr="008479BE">
        <w:rPr>
          <w:sz w:val="24"/>
          <w:szCs w:val="24"/>
        </w:rPr>
        <w:t>С и выше) составляет 12 часов.</w:t>
      </w:r>
    </w:p>
    <w:p w:rsidR="00E71550" w:rsidRPr="008479BE" w:rsidRDefault="00E71550" w:rsidP="008479BE">
      <w:pPr>
        <w:spacing w:after="0" w:line="240" w:lineRule="auto"/>
        <w:ind w:firstLine="720"/>
        <w:jc w:val="both"/>
        <w:rPr>
          <w:sz w:val="24"/>
          <w:szCs w:val="24"/>
        </w:rPr>
      </w:pPr>
      <w:r w:rsidRPr="008479BE">
        <w:rPr>
          <w:sz w:val="24"/>
          <w:szCs w:val="24"/>
        </w:rPr>
        <w:t>Степень опасности экстремально высоких температур воздуха составляет 1 балл.</w:t>
      </w:r>
    </w:p>
    <w:p w:rsidR="00E71550" w:rsidRPr="008479BE" w:rsidRDefault="00E71550" w:rsidP="008479BE">
      <w:pPr>
        <w:spacing w:after="0" w:line="240" w:lineRule="auto"/>
        <w:ind w:firstLine="720"/>
        <w:jc w:val="both"/>
        <w:rPr>
          <w:sz w:val="24"/>
          <w:szCs w:val="24"/>
        </w:rPr>
      </w:pPr>
      <w:r w:rsidRPr="008479BE">
        <w:rPr>
          <w:sz w:val="24"/>
          <w:szCs w:val="24"/>
        </w:rPr>
        <w:t>Среднее число дней с температурой на 20</w:t>
      </w:r>
      <w:r w:rsidRPr="008479BE">
        <w:rPr>
          <w:sz w:val="24"/>
          <w:szCs w:val="24"/>
          <w:vertAlign w:val="superscript"/>
        </w:rPr>
        <w:t>о</w:t>
      </w:r>
      <w:r w:rsidRPr="008479BE">
        <w:rPr>
          <w:sz w:val="24"/>
          <w:szCs w:val="24"/>
        </w:rPr>
        <w:t>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отмечалась равной -38</w:t>
      </w:r>
      <w:r w:rsidRPr="008479BE">
        <w:rPr>
          <w:sz w:val="24"/>
          <w:szCs w:val="24"/>
          <w:vertAlign w:val="superscript"/>
        </w:rPr>
        <w:t>о</w:t>
      </w:r>
      <w:r w:rsidRPr="008479BE">
        <w:rPr>
          <w:sz w:val="24"/>
          <w:szCs w:val="24"/>
        </w:rPr>
        <w:t xml:space="preserve">С. </w:t>
      </w:r>
    </w:p>
    <w:p w:rsidR="00E71550" w:rsidRPr="008479BE" w:rsidRDefault="00E71550" w:rsidP="008479BE">
      <w:pPr>
        <w:spacing w:after="0" w:line="240" w:lineRule="auto"/>
        <w:ind w:firstLine="720"/>
        <w:jc w:val="both"/>
        <w:rPr>
          <w:sz w:val="24"/>
          <w:szCs w:val="24"/>
        </w:rPr>
      </w:pPr>
      <w:r w:rsidRPr="008479BE">
        <w:rPr>
          <w:sz w:val="24"/>
          <w:szCs w:val="24"/>
        </w:rPr>
        <w:t xml:space="preserve">Территория Старомеловатского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E71550" w:rsidRPr="008479BE" w:rsidRDefault="00E71550" w:rsidP="008479BE">
      <w:pPr>
        <w:spacing w:after="0" w:line="240" w:lineRule="auto"/>
        <w:ind w:firstLine="720"/>
        <w:jc w:val="both"/>
        <w:rPr>
          <w:sz w:val="24"/>
          <w:szCs w:val="24"/>
        </w:rPr>
      </w:pPr>
      <w:r w:rsidRPr="008479BE">
        <w:rPr>
          <w:sz w:val="24"/>
          <w:szCs w:val="24"/>
        </w:rPr>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E71550" w:rsidRPr="008479BE" w:rsidRDefault="00E71550" w:rsidP="008479BE">
      <w:pPr>
        <w:spacing w:after="0" w:line="240" w:lineRule="auto"/>
        <w:ind w:firstLine="720"/>
        <w:jc w:val="both"/>
        <w:rPr>
          <w:sz w:val="24"/>
          <w:szCs w:val="24"/>
        </w:rPr>
      </w:pPr>
      <w:r w:rsidRPr="008479BE">
        <w:rPr>
          <w:sz w:val="24"/>
          <w:szCs w:val="24"/>
        </w:rPr>
        <w:t xml:space="preserve">Для территории Старомеловатского сельского поселения опасность гололедно-изморозных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8479BE">
          <w:rPr>
            <w:sz w:val="24"/>
            <w:szCs w:val="24"/>
          </w:rPr>
          <w:t>10 мм</w:t>
        </w:r>
      </w:smartTag>
      <w:r w:rsidRPr="008479BE">
        <w:rPr>
          <w:sz w:val="24"/>
          <w:szCs w:val="24"/>
        </w:rPr>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8479BE">
          <w:rPr>
            <w:sz w:val="24"/>
            <w:szCs w:val="24"/>
          </w:rPr>
          <w:t>10 м</w:t>
        </w:r>
      </w:smartTag>
      <w:r w:rsidRPr="008479BE">
        <w:rPr>
          <w:sz w:val="24"/>
          <w:szCs w:val="24"/>
        </w:rPr>
        <w:t xml:space="preserve">, толщиной </w:t>
      </w:r>
      <w:smartTag w:uri="urn:schemas-microsoft-com:office:smarttags" w:element="metricconverter">
        <w:smartTagPr>
          <w:attr w:name="ProductID" w:val="1 см"/>
        </w:smartTagPr>
        <w:r w:rsidRPr="008479BE">
          <w:rPr>
            <w:sz w:val="24"/>
            <w:szCs w:val="24"/>
          </w:rPr>
          <w:t>1 см</w:t>
        </w:r>
      </w:smartTag>
      <w:r w:rsidRPr="008479BE">
        <w:rPr>
          <w:sz w:val="24"/>
          <w:szCs w:val="24"/>
        </w:rPr>
        <w:t>. Плотность гололеда приведена к 0,9 г/см</w:t>
      </w:r>
      <w:r w:rsidRPr="008479BE">
        <w:rPr>
          <w:sz w:val="24"/>
          <w:szCs w:val="24"/>
          <w:vertAlign w:val="superscript"/>
        </w:rPr>
        <w:t>3</w:t>
      </w:r>
      <w:r w:rsidRPr="008479BE">
        <w:rPr>
          <w:sz w:val="24"/>
          <w:szCs w:val="24"/>
        </w:rPr>
        <w:t>.</w:t>
      </w:r>
    </w:p>
    <w:p w:rsidR="00E71550" w:rsidRPr="008479BE" w:rsidRDefault="00E71550" w:rsidP="008479BE">
      <w:pPr>
        <w:spacing w:after="0" w:line="240" w:lineRule="auto"/>
        <w:ind w:firstLine="720"/>
        <w:jc w:val="both"/>
        <w:rPr>
          <w:sz w:val="24"/>
          <w:szCs w:val="24"/>
        </w:rPr>
      </w:pPr>
      <w:r w:rsidRPr="008479BE">
        <w:rPr>
          <w:sz w:val="24"/>
          <w:szCs w:val="24"/>
        </w:rPr>
        <w:t>Повторяемость интенсивных осадков (</w:t>
      </w:r>
      <w:smartTag w:uri="urn:schemas-microsoft-com:office:smarttags" w:element="metricconverter">
        <w:smartTagPr>
          <w:attr w:name="ProductID" w:val="20 мм"/>
        </w:smartTagPr>
        <w:r w:rsidRPr="008479BE">
          <w:rPr>
            <w:sz w:val="24"/>
            <w:szCs w:val="24"/>
          </w:rPr>
          <w:t>20 мм</w:t>
        </w:r>
      </w:smartTag>
      <w:r w:rsidRPr="008479BE">
        <w:rPr>
          <w:sz w:val="24"/>
          <w:szCs w:val="24"/>
        </w:rPr>
        <w:t xml:space="preserve"> и более в сутки) в Старомеловатском сельском поселении составляет более 1 раза в год (очень высокий риск). Степень опасности сильных дождей составляет 2 балла.</w:t>
      </w:r>
    </w:p>
    <w:p w:rsidR="00E71550" w:rsidRPr="008479BE" w:rsidRDefault="00E71550" w:rsidP="008479BE">
      <w:pPr>
        <w:spacing w:after="0" w:line="240" w:lineRule="auto"/>
        <w:ind w:firstLine="720"/>
        <w:jc w:val="both"/>
        <w:rPr>
          <w:sz w:val="24"/>
          <w:szCs w:val="24"/>
        </w:rPr>
      </w:pPr>
      <w:r w:rsidRPr="008479BE">
        <w:rPr>
          <w:sz w:val="24"/>
          <w:szCs w:val="24"/>
        </w:rPr>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8479BE">
          <w:rPr>
            <w:sz w:val="24"/>
            <w:szCs w:val="24"/>
          </w:rPr>
          <w:t>20 мм</w:t>
        </w:r>
      </w:smartTag>
      <w:r w:rsidRPr="008479BE">
        <w:rPr>
          <w:sz w:val="24"/>
          <w:szCs w:val="24"/>
        </w:rPr>
        <w:t xml:space="preserve"> в сутки встречаются более 1 раза в год (очень высокий риск). Степень опасности сильных снегопадов составляет 1 балл.</w:t>
      </w:r>
    </w:p>
    <w:p w:rsidR="00E71550" w:rsidRPr="008479BE" w:rsidRDefault="00E71550" w:rsidP="008479BE">
      <w:pPr>
        <w:spacing w:after="0" w:line="240" w:lineRule="auto"/>
        <w:ind w:firstLine="720"/>
        <w:jc w:val="both"/>
        <w:rPr>
          <w:sz w:val="24"/>
          <w:szCs w:val="24"/>
        </w:rPr>
      </w:pPr>
      <w:r w:rsidRPr="008479BE">
        <w:rPr>
          <w:sz w:val="24"/>
          <w:szCs w:val="24"/>
        </w:rPr>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8479BE">
          <w:rPr>
            <w:sz w:val="24"/>
            <w:szCs w:val="24"/>
          </w:rPr>
          <w:t>100 м</w:t>
        </w:r>
      </w:smartTag>
      <w:r w:rsidRPr="008479BE">
        <w:rPr>
          <w:sz w:val="24"/>
          <w:szCs w:val="24"/>
        </w:rPr>
        <w:t>) составляет более 1 в год (очень высокий риск).</w:t>
      </w:r>
    </w:p>
    <w:p w:rsidR="00E71550" w:rsidRPr="008479BE" w:rsidRDefault="00E71550" w:rsidP="008479BE">
      <w:pPr>
        <w:spacing w:after="0" w:line="240" w:lineRule="auto"/>
        <w:ind w:firstLine="720"/>
        <w:jc w:val="both"/>
        <w:rPr>
          <w:sz w:val="24"/>
          <w:szCs w:val="24"/>
        </w:rPr>
      </w:pPr>
      <w:r w:rsidRPr="008479BE">
        <w:rPr>
          <w:sz w:val="24"/>
          <w:szCs w:val="24"/>
        </w:rPr>
        <w:t>Степень опасности сильных туманов составляет 1 балл.</w:t>
      </w:r>
    </w:p>
    <w:p w:rsidR="00E71550" w:rsidRPr="008479BE" w:rsidRDefault="00E71550" w:rsidP="008479BE">
      <w:pPr>
        <w:spacing w:after="0" w:line="240" w:lineRule="auto"/>
        <w:ind w:firstLine="720"/>
        <w:jc w:val="both"/>
        <w:rPr>
          <w:sz w:val="24"/>
          <w:szCs w:val="24"/>
        </w:rPr>
      </w:pPr>
      <w:r w:rsidRPr="008479BE">
        <w:rPr>
          <w:sz w:val="24"/>
          <w:szCs w:val="24"/>
        </w:rPr>
        <w:t xml:space="preserve">Выпадения губительного града (диаметром </w:t>
      </w:r>
      <w:smartTag w:uri="urn:schemas-microsoft-com:office:smarttags" w:element="metricconverter">
        <w:smartTagPr>
          <w:attr w:name="ProductID" w:val="20 мм"/>
        </w:smartTagPr>
        <w:r w:rsidRPr="008479BE">
          <w:rPr>
            <w:sz w:val="24"/>
            <w:szCs w:val="24"/>
          </w:rPr>
          <w:t>20 мм</w:t>
        </w:r>
      </w:smartTag>
      <w:r w:rsidRPr="008479BE">
        <w:rPr>
          <w:sz w:val="24"/>
          <w:szCs w:val="24"/>
        </w:rPr>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8479BE">
          <w:rPr>
            <w:sz w:val="24"/>
            <w:szCs w:val="24"/>
          </w:rPr>
          <w:t>20 мм</w:t>
        </w:r>
      </w:smartTag>
      <w:r w:rsidRPr="008479BE">
        <w:rPr>
          <w:sz w:val="24"/>
          <w:szCs w:val="24"/>
        </w:rPr>
        <w:t xml:space="preserve"> и более) составляет 0,5-1,5 в год (низкий риск).</w:t>
      </w:r>
    </w:p>
    <w:p w:rsidR="00E71550" w:rsidRPr="008479BE" w:rsidRDefault="00E71550" w:rsidP="008479BE">
      <w:pPr>
        <w:spacing w:after="0" w:line="240" w:lineRule="auto"/>
        <w:ind w:firstLine="720"/>
        <w:jc w:val="both"/>
        <w:rPr>
          <w:sz w:val="24"/>
          <w:szCs w:val="24"/>
        </w:rPr>
      </w:pPr>
      <w:r w:rsidRPr="008479BE">
        <w:rPr>
          <w:sz w:val="24"/>
          <w:szCs w:val="24"/>
        </w:rPr>
        <w:t>Степень опасности гроз и градобитий для рассматриваемого региона составляет 3 балла.</w:t>
      </w:r>
    </w:p>
    <w:p w:rsidR="00E71550" w:rsidRPr="008479BE" w:rsidRDefault="00E71550" w:rsidP="008479BE">
      <w:pPr>
        <w:spacing w:after="0" w:line="240" w:lineRule="auto"/>
        <w:ind w:firstLine="720"/>
        <w:jc w:val="both"/>
        <w:rPr>
          <w:sz w:val="24"/>
          <w:szCs w:val="24"/>
        </w:rPr>
      </w:pPr>
      <w:r w:rsidRPr="008479BE">
        <w:rPr>
          <w:sz w:val="24"/>
          <w:szCs w:val="24"/>
        </w:rPr>
        <w:t>Для рассматриваемого региона снеговые нагрузки до 1 кПа  возможны 1 раз в два года.</w:t>
      </w:r>
    </w:p>
    <w:p w:rsidR="00E71550" w:rsidRPr="008479BE" w:rsidRDefault="00E71550" w:rsidP="008479BE">
      <w:pPr>
        <w:spacing w:after="0" w:line="240" w:lineRule="auto"/>
        <w:ind w:firstLine="720"/>
        <w:jc w:val="both"/>
        <w:rPr>
          <w:sz w:val="24"/>
          <w:szCs w:val="24"/>
        </w:rPr>
      </w:pPr>
      <w:r w:rsidRPr="008479BE">
        <w:rPr>
          <w:sz w:val="24"/>
          <w:szCs w:val="24"/>
        </w:rPr>
        <w:t>Для рассматриваемого региона повторяемость метелей составляет более 1 раза в год (очень высокий риск). Степень опасности метелей - 3 балла.</w:t>
      </w:r>
    </w:p>
    <w:p w:rsidR="00E71550" w:rsidRPr="004076BF" w:rsidRDefault="00E71550" w:rsidP="005A063D">
      <w:pPr>
        <w:spacing w:before="240"/>
        <w:jc w:val="center"/>
        <w:outlineLvl w:val="0"/>
        <w:rPr>
          <w:rFonts w:cs="Times New Roman"/>
          <w:b/>
          <w:i/>
        </w:rPr>
      </w:pPr>
      <w:r w:rsidRPr="004076BF">
        <w:rPr>
          <w:rFonts w:cs="Times New Roman"/>
          <w:b/>
          <w:i/>
        </w:rPr>
        <w:t>Инженерная подготовка территории</w:t>
      </w:r>
    </w:p>
    <w:p w:rsidR="00E71550" w:rsidRPr="00166B51" w:rsidRDefault="00E71550" w:rsidP="005A063D">
      <w:pPr>
        <w:pStyle w:val="ConsPlusNormal"/>
        <w:keepNext/>
        <w:spacing w:before="120" w:after="120"/>
        <w:ind w:firstLine="709"/>
        <w:jc w:val="both"/>
        <w:outlineLvl w:val="0"/>
        <w:rPr>
          <w:b/>
        </w:rPr>
      </w:pPr>
      <w:r w:rsidRPr="00166B51">
        <w:rPr>
          <w:b/>
        </w:rPr>
        <w:t>Противооползневые и  противообвальные сооружения и мероприятия</w:t>
      </w:r>
    </w:p>
    <w:p w:rsidR="00E71550" w:rsidRPr="00166B51" w:rsidRDefault="00E71550" w:rsidP="00704774">
      <w:pPr>
        <w:pStyle w:val="ConsPlusNormal"/>
        <w:ind w:firstLine="709"/>
        <w:jc w:val="both"/>
      </w:pPr>
      <w:r w:rsidRPr="00166B51">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E71550" w:rsidRPr="00166B51" w:rsidRDefault="00E71550" w:rsidP="00704774">
      <w:pPr>
        <w:pStyle w:val="ConsPlusNormal"/>
        <w:ind w:firstLine="709"/>
        <w:jc w:val="both"/>
      </w:pPr>
      <w:r w:rsidRPr="00166B51">
        <w:t>- изменение рельефа склона в целях повышения его устойчивости;</w:t>
      </w:r>
    </w:p>
    <w:p w:rsidR="00E71550" w:rsidRPr="00166B51" w:rsidRDefault="00E71550" w:rsidP="00704774">
      <w:pPr>
        <w:pStyle w:val="ConsPlusNormal"/>
        <w:ind w:firstLine="709"/>
        <w:jc w:val="both"/>
      </w:pPr>
      <w:r w:rsidRPr="00166B51">
        <w:t>- регулирование стока поверхностных вод с помощью вертикальной планировки территории и устройства системы поверхностного водоотвода;</w:t>
      </w:r>
    </w:p>
    <w:p w:rsidR="00E71550" w:rsidRPr="00166B51" w:rsidRDefault="00E71550" w:rsidP="00704774">
      <w:pPr>
        <w:pStyle w:val="ConsPlusNormal"/>
        <w:ind w:firstLine="709"/>
        <w:jc w:val="both"/>
      </w:pPr>
      <w:r w:rsidRPr="00166B51">
        <w:t>- предотвращение инфильтрации воды в грунт и эрозионных процессов;</w:t>
      </w:r>
    </w:p>
    <w:p w:rsidR="00E71550" w:rsidRPr="00166B51" w:rsidRDefault="00E71550" w:rsidP="00704774">
      <w:pPr>
        <w:pStyle w:val="ConsPlusNormal"/>
        <w:ind w:firstLine="709"/>
        <w:jc w:val="both"/>
      </w:pPr>
      <w:r w:rsidRPr="00166B51">
        <w:t>- искусственное понижение уровня подземных вод;</w:t>
      </w:r>
    </w:p>
    <w:p w:rsidR="00E71550" w:rsidRPr="00166B51" w:rsidRDefault="00E71550" w:rsidP="00704774">
      <w:pPr>
        <w:pStyle w:val="ConsPlusNormal"/>
        <w:ind w:firstLine="709"/>
        <w:jc w:val="both"/>
      </w:pPr>
      <w:r w:rsidRPr="00166B51">
        <w:t>- агролесомелиорация;</w:t>
      </w:r>
    </w:p>
    <w:p w:rsidR="00E71550" w:rsidRPr="00166B51" w:rsidRDefault="00E71550" w:rsidP="00704774">
      <w:pPr>
        <w:pStyle w:val="ConsPlusNormal"/>
        <w:ind w:firstLine="709"/>
        <w:jc w:val="both"/>
      </w:pPr>
      <w:r w:rsidRPr="00166B51">
        <w:t>- закрепление грунтов (в том числе армированием);</w:t>
      </w:r>
    </w:p>
    <w:p w:rsidR="00E71550" w:rsidRPr="00166B51" w:rsidRDefault="00E71550" w:rsidP="00704774">
      <w:pPr>
        <w:pStyle w:val="ConsPlusNormal"/>
        <w:ind w:firstLine="709"/>
        <w:jc w:val="both"/>
      </w:pPr>
      <w:r w:rsidRPr="00166B51">
        <w:t>- устройство удерживающих сооружений;</w:t>
      </w:r>
    </w:p>
    <w:p w:rsidR="00E71550" w:rsidRPr="00166B51" w:rsidRDefault="00E71550" w:rsidP="00704774">
      <w:pPr>
        <w:pStyle w:val="ConsPlusNormal"/>
        <w:ind w:firstLine="709"/>
        <w:jc w:val="both"/>
      </w:pPr>
      <w:r w:rsidRPr="00166B51">
        <w:t>- террасирование склонов;</w:t>
      </w:r>
    </w:p>
    <w:p w:rsidR="00E71550" w:rsidRPr="00166B51" w:rsidRDefault="00E71550" w:rsidP="00704774">
      <w:pPr>
        <w:pStyle w:val="ConsPlusNormal"/>
        <w:ind w:firstLine="709"/>
        <w:jc w:val="both"/>
      </w:pPr>
      <w:r w:rsidRPr="00166B51">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E71550" w:rsidRPr="00166B51" w:rsidRDefault="00E71550" w:rsidP="00704774">
      <w:pPr>
        <w:pStyle w:val="ConsPlusNormal"/>
        <w:ind w:firstLine="709"/>
        <w:jc w:val="both"/>
      </w:pPr>
      <w:r w:rsidRPr="00166B51">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rsidR="00E71550" w:rsidRPr="00166B51" w:rsidRDefault="00E71550" w:rsidP="00704774">
      <w:pPr>
        <w:pStyle w:val="ConsPlusNormal"/>
        <w:ind w:firstLine="709"/>
        <w:jc w:val="both"/>
      </w:pPr>
      <w:r w:rsidRPr="00166B51">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rsidR="00E71550" w:rsidRPr="00166B51" w:rsidRDefault="00E71550" w:rsidP="00704774">
      <w:pPr>
        <w:pStyle w:val="ConsPlusNormal"/>
        <w:ind w:firstLine="709"/>
        <w:jc w:val="both"/>
      </w:pPr>
      <w:r w:rsidRPr="00166B51">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rsidR="00E71550" w:rsidRPr="00166B51" w:rsidRDefault="00E71550" w:rsidP="005A063D">
      <w:pPr>
        <w:pStyle w:val="ConsPlusNormal"/>
        <w:spacing w:before="120" w:after="120"/>
        <w:ind w:firstLine="709"/>
        <w:jc w:val="both"/>
        <w:outlineLvl w:val="0"/>
        <w:rPr>
          <w:b/>
        </w:rPr>
      </w:pPr>
      <w:r w:rsidRPr="00166B51">
        <w:rPr>
          <w:b/>
        </w:rPr>
        <w:t>Противокарстовые мероприятия</w:t>
      </w:r>
    </w:p>
    <w:p w:rsidR="00E71550" w:rsidRPr="00166B51" w:rsidRDefault="00E71550" w:rsidP="00704774">
      <w:pPr>
        <w:pStyle w:val="ConsPlusNormal"/>
        <w:ind w:firstLine="709"/>
        <w:jc w:val="both"/>
      </w:pPr>
      <w:r w:rsidRPr="00166B51">
        <w:t>Противокарстовые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E71550" w:rsidRPr="00166B51" w:rsidRDefault="00E71550" w:rsidP="00704774">
      <w:pPr>
        <w:pStyle w:val="ConsPlusNormal"/>
        <w:ind w:firstLine="709"/>
        <w:jc w:val="both"/>
      </w:pPr>
      <w:r w:rsidRPr="00166B51">
        <w:t>Для инженерной защиты зданий и сооружений от карста применяют следующие мероприятия или их сочетания:</w:t>
      </w:r>
    </w:p>
    <w:p w:rsidR="00E71550" w:rsidRPr="00166B51" w:rsidRDefault="00E71550" w:rsidP="00704774">
      <w:pPr>
        <w:pStyle w:val="ConsPlusNormal"/>
        <w:ind w:firstLine="709"/>
        <w:jc w:val="both"/>
      </w:pPr>
      <w:r w:rsidRPr="00166B51">
        <w:t>- планировочные;</w:t>
      </w:r>
    </w:p>
    <w:p w:rsidR="00E71550" w:rsidRPr="00166B51" w:rsidRDefault="00E71550" w:rsidP="00704774">
      <w:pPr>
        <w:pStyle w:val="ConsPlusNormal"/>
        <w:ind w:firstLine="709"/>
        <w:jc w:val="both"/>
      </w:pPr>
      <w:r w:rsidRPr="00166B51">
        <w:t>- водозащитные и противофильтрационные;</w:t>
      </w:r>
    </w:p>
    <w:p w:rsidR="00E71550" w:rsidRPr="00166B51" w:rsidRDefault="00E71550" w:rsidP="00704774">
      <w:pPr>
        <w:pStyle w:val="ConsPlusNormal"/>
        <w:ind w:firstLine="709"/>
        <w:jc w:val="both"/>
      </w:pPr>
      <w:r w:rsidRPr="00166B51">
        <w:t>- геотехнические (укрепление оснований);</w:t>
      </w:r>
    </w:p>
    <w:p w:rsidR="00E71550" w:rsidRPr="00166B51" w:rsidRDefault="00E71550" w:rsidP="00704774">
      <w:pPr>
        <w:pStyle w:val="ConsPlusNormal"/>
        <w:ind w:firstLine="709"/>
        <w:jc w:val="both"/>
      </w:pPr>
      <w:r w:rsidRPr="00166B51">
        <w:t>- конструктивные (отдельно или в комплексе с геотехническими);</w:t>
      </w:r>
    </w:p>
    <w:p w:rsidR="00E71550" w:rsidRPr="00166B51" w:rsidRDefault="00E71550" w:rsidP="00704774">
      <w:pPr>
        <w:pStyle w:val="ConsPlusNormal"/>
        <w:ind w:firstLine="709"/>
        <w:jc w:val="both"/>
      </w:pPr>
      <w:r w:rsidRPr="00166B51">
        <w:t>- технологические;</w:t>
      </w:r>
    </w:p>
    <w:p w:rsidR="00E71550" w:rsidRPr="00166B51" w:rsidRDefault="00E71550" w:rsidP="00704774">
      <w:pPr>
        <w:pStyle w:val="ConsPlusNormal"/>
        <w:ind w:firstLine="709"/>
        <w:jc w:val="both"/>
      </w:pPr>
      <w:r w:rsidRPr="00166B51">
        <w:t>- эксплуатационные (мониторинг состояния грунтов, деформаций зданий и сооружений).</w:t>
      </w:r>
    </w:p>
    <w:p w:rsidR="00E71550" w:rsidRPr="00166B51" w:rsidRDefault="00E71550" w:rsidP="00704774">
      <w:pPr>
        <w:pStyle w:val="ConsPlusNormal"/>
        <w:ind w:firstLine="709"/>
        <w:jc w:val="both"/>
        <w:rPr>
          <w:i/>
        </w:rPr>
      </w:pPr>
      <w:r w:rsidRPr="00166B51">
        <w:rPr>
          <w:i/>
        </w:rPr>
        <w:t>Противокарстовые мероприятия должны:</w:t>
      </w:r>
    </w:p>
    <w:p w:rsidR="00E71550" w:rsidRPr="00166B51" w:rsidRDefault="00E71550" w:rsidP="00704774">
      <w:pPr>
        <w:pStyle w:val="ConsPlusNormal"/>
        <w:ind w:firstLine="709"/>
        <w:jc w:val="both"/>
      </w:pPr>
      <w:r w:rsidRPr="00166B51">
        <w:t>- предотвращать активизацию, а при необходимости и снижать активность карстовых и карстово-суффозионных процессов;</w:t>
      </w:r>
    </w:p>
    <w:p w:rsidR="00E71550" w:rsidRPr="00166B51" w:rsidRDefault="00E71550" w:rsidP="00704774">
      <w:pPr>
        <w:pStyle w:val="ConsPlusNormal"/>
        <w:ind w:firstLine="709"/>
        <w:jc w:val="both"/>
      </w:pPr>
      <w:r w:rsidRPr="00166B51">
        <w:t>- исключать или уменьшать в необходимой степени карстовые и карстово-суффозионные деформации грунтовых толщ;</w:t>
      </w:r>
    </w:p>
    <w:p w:rsidR="00E71550" w:rsidRPr="00166B51" w:rsidRDefault="00E71550" w:rsidP="00704774">
      <w:pPr>
        <w:pStyle w:val="ConsPlusNormal"/>
        <w:ind w:firstLine="709"/>
        <w:jc w:val="both"/>
      </w:pPr>
      <w:r w:rsidRPr="00166B51">
        <w:t>- предотвращать повышенную фильтрацию и прорывы воды из карстовых полостей в подземные помещения и горные выработки;</w:t>
      </w:r>
    </w:p>
    <w:p w:rsidR="00E71550" w:rsidRPr="00166B51" w:rsidRDefault="00E71550" w:rsidP="00704774">
      <w:pPr>
        <w:pStyle w:val="ConsPlusNormal"/>
        <w:ind w:firstLine="709"/>
        <w:jc w:val="both"/>
        <w:rPr>
          <w:spacing w:val="-6"/>
        </w:rPr>
      </w:pPr>
      <w:r w:rsidRPr="00166B51">
        <w:t xml:space="preserve">- обеспечивать возможность нормальной эксплуатации территорий, зданий, </w:t>
      </w:r>
      <w:r w:rsidRPr="00166B51">
        <w:rPr>
          <w:spacing w:val="-6"/>
        </w:rPr>
        <w:t>сооружений, подземных помещений и горных выработок при допущенных карстовых проявлениях.</w:t>
      </w:r>
    </w:p>
    <w:p w:rsidR="00E71550" w:rsidRPr="00166B51" w:rsidRDefault="00E71550" w:rsidP="00704774">
      <w:pPr>
        <w:pStyle w:val="ConsPlusNormal"/>
        <w:ind w:firstLine="709"/>
        <w:jc w:val="both"/>
        <w:rPr>
          <w:spacing w:val="-6"/>
        </w:rPr>
      </w:pPr>
      <w:r w:rsidRPr="00166B51">
        <w:rPr>
          <w:spacing w:val="-6"/>
        </w:rPr>
        <w:t>Противокарстовые мероприятия следует выбирать в зависимости от характера выявленных и прогнозируемых карстовых проявлений, вида карстующихся пород, условий их залегания и требований, определяемых особенностями проектируемой защиты и защищаемых территорий и сооружений.</w:t>
      </w:r>
    </w:p>
    <w:p w:rsidR="00E71550" w:rsidRPr="00166B51" w:rsidRDefault="00E71550" w:rsidP="00704774">
      <w:pPr>
        <w:pStyle w:val="ConsPlusNormal"/>
        <w:ind w:firstLine="709"/>
        <w:jc w:val="both"/>
        <w:rPr>
          <w:spacing w:val="-6"/>
        </w:rPr>
      </w:pPr>
      <w:r w:rsidRPr="00166B51">
        <w:rPr>
          <w:spacing w:val="-6"/>
        </w:rPr>
        <w:t>Планировочные мероприятия должны обеспечивать рациональное использование закарстованных территорий и оптимизацию затрат на противокарстовую защиту. Они должны учитывать перспективу развития данного района и влияние противокарстовой защиты на условия развития карста.</w:t>
      </w:r>
    </w:p>
    <w:p w:rsidR="00E71550" w:rsidRPr="00166B51" w:rsidRDefault="00E71550" w:rsidP="00704774">
      <w:pPr>
        <w:pStyle w:val="ConsPlusNormal"/>
        <w:ind w:firstLine="709"/>
        <w:jc w:val="both"/>
        <w:rPr>
          <w:spacing w:val="-6"/>
        </w:rPr>
      </w:pPr>
      <w:r w:rsidRPr="00166B51">
        <w:rPr>
          <w:spacing w:val="-6"/>
        </w:rPr>
        <w:t>Водозащитные и противофильтрационные противокарстовые мероприятия обеспечивают предотвращение опасной активизации карста и связанных с ней суффозионных и провальных явлений под влиянием техногенных изменений гидрогеологических условий в период строительства и эксплуатации зданий и сооружений.</w:t>
      </w:r>
    </w:p>
    <w:p w:rsidR="00E71550" w:rsidRPr="00166B51" w:rsidRDefault="00E71550" w:rsidP="00704774">
      <w:pPr>
        <w:pStyle w:val="ConsPlusNormal"/>
        <w:ind w:firstLine="709"/>
        <w:jc w:val="both"/>
        <w:rPr>
          <w:spacing w:val="-6"/>
        </w:rPr>
      </w:pPr>
      <w:r w:rsidRPr="00166B51">
        <w:rPr>
          <w:spacing w:val="-6"/>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rsidR="00E71550" w:rsidRPr="00166B51" w:rsidRDefault="00E71550" w:rsidP="00704774">
      <w:pPr>
        <w:pStyle w:val="ConsPlusNormal"/>
        <w:ind w:firstLine="709"/>
        <w:jc w:val="both"/>
        <w:rPr>
          <w:spacing w:val="-6"/>
        </w:rPr>
      </w:pPr>
      <w:r w:rsidRPr="00166B51">
        <w:rPr>
          <w:spacing w:val="-6"/>
        </w:rPr>
        <w:t>К водозащитным мероприятиям относятся:</w:t>
      </w:r>
    </w:p>
    <w:p w:rsidR="00E71550" w:rsidRPr="00166B51" w:rsidRDefault="00E71550" w:rsidP="00704774">
      <w:pPr>
        <w:pStyle w:val="ConsPlusNormal"/>
        <w:ind w:firstLine="709"/>
        <w:jc w:val="both"/>
        <w:rPr>
          <w:spacing w:val="-6"/>
        </w:rPr>
      </w:pPr>
      <w:r w:rsidRPr="00166B51">
        <w:rPr>
          <w:spacing w:val="-6"/>
        </w:rPr>
        <w:t>- тщательная вертикальная планировка земной поверхности и устройство надежной дождевой канализации с отводом вод за пределы застраиваемых участков;</w:t>
      </w:r>
    </w:p>
    <w:p w:rsidR="00E71550" w:rsidRPr="00166B51" w:rsidRDefault="00E71550" w:rsidP="00704774">
      <w:pPr>
        <w:pStyle w:val="ConsPlusNormal"/>
        <w:ind w:firstLine="709"/>
        <w:jc w:val="both"/>
        <w:rPr>
          <w:spacing w:val="-6"/>
        </w:rPr>
      </w:pPr>
      <w:r w:rsidRPr="00166B51">
        <w:rPr>
          <w:spacing w:val="-6"/>
        </w:rPr>
        <w:t>- мероприятия по борьбе с утечками промышленных и хозяйственно-бытовых вод, в особенности агрессивных;</w:t>
      </w:r>
    </w:p>
    <w:p w:rsidR="00E71550" w:rsidRPr="00166B51" w:rsidRDefault="00E71550" w:rsidP="00704774">
      <w:pPr>
        <w:pStyle w:val="ConsPlusNormal"/>
        <w:ind w:firstLine="709"/>
        <w:jc w:val="both"/>
        <w:rPr>
          <w:spacing w:val="-6"/>
        </w:rPr>
      </w:pPr>
      <w:r w:rsidRPr="00166B51">
        <w:rPr>
          <w:spacing w:val="-6"/>
        </w:rPr>
        <w:t>-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rsidR="00E71550" w:rsidRPr="001A6BE7" w:rsidRDefault="00E71550" w:rsidP="00704774">
      <w:pPr>
        <w:pStyle w:val="ConsPlusNormal"/>
        <w:ind w:firstLine="709"/>
        <w:jc w:val="both"/>
        <w:rPr>
          <w:spacing w:val="-6"/>
        </w:rPr>
      </w:pPr>
      <w:r w:rsidRPr="001A6BE7">
        <w:rPr>
          <w:spacing w:val="-6"/>
        </w:rPr>
        <w:t>Следует ограничивать распространение влияния водохранилищ, подземных водозаборов и других водопонизительных и подпорных гидротехнических сооружений и установок на застроенные и застраиваемые территории.</w:t>
      </w:r>
    </w:p>
    <w:p w:rsidR="00E71550" w:rsidRPr="001A6BE7" w:rsidRDefault="00E71550" w:rsidP="00704774">
      <w:pPr>
        <w:pStyle w:val="ConsPlusNormal"/>
        <w:ind w:firstLine="709"/>
        <w:jc w:val="both"/>
        <w:rPr>
          <w:spacing w:val="-6"/>
        </w:rPr>
      </w:pPr>
      <w:r w:rsidRPr="001A6BE7">
        <w:rPr>
          <w:spacing w:val="-6"/>
        </w:rPr>
        <w:t>При проектировании водохранилищ, водоемов, каналов, шламохранилищ,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rsidR="00E71550" w:rsidRPr="001A6BE7" w:rsidRDefault="00E71550" w:rsidP="005A063D">
      <w:pPr>
        <w:pStyle w:val="ConsPlusNormal"/>
        <w:spacing w:before="120" w:after="120"/>
        <w:ind w:firstLine="709"/>
        <w:jc w:val="both"/>
        <w:outlineLvl w:val="0"/>
        <w:rPr>
          <w:b/>
        </w:rPr>
      </w:pPr>
      <w:r w:rsidRPr="001A6BE7">
        <w:rPr>
          <w:b/>
        </w:rPr>
        <w:t>Сооружения и мероприятия для защиты от подтопления</w:t>
      </w:r>
    </w:p>
    <w:p w:rsidR="00E71550" w:rsidRPr="001A6BE7" w:rsidRDefault="00E71550" w:rsidP="00704774">
      <w:pPr>
        <w:pStyle w:val="ConsPlusNormal"/>
        <w:spacing w:before="240" w:after="240"/>
        <w:ind w:firstLine="709"/>
        <w:jc w:val="both"/>
      </w:pPr>
      <w:r w:rsidRPr="001A6BE7">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E71550" w:rsidRPr="001A6BE7" w:rsidRDefault="00E71550" w:rsidP="00704774">
      <w:pPr>
        <w:pStyle w:val="ConsPlusNormal"/>
        <w:ind w:firstLine="709"/>
        <w:jc w:val="both"/>
      </w:pPr>
      <w:r w:rsidRPr="001A6BE7">
        <w:t>Защита от подтопления должна включать в себя:</w:t>
      </w:r>
    </w:p>
    <w:p w:rsidR="00E71550" w:rsidRPr="001A6BE7" w:rsidRDefault="00E71550" w:rsidP="00704774">
      <w:pPr>
        <w:pStyle w:val="ConsPlusNormal"/>
        <w:ind w:firstLine="709"/>
        <w:jc w:val="both"/>
      </w:pPr>
      <w:r w:rsidRPr="001A6BE7">
        <w:t>- локальную защиту зданий, сооружений, грунтов оснований и защиту застроенной территории в целом;</w:t>
      </w:r>
    </w:p>
    <w:p w:rsidR="00E71550" w:rsidRPr="001A6BE7" w:rsidRDefault="00E71550" w:rsidP="00704774">
      <w:pPr>
        <w:pStyle w:val="ConsPlusNormal"/>
        <w:ind w:firstLine="709"/>
        <w:jc w:val="both"/>
      </w:pPr>
      <w:r w:rsidRPr="001A6BE7">
        <w:t>- водоотведение;</w:t>
      </w:r>
    </w:p>
    <w:p w:rsidR="00E71550" w:rsidRPr="001A6BE7" w:rsidRDefault="00E71550" w:rsidP="00704774">
      <w:pPr>
        <w:pStyle w:val="ConsPlusNormal"/>
        <w:ind w:firstLine="709"/>
        <w:jc w:val="both"/>
      </w:pPr>
      <w:r w:rsidRPr="001A6BE7">
        <w:t>- утилизацию (при необходимости очистки) дренажных вод;</w:t>
      </w:r>
    </w:p>
    <w:p w:rsidR="00E71550" w:rsidRPr="001A6BE7" w:rsidRDefault="00E71550" w:rsidP="00704774">
      <w:pPr>
        <w:pStyle w:val="ConsPlusNormal"/>
        <w:ind w:firstLine="709"/>
        <w:jc w:val="both"/>
      </w:pPr>
      <w:r w:rsidRPr="001A6BE7">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E71550" w:rsidRPr="001A6BE7" w:rsidRDefault="00E71550" w:rsidP="00704774">
      <w:pPr>
        <w:pStyle w:val="ConsPlusNormal"/>
        <w:ind w:firstLine="709"/>
        <w:jc w:val="both"/>
      </w:pPr>
      <w:r w:rsidRPr="001A6BE7">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E71550" w:rsidRPr="001A6BE7" w:rsidRDefault="00E71550" w:rsidP="00704774">
      <w:pPr>
        <w:pStyle w:val="ConsPlusNormal"/>
        <w:ind w:firstLine="709"/>
        <w:jc w:val="both"/>
      </w:pPr>
      <w:r w:rsidRPr="001A6BE7">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E71550" w:rsidRPr="001A6BE7" w:rsidRDefault="00E71550" w:rsidP="00704774">
      <w:pPr>
        <w:pStyle w:val="ConsPlusNormal"/>
        <w:ind w:firstLine="709"/>
        <w:jc w:val="both"/>
      </w:pPr>
      <w:r w:rsidRPr="001A6BE7">
        <w:t>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rsidR="00E71550" w:rsidRPr="001A6BE7" w:rsidRDefault="00E71550" w:rsidP="00704774">
      <w:pPr>
        <w:pStyle w:val="ConsPlusNormal"/>
        <w:ind w:firstLine="709"/>
        <w:jc w:val="both"/>
      </w:pPr>
      <w:r w:rsidRPr="001A6BE7">
        <w:t xml:space="preserve">Указанные мероприятия должны обеспечивать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1A6BE7">
          <w:t>2 м</w:t>
        </w:r>
      </w:smartTag>
      <w:r w:rsidRPr="001A6BE7">
        <w:t xml:space="preserve"> от проектной отметки поверхности: стадионов, парков, скверов и других зеленых насаждений - не менее </w:t>
      </w:r>
      <w:smartTag w:uri="urn:schemas-microsoft-com:office:smarttags" w:element="metricconverter">
        <w:smartTagPr>
          <w:attr w:name="ProductID" w:val="1 м"/>
        </w:smartTagPr>
        <w:r w:rsidRPr="001A6BE7">
          <w:t>1 м</w:t>
        </w:r>
      </w:smartTag>
      <w:r w:rsidRPr="001A6BE7">
        <w:t>.</w:t>
      </w:r>
    </w:p>
    <w:p w:rsidR="00E71550" w:rsidRPr="001A6BE7" w:rsidRDefault="00E71550" w:rsidP="00704774">
      <w:pPr>
        <w:pStyle w:val="ConsPlusNormal"/>
        <w:ind w:firstLine="709"/>
        <w:jc w:val="both"/>
      </w:pPr>
      <w:r w:rsidRPr="001A6BE7">
        <w:t>На участках залегания торфа, подлежащих застройке, наряду с понижением уровня грунтовых вод следует предусматривать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E71550" w:rsidRPr="001A6BE7" w:rsidRDefault="00E71550" w:rsidP="00704774">
      <w:pPr>
        <w:pStyle w:val="ConsPlusNormal"/>
        <w:ind w:firstLine="709"/>
        <w:jc w:val="both"/>
      </w:pPr>
      <w:r w:rsidRPr="001A6BE7">
        <w:t xml:space="preserve">На территории микрорайонов 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1A6BE7">
          <w:t>1 м</w:t>
        </w:r>
      </w:smartTag>
      <w:r w:rsidRPr="001A6BE7">
        <w:t>, на проезжих частях улиц толщина слоя минеральных грунтов должна быть установлена в зависимости от интенсивности движения транспорта.</w:t>
      </w:r>
    </w:p>
    <w:p w:rsidR="00E71550" w:rsidRPr="001A6BE7" w:rsidRDefault="00E71550" w:rsidP="00704774">
      <w:pPr>
        <w:pStyle w:val="ConsPlusNormal"/>
        <w:ind w:firstLine="709"/>
        <w:jc w:val="both"/>
      </w:pPr>
      <w:r w:rsidRPr="001A6BE7">
        <w:t xml:space="preserve">Система инженерной защиты от подтопления является территориально единой, объединяющей все локальные системы отдельных участков и объектов. </w:t>
      </w:r>
    </w:p>
    <w:p w:rsidR="00E71550" w:rsidRPr="001A6BE7" w:rsidRDefault="00E71550" w:rsidP="005A063D">
      <w:pPr>
        <w:pStyle w:val="ConsPlusNormal"/>
        <w:spacing w:before="120" w:after="120" w:line="360" w:lineRule="auto"/>
        <w:ind w:firstLine="709"/>
        <w:jc w:val="both"/>
        <w:outlineLvl w:val="0"/>
        <w:rPr>
          <w:b/>
        </w:rPr>
      </w:pPr>
      <w:r w:rsidRPr="001A6BE7">
        <w:rPr>
          <w:b/>
        </w:rPr>
        <w:t>Мероприятия для защиты от морозного пучения грунтов</w:t>
      </w:r>
    </w:p>
    <w:p w:rsidR="00E71550" w:rsidRPr="001A6BE7" w:rsidRDefault="00E71550" w:rsidP="00704774">
      <w:pPr>
        <w:pStyle w:val="ConsPlusNormal"/>
        <w:ind w:firstLine="709"/>
        <w:jc w:val="both"/>
      </w:pPr>
      <w:r w:rsidRPr="001A6BE7">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rsidR="00E71550" w:rsidRPr="001A6BE7" w:rsidRDefault="00E71550" w:rsidP="00704774">
      <w:pPr>
        <w:pStyle w:val="ConsPlusNormal"/>
        <w:ind w:firstLine="709"/>
        <w:jc w:val="both"/>
      </w:pPr>
      <w:r w:rsidRPr="001A6BE7">
        <w:t>Противопучинные мероприятия подразделяют на следующие виды:</w:t>
      </w:r>
    </w:p>
    <w:p w:rsidR="00E71550" w:rsidRPr="001A6BE7" w:rsidRDefault="00E71550" w:rsidP="00704774">
      <w:pPr>
        <w:pStyle w:val="ConsPlusNormal"/>
        <w:ind w:firstLine="709"/>
        <w:jc w:val="both"/>
      </w:pPr>
      <w:r w:rsidRPr="001A6BE7">
        <w:t>- инженерно-мелиоративные (тепломелиорация и гидромелиорация);</w:t>
      </w:r>
    </w:p>
    <w:p w:rsidR="00E71550" w:rsidRPr="001A6BE7" w:rsidRDefault="00E71550" w:rsidP="00704774">
      <w:pPr>
        <w:pStyle w:val="ConsPlusNormal"/>
        <w:ind w:firstLine="709"/>
        <w:jc w:val="both"/>
      </w:pPr>
      <w:r w:rsidRPr="001A6BE7">
        <w:t>- конструктивные;</w:t>
      </w:r>
    </w:p>
    <w:p w:rsidR="00E71550" w:rsidRPr="001A6BE7" w:rsidRDefault="00E71550" w:rsidP="00704774">
      <w:pPr>
        <w:pStyle w:val="ConsPlusNormal"/>
        <w:ind w:firstLine="709"/>
        <w:jc w:val="both"/>
      </w:pPr>
      <w:r w:rsidRPr="001A6BE7">
        <w:t>- физико-химические (засоление, гидрофобизация грунтов и др.);</w:t>
      </w:r>
    </w:p>
    <w:p w:rsidR="00E71550" w:rsidRPr="001A6BE7" w:rsidRDefault="00E71550" w:rsidP="00704774">
      <w:pPr>
        <w:pStyle w:val="ConsPlusNormal"/>
        <w:ind w:firstLine="709"/>
        <w:jc w:val="both"/>
      </w:pPr>
      <w:r w:rsidRPr="001A6BE7">
        <w:t>- комбинированные.</w:t>
      </w:r>
    </w:p>
    <w:p w:rsidR="00E71550" w:rsidRPr="001A6BE7" w:rsidRDefault="00E71550" w:rsidP="00704774">
      <w:pPr>
        <w:pStyle w:val="ConsPlusNormal"/>
        <w:ind w:firstLine="709"/>
        <w:jc w:val="both"/>
      </w:pPr>
      <w:r w:rsidRPr="001A6BE7">
        <w:t>Тепломелиоративные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E71550" w:rsidRPr="001A6BE7" w:rsidRDefault="00E71550" w:rsidP="00704774">
      <w:pPr>
        <w:pStyle w:val="ConsPlusNormal"/>
        <w:ind w:firstLine="709"/>
        <w:jc w:val="both"/>
      </w:pPr>
      <w:r w:rsidRPr="001A6BE7">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rsidR="00E71550" w:rsidRPr="001A6BE7" w:rsidRDefault="00E71550" w:rsidP="00704774">
      <w:pPr>
        <w:pStyle w:val="ConsPlusNormal"/>
        <w:ind w:firstLine="709"/>
        <w:jc w:val="both"/>
      </w:pPr>
      <w:r w:rsidRPr="001A6BE7">
        <w:t>Конструктивные противопучинные мероприятия предусматривают повышение эффективности работы конструкций фундаментов и сооружений в пучиноопасных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пучинистых грунтов.</w:t>
      </w:r>
    </w:p>
    <w:p w:rsidR="00E71550" w:rsidRPr="001A6BE7" w:rsidRDefault="00E71550" w:rsidP="00704774">
      <w:pPr>
        <w:pStyle w:val="ConsPlusNormal"/>
        <w:ind w:firstLine="709"/>
        <w:jc w:val="both"/>
      </w:pPr>
      <w:r w:rsidRPr="001A6BE7">
        <w:t>Физико-химические противопучинные мероприятия предусматривают специальную обработку грунта вяжущими и стабилизирующими веществами.</w:t>
      </w:r>
    </w:p>
    <w:p w:rsidR="00E71550" w:rsidRPr="001A6BE7" w:rsidRDefault="00E71550" w:rsidP="00704774">
      <w:pPr>
        <w:pStyle w:val="ConsPlusNormal"/>
        <w:ind w:firstLine="709"/>
        <w:jc w:val="both"/>
      </w:pPr>
      <w:r w:rsidRPr="001A6BE7">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rsidR="00E71550" w:rsidRPr="001A6BE7" w:rsidRDefault="00C4727F" w:rsidP="00C4727F">
      <w:pPr>
        <w:jc w:val="center"/>
      </w:pPr>
      <w:bookmarkStart w:id="389" w:name="_Toc260914384"/>
      <w:r>
        <w:rPr>
          <w:rFonts w:cs="Times New Roman"/>
          <w:b/>
          <w:sz w:val="24"/>
          <w:szCs w:val="24"/>
        </w:rPr>
        <w:t xml:space="preserve">4.1.3. </w:t>
      </w:r>
      <w:r w:rsidR="00E71550" w:rsidRPr="00704774">
        <w:rPr>
          <w:rFonts w:cs="Times New Roman"/>
          <w:b/>
          <w:sz w:val="24"/>
          <w:szCs w:val="24"/>
        </w:rPr>
        <w:t>Оповещение в случае чрезвычайной ситуации</w:t>
      </w:r>
      <w:bookmarkEnd w:id="389"/>
    </w:p>
    <w:p w:rsidR="00E71550" w:rsidRPr="001A6BE7" w:rsidRDefault="00E71550" w:rsidP="00C4727F">
      <w:pPr>
        <w:pStyle w:val="27"/>
        <w:spacing w:after="0" w:line="240" w:lineRule="auto"/>
        <w:ind w:left="0" w:firstLine="709"/>
      </w:pPr>
      <w:r w:rsidRPr="001A6BE7">
        <w:t>Одним из главных мероприятий по защите населения от чрезвычайных ситуаций природного и техногенного характера является его своевременное оповещение и информирование о возникновении или угрозе возникновения какой-либо опасности.</w:t>
      </w:r>
    </w:p>
    <w:p w:rsidR="00E71550" w:rsidRPr="001A6BE7" w:rsidRDefault="00E71550" w:rsidP="00C4727F">
      <w:pPr>
        <w:pStyle w:val="27"/>
        <w:spacing w:after="0" w:line="240" w:lineRule="auto"/>
        <w:ind w:left="0" w:firstLine="709"/>
      </w:pPr>
      <w:r w:rsidRPr="001A6BE7">
        <w:t>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«Внимание всем!». 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информационные сообщения о характере и масштабах угрозы, а также рекомендации наиболее рационального способа своего поведения в создавшихся условиях.</w:t>
      </w:r>
    </w:p>
    <w:p w:rsidR="00E71550" w:rsidRPr="001A6BE7" w:rsidRDefault="00E71550" w:rsidP="00C4727F">
      <w:pPr>
        <w:pStyle w:val="27"/>
        <w:spacing w:after="0" w:line="240" w:lineRule="auto"/>
        <w:ind w:left="0" w:firstLine="709"/>
      </w:pPr>
      <w:r w:rsidRPr="001A6BE7">
        <w:t xml:space="preserve">Система оповещения </w:t>
      </w:r>
      <w:r>
        <w:t>Старомеловатского</w:t>
      </w:r>
      <w:r w:rsidRPr="001A6BE7">
        <w:t xml:space="preserve"> сельского поселения</w:t>
      </w:r>
      <w:r>
        <w:t xml:space="preserve"> Петропавловского муниципального района</w:t>
      </w:r>
      <w:r w:rsidRPr="001A6BE7">
        <w:t xml:space="preserve"> входит в общую систему оповещения Воронежской области.</w:t>
      </w:r>
    </w:p>
    <w:p w:rsidR="00E71550" w:rsidRPr="001A6BE7" w:rsidRDefault="00E71550" w:rsidP="00C4727F">
      <w:pPr>
        <w:pStyle w:val="27"/>
        <w:spacing w:after="0" w:line="240" w:lineRule="auto"/>
        <w:ind w:left="0" w:firstLine="709"/>
      </w:pPr>
      <w:r w:rsidRPr="001A6BE7">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rsidR="00E71550" w:rsidRPr="001A6BE7" w:rsidRDefault="00E71550" w:rsidP="00C4727F">
      <w:pPr>
        <w:pStyle w:val="27"/>
        <w:spacing w:after="0" w:line="240" w:lineRule="auto"/>
        <w:ind w:left="0" w:firstLine="709"/>
      </w:pPr>
      <w:r w:rsidRPr="001A6BE7">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rsidR="00E71550" w:rsidRPr="001A6BE7" w:rsidRDefault="00E71550" w:rsidP="00C4727F">
      <w:pPr>
        <w:pStyle w:val="27"/>
        <w:spacing w:after="0" w:line="240" w:lineRule="auto"/>
        <w:ind w:left="0" w:firstLine="709"/>
      </w:pPr>
      <w:r w:rsidRPr="001A6BE7">
        <w:t>Оповещение населения осуществляется:</w:t>
      </w:r>
    </w:p>
    <w:p w:rsidR="00E71550" w:rsidRPr="001A6BE7" w:rsidRDefault="00E71550" w:rsidP="00C4727F">
      <w:pPr>
        <w:pStyle w:val="27"/>
        <w:spacing w:after="0" w:line="240" w:lineRule="auto"/>
        <w:ind w:left="0" w:firstLine="709"/>
      </w:pPr>
      <w:r w:rsidRPr="001A6BE7">
        <w:t>- через радиотрансляционную сеть;</w:t>
      </w:r>
    </w:p>
    <w:p w:rsidR="00E71550" w:rsidRPr="001A6BE7" w:rsidRDefault="00E71550" w:rsidP="00C4727F">
      <w:pPr>
        <w:pStyle w:val="27"/>
        <w:spacing w:after="0" w:line="240" w:lineRule="auto"/>
        <w:ind w:left="0" w:firstLine="709"/>
      </w:pPr>
      <w:r w:rsidRPr="001A6BE7">
        <w:t>- с помощью машин службы ООП, оборудованных звукоусилительными установками;</w:t>
      </w:r>
    </w:p>
    <w:p w:rsidR="00E71550" w:rsidRPr="001A6BE7" w:rsidRDefault="00E71550" w:rsidP="00C4727F">
      <w:pPr>
        <w:pStyle w:val="27"/>
        <w:spacing w:after="0" w:line="240" w:lineRule="auto"/>
        <w:ind w:left="0" w:firstLine="709"/>
      </w:pPr>
      <w:r w:rsidRPr="001A6BE7">
        <w:t>- электросиренами и громкоговорителями.</w:t>
      </w:r>
    </w:p>
    <w:p w:rsidR="00E71550" w:rsidRPr="001A6BE7" w:rsidRDefault="00E71550" w:rsidP="00C4727F">
      <w:pPr>
        <w:pStyle w:val="27"/>
        <w:spacing w:after="0" w:line="240" w:lineRule="auto"/>
        <w:ind w:left="0" w:firstLine="709"/>
      </w:pPr>
      <w:r w:rsidRPr="001A6BE7">
        <w:t>Организация оповещения жителей, не включенных в систему централизованного оповещения, осуществляется патрульными машинами ОВД, оборудованные громкоговорящими устройствами, выделяемые по плану взаимодействия</w:t>
      </w:r>
    </w:p>
    <w:p w:rsidR="00E71550" w:rsidRPr="001A6BE7" w:rsidRDefault="00E71550" w:rsidP="00C4727F">
      <w:pPr>
        <w:pStyle w:val="27"/>
        <w:spacing w:after="0" w:line="240" w:lineRule="auto"/>
        <w:ind w:left="0" w:firstLine="709"/>
      </w:pPr>
      <w:r w:rsidRPr="001A6BE7">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E71550" w:rsidRPr="001A6BE7" w:rsidRDefault="00E71550" w:rsidP="00C4727F">
      <w:pPr>
        <w:pStyle w:val="27"/>
        <w:spacing w:after="0" w:line="240" w:lineRule="auto"/>
        <w:ind w:left="0" w:firstLine="709"/>
      </w:pPr>
      <w:r w:rsidRPr="001A6BE7">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rsidR="00E71550" w:rsidRPr="001A6BE7" w:rsidRDefault="00E71550" w:rsidP="00C4727F">
      <w:pPr>
        <w:pStyle w:val="27"/>
        <w:spacing w:after="0" w:line="240" w:lineRule="auto"/>
        <w:ind w:left="0" w:firstLine="709"/>
      </w:pPr>
      <w:r w:rsidRPr="001A6BE7">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rsidR="00E71550" w:rsidRPr="001A6BE7" w:rsidRDefault="00E71550" w:rsidP="00C4727F">
      <w:pPr>
        <w:pStyle w:val="27"/>
        <w:spacing w:after="0" w:line="240" w:lineRule="auto"/>
        <w:ind w:left="0" w:firstLine="709"/>
      </w:pPr>
      <w:r w:rsidRPr="001A6BE7">
        <w:t xml:space="preserve">Технические решения по системе оповещения, принятые на территории района, отвечают требованиям совместного приказа МЧС Росси, Мининформсвязи России и Минкультуры России от </w:t>
      </w:r>
      <w:r w:rsidR="00425CDB">
        <w:t>30</w:t>
      </w:r>
      <w:r w:rsidRPr="001A6BE7">
        <w:t xml:space="preserve"> июля 20</w:t>
      </w:r>
      <w:r w:rsidR="00425CDB">
        <w:t>20</w:t>
      </w:r>
      <w:r w:rsidRPr="001A6BE7">
        <w:t xml:space="preserve"> г. №</w:t>
      </w:r>
      <w:r w:rsidR="00425CDB">
        <w:t>578</w:t>
      </w:r>
      <w:r w:rsidRPr="001A6BE7">
        <w:t>/</w:t>
      </w:r>
      <w:r w:rsidR="00425CDB">
        <w:t>365</w:t>
      </w:r>
      <w:r w:rsidRPr="001A6BE7">
        <w:t xml:space="preserve"> «Об утверждении Положения о системах оповещениях населения».</w:t>
      </w:r>
    </w:p>
    <w:p w:rsidR="00E71550" w:rsidRPr="001A6BE7" w:rsidRDefault="00E71550" w:rsidP="00C4727F">
      <w:pPr>
        <w:pStyle w:val="27"/>
        <w:spacing w:after="0" w:line="240" w:lineRule="auto"/>
        <w:ind w:left="0" w:firstLine="709"/>
      </w:pPr>
      <w:r w:rsidRPr="001A6BE7">
        <w:t xml:space="preserve">При реализации технических решений по оповещению учитывались требования постановления Правительства РФ от </w:t>
      </w:r>
      <w:r w:rsidR="00B51F25">
        <w:t xml:space="preserve">28 марта 2005 г. № 161 </w:t>
      </w:r>
      <w:r w:rsidRPr="001A6BE7">
        <w:t>в части присоединения ведомственных и выделенных сетей связи общего пользо</w:t>
      </w:r>
      <w:r w:rsidR="00425CDB">
        <w:t>вания</w:t>
      </w:r>
      <w:r w:rsidRPr="001A6BE7">
        <w:t>.</w:t>
      </w:r>
    </w:p>
    <w:p w:rsidR="00E71550" w:rsidRPr="00704774" w:rsidRDefault="005768C1" w:rsidP="00C4727F">
      <w:pPr>
        <w:spacing w:before="120" w:after="120" w:line="257" w:lineRule="auto"/>
        <w:jc w:val="center"/>
        <w:rPr>
          <w:rFonts w:cs="Times New Roman"/>
          <w:b/>
          <w:sz w:val="24"/>
          <w:szCs w:val="24"/>
        </w:rPr>
      </w:pPr>
      <w:bookmarkStart w:id="390" w:name="_Toc260914385"/>
      <w:r>
        <w:rPr>
          <w:rFonts w:cs="Times New Roman"/>
          <w:b/>
          <w:sz w:val="24"/>
          <w:szCs w:val="24"/>
        </w:rPr>
        <w:t xml:space="preserve">4.1.4. </w:t>
      </w:r>
      <w:r w:rsidR="00E71550" w:rsidRPr="00704774">
        <w:rPr>
          <w:rFonts w:cs="Times New Roman"/>
          <w:b/>
          <w:sz w:val="24"/>
          <w:szCs w:val="24"/>
        </w:rPr>
        <w:t>Проведение аварийно – спасательных работ</w:t>
      </w:r>
      <w:bookmarkEnd w:id="390"/>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Применение комплекса мероприятий по защите населения в ЧС в рамках РСЧС обеспечивается:</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 обучением населения действиям в ЧС и его психологической подготовкой;</w:t>
      </w:r>
    </w:p>
    <w:p w:rsidR="00E71550" w:rsidRPr="00704774" w:rsidRDefault="00E71550" w:rsidP="00704774">
      <w:pPr>
        <w:overflowPunct w:val="0"/>
        <w:autoSpaceDE w:val="0"/>
        <w:autoSpaceDN w:val="0"/>
        <w:adjustRightInd w:val="0"/>
        <w:spacing w:after="0" w:line="240" w:lineRule="auto"/>
        <w:ind w:firstLine="709"/>
        <w:jc w:val="both"/>
        <w:rPr>
          <w:sz w:val="24"/>
          <w:szCs w:val="24"/>
        </w:rPr>
      </w:pPr>
      <w:r w:rsidRPr="00704774">
        <w:rPr>
          <w:sz w:val="24"/>
          <w:szCs w:val="24"/>
        </w:rPr>
        <w:t>- разработкой и осуществлением мер по жизнеобеспечению населения на случай природных и техногенных ЧС.</w:t>
      </w:r>
    </w:p>
    <w:p w:rsidR="00E71550" w:rsidRPr="00704774" w:rsidRDefault="00E71550" w:rsidP="00704774">
      <w:pPr>
        <w:spacing w:after="0" w:line="240" w:lineRule="auto"/>
        <w:ind w:firstLine="709"/>
        <w:jc w:val="both"/>
        <w:rPr>
          <w:sz w:val="24"/>
          <w:szCs w:val="24"/>
        </w:rPr>
      </w:pPr>
      <w:r w:rsidRPr="00704774">
        <w:rPr>
          <w:sz w:val="24"/>
          <w:szCs w:val="24"/>
        </w:rPr>
        <w:t>В  соответствии с Федеральным законом № 131, статья 14, п.24, 25, к вопросам местного значения поселения относятся:</w:t>
      </w:r>
    </w:p>
    <w:p w:rsidR="00E71550" w:rsidRPr="00704774" w:rsidRDefault="00E71550" w:rsidP="00704774">
      <w:pPr>
        <w:spacing w:after="0" w:line="240" w:lineRule="auto"/>
        <w:ind w:firstLine="709"/>
        <w:jc w:val="both"/>
        <w:rPr>
          <w:sz w:val="24"/>
          <w:szCs w:val="24"/>
        </w:rPr>
      </w:pPr>
      <w:r w:rsidRPr="00704774">
        <w:rPr>
          <w:sz w:val="24"/>
          <w:szCs w:val="24"/>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E71550" w:rsidRPr="00704774" w:rsidRDefault="00E71550" w:rsidP="00704774">
      <w:pPr>
        <w:spacing w:after="0" w:line="240" w:lineRule="auto"/>
        <w:ind w:firstLine="709"/>
        <w:jc w:val="both"/>
        <w:rPr>
          <w:sz w:val="24"/>
          <w:szCs w:val="24"/>
        </w:rPr>
      </w:pPr>
      <w:r w:rsidRPr="00704774">
        <w:rPr>
          <w:sz w:val="24"/>
          <w:szCs w:val="24"/>
        </w:rPr>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E71550" w:rsidRPr="00704774" w:rsidRDefault="00C4727F" w:rsidP="005768C1">
      <w:pPr>
        <w:spacing w:before="120" w:after="120" w:line="257" w:lineRule="auto"/>
        <w:jc w:val="center"/>
        <w:rPr>
          <w:rFonts w:cs="Times New Roman"/>
          <w:b/>
          <w:sz w:val="24"/>
          <w:szCs w:val="24"/>
        </w:rPr>
      </w:pPr>
      <w:bookmarkStart w:id="391" w:name="_Toc260914386"/>
      <w:bookmarkEnd w:id="388"/>
      <w:r>
        <w:rPr>
          <w:rFonts w:cs="Times New Roman"/>
          <w:b/>
          <w:sz w:val="24"/>
          <w:szCs w:val="24"/>
        </w:rPr>
        <w:t>4.1.5.</w:t>
      </w:r>
      <w:r w:rsidR="004076BF">
        <w:rPr>
          <w:rFonts w:cs="Times New Roman"/>
          <w:b/>
          <w:sz w:val="24"/>
          <w:szCs w:val="24"/>
        </w:rPr>
        <w:t xml:space="preserve"> </w:t>
      </w:r>
      <w:r w:rsidR="00E71550" w:rsidRPr="00704774">
        <w:rPr>
          <w:rFonts w:cs="Times New Roman"/>
          <w:b/>
          <w:sz w:val="24"/>
          <w:szCs w:val="24"/>
        </w:rPr>
        <w:t>Лечебно-эвакуационное обеспечение</w:t>
      </w:r>
      <w:bookmarkEnd w:id="391"/>
    </w:p>
    <w:p w:rsidR="00E71550" w:rsidRPr="004076BF" w:rsidRDefault="00E71550" w:rsidP="004076BF">
      <w:pPr>
        <w:pStyle w:val="27"/>
        <w:spacing w:after="0" w:line="240" w:lineRule="auto"/>
      </w:pPr>
      <w:r w:rsidRPr="004076BF">
        <w:rPr>
          <w:bCs/>
        </w:rPr>
        <w:t>Лечебно-эвакуационное обеспечение населения в чрезвычайных ситуациях (ЛЭО в ЧС</w:t>
      </w:r>
      <w:r w:rsidRPr="004076BF">
        <w:rPr>
          <w:bCs/>
          <w:i/>
        </w:rPr>
        <w:t>)</w:t>
      </w:r>
      <w:r w:rsidRPr="004076BF">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rsidR="00E71550" w:rsidRPr="004076BF" w:rsidRDefault="00E71550" w:rsidP="004076BF">
      <w:pPr>
        <w:adjustRightInd w:val="0"/>
        <w:spacing w:after="0" w:line="240" w:lineRule="auto"/>
        <w:ind w:firstLine="709"/>
        <w:jc w:val="both"/>
        <w:rPr>
          <w:sz w:val="24"/>
          <w:szCs w:val="24"/>
        </w:rPr>
      </w:pPr>
      <w:r w:rsidRPr="004076BF">
        <w:rPr>
          <w:sz w:val="24"/>
          <w:szCs w:val="24"/>
        </w:rPr>
        <w:t>Практическая реализация лечебно-эвакуационных мероприятий достигается:</w:t>
      </w:r>
    </w:p>
    <w:p w:rsidR="00E71550" w:rsidRPr="004076BF" w:rsidRDefault="00E71550" w:rsidP="004076BF">
      <w:pPr>
        <w:adjustRightInd w:val="0"/>
        <w:spacing w:after="0" w:line="240" w:lineRule="auto"/>
        <w:ind w:firstLine="709"/>
        <w:jc w:val="both"/>
        <w:rPr>
          <w:sz w:val="24"/>
          <w:szCs w:val="24"/>
        </w:rPr>
      </w:pPr>
      <w:r w:rsidRPr="004076BF">
        <w:rPr>
          <w:sz w:val="24"/>
          <w:szCs w:val="24"/>
        </w:rPr>
        <w:t>- созданием повсеместно необходимых чрезвычайных резервных фондов лекарственных препаратов, медикаментов и медицинского имущества:</w:t>
      </w:r>
    </w:p>
    <w:p w:rsidR="00E71550" w:rsidRPr="004076BF" w:rsidRDefault="00E71550" w:rsidP="004076BF">
      <w:pPr>
        <w:adjustRightInd w:val="0"/>
        <w:spacing w:after="0" w:line="240" w:lineRule="auto"/>
        <w:ind w:firstLine="709"/>
        <w:jc w:val="both"/>
        <w:rPr>
          <w:sz w:val="24"/>
          <w:szCs w:val="24"/>
        </w:rPr>
      </w:pPr>
      <w:r w:rsidRPr="004076BF">
        <w:rPr>
          <w:sz w:val="24"/>
          <w:szCs w:val="24"/>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E71550" w:rsidRPr="004076BF" w:rsidRDefault="00E71550" w:rsidP="004076BF">
      <w:pPr>
        <w:adjustRightInd w:val="0"/>
        <w:spacing w:after="0" w:line="240" w:lineRule="auto"/>
        <w:ind w:firstLine="709"/>
        <w:jc w:val="both"/>
        <w:rPr>
          <w:sz w:val="24"/>
          <w:szCs w:val="24"/>
        </w:rPr>
      </w:pPr>
      <w:r w:rsidRPr="004076BF">
        <w:rPr>
          <w:sz w:val="24"/>
          <w:szCs w:val="24"/>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E71550" w:rsidRPr="004076BF" w:rsidRDefault="00E71550" w:rsidP="004076BF">
      <w:pPr>
        <w:adjustRightInd w:val="0"/>
        <w:spacing w:after="0" w:line="240" w:lineRule="auto"/>
        <w:ind w:firstLine="709"/>
        <w:jc w:val="both"/>
        <w:rPr>
          <w:sz w:val="24"/>
          <w:szCs w:val="24"/>
        </w:rPr>
      </w:pPr>
      <w:r w:rsidRPr="004076BF">
        <w:rPr>
          <w:sz w:val="24"/>
          <w:szCs w:val="24"/>
        </w:rPr>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E71550" w:rsidRPr="004076BF" w:rsidRDefault="00E71550" w:rsidP="004076BF">
      <w:pPr>
        <w:adjustRightInd w:val="0"/>
        <w:spacing w:after="0" w:line="240" w:lineRule="auto"/>
        <w:ind w:firstLine="709"/>
        <w:jc w:val="both"/>
        <w:rPr>
          <w:sz w:val="24"/>
          <w:szCs w:val="24"/>
        </w:rPr>
      </w:pPr>
      <w:r w:rsidRPr="004076BF">
        <w:rPr>
          <w:sz w:val="24"/>
          <w:szCs w:val="24"/>
        </w:rPr>
        <w:t>- определением пунктов сбора, лечебных учреждений и готовностью их к принятию пораженных;</w:t>
      </w:r>
    </w:p>
    <w:p w:rsidR="00E71550" w:rsidRPr="004076BF" w:rsidRDefault="00E71550" w:rsidP="004076BF">
      <w:pPr>
        <w:adjustRightInd w:val="0"/>
        <w:spacing w:after="0" w:line="240" w:lineRule="auto"/>
        <w:ind w:firstLine="709"/>
        <w:jc w:val="both"/>
        <w:rPr>
          <w:sz w:val="24"/>
          <w:szCs w:val="24"/>
        </w:rPr>
      </w:pPr>
      <w:r w:rsidRPr="004076BF">
        <w:rPr>
          <w:sz w:val="24"/>
          <w:szCs w:val="24"/>
        </w:rPr>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E71550" w:rsidRPr="004076BF" w:rsidRDefault="00E71550" w:rsidP="004076BF">
      <w:pPr>
        <w:pStyle w:val="a0"/>
        <w:spacing w:line="240" w:lineRule="auto"/>
        <w:ind w:firstLine="709"/>
        <w:jc w:val="both"/>
        <w:rPr>
          <w:sz w:val="24"/>
          <w:szCs w:val="24"/>
        </w:rPr>
      </w:pPr>
      <w:r w:rsidRPr="004076BF">
        <w:rPr>
          <w:sz w:val="24"/>
          <w:szCs w:val="24"/>
        </w:rPr>
        <w:t xml:space="preserve">В случае чрезвычайной ситуации на территории </w:t>
      </w:r>
      <w:r w:rsidRPr="004076BF">
        <w:rPr>
          <w:rFonts w:cs="Arial"/>
          <w:iCs/>
          <w:kern w:val="1"/>
          <w:sz w:val="24"/>
          <w:szCs w:val="24"/>
          <w:shd w:val="clear" w:color="auto" w:fill="FFFFFF"/>
        </w:rPr>
        <w:t>поселения</w:t>
      </w:r>
      <w:r w:rsidRPr="004076BF">
        <w:rPr>
          <w:sz w:val="24"/>
          <w:szCs w:val="24"/>
        </w:rPr>
        <w:t>, медицинская помощь населению оказывается в  учреждениях здравоохранения. Объектами з</w:t>
      </w:r>
      <w:r w:rsidRPr="004076BF">
        <w:rPr>
          <w:sz w:val="24"/>
          <w:szCs w:val="24"/>
          <w:lang w:eastAsia="ar-SA"/>
        </w:rPr>
        <w:t>дравоохранения на территории  Старомеловатского сельского поселения  являются</w:t>
      </w:r>
      <w:r w:rsidRPr="004076BF">
        <w:rPr>
          <w:sz w:val="24"/>
          <w:szCs w:val="24"/>
        </w:rPr>
        <w:t>:</w:t>
      </w:r>
    </w:p>
    <w:p w:rsidR="00E71550" w:rsidRPr="004076BF" w:rsidRDefault="00E71550" w:rsidP="00615DF8">
      <w:pPr>
        <w:pStyle w:val="a0"/>
        <w:widowControl/>
        <w:numPr>
          <w:ilvl w:val="0"/>
          <w:numId w:val="103"/>
        </w:numPr>
        <w:autoSpaceDN/>
        <w:adjustRightInd/>
        <w:spacing w:line="240" w:lineRule="auto"/>
        <w:ind w:left="0" w:firstLine="709"/>
        <w:jc w:val="both"/>
        <w:rPr>
          <w:sz w:val="24"/>
          <w:szCs w:val="24"/>
        </w:rPr>
      </w:pPr>
      <w:r w:rsidRPr="004076BF">
        <w:rPr>
          <w:sz w:val="24"/>
          <w:szCs w:val="24"/>
        </w:rPr>
        <w:t>Старомеловатская участковая больница МУЗ Петропавловская ЦРБ (25 койко-мест);</w:t>
      </w:r>
    </w:p>
    <w:p w:rsidR="00E71550" w:rsidRPr="004076BF" w:rsidRDefault="00E71550" w:rsidP="00615DF8">
      <w:pPr>
        <w:pStyle w:val="a0"/>
        <w:widowControl/>
        <w:numPr>
          <w:ilvl w:val="0"/>
          <w:numId w:val="103"/>
        </w:numPr>
        <w:autoSpaceDN/>
        <w:adjustRightInd/>
        <w:spacing w:line="240" w:lineRule="auto"/>
        <w:ind w:left="0" w:firstLine="709"/>
        <w:jc w:val="both"/>
        <w:rPr>
          <w:sz w:val="24"/>
          <w:szCs w:val="24"/>
        </w:rPr>
      </w:pPr>
      <w:r w:rsidRPr="004076BF">
        <w:rPr>
          <w:sz w:val="24"/>
          <w:szCs w:val="24"/>
        </w:rPr>
        <w:t>Поликлиника (15 посещений в смену);</w:t>
      </w:r>
    </w:p>
    <w:p w:rsidR="00E71550" w:rsidRPr="004076BF" w:rsidRDefault="00E71550" w:rsidP="00615DF8">
      <w:pPr>
        <w:pStyle w:val="a0"/>
        <w:widowControl/>
        <w:numPr>
          <w:ilvl w:val="0"/>
          <w:numId w:val="103"/>
        </w:numPr>
        <w:autoSpaceDN/>
        <w:adjustRightInd/>
        <w:spacing w:line="240" w:lineRule="auto"/>
        <w:ind w:left="0" w:firstLine="709"/>
        <w:jc w:val="both"/>
        <w:rPr>
          <w:sz w:val="24"/>
          <w:szCs w:val="24"/>
        </w:rPr>
      </w:pPr>
      <w:r w:rsidRPr="004076BF">
        <w:rPr>
          <w:sz w:val="24"/>
          <w:szCs w:val="24"/>
        </w:rPr>
        <w:t>Отделение скорой медицинской помощи (2</w:t>
      </w:r>
      <w:r w:rsidR="00D671B7">
        <w:rPr>
          <w:sz w:val="24"/>
          <w:szCs w:val="24"/>
        </w:rPr>
        <w:t>0</w:t>
      </w:r>
      <w:r w:rsidRPr="004076BF">
        <w:rPr>
          <w:sz w:val="24"/>
          <w:szCs w:val="24"/>
        </w:rPr>
        <w:t xml:space="preserve"> койко-мест);</w:t>
      </w:r>
    </w:p>
    <w:p w:rsidR="00E71550" w:rsidRPr="004076BF" w:rsidRDefault="00E71550" w:rsidP="00615DF8">
      <w:pPr>
        <w:pStyle w:val="a0"/>
        <w:widowControl/>
        <w:numPr>
          <w:ilvl w:val="0"/>
          <w:numId w:val="103"/>
        </w:numPr>
        <w:autoSpaceDN/>
        <w:adjustRightInd/>
        <w:spacing w:line="240" w:lineRule="auto"/>
        <w:ind w:left="0" w:firstLine="709"/>
        <w:jc w:val="both"/>
        <w:rPr>
          <w:sz w:val="24"/>
          <w:szCs w:val="24"/>
        </w:rPr>
      </w:pPr>
      <w:r w:rsidRPr="004076BF">
        <w:rPr>
          <w:sz w:val="24"/>
          <w:szCs w:val="24"/>
        </w:rPr>
        <w:t>ФАП;</w:t>
      </w:r>
    </w:p>
    <w:p w:rsidR="00E71550" w:rsidRPr="004076BF" w:rsidRDefault="00E71550" w:rsidP="00615DF8">
      <w:pPr>
        <w:pStyle w:val="a0"/>
        <w:widowControl/>
        <w:numPr>
          <w:ilvl w:val="0"/>
          <w:numId w:val="103"/>
        </w:numPr>
        <w:autoSpaceDN/>
        <w:adjustRightInd/>
        <w:spacing w:line="240" w:lineRule="auto"/>
        <w:ind w:left="0" w:firstLine="709"/>
        <w:jc w:val="both"/>
        <w:rPr>
          <w:sz w:val="24"/>
          <w:szCs w:val="24"/>
        </w:rPr>
      </w:pPr>
      <w:r w:rsidRPr="004076BF">
        <w:rPr>
          <w:sz w:val="24"/>
          <w:szCs w:val="24"/>
        </w:rPr>
        <w:t>Аптека (2 шт.).</w:t>
      </w:r>
    </w:p>
    <w:p w:rsidR="00E71550" w:rsidRPr="00C4727F" w:rsidRDefault="00C4727F" w:rsidP="005A063D">
      <w:pPr>
        <w:pStyle w:val="20"/>
        <w:spacing w:after="240"/>
        <w:jc w:val="center"/>
        <w:rPr>
          <w:rFonts w:ascii="Times New Roman" w:hAnsi="Times New Roman" w:cs="Times New Roman"/>
          <w:b/>
          <w:color w:val="auto"/>
          <w:sz w:val="24"/>
          <w:szCs w:val="24"/>
        </w:rPr>
      </w:pPr>
      <w:bookmarkStart w:id="392" w:name="_Toc260914387"/>
      <w:bookmarkStart w:id="393" w:name="_Toc89168422"/>
      <w:r w:rsidRPr="00C4727F">
        <w:rPr>
          <w:rFonts w:ascii="Times New Roman" w:hAnsi="Times New Roman" w:cs="Times New Roman"/>
          <w:b/>
          <w:color w:val="auto"/>
          <w:sz w:val="24"/>
          <w:szCs w:val="24"/>
        </w:rPr>
        <w:t xml:space="preserve">4.2. Ограничение на </w:t>
      </w:r>
      <w:r w:rsidR="00E71550" w:rsidRPr="00C4727F">
        <w:rPr>
          <w:rFonts w:ascii="Times New Roman" w:hAnsi="Times New Roman" w:cs="Times New Roman"/>
          <w:b/>
          <w:color w:val="auto"/>
          <w:sz w:val="24"/>
          <w:szCs w:val="24"/>
        </w:rPr>
        <w:t xml:space="preserve">  </w:t>
      </w:r>
      <w:r w:rsidRPr="00C4727F">
        <w:rPr>
          <w:rFonts w:ascii="Times New Roman" w:hAnsi="Times New Roman" w:cs="Times New Roman"/>
          <w:b/>
          <w:color w:val="auto"/>
          <w:sz w:val="24"/>
          <w:szCs w:val="24"/>
        </w:rPr>
        <w:t xml:space="preserve">размещение </w:t>
      </w:r>
      <w:r w:rsidR="00E71550" w:rsidRPr="00C4727F">
        <w:rPr>
          <w:rFonts w:ascii="Times New Roman" w:hAnsi="Times New Roman" w:cs="Times New Roman"/>
          <w:b/>
          <w:color w:val="auto"/>
          <w:sz w:val="24"/>
          <w:szCs w:val="24"/>
        </w:rPr>
        <w:t xml:space="preserve">  </w:t>
      </w:r>
      <w:r w:rsidRPr="00C4727F">
        <w:rPr>
          <w:rFonts w:ascii="Times New Roman" w:hAnsi="Times New Roman" w:cs="Times New Roman"/>
          <w:b/>
          <w:color w:val="auto"/>
          <w:sz w:val="24"/>
          <w:szCs w:val="24"/>
        </w:rPr>
        <w:t>новых</w:t>
      </w:r>
      <w:r w:rsidR="00E71550" w:rsidRPr="00C4727F">
        <w:rPr>
          <w:rFonts w:ascii="Times New Roman" w:hAnsi="Times New Roman" w:cs="Times New Roman"/>
          <w:b/>
          <w:color w:val="auto"/>
          <w:sz w:val="24"/>
          <w:szCs w:val="24"/>
        </w:rPr>
        <w:t xml:space="preserve">  </w:t>
      </w:r>
      <w:r w:rsidRPr="00C4727F">
        <w:rPr>
          <w:rFonts w:ascii="Times New Roman" w:hAnsi="Times New Roman" w:cs="Times New Roman"/>
          <w:b/>
          <w:color w:val="auto"/>
          <w:sz w:val="24"/>
          <w:szCs w:val="24"/>
        </w:rPr>
        <w:t xml:space="preserve"> объектов</w:t>
      </w:r>
      <w:bookmarkEnd w:id="392"/>
      <w:bookmarkEnd w:id="393"/>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 xml:space="preserve">Создание новых и преобразование существующих систем расселения должно проводиться с учетом существующей техногенной опасности, природно-климатических условий, а также особенностей сложившейся сети населенных мест. </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 xml:space="preserve">Не должно допускаться размещение зданий и сооружений на земельных участках, загрязненных органическими и радиоактивными отходами, в опасных зонах отвалов породы шахт и обогатительных фабрик, оползней потоков, в зонах возможного катастрофического затопления, в сейсмоопасных районах и зонах, непосредственно прилегающих к активным разломам. В проектах планировки необходимо предусматривать ограниченное развитие потенциально опасных объектов экономики, их постепенный вывод из городов, перепрофилирование или модернизацию, обеспечивающие снижение до приемлемого уровня, создаваемого функционированием этих объектов риска поражения населения, среды его обитания и объектов экономики. </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При формировании систем населенных мест необходимо обеспечить снижение пожарной опасности застроек и улучшение санитарно-гигиенических условий проживания населения. Пожаро- и взрывоопасные объекты необходимо выносить за пределы населенных пунктов. При размещении и формировании населенных пунктов и систем населенных мест надо также учитывать размещение уже существующих подобных объектов.</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 xml:space="preserve">Населенные территории необходимо размещать с наветренной стороны (для ветров преобладающего направления) по отношению к производственным предприятиям, являющимися источниками загрязнения атмосферного воздуха, а также представляющим повышенную пожарную опасность. </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Животноводческие предприятия, склады по хранению ядохимикатов, биопрепаратов, удобрений, пожаро- и взрывоопасные склады и производства, очистные сооружения располагаются с подветренной стороны по отношению к населенной территории.</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Территории сельских поселений, курортные зоны и места массового отдыха размещаются выше по течению водотоков и водоемов относительно выпусков производственных и хозяйственно-бытовых вод.</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При проектировании поселений необходимо предусматривать организацию по берегам водохранилищ водоохранных зон. В этих зонах запрещается размещение полигонов для твердых бытовых и промышленных отходов, складов нефтепродуктов, ядохимикатов и минеральных удобрений, а также жилых зданий и баз отдыха.</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При разработке проектов планировки населенного пункта необходимо предусматривать безопасное размещение полигонов для утилизации, обезвреживания и захоронения твердых бытовых и токсичных промышленных отходов.</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Рациональное безопасное размещение объектов производственной и социальной сфер является мощным рычагом, в значительной степени позволяющим влиять на экономическую составляющую проблемы противодействия чрезвычайным ситуациям. Это происходит потому, что рациональное размещение является одним из основных методов снижения возможного ущерба от чрезвычайных ситуаций, а также способом предотвратить некоторые чрезвычайные ситуации.</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 xml:space="preserve">Действительно, рационально размещенный объект фактически частично или полностью выводится из зоны действия поражающих факторов потенциального источника чрезвычайной ситуации. В случае реального возникновения бедствия ему или совсем не наносится ущерб, или этот ущерб и вообще последствия воздействия бывают столь незначительными, что чрезвычайная ситуация не возникает. </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Таким образом, проведенное заблаговременно мероприятие по рациональному размещению оказывается экономически эффективным. Эта эффективность могла бы быть оценена величиной предотвращенного ущерба. Чаще всего этот гипотетический предотвращенный ущерб оценивают при принятии решения на выбор места размещения - новое строительство, при обосновании переноса объекта в более безопасное место и в других случаях, предшествующих практическим мерам.</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 xml:space="preserve">Другая составляющая рационального безопасного размещения объектов - необходимость минимизации затрат на проведение мер по размещению. </w:t>
      </w:r>
    </w:p>
    <w:p w:rsidR="00E71550" w:rsidRPr="00C4727F" w:rsidRDefault="00E71550" w:rsidP="00C4727F">
      <w:pPr>
        <w:spacing w:after="0" w:line="240" w:lineRule="auto"/>
        <w:ind w:right="57" w:firstLine="709"/>
        <w:jc w:val="both"/>
        <w:rPr>
          <w:sz w:val="24"/>
          <w:szCs w:val="24"/>
          <w:lang w:eastAsia="ar-SA"/>
        </w:rPr>
      </w:pPr>
      <w:r w:rsidRPr="00C4727F">
        <w:rPr>
          <w:sz w:val="24"/>
          <w:szCs w:val="24"/>
          <w:lang w:eastAsia="ar-SA"/>
        </w:rPr>
        <w:t>Таким образом, рациональное размещение объектов экономики и социальной сферы с точки зрения их природной и техногенной безопасности, являясь важной мерой предупреждения чрезвычайных ситуаций, одновременно выполняет роль механизма, снижающего потенциальные ущербы и в определенной степени страхующего от затрат на восстановление и перенос объектов.</w:t>
      </w:r>
    </w:p>
    <w:p w:rsidR="00E71550" w:rsidRPr="00C4727F" w:rsidRDefault="00E71550" w:rsidP="00C4727F">
      <w:pPr>
        <w:tabs>
          <w:tab w:val="num" w:pos="280"/>
        </w:tabs>
        <w:spacing w:after="0" w:line="240" w:lineRule="auto"/>
        <w:ind w:right="57" w:firstLine="709"/>
        <w:jc w:val="both"/>
        <w:rPr>
          <w:sz w:val="24"/>
          <w:szCs w:val="24"/>
          <w:highlight w:val="yellow"/>
          <w:lang w:eastAsia="ar-SA"/>
        </w:rPr>
      </w:pPr>
      <w:r w:rsidRPr="00C4727F">
        <w:rPr>
          <w:sz w:val="24"/>
          <w:szCs w:val="24"/>
          <w:lang w:eastAsia="ar-SA"/>
        </w:rPr>
        <w:t>В целом территория  Старомеловатского сельского поселения ограниченно благоприятна для строительства в связи с развитием экзогенных геологических процессов. Освоение ограниченно благоприятных площадок потребует проведение мероприятий инженерной подготовки (вертикальная планировка, понижение грунтовых вод, защита от затопления и др.), а также инженерно-геологические изыскания с целью выявления просадочных грунтов и карста. Строительство на закарстованных территориях и просадочных грунтах должно осуществляться в соответствии со СНиП 2.02.01-83*, пункт 13 и 4. Инженерная подготовка территории для защиты от затопления должна проводиться в соответствии со СНиП 2.07.01 — 89 (раздел 8, пункт 8.6).</w:t>
      </w:r>
    </w:p>
    <w:p w:rsidR="00E71550" w:rsidRPr="00C4727F" w:rsidRDefault="00E71550" w:rsidP="00C4727F">
      <w:pPr>
        <w:shd w:val="clear" w:color="auto" w:fill="FFFFFF"/>
        <w:tabs>
          <w:tab w:val="left" w:pos="878"/>
        </w:tabs>
        <w:spacing w:after="0" w:line="240" w:lineRule="auto"/>
        <w:ind w:left="10" w:right="14" w:firstLine="710"/>
        <w:jc w:val="both"/>
        <w:rPr>
          <w:sz w:val="24"/>
          <w:szCs w:val="24"/>
        </w:rPr>
      </w:pPr>
      <w:r w:rsidRPr="00C4727F">
        <w:rPr>
          <w:sz w:val="24"/>
          <w:szCs w:val="24"/>
        </w:rPr>
        <w:t>Согласно ст. 93 ФЗ №123 величина индивидуального пожарного риска в результате воздействия опасных факторов пожара на производственных объектах для людей, находящихся в селитебной зоне вблизи объектов, не должна превышать 1,0*10</w:t>
      </w:r>
      <w:r w:rsidRPr="00C4727F">
        <w:rPr>
          <w:sz w:val="24"/>
          <w:szCs w:val="24"/>
          <w:vertAlign w:val="superscript"/>
        </w:rPr>
        <w:t>-8</w:t>
      </w:r>
      <w:r w:rsidRPr="00C4727F">
        <w:rPr>
          <w:sz w:val="24"/>
          <w:szCs w:val="24"/>
        </w:rPr>
        <w:t xml:space="preserve"> в год. </w:t>
      </w:r>
    </w:p>
    <w:p w:rsidR="00E71550" w:rsidRPr="00C4727F" w:rsidRDefault="00E71550" w:rsidP="00C4727F">
      <w:pPr>
        <w:spacing w:after="0" w:line="240" w:lineRule="auto"/>
        <w:ind w:right="57" w:firstLine="709"/>
        <w:jc w:val="both"/>
        <w:rPr>
          <w:sz w:val="24"/>
          <w:szCs w:val="24"/>
          <w:lang w:eastAsia="ar-SA"/>
        </w:rPr>
      </w:pPr>
      <w:r w:rsidRPr="00C4727F">
        <w:rPr>
          <w:sz w:val="24"/>
          <w:szCs w:val="24"/>
        </w:rPr>
        <w:t>При разработке генерального плана необходимо учитывать наличие зон, в которых индивидуальный риск превышает 1,0*10</w:t>
      </w:r>
      <w:r w:rsidRPr="00C4727F">
        <w:rPr>
          <w:sz w:val="24"/>
          <w:szCs w:val="24"/>
          <w:vertAlign w:val="superscript"/>
        </w:rPr>
        <w:t>-8</w:t>
      </w:r>
      <w:r w:rsidRPr="00C4727F">
        <w:rPr>
          <w:sz w:val="24"/>
          <w:szCs w:val="24"/>
        </w:rPr>
        <w:t xml:space="preserve"> в год.</w:t>
      </w:r>
    </w:p>
    <w:p w:rsidR="00E71550" w:rsidRPr="00F50D39" w:rsidRDefault="00E71550" w:rsidP="00C4727F">
      <w:pPr>
        <w:tabs>
          <w:tab w:val="num" w:pos="280"/>
        </w:tabs>
        <w:spacing w:after="0" w:line="360" w:lineRule="auto"/>
        <w:ind w:right="57" w:firstLine="709"/>
        <w:jc w:val="both"/>
        <w:rPr>
          <w:highlight w:val="yellow"/>
          <w:lang w:eastAsia="ar-SA"/>
        </w:rPr>
      </w:pPr>
    </w:p>
    <w:p w:rsidR="006A580F" w:rsidRPr="008720A1" w:rsidRDefault="006A580F" w:rsidP="00F261F1">
      <w:pPr>
        <w:spacing w:after="0"/>
        <w:ind w:firstLine="567"/>
        <w:rPr>
          <w:rFonts w:cs="Times New Roman"/>
          <w:sz w:val="24"/>
          <w:szCs w:val="24"/>
          <w:highlight w:val="yellow"/>
        </w:rPr>
      </w:pPr>
    </w:p>
    <w:p w:rsidR="00833C00" w:rsidRPr="008720A1" w:rsidRDefault="00833C00" w:rsidP="00615DF8">
      <w:pPr>
        <w:pStyle w:val="ab"/>
        <w:numPr>
          <w:ilvl w:val="0"/>
          <w:numId w:val="59"/>
        </w:numPr>
        <w:autoSpaceDE w:val="0"/>
        <w:autoSpaceDN w:val="0"/>
        <w:adjustRightInd w:val="0"/>
        <w:jc w:val="center"/>
        <w:outlineLvl w:val="0"/>
        <w:rPr>
          <w:rFonts w:eastAsia="Calibri"/>
          <w:b/>
          <w:bCs/>
          <w:lang w:eastAsia="ru-RU"/>
        </w:rPr>
      </w:pPr>
      <w:bookmarkStart w:id="394" w:name="_Toc43225564"/>
      <w:bookmarkStart w:id="395" w:name="_Toc63676508"/>
      <w:bookmarkStart w:id="396" w:name="_Toc64388662"/>
      <w:bookmarkStart w:id="397" w:name="_Toc89168423"/>
      <w:bookmarkStart w:id="398" w:name="_Toc59800215"/>
      <w:r w:rsidRPr="008720A1">
        <w:rPr>
          <w:rFonts w:eastAsiaTheme="minorHAnsi"/>
          <w:b/>
          <w:snapToGrid w:val="0"/>
        </w:rPr>
        <w:t xml:space="preserve">СВЕДЕНИЯ О </w:t>
      </w:r>
      <w:r w:rsidRPr="008720A1">
        <w:rPr>
          <w:rFonts w:eastAsia="Calibri"/>
          <w:b/>
          <w:bCs/>
          <w:lang w:eastAsia="ru-RU"/>
        </w:rPr>
        <w:t>ПОЛОЖЕНИЯХ СТРАТЕГИИ ПРОСТРАНСТВЕННОГО РАЗВИТИЯ РОССИЙСКОЙ ФЕДЕРАЦИИ, ГОСУДАРСТВЕННЫХ ПРОГРАММАХ РОССИЙСКОЙ ФЕДЕРАЦИИ, НАЦИОНАЛЬНЫХ ПРОЕКТАХ, ГОСУДАРСТВЕННЫХ ПРОГРАММ СУБЪЕКТОВ РОССИЙСКОЙ ФЕДЕРАЦИИ, МУНИЦИПАЛЬНЫХ ПРОГРАММАХ, ИНВЕСТИЦИОННЫХ ПРОГРАММАХ СУБЪЕКТОВ ЕСТЕСТВЕННЫХ МОНОПОЛИЙ, ОРГАНИЗАЦИЯХ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394"/>
      <w:r w:rsidRPr="008720A1">
        <w:rPr>
          <w:rFonts w:eastAsia="Calibri"/>
          <w:b/>
          <w:bCs/>
          <w:lang w:eastAsia="ru-RU"/>
        </w:rPr>
        <w:t>.</w:t>
      </w:r>
      <w:bookmarkEnd w:id="395"/>
      <w:bookmarkEnd w:id="396"/>
      <w:bookmarkEnd w:id="397"/>
    </w:p>
    <w:p w:rsidR="00833C00" w:rsidRPr="008720A1" w:rsidRDefault="00833C00" w:rsidP="00A41B19">
      <w:pPr>
        <w:spacing w:after="0"/>
        <w:rPr>
          <w:rFonts w:cs="Times New Roman"/>
          <w:sz w:val="24"/>
          <w:szCs w:val="24"/>
          <w:highlight w:val="yellow"/>
        </w:rPr>
      </w:pPr>
    </w:p>
    <w:p w:rsidR="00833C00" w:rsidRPr="008720A1" w:rsidRDefault="00833C00" w:rsidP="00195A79">
      <w:pPr>
        <w:autoSpaceDE w:val="0"/>
        <w:autoSpaceDN w:val="0"/>
        <w:adjustRightInd w:val="0"/>
        <w:spacing w:after="0"/>
        <w:ind w:firstLine="567"/>
        <w:jc w:val="both"/>
        <w:rPr>
          <w:rFonts w:eastAsia="Calibri" w:cs="Times New Roman"/>
          <w:bCs/>
          <w:iCs/>
          <w:sz w:val="24"/>
          <w:szCs w:val="24"/>
          <w:lang w:eastAsia="ru-RU"/>
        </w:rPr>
      </w:pPr>
      <w:r w:rsidRPr="008720A1">
        <w:rPr>
          <w:rFonts w:cs="Times New Roman"/>
          <w:sz w:val="24"/>
          <w:szCs w:val="24"/>
        </w:rPr>
        <w:t>В соответствии с п. 5.2 ст. 9 Градостроительного Кодекса Российской Федерации (далее по тексту ГрК РФ): «</w:t>
      </w:r>
      <w:r w:rsidRPr="008720A1">
        <w:rPr>
          <w:rFonts w:eastAsia="Calibri" w:cs="Times New Roman"/>
          <w:bCs/>
          <w:iCs/>
          <w:sz w:val="24"/>
          <w:szCs w:val="24"/>
          <w:lang w:eastAsia="ru-RU"/>
        </w:rPr>
        <w:t>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833C00" w:rsidRPr="008720A1" w:rsidRDefault="00833C00" w:rsidP="00195A79">
      <w:pPr>
        <w:autoSpaceDE w:val="0"/>
        <w:autoSpaceDN w:val="0"/>
        <w:adjustRightInd w:val="0"/>
        <w:spacing w:after="0"/>
        <w:ind w:firstLine="567"/>
        <w:jc w:val="both"/>
        <w:rPr>
          <w:rFonts w:eastAsia="Calibri" w:cs="Times New Roman"/>
          <w:bCs/>
          <w:iCs/>
          <w:sz w:val="24"/>
          <w:szCs w:val="24"/>
          <w:lang w:eastAsia="ru-RU"/>
        </w:rPr>
      </w:pPr>
    </w:p>
    <w:p w:rsidR="00833C00" w:rsidRPr="008720A1" w:rsidRDefault="00833C00" w:rsidP="005A063D">
      <w:pPr>
        <w:spacing w:after="0"/>
        <w:jc w:val="center"/>
        <w:outlineLvl w:val="0"/>
        <w:rPr>
          <w:rFonts w:cs="Times New Roman"/>
          <w:b/>
          <w:sz w:val="24"/>
          <w:szCs w:val="24"/>
        </w:rPr>
      </w:pPr>
      <w:r w:rsidRPr="008720A1">
        <w:rPr>
          <w:rFonts w:cs="Times New Roman"/>
          <w:b/>
          <w:i/>
          <w:sz w:val="24"/>
          <w:szCs w:val="24"/>
        </w:rPr>
        <w:t>Инвестиционные программы субъектов естественных монополий</w:t>
      </w:r>
      <w:r w:rsidRPr="008720A1">
        <w:rPr>
          <w:rFonts w:cs="Times New Roman"/>
          <w:b/>
          <w:sz w:val="24"/>
          <w:szCs w:val="24"/>
        </w:rPr>
        <w:t>.</w:t>
      </w:r>
    </w:p>
    <w:p w:rsidR="00833C00" w:rsidRPr="008720A1" w:rsidRDefault="00833C00" w:rsidP="00195A79">
      <w:pPr>
        <w:autoSpaceDE w:val="0"/>
        <w:autoSpaceDN w:val="0"/>
        <w:adjustRightInd w:val="0"/>
        <w:spacing w:after="0"/>
        <w:ind w:firstLine="567"/>
        <w:jc w:val="both"/>
        <w:rPr>
          <w:rFonts w:cs="Times New Roman"/>
          <w:sz w:val="24"/>
          <w:szCs w:val="24"/>
          <w:highlight w:val="yellow"/>
        </w:rPr>
      </w:pPr>
    </w:p>
    <w:p w:rsidR="00833C00" w:rsidRPr="008720A1" w:rsidRDefault="00833C00" w:rsidP="00195A79">
      <w:pPr>
        <w:autoSpaceDE w:val="0"/>
        <w:autoSpaceDN w:val="0"/>
        <w:adjustRightInd w:val="0"/>
        <w:spacing w:after="0"/>
        <w:ind w:firstLine="567"/>
        <w:jc w:val="both"/>
        <w:rPr>
          <w:rFonts w:eastAsia="Calibri" w:cs="Times New Roman"/>
          <w:sz w:val="24"/>
          <w:szCs w:val="24"/>
          <w:lang w:eastAsia="ru-RU"/>
        </w:rPr>
      </w:pPr>
      <w:r w:rsidRPr="008720A1">
        <w:rPr>
          <w:rFonts w:cs="Times New Roman"/>
          <w:sz w:val="24"/>
          <w:szCs w:val="24"/>
        </w:rPr>
        <w:t xml:space="preserve">В соответствии с ч. 1 ст. 4 Федеральный закон от 17.08.1995 № 147-ФЗ (ред. от 29.07.2017) «О естественных монополиях» регулируется деятельность </w:t>
      </w:r>
      <w:r w:rsidRPr="008720A1">
        <w:rPr>
          <w:rFonts w:eastAsia="Calibri" w:cs="Times New Roman"/>
          <w:sz w:val="24"/>
          <w:szCs w:val="24"/>
          <w:lang w:eastAsia="ru-RU"/>
        </w:rPr>
        <w:t>субъектов естественных монополий в следующих сферах:</w:t>
      </w:r>
    </w:p>
    <w:p w:rsidR="00833C00" w:rsidRPr="008720A1" w:rsidRDefault="00833C00" w:rsidP="00615DF8">
      <w:pPr>
        <w:pStyle w:val="ab"/>
        <w:widowControl/>
        <w:numPr>
          <w:ilvl w:val="0"/>
          <w:numId w:val="56"/>
        </w:numPr>
        <w:tabs>
          <w:tab w:val="left" w:pos="851"/>
        </w:tabs>
        <w:suppressAutoHyphens w:val="0"/>
        <w:autoSpaceDE w:val="0"/>
        <w:autoSpaceDN w:val="0"/>
        <w:adjustRightInd w:val="0"/>
        <w:ind w:left="0" w:firstLine="567"/>
        <w:jc w:val="both"/>
        <w:rPr>
          <w:rFonts w:eastAsia="Calibri"/>
          <w:kern w:val="0"/>
          <w:lang w:eastAsia="ru-RU"/>
        </w:rPr>
      </w:pPr>
      <w:r w:rsidRPr="008720A1">
        <w:rPr>
          <w:rFonts w:eastAsia="Calibri"/>
          <w:kern w:val="0"/>
          <w:lang w:eastAsia="ru-RU"/>
        </w:rPr>
        <w:t>транспортировка нефти и нефтепродуктов по магистральным трубопроводам;</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транспортировка газа по трубопроводам;</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железнодорожные перевозки;</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в транспортных терминалах, портах и аэропортах;</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общедоступной электросвязи и общедоступной почтовой связи;</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по передаче электрической энергии;</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по оперативно-диспетчерскому управлению в электроэнергетике;</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по передаче тепловой энергии;</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услуги по использованию инфраструктуры внутренних водных путей;</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захоронение радиоактивных отходов;</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водоснабжение и водоотведение с использованием централизованных системы, систем коммунальной инфраструктуры;</w:t>
      </w:r>
    </w:p>
    <w:p w:rsidR="00833C00" w:rsidRPr="008720A1" w:rsidRDefault="00833C00" w:rsidP="00615DF8">
      <w:pPr>
        <w:pStyle w:val="ab"/>
        <w:widowControl/>
        <w:numPr>
          <w:ilvl w:val="0"/>
          <w:numId w:val="56"/>
        </w:numPr>
        <w:tabs>
          <w:tab w:val="left" w:pos="851"/>
        </w:tabs>
        <w:suppressAutoHyphens w:val="0"/>
        <w:autoSpaceDE w:val="0"/>
        <w:autoSpaceDN w:val="0"/>
        <w:adjustRightInd w:val="0"/>
        <w:spacing w:before="240"/>
        <w:ind w:left="0" w:firstLine="567"/>
        <w:jc w:val="both"/>
        <w:rPr>
          <w:rFonts w:eastAsia="Calibri"/>
          <w:kern w:val="0"/>
          <w:lang w:eastAsia="ru-RU"/>
        </w:rPr>
      </w:pPr>
      <w:r w:rsidRPr="008720A1">
        <w:rPr>
          <w:rFonts w:eastAsia="Calibri"/>
          <w:kern w:val="0"/>
          <w:lang w:eastAsia="ru-RU"/>
        </w:rPr>
        <w:t>ледокольная проводка судов, ледовая лоцманская проводка судов в акватории Северного морского пути.</w:t>
      </w:r>
    </w:p>
    <w:p w:rsidR="00833C00" w:rsidRPr="008720A1" w:rsidRDefault="00833C00" w:rsidP="00195A79">
      <w:pPr>
        <w:tabs>
          <w:tab w:val="left" w:pos="0"/>
        </w:tabs>
        <w:autoSpaceDE w:val="0"/>
        <w:autoSpaceDN w:val="0"/>
        <w:adjustRightInd w:val="0"/>
        <w:spacing w:after="0"/>
        <w:ind w:firstLine="567"/>
        <w:jc w:val="both"/>
        <w:rPr>
          <w:rFonts w:eastAsia="Calibri" w:cs="Times New Roman"/>
          <w:bCs/>
          <w:iCs/>
          <w:sz w:val="24"/>
          <w:szCs w:val="24"/>
          <w:lang w:eastAsia="ru-RU"/>
        </w:rPr>
      </w:pPr>
      <w:r w:rsidRPr="008720A1">
        <w:rPr>
          <w:rFonts w:eastAsia="Calibri" w:cs="Times New Roman"/>
          <w:bCs/>
          <w:iCs/>
          <w:sz w:val="24"/>
          <w:szCs w:val="24"/>
          <w:lang w:eastAsia="ru-RU"/>
        </w:rPr>
        <w:t>Планы по созданию объектов местного значения н</w:t>
      </w:r>
      <w:r w:rsidRPr="008720A1">
        <w:rPr>
          <w:rFonts w:eastAsia="Calibri" w:cs="Times New Roman"/>
          <w:sz w:val="24"/>
          <w:szCs w:val="24"/>
          <w:lang w:eastAsia="ru-RU"/>
        </w:rPr>
        <w:t xml:space="preserve">а территории </w:t>
      </w:r>
      <w:r w:rsidR="00A020F4">
        <w:rPr>
          <w:rFonts w:cs="Times New Roman"/>
          <w:bCs/>
          <w:sz w:val="24"/>
          <w:szCs w:val="24"/>
        </w:rPr>
        <w:t>Старомеловатского</w:t>
      </w:r>
      <w:r w:rsidR="005B0913" w:rsidRPr="008720A1">
        <w:rPr>
          <w:rFonts w:cs="Times New Roman"/>
          <w:bCs/>
          <w:sz w:val="24"/>
          <w:szCs w:val="24"/>
        </w:rPr>
        <w:t xml:space="preserve"> </w:t>
      </w:r>
      <w:r w:rsidR="00C169F6" w:rsidRPr="008720A1">
        <w:rPr>
          <w:rFonts w:cs="Times New Roman"/>
          <w:bCs/>
          <w:sz w:val="24"/>
          <w:szCs w:val="24"/>
        </w:rPr>
        <w:t>сельского поселения</w:t>
      </w:r>
      <w:r w:rsidRPr="008720A1">
        <w:rPr>
          <w:rFonts w:eastAsia="Calibri" w:cs="Times New Roman"/>
          <w:sz w:val="24"/>
          <w:szCs w:val="24"/>
          <w:lang w:eastAsia="ru-RU"/>
        </w:rPr>
        <w:t xml:space="preserve"> у </w:t>
      </w:r>
      <w:r w:rsidRPr="008720A1">
        <w:rPr>
          <w:rFonts w:eastAsia="Calibri" w:cs="Times New Roman"/>
          <w:bCs/>
          <w:iCs/>
          <w:sz w:val="24"/>
          <w:szCs w:val="24"/>
          <w:lang w:eastAsia="ru-RU"/>
        </w:rPr>
        <w:t>субъектов естественных монополий отсутствуют.</w:t>
      </w:r>
    </w:p>
    <w:p w:rsidR="00FD7BF7" w:rsidRPr="008720A1" w:rsidRDefault="00BC0A7C" w:rsidP="00FD7BF7">
      <w:pPr>
        <w:tabs>
          <w:tab w:val="left" w:pos="851"/>
        </w:tabs>
        <w:spacing w:after="0"/>
        <w:ind w:firstLine="567"/>
        <w:jc w:val="both"/>
        <w:rPr>
          <w:rFonts w:eastAsia="Lucida Sans Unicode" w:cs="Times New Roman"/>
          <w:b/>
          <w:kern w:val="1"/>
          <w:sz w:val="24"/>
          <w:szCs w:val="24"/>
        </w:rPr>
      </w:pPr>
      <w:r w:rsidRPr="008720A1">
        <w:rPr>
          <w:rFonts w:eastAsia="Lucida Sans Unicode" w:cs="Times New Roman"/>
          <w:b/>
          <w:kern w:val="1"/>
          <w:sz w:val="24"/>
          <w:szCs w:val="24"/>
        </w:rPr>
        <w:t>Развитие поселения осуществляется на базе м</w:t>
      </w:r>
      <w:r w:rsidR="00FD7BF7" w:rsidRPr="008720A1">
        <w:rPr>
          <w:rFonts w:eastAsia="Lucida Sans Unicode" w:cs="Times New Roman"/>
          <w:b/>
          <w:kern w:val="1"/>
          <w:sz w:val="24"/>
          <w:szCs w:val="24"/>
        </w:rPr>
        <w:t>униципальны</w:t>
      </w:r>
      <w:r w:rsidRPr="008720A1">
        <w:rPr>
          <w:rFonts w:eastAsia="Lucida Sans Unicode" w:cs="Times New Roman"/>
          <w:b/>
          <w:kern w:val="1"/>
          <w:sz w:val="24"/>
          <w:szCs w:val="24"/>
        </w:rPr>
        <w:t>х</w:t>
      </w:r>
      <w:r w:rsidR="00FD7BF7" w:rsidRPr="008720A1">
        <w:rPr>
          <w:rFonts w:eastAsia="Lucida Sans Unicode" w:cs="Times New Roman"/>
          <w:b/>
          <w:kern w:val="1"/>
          <w:sz w:val="24"/>
          <w:szCs w:val="24"/>
        </w:rPr>
        <w:t xml:space="preserve"> программ </w:t>
      </w:r>
      <w:r w:rsidR="00A020F4">
        <w:rPr>
          <w:rFonts w:eastAsia="Lucida Sans Unicode" w:cs="Times New Roman"/>
          <w:b/>
          <w:kern w:val="1"/>
          <w:sz w:val="24"/>
          <w:szCs w:val="24"/>
        </w:rPr>
        <w:t>Старомеловатского</w:t>
      </w:r>
      <w:r w:rsidR="00C169F6" w:rsidRPr="008720A1">
        <w:rPr>
          <w:rFonts w:eastAsia="Lucida Sans Unicode" w:cs="Times New Roman"/>
          <w:b/>
          <w:kern w:val="1"/>
          <w:sz w:val="24"/>
          <w:szCs w:val="24"/>
        </w:rPr>
        <w:t xml:space="preserve"> сельского поселения</w:t>
      </w:r>
      <w:r w:rsidR="00FD7BF7" w:rsidRPr="008720A1">
        <w:rPr>
          <w:rFonts w:eastAsia="Lucida Sans Unicode" w:cs="Times New Roman"/>
          <w:b/>
          <w:kern w:val="1"/>
          <w:sz w:val="24"/>
          <w:szCs w:val="24"/>
        </w:rPr>
        <w:t>:</w:t>
      </w:r>
    </w:p>
    <w:p w:rsidR="00FD7BF7" w:rsidRPr="008720A1" w:rsidRDefault="00FD7BF7" w:rsidP="00615DF8">
      <w:pPr>
        <w:pStyle w:val="ab"/>
        <w:numPr>
          <w:ilvl w:val="0"/>
          <w:numId w:val="63"/>
        </w:numPr>
        <w:tabs>
          <w:tab w:val="left" w:pos="851"/>
        </w:tabs>
        <w:autoSpaceDE w:val="0"/>
        <w:autoSpaceDN w:val="0"/>
        <w:ind w:left="0" w:firstLine="567"/>
        <w:jc w:val="both"/>
        <w:rPr>
          <w:rFonts w:eastAsia="Times New Roman"/>
          <w:lang w:eastAsia="ru-RU"/>
        </w:rPr>
      </w:pPr>
      <w:r w:rsidRPr="008720A1">
        <w:t xml:space="preserve">Решение СНД </w:t>
      </w:r>
      <w:r w:rsidR="00955521">
        <w:rPr>
          <w:bCs/>
        </w:rPr>
        <w:t>Старомеловатского</w:t>
      </w:r>
      <w:r w:rsidR="00FC275F" w:rsidRPr="008720A1">
        <w:t xml:space="preserve"> сельского поселения</w:t>
      </w:r>
      <w:r w:rsidRPr="008720A1">
        <w:t xml:space="preserve"> </w:t>
      </w:r>
      <w:r w:rsidR="00955521">
        <w:t xml:space="preserve">Петропавловского </w:t>
      </w:r>
      <w:r w:rsidR="00616F83" w:rsidRPr="008720A1">
        <w:t>муниципального района</w:t>
      </w:r>
      <w:r w:rsidRPr="008720A1">
        <w:t xml:space="preserve"> </w:t>
      </w:r>
      <w:r w:rsidR="00CE186B" w:rsidRPr="008720A1">
        <w:t xml:space="preserve">от </w:t>
      </w:r>
      <w:r w:rsidR="00A020F4">
        <w:t>09</w:t>
      </w:r>
      <w:r w:rsidR="005B0913" w:rsidRPr="008720A1">
        <w:t>.</w:t>
      </w:r>
      <w:r w:rsidR="00A020F4">
        <w:t>08</w:t>
      </w:r>
      <w:r w:rsidR="005B0913" w:rsidRPr="008720A1">
        <w:t>.2017</w:t>
      </w:r>
      <w:r w:rsidRPr="008720A1">
        <w:t xml:space="preserve"> № </w:t>
      </w:r>
      <w:r w:rsidR="00A020F4">
        <w:t>27</w:t>
      </w:r>
      <w:r w:rsidRPr="008720A1">
        <w:t xml:space="preserve"> «</w:t>
      </w:r>
      <w:r w:rsidR="00125F88" w:rsidRPr="008720A1">
        <w:rPr>
          <w:rFonts w:eastAsia="Times New Roman"/>
          <w:lang w:eastAsia="ru-RU"/>
        </w:rPr>
        <w:t xml:space="preserve">Об утверждении </w:t>
      </w:r>
      <w:r w:rsidR="005B0913" w:rsidRPr="008720A1">
        <w:rPr>
          <w:rFonts w:eastAsia="Times New Roman"/>
          <w:lang w:eastAsia="ru-RU"/>
        </w:rPr>
        <w:t>Программы комплексного</w:t>
      </w:r>
      <w:r w:rsidR="00125F88" w:rsidRPr="008720A1">
        <w:rPr>
          <w:rFonts w:eastAsia="Times New Roman"/>
          <w:lang w:eastAsia="ru-RU"/>
        </w:rPr>
        <w:t xml:space="preserve"> развития </w:t>
      </w:r>
      <w:r w:rsidR="005B0913" w:rsidRPr="008720A1">
        <w:rPr>
          <w:rFonts w:eastAsia="Times New Roman"/>
          <w:lang w:eastAsia="ru-RU"/>
        </w:rPr>
        <w:t>социальной инфраструктуры</w:t>
      </w:r>
      <w:r w:rsidR="00125F88" w:rsidRPr="008720A1">
        <w:rPr>
          <w:rFonts w:eastAsia="Times New Roman"/>
          <w:lang w:eastAsia="ru-RU"/>
        </w:rPr>
        <w:t xml:space="preserve"> </w:t>
      </w:r>
      <w:r w:rsidR="00955521">
        <w:rPr>
          <w:bCs/>
        </w:rPr>
        <w:t>Старомеловатского</w:t>
      </w:r>
      <w:r w:rsidR="00125F88" w:rsidRPr="008720A1">
        <w:rPr>
          <w:rFonts w:eastAsia="Times New Roman"/>
          <w:lang w:eastAsia="ru-RU"/>
        </w:rPr>
        <w:t xml:space="preserve"> сельского поселения </w:t>
      </w:r>
      <w:r w:rsidR="00955521">
        <w:rPr>
          <w:rFonts w:eastAsia="Times New Roman"/>
          <w:lang w:eastAsia="ru-RU"/>
        </w:rPr>
        <w:t>Петропавловского</w:t>
      </w:r>
      <w:r w:rsidR="00125F88" w:rsidRPr="008720A1">
        <w:rPr>
          <w:rFonts w:eastAsia="Times New Roman"/>
          <w:lang w:eastAsia="ru-RU"/>
        </w:rPr>
        <w:t xml:space="preserve"> муниципального района Воронежской области на 2017-</w:t>
      </w:r>
      <w:r w:rsidR="005B0913" w:rsidRPr="008720A1">
        <w:rPr>
          <w:rFonts w:eastAsia="Times New Roman"/>
          <w:lang w:eastAsia="ru-RU"/>
        </w:rPr>
        <w:t>2027 годы</w:t>
      </w:r>
      <w:r w:rsidRPr="008720A1">
        <w:rPr>
          <w:rFonts w:eastAsia="Times New Roman"/>
          <w:bCs/>
          <w:lang w:eastAsia="ru-RU"/>
        </w:rPr>
        <w:t>»</w:t>
      </w:r>
      <w:r w:rsidRPr="008720A1">
        <w:t>;</w:t>
      </w:r>
    </w:p>
    <w:p w:rsidR="00FD7BF7" w:rsidRPr="008720A1" w:rsidRDefault="00FD7BF7" w:rsidP="00615DF8">
      <w:pPr>
        <w:pStyle w:val="ab"/>
        <w:numPr>
          <w:ilvl w:val="0"/>
          <w:numId w:val="63"/>
        </w:numPr>
        <w:tabs>
          <w:tab w:val="left" w:pos="851"/>
        </w:tabs>
        <w:autoSpaceDE w:val="0"/>
        <w:autoSpaceDN w:val="0"/>
        <w:ind w:left="0" w:firstLine="567"/>
        <w:jc w:val="both"/>
        <w:rPr>
          <w:rFonts w:eastAsia="Times New Roman"/>
          <w:lang w:eastAsia="ru-RU"/>
        </w:rPr>
      </w:pPr>
      <w:r w:rsidRPr="008720A1">
        <w:t xml:space="preserve">Решение СНД </w:t>
      </w:r>
      <w:r w:rsidR="00955521">
        <w:rPr>
          <w:bCs/>
        </w:rPr>
        <w:t>Старомеловатского</w:t>
      </w:r>
      <w:r w:rsidR="00955521" w:rsidRPr="008720A1">
        <w:t xml:space="preserve"> </w:t>
      </w:r>
      <w:r w:rsidR="00FC275F" w:rsidRPr="008720A1">
        <w:t>сельского поселения</w:t>
      </w:r>
      <w:r w:rsidRPr="008720A1">
        <w:t xml:space="preserve"> </w:t>
      </w:r>
      <w:r w:rsidR="007A0576">
        <w:rPr>
          <w:rFonts w:eastAsia="Times New Roman"/>
          <w:lang w:eastAsia="ru-RU"/>
        </w:rPr>
        <w:t>Петропавловского</w:t>
      </w:r>
      <w:r w:rsidR="007A0576" w:rsidRPr="008720A1">
        <w:t xml:space="preserve"> </w:t>
      </w:r>
      <w:r w:rsidR="00616F83" w:rsidRPr="008720A1">
        <w:t>муниципального района</w:t>
      </w:r>
      <w:r w:rsidRPr="008720A1">
        <w:t xml:space="preserve"> </w:t>
      </w:r>
      <w:r w:rsidR="00CE186B" w:rsidRPr="008720A1">
        <w:t xml:space="preserve">от </w:t>
      </w:r>
      <w:r w:rsidR="00955521">
        <w:t>09</w:t>
      </w:r>
      <w:r w:rsidR="005B0913" w:rsidRPr="008720A1">
        <w:t>.</w:t>
      </w:r>
      <w:r w:rsidR="00955521">
        <w:t>08</w:t>
      </w:r>
      <w:r w:rsidR="005B0913" w:rsidRPr="008720A1">
        <w:t>.2017</w:t>
      </w:r>
      <w:r w:rsidRPr="008720A1">
        <w:t xml:space="preserve"> № </w:t>
      </w:r>
      <w:r w:rsidR="00955521">
        <w:t>28</w:t>
      </w:r>
      <w:r w:rsidRPr="008720A1">
        <w:t xml:space="preserve"> «</w:t>
      </w:r>
      <w:r w:rsidR="00023A2C" w:rsidRPr="008720A1">
        <w:rPr>
          <w:rFonts w:eastAsia="Times New Roman"/>
          <w:lang w:eastAsia="ru-RU"/>
        </w:rPr>
        <w:t xml:space="preserve">Об утверждении </w:t>
      </w:r>
      <w:r w:rsidR="005B0913" w:rsidRPr="008720A1">
        <w:rPr>
          <w:rFonts w:eastAsia="Times New Roman"/>
          <w:lang w:eastAsia="ru-RU"/>
        </w:rPr>
        <w:t>Программы комплексного</w:t>
      </w:r>
      <w:r w:rsidR="00023A2C" w:rsidRPr="008720A1">
        <w:rPr>
          <w:rFonts w:eastAsia="Times New Roman"/>
          <w:lang w:eastAsia="ru-RU"/>
        </w:rPr>
        <w:t xml:space="preserve"> развития транспортной инфраструктуры </w:t>
      </w:r>
      <w:r w:rsidR="007A0576">
        <w:rPr>
          <w:bCs/>
        </w:rPr>
        <w:t>Старомеловатского</w:t>
      </w:r>
      <w:r w:rsidR="00023A2C" w:rsidRPr="008720A1">
        <w:rPr>
          <w:rFonts w:eastAsia="Times New Roman"/>
          <w:lang w:eastAsia="ru-RU"/>
        </w:rPr>
        <w:t xml:space="preserve"> сельского поселения </w:t>
      </w:r>
      <w:r w:rsidR="007A0576">
        <w:rPr>
          <w:rFonts w:eastAsia="Times New Roman"/>
          <w:lang w:eastAsia="ru-RU"/>
        </w:rPr>
        <w:t>Петропавловского</w:t>
      </w:r>
      <w:r w:rsidR="00023A2C" w:rsidRPr="008720A1">
        <w:rPr>
          <w:rFonts w:eastAsia="Times New Roman"/>
          <w:lang w:eastAsia="ru-RU"/>
        </w:rPr>
        <w:t xml:space="preserve"> муниципального района Воронежской области на 2017-2027 годы</w:t>
      </w:r>
      <w:r w:rsidRPr="008720A1">
        <w:t>»;</w:t>
      </w:r>
    </w:p>
    <w:p w:rsidR="00FD7BF7" w:rsidRPr="008720A1" w:rsidRDefault="00FD7BF7" w:rsidP="00615DF8">
      <w:pPr>
        <w:pStyle w:val="ab"/>
        <w:numPr>
          <w:ilvl w:val="0"/>
          <w:numId w:val="63"/>
        </w:numPr>
        <w:tabs>
          <w:tab w:val="left" w:pos="851"/>
        </w:tabs>
        <w:autoSpaceDE w:val="0"/>
        <w:autoSpaceDN w:val="0"/>
        <w:ind w:left="0" w:firstLine="567"/>
        <w:jc w:val="both"/>
        <w:rPr>
          <w:rFonts w:eastAsia="Times New Roman"/>
          <w:lang w:eastAsia="ru-RU"/>
        </w:rPr>
      </w:pPr>
      <w:r w:rsidRPr="008720A1">
        <w:t xml:space="preserve">Решение СНД </w:t>
      </w:r>
      <w:r w:rsidR="007A0576">
        <w:rPr>
          <w:bCs/>
        </w:rPr>
        <w:t>Старомеловатского</w:t>
      </w:r>
      <w:r w:rsidR="00FC275F" w:rsidRPr="008720A1">
        <w:t xml:space="preserve"> сельского поселения</w:t>
      </w:r>
      <w:r w:rsidRPr="008720A1">
        <w:t xml:space="preserve"> </w:t>
      </w:r>
      <w:r w:rsidR="007A0576">
        <w:rPr>
          <w:rFonts w:eastAsia="Times New Roman"/>
          <w:lang w:eastAsia="ru-RU"/>
        </w:rPr>
        <w:t>Петропавловского</w:t>
      </w:r>
      <w:r w:rsidR="00616F83" w:rsidRPr="008720A1">
        <w:t xml:space="preserve"> муниципального района</w:t>
      </w:r>
      <w:r w:rsidRPr="008720A1">
        <w:t xml:space="preserve"> от </w:t>
      </w:r>
      <w:r w:rsidR="00CE186B" w:rsidRPr="008720A1">
        <w:t>14</w:t>
      </w:r>
      <w:r w:rsidRPr="008720A1">
        <w:t>.</w:t>
      </w:r>
      <w:r w:rsidR="00CE186B" w:rsidRPr="008720A1">
        <w:t>0</w:t>
      </w:r>
      <w:r w:rsidR="00955521">
        <w:t>7</w:t>
      </w:r>
      <w:r w:rsidRPr="008720A1">
        <w:t>.20</w:t>
      </w:r>
      <w:r w:rsidR="00955521">
        <w:t>21</w:t>
      </w:r>
      <w:r w:rsidRPr="008720A1">
        <w:t xml:space="preserve"> № </w:t>
      </w:r>
      <w:r w:rsidR="00955521">
        <w:t>16</w:t>
      </w:r>
      <w:r w:rsidR="005B0913" w:rsidRPr="008720A1">
        <w:t xml:space="preserve"> </w:t>
      </w:r>
      <w:r w:rsidRPr="008720A1">
        <w:t>«</w:t>
      </w:r>
      <w:r w:rsidR="00125F88" w:rsidRPr="008720A1">
        <w:rPr>
          <w:rFonts w:eastAsia="Times New Roman"/>
          <w:lang w:eastAsia="ru-RU"/>
        </w:rPr>
        <w:t xml:space="preserve">Об утверждении </w:t>
      </w:r>
      <w:r w:rsidR="005B0913" w:rsidRPr="008720A1">
        <w:rPr>
          <w:rFonts w:eastAsia="Times New Roman"/>
          <w:lang w:eastAsia="ru-RU"/>
        </w:rPr>
        <w:t>Программы комплексного</w:t>
      </w:r>
      <w:r w:rsidR="00125F88" w:rsidRPr="008720A1">
        <w:rPr>
          <w:rFonts w:eastAsia="Times New Roman"/>
          <w:lang w:eastAsia="ru-RU"/>
        </w:rPr>
        <w:t xml:space="preserve"> развития систем </w:t>
      </w:r>
      <w:r w:rsidR="005B0913" w:rsidRPr="008720A1">
        <w:rPr>
          <w:rFonts w:eastAsia="Times New Roman"/>
          <w:lang w:eastAsia="ru-RU"/>
        </w:rPr>
        <w:t>коммунальной инфраструктуры</w:t>
      </w:r>
      <w:r w:rsidR="00125F88" w:rsidRPr="008720A1">
        <w:rPr>
          <w:rFonts w:eastAsia="Times New Roman"/>
          <w:lang w:eastAsia="ru-RU"/>
        </w:rPr>
        <w:t xml:space="preserve"> </w:t>
      </w:r>
      <w:r w:rsidR="007A0576">
        <w:rPr>
          <w:bCs/>
        </w:rPr>
        <w:t>Старомеловатского</w:t>
      </w:r>
      <w:r w:rsidR="00125F88" w:rsidRPr="008720A1">
        <w:rPr>
          <w:rFonts w:eastAsia="Times New Roman"/>
          <w:lang w:eastAsia="ru-RU"/>
        </w:rPr>
        <w:t xml:space="preserve"> сельского поселения </w:t>
      </w:r>
      <w:r w:rsidR="007A0576">
        <w:rPr>
          <w:rFonts w:eastAsia="Times New Roman"/>
          <w:lang w:eastAsia="ru-RU"/>
        </w:rPr>
        <w:t>Петропавловского</w:t>
      </w:r>
      <w:r w:rsidR="00125F88" w:rsidRPr="008720A1">
        <w:rPr>
          <w:rFonts w:eastAsia="Times New Roman"/>
          <w:lang w:eastAsia="ru-RU"/>
        </w:rPr>
        <w:t xml:space="preserve"> муниципального района Воронежской области на 20</w:t>
      </w:r>
      <w:r w:rsidR="007A0576">
        <w:rPr>
          <w:rFonts w:eastAsia="Times New Roman"/>
          <w:lang w:eastAsia="ru-RU"/>
        </w:rPr>
        <w:t>21</w:t>
      </w:r>
      <w:r w:rsidR="00125F88" w:rsidRPr="008720A1">
        <w:rPr>
          <w:rFonts w:eastAsia="Times New Roman"/>
          <w:lang w:eastAsia="ru-RU"/>
        </w:rPr>
        <w:t>-</w:t>
      </w:r>
      <w:r w:rsidR="005B0913" w:rsidRPr="008720A1">
        <w:rPr>
          <w:rFonts w:eastAsia="Times New Roman"/>
          <w:lang w:eastAsia="ru-RU"/>
        </w:rPr>
        <w:t>20</w:t>
      </w:r>
      <w:r w:rsidR="007A0576">
        <w:rPr>
          <w:rFonts w:eastAsia="Times New Roman"/>
          <w:lang w:eastAsia="ru-RU"/>
        </w:rPr>
        <w:t>30</w:t>
      </w:r>
      <w:r w:rsidR="005B0913" w:rsidRPr="008720A1">
        <w:rPr>
          <w:rFonts w:eastAsia="Times New Roman"/>
          <w:lang w:eastAsia="ru-RU"/>
        </w:rPr>
        <w:t xml:space="preserve"> годы</w:t>
      </w:r>
      <w:r w:rsidRPr="008720A1">
        <w:t>».</w:t>
      </w:r>
    </w:p>
    <w:p w:rsidR="00833C00" w:rsidRPr="008720A1" w:rsidRDefault="00833C00" w:rsidP="00023A2C">
      <w:pPr>
        <w:spacing w:after="0"/>
        <w:ind w:firstLine="567"/>
        <w:jc w:val="both"/>
        <w:rPr>
          <w:rFonts w:eastAsia="Lucida Sans Unicode" w:cs="Times New Roman"/>
          <w:b/>
          <w:kern w:val="1"/>
          <w:sz w:val="24"/>
          <w:szCs w:val="24"/>
          <w:highlight w:val="yellow"/>
        </w:rPr>
      </w:pPr>
    </w:p>
    <w:p w:rsidR="003C2BBD" w:rsidRPr="008720A1" w:rsidRDefault="003C2BBD" w:rsidP="00615DF8">
      <w:pPr>
        <w:pStyle w:val="ab"/>
        <w:numPr>
          <w:ilvl w:val="0"/>
          <w:numId w:val="59"/>
        </w:numPr>
        <w:tabs>
          <w:tab w:val="left" w:pos="709"/>
          <w:tab w:val="left" w:pos="851"/>
        </w:tabs>
        <w:autoSpaceDE w:val="0"/>
        <w:autoSpaceDN w:val="0"/>
        <w:adjustRightInd w:val="0"/>
        <w:jc w:val="center"/>
        <w:outlineLvl w:val="0"/>
        <w:rPr>
          <w:b/>
        </w:rPr>
      </w:pPr>
      <w:bookmarkStart w:id="399" w:name="_Toc89168424"/>
      <w:r w:rsidRPr="008720A1">
        <w:rPr>
          <w:b/>
        </w:rPr>
        <w:t>ОЦЕНК</w:t>
      </w:r>
      <w:r w:rsidR="005973C3" w:rsidRPr="008720A1">
        <w:rPr>
          <w:b/>
        </w:rPr>
        <w:t>А</w:t>
      </w:r>
      <w:r w:rsidRPr="008720A1">
        <w:rPr>
          <w:b/>
        </w:rPr>
        <w:t xml:space="preserve"> ВОЗМОЖНОГО ВЛИЯНИЯ ПЛАНИРУЕМЫХ ДЛЯ РАЗМЕЩЕНИЯ ОБЪЕКТ</w:t>
      </w:r>
      <w:r w:rsidR="00630BA2" w:rsidRPr="008720A1">
        <w:rPr>
          <w:b/>
        </w:rPr>
        <w:t xml:space="preserve">ОВ МЕСТНОГО ЗНАЧЕНИЯ ПОСЕЛЕНИЯ </w:t>
      </w:r>
      <w:r w:rsidRPr="008720A1">
        <w:rPr>
          <w:b/>
        </w:rPr>
        <w:t>НА КОМПЛЕКСНОЕ РАЗВИТИЕ ЭТИХ ТЕРРИТОРИЙ</w:t>
      </w:r>
      <w:bookmarkEnd w:id="398"/>
      <w:bookmarkEnd w:id="399"/>
    </w:p>
    <w:p w:rsidR="00926FB3" w:rsidRPr="008720A1" w:rsidRDefault="00926FB3" w:rsidP="00926FB3">
      <w:pPr>
        <w:spacing w:after="0"/>
        <w:ind w:firstLine="567"/>
        <w:jc w:val="both"/>
        <w:rPr>
          <w:rFonts w:cs="Times New Roman"/>
          <w:bCs/>
          <w:sz w:val="24"/>
          <w:szCs w:val="24"/>
        </w:rPr>
      </w:pPr>
      <w:r w:rsidRPr="008720A1">
        <w:rPr>
          <w:rFonts w:cs="Times New Roman"/>
          <w:bCs/>
          <w:sz w:val="24"/>
          <w:szCs w:val="24"/>
        </w:rPr>
        <w:t xml:space="preserve">Выбранные решения по размещению объектов местного значения на территории </w:t>
      </w:r>
      <w:r w:rsidR="007A0576">
        <w:rPr>
          <w:rFonts w:cs="Times New Roman"/>
          <w:bCs/>
          <w:sz w:val="24"/>
          <w:szCs w:val="24"/>
        </w:rPr>
        <w:t>Старомеловатского</w:t>
      </w:r>
      <w:r w:rsidR="00C169F6" w:rsidRPr="008720A1">
        <w:rPr>
          <w:rFonts w:cs="Times New Roman"/>
          <w:bCs/>
          <w:sz w:val="24"/>
          <w:szCs w:val="24"/>
        </w:rPr>
        <w:t xml:space="preserve"> сельского поселения</w:t>
      </w:r>
      <w:r w:rsidRPr="008720A1">
        <w:rPr>
          <w:rFonts w:cs="Times New Roman"/>
          <w:bCs/>
          <w:sz w:val="24"/>
          <w:szCs w:val="24"/>
        </w:rPr>
        <w:t xml:space="preserve"> соответствуют принципиальной модели функционально-планировочной организации территории, которая обеспечивает баланс использования территории и ее устойчивое развитие.</w:t>
      </w:r>
    </w:p>
    <w:p w:rsidR="00926FB3" w:rsidRPr="008720A1" w:rsidRDefault="00926FB3" w:rsidP="00926FB3">
      <w:pPr>
        <w:spacing w:after="0"/>
        <w:ind w:firstLine="567"/>
        <w:jc w:val="both"/>
        <w:rPr>
          <w:rFonts w:cs="Times New Roman"/>
          <w:bCs/>
          <w:sz w:val="24"/>
          <w:szCs w:val="24"/>
        </w:rPr>
      </w:pPr>
      <w:r w:rsidRPr="008720A1">
        <w:rPr>
          <w:rFonts w:cs="Times New Roman"/>
          <w:bCs/>
          <w:sz w:val="24"/>
          <w:szCs w:val="24"/>
        </w:rPr>
        <w:t>Предполагаемый вариант размещения объектов местного значения соответствует общим направлениям развития и специализации территории, определенных концепцией пространственного планирования. Реализация мероприятий по развитию поселения окажет положительное влияние на устойчивое развитие территории в случае размещения объектов федерального, регионального и местного значения в соответствующей укрупненной функциональной зоне с соответствующей специализацией.</w:t>
      </w:r>
    </w:p>
    <w:p w:rsidR="00926FB3" w:rsidRPr="008720A1" w:rsidRDefault="00926FB3" w:rsidP="00926FB3">
      <w:pPr>
        <w:spacing w:after="0"/>
        <w:ind w:firstLine="567"/>
        <w:jc w:val="both"/>
        <w:rPr>
          <w:rFonts w:cs="Times New Roman"/>
          <w:bCs/>
          <w:sz w:val="24"/>
          <w:szCs w:val="24"/>
        </w:rPr>
      </w:pPr>
      <w:r w:rsidRPr="008720A1">
        <w:rPr>
          <w:rFonts w:cs="Times New Roman"/>
          <w:bCs/>
          <w:sz w:val="24"/>
          <w:szCs w:val="24"/>
        </w:rPr>
        <w:t xml:space="preserve">В результате обоснований, проведенных с учетом экологических, экономических, социальных и иных факторов по каждому предложенному объекту местного значения составлен перечень таких планируемых объектов с технико-экономическими показателями. </w:t>
      </w:r>
    </w:p>
    <w:p w:rsidR="00926FB3" w:rsidRPr="008720A1" w:rsidRDefault="00926FB3" w:rsidP="00926FB3">
      <w:pPr>
        <w:tabs>
          <w:tab w:val="left" w:pos="851"/>
        </w:tabs>
        <w:autoSpaceDE w:val="0"/>
        <w:autoSpaceDN w:val="0"/>
        <w:adjustRightInd w:val="0"/>
        <w:spacing w:after="0"/>
        <w:ind w:firstLine="567"/>
        <w:jc w:val="both"/>
        <w:rPr>
          <w:rFonts w:cs="Times New Roman"/>
          <w:bCs/>
          <w:sz w:val="24"/>
          <w:szCs w:val="24"/>
        </w:rPr>
      </w:pPr>
      <w:r w:rsidRPr="008720A1">
        <w:rPr>
          <w:rFonts w:cs="Times New Roman"/>
          <w:bCs/>
          <w:sz w:val="24"/>
          <w:szCs w:val="24"/>
        </w:rPr>
        <w:t xml:space="preserve">Размещение проектируемых объектов местного значения отражено на «Карте планируемого размещения объектов капитального строительства местного значения», что позволяет оценить уровень формирования специализированных каркасов местного значения в различных областях деятельности и выделить на территории </w:t>
      </w:r>
      <w:r w:rsidR="00B91AF1" w:rsidRPr="008720A1">
        <w:rPr>
          <w:rFonts w:cs="Times New Roman"/>
          <w:sz w:val="24"/>
          <w:szCs w:val="24"/>
        </w:rPr>
        <w:t>сельского</w:t>
      </w:r>
      <w:r w:rsidRPr="008720A1">
        <w:rPr>
          <w:rFonts w:cs="Times New Roman"/>
          <w:bCs/>
          <w:sz w:val="24"/>
          <w:szCs w:val="24"/>
        </w:rPr>
        <w:t xml:space="preserve"> поселения «точки и зоны опережающего развития».</w:t>
      </w:r>
    </w:p>
    <w:p w:rsidR="00926FB3" w:rsidRPr="008720A1" w:rsidRDefault="00926FB3" w:rsidP="00926FB3">
      <w:pPr>
        <w:spacing w:after="0"/>
        <w:ind w:firstLine="567"/>
        <w:jc w:val="both"/>
        <w:rPr>
          <w:rFonts w:cs="Times New Roman"/>
          <w:bCs/>
          <w:sz w:val="24"/>
          <w:szCs w:val="24"/>
        </w:rPr>
      </w:pPr>
      <w:r w:rsidRPr="008720A1">
        <w:rPr>
          <w:rFonts w:cs="Times New Roman"/>
          <w:bCs/>
          <w:sz w:val="24"/>
          <w:szCs w:val="24"/>
        </w:rPr>
        <w:t>В процессе комплексного обоснования были выявлены также объекты регионального значения, как дополнительные связующие элементы, необходимые для устойчивого развития территории поселения.</w:t>
      </w:r>
    </w:p>
    <w:p w:rsidR="00926FB3" w:rsidRPr="008720A1" w:rsidRDefault="00926FB3" w:rsidP="00926FB3">
      <w:pPr>
        <w:spacing w:after="0"/>
        <w:ind w:firstLine="567"/>
        <w:jc w:val="both"/>
        <w:rPr>
          <w:rFonts w:cs="Times New Roman"/>
          <w:bCs/>
          <w:sz w:val="24"/>
          <w:szCs w:val="24"/>
        </w:rPr>
      </w:pPr>
      <w:r w:rsidRPr="008720A1">
        <w:rPr>
          <w:rFonts w:cs="Times New Roman"/>
          <w:bCs/>
          <w:sz w:val="24"/>
          <w:szCs w:val="24"/>
        </w:rPr>
        <w:t xml:space="preserve">Создание объектов регионального значения (согласно ст. 26, </w:t>
      </w:r>
      <w:hyperlink r:id="rId117" w:history="1">
        <w:r w:rsidRPr="008720A1">
          <w:rPr>
            <w:rFonts w:cs="Times New Roman"/>
            <w:bCs/>
            <w:sz w:val="24"/>
            <w:szCs w:val="24"/>
          </w:rPr>
          <w:t>части 3</w:t>
        </w:r>
      </w:hyperlink>
      <w:r w:rsidRPr="008720A1">
        <w:rPr>
          <w:rFonts w:cs="Times New Roman"/>
          <w:bCs/>
          <w:sz w:val="24"/>
          <w:szCs w:val="24"/>
        </w:rPr>
        <w:t xml:space="preserve"> ГрК</w:t>
      </w:r>
      <w:r w:rsidR="00D40D6C" w:rsidRPr="008720A1">
        <w:rPr>
          <w:rFonts w:cs="Times New Roman"/>
          <w:bCs/>
          <w:sz w:val="24"/>
          <w:szCs w:val="24"/>
        </w:rPr>
        <w:t xml:space="preserve"> </w:t>
      </w:r>
      <w:r w:rsidRPr="008720A1">
        <w:rPr>
          <w:rFonts w:cs="Times New Roman"/>
          <w:bCs/>
          <w:sz w:val="24"/>
          <w:szCs w:val="24"/>
        </w:rPr>
        <w:t>РФ - реализация схемы территориального планирования субъекта Российской Федерации) осуществляется путем выполнения мероприятий, которые предусмотрены программами, утвержденными высшим исполнительным органом власти субъекта Российской Федерации за счет средств бюджета или других предусмотренных законодательством средств. В связи с этим, результаты проведенных комплексных обоснований по местам размещения таких объектов должны быть включены в такие программы для последующего создания таких объектов.</w:t>
      </w:r>
    </w:p>
    <w:p w:rsidR="004140C1" w:rsidRPr="008720A1" w:rsidRDefault="004140C1">
      <w:pPr>
        <w:rPr>
          <w:rFonts w:eastAsia="Lucida Sans Unicode" w:cs="Times New Roman"/>
          <w:kern w:val="1"/>
          <w:sz w:val="24"/>
          <w:szCs w:val="24"/>
        </w:rPr>
      </w:pPr>
      <w:r w:rsidRPr="008720A1">
        <w:rPr>
          <w:sz w:val="24"/>
          <w:szCs w:val="24"/>
        </w:rPr>
        <w:br w:type="page"/>
      </w:r>
    </w:p>
    <w:p w:rsidR="00926FB3" w:rsidRPr="008720A1" w:rsidRDefault="00926FB3" w:rsidP="00615DF8">
      <w:pPr>
        <w:pStyle w:val="ab"/>
        <w:numPr>
          <w:ilvl w:val="1"/>
          <w:numId w:val="59"/>
        </w:numPr>
        <w:ind w:left="0" w:firstLine="0"/>
        <w:jc w:val="center"/>
        <w:outlineLvl w:val="0"/>
        <w:rPr>
          <w:b/>
        </w:rPr>
      </w:pPr>
      <w:bookmarkStart w:id="400" w:name="_Toc32498696"/>
      <w:bookmarkStart w:id="401" w:name="_Toc59800216"/>
      <w:bookmarkStart w:id="402" w:name="_Toc89168425"/>
      <w:r w:rsidRPr="008720A1">
        <w:rPr>
          <w:b/>
        </w:rPr>
        <w:t>ТЕХНИКО-ЭКОНОМИЧЕСКИЕ ПОКАЗАТЕЛИ</w:t>
      </w:r>
      <w:bookmarkEnd w:id="400"/>
      <w:bookmarkEnd w:id="401"/>
      <w:bookmarkEnd w:id="402"/>
    </w:p>
    <w:p w:rsidR="00AC1ABD" w:rsidRPr="008720A1" w:rsidRDefault="00AC1ABD" w:rsidP="00AC1ABD">
      <w:pPr>
        <w:pStyle w:val="ab"/>
        <w:ind w:left="0" w:firstLine="567"/>
        <w:jc w:val="both"/>
        <w:rPr>
          <w:highlight w:val="yellow"/>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tblPr>
      <w:tblGrid>
        <w:gridCol w:w="665"/>
        <w:gridCol w:w="2798"/>
        <w:gridCol w:w="1710"/>
        <w:gridCol w:w="1843"/>
        <w:gridCol w:w="2478"/>
      </w:tblGrid>
      <w:tr w:rsidR="00EA2CEB" w:rsidRPr="008720A1" w:rsidTr="003F7BD0">
        <w:trPr>
          <w:trHeight w:val="135"/>
          <w:tblHeader/>
          <w:tblCellSpacing w:w="0" w:type="dxa"/>
        </w:trPr>
        <w:tc>
          <w:tcPr>
            <w:tcW w:w="665" w:type="dxa"/>
            <w:shd w:val="clear" w:color="auto" w:fill="BFBFBF"/>
            <w:hideMark/>
          </w:tcPr>
          <w:p w:rsidR="00EA2CEB" w:rsidRPr="008720A1" w:rsidRDefault="00EA2CEB" w:rsidP="00AC1ABD">
            <w:pPr>
              <w:spacing w:after="0" w:line="240" w:lineRule="auto"/>
              <w:jc w:val="center"/>
              <w:rPr>
                <w:rFonts w:cs="Times New Roman"/>
              </w:rPr>
            </w:pPr>
            <w:r w:rsidRPr="008720A1">
              <w:rPr>
                <w:rFonts w:cs="Times New Roman"/>
              </w:rPr>
              <w:t>№</w:t>
            </w:r>
            <w:r w:rsidRPr="008720A1">
              <w:rPr>
                <w:rFonts w:cs="Times New Roman"/>
                <w:b/>
                <w:bCs/>
              </w:rPr>
              <w:t>п/п</w:t>
            </w:r>
          </w:p>
        </w:tc>
        <w:tc>
          <w:tcPr>
            <w:tcW w:w="2798" w:type="dxa"/>
            <w:shd w:val="clear" w:color="auto" w:fill="BFBFBF"/>
            <w:hideMark/>
          </w:tcPr>
          <w:p w:rsidR="00EA2CEB" w:rsidRPr="008720A1" w:rsidRDefault="00EA2CEB" w:rsidP="00AC1ABD">
            <w:pPr>
              <w:spacing w:after="0" w:line="240" w:lineRule="auto"/>
              <w:jc w:val="center"/>
              <w:rPr>
                <w:rFonts w:cs="Times New Roman"/>
              </w:rPr>
            </w:pPr>
            <w:r w:rsidRPr="008720A1">
              <w:rPr>
                <w:rFonts w:cs="Times New Roman"/>
                <w:b/>
                <w:bCs/>
              </w:rPr>
              <w:t>Наименование</w:t>
            </w:r>
          </w:p>
        </w:tc>
        <w:tc>
          <w:tcPr>
            <w:tcW w:w="1710" w:type="dxa"/>
            <w:shd w:val="clear" w:color="auto" w:fill="BFBFBF"/>
            <w:hideMark/>
          </w:tcPr>
          <w:p w:rsidR="00EA2CEB" w:rsidRPr="008720A1" w:rsidRDefault="00EA2CEB" w:rsidP="00AC1ABD">
            <w:pPr>
              <w:spacing w:after="0" w:line="240" w:lineRule="auto"/>
              <w:jc w:val="center"/>
              <w:rPr>
                <w:rFonts w:cs="Times New Roman"/>
              </w:rPr>
            </w:pPr>
            <w:r w:rsidRPr="008720A1">
              <w:rPr>
                <w:rFonts w:cs="Times New Roman"/>
                <w:b/>
                <w:bCs/>
              </w:rPr>
              <w:t>Единица измерения</w:t>
            </w:r>
          </w:p>
        </w:tc>
        <w:tc>
          <w:tcPr>
            <w:tcW w:w="1843" w:type="dxa"/>
            <w:shd w:val="clear" w:color="auto" w:fill="BFBFBF"/>
            <w:hideMark/>
          </w:tcPr>
          <w:p w:rsidR="00EA2CEB" w:rsidRPr="008720A1" w:rsidRDefault="00EA2CEB" w:rsidP="00AC1ABD">
            <w:pPr>
              <w:spacing w:after="0" w:line="240" w:lineRule="auto"/>
              <w:jc w:val="center"/>
              <w:rPr>
                <w:rFonts w:cs="Times New Roman"/>
                <w:b/>
                <w:bCs/>
              </w:rPr>
            </w:pPr>
            <w:r w:rsidRPr="008720A1">
              <w:rPr>
                <w:rFonts w:cs="Times New Roman"/>
                <w:b/>
                <w:bCs/>
              </w:rPr>
              <w:t>Современное состояние</w:t>
            </w:r>
          </w:p>
          <w:p w:rsidR="00EA2CEB" w:rsidRPr="008720A1" w:rsidRDefault="00EA2CEB" w:rsidP="00AC1ABD">
            <w:pPr>
              <w:spacing w:after="0" w:line="240" w:lineRule="auto"/>
              <w:jc w:val="center"/>
              <w:rPr>
                <w:rFonts w:cs="Times New Roman"/>
              </w:rPr>
            </w:pPr>
            <w:r w:rsidRPr="008720A1">
              <w:rPr>
                <w:rFonts w:cs="Times New Roman"/>
                <w:b/>
                <w:bCs/>
              </w:rPr>
              <w:t>(</w:t>
            </w:r>
            <w:r>
              <w:rPr>
                <w:rFonts w:cs="Times New Roman"/>
                <w:b/>
                <w:bCs/>
              </w:rPr>
              <w:t>на 01.01.</w:t>
            </w:r>
            <w:r w:rsidRPr="008720A1">
              <w:rPr>
                <w:rFonts w:cs="Times New Roman"/>
                <w:b/>
                <w:bCs/>
              </w:rPr>
              <w:t>2021 г.)</w:t>
            </w:r>
          </w:p>
        </w:tc>
        <w:tc>
          <w:tcPr>
            <w:tcW w:w="2478" w:type="dxa"/>
            <w:shd w:val="clear" w:color="auto" w:fill="BFBFBF"/>
            <w:hideMark/>
          </w:tcPr>
          <w:p w:rsidR="00EA2CEB" w:rsidRPr="008720A1" w:rsidRDefault="00EA2CEB" w:rsidP="00EA2CEB">
            <w:pPr>
              <w:spacing w:after="0" w:line="240" w:lineRule="auto"/>
              <w:jc w:val="center"/>
              <w:rPr>
                <w:rFonts w:cs="Times New Roman"/>
              </w:rPr>
            </w:pPr>
            <w:r>
              <w:rPr>
                <w:rFonts w:cs="Times New Roman"/>
                <w:b/>
                <w:bCs/>
              </w:rPr>
              <w:t xml:space="preserve">Расчетный срок </w:t>
            </w:r>
            <w:r w:rsidRPr="008720A1">
              <w:rPr>
                <w:rFonts w:cs="Times New Roman"/>
                <w:b/>
                <w:bCs/>
              </w:rPr>
              <w:t>(</w:t>
            </w:r>
            <w:r>
              <w:rPr>
                <w:rFonts w:cs="Times New Roman"/>
                <w:b/>
                <w:bCs/>
              </w:rPr>
              <w:t>до </w:t>
            </w:r>
            <w:r w:rsidRPr="008720A1">
              <w:rPr>
                <w:rFonts w:cs="Times New Roman"/>
                <w:b/>
                <w:bCs/>
              </w:rPr>
              <w:t>203</w:t>
            </w:r>
            <w:r>
              <w:rPr>
                <w:rFonts w:cs="Times New Roman"/>
                <w:b/>
                <w:bCs/>
              </w:rPr>
              <w:t>0</w:t>
            </w:r>
            <w:r w:rsidRPr="008720A1">
              <w:rPr>
                <w:rFonts w:cs="Times New Roman"/>
                <w:b/>
                <w:bCs/>
              </w:rPr>
              <w:t xml:space="preserve"> г.)</w:t>
            </w:r>
          </w:p>
        </w:tc>
      </w:tr>
      <w:tr w:rsidR="00EA2CEB" w:rsidRPr="008720A1" w:rsidTr="003F7BD0">
        <w:trPr>
          <w:trHeight w:val="150"/>
          <w:tblCellSpacing w:w="0" w:type="dxa"/>
        </w:trPr>
        <w:tc>
          <w:tcPr>
            <w:tcW w:w="665" w:type="dxa"/>
            <w:shd w:val="clear" w:color="auto" w:fill="D9D9D9" w:themeFill="background1" w:themeFillShade="D9"/>
            <w:hideMark/>
          </w:tcPr>
          <w:p w:rsidR="00EA2CEB" w:rsidRPr="008720A1" w:rsidRDefault="00EA2CEB" w:rsidP="00AC1ABD">
            <w:pPr>
              <w:spacing w:after="0" w:line="240" w:lineRule="auto"/>
              <w:jc w:val="center"/>
              <w:rPr>
                <w:rFonts w:cs="Times New Roman"/>
                <w:b/>
              </w:rPr>
            </w:pPr>
            <w:r w:rsidRPr="008720A1">
              <w:rPr>
                <w:rFonts w:cs="Times New Roman"/>
                <w:b/>
              </w:rPr>
              <w:t>1</w:t>
            </w:r>
          </w:p>
        </w:tc>
        <w:tc>
          <w:tcPr>
            <w:tcW w:w="2798" w:type="dxa"/>
            <w:shd w:val="clear" w:color="auto" w:fill="D9D9D9" w:themeFill="background1" w:themeFillShade="D9"/>
            <w:hideMark/>
          </w:tcPr>
          <w:p w:rsidR="00EA2CEB" w:rsidRPr="008720A1" w:rsidRDefault="00EA2CEB" w:rsidP="00AC1ABD">
            <w:pPr>
              <w:spacing w:after="0" w:line="240" w:lineRule="auto"/>
              <w:rPr>
                <w:rFonts w:cs="Times New Roman"/>
              </w:rPr>
            </w:pPr>
            <w:r w:rsidRPr="008720A1">
              <w:rPr>
                <w:rFonts w:cs="Times New Roman"/>
              </w:rPr>
              <w:t>Территория поселения</w:t>
            </w:r>
          </w:p>
        </w:tc>
        <w:tc>
          <w:tcPr>
            <w:tcW w:w="1710" w:type="dxa"/>
            <w:shd w:val="clear" w:color="auto" w:fill="D9D9D9" w:themeFill="background1" w:themeFillShade="D9"/>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D9D9D9" w:themeFill="background1" w:themeFillShade="D9"/>
            <w:hideMark/>
          </w:tcPr>
          <w:p w:rsidR="00EA2CEB" w:rsidRPr="002F13EE" w:rsidRDefault="00EA2CEB" w:rsidP="00433D08">
            <w:pPr>
              <w:pStyle w:val="a8"/>
              <w:spacing w:line="240" w:lineRule="auto"/>
              <w:jc w:val="center"/>
              <w:rPr>
                <w:sz w:val="22"/>
                <w:szCs w:val="22"/>
              </w:rPr>
            </w:pPr>
            <w:r w:rsidRPr="002F13EE">
              <w:rPr>
                <w:sz w:val="22"/>
                <w:szCs w:val="22"/>
              </w:rPr>
              <w:t>2</w:t>
            </w:r>
            <w:r w:rsidR="00433D08" w:rsidRPr="002F13EE">
              <w:rPr>
                <w:sz w:val="22"/>
                <w:szCs w:val="22"/>
              </w:rPr>
              <w:t>0</w:t>
            </w:r>
            <w:r w:rsidR="000B3214" w:rsidRPr="002F13EE">
              <w:rPr>
                <w:sz w:val="22"/>
                <w:szCs w:val="22"/>
              </w:rPr>
              <w:t xml:space="preserve"> </w:t>
            </w:r>
            <w:r w:rsidR="00433D08" w:rsidRPr="002F13EE">
              <w:rPr>
                <w:sz w:val="22"/>
                <w:szCs w:val="22"/>
              </w:rPr>
              <w:t>336,02</w:t>
            </w:r>
          </w:p>
        </w:tc>
        <w:tc>
          <w:tcPr>
            <w:tcW w:w="2478" w:type="dxa"/>
            <w:shd w:val="clear" w:color="auto" w:fill="D9D9D9" w:themeFill="background1" w:themeFillShade="D9"/>
          </w:tcPr>
          <w:p w:rsidR="00EA2CEB" w:rsidRPr="002F13EE" w:rsidRDefault="00433D08" w:rsidP="0065112C">
            <w:pPr>
              <w:pStyle w:val="a8"/>
              <w:spacing w:line="240" w:lineRule="auto"/>
              <w:jc w:val="center"/>
              <w:rPr>
                <w:sz w:val="22"/>
                <w:szCs w:val="22"/>
              </w:rPr>
            </w:pPr>
            <w:r w:rsidRPr="002F13EE">
              <w:rPr>
                <w:sz w:val="22"/>
                <w:szCs w:val="22"/>
              </w:rPr>
              <w:t>20</w:t>
            </w:r>
            <w:r w:rsidR="000B3214" w:rsidRPr="002F13EE">
              <w:rPr>
                <w:sz w:val="22"/>
                <w:szCs w:val="22"/>
              </w:rPr>
              <w:t xml:space="preserve"> </w:t>
            </w:r>
            <w:r w:rsidRPr="002F13EE">
              <w:rPr>
                <w:sz w:val="22"/>
                <w:szCs w:val="22"/>
              </w:rPr>
              <w:t>336,02</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1.1</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населённых пунктов</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711F43" w:rsidP="00711F43">
            <w:pPr>
              <w:pStyle w:val="a8"/>
              <w:spacing w:line="240" w:lineRule="auto"/>
              <w:jc w:val="center"/>
              <w:rPr>
                <w:sz w:val="22"/>
                <w:szCs w:val="22"/>
                <w:lang w:val="en-US"/>
              </w:rPr>
            </w:pPr>
            <w:r w:rsidRPr="002F13EE">
              <w:rPr>
                <w:sz w:val="22"/>
                <w:szCs w:val="22"/>
                <w:lang w:val="en-US"/>
              </w:rPr>
              <w:t>873</w:t>
            </w:r>
            <w:r w:rsidRPr="002F13EE">
              <w:rPr>
                <w:sz w:val="22"/>
                <w:szCs w:val="22"/>
              </w:rPr>
              <w:t>,</w:t>
            </w:r>
            <w:r w:rsidRPr="002F13EE">
              <w:rPr>
                <w:sz w:val="22"/>
                <w:szCs w:val="22"/>
                <w:lang w:val="en-US"/>
              </w:rPr>
              <w:t>91</w:t>
            </w:r>
          </w:p>
        </w:tc>
        <w:tc>
          <w:tcPr>
            <w:tcW w:w="2478" w:type="dxa"/>
            <w:shd w:val="clear" w:color="auto" w:fill="auto"/>
            <w:vAlign w:val="center"/>
          </w:tcPr>
          <w:p w:rsidR="00EA2CEB" w:rsidRPr="002F13EE" w:rsidRDefault="002F13EE" w:rsidP="005D224E">
            <w:pPr>
              <w:pStyle w:val="a8"/>
              <w:spacing w:line="240" w:lineRule="auto"/>
              <w:jc w:val="center"/>
              <w:rPr>
                <w:sz w:val="22"/>
                <w:szCs w:val="22"/>
                <w:lang w:val="en-US"/>
              </w:rPr>
            </w:pPr>
            <w:r w:rsidRPr="002F13EE">
              <w:rPr>
                <w:sz w:val="22"/>
                <w:szCs w:val="22"/>
                <w:lang w:val="en-US"/>
              </w:rPr>
              <w:t>873,2</w:t>
            </w:r>
            <w:r w:rsidR="005D224E">
              <w:rPr>
                <w:sz w:val="22"/>
                <w:szCs w:val="22"/>
                <w:lang w:val="en-US"/>
              </w:rPr>
              <w:t>5</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1.2</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сельскохозяйственного назначения</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433D08" w:rsidP="0065112C">
            <w:pPr>
              <w:spacing w:after="0" w:line="240" w:lineRule="auto"/>
              <w:jc w:val="center"/>
              <w:rPr>
                <w:rFonts w:cs="Times New Roman"/>
              </w:rPr>
            </w:pPr>
            <w:r w:rsidRPr="002F13EE">
              <w:rPr>
                <w:rFonts w:cs="Times New Roman"/>
              </w:rPr>
              <w:t>17</w:t>
            </w:r>
            <w:r w:rsidR="000B3214" w:rsidRPr="002F13EE">
              <w:rPr>
                <w:rFonts w:cs="Times New Roman"/>
              </w:rPr>
              <w:t xml:space="preserve"> </w:t>
            </w:r>
            <w:r w:rsidRPr="002F13EE">
              <w:rPr>
                <w:rFonts w:cs="Times New Roman"/>
              </w:rPr>
              <w:t>605</w:t>
            </w:r>
          </w:p>
        </w:tc>
        <w:tc>
          <w:tcPr>
            <w:tcW w:w="2478" w:type="dxa"/>
            <w:shd w:val="clear" w:color="auto" w:fill="auto"/>
            <w:vAlign w:val="center"/>
          </w:tcPr>
          <w:p w:rsidR="00EA2CEB" w:rsidRPr="002F13EE" w:rsidRDefault="002F13EE" w:rsidP="00B31275">
            <w:pPr>
              <w:spacing w:after="0" w:line="240" w:lineRule="auto"/>
              <w:jc w:val="center"/>
              <w:rPr>
                <w:rFonts w:cs="Times New Roman"/>
              </w:rPr>
            </w:pPr>
            <w:r w:rsidRPr="002F13EE">
              <w:rPr>
                <w:rFonts w:cs="Times New Roman"/>
              </w:rPr>
              <w:t>17 606</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1.3</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 xml:space="preserve">Земли промышленности, транспорта, связи, энергетики, обороны    </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EA2CEB" w:rsidP="00433D08">
            <w:pPr>
              <w:spacing w:after="0" w:line="240" w:lineRule="auto"/>
              <w:jc w:val="center"/>
              <w:rPr>
                <w:rFonts w:cs="Times New Roman"/>
              </w:rPr>
            </w:pPr>
            <w:r w:rsidRPr="002F13EE">
              <w:rPr>
                <w:rFonts w:cs="Times New Roman"/>
              </w:rPr>
              <w:t>6,2</w:t>
            </w:r>
          </w:p>
        </w:tc>
        <w:tc>
          <w:tcPr>
            <w:tcW w:w="2478" w:type="dxa"/>
            <w:shd w:val="clear" w:color="auto" w:fill="auto"/>
            <w:vAlign w:val="center"/>
          </w:tcPr>
          <w:p w:rsidR="00EA2CEB" w:rsidRPr="002F13EE" w:rsidRDefault="00433D08">
            <w:pPr>
              <w:spacing w:after="0" w:line="240" w:lineRule="auto"/>
              <w:jc w:val="center"/>
              <w:rPr>
                <w:rFonts w:cs="Times New Roman"/>
              </w:rPr>
            </w:pPr>
            <w:r w:rsidRPr="002F13EE">
              <w:rPr>
                <w:rFonts w:cs="Times New Roman"/>
              </w:rPr>
              <w:t>6,2</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1.4</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рекреации</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433D08" w:rsidP="0065112C">
            <w:pPr>
              <w:pStyle w:val="a8"/>
              <w:spacing w:line="240" w:lineRule="auto"/>
              <w:jc w:val="center"/>
              <w:rPr>
                <w:sz w:val="22"/>
                <w:szCs w:val="22"/>
              </w:rPr>
            </w:pPr>
            <w:r w:rsidRPr="002F13EE">
              <w:rPr>
                <w:sz w:val="22"/>
                <w:szCs w:val="22"/>
              </w:rPr>
              <w:t>4</w:t>
            </w:r>
          </w:p>
        </w:tc>
        <w:tc>
          <w:tcPr>
            <w:tcW w:w="2478" w:type="dxa"/>
            <w:shd w:val="clear" w:color="auto" w:fill="auto"/>
            <w:vAlign w:val="center"/>
          </w:tcPr>
          <w:p w:rsidR="00EA2CEB" w:rsidRPr="002F13EE" w:rsidRDefault="00433D08" w:rsidP="0065112C">
            <w:pPr>
              <w:spacing w:after="0" w:line="240" w:lineRule="auto"/>
              <w:jc w:val="center"/>
              <w:rPr>
                <w:rFonts w:cs="Times New Roman"/>
              </w:rPr>
            </w:pPr>
            <w:r w:rsidRPr="002F13EE">
              <w:rPr>
                <w:rFonts w:cs="Times New Roman"/>
              </w:rPr>
              <w:t>4</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1.5</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лесного фонда</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433D08" w:rsidP="0065112C">
            <w:pPr>
              <w:pStyle w:val="a8"/>
              <w:spacing w:line="240" w:lineRule="auto"/>
              <w:jc w:val="center"/>
              <w:rPr>
                <w:sz w:val="22"/>
                <w:szCs w:val="22"/>
              </w:rPr>
            </w:pPr>
            <w:r w:rsidRPr="002F13EE">
              <w:rPr>
                <w:sz w:val="22"/>
                <w:szCs w:val="22"/>
              </w:rPr>
              <w:t>727</w:t>
            </w:r>
          </w:p>
        </w:tc>
        <w:tc>
          <w:tcPr>
            <w:tcW w:w="2478" w:type="dxa"/>
            <w:shd w:val="clear" w:color="auto" w:fill="auto"/>
            <w:vAlign w:val="center"/>
          </w:tcPr>
          <w:p w:rsidR="00EA2CEB" w:rsidRPr="002F13EE" w:rsidRDefault="00433D08" w:rsidP="0065112C">
            <w:pPr>
              <w:spacing w:after="0" w:line="240" w:lineRule="auto"/>
              <w:jc w:val="center"/>
              <w:rPr>
                <w:rFonts w:cs="Times New Roman"/>
              </w:rPr>
            </w:pPr>
            <w:r w:rsidRPr="002F13EE">
              <w:rPr>
                <w:rFonts w:cs="Times New Roman"/>
              </w:rPr>
              <w:t>727</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1.6</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водного фонда</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433D08" w:rsidP="0065112C">
            <w:pPr>
              <w:pStyle w:val="a8"/>
              <w:spacing w:line="240" w:lineRule="auto"/>
              <w:jc w:val="center"/>
              <w:rPr>
                <w:sz w:val="22"/>
                <w:szCs w:val="22"/>
              </w:rPr>
            </w:pPr>
            <w:r w:rsidRPr="002F13EE">
              <w:rPr>
                <w:sz w:val="22"/>
                <w:szCs w:val="22"/>
              </w:rPr>
              <w:t>85</w:t>
            </w:r>
          </w:p>
        </w:tc>
        <w:tc>
          <w:tcPr>
            <w:tcW w:w="2478" w:type="dxa"/>
            <w:shd w:val="clear" w:color="auto" w:fill="auto"/>
            <w:vAlign w:val="center"/>
          </w:tcPr>
          <w:p w:rsidR="00EA2CEB" w:rsidRPr="002F13EE" w:rsidRDefault="00433D08" w:rsidP="0065112C">
            <w:pPr>
              <w:spacing w:after="0" w:line="240" w:lineRule="auto"/>
              <w:jc w:val="center"/>
              <w:rPr>
                <w:rFonts w:cs="Times New Roman"/>
              </w:rPr>
            </w:pPr>
            <w:r w:rsidRPr="002F13EE">
              <w:rPr>
                <w:rFonts w:cs="Times New Roman"/>
              </w:rPr>
              <w:t>85</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1.7</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Земли запаса</w:t>
            </w:r>
          </w:p>
        </w:tc>
        <w:tc>
          <w:tcPr>
            <w:tcW w:w="1710" w:type="dxa"/>
            <w:shd w:val="clear" w:color="auto" w:fill="auto"/>
            <w:vAlign w:val="center"/>
            <w:hideMark/>
          </w:tcPr>
          <w:p w:rsidR="00EA2CEB" w:rsidRPr="008720A1" w:rsidRDefault="00EA2CEB" w:rsidP="00AC1ABD">
            <w:pPr>
              <w:spacing w:after="0" w:line="240" w:lineRule="auto"/>
              <w:jc w:val="center"/>
              <w:rPr>
                <w:rFonts w:cs="Times New Roman"/>
              </w:rPr>
            </w:pPr>
            <w:r w:rsidRPr="008720A1">
              <w:rPr>
                <w:rFonts w:cs="Times New Roman"/>
              </w:rPr>
              <w:t>га</w:t>
            </w:r>
          </w:p>
        </w:tc>
        <w:tc>
          <w:tcPr>
            <w:tcW w:w="1843" w:type="dxa"/>
            <w:shd w:val="clear" w:color="auto" w:fill="auto"/>
            <w:vAlign w:val="center"/>
          </w:tcPr>
          <w:p w:rsidR="00EA2CEB" w:rsidRPr="002F13EE" w:rsidRDefault="00433D08" w:rsidP="0065112C">
            <w:pPr>
              <w:pStyle w:val="a8"/>
              <w:spacing w:line="240" w:lineRule="auto"/>
              <w:jc w:val="center"/>
              <w:rPr>
                <w:sz w:val="22"/>
                <w:szCs w:val="22"/>
              </w:rPr>
            </w:pPr>
            <w:r w:rsidRPr="002F13EE">
              <w:rPr>
                <w:sz w:val="22"/>
                <w:szCs w:val="22"/>
              </w:rPr>
              <w:t>1035</w:t>
            </w:r>
          </w:p>
        </w:tc>
        <w:tc>
          <w:tcPr>
            <w:tcW w:w="2478" w:type="dxa"/>
            <w:shd w:val="clear" w:color="auto" w:fill="auto"/>
            <w:vAlign w:val="center"/>
          </w:tcPr>
          <w:p w:rsidR="00EA2CEB" w:rsidRPr="002F13EE" w:rsidRDefault="00433D08" w:rsidP="0065112C">
            <w:pPr>
              <w:spacing w:after="0" w:line="240" w:lineRule="auto"/>
              <w:jc w:val="center"/>
              <w:rPr>
                <w:rFonts w:cs="Times New Roman"/>
              </w:rPr>
            </w:pPr>
            <w:r w:rsidRPr="002F13EE">
              <w:rPr>
                <w:rFonts w:cs="Times New Roman"/>
              </w:rPr>
              <w:t>1035</w:t>
            </w:r>
          </w:p>
        </w:tc>
      </w:tr>
      <w:tr w:rsidR="008720A1" w:rsidRPr="008720A1" w:rsidTr="00EA2CEB">
        <w:trPr>
          <w:trHeight w:val="150"/>
          <w:tblCellSpacing w:w="0" w:type="dxa"/>
        </w:trPr>
        <w:tc>
          <w:tcPr>
            <w:tcW w:w="665" w:type="dxa"/>
            <w:shd w:val="clear" w:color="auto" w:fill="D9D9D9" w:themeFill="background1" w:themeFillShade="D9"/>
            <w:hideMark/>
          </w:tcPr>
          <w:p w:rsidR="00AC1ABD" w:rsidRPr="008720A1" w:rsidRDefault="00AC1ABD" w:rsidP="00AC1ABD">
            <w:pPr>
              <w:spacing w:after="0" w:line="240" w:lineRule="auto"/>
              <w:jc w:val="center"/>
              <w:rPr>
                <w:rFonts w:cs="Times New Roman"/>
                <w:b/>
              </w:rPr>
            </w:pPr>
            <w:r w:rsidRPr="008720A1">
              <w:rPr>
                <w:rFonts w:cs="Times New Roman"/>
                <w:b/>
              </w:rPr>
              <w:t>2</w:t>
            </w:r>
          </w:p>
        </w:tc>
        <w:tc>
          <w:tcPr>
            <w:tcW w:w="8829" w:type="dxa"/>
            <w:gridSpan w:val="4"/>
            <w:shd w:val="clear" w:color="auto" w:fill="D9D9D9" w:themeFill="background1" w:themeFillShade="D9"/>
            <w:hideMark/>
          </w:tcPr>
          <w:p w:rsidR="00AC1ABD" w:rsidRPr="002F13EE" w:rsidRDefault="00AC1ABD" w:rsidP="00AC1ABD">
            <w:pPr>
              <w:spacing w:after="0" w:line="240" w:lineRule="auto"/>
              <w:rPr>
                <w:rFonts w:cs="Times New Roman"/>
                <w:b/>
                <w:highlight w:val="green"/>
              </w:rPr>
            </w:pPr>
            <w:r w:rsidRPr="002F13EE">
              <w:rPr>
                <w:rFonts w:cs="Times New Roman"/>
                <w:b/>
              </w:rPr>
              <w:t>Население</w:t>
            </w:r>
          </w:p>
        </w:tc>
      </w:tr>
      <w:tr w:rsidR="00EA2CEB" w:rsidRPr="008720A1" w:rsidTr="003F7BD0">
        <w:trPr>
          <w:trHeight w:val="333"/>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2.1.</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Численность населения</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Чел.</w:t>
            </w:r>
          </w:p>
        </w:tc>
        <w:tc>
          <w:tcPr>
            <w:tcW w:w="1843" w:type="dxa"/>
            <w:shd w:val="clear" w:color="auto" w:fill="auto"/>
            <w:vAlign w:val="center"/>
            <w:hideMark/>
          </w:tcPr>
          <w:p w:rsidR="00EA2CEB" w:rsidRPr="002F13EE" w:rsidRDefault="00433D08" w:rsidP="0065112C">
            <w:pPr>
              <w:spacing w:after="0" w:line="240" w:lineRule="auto"/>
              <w:jc w:val="center"/>
              <w:rPr>
                <w:rFonts w:cs="Times New Roman"/>
              </w:rPr>
            </w:pPr>
            <w:r w:rsidRPr="002F13EE">
              <w:rPr>
                <w:rFonts w:cs="Times New Roman"/>
              </w:rPr>
              <w:t>2187</w:t>
            </w:r>
          </w:p>
        </w:tc>
        <w:tc>
          <w:tcPr>
            <w:tcW w:w="2478" w:type="dxa"/>
            <w:shd w:val="clear" w:color="auto" w:fill="auto"/>
            <w:vAlign w:val="center"/>
          </w:tcPr>
          <w:p w:rsidR="00EA2CEB" w:rsidRPr="002F13EE" w:rsidRDefault="00433D08" w:rsidP="0065112C">
            <w:pPr>
              <w:pStyle w:val="a8"/>
              <w:spacing w:line="240" w:lineRule="auto"/>
              <w:jc w:val="center"/>
              <w:rPr>
                <w:sz w:val="22"/>
                <w:szCs w:val="22"/>
              </w:rPr>
            </w:pPr>
            <w:r w:rsidRPr="002F13EE">
              <w:rPr>
                <w:sz w:val="22"/>
                <w:szCs w:val="22"/>
              </w:rPr>
              <w:t>2193</w:t>
            </w:r>
          </w:p>
        </w:tc>
      </w:tr>
      <w:tr w:rsidR="008720A1" w:rsidRPr="008720A1" w:rsidTr="00EA2CEB">
        <w:trPr>
          <w:trHeight w:val="150"/>
          <w:tblCellSpacing w:w="0" w:type="dxa"/>
        </w:trPr>
        <w:tc>
          <w:tcPr>
            <w:tcW w:w="665" w:type="dxa"/>
            <w:shd w:val="clear" w:color="auto" w:fill="D9D9D9"/>
            <w:hideMark/>
          </w:tcPr>
          <w:p w:rsidR="00AC1ABD" w:rsidRPr="002F13EE" w:rsidRDefault="00AC1ABD" w:rsidP="00AC1ABD">
            <w:pPr>
              <w:spacing w:after="0" w:line="240" w:lineRule="auto"/>
              <w:jc w:val="center"/>
              <w:rPr>
                <w:rFonts w:cs="Times New Roman"/>
              </w:rPr>
            </w:pPr>
            <w:r w:rsidRPr="002F13EE">
              <w:rPr>
                <w:rFonts w:cs="Times New Roman"/>
                <w:b/>
                <w:bCs/>
              </w:rPr>
              <w:t>3</w:t>
            </w:r>
          </w:p>
        </w:tc>
        <w:tc>
          <w:tcPr>
            <w:tcW w:w="8829" w:type="dxa"/>
            <w:gridSpan w:val="4"/>
            <w:shd w:val="clear" w:color="auto" w:fill="D9D9D9"/>
            <w:hideMark/>
          </w:tcPr>
          <w:p w:rsidR="00AC1ABD" w:rsidRPr="002F13EE" w:rsidRDefault="00AC1ABD" w:rsidP="00AC1ABD">
            <w:pPr>
              <w:spacing w:after="0" w:line="240" w:lineRule="auto"/>
              <w:rPr>
                <w:rFonts w:cs="Times New Roman"/>
              </w:rPr>
            </w:pPr>
            <w:r w:rsidRPr="002F13EE">
              <w:rPr>
                <w:rFonts w:cs="Times New Roman"/>
                <w:b/>
                <w:bCs/>
              </w:rPr>
              <w:t>Жилой фонд</w:t>
            </w:r>
          </w:p>
        </w:tc>
      </w:tr>
      <w:tr w:rsidR="008720A1" w:rsidRPr="008720A1" w:rsidTr="00EA2CEB">
        <w:trPr>
          <w:trHeight w:val="150"/>
          <w:tblCellSpacing w:w="0" w:type="dxa"/>
        </w:trPr>
        <w:tc>
          <w:tcPr>
            <w:tcW w:w="665" w:type="dxa"/>
            <w:shd w:val="clear" w:color="auto" w:fill="auto"/>
            <w:hideMark/>
          </w:tcPr>
          <w:p w:rsidR="00882D55" w:rsidRPr="008720A1" w:rsidRDefault="00882D55" w:rsidP="00AC1ABD">
            <w:pPr>
              <w:spacing w:after="0" w:line="240" w:lineRule="auto"/>
              <w:jc w:val="center"/>
              <w:rPr>
                <w:rFonts w:cs="Times New Roman"/>
              </w:rPr>
            </w:pPr>
            <w:r w:rsidRPr="008720A1">
              <w:rPr>
                <w:rFonts w:cs="Times New Roman"/>
              </w:rPr>
              <w:t>3.1.</w:t>
            </w:r>
          </w:p>
        </w:tc>
        <w:tc>
          <w:tcPr>
            <w:tcW w:w="2798" w:type="dxa"/>
            <w:shd w:val="clear" w:color="auto" w:fill="auto"/>
            <w:hideMark/>
          </w:tcPr>
          <w:p w:rsidR="00882D55" w:rsidRPr="008720A1" w:rsidRDefault="00882D55" w:rsidP="00AC1ABD">
            <w:pPr>
              <w:spacing w:after="0" w:line="240" w:lineRule="auto"/>
              <w:rPr>
                <w:rFonts w:cs="Times New Roman"/>
              </w:rPr>
            </w:pPr>
            <w:r w:rsidRPr="008720A1">
              <w:rPr>
                <w:rFonts w:cs="Times New Roman"/>
              </w:rPr>
              <w:t>Жилой фонд (всего)</w:t>
            </w:r>
          </w:p>
          <w:p w:rsidR="00882D55" w:rsidRPr="008720A1" w:rsidRDefault="00882D55" w:rsidP="00AC1ABD">
            <w:pPr>
              <w:spacing w:after="0" w:line="240" w:lineRule="auto"/>
              <w:rPr>
                <w:rFonts w:cs="Times New Roman"/>
              </w:rPr>
            </w:pPr>
            <w:r w:rsidRPr="008720A1">
              <w:rPr>
                <w:rFonts w:cs="Times New Roman"/>
              </w:rPr>
              <w:t>в том числе:</w:t>
            </w:r>
          </w:p>
        </w:tc>
        <w:tc>
          <w:tcPr>
            <w:tcW w:w="1710" w:type="dxa"/>
            <w:shd w:val="clear" w:color="auto" w:fill="auto"/>
            <w:hideMark/>
          </w:tcPr>
          <w:p w:rsidR="00882D55" w:rsidRPr="008720A1" w:rsidRDefault="00882D55" w:rsidP="00AC1ABD">
            <w:pPr>
              <w:spacing w:after="0" w:line="240" w:lineRule="auto"/>
              <w:jc w:val="center"/>
              <w:rPr>
                <w:rFonts w:cs="Times New Roman"/>
              </w:rPr>
            </w:pPr>
            <w:r w:rsidRPr="008720A1">
              <w:rPr>
                <w:rFonts w:cs="Times New Roman"/>
              </w:rPr>
              <w:t>Тыс. м.кв.</w:t>
            </w:r>
          </w:p>
        </w:tc>
        <w:tc>
          <w:tcPr>
            <w:tcW w:w="1843" w:type="dxa"/>
            <w:shd w:val="clear" w:color="auto" w:fill="auto"/>
            <w:vAlign w:val="center"/>
          </w:tcPr>
          <w:p w:rsidR="00882D55" w:rsidRPr="002F13EE" w:rsidRDefault="000B3214" w:rsidP="00AC1ABD">
            <w:pPr>
              <w:spacing w:after="0" w:line="240" w:lineRule="auto"/>
              <w:jc w:val="center"/>
              <w:rPr>
                <w:rFonts w:cs="Times New Roman"/>
              </w:rPr>
            </w:pPr>
            <w:r w:rsidRPr="002F13EE">
              <w:rPr>
                <w:rFonts w:cs="Times New Roman"/>
              </w:rPr>
              <w:t>69,8</w:t>
            </w:r>
          </w:p>
        </w:tc>
        <w:tc>
          <w:tcPr>
            <w:tcW w:w="2478" w:type="dxa"/>
            <w:shd w:val="clear" w:color="auto" w:fill="auto"/>
            <w:vAlign w:val="center"/>
          </w:tcPr>
          <w:p w:rsidR="00882D55" w:rsidRPr="002F13EE" w:rsidRDefault="000B3214" w:rsidP="000B3214">
            <w:pPr>
              <w:spacing w:after="0" w:line="240" w:lineRule="auto"/>
              <w:jc w:val="center"/>
              <w:rPr>
                <w:rFonts w:eastAsia="Times New Roman" w:cs="Times New Roman"/>
              </w:rPr>
            </w:pPr>
            <w:r w:rsidRPr="002F13EE">
              <w:rPr>
                <w:rFonts w:eastAsia="Times New Roman" w:cs="Times New Roman"/>
              </w:rPr>
              <w:t>87,7</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Убыль жилого фонда</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Тыс. м.кв.</w:t>
            </w:r>
          </w:p>
        </w:tc>
        <w:tc>
          <w:tcPr>
            <w:tcW w:w="1843" w:type="dxa"/>
            <w:shd w:val="clear" w:color="auto" w:fill="auto"/>
          </w:tcPr>
          <w:p w:rsidR="00EA2CEB" w:rsidRPr="002F13EE" w:rsidRDefault="00EA2CEB" w:rsidP="00AC1ABD">
            <w:pPr>
              <w:spacing w:after="0" w:line="240" w:lineRule="auto"/>
              <w:jc w:val="center"/>
              <w:rPr>
                <w:rFonts w:cs="Times New Roman"/>
              </w:rPr>
            </w:pPr>
            <w:r w:rsidRPr="002F13EE">
              <w:rPr>
                <w:rFonts w:cs="Times New Roman"/>
              </w:rPr>
              <w:t>-</w:t>
            </w:r>
          </w:p>
        </w:tc>
        <w:tc>
          <w:tcPr>
            <w:tcW w:w="2478" w:type="dxa"/>
            <w:shd w:val="clear" w:color="auto" w:fill="auto"/>
          </w:tcPr>
          <w:p w:rsidR="00EA2CEB" w:rsidRPr="002F13EE" w:rsidRDefault="00EA2CEB" w:rsidP="000B3214">
            <w:pPr>
              <w:spacing w:after="0" w:line="240" w:lineRule="auto"/>
              <w:jc w:val="center"/>
              <w:rPr>
                <w:rFonts w:cs="Times New Roman"/>
              </w:rPr>
            </w:pPr>
            <w:r w:rsidRPr="002F13EE">
              <w:rPr>
                <w:rFonts w:cs="Times New Roman"/>
              </w:rPr>
              <w:t>-</w:t>
            </w:r>
          </w:p>
        </w:tc>
      </w:tr>
      <w:tr w:rsidR="008720A1" w:rsidRPr="008720A1" w:rsidTr="00EA2CEB">
        <w:trPr>
          <w:trHeight w:val="150"/>
          <w:tblCellSpacing w:w="0" w:type="dxa"/>
        </w:trPr>
        <w:tc>
          <w:tcPr>
            <w:tcW w:w="665" w:type="dxa"/>
            <w:shd w:val="clear" w:color="auto" w:fill="auto"/>
            <w:hideMark/>
          </w:tcPr>
          <w:p w:rsidR="00A3339B" w:rsidRPr="008720A1" w:rsidRDefault="00A3339B"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A3339B" w:rsidRPr="008720A1" w:rsidRDefault="00A3339B" w:rsidP="00AC1ABD">
            <w:pPr>
              <w:spacing w:after="0" w:line="240" w:lineRule="auto"/>
              <w:rPr>
                <w:rFonts w:cs="Times New Roman"/>
              </w:rPr>
            </w:pPr>
            <w:r w:rsidRPr="008720A1">
              <w:rPr>
                <w:rFonts w:cs="Times New Roman"/>
              </w:rPr>
              <w:t>Существующий сохраняемый жилой фонд</w:t>
            </w:r>
          </w:p>
        </w:tc>
        <w:tc>
          <w:tcPr>
            <w:tcW w:w="1710" w:type="dxa"/>
            <w:shd w:val="clear" w:color="auto" w:fill="auto"/>
            <w:vAlign w:val="center"/>
            <w:hideMark/>
          </w:tcPr>
          <w:p w:rsidR="00A3339B" w:rsidRPr="008720A1" w:rsidRDefault="00A3339B" w:rsidP="00AC1ABD">
            <w:pPr>
              <w:spacing w:after="0" w:line="240" w:lineRule="auto"/>
              <w:jc w:val="center"/>
              <w:rPr>
                <w:rFonts w:cs="Times New Roman"/>
              </w:rPr>
            </w:pPr>
            <w:r w:rsidRPr="008720A1">
              <w:rPr>
                <w:rFonts w:cs="Times New Roman"/>
              </w:rPr>
              <w:t>Тыс. м.кв.</w:t>
            </w:r>
          </w:p>
        </w:tc>
        <w:tc>
          <w:tcPr>
            <w:tcW w:w="4321" w:type="dxa"/>
            <w:gridSpan w:val="2"/>
            <w:shd w:val="clear" w:color="auto" w:fill="auto"/>
            <w:vAlign w:val="center"/>
          </w:tcPr>
          <w:p w:rsidR="00A3339B" w:rsidRPr="002F13EE" w:rsidRDefault="000B3214" w:rsidP="00624030">
            <w:pPr>
              <w:spacing w:after="0" w:line="240" w:lineRule="auto"/>
              <w:jc w:val="center"/>
              <w:rPr>
                <w:rFonts w:cs="Times New Roman"/>
              </w:rPr>
            </w:pPr>
            <w:r w:rsidRPr="002F13EE">
              <w:rPr>
                <w:rFonts w:cs="Times New Roman"/>
              </w:rPr>
              <w:t>69,8</w:t>
            </w:r>
          </w:p>
        </w:tc>
      </w:tr>
      <w:tr w:rsidR="008720A1" w:rsidRPr="008720A1" w:rsidTr="00EA2CEB">
        <w:trPr>
          <w:trHeight w:val="446"/>
          <w:tblCellSpacing w:w="0" w:type="dxa"/>
        </w:trPr>
        <w:tc>
          <w:tcPr>
            <w:tcW w:w="665" w:type="dxa"/>
            <w:shd w:val="clear" w:color="auto" w:fill="auto"/>
            <w:hideMark/>
          </w:tcPr>
          <w:p w:rsidR="009D3A16" w:rsidRPr="008720A1" w:rsidRDefault="009D3A16"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9D3A16" w:rsidRPr="008720A1" w:rsidRDefault="009D3A16" w:rsidP="00AC1ABD">
            <w:pPr>
              <w:spacing w:after="0" w:line="240" w:lineRule="auto"/>
              <w:rPr>
                <w:rFonts w:cs="Times New Roman"/>
              </w:rPr>
            </w:pPr>
            <w:r w:rsidRPr="008720A1">
              <w:rPr>
                <w:rFonts w:cs="Times New Roman"/>
              </w:rPr>
              <w:t>Новое строительство</w:t>
            </w:r>
          </w:p>
        </w:tc>
        <w:tc>
          <w:tcPr>
            <w:tcW w:w="1710" w:type="dxa"/>
            <w:shd w:val="clear" w:color="auto" w:fill="auto"/>
            <w:vAlign w:val="center"/>
            <w:hideMark/>
          </w:tcPr>
          <w:p w:rsidR="009D3A16" w:rsidRPr="008720A1" w:rsidRDefault="009D3A16" w:rsidP="00AC1ABD">
            <w:pPr>
              <w:spacing w:after="0" w:line="240" w:lineRule="auto"/>
              <w:jc w:val="center"/>
              <w:rPr>
                <w:rFonts w:cs="Times New Roman"/>
              </w:rPr>
            </w:pPr>
            <w:r w:rsidRPr="008720A1">
              <w:rPr>
                <w:rFonts w:cs="Times New Roman"/>
              </w:rPr>
              <w:t>Тыс. м.кв.</w:t>
            </w:r>
          </w:p>
        </w:tc>
        <w:tc>
          <w:tcPr>
            <w:tcW w:w="1843" w:type="dxa"/>
            <w:shd w:val="clear" w:color="auto" w:fill="auto"/>
            <w:vAlign w:val="center"/>
          </w:tcPr>
          <w:p w:rsidR="009D3A16" w:rsidRPr="002F13EE" w:rsidRDefault="000B3214" w:rsidP="00AC1ABD">
            <w:pPr>
              <w:spacing w:after="0" w:line="240" w:lineRule="auto"/>
              <w:jc w:val="center"/>
              <w:rPr>
                <w:rFonts w:cs="Times New Roman"/>
              </w:rPr>
            </w:pPr>
            <w:r w:rsidRPr="002F13EE">
              <w:rPr>
                <w:rFonts w:cs="Times New Roman"/>
              </w:rPr>
              <w:t>0,27</w:t>
            </w:r>
          </w:p>
        </w:tc>
        <w:tc>
          <w:tcPr>
            <w:tcW w:w="2478" w:type="dxa"/>
            <w:shd w:val="clear" w:color="auto" w:fill="auto"/>
            <w:vAlign w:val="center"/>
          </w:tcPr>
          <w:p w:rsidR="009D3A16" w:rsidRPr="002F13EE" w:rsidRDefault="000B3214" w:rsidP="000B3214">
            <w:pPr>
              <w:spacing w:after="0" w:line="240" w:lineRule="auto"/>
              <w:jc w:val="center"/>
              <w:rPr>
                <w:rFonts w:cs="Times New Roman"/>
              </w:rPr>
            </w:pPr>
            <w:r w:rsidRPr="002F13EE">
              <w:rPr>
                <w:rFonts w:cs="Times New Roman"/>
              </w:rPr>
              <w:t>17,9</w:t>
            </w:r>
          </w:p>
        </w:tc>
      </w:tr>
      <w:tr w:rsidR="008720A1" w:rsidRPr="008720A1" w:rsidTr="00EA2CEB">
        <w:trPr>
          <w:trHeight w:val="150"/>
          <w:tblCellSpacing w:w="0" w:type="dxa"/>
        </w:trPr>
        <w:tc>
          <w:tcPr>
            <w:tcW w:w="665" w:type="dxa"/>
            <w:shd w:val="clear" w:color="auto" w:fill="auto"/>
            <w:hideMark/>
          </w:tcPr>
          <w:p w:rsidR="009D3A16" w:rsidRPr="008720A1" w:rsidRDefault="009D3A16" w:rsidP="00AC1ABD">
            <w:pPr>
              <w:spacing w:after="0" w:line="240" w:lineRule="auto"/>
              <w:jc w:val="center"/>
              <w:rPr>
                <w:rFonts w:cs="Times New Roman"/>
              </w:rPr>
            </w:pPr>
            <w:r w:rsidRPr="008720A1">
              <w:rPr>
                <w:rFonts w:cs="Times New Roman"/>
              </w:rPr>
              <w:t>3.2.</w:t>
            </w:r>
          </w:p>
        </w:tc>
        <w:tc>
          <w:tcPr>
            <w:tcW w:w="2798" w:type="dxa"/>
            <w:shd w:val="clear" w:color="auto" w:fill="auto"/>
            <w:hideMark/>
          </w:tcPr>
          <w:p w:rsidR="009D3A16" w:rsidRPr="008720A1" w:rsidRDefault="009D3A16" w:rsidP="00AC1ABD">
            <w:pPr>
              <w:spacing w:after="0" w:line="240" w:lineRule="auto"/>
              <w:rPr>
                <w:rFonts w:cs="Times New Roman"/>
              </w:rPr>
            </w:pPr>
            <w:r w:rsidRPr="008720A1">
              <w:rPr>
                <w:rFonts w:cs="Times New Roman"/>
              </w:rPr>
              <w:t>Средняя обеспеченность жилым фондом</w:t>
            </w:r>
          </w:p>
        </w:tc>
        <w:tc>
          <w:tcPr>
            <w:tcW w:w="1710" w:type="dxa"/>
            <w:shd w:val="clear" w:color="auto" w:fill="auto"/>
            <w:hideMark/>
          </w:tcPr>
          <w:p w:rsidR="009D3A16" w:rsidRPr="008720A1" w:rsidRDefault="009D3A16" w:rsidP="00AC1ABD">
            <w:pPr>
              <w:spacing w:after="0" w:line="240" w:lineRule="auto"/>
              <w:contextualSpacing/>
              <w:jc w:val="center"/>
              <w:rPr>
                <w:rFonts w:cs="Times New Roman"/>
              </w:rPr>
            </w:pPr>
            <w:r w:rsidRPr="008720A1">
              <w:rPr>
                <w:rFonts w:cs="Times New Roman"/>
                <w:u w:val="single"/>
              </w:rPr>
              <w:t>м.кв.</w:t>
            </w:r>
          </w:p>
          <w:p w:rsidR="009D3A16" w:rsidRPr="008720A1" w:rsidRDefault="009D3A16" w:rsidP="00AC1ABD">
            <w:pPr>
              <w:spacing w:after="0" w:line="240" w:lineRule="auto"/>
              <w:contextualSpacing/>
              <w:jc w:val="center"/>
              <w:rPr>
                <w:rFonts w:cs="Times New Roman"/>
              </w:rPr>
            </w:pPr>
            <w:r w:rsidRPr="008720A1">
              <w:rPr>
                <w:rFonts w:cs="Times New Roman"/>
              </w:rPr>
              <w:t>чел.</w:t>
            </w:r>
          </w:p>
        </w:tc>
        <w:tc>
          <w:tcPr>
            <w:tcW w:w="1843" w:type="dxa"/>
            <w:shd w:val="clear" w:color="auto" w:fill="auto"/>
            <w:vAlign w:val="center"/>
          </w:tcPr>
          <w:p w:rsidR="009D3A16" w:rsidRPr="002F13EE" w:rsidRDefault="00A3339B" w:rsidP="000B3214">
            <w:pPr>
              <w:spacing w:after="0" w:line="240" w:lineRule="auto"/>
              <w:contextualSpacing/>
              <w:jc w:val="center"/>
              <w:rPr>
                <w:rFonts w:cs="Times New Roman"/>
              </w:rPr>
            </w:pPr>
            <w:r w:rsidRPr="002F13EE">
              <w:rPr>
                <w:rFonts w:eastAsia="Times New Roman" w:cs="Times New Roman"/>
              </w:rPr>
              <w:t>3</w:t>
            </w:r>
            <w:r w:rsidR="000B3214" w:rsidRPr="002F13EE">
              <w:rPr>
                <w:rFonts w:eastAsia="Times New Roman" w:cs="Times New Roman"/>
              </w:rPr>
              <w:t>1</w:t>
            </w:r>
            <w:r w:rsidRPr="002F13EE">
              <w:rPr>
                <w:rFonts w:eastAsia="Times New Roman" w:cs="Times New Roman"/>
              </w:rPr>
              <w:t>,</w:t>
            </w:r>
            <w:r w:rsidR="000B3214" w:rsidRPr="002F13EE">
              <w:rPr>
                <w:rFonts w:eastAsia="Times New Roman" w:cs="Times New Roman"/>
              </w:rPr>
              <w:t>9</w:t>
            </w:r>
          </w:p>
        </w:tc>
        <w:tc>
          <w:tcPr>
            <w:tcW w:w="2478" w:type="dxa"/>
            <w:shd w:val="clear" w:color="auto" w:fill="auto"/>
            <w:vAlign w:val="center"/>
          </w:tcPr>
          <w:p w:rsidR="009D3A16" w:rsidRPr="002F13EE" w:rsidRDefault="009D3A16" w:rsidP="00AC1ABD">
            <w:pPr>
              <w:spacing w:after="0" w:line="240" w:lineRule="auto"/>
              <w:contextualSpacing/>
              <w:jc w:val="center"/>
              <w:rPr>
                <w:rFonts w:cs="Times New Roman"/>
              </w:rPr>
            </w:pPr>
            <w:r w:rsidRPr="002F13EE">
              <w:rPr>
                <w:rFonts w:cs="Times New Roman"/>
              </w:rPr>
              <w:t>40</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b/>
                <w:bCs/>
              </w:rPr>
              <w:t>4</w:t>
            </w:r>
          </w:p>
        </w:tc>
        <w:tc>
          <w:tcPr>
            <w:tcW w:w="8829" w:type="dxa"/>
            <w:gridSpan w:val="4"/>
            <w:shd w:val="clear" w:color="auto" w:fill="D9D9D9"/>
            <w:hideMark/>
          </w:tcPr>
          <w:p w:rsidR="00AC1ABD" w:rsidRPr="002F13EE" w:rsidRDefault="00AC1ABD" w:rsidP="00AC1ABD">
            <w:pPr>
              <w:spacing w:after="0" w:line="240" w:lineRule="auto"/>
              <w:rPr>
                <w:rFonts w:cs="Times New Roman"/>
                <w:highlight w:val="green"/>
              </w:rPr>
            </w:pPr>
            <w:r w:rsidRPr="002F13EE">
              <w:rPr>
                <w:rFonts w:cs="Times New Roman"/>
                <w:b/>
                <w:bCs/>
              </w:rPr>
              <w:t>Объекты культурно-бытового обслуживания</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4.1.</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Общеобразовательные школы</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Кол-во/ кол-во проектных мест</w:t>
            </w:r>
          </w:p>
        </w:tc>
        <w:tc>
          <w:tcPr>
            <w:tcW w:w="1843" w:type="dxa"/>
            <w:shd w:val="clear" w:color="auto" w:fill="auto"/>
            <w:vAlign w:val="center"/>
          </w:tcPr>
          <w:p w:rsidR="00EA2CEB" w:rsidRPr="002F13EE" w:rsidRDefault="00EA2CEB" w:rsidP="00AA3A0C">
            <w:pPr>
              <w:spacing w:after="0" w:line="240" w:lineRule="auto"/>
              <w:jc w:val="center"/>
              <w:rPr>
                <w:rFonts w:cs="Times New Roman"/>
              </w:rPr>
            </w:pPr>
            <w:r w:rsidRPr="002F13EE">
              <w:rPr>
                <w:rFonts w:eastAsia="Times New Roman" w:cs="Times New Roman"/>
              </w:rPr>
              <w:t>2/</w:t>
            </w:r>
            <w:r w:rsidR="00AA3A0C" w:rsidRPr="002F13EE">
              <w:rPr>
                <w:rFonts w:eastAsia="Times New Roman" w:cs="Times New Roman"/>
              </w:rPr>
              <w:t>400</w:t>
            </w:r>
          </w:p>
        </w:tc>
        <w:tc>
          <w:tcPr>
            <w:tcW w:w="2478" w:type="dxa"/>
            <w:shd w:val="clear" w:color="auto" w:fill="auto"/>
            <w:vAlign w:val="center"/>
          </w:tcPr>
          <w:p w:rsidR="00EA2CEB" w:rsidRPr="002F13EE" w:rsidRDefault="00EA2CEB" w:rsidP="00AA3A0C">
            <w:pPr>
              <w:spacing w:after="0" w:line="240" w:lineRule="auto"/>
              <w:jc w:val="center"/>
              <w:rPr>
                <w:rFonts w:cs="Times New Roman"/>
              </w:rPr>
            </w:pPr>
            <w:r w:rsidRPr="002F13EE">
              <w:rPr>
                <w:rFonts w:eastAsia="Times New Roman" w:cs="Times New Roman"/>
              </w:rPr>
              <w:t>2/</w:t>
            </w:r>
            <w:r w:rsidR="00AA3A0C" w:rsidRPr="002F13EE">
              <w:rPr>
                <w:rFonts w:eastAsia="Times New Roman" w:cs="Times New Roman"/>
              </w:rPr>
              <w:t>400</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4.2.</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Детские дошкольные учреждения</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Кол-во/ кол-во проектных мест</w:t>
            </w:r>
          </w:p>
        </w:tc>
        <w:tc>
          <w:tcPr>
            <w:tcW w:w="1843" w:type="dxa"/>
            <w:shd w:val="clear" w:color="auto" w:fill="auto"/>
            <w:vAlign w:val="center"/>
          </w:tcPr>
          <w:p w:rsidR="00EA2CEB" w:rsidRPr="002F13EE" w:rsidRDefault="00AA3A0C" w:rsidP="00AA3A0C">
            <w:pPr>
              <w:spacing w:after="0" w:line="240" w:lineRule="auto"/>
              <w:jc w:val="center"/>
              <w:rPr>
                <w:rFonts w:cs="Times New Roman"/>
              </w:rPr>
            </w:pPr>
            <w:r w:rsidRPr="002F13EE">
              <w:rPr>
                <w:rFonts w:eastAsia="Times New Roman" w:cs="Times New Roman"/>
              </w:rPr>
              <w:t>2</w:t>
            </w:r>
            <w:r w:rsidR="00EA2CEB" w:rsidRPr="002F13EE">
              <w:rPr>
                <w:rFonts w:eastAsia="Times New Roman" w:cs="Times New Roman"/>
              </w:rPr>
              <w:t>/</w:t>
            </w:r>
            <w:r w:rsidRPr="002F13EE">
              <w:rPr>
                <w:rFonts w:eastAsia="Times New Roman" w:cs="Times New Roman"/>
              </w:rPr>
              <w:t>50</w:t>
            </w:r>
          </w:p>
        </w:tc>
        <w:tc>
          <w:tcPr>
            <w:tcW w:w="2478" w:type="dxa"/>
            <w:shd w:val="clear" w:color="auto" w:fill="auto"/>
            <w:vAlign w:val="center"/>
          </w:tcPr>
          <w:p w:rsidR="00EA2CEB" w:rsidRPr="002F13EE" w:rsidRDefault="00EA2CEB" w:rsidP="00AA3A0C">
            <w:pPr>
              <w:spacing w:after="0" w:line="240" w:lineRule="auto"/>
              <w:jc w:val="center"/>
              <w:rPr>
                <w:rFonts w:cs="Times New Roman"/>
              </w:rPr>
            </w:pPr>
            <w:r w:rsidRPr="002F13EE">
              <w:rPr>
                <w:rFonts w:cs="Times New Roman"/>
              </w:rPr>
              <w:t>3/</w:t>
            </w:r>
            <w:r w:rsidR="00AA3A0C" w:rsidRPr="002F13EE">
              <w:rPr>
                <w:rFonts w:cs="Times New Roman"/>
              </w:rPr>
              <w:t>87</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4.3.</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Спортивные сооружения</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Кол-во</w:t>
            </w:r>
          </w:p>
        </w:tc>
        <w:tc>
          <w:tcPr>
            <w:tcW w:w="1843" w:type="dxa"/>
            <w:shd w:val="clear" w:color="auto" w:fill="auto"/>
            <w:vAlign w:val="center"/>
          </w:tcPr>
          <w:p w:rsidR="00EA2CEB" w:rsidRPr="002F13EE" w:rsidRDefault="00AA3A0C" w:rsidP="0065112C">
            <w:pPr>
              <w:spacing w:after="0" w:line="240" w:lineRule="auto"/>
              <w:jc w:val="center"/>
              <w:rPr>
                <w:rFonts w:cs="Times New Roman"/>
              </w:rPr>
            </w:pPr>
            <w:r w:rsidRPr="002F13EE">
              <w:rPr>
                <w:rFonts w:cs="Times New Roman"/>
              </w:rPr>
              <w:t>7</w:t>
            </w:r>
          </w:p>
        </w:tc>
        <w:tc>
          <w:tcPr>
            <w:tcW w:w="2478" w:type="dxa"/>
            <w:shd w:val="clear" w:color="auto" w:fill="auto"/>
            <w:vAlign w:val="center"/>
          </w:tcPr>
          <w:p w:rsidR="00EA2CEB" w:rsidRPr="002F13EE" w:rsidRDefault="00AA3A0C" w:rsidP="000B3214">
            <w:pPr>
              <w:spacing w:after="0" w:line="240" w:lineRule="auto"/>
              <w:jc w:val="center"/>
              <w:rPr>
                <w:rFonts w:cs="Times New Roman"/>
              </w:rPr>
            </w:pPr>
            <w:r w:rsidRPr="002F13EE">
              <w:rPr>
                <w:rFonts w:cs="Times New Roman"/>
              </w:rPr>
              <w:t>7</w:t>
            </w:r>
          </w:p>
        </w:tc>
      </w:tr>
      <w:tr w:rsidR="00EA2CEB" w:rsidRPr="008720A1" w:rsidTr="003F7BD0">
        <w:trPr>
          <w:trHeight w:val="150"/>
          <w:tblCellSpacing w:w="0" w:type="dxa"/>
        </w:trPr>
        <w:tc>
          <w:tcPr>
            <w:tcW w:w="665"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4.4.</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Учреждения здравоохранения</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Кол-во/посещ. в смену</w:t>
            </w:r>
          </w:p>
        </w:tc>
        <w:tc>
          <w:tcPr>
            <w:tcW w:w="1843" w:type="dxa"/>
            <w:shd w:val="clear" w:color="auto" w:fill="auto"/>
            <w:vAlign w:val="center"/>
          </w:tcPr>
          <w:p w:rsidR="00EA2CEB" w:rsidRPr="002F13EE" w:rsidRDefault="003F7BD0" w:rsidP="003F7BD0">
            <w:pPr>
              <w:spacing w:after="0" w:line="240" w:lineRule="auto"/>
              <w:jc w:val="center"/>
              <w:rPr>
                <w:rFonts w:cs="Times New Roman"/>
              </w:rPr>
            </w:pPr>
            <w:r w:rsidRPr="002F13EE">
              <w:rPr>
                <w:rFonts w:cs="Times New Roman"/>
              </w:rPr>
              <w:t>3</w:t>
            </w:r>
            <w:r w:rsidR="00EA2CEB" w:rsidRPr="002F13EE">
              <w:rPr>
                <w:rFonts w:cs="Times New Roman"/>
              </w:rPr>
              <w:t>/</w:t>
            </w:r>
            <w:r w:rsidRPr="002F13EE">
              <w:rPr>
                <w:rFonts w:cs="Times New Roman"/>
              </w:rPr>
              <w:t>34</w:t>
            </w:r>
          </w:p>
        </w:tc>
        <w:tc>
          <w:tcPr>
            <w:tcW w:w="2478" w:type="dxa"/>
            <w:shd w:val="clear" w:color="auto" w:fill="auto"/>
            <w:vAlign w:val="center"/>
          </w:tcPr>
          <w:p w:rsidR="00EA2CEB" w:rsidRPr="002F13EE" w:rsidRDefault="00D671B7" w:rsidP="00D671B7">
            <w:pPr>
              <w:spacing w:after="0" w:line="240" w:lineRule="auto"/>
              <w:jc w:val="center"/>
              <w:rPr>
                <w:rFonts w:cs="Times New Roman"/>
              </w:rPr>
            </w:pPr>
            <w:r w:rsidRPr="002F13EE">
              <w:rPr>
                <w:rFonts w:cs="Times New Roman"/>
              </w:rPr>
              <w:t>3</w:t>
            </w:r>
            <w:r w:rsidR="00EA2CEB" w:rsidRPr="002F13EE">
              <w:rPr>
                <w:rFonts w:cs="Times New Roman"/>
              </w:rPr>
              <w:t>/</w:t>
            </w:r>
            <w:r w:rsidRPr="002F13EE">
              <w:rPr>
                <w:rFonts w:cs="Times New Roman"/>
              </w:rPr>
              <w:t>37</w:t>
            </w:r>
          </w:p>
        </w:tc>
      </w:tr>
      <w:tr w:rsidR="008720A1" w:rsidRPr="008720A1" w:rsidTr="00EA2CEB">
        <w:trPr>
          <w:trHeight w:val="150"/>
          <w:tblCellSpacing w:w="0" w:type="dxa"/>
        </w:trPr>
        <w:tc>
          <w:tcPr>
            <w:tcW w:w="665" w:type="dxa"/>
            <w:shd w:val="clear" w:color="auto" w:fill="auto"/>
            <w:hideMark/>
          </w:tcPr>
          <w:p w:rsidR="00AC1ABD" w:rsidRPr="008720A1" w:rsidRDefault="00AC1ABD" w:rsidP="00AC1ABD">
            <w:pPr>
              <w:spacing w:after="0" w:line="240" w:lineRule="auto"/>
              <w:jc w:val="center"/>
              <w:rPr>
                <w:rFonts w:cs="Times New Roman"/>
              </w:rPr>
            </w:pPr>
            <w:r w:rsidRPr="008720A1">
              <w:rPr>
                <w:rFonts w:cs="Times New Roman"/>
              </w:rPr>
              <w:t>4.5.</w:t>
            </w:r>
          </w:p>
        </w:tc>
        <w:tc>
          <w:tcPr>
            <w:tcW w:w="2798" w:type="dxa"/>
            <w:shd w:val="clear" w:color="auto" w:fill="auto"/>
            <w:hideMark/>
          </w:tcPr>
          <w:p w:rsidR="00AC1ABD" w:rsidRPr="008720A1" w:rsidRDefault="00AC1ABD" w:rsidP="00AC1ABD">
            <w:pPr>
              <w:spacing w:after="0" w:line="240" w:lineRule="auto"/>
              <w:rPr>
                <w:rFonts w:cs="Times New Roman"/>
              </w:rPr>
            </w:pPr>
            <w:r w:rsidRPr="008720A1">
              <w:rPr>
                <w:rFonts w:cs="Times New Roman"/>
              </w:rPr>
              <w:t>Аптечные пункты</w:t>
            </w:r>
          </w:p>
        </w:tc>
        <w:tc>
          <w:tcPr>
            <w:tcW w:w="1710" w:type="dxa"/>
            <w:shd w:val="clear" w:color="auto" w:fill="auto"/>
            <w:hideMark/>
          </w:tcPr>
          <w:p w:rsidR="00AC1ABD" w:rsidRPr="008720A1" w:rsidRDefault="00AC1ABD" w:rsidP="00AC1ABD">
            <w:pPr>
              <w:spacing w:after="0" w:line="240" w:lineRule="auto"/>
              <w:jc w:val="center"/>
              <w:rPr>
                <w:rFonts w:cs="Times New Roman"/>
              </w:rPr>
            </w:pPr>
            <w:r w:rsidRPr="008720A1">
              <w:rPr>
                <w:rFonts w:cs="Times New Roman"/>
              </w:rPr>
              <w:t>Кол-во/кол-во работников</w:t>
            </w:r>
          </w:p>
        </w:tc>
        <w:tc>
          <w:tcPr>
            <w:tcW w:w="1843" w:type="dxa"/>
            <w:shd w:val="clear" w:color="auto" w:fill="auto"/>
            <w:vAlign w:val="center"/>
          </w:tcPr>
          <w:p w:rsidR="00AC1ABD" w:rsidRPr="002F13EE" w:rsidRDefault="003F7BD0" w:rsidP="00AC1ABD">
            <w:pPr>
              <w:spacing w:after="0" w:line="240" w:lineRule="auto"/>
              <w:jc w:val="center"/>
              <w:rPr>
                <w:rFonts w:cs="Times New Roman"/>
              </w:rPr>
            </w:pPr>
            <w:r w:rsidRPr="002F13EE">
              <w:rPr>
                <w:rFonts w:cs="Times New Roman"/>
              </w:rPr>
              <w:t>2</w:t>
            </w:r>
          </w:p>
        </w:tc>
        <w:tc>
          <w:tcPr>
            <w:tcW w:w="2478" w:type="dxa"/>
            <w:shd w:val="clear" w:color="auto" w:fill="auto"/>
            <w:vAlign w:val="center"/>
          </w:tcPr>
          <w:p w:rsidR="00AC1ABD" w:rsidRPr="002F13EE" w:rsidRDefault="00AC1ABD" w:rsidP="00AC1ABD">
            <w:pPr>
              <w:spacing w:after="0" w:line="240" w:lineRule="auto"/>
              <w:jc w:val="center"/>
              <w:rPr>
                <w:rFonts w:cs="Times New Roman"/>
              </w:rPr>
            </w:pPr>
            <w:r w:rsidRPr="002F13EE">
              <w:rPr>
                <w:rFonts w:cs="Times New Roman"/>
              </w:rPr>
              <w:t>По мере образования спроса</w:t>
            </w:r>
          </w:p>
        </w:tc>
      </w:tr>
      <w:tr w:rsidR="00EA2CEB" w:rsidRPr="008720A1" w:rsidTr="003F7BD0">
        <w:trPr>
          <w:trHeight w:val="150"/>
          <w:tblCellSpacing w:w="0" w:type="dxa"/>
        </w:trPr>
        <w:tc>
          <w:tcPr>
            <w:tcW w:w="665" w:type="dxa"/>
            <w:shd w:val="clear" w:color="auto" w:fill="auto"/>
            <w:hideMark/>
          </w:tcPr>
          <w:p w:rsidR="00EA2CEB" w:rsidRPr="008720A1" w:rsidRDefault="00EA2CEB" w:rsidP="006D284D">
            <w:pPr>
              <w:spacing w:after="0" w:line="240" w:lineRule="auto"/>
              <w:jc w:val="center"/>
              <w:rPr>
                <w:rFonts w:cs="Times New Roman"/>
              </w:rPr>
            </w:pPr>
            <w:r w:rsidRPr="008720A1">
              <w:rPr>
                <w:rFonts w:cs="Times New Roman"/>
              </w:rPr>
              <w:t>4.6.</w:t>
            </w:r>
          </w:p>
        </w:tc>
        <w:tc>
          <w:tcPr>
            <w:tcW w:w="2798" w:type="dxa"/>
            <w:shd w:val="clear" w:color="auto" w:fill="auto"/>
            <w:hideMark/>
          </w:tcPr>
          <w:p w:rsidR="00EA2CEB" w:rsidRPr="008720A1" w:rsidRDefault="00EA2CEB" w:rsidP="00AC1ABD">
            <w:pPr>
              <w:spacing w:after="0" w:line="240" w:lineRule="auto"/>
              <w:rPr>
                <w:rFonts w:cs="Times New Roman"/>
              </w:rPr>
            </w:pPr>
            <w:r w:rsidRPr="008720A1">
              <w:rPr>
                <w:rFonts w:cs="Times New Roman"/>
              </w:rPr>
              <w:t>Учреждения культуры и искусства (СДК)</w:t>
            </w:r>
          </w:p>
        </w:tc>
        <w:tc>
          <w:tcPr>
            <w:tcW w:w="1710" w:type="dxa"/>
            <w:shd w:val="clear" w:color="auto" w:fill="auto"/>
            <w:hideMark/>
          </w:tcPr>
          <w:p w:rsidR="00EA2CEB" w:rsidRPr="008720A1" w:rsidRDefault="00EA2CEB" w:rsidP="00AC1ABD">
            <w:pPr>
              <w:spacing w:after="0" w:line="240" w:lineRule="auto"/>
              <w:jc w:val="center"/>
              <w:rPr>
                <w:rFonts w:cs="Times New Roman"/>
              </w:rPr>
            </w:pPr>
            <w:r w:rsidRPr="008720A1">
              <w:rPr>
                <w:rFonts w:cs="Times New Roman"/>
              </w:rPr>
              <w:t>Кол-во</w:t>
            </w:r>
          </w:p>
        </w:tc>
        <w:tc>
          <w:tcPr>
            <w:tcW w:w="1843" w:type="dxa"/>
            <w:shd w:val="clear" w:color="auto" w:fill="auto"/>
            <w:vAlign w:val="center"/>
          </w:tcPr>
          <w:p w:rsidR="00EA2CEB" w:rsidRPr="002F13EE" w:rsidRDefault="00EA2CEB" w:rsidP="0065112C">
            <w:pPr>
              <w:spacing w:after="0" w:line="240" w:lineRule="auto"/>
              <w:jc w:val="center"/>
              <w:rPr>
                <w:rFonts w:eastAsia="Times New Roman" w:cs="Times New Roman"/>
              </w:rPr>
            </w:pPr>
            <w:r w:rsidRPr="002F13EE">
              <w:rPr>
                <w:rFonts w:eastAsia="Times New Roman" w:cs="Times New Roman"/>
              </w:rPr>
              <w:t>2</w:t>
            </w:r>
          </w:p>
        </w:tc>
        <w:tc>
          <w:tcPr>
            <w:tcW w:w="2478" w:type="dxa"/>
            <w:shd w:val="clear" w:color="auto" w:fill="auto"/>
            <w:vAlign w:val="center"/>
          </w:tcPr>
          <w:p w:rsidR="00EA2CEB" w:rsidRPr="002F13EE" w:rsidRDefault="00EA2CEB" w:rsidP="000B3214">
            <w:pPr>
              <w:spacing w:after="0" w:line="240" w:lineRule="auto"/>
              <w:jc w:val="center"/>
              <w:rPr>
                <w:rFonts w:eastAsia="Times New Roman" w:cs="Times New Roman"/>
              </w:rPr>
            </w:pPr>
            <w:r w:rsidRPr="002F13EE">
              <w:rPr>
                <w:rFonts w:eastAsia="Times New Roman" w:cs="Times New Roman"/>
              </w:rPr>
              <w:t>2</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b/>
                <w:bCs/>
              </w:rPr>
              <w:t>5</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b/>
                <w:bCs/>
              </w:rPr>
              <w:t>Озеленение</w:t>
            </w:r>
          </w:p>
        </w:tc>
      </w:tr>
      <w:tr w:rsidR="008720A1" w:rsidRPr="008720A1" w:rsidTr="00EA2CEB">
        <w:trPr>
          <w:trHeight w:val="150"/>
          <w:tblCellSpacing w:w="0" w:type="dxa"/>
        </w:trPr>
        <w:tc>
          <w:tcPr>
            <w:tcW w:w="665" w:type="dxa"/>
            <w:shd w:val="clear" w:color="auto" w:fill="FFFFFF"/>
            <w:hideMark/>
          </w:tcPr>
          <w:p w:rsidR="00A3339B" w:rsidRPr="008720A1" w:rsidRDefault="00A3339B" w:rsidP="00AC1ABD">
            <w:pPr>
              <w:spacing w:after="0" w:line="240" w:lineRule="auto"/>
              <w:jc w:val="center"/>
              <w:rPr>
                <w:rFonts w:cs="Times New Roman"/>
              </w:rPr>
            </w:pPr>
            <w:r w:rsidRPr="008720A1">
              <w:rPr>
                <w:rFonts w:cs="Times New Roman"/>
              </w:rPr>
              <w:t>-</w:t>
            </w:r>
          </w:p>
        </w:tc>
        <w:tc>
          <w:tcPr>
            <w:tcW w:w="2798" w:type="dxa"/>
            <w:shd w:val="clear" w:color="auto" w:fill="FFFFFF"/>
            <w:hideMark/>
          </w:tcPr>
          <w:p w:rsidR="00A3339B" w:rsidRPr="008720A1" w:rsidRDefault="00A3339B" w:rsidP="00AC1ABD">
            <w:pPr>
              <w:spacing w:after="0" w:line="240" w:lineRule="auto"/>
              <w:rPr>
                <w:rFonts w:cs="Times New Roman"/>
              </w:rPr>
            </w:pPr>
            <w:r w:rsidRPr="008720A1">
              <w:rPr>
                <w:rFonts w:cs="Times New Roman"/>
              </w:rPr>
              <w:t>Зеленые насаждения общего пользования</w:t>
            </w:r>
          </w:p>
        </w:tc>
        <w:tc>
          <w:tcPr>
            <w:tcW w:w="1710" w:type="dxa"/>
            <w:shd w:val="clear" w:color="auto" w:fill="FFFFFF"/>
            <w:vAlign w:val="center"/>
            <w:hideMark/>
          </w:tcPr>
          <w:p w:rsidR="00A3339B" w:rsidRPr="008720A1" w:rsidRDefault="00A3339B" w:rsidP="00AC1ABD">
            <w:pPr>
              <w:spacing w:after="0" w:line="240" w:lineRule="auto"/>
              <w:jc w:val="center"/>
              <w:rPr>
                <w:rFonts w:cs="Times New Roman"/>
              </w:rPr>
            </w:pPr>
            <w:r w:rsidRPr="008720A1">
              <w:rPr>
                <w:rFonts w:cs="Times New Roman"/>
              </w:rPr>
              <w:t>м.кв./чел</w:t>
            </w:r>
          </w:p>
        </w:tc>
        <w:tc>
          <w:tcPr>
            <w:tcW w:w="1843" w:type="dxa"/>
            <w:shd w:val="clear" w:color="auto" w:fill="FFFFFF"/>
            <w:vAlign w:val="center"/>
          </w:tcPr>
          <w:p w:rsidR="00A3339B" w:rsidRPr="002F13EE" w:rsidRDefault="00FA5074" w:rsidP="00AC1ABD">
            <w:pPr>
              <w:spacing w:after="0" w:line="240" w:lineRule="auto"/>
              <w:jc w:val="center"/>
              <w:rPr>
                <w:rFonts w:cs="Times New Roman"/>
              </w:rPr>
            </w:pPr>
            <w:r w:rsidRPr="002F13EE">
              <w:rPr>
                <w:rFonts w:cs="Times New Roman"/>
              </w:rPr>
              <w:t>15,6</w:t>
            </w:r>
          </w:p>
        </w:tc>
        <w:tc>
          <w:tcPr>
            <w:tcW w:w="2478" w:type="dxa"/>
            <w:shd w:val="clear" w:color="auto" w:fill="FFFFFF"/>
            <w:vAlign w:val="center"/>
          </w:tcPr>
          <w:p w:rsidR="00A3339B" w:rsidRPr="002F13EE" w:rsidRDefault="00FA5074" w:rsidP="00624030">
            <w:pPr>
              <w:spacing w:after="0" w:line="240" w:lineRule="auto"/>
              <w:jc w:val="center"/>
              <w:rPr>
                <w:rFonts w:cs="Times New Roman"/>
              </w:rPr>
            </w:pPr>
            <w:r w:rsidRPr="002F13EE">
              <w:rPr>
                <w:rFonts w:cs="Times New Roman"/>
              </w:rPr>
              <w:t>15,6</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b/>
                <w:bCs/>
              </w:rPr>
              <w:t>6</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b/>
                <w:bCs/>
              </w:rPr>
              <w:t>Улично-дорожная сеть и транспорт</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6.1.</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Внешний транспорт</w:t>
            </w:r>
          </w:p>
        </w:tc>
      </w:tr>
      <w:tr w:rsidR="00EA2CEB" w:rsidRPr="008720A1" w:rsidTr="003F7BD0">
        <w:trPr>
          <w:trHeight w:val="150"/>
          <w:tblCellSpacing w:w="0" w:type="dxa"/>
        </w:trPr>
        <w:tc>
          <w:tcPr>
            <w:tcW w:w="665" w:type="dxa"/>
            <w:shd w:val="clear" w:color="auto" w:fill="FFFFFF"/>
            <w:hideMark/>
          </w:tcPr>
          <w:p w:rsidR="00EA2CEB" w:rsidRPr="008720A1" w:rsidRDefault="00EA2CEB" w:rsidP="00AC1ABD">
            <w:pPr>
              <w:spacing w:after="0" w:line="240" w:lineRule="auto"/>
              <w:jc w:val="center"/>
              <w:rPr>
                <w:rFonts w:cs="Times New Roman"/>
              </w:rPr>
            </w:pPr>
            <w:r w:rsidRPr="008720A1">
              <w:rPr>
                <w:rFonts w:cs="Times New Roman"/>
              </w:rPr>
              <w:t>-</w:t>
            </w:r>
          </w:p>
        </w:tc>
        <w:tc>
          <w:tcPr>
            <w:tcW w:w="2798" w:type="dxa"/>
            <w:shd w:val="clear" w:color="auto" w:fill="FFFFFF"/>
            <w:hideMark/>
          </w:tcPr>
          <w:p w:rsidR="00EA2CEB" w:rsidRPr="008720A1" w:rsidRDefault="00EA2CEB" w:rsidP="00AC1ABD">
            <w:pPr>
              <w:spacing w:after="0" w:line="240" w:lineRule="auto"/>
              <w:rPr>
                <w:rFonts w:cs="Times New Roman"/>
              </w:rPr>
            </w:pPr>
            <w:r w:rsidRPr="008720A1">
              <w:rPr>
                <w:rFonts w:cs="Times New Roman"/>
              </w:rPr>
              <w:t>Автомобильные дороги общего пользования регионального значения</w:t>
            </w:r>
          </w:p>
        </w:tc>
        <w:tc>
          <w:tcPr>
            <w:tcW w:w="1710" w:type="dxa"/>
            <w:shd w:val="clear" w:color="auto" w:fill="FFFFFF"/>
            <w:vAlign w:val="center"/>
            <w:hideMark/>
          </w:tcPr>
          <w:p w:rsidR="00EA2CEB" w:rsidRPr="008720A1" w:rsidRDefault="00EA2CEB" w:rsidP="00AC1ABD">
            <w:pPr>
              <w:spacing w:after="0" w:line="240" w:lineRule="auto"/>
              <w:jc w:val="center"/>
              <w:rPr>
                <w:rFonts w:cs="Times New Roman"/>
              </w:rPr>
            </w:pPr>
            <w:r w:rsidRPr="008720A1">
              <w:rPr>
                <w:rFonts w:cs="Times New Roman"/>
              </w:rPr>
              <w:t>кол-во/км</w:t>
            </w:r>
          </w:p>
        </w:tc>
        <w:tc>
          <w:tcPr>
            <w:tcW w:w="1843" w:type="dxa"/>
            <w:shd w:val="clear" w:color="auto" w:fill="FFFFFF"/>
            <w:vAlign w:val="center"/>
            <w:hideMark/>
          </w:tcPr>
          <w:p w:rsidR="00EA2CEB" w:rsidRPr="002F13EE" w:rsidRDefault="00FA5074" w:rsidP="00FA5074">
            <w:pPr>
              <w:spacing w:after="0" w:line="240" w:lineRule="auto"/>
              <w:jc w:val="center"/>
              <w:rPr>
                <w:rFonts w:cs="Times New Roman"/>
              </w:rPr>
            </w:pPr>
            <w:r w:rsidRPr="002F13EE">
              <w:rPr>
                <w:rFonts w:cs="Times New Roman"/>
              </w:rPr>
              <w:t>2</w:t>
            </w:r>
            <w:r w:rsidR="00EA2CEB" w:rsidRPr="002F13EE">
              <w:rPr>
                <w:rFonts w:cs="Times New Roman"/>
              </w:rPr>
              <w:t>/</w:t>
            </w:r>
            <w:r w:rsidRPr="002F13EE">
              <w:rPr>
                <w:rFonts w:cs="Times New Roman"/>
              </w:rPr>
              <w:t>12,154</w:t>
            </w:r>
          </w:p>
        </w:tc>
        <w:tc>
          <w:tcPr>
            <w:tcW w:w="2478" w:type="dxa"/>
            <w:shd w:val="clear" w:color="auto" w:fill="FFFFFF"/>
            <w:vAlign w:val="center"/>
            <w:hideMark/>
          </w:tcPr>
          <w:p w:rsidR="00EA2CEB" w:rsidRPr="002F13EE" w:rsidRDefault="00FA5074" w:rsidP="00FA5074">
            <w:pPr>
              <w:spacing w:after="0" w:line="240" w:lineRule="auto"/>
              <w:jc w:val="center"/>
              <w:rPr>
                <w:rFonts w:cs="Times New Roman"/>
              </w:rPr>
            </w:pPr>
            <w:r w:rsidRPr="002F13EE">
              <w:rPr>
                <w:rFonts w:cs="Times New Roman"/>
              </w:rPr>
              <w:t>2</w:t>
            </w:r>
            <w:r w:rsidR="00EA2CEB" w:rsidRPr="002F13EE">
              <w:rPr>
                <w:rFonts w:cs="Times New Roman"/>
              </w:rPr>
              <w:t>/</w:t>
            </w:r>
            <w:r w:rsidRPr="002F13EE">
              <w:rPr>
                <w:rFonts w:cs="Times New Roman"/>
              </w:rPr>
              <w:t>12,154</w:t>
            </w:r>
          </w:p>
        </w:tc>
      </w:tr>
      <w:tr w:rsidR="00711F43" w:rsidRPr="008720A1" w:rsidTr="003F7BD0">
        <w:trPr>
          <w:trHeight w:val="150"/>
          <w:tblCellSpacing w:w="0" w:type="dxa"/>
        </w:trPr>
        <w:tc>
          <w:tcPr>
            <w:tcW w:w="665" w:type="dxa"/>
            <w:shd w:val="clear" w:color="auto" w:fill="auto"/>
            <w:hideMark/>
          </w:tcPr>
          <w:p w:rsidR="00711F43" w:rsidRPr="008720A1" w:rsidRDefault="00711F43"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711F43" w:rsidRPr="008720A1" w:rsidRDefault="00711F43" w:rsidP="00AC1ABD">
            <w:pPr>
              <w:spacing w:after="0" w:line="240" w:lineRule="auto"/>
              <w:rPr>
                <w:rFonts w:cs="Times New Roman"/>
              </w:rPr>
            </w:pPr>
            <w:r w:rsidRPr="008720A1">
              <w:rPr>
                <w:rFonts w:cs="Times New Roman"/>
              </w:rPr>
              <w:t>Автомобильные дороги общего пользования местного значения</w:t>
            </w:r>
          </w:p>
        </w:tc>
        <w:tc>
          <w:tcPr>
            <w:tcW w:w="1710" w:type="dxa"/>
            <w:shd w:val="clear" w:color="auto" w:fill="auto"/>
            <w:vAlign w:val="center"/>
            <w:hideMark/>
          </w:tcPr>
          <w:p w:rsidR="00711F43" w:rsidRPr="008720A1" w:rsidRDefault="00711F43" w:rsidP="00AC1ABD">
            <w:pPr>
              <w:spacing w:after="0" w:line="240" w:lineRule="auto"/>
              <w:jc w:val="center"/>
              <w:rPr>
                <w:rFonts w:cs="Times New Roman"/>
              </w:rPr>
            </w:pPr>
            <w:r w:rsidRPr="008720A1">
              <w:rPr>
                <w:rFonts w:cs="Times New Roman"/>
              </w:rPr>
              <w:t>км</w:t>
            </w:r>
          </w:p>
        </w:tc>
        <w:tc>
          <w:tcPr>
            <w:tcW w:w="1843" w:type="dxa"/>
            <w:shd w:val="clear" w:color="auto" w:fill="auto"/>
            <w:vAlign w:val="center"/>
            <w:hideMark/>
          </w:tcPr>
          <w:p w:rsidR="00711F43" w:rsidRPr="002F13EE" w:rsidRDefault="00711F43" w:rsidP="00FA5074">
            <w:pPr>
              <w:spacing w:after="0" w:line="240" w:lineRule="auto"/>
              <w:jc w:val="center"/>
              <w:rPr>
                <w:rFonts w:cs="Times New Roman"/>
              </w:rPr>
            </w:pPr>
            <w:r w:rsidRPr="002F13EE">
              <w:rPr>
                <w:rFonts w:cs="Times New Roman"/>
              </w:rPr>
              <w:t>7</w:t>
            </w:r>
            <w:r w:rsidR="00FA5074" w:rsidRPr="002F13EE">
              <w:rPr>
                <w:rFonts w:cs="Times New Roman"/>
              </w:rPr>
              <w:t>3</w:t>
            </w:r>
            <w:r w:rsidRPr="002F13EE">
              <w:rPr>
                <w:rFonts w:cs="Times New Roman"/>
              </w:rPr>
              <w:t>,</w:t>
            </w:r>
            <w:r w:rsidR="00FA5074" w:rsidRPr="002F13EE">
              <w:rPr>
                <w:rFonts w:cs="Times New Roman"/>
              </w:rPr>
              <w:t>7</w:t>
            </w:r>
          </w:p>
        </w:tc>
        <w:tc>
          <w:tcPr>
            <w:tcW w:w="2478" w:type="dxa"/>
            <w:shd w:val="clear" w:color="auto" w:fill="auto"/>
            <w:vAlign w:val="center"/>
          </w:tcPr>
          <w:p w:rsidR="00711F43" w:rsidRPr="002F13EE" w:rsidRDefault="00711F43" w:rsidP="00FA5074">
            <w:pPr>
              <w:spacing w:after="0" w:line="240" w:lineRule="auto"/>
              <w:jc w:val="center"/>
              <w:rPr>
                <w:rFonts w:cs="Times New Roman"/>
              </w:rPr>
            </w:pPr>
            <w:r w:rsidRPr="002F13EE">
              <w:rPr>
                <w:rFonts w:cs="Times New Roman"/>
              </w:rPr>
              <w:t>7</w:t>
            </w:r>
            <w:r w:rsidR="00FA5074" w:rsidRPr="002F13EE">
              <w:rPr>
                <w:rFonts w:cs="Times New Roman"/>
              </w:rPr>
              <w:t>3</w:t>
            </w:r>
            <w:r w:rsidRPr="002F13EE">
              <w:rPr>
                <w:rFonts w:cs="Times New Roman"/>
              </w:rPr>
              <w:t>,</w:t>
            </w:r>
            <w:r w:rsidR="00FA5074" w:rsidRPr="002F13EE">
              <w:rPr>
                <w:rFonts w:cs="Times New Roman"/>
              </w:rPr>
              <w:t>7</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b/>
                <w:bCs/>
              </w:rPr>
              <w:t>7</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b/>
                <w:bCs/>
              </w:rPr>
              <w:t>Инженерное обеспечение</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7.1.</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Водоснабжение</w:t>
            </w:r>
          </w:p>
        </w:tc>
      </w:tr>
      <w:tr w:rsidR="008720A1" w:rsidRPr="008720A1" w:rsidTr="00EA2CEB">
        <w:trPr>
          <w:trHeight w:val="570"/>
          <w:tblCellSpacing w:w="0" w:type="dxa"/>
        </w:trPr>
        <w:tc>
          <w:tcPr>
            <w:tcW w:w="665" w:type="dxa"/>
            <w:shd w:val="clear" w:color="auto" w:fill="auto"/>
            <w:hideMark/>
          </w:tcPr>
          <w:p w:rsidR="00AC1ABD" w:rsidRPr="008720A1" w:rsidRDefault="00AC1ABD" w:rsidP="00AC1ABD">
            <w:pPr>
              <w:spacing w:after="0" w:line="240" w:lineRule="auto"/>
              <w:contextualSpacing/>
              <w:jc w:val="center"/>
              <w:rPr>
                <w:rFonts w:cs="Times New Roman"/>
              </w:rPr>
            </w:pPr>
            <w:r w:rsidRPr="008720A1">
              <w:rPr>
                <w:rFonts w:cs="Times New Roman"/>
              </w:rPr>
              <w:t>-</w:t>
            </w:r>
          </w:p>
        </w:tc>
        <w:tc>
          <w:tcPr>
            <w:tcW w:w="2798" w:type="dxa"/>
            <w:shd w:val="clear" w:color="auto" w:fill="auto"/>
            <w:hideMark/>
          </w:tcPr>
          <w:p w:rsidR="00AC1ABD" w:rsidRPr="008720A1" w:rsidRDefault="00AC1ABD" w:rsidP="00AC1ABD">
            <w:pPr>
              <w:spacing w:after="0" w:line="240" w:lineRule="auto"/>
              <w:contextualSpacing/>
              <w:rPr>
                <w:rFonts w:cs="Times New Roman"/>
              </w:rPr>
            </w:pPr>
            <w:r w:rsidRPr="008720A1">
              <w:rPr>
                <w:rFonts w:cs="Times New Roman"/>
              </w:rPr>
              <w:t>Водопотребление</w:t>
            </w:r>
          </w:p>
          <w:p w:rsidR="00AC1ABD" w:rsidRPr="008720A1" w:rsidRDefault="00AC1ABD" w:rsidP="00AC1ABD">
            <w:pPr>
              <w:spacing w:after="0" w:line="240" w:lineRule="auto"/>
              <w:contextualSpacing/>
              <w:rPr>
                <w:rFonts w:cs="Times New Roman"/>
              </w:rPr>
            </w:pPr>
          </w:p>
        </w:tc>
        <w:tc>
          <w:tcPr>
            <w:tcW w:w="1710" w:type="dxa"/>
            <w:shd w:val="clear" w:color="auto" w:fill="auto"/>
            <w:vAlign w:val="center"/>
            <w:hideMark/>
          </w:tcPr>
          <w:p w:rsidR="00AC1ABD" w:rsidRPr="008720A1" w:rsidRDefault="00AC1ABD" w:rsidP="00AC1ABD">
            <w:pPr>
              <w:spacing w:after="0" w:line="240" w:lineRule="auto"/>
              <w:contextualSpacing/>
              <w:jc w:val="center"/>
              <w:rPr>
                <w:rFonts w:cs="Times New Roman"/>
              </w:rPr>
            </w:pPr>
            <w:r w:rsidRPr="008720A1">
              <w:rPr>
                <w:rFonts w:cs="Times New Roman"/>
              </w:rPr>
              <w:t>м.куб./сут</w:t>
            </w:r>
          </w:p>
        </w:tc>
        <w:tc>
          <w:tcPr>
            <w:tcW w:w="1843" w:type="dxa"/>
            <w:shd w:val="clear" w:color="auto" w:fill="auto"/>
            <w:vAlign w:val="center"/>
            <w:hideMark/>
          </w:tcPr>
          <w:p w:rsidR="00AC1ABD" w:rsidRPr="008720A1" w:rsidRDefault="00EB65F2" w:rsidP="00AC1ABD">
            <w:pPr>
              <w:spacing w:after="0" w:line="240" w:lineRule="auto"/>
              <w:jc w:val="center"/>
              <w:rPr>
                <w:rFonts w:cs="Times New Roman"/>
              </w:rPr>
            </w:pPr>
            <w:r>
              <w:rPr>
                <w:rFonts w:cs="Times New Roman"/>
              </w:rPr>
              <w:t>603,61</w:t>
            </w:r>
          </w:p>
        </w:tc>
        <w:tc>
          <w:tcPr>
            <w:tcW w:w="2478" w:type="dxa"/>
            <w:shd w:val="clear" w:color="auto" w:fill="auto"/>
            <w:vAlign w:val="center"/>
            <w:hideMark/>
          </w:tcPr>
          <w:p w:rsidR="00AC1ABD" w:rsidRPr="008720A1" w:rsidRDefault="00EB65F2" w:rsidP="00EB65F2">
            <w:pPr>
              <w:spacing w:after="0" w:line="240" w:lineRule="auto"/>
              <w:jc w:val="center"/>
              <w:rPr>
                <w:rFonts w:cs="Times New Roman"/>
              </w:rPr>
            </w:pPr>
            <w:r>
              <w:rPr>
                <w:rFonts w:cs="Times New Roman"/>
                <w:bCs/>
                <w:shd w:val="clear" w:color="auto" w:fill="FFFFFF"/>
              </w:rPr>
              <w:t>665</w:t>
            </w:r>
            <w:r w:rsidR="00BC313F" w:rsidRPr="008720A1">
              <w:rPr>
                <w:rFonts w:cs="Times New Roman"/>
                <w:bCs/>
                <w:shd w:val="clear" w:color="auto" w:fill="FFFFFF"/>
              </w:rPr>
              <w:t>,</w:t>
            </w:r>
            <w:r>
              <w:rPr>
                <w:rFonts w:cs="Times New Roman"/>
                <w:bCs/>
                <w:shd w:val="clear" w:color="auto" w:fill="FFFFFF"/>
              </w:rPr>
              <w:t>79</w:t>
            </w:r>
          </w:p>
        </w:tc>
      </w:tr>
      <w:tr w:rsidR="008720A1" w:rsidRPr="008720A1" w:rsidTr="00EA2CEB">
        <w:trPr>
          <w:trHeight w:val="570"/>
          <w:tblCellSpacing w:w="0" w:type="dxa"/>
        </w:trPr>
        <w:tc>
          <w:tcPr>
            <w:tcW w:w="665" w:type="dxa"/>
            <w:shd w:val="clear" w:color="auto" w:fill="auto"/>
          </w:tcPr>
          <w:p w:rsidR="00AC1ABD" w:rsidRPr="008720A1" w:rsidRDefault="00AC1ABD" w:rsidP="00AC1ABD">
            <w:pPr>
              <w:spacing w:after="0" w:line="240" w:lineRule="auto"/>
              <w:contextualSpacing/>
              <w:jc w:val="center"/>
              <w:rPr>
                <w:rFonts w:cs="Times New Roman"/>
              </w:rPr>
            </w:pPr>
            <w:r w:rsidRPr="008720A1">
              <w:rPr>
                <w:rFonts w:cs="Times New Roman"/>
              </w:rPr>
              <w:t>-</w:t>
            </w:r>
          </w:p>
        </w:tc>
        <w:tc>
          <w:tcPr>
            <w:tcW w:w="2798" w:type="dxa"/>
            <w:shd w:val="clear" w:color="auto" w:fill="auto"/>
          </w:tcPr>
          <w:p w:rsidR="00AC1ABD" w:rsidRPr="008720A1" w:rsidRDefault="00AC1ABD" w:rsidP="00AC1ABD">
            <w:pPr>
              <w:spacing w:after="0" w:line="240" w:lineRule="auto"/>
              <w:contextualSpacing/>
              <w:rPr>
                <w:rFonts w:cs="Times New Roman"/>
              </w:rPr>
            </w:pPr>
            <w:r w:rsidRPr="008720A1">
              <w:rPr>
                <w:rFonts w:cs="Times New Roman"/>
              </w:rPr>
              <w:t>Кол-во скважин</w:t>
            </w:r>
          </w:p>
        </w:tc>
        <w:tc>
          <w:tcPr>
            <w:tcW w:w="1710" w:type="dxa"/>
            <w:shd w:val="clear" w:color="auto" w:fill="auto"/>
            <w:vAlign w:val="center"/>
          </w:tcPr>
          <w:p w:rsidR="00AC1ABD" w:rsidRPr="008720A1" w:rsidRDefault="009B19E3" w:rsidP="00AC1ABD">
            <w:pPr>
              <w:spacing w:after="0" w:line="240" w:lineRule="auto"/>
              <w:contextualSpacing/>
              <w:jc w:val="center"/>
              <w:rPr>
                <w:rFonts w:cs="Times New Roman"/>
              </w:rPr>
            </w:pPr>
            <w:r w:rsidRPr="008720A1">
              <w:rPr>
                <w:rFonts w:cs="Times New Roman"/>
              </w:rPr>
              <w:t>ш</w:t>
            </w:r>
            <w:r w:rsidR="00AC1ABD" w:rsidRPr="008720A1">
              <w:rPr>
                <w:rFonts w:cs="Times New Roman"/>
              </w:rPr>
              <w:t>т.</w:t>
            </w:r>
          </w:p>
        </w:tc>
        <w:tc>
          <w:tcPr>
            <w:tcW w:w="1843" w:type="dxa"/>
            <w:shd w:val="clear" w:color="auto" w:fill="auto"/>
            <w:vAlign w:val="center"/>
          </w:tcPr>
          <w:p w:rsidR="00AC1ABD" w:rsidRPr="008720A1" w:rsidRDefault="00FA5074" w:rsidP="00AC1ABD">
            <w:pPr>
              <w:spacing w:after="0" w:line="240" w:lineRule="auto"/>
              <w:jc w:val="center"/>
              <w:rPr>
                <w:rFonts w:cs="Times New Roman"/>
              </w:rPr>
            </w:pPr>
            <w:r>
              <w:rPr>
                <w:rFonts w:cs="Times New Roman"/>
              </w:rPr>
              <w:t>0</w:t>
            </w:r>
          </w:p>
        </w:tc>
        <w:tc>
          <w:tcPr>
            <w:tcW w:w="2478" w:type="dxa"/>
            <w:shd w:val="clear" w:color="auto" w:fill="auto"/>
            <w:vAlign w:val="center"/>
          </w:tcPr>
          <w:p w:rsidR="00AC1ABD" w:rsidRPr="008720A1" w:rsidRDefault="00EB65F2" w:rsidP="00AC1ABD">
            <w:pPr>
              <w:spacing w:after="0" w:line="240" w:lineRule="auto"/>
              <w:jc w:val="center"/>
              <w:rPr>
                <w:rFonts w:cs="Times New Roman"/>
              </w:rPr>
            </w:pPr>
            <w:r w:rsidRPr="008720A1">
              <w:rPr>
                <w:rFonts w:cs="Times New Roman"/>
              </w:rPr>
              <w:t>По мере разработки проектов планировки на участки жилищного строительства</w:t>
            </w:r>
          </w:p>
        </w:tc>
      </w:tr>
      <w:tr w:rsidR="008720A1" w:rsidRPr="008720A1" w:rsidTr="00EA2CEB">
        <w:trPr>
          <w:trHeight w:val="1200"/>
          <w:tblCellSpacing w:w="0" w:type="dxa"/>
        </w:trPr>
        <w:tc>
          <w:tcPr>
            <w:tcW w:w="665" w:type="dxa"/>
            <w:shd w:val="clear" w:color="auto" w:fill="auto"/>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AC1ABD" w:rsidRPr="008720A1" w:rsidRDefault="00AC1ABD" w:rsidP="00AC1ABD">
            <w:pPr>
              <w:spacing w:after="0" w:line="240" w:lineRule="auto"/>
              <w:rPr>
                <w:rFonts w:cs="Times New Roman"/>
              </w:rPr>
            </w:pPr>
            <w:r w:rsidRPr="008720A1">
              <w:rPr>
                <w:rFonts w:cs="Times New Roman"/>
              </w:rPr>
              <w:t>Протяженность сетей</w:t>
            </w:r>
          </w:p>
        </w:tc>
        <w:tc>
          <w:tcPr>
            <w:tcW w:w="1710" w:type="dxa"/>
            <w:shd w:val="clear" w:color="auto" w:fill="auto"/>
            <w:vAlign w:val="center"/>
            <w:hideMark/>
          </w:tcPr>
          <w:p w:rsidR="00AC1ABD" w:rsidRPr="008720A1" w:rsidRDefault="00AC1ABD" w:rsidP="00AC1ABD">
            <w:pPr>
              <w:spacing w:after="0" w:line="240" w:lineRule="auto"/>
              <w:jc w:val="center"/>
              <w:rPr>
                <w:rFonts w:cs="Times New Roman"/>
              </w:rPr>
            </w:pPr>
            <w:r w:rsidRPr="008720A1">
              <w:rPr>
                <w:rFonts w:cs="Times New Roman"/>
              </w:rPr>
              <w:t>км</w:t>
            </w:r>
          </w:p>
        </w:tc>
        <w:tc>
          <w:tcPr>
            <w:tcW w:w="1843" w:type="dxa"/>
            <w:shd w:val="clear" w:color="auto" w:fill="auto"/>
            <w:vAlign w:val="center"/>
            <w:hideMark/>
          </w:tcPr>
          <w:p w:rsidR="00AC1ABD" w:rsidRPr="008720A1" w:rsidRDefault="00EB65F2" w:rsidP="00AC1ABD">
            <w:pPr>
              <w:spacing w:after="0" w:line="240" w:lineRule="auto"/>
              <w:jc w:val="center"/>
              <w:rPr>
                <w:rFonts w:cs="Times New Roman"/>
              </w:rPr>
            </w:pPr>
            <w:r>
              <w:rPr>
                <w:rFonts w:cs="Times New Roman"/>
              </w:rPr>
              <w:t>0</w:t>
            </w:r>
          </w:p>
        </w:tc>
        <w:tc>
          <w:tcPr>
            <w:tcW w:w="2478" w:type="dxa"/>
            <w:shd w:val="clear" w:color="auto" w:fill="auto"/>
            <w:vAlign w:val="center"/>
            <w:hideMark/>
          </w:tcPr>
          <w:p w:rsidR="00AC1ABD" w:rsidRPr="008720A1" w:rsidRDefault="00AC1ABD" w:rsidP="00AC1ABD">
            <w:pPr>
              <w:spacing w:after="0" w:line="240" w:lineRule="auto"/>
              <w:jc w:val="center"/>
              <w:rPr>
                <w:rFonts w:cs="Times New Roman"/>
              </w:rPr>
            </w:pPr>
            <w:r w:rsidRPr="008720A1">
              <w:rPr>
                <w:rFonts w:cs="Times New Roman"/>
              </w:rPr>
              <w:t>По мере разработки проектов планировки на участки жилищного строительства</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7.2.</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Канализация</w:t>
            </w:r>
          </w:p>
        </w:tc>
      </w:tr>
      <w:tr w:rsidR="008720A1" w:rsidRPr="008720A1" w:rsidTr="00EA2CEB">
        <w:trPr>
          <w:trHeight w:val="497"/>
          <w:tblCellSpacing w:w="0" w:type="dxa"/>
        </w:trPr>
        <w:tc>
          <w:tcPr>
            <w:tcW w:w="665" w:type="dxa"/>
            <w:shd w:val="clear" w:color="auto" w:fill="auto"/>
            <w:hideMark/>
          </w:tcPr>
          <w:p w:rsidR="00AC1ABD" w:rsidRPr="008720A1" w:rsidRDefault="00AC1ABD" w:rsidP="00AC1ABD">
            <w:pPr>
              <w:spacing w:after="0" w:line="240" w:lineRule="auto"/>
              <w:contextualSpacing/>
              <w:jc w:val="center"/>
              <w:rPr>
                <w:rFonts w:cs="Times New Roman"/>
              </w:rPr>
            </w:pPr>
            <w:r w:rsidRPr="008720A1">
              <w:rPr>
                <w:rFonts w:cs="Times New Roman"/>
              </w:rPr>
              <w:t>-</w:t>
            </w:r>
          </w:p>
        </w:tc>
        <w:tc>
          <w:tcPr>
            <w:tcW w:w="2798" w:type="dxa"/>
            <w:shd w:val="clear" w:color="auto" w:fill="auto"/>
            <w:hideMark/>
          </w:tcPr>
          <w:p w:rsidR="00AC1ABD" w:rsidRPr="008720A1" w:rsidRDefault="00AC1ABD" w:rsidP="00AC1ABD">
            <w:pPr>
              <w:spacing w:after="0" w:line="240" w:lineRule="auto"/>
              <w:contextualSpacing/>
              <w:rPr>
                <w:rFonts w:cs="Times New Roman"/>
              </w:rPr>
            </w:pPr>
            <w:r w:rsidRPr="008720A1">
              <w:rPr>
                <w:rFonts w:cs="Times New Roman"/>
              </w:rPr>
              <w:t>Общее поступление сточных вод</w:t>
            </w:r>
          </w:p>
        </w:tc>
        <w:tc>
          <w:tcPr>
            <w:tcW w:w="1710" w:type="dxa"/>
            <w:shd w:val="clear" w:color="auto" w:fill="auto"/>
            <w:vAlign w:val="center"/>
            <w:hideMark/>
          </w:tcPr>
          <w:p w:rsidR="00AC1ABD" w:rsidRPr="008720A1" w:rsidRDefault="00AC1ABD" w:rsidP="00AC1ABD">
            <w:pPr>
              <w:spacing w:after="0" w:line="240" w:lineRule="auto"/>
              <w:contextualSpacing/>
              <w:jc w:val="center"/>
              <w:rPr>
                <w:rFonts w:cs="Times New Roman"/>
              </w:rPr>
            </w:pPr>
            <w:r w:rsidRPr="008720A1">
              <w:rPr>
                <w:rFonts w:cs="Times New Roman"/>
              </w:rPr>
              <w:t>м.куб./сут</w:t>
            </w:r>
          </w:p>
        </w:tc>
        <w:tc>
          <w:tcPr>
            <w:tcW w:w="1843" w:type="dxa"/>
            <w:shd w:val="clear" w:color="auto" w:fill="auto"/>
            <w:vAlign w:val="center"/>
            <w:hideMark/>
          </w:tcPr>
          <w:p w:rsidR="00AC1ABD" w:rsidRPr="008720A1" w:rsidRDefault="00EB65F2" w:rsidP="00AC1ABD">
            <w:pPr>
              <w:spacing w:after="0" w:line="240" w:lineRule="auto"/>
              <w:jc w:val="center"/>
              <w:rPr>
                <w:rFonts w:cs="Times New Roman"/>
              </w:rPr>
            </w:pPr>
            <w:r>
              <w:rPr>
                <w:rFonts w:cs="Times New Roman"/>
              </w:rPr>
              <w:t>0</w:t>
            </w:r>
          </w:p>
        </w:tc>
        <w:tc>
          <w:tcPr>
            <w:tcW w:w="2478" w:type="dxa"/>
            <w:shd w:val="clear" w:color="auto" w:fill="auto"/>
            <w:vAlign w:val="center"/>
            <w:hideMark/>
          </w:tcPr>
          <w:p w:rsidR="00AC1ABD" w:rsidRPr="008720A1" w:rsidRDefault="00EB65F2" w:rsidP="00AC1ABD">
            <w:pPr>
              <w:spacing w:after="0" w:line="240" w:lineRule="auto"/>
              <w:jc w:val="center"/>
              <w:rPr>
                <w:rFonts w:cs="Times New Roman"/>
              </w:rPr>
            </w:pPr>
            <w:r w:rsidRPr="008720A1">
              <w:rPr>
                <w:rFonts w:cs="Times New Roman"/>
              </w:rPr>
              <w:t>По мере разработки проектов планировки на участки жилищного строительства</w:t>
            </w:r>
          </w:p>
        </w:tc>
      </w:tr>
      <w:tr w:rsidR="008720A1" w:rsidRPr="008720A1" w:rsidTr="00EA2CEB">
        <w:trPr>
          <w:trHeight w:val="150"/>
          <w:tblCellSpacing w:w="0" w:type="dxa"/>
        </w:trPr>
        <w:tc>
          <w:tcPr>
            <w:tcW w:w="665" w:type="dxa"/>
            <w:shd w:val="clear" w:color="auto" w:fill="auto"/>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AC1ABD" w:rsidRPr="008720A1" w:rsidRDefault="00AC1ABD" w:rsidP="00AC1ABD">
            <w:pPr>
              <w:spacing w:after="0" w:line="240" w:lineRule="auto"/>
              <w:rPr>
                <w:rFonts w:cs="Times New Roman"/>
              </w:rPr>
            </w:pPr>
            <w:r w:rsidRPr="008720A1">
              <w:rPr>
                <w:rFonts w:cs="Times New Roman"/>
              </w:rPr>
              <w:t>Протяженность сетей</w:t>
            </w:r>
          </w:p>
        </w:tc>
        <w:tc>
          <w:tcPr>
            <w:tcW w:w="1710" w:type="dxa"/>
            <w:shd w:val="clear" w:color="auto" w:fill="auto"/>
            <w:vAlign w:val="center"/>
            <w:hideMark/>
          </w:tcPr>
          <w:p w:rsidR="00AC1ABD" w:rsidRPr="008720A1" w:rsidRDefault="00AC1ABD" w:rsidP="00AC1ABD">
            <w:pPr>
              <w:spacing w:after="0" w:line="240" w:lineRule="auto"/>
              <w:jc w:val="center"/>
              <w:rPr>
                <w:rFonts w:cs="Times New Roman"/>
              </w:rPr>
            </w:pPr>
            <w:r w:rsidRPr="008720A1">
              <w:rPr>
                <w:rFonts w:cs="Times New Roman"/>
              </w:rPr>
              <w:t>км</w:t>
            </w:r>
          </w:p>
        </w:tc>
        <w:tc>
          <w:tcPr>
            <w:tcW w:w="1843" w:type="dxa"/>
            <w:shd w:val="clear" w:color="auto" w:fill="auto"/>
            <w:vAlign w:val="center"/>
            <w:hideMark/>
          </w:tcPr>
          <w:p w:rsidR="00AC1ABD" w:rsidRPr="008720A1" w:rsidRDefault="00121E8D" w:rsidP="00AC1ABD">
            <w:pPr>
              <w:spacing w:after="0" w:line="240" w:lineRule="auto"/>
              <w:jc w:val="center"/>
              <w:rPr>
                <w:rFonts w:cs="Times New Roman"/>
              </w:rPr>
            </w:pPr>
            <w:r w:rsidRPr="008720A1">
              <w:rPr>
                <w:rFonts w:cs="Times New Roman"/>
              </w:rPr>
              <w:t>-</w:t>
            </w:r>
          </w:p>
        </w:tc>
        <w:tc>
          <w:tcPr>
            <w:tcW w:w="2478" w:type="dxa"/>
            <w:shd w:val="clear" w:color="auto" w:fill="auto"/>
            <w:vAlign w:val="center"/>
            <w:hideMark/>
          </w:tcPr>
          <w:p w:rsidR="00AC1ABD" w:rsidRPr="008720A1" w:rsidRDefault="00AC1ABD" w:rsidP="00AC1ABD">
            <w:pPr>
              <w:spacing w:after="0" w:line="240" w:lineRule="auto"/>
              <w:jc w:val="center"/>
              <w:rPr>
                <w:rFonts w:cs="Times New Roman"/>
              </w:rPr>
            </w:pPr>
            <w:r w:rsidRPr="008720A1">
              <w:rPr>
                <w:rFonts w:cs="Times New Roman"/>
              </w:rPr>
              <w:t>По мере разработки проектов планировки на участки жилищного строительства</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7.3.</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Теплоснабжение</w:t>
            </w:r>
          </w:p>
        </w:tc>
      </w:tr>
      <w:tr w:rsidR="008720A1" w:rsidRPr="008720A1" w:rsidTr="00EA2CEB">
        <w:trPr>
          <w:trHeight w:val="377"/>
          <w:tblCellSpacing w:w="0" w:type="dxa"/>
        </w:trPr>
        <w:tc>
          <w:tcPr>
            <w:tcW w:w="665" w:type="dxa"/>
            <w:shd w:val="clear" w:color="auto" w:fill="FFFFFF"/>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FFFFFF"/>
            <w:hideMark/>
          </w:tcPr>
          <w:p w:rsidR="00AC1ABD" w:rsidRPr="008720A1" w:rsidRDefault="00AC1ABD" w:rsidP="00AC1ABD">
            <w:pPr>
              <w:spacing w:after="0" w:line="240" w:lineRule="auto"/>
              <w:rPr>
                <w:rFonts w:cs="Times New Roman"/>
              </w:rPr>
            </w:pPr>
            <w:r w:rsidRPr="008720A1">
              <w:rPr>
                <w:rFonts w:cs="Times New Roman"/>
              </w:rPr>
              <w:t>Общий расход тепла</w:t>
            </w:r>
          </w:p>
        </w:tc>
        <w:tc>
          <w:tcPr>
            <w:tcW w:w="1710" w:type="dxa"/>
            <w:shd w:val="clear" w:color="auto" w:fill="FFFFFF"/>
            <w:hideMark/>
          </w:tcPr>
          <w:p w:rsidR="00AC1ABD" w:rsidRPr="008720A1" w:rsidRDefault="003515BD" w:rsidP="00AC1ABD">
            <w:pPr>
              <w:spacing w:after="0" w:line="240" w:lineRule="auto"/>
              <w:contextualSpacing/>
              <w:jc w:val="center"/>
              <w:rPr>
                <w:rFonts w:cs="Times New Roman"/>
              </w:rPr>
            </w:pPr>
            <w:r w:rsidRPr="008720A1">
              <w:rPr>
                <w:rFonts w:cs="Times New Roman"/>
                <w:u w:val="single"/>
              </w:rPr>
              <w:t xml:space="preserve"> </w:t>
            </w:r>
            <w:r w:rsidR="00AC1ABD" w:rsidRPr="008720A1">
              <w:rPr>
                <w:rFonts w:cs="Times New Roman"/>
                <w:u w:val="single"/>
              </w:rPr>
              <w:t>МВт</w:t>
            </w:r>
            <w:r w:rsidRPr="008720A1">
              <w:rPr>
                <w:rFonts w:cs="Times New Roman"/>
                <w:u w:val="single"/>
              </w:rPr>
              <w:t>_</w:t>
            </w:r>
          </w:p>
          <w:p w:rsidR="00AC1ABD" w:rsidRPr="008720A1" w:rsidRDefault="00AC1ABD" w:rsidP="00AC1ABD">
            <w:pPr>
              <w:spacing w:after="0" w:line="240" w:lineRule="auto"/>
              <w:contextualSpacing/>
              <w:jc w:val="center"/>
              <w:rPr>
                <w:rFonts w:cs="Times New Roman"/>
              </w:rPr>
            </w:pPr>
            <w:r w:rsidRPr="008720A1">
              <w:rPr>
                <w:rFonts w:cs="Times New Roman"/>
              </w:rPr>
              <w:t xml:space="preserve">Гкал/ч </w:t>
            </w:r>
          </w:p>
        </w:tc>
        <w:tc>
          <w:tcPr>
            <w:tcW w:w="1843" w:type="dxa"/>
            <w:shd w:val="clear" w:color="auto" w:fill="FFFFFF"/>
            <w:vAlign w:val="center"/>
            <w:hideMark/>
          </w:tcPr>
          <w:p w:rsidR="00AC1ABD" w:rsidRPr="008720A1" w:rsidRDefault="00AC1ABD" w:rsidP="00AC1ABD">
            <w:pPr>
              <w:spacing w:after="0" w:line="240" w:lineRule="auto"/>
              <w:jc w:val="center"/>
              <w:rPr>
                <w:rFonts w:cs="Times New Roman"/>
              </w:rPr>
            </w:pPr>
            <w:r w:rsidRPr="008720A1">
              <w:rPr>
                <w:rFonts w:cs="Times New Roman"/>
              </w:rPr>
              <w:t>Нет данных</w:t>
            </w:r>
          </w:p>
        </w:tc>
        <w:tc>
          <w:tcPr>
            <w:tcW w:w="2478" w:type="dxa"/>
            <w:shd w:val="clear" w:color="auto" w:fill="FFFFFF"/>
            <w:vAlign w:val="center"/>
            <w:hideMark/>
          </w:tcPr>
          <w:p w:rsidR="00AC1ABD" w:rsidRPr="008720A1" w:rsidRDefault="00AC1ABD" w:rsidP="00AC1ABD">
            <w:pPr>
              <w:spacing w:after="0" w:line="240" w:lineRule="auto"/>
              <w:jc w:val="center"/>
              <w:rPr>
                <w:rFonts w:cs="Times New Roman"/>
              </w:rPr>
            </w:pPr>
            <w:r w:rsidRPr="008720A1">
              <w:rPr>
                <w:rFonts w:cs="Times New Roman"/>
              </w:rPr>
              <w:t>-</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7.4.</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Газоснабжение</w:t>
            </w:r>
          </w:p>
        </w:tc>
      </w:tr>
      <w:tr w:rsidR="008720A1" w:rsidRPr="008720A1" w:rsidTr="00EA2CEB">
        <w:trPr>
          <w:trHeight w:val="335"/>
          <w:tblCellSpacing w:w="0" w:type="dxa"/>
        </w:trPr>
        <w:tc>
          <w:tcPr>
            <w:tcW w:w="665" w:type="dxa"/>
            <w:shd w:val="clear" w:color="auto" w:fill="FFFFFF"/>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FFFFFF"/>
            <w:hideMark/>
          </w:tcPr>
          <w:p w:rsidR="00AC1ABD" w:rsidRPr="008720A1" w:rsidRDefault="00AC1ABD" w:rsidP="00AC1ABD">
            <w:pPr>
              <w:spacing w:after="0" w:line="240" w:lineRule="auto"/>
              <w:rPr>
                <w:rFonts w:cs="Times New Roman"/>
              </w:rPr>
            </w:pPr>
            <w:r w:rsidRPr="008720A1">
              <w:rPr>
                <w:rFonts w:cs="Times New Roman"/>
              </w:rPr>
              <w:t>Расход газа (всего)</w:t>
            </w:r>
          </w:p>
        </w:tc>
        <w:tc>
          <w:tcPr>
            <w:tcW w:w="1710" w:type="dxa"/>
            <w:shd w:val="clear" w:color="auto" w:fill="FFFFFF"/>
            <w:hideMark/>
          </w:tcPr>
          <w:p w:rsidR="00AC1ABD" w:rsidRPr="008720A1" w:rsidRDefault="00AC1ABD" w:rsidP="00AC1ABD">
            <w:pPr>
              <w:spacing w:after="0" w:line="240" w:lineRule="auto"/>
              <w:jc w:val="center"/>
              <w:rPr>
                <w:rFonts w:cs="Times New Roman"/>
              </w:rPr>
            </w:pPr>
            <w:r w:rsidRPr="008720A1">
              <w:rPr>
                <w:rFonts w:eastAsia="Arial" w:cs="Times New Roman"/>
                <w:shd w:val="clear" w:color="auto" w:fill="FFFFFF"/>
              </w:rPr>
              <w:t>тыс.м.куб./год.</w:t>
            </w:r>
          </w:p>
        </w:tc>
        <w:tc>
          <w:tcPr>
            <w:tcW w:w="1843" w:type="dxa"/>
            <w:shd w:val="clear" w:color="auto" w:fill="FFFFFF"/>
            <w:vAlign w:val="center"/>
            <w:hideMark/>
          </w:tcPr>
          <w:p w:rsidR="00AC1ABD" w:rsidRPr="008720A1" w:rsidRDefault="00AC1ABD" w:rsidP="00AC1ABD">
            <w:pPr>
              <w:spacing w:after="0" w:line="240" w:lineRule="auto"/>
              <w:jc w:val="center"/>
              <w:rPr>
                <w:rFonts w:cs="Times New Roman"/>
              </w:rPr>
            </w:pPr>
            <w:r w:rsidRPr="008720A1">
              <w:rPr>
                <w:rFonts w:cs="Times New Roman"/>
              </w:rPr>
              <w:t>Нет данных</w:t>
            </w:r>
          </w:p>
        </w:tc>
        <w:tc>
          <w:tcPr>
            <w:tcW w:w="2478" w:type="dxa"/>
            <w:shd w:val="clear" w:color="auto" w:fill="FFFFFF"/>
            <w:vAlign w:val="center"/>
            <w:hideMark/>
          </w:tcPr>
          <w:p w:rsidR="00AC1ABD" w:rsidRPr="008720A1" w:rsidRDefault="00EB65F2" w:rsidP="00AC1ABD">
            <w:pPr>
              <w:spacing w:after="0" w:line="240" w:lineRule="auto"/>
              <w:jc w:val="center"/>
              <w:rPr>
                <w:rFonts w:cs="Times New Roman"/>
              </w:rPr>
            </w:pPr>
            <w:r>
              <w:rPr>
                <w:rFonts w:eastAsia="Arial" w:cs="Times New Roman"/>
                <w:shd w:val="clear" w:color="auto" w:fill="FFFFFF"/>
              </w:rPr>
              <w:t>657,9</w:t>
            </w:r>
            <w:r w:rsidR="00AC1ABD" w:rsidRPr="008720A1">
              <w:rPr>
                <w:rFonts w:eastAsia="Arial" w:cs="Times New Roman"/>
                <w:shd w:val="clear" w:color="auto" w:fill="FFFFFF"/>
              </w:rPr>
              <w:t xml:space="preserve"> </w:t>
            </w:r>
          </w:p>
        </w:tc>
      </w:tr>
      <w:tr w:rsidR="008720A1" w:rsidRPr="008720A1" w:rsidTr="00EA2CEB">
        <w:trPr>
          <w:trHeight w:val="471"/>
          <w:tblCellSpacing w:w="0" w:type="dxa"/>
        </w:trPr>
        <w:tc>
          <w:tcPr>
            <w:tcW w:w="665" w:type="dxa"/>
            <w:shd w:val="clear" w:color="auto" w:fill="FFFFFF"/>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FFFFFF"/>
            <w:hideMark/>
          </w:tcPr>
          <w:p w:rsidR="00AC1ABD" w:rsidRPr="008720A1" w:rsidRDefault="00AC1ABD" w:rsidP="00AC1ABD">
            <w:pPr>
              <w:spacing w:after="0" w:line="240" w:lineRule="auto"/>
              <w:rPr>
                <w:rFonts w:cs="Times New Roman"/>
              </w:rPr>
            </w:pPr>
            <w:r w:rsidRPr="008720A1">
              <w:rPr>
                <w:rFonts w:cs="Times New Roman"/>
              </w:rPr>
              <w:t xml:space="preserve">Протяженность газопроводов </w:t>
            </w:r>
          </w:p>
        </w:tc>
        <w:tc>
          <w:tcPr>
            <w:tcW w:w="1710" w:type="dxa"/>
            <w:shd w:val="clear" w:color="auto" w:fill="FFFFFF"/>
            <w:vAlign w:val="center"/>
            <w:hideMark/>
          </w:tcPr>
          <w:p w:rsidR="00AC1ABD" w:rsidRPr="008720A1" w:rsidRDefault="00AC1ABD" w:rsidP="00AC1ABD">
            <w:pPr>
              <w:spacing w:after="0" w:line="240" w:lineRule="auto"/>
              <w:jc w:val="center"/>
              <w:rPr>
                <w:rFonts w:cs="Times New Roman"/>
              </w:rPr>
            </w:pPr>
            <w:r w:rsidRPr="008720A1">
              <w:rPr>
                <w:rFonts w:cs="Times New Roman"/>
              </w:rPr>
              <w:t>км</w:t>
            </w:r>
          </w:p>
        </w:tc>
        <w:tc>
          <w:tcPr>
            <w:tcW w:w="1843" w:type="dxa"/>
            <w:shd w:val="clear" w:color="auto" w:fill="FFFFFF"/>
            <w:vAlign w:val="center"/>
            <w:hideMark/>
          </w:tcPr>
          <w:p w:rsidR="00AC1ABD" w:rsidRPr="008720A1" w:rsidRDefault="00EB65F2" w:rsidP="00AC1ABD">
            <w:pPr>
              <w:spacing w:after="0" w:line="240" w:lineRule="auto"/>
              <w:jc w:val="center"/>
              <w:rPr>
                <w:rFonts w:cs="Times New Roman"/>
              </w:rPr>
            </w:pPr>
            <w:r>
              <w:rPr>
                <w:rFonts w:cs="Times New Roman"/>
              </w:rPr>
              <w:t>60,156</w:t>
            </w:r>
          </w:p>
        </w:tc>
        <w:tc>
          <w:tcPr>
            <w:tcW w:w="2478" w:type="dxa"/>
            <w:shd w:val="clear" w:color="auto" w:fill="FFFFFF"/>
            <w:vAlign w:val="center"/>
            <w:hideMark/>
          </w:tcPr>
          <w:p w:rsidR="00AC1ABD" w:rsidRPr="008720A1" w:rsidRDefault="00AC1ABD" w:rsidP="00AC1ABD">
            <w:pPr>
              <w:spacing w:after="0" w:line="240" w:lineRule="auto"/>
              <w:jc w:val="center"/>
              <w:rPr>
                <w:rFonts w:cs="Times New Roman"/>
              </w:rPr>
            </w:pPr>
            <w:r w:rsidRPr="008720A1">
              <w:rPr>
                <w:rFonts w:cs="Times New Roman"/>
              </w:rPr>
              <w:t>По мере разработки проектов планировки на участки жилищного строительства</w:t>
            </w:r>
          </w:p>
        </w:tc>
      </w:tr>
      <w:tr w:rsidR="008720A1" w:rsidRPr="008720A1" w:rsidTr="00EA2CEB">
        <w:trPr>
          <w:trHeight w:val="150"/>
          <w:tblCellSpacing w:w="0" w:type="dxa"/>
        </w:trPr>
        <w:tc>
          <w:tcPr>
            <w:tcW w:w="665" w:type="dxa"/>
            <w:shd w:val="clear" w:color="auto" w:fill="D9D9D9"/>
            <w:hideMark/>
          </w:tcPr>
          <w:p w:rsidR="00AC1ABD" w:rsidRPr="008720A1" w:rsidRDefault="00AC1ABD" w:rsidP="00AC1ABD">
            <w:pPr>
              <w:spacing w:after="0" w:line="240" w:lineRule="auto"/>
              <w:jc w:val="center"/>
              <w:rPr>
                <w:rFonts w:cs="Times New Roman"/>
              </w:rPr>
            </w:pPr>
            <w:r w:rsidRPr="008720A1">
              <w:rPr>
                <w:rFonts w:cs="Times New Roman"/>
              </w:rPr>
              <w:t>7.5.</w:t>
            </w:r>
          </w:p>
        </w:tc>
        <w:tc>
          <w:tcPr>
            <w:tcW w:w="8829" w:type="dxa"/>
            <w:gridSpan w:val="4"/>
            <w:shd w:val="clear" w:color="auto" w:fill="D9D9D9"/>
            <w:hideMark/>
          </w:tcPr>
          <w:p w:rsidR="00AC1ABD" w:rsidRPr="008720A1" w:rsidRDefault="00AC1ABD" w:rsidP="00AC1ABD">
            <w:pPr>
              <w:spacing w:after="0" w:line="240" w:lineRule="auto"/>
              <w:rPr>
                <w:rFonts w:cs="Times New Roman"/>
              </w:rPr>
            </w:pPr>
            <w:r w:rsidRPr="008720A1">
              <w:rPr>
                <w:rFonts w:cs="Times New Roman"/>
              </w:rPr>
              <w:t>Электроснабжение</w:t>
            </w:r>
          </w:p>
        </w:tc>
      </w:tr>
      <w:tr w:rsidR="008720A1" w:rsidRPr="008720A1" w:rsidTr="00EA2CEB">
        <w:trPr>
          <w:trHeight w:val="468"/>
          <w:tblCellSpacing w:w="0" w:type="dxa"/>
        </w:trPr>
        <w:tc>
          <w:tcPr>
            <w:tcW w:w="665" w:type="dxa"/>
            <w:shd w:val="clear" w:color="auto" w:fill="auto"/>
            <w:hideMark/>
          </w:tcPr>
          <w:p w:rsidR="00AC1ABD" w:rsidRPr="008720A1" w:rsidRDefault="00AC1ABD" w:rsidP="00AC1ABD">
            <w:pPr>
              <w:spacing w:after="0" w:line="240" w:lineRule="auto"/>
              <w:jc w:val="center"/>
              <w:rPr>
                <w:rFonts w:cs="Times New Roman"/>
              </w:rPr>
            </w:pPr>
            <w:r w:rsidRPr="008720A1">
              <w:rPr>
                <w:rFonts w:cs="Times New Roman"/>
              </w:rPr>
              <w:t>-</w:t>
            </w:r>
          </w:p>
        </w:tc>
        <w:tc>
          <w:tcPr>
            <w:tcW w:w="2798" w:type="dxa"/>
            <w:shd w:val="clear" w:color="auto" w:fill="auto"/>
            <w:hideMark/>
          </w:tcPr>
          <w:p w:rsidR="00AC1ABD" w:rsidRPr="008720A1" w:rsidRDefault="00AC1ABD" w:rsidP="00AC1ABD">
            <w:pPr>
              <w:spacing w:after="0" w:line="240" w:lineRule="auto"/>
              <w:rPr>
                <w:rFonts w:cs="Times New Roman"/>
              </w:rPr>
            </w:pPr>
            <w:r w:rsidRPr="008720A1">
              <w:rPr>
                <w:rFonts w:cs="Times New Roman"/>
                <w:shd w:val="clear" w:color="auto" w:fill="FFFFFF"/>
              </w:rPr>
              <w:t>Годовое потребление электроэнергии</w:t>
            </w:r>
          </w:p>
        </w:tc>
        <w:tc>
          <w:tcPr>
            <w:tcW w:w="1710" w:type="dxa"/>
            <w:shd w:val="clear" w:color="auto" w:fill="auto"/>
            <w:vAlign w:val="center"/>
            <w:hideMark/>
          </w:tcPr>
          <w:p w:rsidR="00AC1ABD" w:rsidRPr="008720A1" w:rsidRDefault="00AC1ABD" w:rsidP="00AC1ABD">
            <w:pPr>
              <w:spacing w:after="0" w:line="240" w:lineRule="auto"/>
              <w:jc w:val="center"/>
              <w:rPr>
                <w:rFonts w:cs="Times New Roman"/>
              </w:rPr>
            </w:pPr>
            <w:r w:rsidRPr="008720A1">
              <w:rPr>
                <w:rFonts w:cs="Times New Roman"/>
                <w:shd w:val="clear" w:color="auto" w:fill="FFFFFF"/>
              </w:rPr>
              <w:t>млн кВт. час</w:t>
            </w:r>
          </w:p>
        </w:tc>
        <w:tc>
          <w:tcPr>
            <w:tcW w:w="1843" w:type="dxa"/>
            <w:shd w:val="clear" w:color="auto" w:fill="auto"/>
            <w:vAlign w:val="center"/>
            <w:hideMark/>
          </w:tcPr>
          <w:p w:rsidR="00AC1ABD" w:rsidRPr="008720A1" w:rsidRDefault="00B9001A" w:rsidP="00AC1ABD">
            <w:pPr>
              <w:spacing w:after="0" w:line="240" w:lineRule="auto"/>
              <w:jc w:val="center"/>
              <w:rPr>
                <w:rFonts w:cs="Times New Roman"/>
              </w:rPr>
            </w:pPr>
            <w:r>
              <w:rPr>
                <w:rFonts w:cs="Times New Roman"/>
              </w:rPr>
              <w:t>3,356</w:t>
            </w:r>
          </w:p>
        </w:tc>
        <w:tc>
          <w:tcPr>
            <w:tcW w:w="2478" w:type="dxa"/>
            <w:shd w:val="clear" w:color="auto" w:fill="auto"/>
            <w:vAlign w:val="center"/>
            <w:hideMark/>
          </w:tcPr>
          <w:p w:rsidR="00AC1ABD" w:rsidRPr="008720A1" w:rsidRDefault="00B9001A" w:rsidP="00B9001A">
            <w:pPr>
              <w:spacing w:after="0" w:line="240" w:lineRule="auto"/>
              <w:jc w:val="center"/>
              <w:rPr>
                <w:rFonts w:cs="Times New Roman"/>
              </w:rPr>
            </w:pPr>
            <w:r>
              <w:rPr>
                <w:rFonts w:cs="Times New Roman"/>
                <w:shd w:val="clear" w:color="auto" w:fill="FFFFFF"/>
              </w:rPr>
              <w:t>2</w:t>
            </w:r>
            <w:r w:rsidR="00BC313F" w:rsidRPr="008720A1">
              <w:rPr>
                <w:rFonts w:cs="Times New Roman"/>
                <w:shd w:val="clear" w:color="auto" w:fill="FFFFFF"/>
              </w:rPr>
              <w:t>,</w:t>
            </w:r>
            <w:r>
              <w:rPr>
                <w:rFonts w:cs="Times New Roman"/>
                <w:shd w:val="clear" w:color="auto" w:fill="FFFFFF"/>
              </w:rPr>
              <w:t>5</w:t>
            </w:r>
          </w:p>
        </w:tc>
      </w:tr>
    </w:tbl>
    <w:p w:rsidR="00A52BBC" w:rsidRPr="00772D49" w:rsidRDefault="00A52BBC" w:rsidP="00772D49">
      <w:pPr>
        <w:outlineLvl w:val="0"/>
        <w:rPr>
          <w:b/>
        </w:rPr>
      </w:pPr>
      <w:r w:rsidRPr="008720A1">
        <w:rPr>
          <w:b/>
        </w:rPr>
        <w:t xml:space="preserve"> </w:t>
      </w:r>
    </w:p>
    <w:p w:rsidR="00A52BBC" w:rsidRDefault="00A52BBC" w:rsidP="006F5353"/>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5212FF" w:rsidRDefault="005212FF" w:rsidP="00756625">
      <w:pPr>
        <w:spacing w:before="68"/>
        <w:ind w:left="7969" w:right="381" w:firstLine="879"/>
        <w:jc w:val="right"/>
      </w:pPr>
    </w:p>
    <w:p w:rsidR="00756625" w:rsidRDefault="00756625" w:rsidP="00756625">
      <w:pPr>
        <w:spacing w:before="68"/>
        <w:ind w:left="7969" w:right="381" w:firstLine="879"/>
        <w:jc w:val="right"/>
      </w:pPr>
      <w:r>
        <w:t>Приложение</w:t>
      </w:r>
      <w:r>
        <w:rPr>
          <w:spacing w:val="-52"/>
        </w:rPr>
        <w:t xml:space="preserve"> </w:t>
      </w:r>
      <w:r>
        <w:t xml:space="preserve">            к</w:t>
      </w:r>
      <w:r>
        <w:rPr>
          <w:spacing w:val="-2"/>
        </w:rPr>
        <w:t xml:space="preserve"> </w:t>
      </w:r>
      <w:r>
        <w:t>генеральному</w:t>
      </w:r>
      <w:r>
        <w:rPr>
          <w:spacing w:val="-4"/>
        </w:rPr>
        <w:t xml:space="preserve"> </w:t>
      </w:r>
      <w:r>
        <w:t>плану</w:t>
      </w:r>
    </w:p>
    <w:p w:rsidR="00756625" w:rsidRDefault="00756625" w:rsidP="00756625">
      <w:pPr>
        <w:ind w:left="5970" w:right="382" w:firstLine="240"/>
        <w:jc w:val="right"/>
      </w:pPr>
      <w:r>
        <w:t>Старомеловатского сельского поселения</w:t>
      </w:r>
      <w:r>
        <w:rPr>
          <w:spacing w:val="-52"/>
        </w:rPr>
        <w:t xml:space="preserve"> </w:t>
      </w:r>
      <w:r>
        <w:t>Петропавловского</w:t>
      </w:r>
      <w:r>
        <w:rPr>
          <w:spacing w:val="-6"/>
        </w:rPr>
        <w:t xml:space="preserve"> </w:t>
      </w:r>
      <w:r>
        <w:t>муниципального</w:t>
      </w:r>
      <w:r>
        <w:rPr>
          <w:spacing w:val="-7"/>
        </w:rPr>
        <w:t xml:space="preserve"> </w:t>
      </w:r>
      <w:r>
        <w:t>района</w:t>
      </w:r>
    </w:p>
    <w:p w:rsidR="00756625" w:rsidRDefault="00756625" w:rsidP="00756625">
      <w:pPr>
        <w:spacing w:before="1"/>
        <w:ind w:right="383"/>
        <w:jc w:val="right"/>
      </w:pPr>
      <w:r>
        <w:t>Воронежской</w:t>
      </w:r>
      <w:r>
        <w:rPr>
          <w:spacing w:val="-1"/>
        </w:rPr>
        <w:t xml:space="preserve"> </w:t>
      </w:r>
      <w:r>
        <w:t>области</w:t>
      </w: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pStyle w:val="a0"/>
        <w:rPr>
          <w:sz w:val="24"/>
        </w:rPr>
      </w:pPr>
    </w:p>
    <w:p w:rsidR="00756625" w:rsidRDefault="00756625" w:rsidP="00756625">
      <w:pPr>
        <w:spacing w:before="146" w:line="278" w:lineRule="auto"/>
        <w:ind w:left="2285" w:right="1632" w:hanging="344"/>
        <w:rPr>
          <w:sz w:val="28"/>
        </w:rPr>
      </w:pPr>
      <w:r>
        <w:rPr>
          <w:sz w:val="28"/>
        </w:rPr>
        <w:t>СВЕДЕНИЯ О ГРАНИЦАХ НАСЕЛЕННЫХ ПУНКТОВ</w:t>
      </w:r>
      <w:r>
        <w:rPr>
          <w:spacing w:val="-67"/>
          <w:sz w:val="28"/>
        </w:rPr>
        <w:t xml:space="preserve"> </w:t>
      </w:r>
      <w:r>
        <w:rPr>
          <w:sz w:val="28"/>
        </w:rPr>
        <w:t>СЕЛА</w:t>
      </w:r>
      <w:r>
        <w:rPr>
          <w:spacing w:val="-4"/>
          <w:sz w:val="28"/>
        </w:rPr>
        <w:t xml:space="preserve"> </w:t>
      </w:r>
      <w:r>
        <w:rPr>
          <w:sz w:val="28"/>
        </w:rPr>
        <w:t>СТАРАЯ</w:t>
      </w:r>
      <w:r>
        <w:rPr>
          <w:spacing w:val="-2"/>
          <w:sz w:val="28"/>
        </w:rPr>
        <w:t xml:space="preserve"> </w:t>
      </w:r>
      <w:r>
        <w:rPr>
          <w:sz w:val="28"/>
        </w:rPr>
        <w:t>МЕЛОВАЯ,</w:t>
      </w:r>
      <w:r>
        <w:rPr>
          <w:spacing w:val="-2"/>
          <w:sz w:val="28"/>
        </w:rPr>
        <w:t xml:space="preserve"> </w:t>
      </w:r>
      <w:r>
        <w:rPr>
          <w:sz w:val="28"/>
        </w:rPr>
        <w:t>ХУТОРА</w:t>
      </w:r>
      <w:r>
        <w:rPr>
          <w:spacing w:val="-2"/>
          <w:sz w:val="28"/>
        </w:rPr>
        <w:t xml:space="preserve"> </w:t>
      </w:r>
      <w:r>
        <w:rPr>
          <w:sz w:val="28"/>
        </w:rPr>
        <w:t>ИНДЫЧИЙ</w:t>
      </w:r>
    </w:p>
    <w:p w:rsidR="00756625" w:rsidRDefault="00756625" w:rsidP="00756625">
      <w:pPr>
        <w:spacing w:before="194" w:line="278" w:lineRule="auto"/>
        <w:ind w:left="907" w:firstLine="580"/>
        <w:rPr>
          <w:sz w:val="28"/>
        </w:rPr>
      </w:pPr>
      <w:r>
        <w:rPr>
          <w:sz w:val="28"/>
        </w:rPr>
        <w:t>ГРАФИЧЕСКОЕ ОПИСАНИЕ МЕСТОПОЛОЖЕНИЯ ГРАНИЦ</w:t>
      </w:r>
      <w:r>
        <w:rPr>
          <w:spacing w:val="1"/>
          <w:sz w:val="28"/>
        </w:rPr>
        <w:t xml:space="preserve"> </w:t>
      </w:r>
      <w:r>
        <w:rPr>
          <w:sz w:val="28"/>
        </w:rPr>
        <w:t>НАСЕЛЕННЫХ</w:t>
      </w:r>
      <w:r>
        <w:rPr>
          <w:spacing w:val="-7"/>
          <w:sz w:val="28"/>
        </w:rPr>
        <w:t xml:space="preserve"> </w:t>
      </w:r>
      <w:r>
        <w:rPr>
          <w:sz w:val="28"/>
        </w:rPr>
        <w:t>ПУНКТОВ,</w:t>
      </w:r>
      <w:r>
        <w:rPr>
          <w:spacing w:val="-6"/>
          <w:sz w:val="28"/>
        </w:rPr>
        <w:t xml:space="preserve"> </w:t>
      </w:r>
      <w:r>
        <w:rPr>
          <w:sz w:val="28"/>
        </w:rPr>
        <w:t>ПЕРЕЧЕНЬ</w:t>
      </w:r>
      <w:r>
        <w:rPr>
          <w:spacing w:val="-6"/>
          <w:sz w:val="28"/>
        </w:rPr>
        <w:t xml:space="preserve"> </w:t>
      </w:r>
      <w:r>
        <w:rPr>
          <w:sz w:val="28"/>
        </w:rPr>
        <w:t>КООРДИНАТ</w:t>
      </w:r>
      <w:r>
        <w:rPr>
          <w:spacing w:val="-7"/>
          <w:sz w:val="28"/>
        </w:rPr>
        <w:t xml:space="preserve"> </w:t>
      </w:r>
      <w:r>
        <w:rPr>
          <w:sz w:val="28"/>
        </w:rPr>
        <w:t>ХАРАКТЕРНЫХ</w:t>
      </w:r>
    </w:p>
    <w:p w:rsidR="00756625" w:rsidRDefault="00756625" w:rsidP="00756625">
      <w:pPr>
        <w:spacing w:line="317" w:lineRule="exact"/>
        <w:ind w:left="2573"/>
        <w:rPr>
          <w:sz w:val="28"/>
        </w:rPr>
      </w:pPr>
      <w:r>
        <w:rPr>
          <w:sz w:val="28"/>
        </w:rPr>
        <w:t>ТОЧЕК</w:t>
      </w:r>
      <w:r>
        <w:rPr>
          <w:spacing w:val="-4"/>
          <w:sz w:val="28"/>
        </w:rPr>
        <w:t xml:space="preserve"> </w:t>
      </w:r>
      <w:r>
        <w:rPr>
          <w:sz w:val="28"/>
        </w:rPr>
        <w:t>ГРАНИЦ</w:t>
      </w:r>
      <w:r>
        <w:rPr>
          <w:spacing w:val="-6"/>
          <w:sz w:val="28"/>
        </w:rPr>
        <w:t xml:space="preserve"> </w:t>
      </w:r>
      <w:r>
        <w:rPr>
          <w:sz w:val="28"/>
        </w:rPr>
        <w:t>НАСЕЛЕННЫХ</w:t>
      </w:r>
      <w:r>
        <w:rPr>
          <w:spacing w:val="-3"/>
          <w:sz w:val="28"/>
        </w:rPr>
        <w:t xml:space="preserve"> </w:t>
      </w:r>
      <w:r>
        <w:rPr>
          <w:sz w:val="28"/>
        </w:rPr>
        <w:t>ПУНКТОВ</w:t>
      </w:r>
    </w:p>
    <w:p w:rsidR="00756625" w:rsidRDefault="00756625" w:rsidP="00756625">
      <w:pPr>
        <w:spacing w:line="317" w:lineRule="exact"/>
        <w:rPr>
          <w:sz w:val="28"/>
        </w:rPr>
        <w:sectPr w:rsidR="00756625" w:rsidSect="00756625">
          <w:pgSz w:w="11910" w:h="16840"/>
          <w:pgMar w:top="1040" w:right="462" w:bottom="280" w:left="1020" w:header="720" w:footer="720" w:gutter="0"/>
          <w:cols w:space="720"/>
        </w:sectPr>
      </w:pPr>
    </w:p>
    <w:p w:rsidR="00756625" w:rsidRDefault="00756625" w:rsidP="00756625">
      <w:pPr>
        <w:pStyle w:val="Heading1"/>
        <w:spacing w:before="68"/>
        <w:ind w:right="2220"/>
      </w:pPr>
      <w:r>
        <w:t>ОПИСАНИЕ</w:t>
      </w:r>
      <w:r>
        <w:rPr>
          <w:spacing w:val="-8"/>
        </w:rPr>
        <w:t xml:space="preserve"> </w:t>
      </w:r>
      <w:r>
        <w:t>МЕСТОПОЛОЖЕНИЯ</w:t>
      </w:r>
      <w:r>
        <w:rPr>
          <w:spacing w:val="-8"/>
        </w:rPr>
        <w:t xml:space="preserve"> </w:t>
      </w:r>
      <w:r>
        <w:t>ГРАНИЦ</w:t>
      </w:r>
    </w:p>
    <w:p w:rsidR="00756625" w:rsidRDefault="00682DEF" w:rsidP="00756625">
      <w:pPr>
        <w:spacing w:before="137" w:line="264" w:lineRule="auto"/>
        <w:ind w:left="1730" w:right="2238"/>
        <w:jc w:val="center"/>
        <w:rPr>
          <w:sz w:val="24"/>
        </w:rPr>
      </w:pPr>
      <w:r w:rsidRPr="00682DEF">
        <w:pict>
          <v:group id="_x0000_s2053" style="position:absolute;left:0;text-align:left;margin-left:66.5pt;margin-top:39.5pt;width:465pt;height:1pt;z-index:-251651072;mso-wrap-distance-left:0;mso-wrap-distance-right:0;mso-position-horizontal-relative:page" coordorigin="1330,790" coordsize="9300,20">
            <v:line id="_x0000_s2054" style="position:absolute" from="1331,791" to="10628,791" strokeweight=".14pt"/>
            <v:rect id="_x0000_s2055" style="position:absolute;left:1329;top:790;width:9300;height:20" fillcolor="black" stroked="f"/>
            <w10:wrap type="topAndBottom" anchorx="page"/>
          </v:group>
        </w:pict>
      </w:r>
      <w:r w:rsidR="00756625">
        <w:rPr>
          <w:sz w:val="24"/>
        </w:rPr>
        <w:t>Село Старая Меловая Старомеловатского сельского поселения</w:t>
      </w:r>
      <w:r w:rsidR="00756625">
        <w:rPr>
          <w:spacing w:val="-58"/>
          <w:sz w:val="24"/>
        </w:rPr>
        <w:t xml:space="preserve"> </w:t>
      </w:r>
      <w:r w:rsidR="00756625">
        <w:rPr>
          <w:sz w:val="24"/>
        </w:rPr>
        <w:t>Петропавловского</w:t>
      </w:r>
      <w:r w:rsidR="00756625">
        <w:rPr>
          <w:spacing w:val="-1"/>
          <w:sz w:val="24"/>
        </w:rPr>
        <w:t xml:space="preserve"> </w:t>
      </w:r>
      <w:r w:rsidR="00756625">
        <w:rPr>
          <w:sz w:val="24"/>
        </w:rPr>
        <w:t>муниципального</w:t>
      </w:r>
      <w:r w:rsidR="00756625">
        <w:rPr>
          <w:spacing w:val="-1"/>
          <w:sz w:val="24"/>
        </w:rPr>
        <w:t xml:space="preserve"> </w:t>
      </w:r>
      <w:r w:rsidR="00756625">
        <w:rPr>
          <w:sz w:val="24"/>
        </w:rPr>
        <w:t>района</w:t>
      </w:r>
    </w:p>
    <w:p w:rsidR="00756625" w:rsidRDefault="00756625" w:rsidP="00756625">
      <w:pPr>
        <w:spacing w:line="266" w:lineRule="auto"/>
        <w:ind w:left="2102" w:right="2609"/>
        <w:jc w:val="center"/>
        <w:rPr>
          <w:sz w:val="20"/>
        </w:rPr>
      </w:pPr>
      <w:r>
        <w:rPr>
          <w:sz w:val="20"/>
        </w:rPr>
        <w:t>(наименование</w:t>
      </w:r>
      <w:r>
        <w:rPr>
          <w:spacing w:val="-8"/>
          <w:sz w:val="20"/>
        </w:rPr>
        <w:t xml:space="preserve"> </w:t>
      </w:r>
      <w:r>
        <w:rPr>
          <w:sz w:val="20"/>
        </w:rPr>
        <w:t>объекта,</w:t>
      </w:r>
      <w:r>
        <w:rPr>
          <w:spacing w:val="-7"/>
          <w:sz w:val="20"/>
        </w:rPr>
        <w:t xml:space="preserve"> </w:t>
      </w:r>
      <w:r>
        <w:rPr>
          <w:sz w:val="20"/>
        </w:rPr>
        <w:t>местоположение</w:t>
      </w:r>
      <w:r>
        <w:rPr>
          <w:spacing w:val="-8"/>
          <w:sz w:val="20"/>
        </w:rPr>
        <w:t xml:space="preserve"> </w:t>
      </w:r>
      <w:r>
        <w:rPr>
          <w:sz w:val="20"/>
        </w:rPr>
        <w:t>границ</w:t>
      </w:r>
      <w:r>
        <w:rPr>
          <w:spacing w:val="-8"/>
          <w:sz w:val="20"/>
        </w:rPr>
        <w:t xml:space="preserve"> </w:t>
      </w:r>
      <w:r>
        <w:rPr>
          <w:sz w:val="20"/>
        </w:rPr>
        <w:t>которого</w:t>
      </w:r>
      <w:r>
        <w:rPr>
          <w:spacing w:val="-7"/>
          <w:sz w:val="20"/>
        </w:rPr>
        <w:t xml:space="preserve"> </w:t>
      </w:r>
      <w:r>
        <w:rPr>
          <w:sz w:val="20"/>
        </w:rPr>
        <w:t>описано</w:t>
      </w:r>
      <w:r>
        <w:rPr>
          <w:spacing w:val="-47"/>
          <w:sz w:val="20"/>
        </w:rPr>
        <w:t xml:space="preserve"> </w:t>
      </w:r>
      <w:r>
        <w:rPr>
          <w:sz w:val="20"/>
        </w:rPr>
        <w:t>(далее</w:t>
      </w:r>
      <w:r>
        <w:rPr>
          <w:spacing w:val="-1"/>
          <w:sz w:val="20"/>
        </w:rPr>
        <w:t xml:space="preserve"> </w:t>
      </w:r>
      <w:r>
        <w:rPr>
          <w:sz w:val="20"/>
        </w:rPr>
        <w:t>-</w:t>
      </w:r>
      <w:r>
        <w:rPr>
          <w:spacing w:val="-2"/>
          <w:sz w:val="20"/>
        </w:rPr>
        <w:t xml:space="preserve"> </w:t>
      </w:r>
      <w:r>
        <w:rPr>
          <w:sz w:val="20"/>
        </w:rPr>
        <w:t>объект)</w:t>
      </w:r>
    </w:p>
    <w:p w:rsidR="00756625" w:rsidRDefault="00756625" w:rsidP="00756625">
      <w:pPr>
        <w:pStyle w:val="Heading1"/>
        <w:spacing w:before="96"/>
        <w:ind w:right="2219"/>
      </w:pPr>
      <w:r>
        <w:t>Раздел</w:t>
      </w:r>
      <w:r>
        <w:rPr>
          <w:spacing w:val="-2"/>
        </w:rPr>
        <w:t xml:space="preserve"> </w:t>
      </w:r>
      <w:r>
        <w:t>1</w:t>
      </w:r>
    </w:p>
    <w:p w:rsidR="00756625" w:rsidRDefault="00756625" w:rsidP="00756625">
      <w:pPr>
        <w:pStyle w:val="a0"/>
        <w:spacing w:before="10"/>
        <w:rPr>
          <w:sz w:val="10"/>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749"/>
        <w:gridCol w:w="4311"/>
        <w:gridCol w:w="4612"/>
      </w:tblGrid>
      <w:tr w:rsidR="00756625" w:rsidTr="000B0B76">
        <w:trPr>
          <w:trHeight w:val="618"/>
        </w:trPr>
        <w:tc>
          <w:tcPr>
            <w:tcW w:w="9672" w:type="dxa"/>
            <w:gridSpan w:val="3"/>
          </w:tcPr>
          <w:p w:rsidR="00756625" w:rsidRDefault="00756625" w:rsidP="000B0B76">
            <w:pPr>
              <w:pStyle w:val="TableParagraph"/>
              <w:spacing w:before="159" w:line="240" w:lineRule="auto"/>
              <w:ind w:left="3727" w:right="3748"/>
              <w:rPr>
                <w:sz w:val="24"/>
              </w:rPr>
            </w:pPr>
            <w:r>
              <w:rPr>
                <w:sz w:val="24"/>
              </w:rPr>
              <w:t>Сведения</w:t>
            </w:r>
            <w:r>
              <w:rPr>
                <w:spacing w:val="-2"/>
                <w:sz w:val="24"/>
              </w:rPr>
              <w:t xml:space="preserve"> </w:t>
            </w:r>
            <w:r>
              <w:rPr>
                <w:sz w:val="24"/>
              </w:rPr>
              <w:t>об</w:t>
            </w:r>
            <w:r>
              <w:rPr>
                <w:spacing w:val="-1"/>
                <w:sz w:val="24"/>
              </w:rPr>
              <w:t xml:space="preserve"> </w:t>
            </w:r>
            <w:r>
              <w:rPr>
                <w:sz w:val="24"/>
              </w:rPr>
              <w:t>объекте</w:t>
            </w:r>
          </w:p>
        </w:tc>
      </w:tr>
      <w:tr w:rsidR="00756625" w:rsidTr="000B0B76">
        <w:trPr>
          <w:trHeight w:val="299"/>
        </w:trPr>
        <w:tc>
          <w:tcPr>
            <w:tcW w:w="9672" w:type="dxa"/>
            <w:gridSpan w:val="3"/>
          </w:tcPr>
          <w:p w:rsidR="00756625" w:rsidRDefault="00756625" w:rsidP="000B0B76">
            <w:pPr>
              <w:pStyle w:val="TableParagraph"/>
              <w:spacing w:line="240" w:lineRule="auto"/>
              <w:jc w:val="left"/>
            </w:pPr>
          </w:p>
        </w:tc>
      </w:tr>
      <w:tr w:rsidR="00756625" w:rsidTr="000B0B76">
        <w:trPr>
          <w:trHeight w:val="758"/>
        </w:trPr>
        <w:tc>
          <w:tcPr>
            <w:tcW w:w="749" w:type="dxa"/>
          </w:tcPr>
          <w:p w:rsidR="00756625" w:rsidRDefault="00756625" w:rsidP="000B0B76">
            <w:pPr>
              <w:pStyle w:val="TableParagraph"/>
              <w:spacing w:before="78" w:line="264" w:lineRule="auto"/>
              <w:ind w:left="213" w:right="172" w:firstLine="50"/>
              <w:jc w:val="left"/>
              <w:rPr>
                <w:sz w:val="24"/>
              </w:rPr>
            </w:pPr>
            <w:r>
              <w:rPr>
                <w:sz w:val="24"/>
              </w:rPr>
              <w:t>№</w:t>
            </w:r>
            <w:r>
              <w:rPr>
                <w:spacing w:val="-57"/>
                <w:sz w:val="24"/>
              </w:rPr>
              <w:t xml:space="preserve"> </w:t>
            </w:r>
            <w:r>
              <w:rPr>
                <w:sz w:val="24"/>
              </w:rPr>
              <w:t>п/п</w:t>
            </w:r>
          </w:p>
        </w:tc>
        <w:tc>
          <w:tcPr>
            <w:tcW w:w="4311" w:type="dxa"/>
          </w:tcPr>
          <w:p w:rsidR="00756625" w:rsidRDefault="00756625" w:rsidP="000B0B76">
            <w:pPr>
              <w:pStyle w:val="TableParagraph"/>
              <w:spacing w:before="230" w:line="240" w:lineRule="auto"/>
              <w:ind w:left="890"/>
              <w:jc w:val="left"/>
              <w:rPr>
                <w:sz w:val="24"/>
              </w:rPr>
            </w:pPr>
            <w:r>
              <w:rPr>
                <w:sz w:val="24"/>
              </w:rPr>
              <w:t>Характеристики</w:t>
            </w:r>
            <w:r>
              <w:rPr>
                <w:spacing w:val="-3"/>
                <w:sz w:val="24"/>
              </w:rPr>
              <w:t xml:space="preserve"> </w:t>
            </w:r>
            <w:r>
              <w:rPr>
                <w:sz w:val="24"/>
              </w:rPr>
              <w:t>объекта</w:t>
            </w:r>
          </w:p>
        </w:tc>
        <w:tc>
          <w:tcPr>
            <w:tcW w:w="4612" w:type="dxa"/>
          </w:tcPr>
          <w:p w:rsidR="00756625" w:rsidRDefault="00756625" w:rsidP="000B0B76">
            <w:pPr>
              <w:pStyle w:val="TableParagraph"/>
              <w:spacing w:before="230" w:line="240" w:lineRule="auto"/>
              <w:ind w:left="1010" w:right="992"/>
              <w:rPr>
                <w:sz w:val="24"/>
              </w:rPr>
            </w:pPr>
            <w:r>
              <w:rPr>
                <w:sz w:val="24"/>
              </w:rPr>
              <w:t>Описание</w:t>
            </w:r>
            <w:r>
              <w:rPr>
                <w:spacing w:val="-4"/>
                <w:sz w:val="24"/>
              </w:rPr>
              <w:t xml:space="preserve"> </w:t>
            </w:r>
            <w:r>
              <w:rPr>
                <w:sz w:val="24"/>
              </w:rPr>
              <w:t>характеристик</w:t>
            </w:r>
          </w:p>
        </w:tc>
      </w:tr>
      <w:tr w:rsidR="00756625" w:rsidTr="000B0B76">
        <w:trPr>
          <w:trHeight w:val="284"/>
        </w:trPr>
        <w:tc>
          <w:tcPr>
            <w:tcW w:w="749" w:type="dxa"/>
          </w:tcPr>
          <w:p w:rsidR="00756625" w:rsidRDefault="00756625" w:rsidP="000B0B76">
            <w:pPr>
              <w:pStyle w:val="TableParagraph"/>
              <w:spacing w:before="1" w:line="264" w:lineRule="exact"/>
              <w:ind w:left="38"/>
              <w:rPr>
                <w:sz w:val="24"/>
              </w:rPr>
            </w:pPr>
            <w:r>
              <w:rPr>
                <w:sz w:val="24"/>
              </w:rPr>
              <w:t>1</w:t>
            </w:r>
          </w:p>
        </w:tc>
        <w:tc>
          <w:tcPr>
            <w:tcW w:w="4311" w:type="dxa"/>
          </w:tcPr>
          <w:p w:rsidR="00756625" w:rsidRDefault="00756625" w:rsidP="000B0B76">
            <w:pPr>
              <w:pStyle w:val="TableParagraph"/>
              <w:spacing w:before="1" w:line="264" w:lineRule="exact"/>
              <w:ind w:left="38"/>
              <w:rPr>
                <w:sz w:val="24"/>
              </w:rPr>
            </w:pPr>
            <w:r>
              <w:rPr>
                <w:sz w:val="24"/>
              </w:rPr>
              <w:t>2</w:t>
            </w:r>
          </w:p>
        </w:tc>
        <w:tc>
          <w:tcPr>
            <w:tcW w:w="4612" w:type="dxa"/>
          </w:tcPr>
          <w:p w:rsidR="00756625" w:rsidRDefault="00756625" w:rsidP="000B0B76">
            <w:pPr>
              <w:pStyle w:val="TableParagraph"/>
              <w:spacing w:before="1" w:line="264" w:lineRule="exact"/>
              <w:ind w:left="36"/>
              <w:rPr>
                <w:sz w:val="24"/>
              </w:rPr>
            </w:pPr>
            <w:r>
              <w:rPr>
                <w:sz w:val="24"/>
              </w:rPr>
              <w:t>3</w:t>
            </w:r>
          </w:p>
        </w:tc>
      </w:tr>
      <w:tr w:rsidR="00756625" w:rsidTr="000B0B76">
        <w:trPr>
          <w:trHeight w:val="1244"/>
        </w:trPr>
        <w:tc>
          <w:tcPr>
            <w:tcW w:w="749" w:type="dxa"/>
          </w:tcPr>
          <w:p w:rsidR="00756625" w:rsidRDefault="00756625" w:rsidP="000B0B76">
            <w:pPr>
              <w:pStyle w:val="TableParagraph"/>
              <w:spacing w:before="1" w:line="240" w:lineRule="auto"/>
              <w:ind w:left="38"/>
              <w:rPr>
                <w:sz w:val="24"/>
              </w:rPr>
            </w:pPr>
            <w:r>
              <w:rPr>
                <w:sz w:val="24"/>
              </w:rPr>
              <w:t>1</w:t>
            </w:r>
          </w:p>
        </w:tc>
        <w:tc>
          <w:tcPr>
            <w:tcW w:w="4311" w:type="dxa"/>
          </w:tcPr>
          <w:p w:rsidR="00756625" w:rsidRDefault="00756625" w:rsidP="000B0B76">
            <w:pPr>
              <w:pStyle w:val="TableParagraph"/>
              <w:spacing w:before="1" w:line="240" w:lineRule="auto"/>
              <w:ind w:left="134"/>
              <w:jc w:val="left"/>
              <w:rPr>
                <w:sz w:val="24"/>
              </w:rPr>
            </w:pPr>
            <w:r>
              <w:rPr>
                <w:sz w:val="24"/>
              </w:rPr>
              <w:t>Местоположение</w:t>
            </w:r>
            <w:r>
              <w:rPr>
                <w:spacing w:val="-4"/>
                <w:sz w:val="24"/>
              </w:rPr>
              <w:t xml:space="preserve"> </w:t>
            </w:r>
            <w:r>
              <w:rPr>
                <w:sz w:val="24"/>
              </w:rPr>
              <w:t>объекта</w:t>
            </w:r>
          </w:p>
        </w:tc>
        <w:tc>
          <w:tcPr>
            <w:tcW w:w="4612" w:type="dxa"/>
          </w:tcPr>
          <w:p w:rsidR="00756625" w:rsidRPr="00756625" w:rsidRDefault="00756625" w:rsidP="000B0B76">
            <w:pPr>
              <w:pStyle w:val="TableParagraph"/>
              <w:spacing w:before="1" w:line="264" w:lineRule="auto"/>
              <w:ind w:left="134" w:right="117"/>
              <w:jc w:val="left"/>
              <w:rPr>
                <w:sz w:val="24"/>
                <w:lang w:val="ru-RU"/>
              </w:rPr>
            </w:pPr>
            <w:r w:rsidRPr="00756625">
              <w:rPr>
                <w:sz w:val="24"/>
                <w:lang w:val="ru-RU"/>
              </w:rPr>
              <w:t>Воронежская область, Петропавловский</w:t>
            </w:r>
            <w:r w:rsidRPr="00756625">
              <w:rPr>
                <w:spacing w:val="1"/>
                <w:sz w:val="24"/>
                <w:lang w:val="ru-RU"/>
              </w:rPr>
              <w:t xml:space="preserve"> </w:t>
            </w:r>
            <w:r w:rsidRPr="00756625">
              <w:rPr>
                <w:sz w:val="24"/>
                <w:lang w:val="ru-RU"/>
              </w:rPr>
              <w:t>муниципальный</w:t>
            </w:r>
            <w:r w:rsidRPr="00756625">
              <w:rPr>
                <w:spacing w:val="-8"/>
                <w:sz w:val="24"/>
                <w:lang w:val="ru-RU"/>
              </w:rPr>
              <w:t xml:space="preserve"> </w:t>
            </w:r>
            <w:r w:rsidRPr="00756625">
              <w:rPr>
                <w:sz w:val="24"/>
                <w:lang w:val="ru-RU"/>
              </w:rPr>
              <w:t>район,</w:t>
            </w:r>
            <w:r w:rsidRPr="00756625">
              <w:rPr>
                <w:spacing w:val="-7"/>
                <w:sz w:val="24"/>
                <w:lang w:val="ru-RU"/>
              </w:rPr>
              <w:t xml:space="preserve"> </w:t>
            </w:r>
            <w:r w:rsidRPr="00756625">
              <w:rPr>
                <w:sz w:val="24"/>
                <w:lang w:val="ru-RU"/>
              </w:rPr>
              <w:t>Старомеловатское</w:t>
            </w:r>
            <w:r w:rsidRPr="00756625">
              <w:rPr>
                <w:spacing w:val="-57"/>
                <w:sz w:val="24"/>
                <w:lang w:val="ru-RU"/>
              </w:rPr>
              <w:t xml:space="preserve"> </w:t>
            </w:r>
            <w:r w:rsidRPr="00756625">
              <w:rPr>
                <w:sz w:val="24"/>
                <w:lang w:val="ru-RU"/>
              </w:rPr>
              <w:t>сельское</w:t>
            </w:r>
            <w:r w:rsidRPr="00756625">
              <w:rPr>
                <w:spacing w:val="-5"/>
                <w:sz w:val="24"/>
                <w:lang w:val="ru-RU"/>
              </w:rPr>
              <w:t xml:space="preserve"> </w:t>
            </w:r>
            <w:r w:rsidRPr="00756625">
              <w:rPr>
                <w:sz w:val="24"/>
                <w:lang w:val="ru-RU"/>
              </w:rPr>
              <w:t>поселение,</w:t>
            </w:r>
            <w:r w:rsidRPr="00756625">
              <w:rPr>
                <w:spacing w:val="-3"/>
                <w:sz w:val="24"/>
                <w:lang w:val="ru-RU"/>
              </w:rPr>
              <w:t xml:space="preserve"> </w:t>
            </w:r>
            <w:r w:rsidRPr="00756625">
              <w:rPr>
                <w:sz w:val="24"/>
                <w:lang w:val="ru-RU"/>
              </w:rPr>
              <w:t>село</w:t>
            </w:r>
            <w:r w:rsidRPr="00756625">
              <w:rPr>
                <w:spacing w:val="-4"/>
                <w:sz w:val="24"/>
                <w:lang w:val="ru-RU"/>
              </w:rPr>
              <w:t xml:space="preserve"> </w:t>
            </w:r>
            <w:r w:rsidRPr="00756625">
              <w:rPr>
                <w:sz w:val="24"/>
                <w:lang w:val="ru-RU"/>
              </w:rPr>
              <w:t>Старая</w:t>
            </w:r>
            <w:r w:rsidRPr="00756625">
              <w:rPr>
                <w:spacing w:val="-3"/>
                <w:sz w:val="24"/>
                <w:lang w:val="ru-RU"/>
              </w:rPr>
              <w:t xml:space="preserve"> </w:t>
            </w:r>
            <w:r w:rsidRPr="00756625">
              <w:rPr>
                <w:sz w:val="24"/>
                <w:lang w:val="ru-RU"/>
              </w:rPr>
              <w:t>Меловая</w:t>
            </w:r>
          </w:p>
        </w:tc>
      </w:tr>
      <w:tr w:rsidR="00756625" w:rsidTr="000B0B76">
        <w:trPr>
          <w:trHeight w:val="949"/>
        </w:trPr>
        <w:tc>
          <w:tcPr>
            <w:tcW w:w="749" w:type="dxa"/>
          </w:tcPr>
          <w:p w:rsidR="00756625" w:rsidRDefault="00756625" w:rsidP="000B0B76">
            <w:pPr>
              <w:pStyle w:val="TableParagraph"/>
              <w:spacing w:before="1" w:line="240" w:lineRule="auto"/>
              <w:ind w:left="38"/>
              <w:rPr>
                <w:sz w:val="24"/>
              </w:rPr>
            </w:pPr>
            <w:r>
              <w:rPr>
                <w:sz w:val="24"/>
              </w:rPr>
              <w:t>2</w:t>
            </w:r>
          </w:p>
        </w:tc>
        <w:tc>
          <w:tcPr>
            <w:tcW w:w="4311" w:type="dxa"/>
          </w:tcPr>
          <w:p w:rsidR="00756625" w:rsidRPr="00756625" w:rsidRDefault="00756625" w:rsidP="000B0B76">
            <w:pPr>
              <w:pStyle w:val="TableParagraph"/>
              <w:spacing w:before="1" w:line="240" w:lineRule="auto"/>
              <w:ind w:left="134"/>
              <w:jc w:val="left"/>
              <w:rPr>
                <w:sz w:val="24"/>
                <w:lang w:val="ru-RU"/>
              </w:rPr>
            </w:pPr>
            <w:r w:rsidRPr="00756625">
              <w:rPr>
                <w:sz w:val="24"/>
                <w:lang w:val="ru-RU"/>
              </w:rPr>
              <w:t>Площадь</w:t>
            </w:r>
            <w:r w:rsidRPr="00756625">
              <w:rPr>
                <w:spacing w:val="-1"/>
                <w:sz w:val="24"/>
                <w:lang w:val="ru-RU"/>
              </w:rPr>
              <w:t xml:space="preserve"> </w:t>
            </w:r>
            <w:r w:rsidRPr="00756625">
              <w:rPr>
                <w:sz w:val="24"/>
                <w:lang w:val="ru-RU"/>
              </w:rPr>
              <w:t>объекта</w:t>
            </w:r>
            <w:r w:rsidRPr="00756625">
              <w:rPr>
                <w:spacing w:val="56"/>
                <w:sz w:val="24"/>
                <w:lang w:val="ru-RU"/>
              </w:rPr>
              <w:t xml:space="preserve"> </w:t>
            </w:r>
            <w:r w:rsidRPr="00756625">
              <w:rPr>
                <w:sz w:val="24"/>
                <w:lang w:val="ru-RU"/>
              </w:rPr>
              <w:t>±</w:t>
            </w:r>
          </w:p>
          <w:p w:rsidR="00756625" w:rsidRPr="00756625" w:rsidRDefault="00756625" w:rsidP="000B0B76">
            <w:pPr>
              <w:pStyle w:val="TableParagraph"/>
              <w:spacing w:before="26" w:line="264" w:lineRule="auto"/>
              <w:ind w:left="134" w:right="421"/>
              <w:jc w:val="left"/>
              <w:rPr>
                <w:sz w:val="24"/>
                <w:lang w:val="ru-RU"/>
              </w:rPr>
            </w:pPr>
            <w:r w:rsidRPr="00756625">
              <w:rPr>
                <w:sz w:val="24"/>
                <w:lang w:val="ru-RU"/>
              </w:rPr>
              <w:t>величина погрешности определения</w:t>
            </w:r>
            <w:r w:rsidRPr="00756625">
              <w:rPr>
                <w:spacing w:val="-57"/>
                <w:sz w:val="24"/>
                <w:lang w:val="ru-RU"/>
              </w:rPr>
              <w:t xml:space="preserve"> </w:t>
            </w:r>
            <w:r w:rsidRPr="00756625">
              <w:rPr>
                <w:sz w:val="24"/>
                <w:lang w:val="ru-RU"/>
              </w:rPr>
              <w:t>площади (</w:t>
            </w:r>
            <w:r>
              <w:rPr>
                <w:sz w:val="24"/>
              </w:rPr>
              <w:t>P</w:t>
            </w:r>
            <w:r w:rsidRPr="00756625">
              <w:rPr>
                <w:sz w:val="24"/>
                <w:lang w:val="ru-RU"/>
              </w:rPr>
              <w:t xml:space="preserve"> ± Дельта</w:t>
            </w:r>
            <w:r w:rsidRPr="00756625">
              <w:rPr>
                <w:spacing w:val="-1"/>
                <w:sz w:val="24"/>
                <w:lang w:val="ru-RU"/>
              </w:rPr>
              <w:t xml:space="preserve"> </w:t>
            </w:r>
            <w:r>
              <w:rPr>
                <w:sz w:val="24"/>
              </w:rPr>
              <w:t>P</w:t>
            </w:r>
            <w:r w:rsidRPr="00756625">
              <w:rPr>
                <w:sz w:val="24"/>
                <w:lang w:val="ru-RU"/>
              </w:rPr>
              <w:t>)</w:t>
            </w:r>
          </w:p>
        </w:tc>
        <w:tc>
          <w:tcPr>
            <w:tcW w:w="4612" w:type="dxa"/>
          </w:tcPr>
          <w:p w:rsidR="00756625" w:rsidRPr="00756625" w:rsidRDefault="00756625" w:rsidP="000B0B76">
            <w:pPr>
              <w:pStyle w:val="TableParagraph"/>
              <w:spacing w:before="3" w:line="240" w:lineRule="auto"/>
              <w:jc w:val="left"/>
              <w:rPr>
                <w:sz w:val="28"/>
                <w:lang w:val="ru-RU"/>
              </w:rPr>
            </w:pPr>
          </w:p>
          <w:p w:rsidR="00756625" w:rsidRDefault="00756625" w:rsidP="000B0B76">
            <w:pPr>
              <w:pStyle w:val="TableParagraph"/>
              <w:spacing w:line="240" w:lineRule="auto"/>
              <w:ind w:left="1010" w:right="986"/>
              <w:rPr>
                <w:sz w:val="24"/>
              </w:rPr>
            </w:pPr>
            <w:r>
              <w:rPr>
                <w:sz w:val="24"/>
              </w:rPr>
              <w:t>6755086+/-9097</w:t>
            </w:r>
            <w:r>
              <w:rPr>
                <w:spacing w:val="-1"/>
                <w:sz w:val="24"/>
              </w:rPr>
              <w:t xml:space="preserve"> </w:t>
            </w:r>
            <w:r>
              <w:rPr>
                <w:sz w:val="24"/>
              </w:rPr>
              <w:t>м²</w:t>
            </w:r>
          </w:p>
        </w:tc>
      </w:tr>
      <w:tr w:rsidR="00756625" w:rsidTr="000B0B76">
        <w:trPr>
          <w:trHeight w:val="561"/>
        </w:trPr>
        <w:tc>
          <w:tcPr>
            <w:tcW w:w="749" w:type="dxa"/>
          </w:tcPr>
          <w:p w:rsidR="00756625" w:rsidRDefault="00756625" w:rsidP="000B0B76">
            <w:pPr>
              <w:pStyle w:val="TableParagraph"/>
              <w:spacing w:before="1" w:line="240" w:lineRule="auto"/>
              <w:ind w:left="38"/>
              <w:rPr>
                <w:sz w:val="24"/>
              </w:rPr>
            </w:pPr>
            <w:r>
              <w:rPr>
                <w:sz w:val="24"/>
              </w:rPr>
              <w:t>3</w:t>
            </w:r>
          </w:p>
        </w:tc>
        <w:tc>
          <w:tcPr>
            <w:tcW w:w="4311" w:type="dxa"/>
          </w:tcPr>
          <w:p w:rsidR="00756625" w:rsidRDefault="00756625" w:rsidP="000B0B76">
            <w:pPr>
              <w:pStyle w:val="TableParagraph"/>
              <w:spacing w:before="1" w:line="240" w:lineRule="auto"/>
              <w:ind w:left="134"/>
              <w:jc w:val="left"/>
              <w:rPr>
                <w:sz w:val="24"/>
              </w:rPr>
            </w:pPr>
            <w:r>
              <w:rPr>
                <w:sz w:val="24"/>
              </w:rPr>
              <w:t>Иные</w:t>
            </w:r>
            <w:r>
              <w:rPr>
                <w:spacing w:val="-4"/>
                <w:sz w:val="24"/>
              </w:rPr>
              <w:t xml:space="preserve"> </w:t>
            </w:r>
            <w:r>
              <w:rPr>
                <w:sz w:val="24"/>
              </w:rPr>
              <w:t>характеристики</w:t>
            </w:r>
            <w:r>
              <w:rPr>
                <w:spacing w:val="-1"/>
                <w:sz w:val="24"/>
              </w:rPr>
              <w:t xml:space="preserve"> </w:t>
            </w:r>
            <w:r>
              <w:rPr>
                <w:sz w:val="24"/>
              </w:rPr>
              <w:t>объекта</w:t>
            </w:r>
          </w:p>
        </w:tc>
        <w:tc>
          <w:tcPr>
            <w:tcW w:w="4612" w:type="dxa"/>
          </w:tcPr>
          <w:p w:rsidR="00756625" w:rsidRDefault="00756625" w:rsidP="000B0B76">
            <w:pPr>
              <w:pStyle w:val="TableParagraph"/>
              <w:spacing w:before="1" w:line="240" w:lineRule="auto"/>
              <w:ind w:left="82"/>
              <w:rPr>
                <w:sz w:val="24"/>
              </w:rPr>
            </w:pPr>
            <w:r>
              <w:rPr>
                <w:w w:val="99"/>
                <w:sz w:val="24"/>
              </w:rPr>
              <w:t>-</w:t>
            </w:r>
          </w:p>
        </w:tc>
      </w:tr>
    </w:tbl>
    <w:p w:rsidR="00756625" w:rsidRDefault="00756625" w:rsidP="00756625">
      <w:pPr>
        <w:rPr>
          <w:sz w:val="24"/>
        </w:rPr>
        <w:sectPr w:rsidR="00756625">
          <w:pgSz w:w="11910" w:h="16840"/>
          <w:pgMar w:top="820" w:right="460" w:bottom="280" w:left="1020" w:header="720" w:footer="720" w:gutter="0"/>
          <w:cols w:space="720"/>
        </w:sectPr>
      </w:pPr>
    </w:p>
    <w:p w:rsidR="00756625" w:rsidRDefault="00756625" w:rsidP="00756625">
      <w:pPr>
        <w:spacing w:before="60" w:after="55"/>
        <w:ind w:left="1730" w:right="1718"/>
        <w:jc w:val="center"/>
        <w:rPr>
          <w:sz w:val="24"/>
        </w:rPr>
      </w:pPr>
      <w:r>
        <w:rPr>
          <w:sz w:val="24"/>
        </w:rPr>
        <w:t>Раздел</w:t>
      </w:r>
      <w:r>
        <w:rPr>
          <w:spacing w:val="-2"/>
          <w:sz w:val="24"/>
        </w:rPr>
        <w:t xml:space="preserve"> </w:t>
      </w:r>
      <w:r>
        <w:rPr>
          <w:sz w:val="24"/>
        </w:rPr>
        <w:t>2</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RPr="00756625" w:rsidTr="000B0B76">
        <w:trPr>
          <w:trHeight w:val="460"/>
        </w:trPr>
        <w:tc>
          <w:tcPr>
            <w:tcW w:w="10175" w:type="dxa"/>
            <w:gridSpan w:val="6"/>
          </w:tcPr>
          <w:p w:rsidR="00756625" w:rsidRPr="00756625" w:rsidRDefault="00756625" w:rsidP="000B0B76">
            <w:pPr>
              <w:pStyle w:val="TableParagraph"/>
              <w:spacing w:before="80" w:line="240" w:lineRule="auto"/>
              <w:ind w:left="2756" w:right="2784"/>
              <w:rPr>
                <w:sz w:val="20"/>
                <w:szCs w:val="20"/>
                <w:lang w:val="ru-RU"/>
              </w:rPr>
            </w:pPr>
            <w:r w:rsidRPr="00756625">
              <w:rPr>
                <w:sz w:val="20"/>
                <w:szCs w:val="20"/>
                <w:lang w:val="ru-RU"/>
              </w:rPr>
              <w:t>Сведения</w:t>
            </w:r>
            <w:r w:rsidRPr="00756625">
              <w:rPr>
                <w:spacing w:val="-3"/>
                <w:sz w:val="20"/>
                <w:szCs w:val="20"/>
                <w:lang w:val="ru-RU"/>
              </w:rPr>
              <w:t xml:space="preserve"> </w:t>
            </w:r>
            <w:r w:rsidRPr="00756625">
              <w:rPr>
                <w:sz w:val="20"/>
                <w:szCs w:val="20"/>
                <w:lang w:val="ru-RU"/>
              </w:rPr>
              <w:t>о</w:t>
            </w:r>
            <w:r w:rsidRPr="00756625">
              <w:rPr>
                <w:spacing w:val="-2"/>
                <w:sz w:val="20"/>
                <w:szCs w:val="20"/>
                <w:lang w:val="ru-RU"/>
              </w:rPr>
              <w:t xml:space="preserve"> </w:t>
            </w:r>
            <w:r w:rsidRPr="00756625">
              <w:rPr>
                <w:sz w:val="20"/>
                <w:szCs w:val="20"/>
                <w:lang w:val="ru-RU"/>
              </w:rPr>
              <w:t>местоположении</w:t>
            </w:r>
            <w:r w:rsidRPr="00756625">
              <w:rPr>
                <w:spacing w:val="-2"/>
                <w:sz w:val="20"/>
                <w:szCs w:val="20"/>
                <w:lang w:val="ru-RU"/>
              </w:rPr>
              <w:t xml:space="preserve"> </w:t>
            </w:r>
            <w:r w:rsidRPr="00756625">
              <w:rPr>
                <w:sz w:val="20"/>
                <w:szCs w:val="20"/>
                <w:lang w:val="ru-RU"/>
              </w:rPr>
              <w:t>границ</w:t>
            </w:r>
            <w:r w:rsidRPr="00756625">
              <w:rPr>
                <w:spacing w:val="-2"/>
                <w:sz w:val="20"/>
                <w:szCs w:val="20"/>
                <w:lang w:val="ru-RU"/>
              </w:rPr>
              <w:t xml:space="preserve"> </w:t>
            </w:r>
            <w:r w:rsidRPr="00756625">
              <w:rPr>
                <w:sz w:val="20"/>
                <w:szCs w:val="20"/>
                <w:lang w:val="ru-RU"/>
              </w:rPr>
              <w:t>объекта</w:t>
            </w:r>
          </w:p>
        </w:tc>
      </w:tr>
      <w:tr w:rsidR="00756625" w:rsidRPr="00756625" w:rsidTr="000B0B76">
        <w:trPr>
          <w:trHeight w:val="445"/>
        </w:trPr>
        <w:tc>
          <w:tcPr>
            <w:tcW w:w="10175" w:type="dxa"/>
            <w:gridSpan w:val="6"/>
          </w:tcPr>
          <w:p w:rsidR="00756625" w:rsidRPr="00756625" w:rsidRDefault="00756625" w:rsidP="000B0B76">
            <w:pPr>
              <w:pStyle w:val="TableParagraph"/>
              <w:spacing w:before="73" w:line="240" w:lineRule="auto"/>
              <w:ind w:left="40"/>
              <w:jc w:val="left"/>
              <w:rPr>
                <w:sz w:val="20"/>
                <w:szCs w:val="20"/>
              </w:rPr>
            </w:pPr>
            <w:r w:rsidRPr="00756625">
              <w:rPr>
                <w:sz w:val="20"/>
                <w:szCs w:val="20"/>
              </w:rPr>
              <w:t>1.</w:t>
            </w:r>
            <w:r w:rsidRPr="00756625">
              <w:rPr>
                <w:spacing w:val="-1"/>
                <w:sz w:val="20"/>
                <w:szCs w:val="20"/>
              </w:rPr>
              <w:t xml:space="preserve"> </w:t>
            </w:r>
            <w:r w:rsidRPr="00756625">
              <w:rPr>
                <w:sz w:val="20"/>
                <w:szCs w:val="20"/>
              </w:rPr>
              <w:t>Система</w:t>
            </w:r>
            <w:r w:rsidRPr="00756625">
              <w:rPr>
                <w:spacing w:val="-1"/>
                <w:sz w:val="20"/>
                <w:szCs w:val="20"/>
              </w:rPr>
              <w:t xml:space="preserve"> </w:t>
            </w:r>
            <w:r w:rsidRPr="00756625">
              <w:rPr>
                <w:sz w:val="20"/>
                <w:szCs w:val="20"/>
              </w:rPr>
              <w:t>координат: МСК -</w:t>
            </w:r>
            <w:r w:rsidRPr="00756625">
              <w:rPr>
                <w:spacing w:val="-2"/>
                <w:sz w:val="20"/>
                <w:szCs w:val="20"/>
              </w:rPr>
              <w:t xml:space="preserve"> </w:t>
            </w:r>
            <w:r w:rsidRPr="00756625">
              <w:rPr>
                <w:sz w:val="20"/>
                <w:szCs w:val="20"/>
              </w:rPr>
              <w:t>36, зона</w:t>
            </w:r>
            <w:r w:rsidRPr="00756625">
              <w:rPr>
                <w:spacing w:val="-1"/>
                <w:sz w:val="20"/>
                <w:szCs w:val="20"/>
              </w:rPr>
              <w:t xml:space="preserve"> </w:t>
            </w:r>
            <w:r w:rsidRPr="00756625">
              <w:rPr>
                <w:sz w:val="20"/>
                <w:szCs w:val="20"/>
              </w:rPr>
              <w:t>2</w:t>
            </w:r>
          </w:p>
        </w:tc>
      </w:tr>
      <w:tr w:rsidR="00756625" w:rsidRPr="00756625" w:rsidTr="000B0B76">
        <w:trPr>
          <w:trHeight w:val="445"/>
        </w:trPr>
        <w:tc>
          <w:tcPr>
            <w:tcW w:w="10175" w:type="dxa"/>
            <w:gridSpan w:val="6"/>
          </w:tcPr>
          <w:p w:rsidR="00756625" w:rsidRPr="00756625" w:rsidRDefault="00756625" w:rsidP="000B0B76">
            <w:pPr>
              <w:pStyle w:val="TableParagraph"/>
              <w:spacing w:before="73" w:line="240" w:lineRule="auto"/>
              <w:ind w:left="40"/>
              <w:jc w:val="left"/>
              <w:rPr>
                <w:sz w:val="20"/>
                <w:szCs w:val="20"/>
                <w:lang w:val="ru-RU"/>
              </w:rPr>
            </w:pPr>
            <w:r w:rsidRPr="00756625">
              <w:rPr>
                <w:sz w:val="20"/>
                <w:szCs w:val="20"/>
                <w:lang w:val="ru-RU"/>
              </w:rPr>
              <w:t>2.</w:t>
            </w:r>
            <w:r w:rsidRPr="00756625">
              <w:rPr>
                <w:spacing w:val="-2"/>
                <w:sz w:val="20"/>
                <w:szCs w:val="20"/>
                <w:lang w:val="ru-RU"/>
              </w:rPr>
              <w:t xml:space="preserve"> </w:t>
            </w:r>
            <w:r w:rsidRPr="00756625">
              <w:rPr>
                <w:sz w:val="20"/>
                <w:szCs w:val="20"/>
                <w:lang w:val="ru-RU"/>
              </w:rPr>
              <w:t>Сведения</w:t>
            </w:r>
            <w:r w:rsidRPr="00756625">
              <w:rPr>
                <w:spacing w:val="-1"/>
                <w:sz w:val="20"/>
                <w:szCs w:val="20"/>
                <w:lang w:val="ru-RU"/>
              </w:rPr>
              <w:t xml:space="preserve"> </w:t>
            </w:r>
            <w:r w:rsidRPr="00756625">
              <w:rPr>
                <w:sz w:val="20"/>
                <w:szCs w:val="20"/>
                <w:lang w:val="ru-RU"/>
              </w:rPr>
              <w:t>о</w:t>
            </w:r>
            <w:r w:rsidRPr="00756625">
              <w:rPr>
                <w:spacing w:val="-1"/>
                <w:sz w:val="20"/>
                <w:szCs w:val="20"/>
                <w:lang w:val="ru-RU"/>
              </w:rPr>
              <w:t xml:space="preserve"> </w:t>
            </w:r>
            <w:r w:rsidRPr="00756625">
              <w:rPr>
                <w:sz w:val="20"/>
                <w:szCs w:val="20"/>
                <w:lang w:val="ru-RU"/>
              </w:rPr>
              <w:t>характерных точках границ</w:t>
            </w:r>
            <w:r w:rsidRPr="00756625">
              <w:rPr>
                <w:spacing w:val="-1"/>
                <w:sz w:val="20"/>
                <w:szCs w:val="20"/>
                <w:lang w:val="ru-RU"/>
              </w:rPr>
              <w:t xml:space="preserve"> </w:t>
            </w:r>
            <w:r w:rsidRPr="00756625">
              <w:rPr>
                <w:sz w:val="20"/>
                <w:szCs w:val="20"/>
                <w:lang w:val="ru-RU"/>
              </w:rPr>
              <w:t>объекта</w:t>
            </w:r>
          </w:p>
        </w:tc>
      </w:tr>
      <w:tr w:rsidR="00756625" w:rsidRPr="00756625" w:rsidTr="000B0B76">
        <w:trPr>
          <w:trHeight w:val="299"/>
        </w:trPr>
        <w:tc>
          <w:tcPr>
            <w:tcW w:w="1515" w:type="dxa"/>
            <w:vMerge w:val="restart"/>
          </w:tcPr>
          <w:p w:rsidR="00756625" w:rsidRPr="00756625" w:rsidRDefault="00756625" w:rsidP="000B0B76">
            <w:pPr>
              <w:pStyle w:val="TableParagraph"/>
              <w:spacing w:before="8" w:line="240" w:lineRule="auto"/>
              <w:jc w:val="left"/>
              <w:rPr>
                <w:sz w:val="20"/>
                <w:szCs w:val="20"/>
                <w:lang w:val="ru-RU"/>
              </w:rPr>
            </w:pPr>
          </w:p>
          <w:p w:rsidR="00756625" w:rsidRPr="00756625" w:rsidRDefault="00756625" w:rsidP="000B0B76">
            <w:pPr>
              <w:pStyle w:val="TableParagraph"/>
              <w:spacing w:line="264" w:lineRule="auto"/>
              <w:ind w:left="40" w:right="113"/>
              <w:jc w:val="both"/>
              <w:rPr>
                <w:sz w:val="20"/>
                <w:szCs w:val="20"/>
              </w:rPr>
            </w:pPr>
            <w:r w:rsidRPr="00756625">
              <w:rPr>
                <w:sz w:val="20"/>
                <w:szCs w:val="20"/>
              </w:rPr>
              <w:t>Обозначение</w:t>
            </w:r>
            <w:r w:rsidRPr="00756625">
              <w:rPr>
                <w:spacing w:val="-58"/>
                <w:sz w:val="20"/>
                <w:szCs w:val="20"/>
              </w:rPr>
              <w:t xml:space="preserve"> </w:t>
            </w:r>
            <w:r w:rsidRPr="00756625">
              <w:rPr>
                <w:sz w:val="20"/>
                <w:szCs w:val="20"/>
              </w:rPr>
              <w:t>характерных</w:t>
            </w:r>
            <w:r w:rsidRPr="00756625">
              <w:rPr>
                <w:spacing w:val="-58"/>
                <w:sz w:val="20"/>
                <w:szCs w:val="20"/>
              </w:rPr>
              <w:t xml:space="preserve"> </w:t>
            </w:r>
            <w:r w:rsidRPr="00756625">
              <w:rPr>
                <w:sz w:val="20"/>
                <w:szCs w:val="20"/>
              </w:rPr>
              <w:t>точек</w:t>
            </w:r>
            <w:r w:rsidRPr="00756625">
              <w:rPr>
                <w:spacing w:val="-13"/>
                <w:sz w:val="20"/>
                <w:szCs w:val="20"/>
              </w:rPr>
              <w:t xml:space="preserve"> </w:t>
            </w:r>
            <w:r w:rsidRPr="00756625">
              <w:rPr>
                <w:sz w:val="20"/>
                <w:szCs w:val="20"/>
              </w:rPr>
              <w:t>границ</w:t>
            </w:r>
          </w:p>
        </w:tc>
        <w:tc>
          <w:tcPr>
            <w:tcW w:w="2603" w:type="dxa"/>
            <w:gridSpan w:val="2"/>
          </w:tcPr>
          <w:p w:rsidR="00756625" w:rsidRPr="00756625" w:rsidRDefault="00756625" w:rsidP="000B0B76">
            <w:pPr>
              <w:pStyle w:val="TableParagraph"/>
              <w:spacing w:line="275" w:lineRule="exact"/>
              <w:ind w:left="537"/>
              <w:jc w:val="left"/>
              <w:rPr>
                <w:sz w:val="20"/>
                <w:szCs w:val="20"/>
              </w:rPr>
            </w:pPr>
            <w:r w:rsidRPr="00756625">
              <w:rPr>
                <w:sz w:val="20"/>
                <w:szCs w:val="20"/>
              </w:rPr>
              <w:t>Координаты, м</w:t>
            </w:r>
          </w:p>
        </w:tc>
        <w:tc>
          <w:tcPr>
            <w:tcW w:w="2792" w:type="dxa"/>
            <w:vMerge w:val="restart"/>
          </w:tcPr>
          <w:p w:rsidR="00756625" w:rsidRPr="00756625" w:rsidRDefault="00756625" w:rsidP="000B0B76">
            <w:pPr>
              <w:pStyle w:val="TableParagraph"/>
              <w:spacing w:before="8" w:line="240" w:lineRule="auto"/>
              <w:jc w:val="left"/>
              <w:rPr>
                <w:sz w:val="20"/>
                <w:szCs w:val="20"/>
                <w:lang w:val="ru-RU"/>
              </w:rPr>
            </w:pPr>
          </w:p>
          <w:p w:rsidR="00756625" w:rsidRPr="00756625" w:rsidRDefault="00756625" w:rsidP="000B0B76">
            <w:pPr>
              <w:pStyle w:val="TableParagraph"/>
              <w:spacing w:line="264" w:lineRule="auto"/>
              <w:ind w:left="190" w:right="170" w:firstLine="4"/>
              <w:rPr>
                <w:sz w:val="20"/>
                <w:szCs w:val="20"/>
                <w:lang w:val="ru-RU"/>
              </w:rPr>
            </w:pPr>
            <w:r w:rsidRPr="00756625">
              <w:rPr>
                <w:sz w:val="20"/>
                <w:szCs w:val="20"/>
                <w:lang w:val="ru-RU"/>
              </w:rPr>
              <w:t>Метод определения</w:t>
            </w:r>
            <w:r w:rsidRPr="00756625">
              <w:rPr>
                <w:spacing w:val="1"/>
                <w:sz w:val="20"/>
                <w:szCs w:val="20"/>
                <w:lang w:val="ru-RU"/>
              </w:rPr>
              <w:t xml:space="preserve"> </w:t>
            </w:r>
            <w:r w:rsidRPr="00756625">
              <w:rPr>
                <w:sz w:val="20"/>
                <w:szCs w:val="20"/>
                <w:lang w:val="ru-RU"/>
              </w:rPr>
              <w:t>координат характерной</w:t>
            </w:r>
            <w:r w:rsidRPr="00756625">
              <w:rPr>
                <w:spacing w:val="-57"/>
                <w:sz w:val="20"/>
                <w:szCs w:val="20"/>
                <w:lang w:val="ru-RU"/>
              </w:rPr>
              <w:t xml:space="preserve"> </w:t>
            </w:r>
            <w:r w:rsidRPr="00756625">
              <w:rPr>
                <w:sz w:val="20"/>
                <w:szCs w:val="20"/>
                <w:lang w:val="ru-RU"/>
              </w:rPr>
              <w:t>точки</w:t>
            </w:r>
          </w:p>
        </w:tc>
        <w:tc>
          <w:tcPr>
            <w:tcW w:w="1767" w:type="dxa"/>
            <w:vMerge w:val="restart"/>
          </w:tcPr>
          <w:p w:rsidR="00756625" w:rsidRPr="00756625" w:rsidRDefault="00756625" w:rsidP="000B0B76">
            <w:pPr>
              <w:pStyle w:val="TableParagraph"/>
              <w:spacing w:before="27" w:line="264" w:lineRule="auto"/>
              <w:ind w:left="120" w:right="87" w:firstLine="382"/>
              <w:jc w:val="left"/>
              <w:rPr>
                <w:sz w:val="20"/>
                <w:szCs w:val="20"/>
                <w:lang w:val="ru-RU"/>
              </w:rPr>
            </w:pPr>
            <w:r w:rsidRPr="00756625">
              <w:rPr>
                <w:sz w:val="20"/>
                <w:szCs w:val="20"/>
                <w:lang w:val="ru-RU"/>
              </w:rPr>
              <w:t>Средняя</w:t>
            </w:r>
            <w:r w:rsidRPr="00756625">
              <w:rPr>
                <w:spacing w:val="1"/>
                <w:sz w:val="20"/>
                <w:szCs w:val="20"/>
                <w:lang w:val="ru-RU"/>
              </w:rPr>
              <w:t xml:space="preserve"> </w:t>
            </w:r>
            <w:r w:rsidRPr="00756625">
              <w:rPr>
                <w:sz w:val="20"/>
                <w:szCs w:val="20"/>
                <w:lang w:val="ru-RU"/>
              </w:rPr>
              <w:t>квадратическая</w:t>
            </w:r>
            <w:r w:rsidRPr="00756625">
              <w:rPr>
                <w:spacing w:val="-55"/>
                <w:sz w:val="20"/>
                <w:szCs w:val="20"/>
                <w:lang w:val="ru-RU"/>
              </w:rPr>
              <w:t xml:space="preserve"> </w:t>
            </w:r>
            <w:r w:rsidRPr="00756625">
              <w:rPr>
                <w:sz w:val="20"/>
                <w:szCs w:val="20"/>
                <w:lang w:val="ru-RU"/>
              </w:rPr>
              <w:t>погрешность</w:t>
            </w:r>
          </w:p>
          <w:p w:rsidR="00756625" w:rsidRPr="00756625" w:rsidRDefault="00756625" w:rsidP="000B0B76">
            <w:pPr>
              <w:pStyle w:val="TableParagraph"/>
              <w:spacing w:line="264" w:lineRule="auto"/>
              <w:ind w:left="231" w:right="206" w:hanging="2"/>
              <w:rPr>
                <w:sz w:val="20"/>
                <w:szCs w:val="20"/>
                <w:lang w:val="ru-RU"/>
              </w:rPr>
            </w:pPr>
            <w:r w:rsidRPr="00756625">
              <w:rPr>
                <w:sz w:val="20"/>
                <w:szCs w:val="20"/>
                <w:lang w:val="ru-RU"/>
              </w:rPr>
              <w:t>положения</w:t>
            </w:r>
            <w:r w:rsidRPr="00756625">
              <w:rPr>
                <w:spacing w:val="1"/>
                <w:sz w:val="20"/>
                <w:szCs w:val="20"/>
                <w:lang w:val="ru-RU"/>
              </w:rPr>
              <w:t xml:space="preserve"> </w:t>
            </w:r>
            <w:r w:rsidRPr="00756625">
              <w:rPr>
                <w:sz w:val="20"/>
                <w:szCs w:val="20"/>
                <w:lang w:val="ru-RU"/>
              </w:rPr>
              <w:t>характерной</w:t>
            </w:r>
            <w:r w:rsidRPr="00756625">
              <w:rPr>
                <w:spacing w:val="1"/>
                <w:sz w:val="20"/>
                <w:szCs w:val="20"/>
                <w:lang w:val="ru-RU"/>
              </w:rPr>
              <w:t xml:space="preserve"> </w:t>
            </w:r>
            <w:r w:rsidRPr="00756625">
              <w:rPr>
                <w:sz w:val="20"/>
                <w:szCs w:val="20"/>
                <w:lang w:val="ru-RU"/>
              </w:rPr>
              <w:t>точки</w:t>
            </w:r>
            <w:r w:rsidRPr="00756625">
              <w:rPr>
                <w:spacing w:val="-7"/>
                <w:sz w:val="20"/>
                <w:szCs w:val="20"/>
                <w:lang w:val="ru-RU"/>
              </w:rPr>
              <w:t xml:space="preserve"> </w:t>
            </w:r>
            <w:r w:rsidRPr="00756625">
              <w:rPr>
                <w:sz w:val="20"/>
                <w:szCs w:val="20"/>
                <w:lang w:val="ru-RU"/>
              </w:rPr>
              <w:t>(М</w:t>
            </w:r>
            <w:r w:rsidRPr="00756625">
              <w:rPr>
                <w:sz w:val="20"/>
                <w:szCs w:val="20"/>
              </w:rPr>
              <w:t>t</w:t>
            </w:r>
            <w:r w:rsidRPr="00756625">
              <w:rPr>
                <w:sz w:val="20"/>
                <w:szCs w:val="20"/>
                <w:lang w:val="ru-RU"/>
              </w:rPr>
              <w:t>),</w:t>
            </w:r>
            <w:r w:rsidRPr="00756625">
              <w:rPr>
                <w:spacing w:val="-7"/>
                <w:sz w:val="20"/>
                <w:szCs w:val="20"/>
                <w:lang w:val="ru-RU"/>
              </w:rPr>
              <w:t xml:space="preserve"> </w:t>
            </w:r>
            <w:r w:rsidRPr="00756625">
              <w:rPr>
                <w:sz w:val="20"/>
                <w:szCs w:val="20"/>
                <w:lang w:val="ru-RU"/>
              </w:rPr>
              <w:t>м</w:t>
            </w:r>
          </w:p>
        </w:tc>
        <w:tc>
          <w:tcPr>
            <w:tcW w:w="1498" w:type="dxa"/>
            <w:vMerge w:val="restart"/>
          </w:tcPr>
          <w:p w:rsidR="00756625" w:rsidRPr="00756625" w:rsidRDefault="00756625" w:rsidP="000B0B76">
            <w:pPr>
              <w:pStyle w:val="TableParagraph"/>
              <w:spacing w:before="173" w:line="264" w:lineRule="auto"/>
              <w:ind w:left="132" w:right="109" w:hanging="2"/>
              <w:rPr>
                <w:sz w:val="20"/>
                <w:szCs w:val="20"/>
                <w:lang w:val="ru-RU"/>
              </w:rPr>
            </w:pPr>
            <w:r w:rsidRPr="00756625">
              <w:rPr>
                <w:sz w:val="20"/>
                <w:szCs w:val="20"/>
                <w:lang w:val="ru-RU"/>
              </w:rPr>
              <w:t>Описание</w:t>
            </w:r>
            <w:r w:rsidRPr="00756625">
              <w:rPr>
                <w:spacing w:val="1"/>
                <w:sz w:val="20"/>
                <w:szCs w:val="20"/>
                <w:lang w:val="ru-RU"/>
              </w:rPr>
              <w:t xml:space="preserve"> </w:t>
            </w:r>
            <w:r w:rsidRPr="00756625">
              <w:rPr>
                <w:sz w:val="20"/>
                <w:szCs w:val="20"/>
                <w:lang w:val="ru-RU"/>
              </w:rPr>
              <w:t>обозначения</w:t>
            </w:r>
            <w:r w:rsidRPr="00756625">
              <w:rPr>
                <w:spacing w:val="-55"/>
                <w:sz w:val="20"/>
                <w:szCs w:val="20"/>
                <w:lang w:val="ru-RU"/>
              </w:rPr>
              <w:t xml:space="preserve"> </w:t>
            </w:r>
            <w:r w:rsidRPr="00756625">
              <w:rPr>
                <w:sz w:val="20"/>
                <w:szCs w:val="20"/>
                <w:lang w:val="ru-RU"/>
              </w:rPr>
              <w:t>точки</w:t>
            </w:r>
            <w:r w:rsidRPr="00756625">
              <w:rPr>
                <w:spacing w:val="-1"/>
                <w:sz w:val="20"/>
                <w:szCs w:val="20"/>
                <w:lang w:val="ru-RU"/>
              </w:rPr>
              <w:t xml:space="preserve"> </w:t>
            </w:r>
            <w:r w:rsidRPr="00756625">
              <w:rPr>
                <w:sz w:val="20"/>
                <w:szCs w:val="20"/>
                <w:lang w:val="ru-RU"/>
              </w:rPr>
              <w:t>на</w:t>
            </w:r>
          </w:p>
          <w:p w:rsidR="00756625" w:rsidRPr="00756625" w:rsidRDefault="00756625" w:rsidP="000B0B76">
            <w:pPr>
              <w:pStyle w:val="TableParagraph"/>
              <w:spacing w:line="264" w:lineRule="auto"/>
              <w:ind w:left="51" w:right="30" w:firstLine="2"/>
              <w:rPr>
                <w:sz w:val="20"/>
                <w:szCs w:val="20"/>
                <w:lang w:val="ru-RU"/>
              </w:rPr>
            </w:pPr>
            <w:r w:rsidRPr="00756625">
              <w:rPr>
                <w:sz w:val="20"/>
                <w:szCs w:val="20"/>
                <w:lang w:val="ru-RU"/>
              </w:rPr>
              <w:t>местности</w:t>
            </w:r>
            <w:r w:rsidRPr="00756625">
              <w:rPr>
                <w:spacing w:val="1"/>
                <w:sz w:val="20"/>
                <w:szCs w:val="20"/>
                <w:lang w:val="ru-RU"/>
              </w:rPr>
              <w:t xml:space="preserve"> </w:t>
            </w:r>
            <w:r w:rsidRPr="00756625">
              <w:rPr>
                <w:spacing w:val="-1"/>
                <w:sz w:val="20"/>
                <w:szCs w:val="20"/>
                <w:lang w:val="ru-RU"/>
              </w:rPr>
              <w:t>(при</w:t>
            </w:r>
            <w:r w:rsidRPr="00756625">
              <w:rPr>
                <w:spacing w:val="-12"/>
                <w:sz w:val="20"/>
                <w:szCs w:val="20"/>
                <w:lang w:val="ru-RU"/>
              </w:rPr>
              <w:t xml:space="preserve"> </w:t>
            </w:r>
            <w:r w:rsidRPr="00756625">
              <w:rPr>
                <w:sz w:val="20"/>
                <w:szCs w:val="20"/>
                <w:lang w:val="ru-RU"/>
              </w:rPr>
              <w:t>наличии)</w:t>
            </w:r>
          </w:p>
        </w:tc>
      </w:tr>
      <w:tr w:rsidR="00756625" w:rsidRPr="00756625" w:rsidTr="000B0B76">
        <w:trPr>
          <w:trHeight w:val="1478"/>
        </w:trPr>
        <w:tc>
          <w:tcPr>
            <w:tcW w:w="1515" w:type="dxa"/>
            <w:vMerge/>
            <w:tcBorders>
              <w:top w:val="nil"/>
            </w:tcBorders>
          </w:tcPr>
          <w:p w:rsidR="00756625" w:rsidRPr="00756625" w:rsidRDefault="00756625" w:rsidP="000B0B76">
            <w:pPr>
              <w:rPr>
                <w:sz w:val="20"/>
                <w:szCs w:val="20"/>
                <w:lang w:val="ru-RU"/>
              </w:rPr>
            </w:pPr>
          </w:p>
        </w:tc>
        <w:tc>
          <w:tcPr>
            <w:tcW w:w="1246" w:type="dxa"/>
          </w:tcPr>
          <w:p w:rsidR="00756625" w:rsidRPr="00756625" w:rsidRDefault="00756625" w:rsidP="000B0B76">
            <w:pPr>
              <w:pStyle w:val="TableParagraph"/>
              <w:spacing w:line="240" w:lineRule="auto"/>
              <w:jc w:val="left"/>
              <w:rPr>
                <w:sz w:val="20"/>
                <w:szCs w:val="20"/>
                <w:lang w:val="ru-RU"/>
              </w:rPr>
            </w:pPr>
          </w:p>
          <w:p w:rsidR="00756625" w:rsidRPr="00756625" w:rsidRDefault="00756625" w:rsidP="000B0B76">
            <w:pPr>
              <w:pStyle w:val="TableParagraph"/>
              <w:spacing w:line="240" w:lineRule="auto"/>
              <w:jc w:val="left"/>
              <w:rPr>
                <w:sz w:val="20"/>
                <w:szCs w:val="20"/>
                <w:lang w:val="ru-RU"/>
              </w:rPr>
            </w:pPr>
          </w:p>
          <w:p w:rsidR="00756625" w:rsidRPr="00756625" w:rsidRDefault="00756625" w:rsidP="000B0B76">
            <w:pPr>
              <w:pStyle w:val="TableParagraph"/>
              <w:spacing w:before="1" w:line="240" w:lineRule="auto"/>
              <w:ind w:left="36"/>
              <w:rPr>
                <w:sz w:val="20"/>
                <w:szCs w:val="20"/>
              </w:rPr>
            </w:pPr>
            <w:r w:rsidRPr="00756625">
              <w:rPr>
                <w:w w:val="99"/>
                <w:sz w:val="20"/>
                <w:szCs w:val="20"/>
              </w:rPr>
              <w:t>X</w:t>
            </w:r>
          </w:p>
        </w:tc>
        <w:tc>
          <w:tcPr>
            <w:tcW w:w="1357" w:type="dxa"/>
          </w:tcPr>
          <w:p w:rsidR="00756625" w:rsidRPr="00756625" w:rsidRDefault="00756625" w:rsidP="000B0B76">
            <w:pPr>
              <w:pStyle w:val="TableParagraph"/>
              <w:spacing w:line="240" w:lineRule="auto"/>
              <w:jc w:val="left"/>
              <w:rPr>
                <w:sz w:val="20"/>
                <w:szCs w:val="20"/>
              </w:rPr>
            </w:pPr>
          </w:p>
          <w:p w:rsidR="00756625" w:rsidRPr="00756625" w:rsidRDefault="00756625" w:rsidP="000B0B76">
            <w:pPr>
              <w:pStyle w:val="TableParagraph"/>
              <w:spacing w:line="240" w:lineRule="auto"/>
              <w:jc w:val="left"/>
              <w:rPr>
                <w:sz w:val="20"/>
                <w:szCs w:val="20"/>
              </w:rPr>
            </w:pPr>
          </w:p>
          <w:p w:rsidR="00756625" w:rsidRPr="00756625" w:rsidRDefault="00756625" w:rsidP="000B0B76">
            <w:pPr>
              <w:pStyle w:val="TableParagraph"/>
              <w:spacing w:before="1" w:line="240" w:lineRule="auto"/>
              <w:ind w:left="35"/>
              <w:rPr>
                <w:sz w:val="20"/>
                <w:szCs w:val="20"/>
              </w:rPr>
            </w:pPr>
            <w:r w:rsidRPr="00756625">
              <w:rPr>
                <w:w w:val="99"/>
                <w:sz w:val="20"/>
                <w:szCs w:val="20"/>
              </w:rPr>
              <w:t>Y</w:t>
            </w:r>
          </w:p>
        </w:tc>
        <w:tc>
          <w:tcPr>
            <w:tcW w:w="2792" w:type="dxa"/>
            <w:vMerge/>
            <w:tcBorders>
              <w:top w:val="nil"/>
            </w:tcBorders>
          </w:tcPr>
          <w:p w:rsidR="00756625" w:rsidRPr="00756625" w:rsidRDefault="00756625" w:rsidP="000B0B76">
            <w:pPr>
              <w:rPr>
                <w:sz w:val="20"/>
                <w:szCs w:val="20"/>
              </w:rPr>
            </w:pPr>
          </w:p>
        </w:tc>
        <w:tc>
          <w:tcPr>
            <w:tcW w:w="1767" w:type="dxa"/>
            <w:vMerge/>
            <w:tcBorders>
              <w:top w:val="nil"/>
            </w:tcBorders>
          </w:tcPr>
          <w:p w:rsidR="00756625" w:rsidRPr="00756625" w:rsidRDefault="00756625" w:rsidP="000B0B76">
            <w:pPr>
              <w:rPr>
                <w:sz w:val="20"/>
                <w:szCs w:val="20"/>
              </w:rPr>
            </w:pPr>
          </w:p>
        </w:tc>
        <w:tc>
          <w:tcPr>
            <w:tcW w:w="1498" w:type="dxa"/>
            <w:vMerge/>
            <w:tcBorders>
              <w:top w:val="nil"/>
            </w:tcBorders>
          </w:tcPr>
          <w:p w:rsidR="00756625" w:rsidRPr="00756625" w:rsidRDefault="00756625" w:rsidP="000B0B76">
            <w:pPr>
              <w:rPr>
                <w:sz w:val="20"/>
                <w:szCs w:val="20"/>
              </w:rPr>
            </w:pPr>
          </w:p>
        </w:tc>
      </w:tr>
      <w:tr w:rsidR="00756625" w:rsidRPr="00756625" w:rsidTr="000B0B76">
        <w:trPr>
          <w:trHeight w:val="284"/>
        </w:trPr>
        <w:tc>
          <w:tcPr>
            <w:tcW w:w="1515" w:type="dxa"/>
          </w:tcPr>
          <w:p w:rsidR="00756625" w:rsidRPr="00756625" w:rsidRDefault="00756625" w:rsidP="000B0B76">
            <w:pPr>
              <w:pStyle w:val="TableParagraph"/>
              <w:ind w:left="35"/>
              <w:rPr>
                <w:sz w:val="20"/>
                <w:szCs w:val="20"/>
              </w:rPr>
            </w:pPr>
            <w:r w:rsidRPr="00756625">
              <w:rPr>
                <w:sz w:val="20"/>
                <w:szCs w:val="20"/>
              </w:rPr>
              <w:t>1</w:t>
            </w:r>
          </w:p>
        </w:tc>
        <w:tc>
          <w:tcPr>
            <w:tcW w:w="1246" w:type="dxa"/>
          </w:tcPr>
          <w:p w:rsidR="00756625" w:rsidRPr="00756625" w:rsidRDefault="00756625" w:rsidP="000B0B76">
            <w:pPr>
              <w:pStyle w:val="TableParagraph"/>
              <w:ind w:left="35"/>
              <w:rPr>
                <w:sz w:val="20"/>
                <w:szCs w:val="20"/>
              </w:rPr>
            </w:pPr>
            <w:r w:rsidRPr="00756625">
              <w:rPr>
                <w:sz w:val="20"/>
                <w:szCs w:val="20"/>
              </w:rPr>
              <w:t>2</w:t>
            </w:r>
          </w:p>
        </w:tc>
        <w:tc>
          <w:tcPr>
            <w:tcW w:w="1357" w:type="dxa"/>
          </w:tcPr>
          <w:p w:rsidR="00756625" w:rsidRPr="00756625" w:rsidRDefault="00756625" w:rsidP="000B0B76">
            <w:pPr>
              <w:pStyle w:val="TableParagraph"/>
              <w:ind w:left="35"/>
              <w:rPr>
                <w:sz w:val="20"/>
                <w:szCs w:val="20"/>
              </w:rPr>
            </w:pPr>
            <w:r w:rsidRPr="00756625">
              <w:rPr>
                <w:sz w:val="20"/>
                <w:szCs w:val="20"/>
              </w:rPr>
              <w:t>3</w:t>
            </w:r>
          </w:p>
        </w:tc>
        <w:tc>
          <w:tcPr>
            <w:tcW w:w="2792" w:type="dxa"/>
          </w:tcPr>
          <w:p w:rsidR="00756625" w:rsidRPr="00756625" w:rsidRDefault="00756625" w:rsidP="000B0B76">
            <w:pPr>
              <w:pStyle w:val="TableParagraph"/>
              <w:ind w:left="34"/>
              <w:rPr>
                <w:sz w:val="20"/>
                <w:szCs w:val="20"/>
              </w:rPr>
            </w:pPr>
            <w:r w:rsidRPr="00756625">
              <w:rPr>
                <w:sz w:val="20"/>
                <w:szCs w:val="20"/>
              </w:rPr>
              <w:t>4</w:t>
            </w:r>
          </w:p>
        </w:tc>
        <w:tc>
          <w:tcPr>
            <w:tcW w:w="1767" w:type="dxa"/>
          </w:tcPr>
          <w:p w:rsidR="00756625" w:rsidRPr="00756625" w:rsidRDefault="00756625" w:rsidP="000B0B76">
            <w:pPr>
              <w:pStyle w:val="TableParagraph"/>
              <w:spacing w:before="1" w:line="264" w:lineRule="exact"/>
              <w:ind w:left="36"/>
              <w:rPr>
                <w:sz w:val="20"/>
                <w:szCs w:val="20"/>
              </w:rPr>
            </w:pPr>
            <w:r w:rsidRPr="00756625">
              <w:rPr>
                <w:sz w:val="20"/>
                <w:szCs w:val="20"/>
              </w:rPr>
              <w:t>5</w:t>
            </w:r>
          </w:p>
        </w:tc>
        <w:tc>
          <w:tcPr>
            <w:tcW w:w="1498" w:type="dxa"/>
          </w:tcPr>
          <w:p w:rsidR="00756625" w:rsidRPr="00756625" w:rsidRDefault="00756625" w:rsidP="000B0B76">
            <w:pPr>
              <w:pStyle w:val="TableParagraph"/>
              <w:spacing w:before="1" w:line="264" w:lineRule="exact"/>
              <w:ind w:left="35"/>
              <w:rPr>
                <w:sz w:val="20"/>
                <w:szCs w:val="20"/>
              </w:rPr>
            </w:pPr>
            <w:r w:rsidRPr="00756625">
              <w:rPr>
                <w:sz w:val="20"/>
                <w:szCs w:val="20"/>
              </w:rPr>
              <w:t>6</w:t>
            </w:r>
          </w:p>
        </w:tc>
      </w:tr>
      <w:tr w:rsidR="00756625" w:rsidRPr="00756625" w:rsidTr="000B0B76">
        <w:trPr>
          <w:trHeight w:val="299"/>
        </w:trPr>
        <w:tc>
          <w:tcPr>
            <w:tcW w:w="1515" w:type="dxa"/>
          </w:tcPr>
          <w:p w:rsidR="00756625" w:rsidRPr="00756625" w:rsidRDefault="00756625" w:rsidP="000B0B76">
            <w:pPr>
              <w:pStyle w:val="TableParagraph"/>
              <w:spacing w:before="8" w:line="271" w:lineRule="exact"/>
              <w:ind w:left="21"/>
              <w:rPr>
                <w:sz w:val="20"/>
                <w:szCs w:val="20"/>
              </w:rPr>
            </w:pPr>
            <w:r w:rsidRPr="00756625">
              <w:rPr>
                <w:sz w:val="20"/>
                <w:szCs w:val="20"/>
              </w:rPr>
              <w:t>1</w:t>
            </w:r>
          </w:p>
        </w:tc>
        <w:tc>
          <w:tcPr>
            <w:tcW w:w="1246" w:type="dxa"/>
          </w:tcPr>
          <w:p w:rsidR="00756625" w:rsidRPr="00756625" w:rsidRDefault="00756625" w:rsidP="000B0B76">
            <w:pPr>
              <w:pStyle w:val="TableParagraph"/>
              <w:spacing w:line="270" w:lineRule="exact"/>
              <w:ind w:left="102" w:right="64"/>
              <w:rPr>
                <w:sz w:val="20"/>
                <w:szCs w:val="20"/>
              </w:rPr>
            </w:pPr>
            <w:r w:rsidRPr="00756625">
              <w:rPr>
                <w:sz w:val="20"/>
                <w:szCs w:val="20"/>
              </w:rPr>
              <w:t>362900.17</w:t>
            </w:r>
          </w:p>
        </w:tc>
        <w:tc>
          <w:tcPr>
            <w:tcW w:w="1357" w:type="dxa"/>
          </w:tcPr>
          <w:p w:rsidR="00756625" w:rsidRPr="00756625" w:rsidRDefault="00756625" w:rsidP="000B0B76">
            <w:pPr>
              <w:pStyle w:val="TableParagraph"/>
              <w:spacing w:line="270" w:lineRule="exact"/>
              <w:ind w:left="96" w:right="60"/>
              <w:rPr>
                <w:sz w:val="20"/>
                <w:szCs w:val="20"/>
              </w:rPr>
            </w:pPr>
            <w:r w:rsidRPr="00756625">
              <w:rPr>
                <w:sz w:val="20"/>
                <w:szCs w:val="20"/>
              </w:rPr>
              <w:t>2206060.11</w:t>
            </w:r>
          </w:p>
        </w:tc>
        <w:tc>
          <w:tcPr>
            <w:tcW w:w="2792" w:type="dxa"/>
          </w:tcPr>
          <w:p w:rsidR="00756625" w:rsidRPr="00756625" w:rsidRDefault="00756625" w:rsidP="000B0B76">
            <w:pPr>
              <w:pStyle w:val="TableParagraph"/>
              <w:spacing w:before="8" w:line="271"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8" w:line="271"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8" w:line="271"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2</w:t>
            </w:r>
          </w:p>
        </w:tc>
        <w:tc>
          <w:tcPr>
            <w:tcW w:w="1246" w:type="dxa"/>
          </w:tcPr>
          <w:p w:rsidR="00756625" w:rsidRPr="00756625" w:rsidRDefault="00756625" w:rsidP="000B0B76">
            <w:pPr>
              <w:pStyle w:val="TableParagraph"/>
              <w:ind w:left="102" w:right="64"/>
              <w:rPr>
                <w:sz w:val="20"/>
                <w:szCs w:val="20"/>
              </w:rPr>
            </w:pPr>
            <w:r w:rsidRPr="00756625">
              <w:rPr>
                <w:sz w:val="20"/>
                <w:szCs w:val="20"/>
              </w:rPr>
              <w:t>362958.97</w:t>
            </w:r>
          </w:p>
        </w:tc>
        <w:tc>
          <w:tcPr>
            <w:tcW w:w="1357" w:type="dxa"/>
          </w:tcPr>
          <w:p w:rsidR="00756625" w:rsidRPr="00756625" w:rsidRDefault="00756625" w:rsidP="000B0B76">
            <w:pPr>
              <w:pStyle w:val="TableParagraph"/>
              <w:ind w:left="96" w:right="60"/>
              <w:rPr>
                <w:sz w:val="20"/>
                <w:szCs w:val="20"/>
              </w:rPr>
            </w:pPr>
            <w:r w:rsidRPr="00756625">
              <w:rPr>
                <w:sz w:val="20"/>
                <w:szCs w:val="20"/>
              </w:rPr>
              <w:t>2206152.25</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3</w:t>
            </w:r>
          </w:p>
        </w:tc>
        <w:tc>
          <w:tcPr>
            <w:tcW w:w="1246" w:type="dxa"/>
          </w:tcPr>
          <w:p w:rsidR="00756625" w:rsidRPr="00756625" w:rsidRDefault="00756625" w:rsidP="000B0B76">
            <w:pPr>
              <w:pStyle w:val="TableParagraph"/>
              <w:ind w:left="102" w:right="64"/>
              <w:rPr>
                <w:sz w:val="20"/>
                <w:szCs w:val="20"/>
              </w:rPr>
            </w:pPr>
            <w:r w:rsidRPr="00756625">
              <w:rPr>
                <w:sz w:val="20"/>
                <w:szCs w:val="20"/>
              </w:rPr>
              <w:t>362972.60</w:t>
            </w:r>
          </w:p>
        </w:tc>
        <w:tc>
          <w:tcPr>
            <w:tcW w:w="1357" w:type="dxa"/>
          </w:tcPr>
          <w:p w:rsidR="00756625" w:rsidRPr="00756625" w:rsidRDefault="00756625" w:rsidP="000B0B76">
            <w:pPr>
              <w:pStyle w:val="TableParagraph"/>
              <w:ind w:left="96" w:right="60"/>
              <w:rPr>
                <w:sz w:val="20"/>
                <w:szCs w:val="20"/>
              </w:rPr>
            </w:pPr>
            <w:r w:rsidRPr="00756625">
              <w:rPr>
                <w:sz w:val="20"/>
                <w:szCs w:val="20"/>
              </w:rPr>
              <w:t>2206193.29</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4</w:t>
            </w:r>
          </w:p>
        </w:tc>
        <w:tc>
          <w:tcPr>
            <w:tcW w:w="1246" w:type="dxa"/>
          </w:tcPr>
          <w:p w:rsidR="00756625" w:rsidRPr="00756625" w:rsidRDefault="00756625" w:rsidP="000B0B76">
            <w:pPr>
              <w:pStyle w:val="TableParagraph"/>
              <w:ind w:left="102" w:right="64"/>
              <w:rPr>
                <w:sz w:val="20"/>
                <w:szCs w:val="20"/>
              </w:rPr>
            </w:pPr>
            <w:r w:rsidRPr="00756625">
              <w:rPr>
                <w:sz w:val="20"/>
                <w:szCs w:val="20"/>
              </w:rPr>
              <w:t>363036.10</w:t>
            </w:r>
          </w:p>
        </w:tc>
        <w:tc>
          <w:tcPr>
            <w:tcW w:w="1357" w:type="dxa"/>
          </w:tcPr>
          <w:p w:rsidR="00756625" w:rsidRPr="00756625" w:rsidRDefault="00756625" w:rsidP="000B0B76">
            <w:pPr>
              <w:pStyle w:val="TableParagraph"/>
              <w:ind w:left="96" w:right="60"/>
              <w:rPr>
                <w:sz w:val="20"/>
                <w:szCs w:val="20"/>
              </w:rPr>
            </w:pPr>
            <w:r w:rsidRPr="00756625">
              <w:rPr>
                <w:sz w:val="20"/>
                <w:szCs w:val="20"/>
              </w:rPr>
              <w:t>2206297.15</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5</w:t>
            </w:r>
          </w:p>
        </w:tc>
        <w:tc>
          <w:tcPr>
            <w:tcW w:w="1246" w:type="dxa"/>
          </w:tcPr>
          <w:p w:rsidR="00756625" w:rsidRPr="00756625" w:rsidRDefault="00756625" w:rsidP="000B0B76">
            <w:pPr>
              <w:pStyle w:val="TableParagraph"/>
              <w:ind w:left="102" w:right="64"/>
              <w:rPr>
                <w:sz w:val="20"/>
                <w:szCs w:val="20"/>
              </w:rPr>
            </w:pPr>
            <w:r w:rsidRPr="00756625">
              <w:rPr>
                <w:sz w:val="20"/>
                <w:szCs w:val="20"/>
              </w:rPr>
              <w:t>363078.25</w:t>
            </w:r>
          </w:p>
        </w:tc>
        <w:tc>
          <w:tcPr>
            <w:tcW w:w="1357" w:type="dxa"/>
          </w:tcPr>
          <w:p w:rsidR="00756625" w:rsidRPr="00756625" w:rsidRDefault="00756625" w:rsidP="000B0B76">
            <w:pPr>
              <w:pStyle w:val="TableParagraph"/>
              <w:ind w:left="96" w:right="60"/>
              <w:rPr>
                <w:sz w:val="20"/>
                <w:szCs w:val="20"/>
              </w:rPr>
            </w:pPr>
            <w:r w:rsidRPr="00756625">
              <w:rPr>
                <w:sz w:val="20"/>
                <w:szCs w:val="20"/>
              </w:rPr>
              <w:t>2206384.20</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6</w:t>
            </w:r>
          </w:p>
        </w:tc>
        <w:tc>
          <w:tcPr>
            <w:tcW w:w="1246" w:type="dxa"/>
          </w:tcPr>
          <w:p w:rsidR="00756625" w:rsidRPr="00756625" w:rsidRDefault="00756625" w:rsidP="000B0B76">
            <w:pPr>
              <w:pStyle w:val="TableParagraph"/>
              <w:ind w:left="102" w:right="64"/>
              <w:rPr>
                <w:sz w:val="20"/>
                <w:szCs w:val="20"/>
              </w:rPr>
            </w:pPr>
            <w:r w:rsidRPr="00756625">
              <w:rPr>
                <w:sz w:val="20"/>
                <w:szCs w:val="20"/>
              </w:rPr>
              <w:t>363069.99</w:t>
            </w:r>
          </w:p>
        </w:tc>
        <w:tc>
          <w:tcPr>
            <w:tcW w:w="1357" w:type="dxa"/>
          </w:tcPr>
          <w:p w:rsidR="00756625" w:rsidRPr="00756625" w:rsidRDefault="00756625" w:rsidP="000B0B76">
            <w:pPr>
              <w:pStyle w:val="TableParagraph"/>
              <w:ind w:left="96" w:right="60"/>
              <w:rPr>
                <w:sz w:val="20"/>
                <w:szCs w:val="20"/>
              </w:rPr>
            </w:pPr>
            <w:r w:rsidRPr="00756625">
              <w:rPr>
                <w:sz w:val="20"/>
                <w:szCs w:val="20"/>
              </w:rPr>
              <w:t>2206432.96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7</w:t>
            </w:r>
          </w:p>
        </w:tc>
        <w:tc>
          <w:tcPr>
            <w:tcW w:w="1246" w:type="dxa"/>
          </w:tcPr>
          <w:p w:rsidR="00756625" w:rsidRPr="00756625" w:rsidRDefault="00756625" w:rsidP="000B0B76">
            <w:pPr>
              <w:pStyle w:val="TableParagraph"/>
              <w:ind w:left="102" w:right="64"/>
              <w:rPr>
                <w:sz w:val="20"/>
                <w:szCs w:val="20"/>
              </w:rPr>
            </w:pPr>
            <w:r w:rsidRPr="00756625">
              <w:rPr>
                <w:sz w:val="20"/>
                <w:szCs w:val="20"/>
              </w:rPr>
              <w:t>362804.98</w:t>
            </w:r>
          </w:p>
        </w:tc>
        <w:tc>
          <w:tcPr>
            <w:tcW w:w="1357" w:type="dxa"/>
          </w:tcPr>
          <w:p w:rsidR="00756625" w:rsidRPr="00756625" w:rsidRDefault="00756625" w:rsidP="000B0B76">
            <w:pPr>
              <w:pStyle w:val="TableParagraph"/>
              <w:ind w:left="96" w:right="60"/>
              <w:rPr>
                <w:sz w:val="20"/>
                <w:szCs w:val="20"/>
              </w:rPr>
            </w:pPr>
            <w:r w:rsidRPr="00756625">
              <w:rPr>
                <w:sz w:val="20"/>
                <w:szCs w:val="20"/>
              </w:rPr>
              <w:t>2206539.57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8</w:t>
            </w:r>
          </w:p>
        </w:tc>
        <w:tc>
          <w:tcPr>
            <w:tcW w:w="1246" w:type="dxa"/>
          </w:tcPr>
          <w:p w:rsidR="00756625" w:rsidRPr="00756625" w:rsidRDefault="00756625" w:rsidP="000B0B76">
            <w:pPr>
              <w:pStyle w:val="TableParagraph"/>
              <w:ind w:left="102" w:right="64"/>
              <w:rPr>
                <w:sz w:val="20"/>
                <w:szCs w:val="20"/>
              </w:rPr>
            </w:pPr>
            <w:r w:rsidRPr="00756625">
              <w:rPr>
                <w:sz w:val="20"/>
                <w:szCs w:val="20"/>
              </w:rPr>
              <w:t>362716.55</w:t>
            </w:r>
          </w:p>
        </w:tc>
        <w:tc>
          <w:tcPr>
            <w:tcW w:w="1357" w:type="dxa"/>
          </w:tcPr>
          <w:p w:rsidR="00756625" w:rsidRPr="00756625" w:rsidRDefault="00756625" w:rsidP="000B0B76">
            <w:pPr>
              <w:pStyle w:val="TableParagraph"/>
              <w:ind w:left="96" w:right="60"/>
              <w:rPr>
                <w:sz w:val="20"/>
                <w:szCs w:val="20"/>
              </w:rPr>
            </w:pPr>
            <w:r w:rsidRPr="00756625">
              <w:rPr>
                <w:sz w:val="20"/>
                <w:szCs w:val="20"/>
              </w:rPr>
              <w:t>2206574.28</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5"/>
        </w:trPr>
        <w:tc>
          <w:tcPr>
            <w:tcW w:w="1515" w:type="dxa"/>
          </w:tcPr>
          <w:p w:rsidR="00756625" w:rsidRPr="00756625" w:rsidRDefault="00756625" w:rsidP="000B0B76">
            <w:pPr>
              <w:pStyle w:val="TableParagraph"/>
              <w:spacing w:before="1" w:line="264" w:lineRule="exact"/>
              <w:ind w:left="21"/>
              <w:rPr>
                <w:sz w:val="20"/>
                <w:szCs w:val="20"/>
              </w:rPr>
            </w:pPr>
            <w:r w:rsidRPr="00756625">
              <w:rPr>
                <w:sz w:val="20"/>
                <w:szCs w:val="20"/>
              </w:rPr>
              <w:t>9</w:t>
            </w:r>
          </w:p>
        </w:tc>
        <w:tc>
          <w:tcPr>
            <w:tcW w:w="1246" w:type="dxa"/>
          </w:tcPr>
          <w:p w:rsidR="00756625" w:rsidRPr="00756625" w:rsidRDefault="00756625" w:rsidP="000B0B76">
            <w:pPr>
              <w:pStyle w:val="TableParagraph"/>
              <w:ind w:left="102" w:right="64"/>
              <w:rPr>
                <w:sz w:val="20"/>
                <w:szCs w:val="20"/>
              </w:rPr>
            </w:pPr>
            <w:r w:rsidRPr="00756625">
              <w:rPr>
                <w:sz w:val="20"/>
                <w:szCs w:val="20"/>
              </w:rPr>
              <w:t>362657.42</w:t>
            </w:r>
          </w:p>
        </w:tc>
        <w:tc>
          <w:tcPr>
            <w:tcW w:w="1357" w:type="dxa"/>
          </w:tcPr>
          <w:p w:rsidR="00756625" w:rsidRPr="00756625" w:rsidRDefault="00756625" w:rsidP="000B0B76">
            <w:pPr>
              <w:pStyle w:val="TableParagraph"/>
              <w:ind w:left="96" w:right="60"/>
              <w:rPr>
                <w:sz w:val="20"/>
                <w:szCs w:val="20"/>
              </w:rPr>
            </w:pPr>
            <w:r w:rsidRPr="00756625">
              <w:rPr>
                <w:sz w:val="20"/>
                <w:szCs w:val="20"/>
              </w:rPr>
              <w:t>2206576.69</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10</w:t>
            </w:r>
          </w:p>
        </w:tc>
        <w:tc>
          <w:tcPr>
            <w:tcW w:w="1246" w:type="dxa"/>
          </w:tcPr>
          <w:p w:rsidR="00756625" w:rsidRPr="00756625" w:rsidRDefault="00756625" w:rsidP="000B0B76">
            <w:pPr>
              <w:pStyle w:val="TableParagraph"/>
              <w:ind w:left="102" w:right="64"/>
              <w:rPr>
                <w:sz w:val="20"/>
                <w:szCs w:val="20"/>
              </w:rPr>
            </w:pPr>
            <w:r w:rsidRPr="00756625">
              <w:rPr>
                <w:sz w:val="20"/>
                <w:szCs w:val="20"/>
              </w:rPr>
              <w:t>362572.28</w:t>
            </w:r>
          </w:p>
        </w:tc>
        <w:tc>
          <w:tcPr>
            <w:tcW w:w="1357" w:type="dxa"/>
          </w:tcPr>
          <w:p w:rsidR="00756625" w:rsidRPr="00756625" w:rsidRDefault="00756625" w:rsidP="000B0B76">
            <w:pPr>
              <w:pStyle w:val="TableParagraph"/>
              <w:ind w:left="96" w:right="60"/>
              <w:rPr>
                <w:sz w:val="20"/>
                <w:szCs w:val="20"/>
              </w:rPr>
            </w:pPr>
            <w:r w:rsidRPr="00756625">
              <w:rPr>
                <w:sz w:val="20"/>
                <w:szCs w:val="20"/>
              </w:rPr>
              <w:t>2206567.65</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11</w:t>
            </w:r>
          </w:p>
        </w:tc>
        <w:tc>
          <w:tcPr>
            <w:tcW w:w="1246" w:type="dxa"/>
          </w:tcPr>
          <w:p w:rsidR="00756625" w:rsidRPr="00756625" w:rsidRDefault="00756625" w:rsidP="000B0B76">
            <w:pPr>
              <w:pStyle w:val="TableParagraph"/>
              <w:ind w:left="102" w:right="64"/>
              <w:rPr>
                <w:sz w:val="20"/>
                <w:szCs w:val="20"/>
              </w:rPr>
            </w:pPr>
            <w:r w:rsidRPr="00756625">
              <w:rPr>
                <w:sz w:val="20"/>
                <w:szCs w:val="20"/>
              </w:rPr>
              <w:t>362574.56</w:t>
            </w:r>
          </w:p>
        </w:tc>
        <w:tc>
          <w:tcPr>
            <w:tcW w:w="1357" w:type="dxa"/>
          </w:tcPr>
          <w:p w:rsidR="00756625" w:rsidRPr="00756625" w:rsidRDefault="00756625" w:rsidP="000B0B76">
            <w:pPr>
              <w:pStyle w:val="TableParagraph"/>
              <w:ind w:left="96" w:right="60"/>
              <w:rPr>
                <w:sz w:val="20"/>
                <w:szCs w:val="20"/>
              </w:rPr>
            </w:pPr>
            <w:r w:rsidRPr="00756625">
              <w:rPr>
                <w:sz w:val="20"/>
                <w:szCs w:val="20"/>
              </w:rPr>
              <w:t>2206576.81</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12</w:t>
            </w:r>
          </w:p>
        </w:tc>
        <w:tc>
          <w:tcPr>
            <w:tcW w:w="1246" w:type="dxa"/>
          </w:tcPr>
          <w:p w:rsidR="00756625" w:rsidRPr="00756625" w:rsidRDefault="00756625" w:rsidP="000B0B76">
            <w:pPr>
              <w:pStyle w:val="TableParagraph"/>
              <w:ind w:left="102" w:right="64"/>
              <w:rPr>
                <w:sz w:val="20"/>
                <w:szCs w:val="20"/>
              </w:rPr>
            </w:pPr>
            <w:r w:rsidRPr="00756625">
              <w:rPr>
                <w:sz w:val="20"/>
                <w:szCs w:val="20"/>
              </w:rPr>
              <w:t>362594.10</w:t>
            </w:r>
          </w:p>
        </w:tc>
        <w:tc>
          <w:tcPr>
            <w:tcW w:w="1357" w:type="dxa"/>
          </w:tcPr>
          <w:p w:rsidR="00756625" w:rsidRPr="00756625" w:rsidRDefault="00756625" w:rsidP="000B0B76">
            <w:pPr>
              <w:pStyle w:val="TableParagraph"/>
              <w:ind w:left="96" w:right="60"/>
              <w:rPr>
                <w:sz w:val="20"/>
                <w:szCs w:val="20"/>
              </w:rPr>
            </w:pPr>
            <w:r w:rsidRPr="00756625">
              <w:rPr>
                <w:sz w:val="20"/>
                <w:szCs w:val="20"/>
              </w:rPr>
              <w:t>2206649.49</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13</w:t>
            </w:r>
          </w:p>
        </w:tc>
        <w:tc>
          <w:tcPr>
            <w:tcW w:w="1246" w:type="dxa"/>
          </w:tcPr>
          <w:p w:rsidR="00756625" w:rsidRPr="00756625" w:rsidRDefault="00756625" w:rsidP="000B0B76">
            <w:pPr>
              <w:pStyle w:val="TableParagraph"/>
              <w:ind w:left="102" w:right="64"/>
              <w:rPr>
                <w:sz w:val="20"/>
                <w:szCs w:val="20"/>
              </w:rPr>
            </w:pPr>
            <w:r w:rsidRPr="00756625">
              <w:rPr>
                <w:sz w:val="20"/>
                <w:szCs w:val="20"/>
              </w:rPr>
              <w:t>362582.11</w:t>
            </w:r>
          </w:p>
        </w:tc>
        <w:tc>
          <w:tcPr>
            <w:tcW w:w="1357" w:type="dxa"/>
          </w:tcPr>
          <w:p w:rsidR="00756625" w:rsidRPr="00756625" w:rsidRDefault="00756625" w:rsidP="000B0B76">
            <w:pPr>
              <w:pStyle w:val="TableParagraph"/>
              <w:ind w:left="96" w:right="60"/>
              <w:rPr>
                <w:sz w:val="20"/>
                <w:szCs w:val="20"/>
              </w:rPr>
            </w:pPr>
            <w:r w:rsidRPr="00756625">
              <w:rPr>
                <w:sz w:val="20"/>
                <w:szCs w:val="20"/>
              </w:rPr>
              <w:t>2206698.11</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14</w:t>
            </w:r>
          </w:p>
        </w:tc>
        <w:tc>
          <w:tcPr>
            <w:tcW w:w="1246" w:type="dxa"/>
          </w:tcPr>
          <w:p w:rsidR="00756625" w:rsidRPr="00756625" w:rsidRDefault="00756625" w:rsidP="000B0B76">
            <w:pPr>
              <w:pStyle w:val="TableParagraph"/>
              <w:ind w:left="102" w:right="64"/>
              <w:rPr>
                <w:sz w:val="20"/>
                <w:szCs w:val="20"/>
              </w:rPr>
            </w:pPr>
            <w:r w:rsidRPr="00756625">
              <w:rPr>
                <w:sz w:val="20"/>
                <w:szCs w:val="20"/>
              </w:rPr>
              <w:t>362551.54</w:t>
            </w:r>
          </w:p>
        </w:tc>
        <w:tc>
          <w:tcPr>
            <w:tcW w:w="1357" w:type="dxa"/>
          </w:tcPr>
          <w:p w:rsidR="00756625" w:rsidRPr="00756625" w:rsidRDefault="00756625" w:rsidP="000B0B76">
            <w:pPr>
              <w:pStyle w:val="TableParagraph"/>
              <w:ind w:left="96" w:right="60"/>
              <w:rPr>
                <w:sz w:val="20"/>
                <w:szCs w:val="20"/>
              </w:rPr>
            </w:pPr>
            <w:r w:rsidRPr="00756625">
              <w:rPr>
                <w:sz w:val="20"/>
                <w:szCs w:val="20"/>
              </w:rPr>
              <w:t>2206724.14</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15</w:t>
            </w:r>
          </w:p>
        </w:tc>
        <w:tc>
          <w:tcPr>
            <w:tcW w:w="1246" w:type="dxa"/>
          </w:tcPr>
          <w:p w:rsidR="00756625" w:rsidRPr="00756625" w:rsidRDefault="00756625" w:rsidP="000B0B76">
            <w:pPr>
              <w:pStyle w:val="TableParagraph"/>
              <w:ind w:left="102" w:right="64"/>
              <w:rPr>
                <w:sz w:val="20"/>
                <w:szCs w:val="20"/>
              </w:rPr>
            </w:pPr>
            <w:r w:rsidRPr="00756625">
              <w:rPr>
                <w:sz w:val="20"/>
                <w:szCs w:val="20"/>
              </w:rPr>
              <w:t>362501.12</w:t>
            </w:r>
          </w:p>
        </w:tc>
        <w:tc>
          <w:tcPr>
            <w:tcW w:w="1357" w:type="dxa"/>
          </w:tcPr>
          <w:p w:rsidR="00756625" w:rsidRPr="00756625" w:rsidRDefault="00756625" w:rsidP="000B0B76">
            <w:pPr>
              <w:pStyle w:val="TableParagraph"/>
              <w:ind w:left="96" w:right="60"/>
              <w:rPr>
                <w:sz w:val="20"/>
                <w:szCs w:val="20"/>
              </w:rPr>
            </w:pPr>
            <w:r w:rsidRPr="00756625">
              <w:rPr>
                <w:sz w:val="20"/>
                <w:szCs w:val="20"/>
              </w:rPr>
              <w:t>2206754.17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16</w:t>
            </w:r>
          </w:p>
        </w:tc>
        <w:tc>
          <w:tcPr>
            <w:tcW w:w="1246" w:type="dxa"/>
          </w:tcPr>
          <w:p w:rsidR="00756625" w:rsidRPr="00756625" w:rsidRDefault="00756625" w:rsidP="000B0B76">
            <w:pPr>
              <w:pStyle w:val="TableParagraph"/>
              <w:ind w:left="102" w:right="64"/>
              <w:rPr>
                <w:sz w:val="20"/>
                <w:szCs w:val="20"/>
              </w:rPr>
            </w:pPr>
            <w:r w:rsidRPr="00756625">
              <w:rPr>
                <w:sz w:val="20"/>
                <w:szCs w:val="20"/>
              </w:rPr>
              <w:t>362428.95</w:t>
            </w:r>
          </w:p>
        </w:tc>
        <w:tc>
          <w:tcPr>
            <w:tcW w:w="1357" w:type="dxa"/>
          </w:tcPr>
          <w:p w:rsidR="00756625" w:rsidRPr="00756625" w:rsidRDefault="00756625" w:rsidP="000B0B76">
            <w:pPr>
              <w:pStyle w:val="TableParagraph"/>
              <w:ind w:left="96" w:right="60"/>
              <w:rPr>
                <w:sz w:val="20"/>
                <w:szCs w:val="20"/>
              </w:rPr>
            </w:pPr>
            <w:r w:rsidRPr="00756625">
              <w:rPr>
                <w:sz w:val="20"/>
                <w:szCs w:val="20"/>
              </w:rPr>
              <w:t>2206816.15</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17</w:t>
            </w:r>
          </w:p>
        </w:tc>
        <w:tc>
          <w:tcPr>
            <w:tcW w:w="1246" w:type="dxa"/>
          </w:tcPr>
          <w:p w:rsidR="00756625" w:rsidRPr="00756625" w:rsidRDefault="00756625" w:rsidP="000B0B76">
            <w:pPr>
              <w:pStyle w:val="TableParagraph"/>
              <w:ind w:left="102" w:right="64"/>
              <w:rPr>
                <w:sz w:val="20"/>
                <w:szCs w:val="20"/>
              </w:rPr>
            </w:pPr>
            <w:r w:rsidRPr="00756625">
              <w:rPr>
                <w:sz w:val="20"/>
                <w:szCs w:val="20"/>
              </w:rPr>
              <w:t>362402.78</w:t>
            </w:r>
          </w:p>
        </w:tc>
        <w:tc>
          <w:tcPr>
            <w:tcW w:w="1357" w:type="dxa"/>
          </w:tcPr>
          <w:p w:rsidR="00756625" w:rsidRPr="00756625" w:rsidRDefault="00756625" w:rsidP="000B0B76">
            <w:pPr>
              <w:pStyle w:val="TableParagraph"/>
              <w:ind w:left="96" w:right="60"/>
              <w:rPr>
                <w:sz w:val="20"/>
                <w:szCs w:val="20"/>
              </w:rPr>
            </w:pPr>
            <w:r w:rsidRPr="00756625">
              <w:rPr>
                <w:sz w:val="20"/>
                <w:szCs w:val="20"/>
              </w:rPr>
              <w:t>2206823.86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18</w:t>
            </w:r>
          </w:p>
        </w:tc>
        <w:tc>
          <w:tcPr>
            <w:tcW w:w="1246" w:type="dxa"/>
          </w:tcPr>
          <w:p w:rsidR="00756625" w:rsidRPr="00756625" w:rsidRDefault="00756625" w:rsidP="000B0B76">
            <w:pPr>
              <w:pStyle w:val="TableParagraph"/>
              <w:ind w:left="102" w:right="64"/>
              <w:rPr>
                <w:sz w:val="20"/>
                <w:szCs w:val="20"/>
              </w:rPr>
            </w:pPr>
            <w:r w:rsidRPr="00756625">
              <w:rPr>
                <w:sz w:val="20"/>
                <w:szCs w:val="20"/>
              </w:rPr>
              <w:t>362345.75</w:t>
            </w:r>
          </w:p>
        </w:tc>
        <w:tc>
          <w:tcPr>
            <w:tcW w:w="1357" w:type="dxa"/>
          </w:tcPr>
          <w:p w:rsidR="00756625" w:rsidRPr="00756625" w:rsidRDefault="00756625" w:rsidP="000B0B76">
            <w:pPr>
              <w:pStyle w:val="TableParagraph"/>
              <w:ind w:left="96" w:right="60"/>
              <w:rPr>
                <w:sz w:val="20"/>
                <w:szCs w:val="20"/>
              </w:rPr>
            </w:pPr>
            <w:r w:rsidRPr="00756625">
              <w:rPr>
                <w:sz w:val="20"/>
                <w:szCs w:val="20"/>
              </w:rPr>
              <w:t>2206832.96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19</w:t>
            </w:r>
          </w:p>
        </w:tc>
        <w:tc>
          <w:tcPr>
            <w:tcW w:w="1246" w:type="dxa"/>
          </w:tcPr>
          <w:p w:rsidR="00756625" w:rsidRPr="00756625" w:rsidRDefault="00756625" w:rsidP="000B0B76">
            <w:pPr>
              <w:pStyle w:val="TableParagraph"/>
              <w:ind w:left="102" w:right="64"/>
              <w:rPr>
                <w:sz w:val="20"/>
                <w:szCs w:val="20"/>
              </w:rPr>
            </w:pPr>
            <w:r w:rsidRPr="00756625">
              <w:rPr>
                <w:sz w:val="20"/>
                <w:szCs w:val="20"/>
              </w:rPr>
              <w:t>362325.09</w:t>
            </w:r>
          </w:p>
        </w:tc>
        <w:tc>
          <w:tcPr>
            <w:tcW w:w="1357" w:type="dxa"/>
          </w:tcPr>
          <w:p w:rsidR="00756625" w:rsidRPr="00756625" w:rsidRDefault="00756625" w:rsidP="000B0B76">
            <w:pPr>
              <w:pStyle w:val="TableParagraph"/>
              <w:ind w:left="96" w:right="60"/>
              <w:rPr>
                <w:sz w:val="20"/>
                <w:szCs w:val="20"/>
              </w:rPr>
            </w:pPr>
            <w:r w:rsidRPr="00756625">
              <w:rPr>
                <w:sz w:val="20"/>
                <w:szCs w:val="20"/>
              </w:rPr>
              <w:t>2206841.77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5"/>
        </w:trPr>
        <w:tc>
          <w:tcPr>
            <w:tcW w:w="1515" w:type="dxa"/>
          </w:tcPr>
          <w:p w:rsidR="00756625" w:rsidRPr="00756625" w:rsidRDefault="00756625" w:rsidP="000B0B76">
            <w:pPr>
              <w:pStyle w:val="TableParagraph"/>
              <w:spacing w:before="2" w:line="264" w:lineRule="exact"/>
              <w:ind w:left="618" w:right="597"/>
              <w:rPr>
                <w:sz w:val="20"/>
                <w:szCs w:val="20"/>
              </w:rPr>
            </w:pPr>
            <w:r w:rsidRPr="00756625">
              <w:rPr>
                <w:sz w:val="20"/>
                <w:szCs w:val="20"/>
              </w:rPr>
              <w:t>20</w:t>
            </w:r>
          </w:p>
        </w:tc>
        <w:tc>
          <w:tcPr>
            <w:tcW w:w="1246" w:type="dxa"/>
          </w:tcPr>
          <w:p w:rsidR="00756625" w:rsidRPr="00756625" w:rsidRDefault="00756625" w:rsidP="000B0B76">
            <w:pPr>
              <w:pStyle w:val="TableParagraph"/>
              <w:ind w:left="102" w:right="64"/>
              <w:rPr>
                <w:sz w:val="20"/>
                <w:szCs w:val="20"/>
              </w:rPr>
            </w:pPr>
            <w:r w:rsidRPr="00756625">
              <w:rPr>
                <w:sz w:val="20"/>
                <w:szCs w:val="20"/>
              </w:rPr>
              <w:t>362288.45</w:t>
            </w:r>
          </w:p>
        </w:tc>
        <w:tc>
          <w:tcPr>
            <w:tcW w:w="1357" w:type="dxa"/>
          </w:tcPr>
          <w:p w:rsidR="00756625" w:rsidRPr="00756625" w:rsidRDefault="00756625" w:rsidP="000B0B76">
            <w:pPr>
              <w:pStyle w:val="TableParagraph"/>
              <w:ind w:left="96" w:right="60"/>
              <w:rPr>
                <w:sz w:val="20"/>
                <w:szCs w:val="20"/>
              </w:rPr>
            </w:pPr>
            <w:r w:rsidRPr="00756625">
              <w:rPr>
                <w:sz w:val="20"/>
                <w:szCs w:val="20"/>
              </w:rPr>
              <w:t>2206818.63</w:t>
            </w:r>
          </w:p>
        </w:tc>
        <w:tc>
          <w:tcPr>
            <w:tcW w:w="2792" w:type="dxa"/>
          </w:tcPr>
          <w:p w:rsidR="00756625" w:rsidRPr="00756625" w:rsidRDefault="00756625" w:rsidP="000B0B76">
            <w:pPr>
              <w:pStyle w:val="TableParagraph"/>
              <w:spacing w:before="2"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2"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2"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21</w:t>
            </w:r>
          </w:p>
        </w:tc>
        <w:tc>
          <w:tcPr>
            <w:tcW w:w="1246" w:type="dxa"/>
          </w:tcPr>
          <w:p w:rsidR="00756625" w:rsidRPr="00756625" w:rsidRDefault="00756625" w:rsidP="000B0B76">
            <w:pPr>
              <w:pStyle w:val="TableParagraph"/>
              <w:ind w:left="102" w:right="64"/>
              <w:rPr>
                <w:sz w:val="20"/>
                <w:szCs w:val="20"/>
              </w:rPr>
            </w:pPr>
            <w:r w:rsidRPr="00756625">
              <w:rPr>
                <w:sz w:val="20"/>
                <w:szCs w:val="20"/>
              </w:rPr>
              <w:t>362275.26</w:t>
            </w:r>
          </w:p>
        </w:tc>
        <w:tc>
          <w:tcPr>
            <w:tcW w:w="1357" w:type="dxa"/>
          </w:tcPr>
          <w:p w:rsidR="00756625" w:rsidRPr="00756625" w:rsidRDefault="00756625" w:rsidP="000B0B76">
            <w:pPr>
              <w:pStyle w:val="TableParagraph"/>
              <w:ind w:left="96" w:right="60"/>
              <w:rPr>
                <w:sz w:val="20"/>
                <w:szCs w:val="20"/>
              </w:rPr>
            </w:pPr>
            <w:r w:rsidRPr="00756625">
              <w:rPr>
                <w:sz w:val="20"/>
                <w:szCs w:val="20"/>
              </w:rPr>
              <w:t>2206824.37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22</w:t>
            </w:r>
          </w:p>
        </w:tc>
        <w:tc>
          <w:tcPr>
            <w:tcW w:w="1246" w:type="dxa"/>
          </w:tcPr>
          <w:p w:rsidR="00756625" w:rsidRPr="00756625" w:rsidRDefault="00756625" w:rsidP="000B0B76">
            <w:pPr>
              <w:pStyle w:val="TableParagraph"/>
              <w:ind w:left="102" w:right="64"/>
              <w:rPr>
                <w:sz w:val="20"/>
                <w:szCs w:val="20"/>
              </w:rPr>
            </w:pPr>
            <w:r w:rsidRPr="00756625">
              <w:rPr>
                <w:sz w:val="20"/>
                <w:szCs w:val="20"/>
              </w:rPr>
              <w:t>362272.23</w:t>
            </w:r>
          </w:p>
        </w:tc>
        <w:tc>
          <w:tcPr>
            <w:tcW w:w="1357" w:type="dxa"/>
          </w:tcPr>
          <w:p w:rsidR="00756625" w:rsidRPr="00756625" w:rsidRDefault="00756625" w:rsidP="000B0B76">
            <w:pPr>
              <w:pStyle w:val="TableParagraph"/>
              <w:ind w:left="96" w:right="60"/>
              <w:rPr>
                <w:sz w:val="20"/>
                <w:szCs w:val="20"/>
              </w:rPr>
            </w:pPr>
            <w:r w:rsidRPr="00756625">
              <w:rPr>
                <w:sz w:val="20"/>
                <w:szCs w:val="20"/>
              </w:rPr>
              <w:t>2206852.77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23</w:t>
            </w:r>
          </w:p>
        </w:tc>
        <w:tc>
          <w:tcPr>
            <w:tcW w:w="1246" w:type="dxa"/>
          </w:tcPr>
          <w:p w:rsidR="00756625" w:rsidRPr="00756625" w:rsidRDefault="00756625" w:rsidP="000B0B76">
            <w:pPr>
              <w:pStyle w:val="TableParagraph"/>
              <w:ind w:left="102" w:right="64"/>
              <w:rPr>
                <w:sz w:val="20"/>
                <w:szCs w:val="20"/>
              </w:rPr>
            </w:pPr>
            <w:r w:rsidRPr="00756625">
              <w:rPr>
                <w:sz w:val="20"/>
                <w:szCs w:val="20"/>
              </w:rPr>
              <w:t>362242.51</w:t>
            </w:r>
          </w:p>
        </w:tc>
        <w:tc>
          <w:tcPr>
            <w:tcW w:w="1357" w:type="dxa"/>
          </w:tcPr>
          <w:p w:rsidR="00756625" w:rsidRPr="00756625" w:rsidRDefault="00756625" w:rsidP="000B0B76">
            <w:pPr>
              <w:pStyle w:val="TableParagraph"/>
              <w:ind w:left="96" w:right="60"/>
              <w:rPr>
                <w:sz w:val="20"/>
                <w:szCs w:val="20"/>
              </w:rPr>
            </w:pPr>
            <w:r w:rsidRPr="00756625">
              <w:rPr>
                <w:sz w:val="20"/>
                <w:szCs w:val="20"/>
              </w:rPr>
              <w:t>2206848.80</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24</w:t>
            </w:r>
          </w:p>
        </w:tc>
        <w:tc>
          <w:tcPr>
            <w:tcW w:w="1246" w:type="dxa"/>
          </w:tcPr>
          <w:p w:rsidR="00756625" w:rsidRPr="00756625" w:rsidRDefault="00756625" w:rsidP="000B0B76">
            <w:pPr>
              <w:pStyle w:val="TableParagraph"/>
              <w:ind w:left="102" w:right="64"/>
              <w:rPr>
                <w:sz w:val="20"/>
                <w:szCs w:val="20"/>
              </w:rPr>
            </w:pPr>
            <w:r w:rsidRPr="00756625">
              <w:rPr>
                <w:sz w:val="20"/>
                <w:szCs w:val="20"/>
              </w:rPr>
              <w:t>362229.23</w:t>
            </w:r>
          </w:p>
        </w:tc>
        <w:tc>
          <w:tcPr>
            <w:tcW w:w="1357" w:type="dxa"/>
          </w:tcPr>
          <w:p w:rsidR="00756625" w:rsidRPr="00756625" w:rsidRDefault="00756625" w:rsidP="000B0B76">
            <w:pPr>
              <w:pStyle w:val="TableParagraph"/>
              <w:ind w:left="96" w:right="60"/>
              <w:rPr>
                <w:sz w:val="20"/>
                <w:szCs w:val="20"/>
              </w:rPr>
            </w:pPr>
            <w:r w:rsidRPr="00756625">
              <w:rPr>
                <w:sz w:val="20"/>
                <w:szCs w:val="20"/>
              </w:rPr>
              <w:t>2206924.69</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25</w:t>
            </w:r>
          </w:p>
        </w:tc>
        <w:tc>
          <w:tcPr>
            <w:tcW w:w="1246" w:type="dxa"/>
          </w:tcPr>
          <w:p w:rsidR="00756625" w:rsidRPr="00756625" w:rsidRDefault="00756625" w:rsidP="000B0B76">
            <w:pPr>
              <w:pStyle w:val="TableParagraph"/>
              <w:ind w:left="102" w:right="64"/>
              <w:rPr>
                <w:sz w:val="20"/>
                <w:szCs w:val="20"/>
              </w:rPr>
            </w:pPr>
            <w:r w:rsidRPr="00756625">
              <w:rPr>
                <w:sz w:val="20"/>
                <w:szCs w:val="20"/>
              </w:rPr>
              <w:t>362269.33</w:t>
            </w:r>
          </w:p>
        </w:tc>
        <w:tc>
          <w:tcPr>
            <w:tcW w:w="1357" w:type="dxa"/>
          </w:tcPr>
          <w:p w:rsidR="00756625" w:rsidRPr="00756625" w:rsidRDefault="00756625" w:rsidP="000B0B76">
            <w:pPr>
              <w:pStyle w:val="TableParagraph"/>
              <w:ind w:left="96" w:right="60"/>
              <w:rPr>
                <w:sz w:val="20"/>
                <w:szCs w:val="20"/>
              </w:rPr>
            </w:pPr>
            <w:r w:rsidRPr="00756625">
              <w:rPr>
                <w:sz w:val="20"/>
                <w:szCs w:val="20"/>
              </w:rPr>
              <w:t>2206984.58</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26</w:t>
            </w:r>
          </w:p>
        </w:tc>
        <w:tc>
          <w:tcPr>
            <w:tcW w:w="1246" w:type="dxa"/>
          </w:tcPr>
          <w:p w:rsidR="00756625" w:rsidRPr="00756625" w:rsidRDefault="00756625" w:rsidP="000B0B76">
            <w:pPr>
              <w:pStyle w:val="TableParagraph"/>
              <w:ind w:left="102" w:right="64"/>
              <w:rPr>
                <w:sz w:val="20"/>
                <w:szCs w:val="20"/>
              </w:rPr>
            </w:pPr>
            <w:r w:rsidRPr="00756625">
              <w:rPr>
                <w:sz w:val="20"/>
                <w:szCs w:val="20"/>
              </w:rPr>
              <w:t>362270.77</w:t>
            </w:r>
          </w:p>
        </w:tc>
        <w:tc>
          <w:tcPr>
            <w:tcW w:w="1357" w:type="dxa"/>
          </w:tcPr>
          <w:p w:rsidR="00756625" w:rsidRPr="00756625" w:rsidRDefault="00756625" w:rsidP="000B0B76">
            <w:pPr>
              <w:pStyle w:val="TableParagraph"/>
              <w:ind w:left="96" w:right="60"/>
              <w:rPr>
                <w:sz w:val="20"/>
                <w:szCs w:val="20"/>
              </w:rPr>
            </w:pPr>
            <w:r w:rsidRPr="00756625">
              <w:rPr>
                <w:sz w:val="20"/>
                <w:szCs w:val="20"/>
              </w:rPr>
              <w:t>2207009.06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27</w:t>
            </w:r>
          </w:p>
        </w:tc>
        <w:tc>
          <w:tcPr>
            <w:tcW w:w="1246" w:type="dxa"/>
          </w:tcPr>
          <w:p w:rsidR="00756625" w:rsidRPr="00756625" w:rsidRDefault="00756625" w:rsidP="000B0B76">
            <w:pPr>
              <w:pStyle w:val="TableParagraph"/>
              <w:ind w:left="102" w:right="64"/>
              <w:rPr>
                <w:sz w:val="20"/>
                <w:szCs w:val="20"/>
              </w:rPr>
            </w:pPr>
            <w:r w:rsidRPr="00756625">
              <w:rPr>
                <w:sz w:val="20"/>
                <w:szCs w:val="20"/>
              </w:rPr>
              <w:t>362253.49</w:t>
            </w:r>
          </w:p>
        </w:tc>
        <w:tc>
          <w:tcPr>
            <w:tcW w:w="1357" w:type="dxa"/>
          </w:tcPr>
          <w:p w:rsidR="00756625" w:rsidRPr="00756625" w:rsidRDefault="00756625" w:rsidP="000B0B76">
            <w:pPr>
              <w:pStyle w:val="TableParagraph"/>
              <w:ind w:left="96" w:right="60"/>
              <w:rPr>
                <w:sz w:val="20"/>
                <w:szCs w:val="20"/>
              </w:rPr>
            </w:pPr>
            <w:r w:rsidRPr="00756625">
              <w:rPr>
                <w:sz w:val="20"/>
                <w:szCs w:val="20"/>
              </w:rPr>
              <w:t>2207045.77</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28</w:t>
            </w:r>
          </w:p>
        </w:tc>
        <w:tc>
          <w:tcPr>
            <w:tcW w:w="1246" w:type="dxa"/>
          </w:tcPr>
          <w:p w:rsidR="00756625" w:rsidRPr="00756625" w:rsidRDefault="00756625" w:rsidP="000B0B76">
            <w:pPr>
              <w:pStyle w:val="TableParagraph"/>
              <w:ind w:left="102" w:right="64"/>
              <w:rPr>
                <w:sz w:val="20"/>
                <w:szCs w:val="20"/>
              </w:rPr>
            </w:pPr>
            <w:r w:rsidRPr="00756625">
              <w:rPr>
                <w:sz w:val="20"/>
                <w:szCs w:val="20"/>
              </w:rPr>
              <w:t>362252.77</w:t>
            </w:r>
          </w:p>
        </w:tc>
        <w:tc>
          <w:tcPr>
            <w:tcW w:w="1357" w:type="dxa"/>
          </w:tcPr>
          <w:p w:rsidR="00756625" w:rsidRPr="00756625" w:rsidRDefault="00756625" w:rsidP="000B0B76">
            <w:pPr>
              <w:pStyle w:val="TableParagraph"/>
              <w:ind w:left="96" w:right="60"/>
              <w:rPr>
                <w:sz w:val="20"/>
                <w:szCs w:val="20"/>
              </w:rPr>
            </w:pPr>
            <w:r w:rsidRPr="00756625">
              <w:rPr>
                <w:sz w:val="20"/>
                <w:szCs w:val="20"/>
              </w:rPr>
              <w:t>2207069.53</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29</w:t>
            </w:r>
          </w:p>
        </w:tc>
        <w:tc>
          <w:tcPr>
            <w:tcW w:w="1246" w:type="dxa"/>
          </w:tcPr>
          <w:p w:rsidR="00756625" w:rsidRPr="00756625" w:rsidRDefault="00756625" w:rsidP="000B0B76">
            <w:pPr>
              <w:pStyle w:val="TableParagraph"/>
              <w:ind w:left="102" w:right="64"/>
              <w:rPr>
                <w:sz w:val="20"/>
                <w:szCs w:val="20"/>
              </w:rPr>
            </w:pPr>
            <w:r w:rsidRPr="00756625">
              <w:rPr>
                <w:sz w:val="20"/>
                <w:szCs w:val="20"/>
              </w:rPr>
              <w:t>362233.33</w:t>
            </w:r>
          </w:p>
        </w:tc>
        <w:tc>
          <w:tcPr>
            <w:tcW w:w="1357" w:type="dxa"/>
          </w:tcPr>
          <w:p w:rsidR="00756625" w:rsidRPr="00756625" w:rsidRDefault="00756625" w:rsidP="000B0B76">
            <w:pPr>
              <w:pStyle w:val="TableParagraph"/>
              <w:ind w:left="96" w:right="60"/>
              <w:rPr>
                <w:sz w:val="20"/>
                <w:szCs w:val="20"/>
              </w:rPr>
            </w:pPr>
            <w:r w:rsidRPr="00756625">
              <w:rPr>
                <w:sz w:val="20"/>
                <w:szCs w:val="20"/>
              </w:rPr>
              <w:t>2207112.72</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5"/>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30</w:t>
            </w:r>
          </w:p>
        </w:tc>
        <w:tc>
          <w:tcPr>
            <w:tcW w:w="1246" w:type="dxa"/>
          </w:tcPr>
          <w:p w:rsidR="00756625" w:rsidRPr="00756625" w:rsidRDefault="00756625" w:rsidP="000B0B76">
            <w:pPr>
              <w:pStyle w:val="TableParagraph"/>
              <w:ind w:left="102" w:right="64"/>
              <w:rPr>
                <w:sz w:val="20"/>
                <w:szCs w:val="20"/>
              </w:rPr>
            </w:pPr>
            <w:r w:rsidRPr="00756625">
              <w:rPr>
                <w:sz w:val="20"/>
                <w:szCs w:val="20"/>
              </w:rPr>
              <w:t>362237.65</w:t>
            </w:r>
          </w:p>
        </w:tc>
        <w:tc>
          <w:tcPr>
            <w:tcW w:w="1357" w:type="dxa"/>
          </w:tcPr>
          <w:p w:rsidR="00756625" w:rsidRPr="00756625" w:rsidRDefault="00756625" w:rsidP="000B0B76">
            <w:pPr>
              <w:pStyle w:val="TableParagraph"/>
              <w:ind w:left="96" w:right="60"/>
              <w:rPr>
                <w:sz w:val="20"/>
                <w:szCs w:val="20"/>
              </w:rPr>
            </w:pPr>
            <w:r w:rsidRPr="00756625">
              <w:rPr>
                <w:sz w:val="20"/>
                <w:szCs w:val="20"/>
              </w:rPr>
              <w:t>2207155.19</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31</w:t>
            </w:r>
          </w:p>
        </w:tc>
        <w:tc>
          <w:tcPr>
            <w:tcW w:w="1246" w:type="dxa"/>
          </w:tcPr>
          <w:p w:rsidR="00756625" w:rsidRPr="00756625" w:rsidRDefault="00756625" w:rsidP="000B0B76">
            <w:pPr>
              <w:pStyle w:val="TableParagraph"/>
              <w:ind w:left="102" w:right="64"/>
              <w:rPr>
                <w:sz w:val="20"/>
                <w:szCs w:val="20"/>
              </w:rPr>
            </w:pPr>
            <w:r w:rsidRPr="00756625">
              <w:rPr>
                <w:sz w:val="20"/>
                <w:szCs w:val="20"/>
              </w:rPr>
              <w:t>362225.42</w:t>
            </w:r>
          </w:p>
        </w:tc>
        <w:tc>
          <w:tcPr>
            <w:tcW w:w="1357" w:type="dxa"/>
          </w:tcPr>
          <w:p w:rsidR="00756625" w:rsidRPr="00756625" w:rsidRDefault="00756625" w:rsidP="000B0B76">
            <w:pPr>
              <w:pStyle w:val="TableParagraph"/>
              <w:ind w:left="96" w:right="60"/>
              <w:rPr>
                <w:sz w:val="20"/>
                <w:szCs w:val="20"/>
              </w:rPr>
            </w:pPr>
            <w:r w:rsidRPr="00756625">
              <w:rPr>
                <w:sz w:val="20"/>
                <w:szCs w:val="20"/>
              </w:rPr>
              <w:t>2207194.06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32</w:t>
            </w:r>
          </w:p>
        </w:tc>
        <w:tc>
          <w:tcPr>
            <w:tcW w:w="1246" w:type="dxa"/>
          </w:tcPr>
          <w:p w:rsidR="00756625" w:rsidRPr="00756625" w:rsidRDefault="00756625" w:rsidP="000B0B76">
            <w:pPr>
              <w:pStyle w:val="TableParagraph"/>
              <w:ind w:left="102" w:right="64"/>
              <w:rPr>
                <w:sz w:val="20"/>
                <w:szCs w:val="20"/>
              </w:rPr>
            </w:pPr>
            <w:r w:rsidRPr="00756625">
              <w:rPr>
                <w:sz w:val="20"/>
                <w:szCs w:val="20"/>
              </w:rPr>
              <w:t>362235.49</w:t>
            </w:r>
          </w:p>
        </w:tc>
        <w:tc>
          <w:tcPr>
            <w:tcW w:w="1357" w:type="dxa"/>
          </w:tcPr>
          <w:p w:rsidR="00756625" w:rsidRPr="00756625" w:rsidRDefault="00756625" w:rsidP="000B0B76">
            <w:pPr>
              <w:pStyle w:val="TableParagraph"/>
              <w:ind w:left="96" w:right="60"/>
              <w:rPr>
                <w:sz w:val="20"/>
                <w:szCs w:val="20"/>
              </w:rPr>
            </w:pPr>
            <w:r w:rsidRPr="00756625">
              <w:rPr>
                <w:sz w:val="20"/>
                <w:szCs w:val="20"/>
              </w:rPr>
              <w:t>2207236.53</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33</w:t>
            </w:r>
          </w:p>
        </w:tc>
        <w:tc>
          <w:tcPr>
            <w:tcW w:w="1246" w:type="dxa"/>
          </w:tcPr>
          <w:p w:rsidR="00756625" w:rsidRPr="00756625" w:rsidRDefault="00756625" w:rsidP="000B0B76">
            <w:pPr>
              <w:pStyle w:val="TableParagraph"/>
              <w:ind w:left="102" w:right="64"/>
              <w:rPr>
                <w:sz w:val="20"/>
                <w:szCs w:val="20"/>
              </w:rPr>
            </w:pPr>
            <w:r w:rsidRPr="00756625">
              <w:rPr>
                <w:sz w:val="20"/>
                <w:szCs w:val="20"/>
              </w:rPr>
              <w:t>362235.85</w:t>
            </w:r>
          </w:p>
        </w:tc>
        <w:tc>
          <w:tcPr>
            <w:tcW w:w="1357" w:type="dxa"/>
          </w:tcPr>
          <w:p w:rsidR="00756625" w:rsidRPr="00756625" w:rsidRDefault="00756625" w:rsidP="000B0B76">
            <w:pPr>
              <w:pStyle w:val="TableParagraph"/>
              <w:ind w:left="96" w:right="60"/>
              <w:rPr>
                <w:sz w:val="20"/>
                <w:szCs w:val="20"/>
              </w:rPr>
            </w:pPr>
            <w:r w:rsidRPr="00756625">
              <w:rPr>
                <w:sz w:val="20"/>
                <w:szCs w:val="20"/>
              </w:rPr>
              <w:t>2207252.01</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34</w:t>
            </w:r>
          </w:p>
        </w:tc>
        <w:tc>
          <w:tcPr>
            <w:tcW w:w="1246" w:type="dxa"/>
          </w:tcPr>
          <w:p w:rsidR="00756625" w:rsidRPr="00756625" w:rsidRDefault="00756625" w:rsidP="000B0B76">
            <w:pPr>
              <w:pStyle w:val="TableParagraph"/>
              <w:ind w:left="102" w:right="64"/>
              <w:rPr>
                <w:sz w:val="20"/>
                <w:szCs w:val="20"/>
              </w:rPr>
            </w:pPr>
            <w:r w:rsidRPr="00756625">
              <w:rPr>
                <w:sz w:val="20"/>
                <w:szCs w:val="20"/>
              </w:rPr>
              <w:t>362137.59</w:t>
            </w:r>
          </w:p>
        </w:tc>
        <w:tc>
          <w:tcPr>
            <w:tcW w:w="1357" w:type="dxa"/>
          </w:tcPr>
          <w:p w:rsidR="00756625" w:rsidRPr="00756625" w:rsidRDefault="00756625" w:rsidP="000B0B76">
            <w:pPr>
              <w:pStyle w:val="TableParagraph"/>
              <w:ind w:left="96" w:right="60"/>
              <w:rPr>
                <w:sz w:val="20"/>
                <w:szCs w:val="20"/>
              </w:rPr>
            </w:pPr>
            <w:r w:rsidRPr="00756625">
              <w:rPr>
                <w:sz w:val="20"/>
                <w:szCs w:val="20"/>
              </w:rPr>
              <w:t>2207212.06</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35</w:t>
            </w:r>
          </w:p>
        </w:tc>
        <w:tc>
          <w:tcPr>
            <w:tcW w:w="1246" w:type="dxa"/>
          </w:tcPr>
          <w:p w:rsidR="00756625" w:rsidRPr="00756625" w:rsidRDefault="00756625" w:rsidP="000B0B76">
            <w:pPr>
              <w:pStyle w:val="TableParagraph"/>
              <w:ind w:left="102" w:right="64"/>
              <w:rPr>
                <w:sz w:val="20"/>
                <w:szCs w:val="20"/>
              </w:rPr>
            </w:pPr>
            <w:r w:rsidRPr="00756625">
              <w:rPr>
                <w:sz w:val="20"/>
                <w:szCs w:val="20"/>
              </w:rPr>
              <w:t>362079.28</w:t>
            </w:r>
          </w:p>
        </w:tc>
        <w:tc>
          <w:tcPr>
            <w:tcW w:w="1357" w:type="dxa"/>
          </w:tcPr>
          <w:p w:rsidR="00756625" w:rsidRPr="00756625" w:rsidRDefault="00756625" w:rsidP="000B0B76">
            <w:pPr>
              <w:pStyle w:val="TableParagraph"/>
              <w:ind w:left="96" w:right="60"/>
              <w:rPr>
                <w:sz w:val="20"/>
                <w:szCs w:val="20"/>
              </w:rPr>
            </w:pPr>
            <w:r w:rsidRPr="00756625">
              <w:rPr>
                <w:sz w:val="20"/>
                <w:szCs w:val="20"/>
              </w:rPr>
              <w:t>2207237.25</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r w:rsidR="00756625" w:rsidRPr="00756625" w:rsidTr="000B0B76">
        <w:trPr>
          <w:trHeight w:val="284"/>
        </w:trPr>
        <w:tc>
          <w:tcPr>
            <w:tcW w:w="1515" w:type="dxa"/>
          </w:tcPr>
          <w:p w:rsidR="00756625" w:rsidRPr="00756625" w:rsidRDefault="00756625" w:rsidP="000B0B76">
            <w:pPr>
              <w:pStyle w:val="TableParagraph"/>
              <w:spacing w:before="1" w:line="264" w:lineRule="exact"/>
              <w:ind w:left="618" w:right="597"/>
              <w:rPr>
                <w:sz w:val="20"/>
                <w:szCs w:val="20"/>
              </w:rPr>
            </w:pPr>
            <w:r w:rsidRPr="00756625">
              <w:rPr>
                <w:sz w:val="20"/>
                <w:szCs w:val="20"/>
              </w:rPr>
              <w:t>36</w:t>
            </w:r>
          </w:p>
        </w:tc>
        <w:tc>
          <w:tcPr>
            <w:tcW w:w="1246" w:type="dxa"/>
          </w:tcPr>
          <w:p w:rsidR="00756625" w:rsidRPr="00756625" w:rsidRDefault="00756625" w:rsidP="000B0B76">
            <w:pPr>
              <w:pStyle w:val="TableParagraph"/>
              <w:ind w:left="102" w:right="64"/>
              <w:rPr>
                <w:sz w:val="20"/>
                <w:szCs w:val="20"/>
              </w:rPr>
            </w:pPr>
            <w:r w:rsidRPr="00756625">
              <w:rPr>
                <w:sz w:val="20"/>
                <w:szCs w:val="20"/>
              </w:rPr>
              <w:t>361985.34</w:t>
            </w:r>
          </w:p>
        </w:tc>
        <w:tc>
          <w:tcPr>
            <w:tcW w:w="1357" w:type="dxa"/>
          </w:tcPr>
          <w:p w:rsidR="00756625" w:rsidRPr="00756625" w:rsidRDefault="00756625" w:rsidP="000B0B76">
            <w:pPr>
              <w:pStyle w:val="TableParagraph"/>
              <w:ind w:left="96" w:right="60"/>
              <w:rPr>
                <w:sz w:val="20"/>
                <w:szCs w:val="20"/>
              </w:rPr>
            </w:pPr>
            <w:r w:rsidRPr="00756625">
              <w:rPr>
                <w:sz w:val="20"/>
                <w:szCs w:val="20"/>
              </w:rPr>
              <w:t>2207263.53</w:t>
            </w:r>
          </w:p>
        </w:tc>
        <w:tc>
          <w:tcPr>
            <w:tcW w:w="2792" w:type="dxa"/>
          </w:tcPr>
          <w:p w:rsidR="00756625" w:rsidRPr="00756625" w:rsidRDefault="00756625" w:rsidP="000B0B76">
            <w:pPr>
              <w:pStyle w:val="TableParagraph"/>
              <w:spacing w:before="1" w:line="264" w:lineRule="exact"/>
              <w:ind w:left="410" w:right="391"/>
              <w:rPr>
                <w:sz w:val="20"/>
                <w:szCs w:val="20"/>
              </w:rPr>
            </w:pPr>
            <w:r w:rsidRPr="00756625">
              <w:rPr>
                <w:sz w:val="20"/>
                <w:szCs w:val="20"/>
              </w:rPr>
              <w:t>Картометрический</w:t>
            </w:r>
          </w:p>
        </w:tc>
        <w:tc>
          <w:tcPr>
            <w:tcW w:w="1767" w:type="dxa"/>
          </w:tcPr>
          <w:p w:rsidR="00756625" w:rsidRPr="00756625" w:rsidRDefault="00756625" w:rsidP="000B0B76">
            <w:pPr>
              <w:pStyle w:val="TableParagraph"/>
              <w:spacing w:before="1" w:line="264" w:lineRule="exact"/>
              <w:ind w:left="653" w:right="634"/>
              <w:rPr>
                <w:sz w:val="20"/>
                <w:szCs w:val="20"/>
              </w:rPr>
            </w:pPr>
            <w:r w:rsidRPr="00756625">
              <w:rPr>
                <w:sz w:val="20"/>
                <w:szCs w:val="20"/>
              </w:rPr>
              <w:t>1.00</w:t>
            </w:r>
          </w:p>
        </w:tc>
        <w:tc>
          <w:tcPr>
            <w:tcW w:w="1498" w:type="dxa"/>
          </w:tcPr>
          <w:p w:rsidR="00756625" w:rsidRPr="00756625" w:rsidRDefault="00756625" w:rsidP="000B0B76">
            <w:pPr>
              <w:pStyle w:val="TableParagraph"/>
              <w:spacing w:before="1" w:line="264" w:lineRule="exact"/>
              <w:ind w:left="33"/>
              <w:rPr>
                <w:sz w:val="20"/>
                <w:szCs w:val="20"/>
              </w:rPr>
            </w:pPr>
            <w:r w:rsidRPr="00756625">
              <w:rPr>
                <w:w w:val="99"/>
                <w:sz w:val="20"/>
                <w:szCs w:val="20"/>
              </w:rPr>
              <w:t>-</w:t>
            </w:r>
          </w:p>
        </w:tc>
      </w:tr>
    </w:tbl>
    <w:tbl>
      <w:tblPr>
        <w:tblStyle w:val="TableNormal"/>
        <w:tblpPr w:leftFromText="180" w:rightFromText="180" w:vertAnchor="text" w:horzAnchor="margin" w:tblpY="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756625">
        <w:trPr>
          <w:trHeight w:val="284"/>
        </w:trPr>
        <w:tc>
          <w:tcPr>
            <w:tcW w:w="1515" w:type="dxa"/>
          </w:tcPr>
          <w:p w:rsidR="00756625" w:rsidRDefault="00756625" w:rsidP="00756625">
            <w:pPr>
              <w:pStyle w:val="TableParagraph"/>
              <w:ind w:left="618" w:right="597"/>
              <w:rPr>
                <w:sz w:val="24"/>
              </w:rPr>
            </w:pPr>
            <w:r>
              <w:rPr>
                <w:sz w:val="24"/>
              </w:rPr>
              <w:t>37</w:t>
            </w:r>
          </w:p>
        </w:tc>
        <w:tc>
          <w:tcPr>
            <w:tcW w:w="1246" w:type="dxa"/>
          </w:tcPr>
          <w:p w:rsidR="00756625" w:rsidRDefault="00756625" w:rsidP="00756625">
            <w:pPr>
              <w:pStyle w:val="TableParagraph"/>
              <w:ind w:left="102" w:right="64"/>
              <w:rPr>
                <w:sz w:val="24"/>
              </w:rPr>
            </w:pPr>
            <w:r>
              <w:rPr>
                <w:sz w:val="24"/>
              </w:rPr>
              <w:t>361954.03</w:t>
            </w:r>
          </w:p>
        </w:tc>
        <w:tc>
          <w:tcPr>
            <w:tcW w:w="1357" w:type="dxa"/>
          </w:tcPr>
          <w:p w:rsidR="00756625" w:rsidRDefault="00756625" w:rsidP="00756625">
            <w:pPr>
              <w:pStyle w:val="TableParagraph"/>
              <w:ind w:left="96" w:right="60"/>
              <w:rPr>
                <w:sz w:val="24"/>
              </w:rPr>
            </w:pPr>
            <w:r>
              <w:rPr>
                <w:sz w:val="24"/>
              </w:rPr>
              <w:t>2207258.85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38</w:t>
            </w:r>
          </w:p>
        </w:tc>
        <w:tc>
          <w:tcPr>
            <w:tcW w:w="1246" w:type="dxa"/>
          </w:tcPr>
          <w:p w:rsidR="00756625" w:rsidRDefault="00756625" w:rsidP="00756625">
            <w:pPr>
              <w:pStyle w:val="TableParagraph"/>
              <w:ind w:left="102" w:right="64"/>
              <w:rPr>
                <w:sz w:val="24"/>
              </w:rPr>
            </w:pPr>
            <w:r>
              <w:rPr>
                <w:sz w:val="24"/>
              </w:rPr>
              <w:t>361912.99</w:t>
            </w:r>
          </w:p>
        </w:tc>
        <w:tc>
          <w:tcPr>
            <w:tcW w:w="1357" w:type="dxa"/>
          </w:tcPr>
          <w:p w:rsidR="00756625" w:rsidRDefault="00756625" w:rsidP="00756625">
            <w:pPr>
              <w:pStyle w:val="TableParagraph"/>
              <w:ind w:left="96" w:right="60"/>
              <w:rPr>
                <w:sz w:val="24"/>
              </w:rPr>
            </w:pPr>
            <w:r>
              <w:rPr>
                <w:sz w:val="24"/>
              </w:rPr>
              <w:t>2207242.29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39</w:t>
            </w:r>
          </w:p>
        </w:tc>
        <w:tc>
          <w:tcPr>
            <w:tcW w:w="1246" w:type="dxa"/>
          </w:tcPr>
          <w:p w:rsidR="00756625" w:rsidRDefault="00756625" w:rsidP="00756625">
            <w:pPr>
              <w:pStyle w:val="TableParagraph"/>
              <w:ind w:left="102" w:right="64"/>
              <w:rPr>
                <w:sz w:val="24"/>
              </w:rPr>
            </w:pPr>
            <w:r>
              <w:rPr>
                <w:sz w:val="24"/>
              </w:rPr>
              <w:t>361866.15</w:t>
            </w:r>
          </w:p>
        </w:tc>
        <w:tc>
          <w:tcPr>
            <w:tcW w:w="1357" w:type="dxa"/>
          </w:tcPr>
          <w:p w:rsidR="00756625" w:rsidRDefault="00756625" w:rsidP="00756625">
            <w:pPr>
              <w:pStyle w:val="TableParagraph"/>
              <w:ind w:left="96" w:right="60"/>
              <w:rPr>
                <w:sz w:val="24"/>
              </w:rPr>
            </w:pPr>
            <w:r>
              <w:rPr>
                <w:sz w:val="24"/>
              </w:rPr>
              <w:t>2207228.54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40</w:t>
            </w:r>
          </w:p>
        </w:tc>
        <w:tc>
          <w:tcPr>
            <w:tcW w:w="1246" w:type="dxa"/>
          </w:tcPr>
          <w:p w:rsidR="00756625" w:rsidRDefault="00756625" w:rsidP="00756625">
            <w:pPr>
              <w:pStyle w:val="TableParagraph"/>
              <w:ind w:left="102" w:right="64"/>
              <w:rPr>
                <w:sz w:val="24"/>
              </w:rPr>
            </w:pPr>
            <w:r>
              <w:rPr>
                <w:sz w:val="24"/>
              </w:rPr>
              <w:t>361864.22</w:t>
            </w:r>
          </w:p>
        </w:tc>
        <w:tc>
          <w:tcPr>
            <w:tcW w:w="1357" w:type="dxa"/>
          </w:tcPr>
          <w:p w:rsidR="00756625" w:rsidRDefault="00756625" w:rsidP="00756625">
            <w:pPr>
              <w:pStyle w:val="TableParagraph"/>
              <w:ind w:left="96" w:right="60"/>
              <w:rPr>
                <w:sz w:val="24"/>
              </w:rPr>
            </w:pPr>
            <w:r>
              <w:rPr>
                <w:sz w:val="24"/>
              </w:rPr>
              <w:t>2207207.88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41</w:t>
            </w:r>
          </w:p>
        </w:tc>
        <w:tc>
          <w:tcPr>
            <w:tcW w:w="1246" w:type="dxa"/>
          </w:tcPr>
          <w:p w:rsidR="00756625" w:rsidRDefault="00756625" w:rsidP="00756625">
            <w:pPr>
              <w:pStyle w:val="TableParagraph"/>
              <w:ind w:left="102" w:right="64"/>
              <w:rPr>
                <w:sz w:val="24"/>
              </w:rPr>
            </w:pPr>
            <w:r>
              <w:rPr>
                <w:sz w:val="24"/>
              </w:rPr>
              <w:t>361806.09</w:t>
            </w:r>
          </w:p>
        </w:tc>
        <w:tc>
          <w:tcPr>
            <w:tcW w:w="1357" w:type="dxa"/>
          </w:tcPr>
          <w:p w:rsidR="00756625" w:rsidRDefault="00756625" w:rsidP="00756625">
            <w:pPr>
              <w:pStyle w:val="TableParagraph"/>
              <w:ind w:left="96" w:right="60"/>
              <w:rPr>
                <w:sz w:val="24"/>
              </w:rPr>
            </w:pPr>
            <w:r>
              <w:rPr>
                <w:sz w:val="24"/>
              </w:rPr>
              <w:t>2207199.62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42</w:t>
            </w:r>
          </w:p>
        </w:tc>
        <w:tc>
          <w:tcPr>
            <w:tcW w:w="1246" w:type="dxa"/>
          </w:tcPr>
          <w:p w:rsidR="00756625" w:rsidRDefault="00756625" w:rsidP="00756625">
            <w:pPr>
              <w:pStyle w:val="TableParagraph"/>
              <w:ind w:left="102" w:right="64"/>
              <w:rPr>
                <w:sz w:val="24"/>
              </w:rPr>
            </w:pPr>
            <w:r>
              <w:rPr>
                <w:sz w:val="24"/>
              </w:rPr>
              <w:t>361775.79</w:t>
            </w:r>
          </w:p>
        </w:tc>
        <w:tc>
          <w:tcPr>
            <w:tcW w:w="1357" w:type="dxa"/>
          </w:tcPr>
          <w:p w:rsidR="00756625" w:rsidRDefault="00756625" w:rsidP="00756625">
            <w:pPr>
              <w:pStyle w:val="TableParagraph"/>
              <w:ind w:left="96" w:right="60"/>
              <w:rPr>
                <w:sz w:val="24"/>
              </w:rPr>
            </w:pPr>
            <w:r>
              <w:rPr>
                <w:sz w:val="24"/>
              </w:rPr>
              <w:t>2207176.20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43</w:t>
            </w:r>
          </w:p>
        </w:tc>
        <w:tc>
          <w:tcPr>
            <w:tcW w:w="1246" w:type="dxa"/>
          </w:tcPr>
          <w:p w:rsidR="00756625" w:rsidRDefault="00756625" w:rsidP="00756625">
            <w:pPr>
              <w:pStyle w:val="TableParagraph"/>
              <w:ind w:left="102" w:right="64"/>
              <w:rPr>
                <w:sz w:val="24"/>
              </w:rPr>
            </w:pPr>
            <w:r>
              <w:rPr>
                <w:sz w:val="24"/>
              </w:rPr>
              <w:t>361798.10</w:t>
            </w:r>
          </w:p>
        </w:tc>
        <w:tc>
          <w:tcPr>
            <w:tcW w:w="1357" w:type="dxa"/>
          </w:tcPr>
          <w:p w:rsidR="00756625" w:rsidRDefault="00756625" w:rsidP="00756625">
            <w:pPr>
              <w:pStyle w:val="TableParagraph"/>
              <w:ind w:left="96" w:right="60"/>
              <w:rPr>
                <w:sz w:val="24"/>
              </w:rPr>
            </w:pPr>
            <w:r>
              <w:rPr>
                <w:sz w:val="24"/>
              </w:rPr>
              <w:t>2207129.92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44</w:t>
            </w:r>
          </w:p>
        </w:tc>
        <w:tc>
          <w:tcPr>
            <w:tcW w:w="1246" w:type="dxa"/>
          </w:tcPr>
          <w:p w:rsidR="00756625" w:rsidRDefault="00756625" w:rsidP="00756625">
            <w:pPr>
              <w:pStyle w:val="TableParagraph"/>
              <w:ind w:left="102" w:right="64"/>
              <w:rPr>
                <w:sz w:val="24"/>
              </w:rPr>
            </w:pPr>
            <w:r>
              <w:rPr>
                <w:sz w:val="24"/>
              </w:rPr>
              <w:t>361862.01</w:t>
            </w:r>
          </w:p>
        </w:tc>
        <w:tc>
          <w:tcPr>
            <w:tcW w:w="1357" w:type="dxa"/>
          </w:tcPr>
          <w:p w:rsidR="00756625" w:rsidRDefault="00756625" w:rsidP="00756625">
            <w:pPr>
              <w:pStyle w:val="TableParagraph"/>
              <w:ind w:left="96" w:right="60"/>
              <w:rPr>
                <w:sz w:val="24"/>
              </w:rPr>
            </w:pPr>
            <w:r>
              <w:rPr>
                <w:sz w:val="24"/>
              </w:rPr>
              <w:t>2207133.78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45</w:t>
            </w:r>
          </w:p>
        </w:tc>
        <w:tc>
          <w:tcPr>
            <w:tcW w:w="1246" w:type="dxa"/>
          </w:tcPr>
          <w:p w:rsidR="00756625" w:rsidRDefault="00756625" w:rsidP="00756625">
            <w:pPr>
              <w:pStyle w:val="TableParagraph"/>
              <w:ind w:left="102" w:right="64"/>
              <w:rPr>
                <w:sz w:val="24"/>
              </w:rPr>
            </w:pPr>
            <w:r>
              <w:rPr>
                <w:sz w:val="24"/>
              </w:rPr>
              <w:t>361876.89</w:t>
            </w:r>
          </w:p>
        </w:tc>
        <w:tc>
          <w:tcPr>
            <w:tcW w:w="1357" w:type="dxa"/>
          </w:tcPr>
          <w:p w:rsidR="00756625" w:rsidRDefault="00756625" w:rsidP="00756625">
            <w:pPr>
              <w:pStyle w:val="TableParagraph"/>
              <w:ind w:left="96" w:right="60"/>
              <w:rPr>
                <w:sz w:val="24"/>
              </w:rPr>
            </w:pPr>
            <w:r>
              <w:rPr>
                <w:sz w:val="24"/>
              </w:rPr>
              <w:t>2207130.47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46</w:t>
            </w:r>
          </w:p>
        </w:tc>
        <w:tc>
          <w:tcPr>
            <w:tcW w:w="1246" w:type="dxa"/>
          </w:tcPr>
          <w:p w:rsidR="00756625" w:rsidRDefault="00756625" w:rsidP="00756625">
            <w:pPr>
              <w:pStyle w:val="TableParagraph"/>
              <w:ind w:left="102" w:right="64"/>
              <w:rPr>
                <w:sz w:val="24"/>
              </w:rPr>
            </w:pPr>
            <w:r>
              <w:rPr>
                <w:sz w:val="24"/>
              </w:rPr>
              <w:t>361889.84</w:t>
            </w:r>
          </w:p>
        </w:tc>
        <w:tc>
          <w:tcPr>
            <w:tcW w:w="1357" w:type="dxa"/>
          </w:tcPr>
          <w:p w:rsidR="00756625" w:rsidRDefault="00756625" w:rsidP="00756625">
            <w:pPr>
              <w:pStyle w:val="TableParagraph"/>
              <w:ind w:left="96" w:right="60"/>
              <w:rPr>
                <w:sz w:val="24"/>
              </w:rPr>
            </w:pPr>
            <w:r>
              <w:rPr>
                <w:sz w:val="24"/>
              </w:rPr>
              <w:t>2207097.41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47</w:t>
            </w:r>
          </w:p>
        </w:tc>
        <w:tc>
          <w:tcPr>
            <w:tcW w:w="1246" w:type="dxa"/>
          </w:tcPr>
          <w:p w:rsidR="00756625" w:rsidRDefault="00756625" w:rsidP="00756625">
            <w:pPr>
              <w:pStyle w:val="TableParagraph"/>
              <w:ind w:left="102" w:right="64"/>
              <w:rPr>
                <w:sz w:val="24"/>
              </w:rPr>
            </w:pPr>
            <w:r>
              <w:rPr>
                <w:sz w:val="24"/>
              </w:rPr>
              <w:t>361936.39</w:t>
            </w:r>
          </w:p>
        </w:tc>
        <w:tc>
          <w:tcPr>
            <w:tcW w:w="1357" w:type="dxa"/>
          </w:tcPr>
          <w:p w:rsidR="00756625" w:rsidRDefault="00756625" w:rsidP="00756625">
            <w:pPr>
              <w:pStyle w:val="TableParagraph"/>
              <w:ind w:left="96" w:right="60"/>
              <w:rPr>
                <w:sz w:val="24"/>
              </w:rPr>
            </w:pPr>
            <w:r>
              <w:rPr>
                <w:sz w:val="24"/>
              </w:rPr>
              <w:t>2207077.31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48</w:t>
            </w:r>
          </w:p>
        </w:tc>
        <w:tc>
          <w:tcPr>
            <w:tcW w:w="1246" w:type="dxa"/>
          </w:tcPr>
          <w:p w:rsidR="00756625" w:rsidRDefault="00756625" w:rsidP="00756625">
            <w:pPr>
              <w:pStyle w:val="TableParagraph"/>
              <w:ind w:left="102" w:right="64"/>
              <w:rPr>
                <w:sz w:val="24"/>
              </w:rPr>
            </w:pPr>
            <w:r>
              <w:rPr>
                <w:sz w:val="24"/>
              </w:rPr>
              <w:t>362012.70</w:t>
            </w:r>
          </w:p>
        </w:tc>
        <w:tc>
          <w:tcPr>
            <w:tcW w:w="1357" w:type="dxa"/>
          </w:tcPr>
          <w:p w:rsidR="00756625" w:rsidRDefault="00756625" w:rsidP="00756625">
            <w:pPr>
              <w:pStyle w:val="TableParagraph"/>
              <w:ind w:left="96" w:right="60"/>
              <w:rPr>
                <w:sz w:val="24"/>
              </w:rPr>
            </w:pPr>
            <w:r>
              <w:rPr>
                <w:sz w:val="24"/>
              </w:rPr>
              <w:t>2207089.43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49</w:t>
            </w:r>
          </w:p>
        </w:tc>
        <w:tc>
          <w:tcPr>
            <w:tcW w:w="1246" w:type="dxa"/>
          </w:tcPr>
          <w:p w:rsidR="00756625" w:rsidRDefault="00756625" w:rsidP="00756625">
            <w:pPr>
              <w:pStyle w:val="TableParagraph"/>
              <w:ind w:left="102" w:right="64"/>
              <w:rPr>
                <w:sz w:val="24"/>
              </w:rPr>
            </w:pPr>
            <w:r>
              <w:rPr>
                <w:sz w:val="24"/>
              </w:rPr>
              <w:t>362026.47</w:t>
            </w:r>
          </w:p>
        </w:tc>
        <w:tc>
          <w:tcPr>
            <w:tcW w:w="1357" w:type="dxa"/>
          </w:tcPr>
          <w:p w:rsidR="00756625" w:rsidRDefault="00756625" w:rsidP="00756625">
            <w:pPr>
              <w:pStyle w:val="TableParagraph"/>
              <w:ind w:left="96" w:right="60"/>
              <w:rPr>
                <w:sz w:val="24"/>
              </w:rPr>
            </w:pPr>
            <w:r>
              <w:rPr>
                <w:sz w:val="24"/>
              </w:rPr>
              <w:t>2207082.54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50</w:t>
            </w:r>
          </w:p>
        </w:tc>
        <w:tc>
          <w:tcPr>
            <w:tcW w:w="1246" w:type="dxa"/>
          </w:tcPr>
          <w:p w:rsidR="00756625" w:rsidRDefault="00756625" w:rsidP="00756625">
            <w:pPr>
              <w:pStyle w:val="TableParagraph"/>
              <w:ind w:left="102" w:right="64"/>
              <w:rPr>
                <w:sz w:val="24"/>
              </w:rPr>
            </w:pPr>
            <w:r>
              <w:rPr>
                <w:sz w:val="24"/>
              </w:rPr>
              <w:t>362047.09</w:t>
            </w:r>
          </w:p>
        </w:tc>
        <w:tc>
          <w:tcPr>
            <w:tcW w:w="1357" w:type="dxa"/>
          </w:tcPr>
          <w:p w:rsidR="00756625" w:rsidRDefault="00756625" w:rsidP="00756625">
            <w:pPr>
              <w:pStyle w:val="TableParagraph"/>
              <w:ind w:left="96" w:right="60"/>
              <w:rPr>
                <w:sz w:val="24"/>
              </w:rPr>
            </w:pPr>
            <w:r>
              <w:rPr>
                <w:sz w:val="24"/>
              </w:rPr>
              <w:t>2207032.76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51</w:t>
            </w:r>
          </w:p>
        </w:tc>
        <w:tc>
          <w:tcPr>
            <w:tcW w:w="1246" w:type="dxa"/>
          </w:tcPr>
          <w:p w:rsidR="00756625" w:rsidRDefault="00756625" w:rsidP="00756625">
            <w:pPr>
              <w:pStyle w:val="TableParagraph"/>
              <w:ind w:left="102" w:right="64"/>
              <w:rPr>
                <w:sz w:val="24"/>
              </w:rPr>
            </w:pPr>
            <w:r>
              <w:rPr>
                <w:sz w:val="24"/>
              </w:rPr>
              <w:t>362047.76</w:t>
            </w:r>
          </w:p>
        </w:tc>
        <w:tc>
          <w:tcPr>
            <w:tcW w:w="1357" w:type="dxa"/>
          </w:tcPr>
          <w:p w:rsidR="00756625" w:rsidRDefault="00756625" w:rsidP="00756625">
            <w:pPr>
              <w:pStyle w:val="TableParagraph"/>
              <w:ind w:left="96" w:right="60"/>
              <w:rPr>
                <w:sz w:val="24"/>
              </w:rPr>
            </w:pPr>
            <w:r>
              <w:rPr>
                <w:sz w:val="24"/>
              </w:rPr>
              <w:t>2207015.13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52</w:t>
            </w:r>
          </w:p>
        </w:tc>
        <w:tc>
          <w:tcPr>
            <w:tcW w:w="1246" w:type="dxa"/>
          </w:tcPr>
          <w:p w:rsidR="00756625" w:rsidRDefault="00756625" w:rsidP="00756625">
            <w:pPr>
              <w:pStyle w:val="TableParagraph"/>
              <w:ind w:left="102" w:right="64"/>
              <w:rPr>
                <w:sz w:val="24"/>
              </w:rPr>
            </w:pPr>
            <w:r>
              <w:rPr>
                <w:sz w:val="24"/>
              </w:rPr>
              <w:t>361997.81</w:t>
            </w:r>
          </w:p>
        </w:tc>
        <w:tc>
          <w:tcPr>
            <w:tcW w:w="1357" w:type="dxa"/>
          </w:tcPr>
          <w:p w:rsidR="00756625" w:rsidRDefault="00756625" w:rsidP="00756625">
            <w:pPr>
              <w:pStyle w:val="TableParagraph"/>
              <w:ind w:left="96" w:right="60"/>
              <w:rPr>
                <w:sz w:val="24"/>
              </w:rPr>
            </w:pPr>
            <w:r>
              <w:rPr>
                <w:sz w:val="24"/>
              </w:rPr>
              <w:t>2207010.02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53</w:t>
            </w:r>
          </w:p>
        </w:tc>
        <w:tc>
          <w:tcPr>
            <w:tcW w:w="1246" w:type="dxa"/>
          </w:tcPr>
          <w:p w:rsidR="00756625" w:rsidRDefault="00756625" w:rsidP="00756625">
            <w:pPr>
              <w:pStyle w:val="TableParagraph"/>
              <w:ind w:left="102" w:right="64"/>
              <w:rPr>
                <w:sz w:val="24"/>
              </w:rPr>
            </w:pPr>
            <w:r>
              <w:rPr>
                <w:sz w:val="24"/>
              </w:rPr>
              <w:t>361999.07</w:t>
            </w:r>
          </w:p>
        </w:tc>
        <w:tc>
          <w:tcPr>
            <w:tcW w:w="1357" w:type="dxa"/>
          </w:tcPr>
          <w:p w:rsidR="00756625" w:rsidRDefault="00756625" w:rsidP="00756625">
            <w:pPr>
              <w:pStyle w:val="TableParagraph"/>
              <w:ind w:left="96" w:right="60"/>
              <w:rPr>
                <w:sz w:val="24"/>
              </w:rPr>
            </w:pPr>
            <w:r>
              <w:rPr>
                <w:sz w:val="24"/>
              </w:rPr>
              <w:t>2206988.85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54</w:t>
            </w:r>
          </w:p>
        </w:tc>
        <w:tc>
          <w:tcPr>
            <w:tcW w:w="1246" w:type="dxa"/>
          </w:tcPr>
          <w:p w:rsidR="00756625" w:rsidRDefault="00756625" w:rsidP="00756625">
            <w:pPr>
              <w:pStyle w:val="TableParagraph"/>
              <w:ind w:left="102" w:right="64"/>
              <w:rPr>
                <w:sz w:val="24"/>
              </w:rPr>
            </w:pPr>
            <w:r>
              <w:rPr>
                <w:sz w:val="24"/>
              </w:rPr>
              <w:t>362049.61</w:t>
            </w:r>
          </w:p>
        </w:tc>
        <w:tc>
          <w:tcPr>
            <w:tcW w:w="1357" w:type="dxa"/>
          </w:tcPr>
          <w:p w:rsidR="00756625" w:rsidRDefault="00756625" w:rsidP="00756625">
            <w:pPr>
              <w:pStyle w:val="TableParagraph"/>
              <w:ind w:left="96" w:right="60"/>
              <w:rPr>
                <w:sz w:val="24"/>
              </w:rPr>
            </w:pPr>
            <w:r>
              <w:rPr>
                <w:sz w:val="24"/>
              </w:rPr>
              <w:t>2206985.57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55</w:t>
            </w:r>
          </w:p>
        </w:tc>
        <w:tc>
          <w:tcPr>
            <w:tcW w:w="1246" w:type="dxa"/>
          </w:tcPr>
          <w:p w:rsidR="00756625" w:rsidRDefault="00756625" w:rsidP="00756625">
            <w:pPr>
              <w:pStyle w:val="TableParagraph"/>
              <w:ind w:left="102" w:right="64"/>
              <w:rPr>
                <w:sz w:val="24"/>
              </w:rPr>
            </w:pPr>
            <w:r>
              <w:rPr>
                <w:sz w:val="24"/>
              </w:rPr>
              <w:t>362051.27</w:t>
            </w:r>
          </w:p>
        </w:tc>
        <w:tc>
          <w:tcPr>
            <w:tcW w:w="1357" w:type="dxa"/>
          </w:tcPr>
          <w:p w:rsidR="00756625" w:rsidRDefault="00756625" w:rsidP="00756625">
            <w:pPr>
              <w:pStyle w:val="TableParagraph"/>
              <w:ind w:left="96" w:right="60"/>
              <w:rPr>
                <w:sz w:val="24"/>
              </w:rPr>
            </w:pPr>
            <w:r>
              <w:rPr>
                <w:sz w:val="24"/>
              </w:rPr>
              <w:t>2206959.67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56</w:t>
            </w:r>
          </w:p>
        </w:tc>
        <w:tc>
          <w:tcPr>
            <w:tcW w:w="1246" w:type="dxa"/>
          </w:tcPr>
          <w:p w:rsidR="00756625" w:rsidRDefault="00756625" w:rsidP="00756625">
            <w:pPr>
              <w:pStyle w:val="TableParagraph"/>
              <w:ind w:left="102" w:right="64"/>
              <w:rPr>
                <w:sz w:val="24"/>
              </w:rPr>
            </w:pPr>
            <w:r>
              <w:rPr>
                <w:sz w:val="24"/>
              </w:rPr>
              <w:t>361990.39</w:t>
            </w:r>
          </w:p>
        </w:tc>
        <w:tc>
          <w:tcPr>
            <w:tcW w:w="1357" w:type="dxa"/>
          </w:tcPr>
          <w:p w:rsidR="00756625" w:rsidRDefault="00756625" w:rsidP="00756625">
            <w:pPr>
              <w:pStyle w:val="TableParagraph"/>
              <w:ind w:left="96" w:right="60"/>
              <w:rPr>
                <w:sz w:val="24"/>
              </w:rPr>
            </w:pPr>
            <w:r>
              <w:rPr>
                <w:sz w:val="24"/>
              </w:rPr>
              <w:t>2206946.18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57</w:t>
            </w:r>
          </w:p>
        </w:tc>
        <w:tc>
          <w:tcPr>
            <w:tcW w:w="1246" w:type="dxa"/>
          </w:tcPr>
          <w:p w:rsidR="00756625" w:rsidRDefault="00756625" w:rsidP="00756625">
            <w:pPr>
              <w:pStyle w:val="TableParagraph"/>
              <w:ind w:left="102" w:right="64"/>
              <w:rPr>
                <w:sz w:val="24"/>
              </w:rPr>
            </w:pPr>
            <w:r>
              <w:rPr>
                <w:sz w:val="24"/>
              </w:rPr>
              <w:t>361993.69</w:t>
            </w:r>
          </w:p>
        </w:tc>
        <w:tc>
          <w:tcPr>
            <w:tcW w:w="1357" w:type="dxa"/>
          </w:tcPr>
          <w:p w:rsidR="00756625" w:rsidRDefault="00756625" w:rsidP="00756625">
            <w:pPr>
              <w:pStyle w:val="TableParagraph"/>
              <w:ind w:left="96" w:right="60"/>
              <w:rPr>
                <w:sz w:val="24"/>
              </w:rPr>
            </w:pPr>
            <w:r>
              <w:rPr>
                <w:sz w:val="24"/>
              </w:rPr>
              <w:t>2206912.84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58</w:t>
            </w:r>
          </w:p>
        </w:tc>
        <w:tc>
          <w:tcPr>
            <w:tcW w:w="1246" w:type="dxa"/>
          </w:tcPr>
          <w:p w:rsidR="00756625" w:rsidRDefault="00756625" w:rsidP="00756625">
            <w:pPr>
              <w:pStyle w:val="TableParagraph"/>
              <w:ind w:left="102" w:right="64"/>
              <w:rPr>
                <w:sz w:val="24"/>
              </w:rPr>
            </w:pPr>
            <w:r>
              <w:rPr>
                <w:sz w:val="24"/>
              </w:rPr>
              <w:t>362144.93</w:t>
            </w:r>
          </w:p>
        </w:tc>
        <w:tc>
          <w:tcPr>
            <w:tcW w:w="1357" w:type="dxa"/>
          </w:tcPr>
          <w:p w:rsidR="00756625" w:rsidRDefault="00756625" w:rsidP="00756625">
            <w:pPr>
              <w:pStyle w:val="TableParagraph"/>
              <w:ind w:left="96" w:right="60"/>
              <w:rPr>
                <w:sz w:val="24"/>
              </w:rPr>
            </w:pPr>
            <w:r>
              <w:rPr>
                <w:sz w:val="24"/>
              </w:rPr>
              <w:t>2206910.37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59</w:t>
            </w:r>
          </w:p>
        </w:tc>
        <w:tc>
          <w:tcPr>
            <w:tcW w:w="1246" w:type="dxa"/>
          </w:tcPr>
          <w:p w:rsidR="00756625" w:rsidRDefault="00756625" w:rsidP="00756625">
            <w:pPr>
              <w:pStyle w:val="TableParagraph"/>
              <w:ind w:left="102" w:right="64"/>
              <w:rPr>
                <w:sz w:val="24"/>
              </w:rPr>
            </w:pPr>
            <w:r>
              <w:rPr>
                <w:sz w:val="24"/>
              </w:rPr>
              <w:t>362041.90</w:t>
            </w:r>
          </w:p>
        </w:tc>
        <w:tc>
          <w:tcPr>
            <w:tcW w:w="1357" w:type="dxa"/>
          </w:tcPr>
          <w:p w:rsidR="00756625" w:rsidRDefault="00756625" w:rsidP="00756625">
            <w:pPr>
              <w:pStyle w:val="TableParagraph"/>
              <w:ind w:left="96" w:right="60"/>
              <w:rPr>
                <w:sz w:val="24"/>
              </w:rPr>
            </w:pPr>
            <w:r>
              <w:rPr>
                <w:sz w:val="24"/>
              </w:rPr>
              <w:t>2206772.35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60</w:t>
            </w:r>
          </w:p>
        </w:tc>
        <w:tc>
          <w:tcPr>
            <w:tcW w:w="1246" w:type="dxa"/>
          </w:tcPr>
          <w:p w:rsidR="00756625" w:rsidRDefault="00756625" w:rsidP="00756625">
            <w:pPr>
              <w:pStyle w:val="TableParagraph"/>
              <w:ind w:left="102" w:right="64"/>
              <w:rPr>
                <w:sz w:val="24"/>
              </w:rPr>
            </w:pPr>
            <w:r>
              <w:rPr>
                <w:sz w:val="24"/>
              </w:rPr>
              <w:t>362042.73</w:t>
            </w:r>
          </w:p>
        </w:tc>
        <w:tc>
          <w:tcPr>
            <w:tcW w:w="1357" w:type="dxa"/>
          </w:tcPr>
          <w:p w:rsidR="00756625" w:rsidRDefault="00756625" w:rsidP="00756625">
            <w:pPr>
              <w:pStyle w:val="TableParagraph"/>
              <w:ind w:left="96" w:right="60"/>
              <w:rPr>
                <w:sz w:val="24"/>
              </w:rPr>
            </w:pPr>
            <w:r>
              <w:rPr>
                <w:sz w:val="24"/>
              </w:rPr>
              <w:t>2206664.91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61</w:t>
            </w:r>
          </w:p>
        </w:tc>
        <w:tc>
          <w:tcPr>
            <w:tcW w:w="1246" w:type="dxa"/>
          </w:tcPr>
          <w:p w:rsidR="00756625" w:rsidRDefault="00756625" w:rsidP="00756625">
            <w:pPr>
              <w:pStyle w:val="TableParagraph"/>
              <w:ind w:left="102" w:right="64"/>
              <w:rPr>
                <w:sz w:val="24"/>
              </w:rPr>
            </w:pPr>
            <w:r>
              <w:rPr>
                <w:sz w:val="24"/>
              </w:rPr>
              <w:t>362056.80</w:t>
            </w:r>
          </w:p>
        </w:tc>
        <w:tc>
          <w:tcPr>
            <w:tcW w:w="1357" w:type="dxa"/>
          </w:tcPr>
          <w:p w:rsidR="00756625" w:rsidRDefault="00756625" w:rsidP="00756625">
            <w:pPr>
              <w:pStyle w:val="TableParagraph"/>
              <w:ind w:left="96" w:right="60"/>
              <w:rPr>
                <w:sz w:val="24"/>
              </w:rPr>
            </w:pPr>
            <w:r>
              <w:rPr>
                <w:sz w:val="24"/>
              </w:rPr>
              <w:t>2206649.46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62</w:t>
            </w:r>
          </w:p>
        </w:tc>
        <w:tc>
          <w:tcPr>
            <w:tcW w:w="1246" w:type="dxa"/>
          </w:tcPr>
          <w:p w:rsidR="00756625" w:rsidRDefault="00756625" w:rsidP="00756625">
            <w:pPr>
              <w:pStyle w:val="TableParagraph"/>
              <w:ind w:left="102" w:right="64"/>
              <w:rPr>
                <w:sz w:val="24"/>
              </w:rPr>
            </w:pPr>
            <w:r>
              <w:rPr>
                <w:sz w:val="24"/>
              </w:rPr>
              <w:t>362057.68</w:t>
            </w:r>
          </w:p>
        </w:tc>
        <w:tc>
          <w:tcPr>
            <w:tcW w:w="1357" w:type="dxa"/>
          </w:tcPr>
          <w:p w:rsidR="00756625" w:rsidRDefault="00756625" w:rsidP="00756625">
            <w:pPr>
              <w:pStyle w:val="TableParagraph"/>
              <w:ind w:left="96" w:right="60"/>
              <w:rPr>
                <w:sz w:val="24"/>
              </w:rPr>
            </w:pPr>
            <w:r>
              <w:rPr>
                <w:sz w:val="24"/>
              </w:rPr>
              <w:t>2206633.59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63</w:t>
            </w:r>
          </w:p>
        </w:tc>
        <w:tc>
          <w:tcPr>
            <w:tcW w:w="1246" w:type="dxa"/>
          </w:tcPr>
          <w:p w:rsidR="00756625" w:rsidRDefault="00756625" w:rsidP="00756625">
            <w:pPr>
              <w:pStyle w:val="TableParagraph"/>
              <w:ind w:left="102" w:right="64"/>
              <w:rPr>
                <w:sz w:val="24"/>
              </w:rPr>
            </w:pPr>
            <w:r>
              <w:rPr>
                <w:sz w:val="24"/>
              </w:rPr>
              <w:t>361997.57</w:t>
            </w:r>
          </w:p>
        </w:tc>
        <w:tc>
          <w:tcPr>
            <w:tcW w:w="1357" w:type="dxa"/>
          </w:tcPr>
          <w:p w:rsidR="00756625" w:rsidRDefault="00756625" w:rsidP="00756625">
            <w:pPr>
              <w:pStyle w:val="TableParagraph"/>
              <w:ind w:left="96" w:right="60"/>
              <w:rPr>
                <w:sz w:val="24"/>
              </w:rPr>
            </w:pPr>
            <w:r>
              <w:rPr>
                <w:sz w:val="24"/>
              </w:rPr>
              <w:t>2206623.58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64</w:t>
            </w:r>
          </w:p>
        </w:tc>
        <w:tc>
          <w:tcPr>
            <w:tcW w:w="1246" w:type="dxa"/>
          </w:tcPr>
          <w:p w:rsidR="00756625" w:rsidRDefault="00756625" w:rsidP="00756625">
            <w:pPr>
              <w:pStyle w:val="TableParagraph"/>
              <w:ind w:left="102" w:right="64"/>
              <w:rPr>
                <w:sz w:val="24"/>
              </w:rPr>
            </w:pPr>
            <w:r>
              <w:rPr>
                <w:sz w:val="24"/>
              </w:rPr>
              <w:t>361961.04</w:t>
            </w:r>
          </w:p>
        </w:tc>
        <w:tc>
          <w:tcPr>
            <w:tcW w:w="1357" w:type="dxa"/>
          </w:tcPr>
          <w:p w:rsidR="00756625" w:rsidRDefault="00756625" w:rsidP="00756625">
            <w:pPr>
              <w:pStyle w:val="TableParagraph"/>
              <w:ind w:left="96" w:right="60"/>
              <w:rPr>
                <w:sz w:val="24"/>
              </w:rPr>
            </w:pPr>
            <w:r>
              <w:rPr>
                <w:sz w:val="24"/>
              </w:rPr>
              <w:t>2206617.52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65</w:t>
            </w:r>
          </w:p>
        </w:tc>
        <w:tc>
          <w:tcPr>
            <w:tcW w:w="1246" w:type="dxa"/>
          </w:tcPr>
          <w:p w:rsidR="00756625" w:rsidRDefault="00756625" w:rsidP="00756625">
            <w:pPr>
              <w:pStyle w:val="TableParagraph"/>
              <w:ind w:left="102" w:right="64"/>
              <w:rPr>
                <w:sz w:val="24"/>
              </w:rPr>
            </w:pPr>
            <w:r>
              <w:rPr>
                <w:sz w:val="24"/>
              </w:rPr>
              <w:t>361878.04</w:t>
            </w:r>
          </w:p>
        </w:tc>
        <w:tc>
          <w:tcPr>
            <w:tcW w:w="1357" w:type="dxa"/>
          </w:tcPr>
          <w:p w:rsidR="00756625" w:rsidRDefault="00756625" w:rsidP="00756625">
            <w:pPr>
              <w:pStyle w:val="TableParagraph"/>
              <w:ind w:left="96" w:right="60"/>
              <w:rPr>
                <w:sz w:val="24"/>
              </w:rPr>
            </w:pPr>
            <w:r>
              <w:rPr>
                <w:sz w:val="24"/>
              </w:rPr>
              <w:t>2206611.30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66</w:t>
            </w:r>
          </w:p>
        </w:tc>
        <w:tc>
          <w:tcPr>
            <w:tcW w:w="1246" w:type="dxa"/>
          </w:tcPr>
          <w:p w:rsidR="00756625" w:rsidRDefault="00756625" w:rsidP="00756625">
            <w:pPr>
              <w:pStyle w:val="TableParagraph"/>
              <w:ind w:left="102" w:right="64"/>
              <w:rPr>
                <w:sz w:val="24"/>
              </w:rPr>
            </w:pPr>
            <w:r>
              <w:rPr>
                <w:sz w:val="24"/>
              </w:rPr>
              <w:t>361879.51</w:t>
            </w:r>
          </w:p>
        </w:tc>
        <w:tc>
          <w:tcPr>
            <w:tcW w:w="1357" w:type="dxa"/>
          </w:tcPr>
          <w:p w:rsidR="00756625" w:rsidRDefault="00756625" w:rsidP="00756625">
            <w:pPr>
              <w:pStyle w:val="TableParagraph"/>
              <w:ind w:left="96" w:right="60"/>
              <w:rPr>
                <w:sz w:val="24"/>
              </w:rPr>
            </w:pPr>
            <w:r>
              <w:rPr>
                <w:sz w:val="24"/>
              </w:rPr>
              <w:t>2206595.70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67</w:t>
            </w:r>
          </w:p>
        </w:tc>
        <w:tc>
          <w:tcPr>
            <w:tcW w:w="1246" w:type="dxa"/>
          </w:tcPr>
          <w:p w:rsidR="00756625" w:rsidRDefault="00756625" w:rsidP="00756625">
            <w:pPr>
              <w:pStyle w:val="TableParagraph"/>
              <w:ind w:left="102" w:right="64"/>
              <w:rPr>
                <w:sz w:val="24"/>
              </w:rPr>
            </w:pPr>
            <w:r>
              <w:rPr>
                <w:sz w:val="24"/>
              </w:rPr>
              <w:t>361998.96</w:t>
            </w:r>
          </w:p>
        </w:tc>
        <w:tc>
          <w:tcPr>
            <w:tcW w:w="1357" w:type="dxa"/>
          </w:tcPr>
          <w:p w:rsidR="00756625" w:rsidRDefault="00756625" w:rsidP="00756625">
            <w:pPr>
              <w:pStyle w:val="TableParagraph"/>
              <w:ind w:left="96" w:right="60"/>
              <w:rPr>
                <w:sz w:val="24"/>
              </w:rPr>
            </w:pPr>
            <w:r>
              <w:rPr>
                <w:sz w:val="24"/>
              </w:rPr>
              <w:t>2206603.69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68</w:t>
            </w:r>
          </w:p>
        </w:tc>
        <w:tc>
          <w:tcPr>
            <w:tcW w:w="1246" w:type="dxa"/>
          </w:tcPr>
          <w:p w:rsidR="00756625" w:rsidRDefault="00756625" w:rsidP="00756625">
            <w:pPr>
              <w:pStyle w:val="TableParagraph"/>
              <w:ind w:left="102" w:right="64"/>
              <w:rPr>
                <w:sz w:val="24"/>
              </w:rPr>
            </w:pPr>
            <w:r>
              <w:rPr>
                <w:sz w:val="24"/>
              </w:rPr>
              <w:t>361997.57</w:t>
            </w:r>
          </w:p>
        </w:tc>
        <w:tc>
          <w:tcPr>
            <w:tcW w:w="1357" w:type="dxa"/>
          </w:tcPr>
          <w:p w:rsidR="00756625" w:rsidRDefault="00756625" w:rsidP="00756625">
            <w:pPr>
              <w:pStyle w:val="TableParagraph"/>
              <w:ind w:left="96" w:right="60"/>
              <w:rPr>
                <w:sz w:val="24"/>
              </w:rPr>
            </w:pPr>
            <w:r>
              <w:rPr>
                <w:sz w:val="24"/>
              </w:rPr>
              <w:t>2206616.21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69</w:t>
            </w:r>
          </w:p>
        </w:tc>
        <w:tc>
          <w:tcPr>
            <w:tcW w:w="1246" w:type="dxa"/>
          </w:tcPr>
          <w:p w:rsidR="00756625" w:rsidRDefault="00756625" w:rsidP="00756625">
            <w:pPr>
              <w:pStyle w:val="TableParagraph"/>
              <w:ind w:left="102" w:right="64"/>
              <w:rPr>
                <w:sz w:val="24"/>
              </w:rPr>
            </w:pPr>
            <w:r>
              <w:rPr>
                <w:sz w:val="24"/>
              </w:rPr>
              <w:t>362070.86</w:t>
            </w:r>
          </w:p>
        </w:tc>
        <w:tc>
          <w:tcPr>
            <w:tcW w:w="1357" w:type="dxa"/>
          </w:tcPr>
          <w:p w:rsidR="00756625" w:rsidRDefault="00756625" w:rsidP="00756625">
            <w:pPr>
              <w:pStyle w:val="TableParagraph"/>
              <w:ind w:left="96" w:right="60"/>
              <w:rPr>
                <w:sz w:val="24"/>
              </w:rPr>
            </w:pPr>
            <w:r>
              <w:rPr>
                <w:sz w:val="24"/>
              </w:rPr>
              <w:t>2206628.83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70</w:t>
            </w:r>
          </w:p>
        </w:tc>
        <w:tc>
          <w:tcPr>
            <w:tcW w:w="1246" w:type="dxa"/>
          </w:tcPr>
          <w:p w:rsidR="00756625" w:rsidRDefault="00756625" w:rsidP="00756625">
            <w:pPr>
              <w:pStyle w:val="TableParagraph"/>
              <w:ind w:left="102" w:right="64"/>
              <w:rPr>
                <w:sz w:val="24"/>
              </w:rPr>
            </w:pPr>
            <w:r>
              <w:rPr>
                <w:sz w:val="24"/>
              </w:rPr>
              <w:t>362073.04</w:t>
            </w:r>
          </w:p>
        </w:tc>
        <w:tc>
          <w:tcPr>
            <w:tcW w:w="1357" w:type="dxa"/>
          </w:tcPr>
          <w:p w:rsidR="00756625" w:rsidRDefault="00756625" w:rsidP="00756625">
            <w:pPr>
              <w:pStyle w:val="TableParagraph"/>
              <w:ind w:left="96" w:right="60"/>
              <w:rPr>
                <w:sz w:val="24"/>
              </w:rPr>
            </w:pPr>
            <w:r>
              <w:rPr>
                <w:sz w:val="24"/>
              </w:rPr>
              <w:t>2206618.02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71</w:t>
            </w:r>
          </w:p>
        </w:tc>
        <w:tc>
          <w:tcPr>
            <w:tcW w:w="1246" w:type="dxa"/>
          </w:tcPr>
          <w:p w:rsidR="00756625" w:rsidRDefault="00756625" w:rsidP="00756625">
            <w:pPr>
              <w:pStyle w:val="TableParagraph"/>
              <w:ind w:left="102" w:right="64"/>
              <w:rPr>
                <w:sz w:val="24"/>
              </w:rPr>
            </w:pPr>
            <w:r>
              <w:rPr>
                <w:sz w:val="24"/>
              </w:rPr>
              <w:t>362057.60</w:t>
            </w:r>
          </w:p>
        </w:tc>
        <w:tc>
          <w:tcPr>
            <w:tcW w:w="1357" w:type="dxa"/>
          </w:tcPr>
          <w:p w:rsidR="00756625" w:rsidRDefault="00756625" w:rsidP="00756625">
            <w:pPr>
              <w:pStyle w:val="TableParagraph"/>
              <w:ind w:left="96" w:right="60"/>
              <w:rPr>
                <w:sz w:val="24"/>
              </w:rPr>
            </w:pPr>
            <w:r>
              <w:rPr>
                <w:sz w:val="24"/>
              </w:rPr>
              <w:t>2206601.83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72</w:t>
            </w:r>
          </w:p>
        </w:tc>
        <w:tc>
          <w:tcPr>
            <w:tcW w:w="1246" w:type="dxa"/>
          </w:tcPr>
          <w:p w:rsidR="00756625" w:rsidRDefault="00756625" w:rsidP="00756625">
            <w:pPr>
              <w:pStyle w:val="TableParagraph"/>
              <w:ind w:left="102" w:right="64"/>
              <w:rPr>
                <w:sz w:val="24"/>
              </w:rPr>
            </w:pPr>
            <w:r>
              <w:rPr>
                <w:sz w:val="24"/>
              </w:rPr>
              <w:t>362068.90</w:t>
            </w:r>
          </w:p>
        </w:tc>
        <w:tc>
          <w:tcPr>
            <w:tcW w:w="1357" w:type="dxa"/>
          </w:tcPr>
          <w:p w:rsidR="00756625" w:rsidRDefault="00756625" w:rsidP="00756625">
            <w:pPr>
              <w:pStyle w:val="TableParagraph"/>
              <w:ind w:left="96" w:right="60"/>
              <w:rPr>
                <w:sz w:val="24"/>
              </w:rPr>
            </w:pPr>
            <w:r>
              <w:rPr>
                <w:sz w:val="24"/>
              </w:rPr>
              <w:t>2206545.91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73</w:t>
            </w:r>
          </w:p>
        </w:tc>
        <w:tc>
          <w:tcPr>
            <w:tcW w:w="1246" w:type="dxa"/>
          </w:tcPr>
          <w:p w:rsidR="00756625" w:rsidRDefault="00756625" w:rsidP="00756625">
            <w:pPr>
              <w:pStyle w:val="TableParagraph"/>
              <w:ind w:left="102" w:right="64"/>
              <w:rPr>
                <w:sz w:val="24"/>
              </w:rPr>
            </w:pPr>
            <w:r>
              <w:rPr>
                <w:sz w:val="24"/>
              </w:rPr>
              <w:t>362100.74</w:t>
            </w:r>
          </w:p>
        </w:tc>
        <w:tc>
          <w:tcPr>
            <w:tcW w:w="1357" w:type="dxa"/>
          </w:tcPr>
          <w:p w:rsidR="00756625" w:rsidRDefault="00756625" w:rsidP="00756625">
            <w:pPr>
              <w:pStyle w:val="TableParagraph"/>
              <w:ind w:left="96" w:right="60"/>
              <w:rPr>
                <w:sz w:val="24"/>
              </w:rPr>
            </w:pPr>
            <w:r>
              <w:rPr>
                <w:sz w:val="24"/>
              </w:rPr>
              <w:t>2206559.56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74</w:t>
            </w:r>
          </w:p>
        </w:tc>
        <w:tc>
          <w:tcPr>
            <w:tcW w:w="1246" w:type="dxa"/>
          </w:tcPr>
          <w:p w:rsidR="00756625" w:rsidRDefault="00756625" w:rsidP="00756625">
            <w:pPr>
              <w:pStyle w:val="TableParagraph"/>
              <w:ind w:left="102" w:right="64"/>
              <w:rPr>
                <w:sz w:val="24"/>
              </w:rPr>
            </w:pPr>
            <w:r>
              <w:rPr>
                <w:sz w:val="24"/>
              </w:rPr>
              <w:t>362103.98</w:t>
            </w:r>
          </w:p>
        </w:tc>
        <w:tc>
          <w:tcPr>
            <w:tcW w:w="1357" w:type="dxa"/>
          </w:tcPr>
          <w:p w:rsidR="00756625" w:rsidRDefault="00756625" w:rsidP="00756625">
            <w:pPr>
              <w:pStyle w:val="TableParagraph"/>
              <w:ind w:left="96" w:right="60"/>
              <w:rPr>
                <w:sz w:val="24"/>
              </w:rPr>
            </w:pPr>
            <w:r>
              <w:rPr>
                <w:sz w:val="24"/>
              </w:rPr>
              <w:t>2206551.18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75</w:t>
            </w:r>
          </w:p>
        </w:tc>
        <w:tc>
          <w:tcPr>
            <w:tcW w:w="1246" w:type="dxa"/>
          </w:tcPr>
          <w:p w:rsidR="00756625" w:rsidRDefault="00756625" w:rsidP="00756625">
            <w:pPr>
              <w:pStyle w:val="TableParagraph"/>
              <w:ind w:left="102" w:right="64"/>
              <w:rPr>
                <w:sz w:val="24"/>
              </w:rPr>
            </w:pPr>
            <w:r>
              <w:rPr>
                <w:sz w:val="24"/>
              </w:rPr>
              <w:t>362104.25</w:t>
            </w:r>
          </w:p>
        </w:tc>
        <w:tc>
          <w:tcPr>
            <w:tcW w:w="1357" w:type="dxa"/>
          </w:tcPr>
          <w:p w:rsidR="00756625" w:rsidRDefault="00756625" w:rsidP="00756625">
            <w:pPr>
              <w:pStyle w:val="TableParagraph"/>
              <w:ind w:left="96" w:right="60"/>
              <w:rPr>
                <w:sz w:val="24"/>
              </w:rPr>
            </w:pPr>
            <w:r>
              <w:rPr>
                <w:sz w:val="24"/>
              </w:rPr>
              <w:t>2206550.47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76</w:t>
            </w:r>
          </w:p>
        </w:tc>
        <w:tc>
          <w:tcPr>
            <w:tcW w:w="1246" w:type="dxa"/>
          </w:tcPr>
          <w:p w:rsidR="00756625" w:rsidRDefault="00756625" w:rsidP="00756625">
            <w:pPr>
              <w:pStyle w:val="TableParagraph"/>
              <w:ind w:left="102" w:right="64"/>
              <w:rPr>
                <w:sz w:val="24"/>
              </w:rPr>
            </w:pPr>
            <w:r>
              <w:rPr>
                <w:sz w:val="24"/>
              </w:rPr>
              <w:t>362104.04</w:t>
            </w:r>
          </w:p>
        </w:tc>
        <w:tc>
          <w:tcPr>
            <w:tcW w:w="1357" w:type="dxa"/>
          </w:tcPr>
          <w:p w:rsidR="00756625" w:rsidRDefault="00756625" w:rsidP="00756625">
            <w:pPr>
              <w:pStyle w:val="TableParagraph"/>
              <w:ind w:left="96" w:right="60"/>
              <w:rPr>
                <w:sz w:val="24"/>
              </w:rPr>
            </w:pPr>
            <w:r>
              <w:rPr>
                <w:sz w:val="24"/>
              </w:rPr>
              <w:t>2206539.77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77</w:t>
            </w:r>
          </w:p>
        </w:tc>
        <w:tc>
          <w:tcPr>
            <w:tcW w:w="1246" w:type="dxa"/>
          </w:tcPr>
          <w:p w:rsidR="00756625" w:rsidRDefault="00756625" w:rsidP="00756625">
            <w:pPr>
              <w:pStyle w:val="TableParagraph"/>
              <w:ind w:left="102" w:right="64"/>
              <w:rPr>
                <w:sz w:val="24"/>
              </w:rPr>
            </w:pPr>
            <w:r>
              <w:rPr>
                <w:sz w:val="24"/>
              </w:rPr>
              <w:t>362117.93</w:t>
            </w:r>
          </w:p>
        </w:tc>
        <w:tc>
          <w:tcPr>
            <w:tcW w:w="1357" w:type="dxa"/>
          </w:tcPr>
          <w:p w:rsidR="00756625" w:rsidRDefault="00756625" w:rsidP="00756625">
            <w:pPr>
              <w:pStyle w:val="TableParagraph"/>
              <w:ind w:left="96" w:right="60"/>
              <w:rPr>
                <w:sz w:val="24"/>
              </w:rPr>
            </w:pPr>
            <w:r>
              <w:rPr>
                <w:sz w:val="24"/>
              </w:rPr>
              <w:t>2206497.70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78</w:t>
            </w:r>
          </w:p>
        </w:tc>
        <w:tc>
          <w:tcPr>
            <w:tcW w:w="1246" w:type="dxa"/>
          </w:tcPr>
          <w:p w:rsidR="00756625" w:rsidRDefault="00756625" w:rsidP="00756625">
            <w:pPr>
              <w:pStyle w:val="TableParagraph"/>
              <w:ind w:left="102" w:right="64"/>
              <w:rPr>
                <w:sz w:val="24"/>
              </w:rPr>
            </w:pPr>
            <w:r>
              <w:rPr>
                <w:sz w:val="24"/>
              </w:rPr>
              <w:t>362200.18</w:t>
            </w:r>
          </w:p>
        </w:tc>
        <w:tc>
          <w:tcPr>
            <w:tcW w:w="1357" w:type="dxa"/>
          </w:tcPr>
          <w:p w:rsidR="00756625" w:rsidRDefault="00756625" w:rsidP="00756625">
            <w:pPr>
              <w:pStyle w:val="TableParagraph"/>
              <w:ind w:left="96" w:right="60"/>
              <w:rPr>
                <w:sz w:val="24"/>
              </w:rPr>
            </w:pPr>
            <w:r>
              <w:rPr>
                <w:sz w:val="24"/>
              </w:rPr>
              <w:t>2206445.63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18" w:right="597"/>
              <w:rPr>
                <w:sz w:val="24"/>
              </w:rPr>
            </w:pPr>
            <w:r>
              <w:rPr>
                <w:sz w:val="24"/>
              </w:rPr>
              <w:t>79</w:t>
            </w:r>
          </w:p>
        </w:tc>
        <w:tc>
          <w:tcPr>
            <w:tcW w:w="1246" w:type="dxa"/>
          </w:tcPr>
          <w:p w:rsidR="00756625" w:rsidRDefault="00756625" w:rsidP="00756625">
            <w:pPr>
              <w:pStyle w:val="TableParagraph"/>
              <w:ind w:left="102" w:right="64"/>
              <w:rPr>
                <w:sz w:val="24"/>
              </w:rPr>
            </w:pPr>
            <w:r>
              <w:rPr>
                <w:sz w:val="24"/>
              </w:rPr>
              <w:t>362251.26</w:t>
            </w:r>
          </w:p>
        </w:tc>
        <w:tc>
          <w:tcPr>
            <w:tcW w:w="1357" w:type="dxa"/>
          </w:tcPr>
          <w:p w:rsidR="00756625" w:rsidRDefault="00756625" w:rsidP="00756625">
            <w:pPr>
              <w:pStyle w:val="TableParagraph"/>
              <w:ind w:left="96" w:right="60"/>
              <w:rPr>
                <w:sz w:val="24"/>
              </w:rPr>
            </w:pPr>
            <w:r>
              <w:rPr>
                <w:sz w:val="24"/>
              </w:rPr>
              <w:t>2206345.08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80</w:t>
            </w:r>
          </w:p>
        </w:tc>
        <w:tc>
          <w:tcPr>
            <w:tcW w:w="1246" w:type="dxa"/>
          </w:tcPr>
          <w:p w:rsidR="00756625" w:rsidRDefault="00756625" w:rsidP="00756625">
            <w:pPr>
              <w:pStyle w:val="TableParagraph"/>
              <w:ind w:left="102" w:right="64"/>
              <w:rPr>
                <w:sz w:val="24"/>
              </w:rPr>
            </w:pPr>
            <w:r>
              <w:rPr>
                <w:sz w:val="24"/>
              </w:rPr>
              <w:t>362267.49</w:t>
            </w:r>
          </w:p>
        </w:tc>
        <w:tc>
          <w:tcPr>
            <w:tcW w:w="1357" w:type="dxa"/>
          </w:tcPr>
          <w:p w:rsidR="00756625" w:rsidRDefault="00756625" w:rsidP="00756625">
            <w:pPr>
              <w:pStyle w:val="TableParagraph"/>
              <w:ind w:left="96" w:right="60"/>
              <w:rPr>
                <w:sz w:val="24"/>
              </w:rPr>
            </w:pPr>
            <w:r>
              <w:rPr>
                <w:sz w:val="24"/>
              </w:rPr>
              <w:t>2206330.18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81</w:t>
            </w:r>
          </w:p>
        </w:tc>
        <w:tc>
          <w:tcPr>
            <w:tcW w:w="1246" w:type="dxa"/>
          </w:tcPr>
          <w:p w:rsidR="00756625" w:rsidRDefault="00756625" w:rsidP="00756625">
            <w:pPr>
              <w:pStyle w:val="TableParagraph"/>
              <w:ind w:left="102" w:right="64"/>
              <w:rPr>
                <w:sz w:val="24"/>
              </w:rPr>
            </w:pPr>
            <w:r>
              <w:rPr>
                <w:sz w:val="24"/>
              </w:rPr>
              <w:t>362336.94</w:t>
            </w:r>
          </w:p>
        </w:tc>
        <w:tc>
          <w:tcPr>
            <w:tcW w:w="1357" w:type="dxa"/>
          </w:tcPr>
          <w:p w:rsidR="00756625" w:rsidRDefault="00756625" w:rsidP="00756625">
            <w:pPr>
              <w:pStyle w:val="TableParagraph"/>
              <w:ind w:left="96" w:right="60"/>
              <w:rPr>
                <w:sz w:val="24"/>
              </w:rPr>
            </w:pPr>
            <w:r>
              <w:rPr>
                <w:sz w:val="24"/>
              </w:rPr>
              <w:t>2206270.15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82</w:t>
            </w:r>
          </w:p>
        </w:tc>
        <w:tc>
          <w:tcPr>
            <w:tcW w:w="1246" w:type="dxa"/>
          </w:tcPr>
          <w:p w:rsidR="00756625" w:rsidRDefault="00756625" w:rsidP="00756625">
            <w:pPr>
              <w:pStyle w:val="TableParagraph"/>
              <w:ind w:left="102" w:right="64"/>
              <w:rPr>
                <w:sz w:val="24"/>
              </w:rPr>
            </w:pPr>
            <w:r>
              <w:rPr>
                <w:sz w:val="24"/>
              </w:rPr>
              <w:t>362380.19</w:t>
            </w:r>
          </w:p>
        </w:tc>
        <w:tc>
          <w:tcPr>
            <w:tcW w:w="1357" w:type="dxa"/>
          </w:tcPr>
          <w:p w:rsidR="00756625" w:rsidRDefault="00756625" w:rsidP="00756625">
            <w:pPr>
              <w:pStyle w:val="TableParagraph"/>
              <w:ind w:left="96" w:right="60"/>
              <w:rPr>
                <w:sz w:val="24"/>
              </w:rPr>
            </w:pPr>
            <w:r>
              <w:rPr>
                <w:sz w:val="24"/>
              </w:rPr>
              <w:t>2206321.94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83</w:t>
            </w:r>
          </w:p>
        </w:tc>
        <w:tc>
          <w:tcPr>
            <w:tcW w:w="1246" w:type="dxa"/>
          </w:tcPr>
          <w:p w:rsidR="00756625" w:rsidRDefault="00756625" w:rsidP="00756625">
            <w:pPr>
              <w:pStyle w:val="TableParagraph"/>
              <w:ind w:left="102" w:right="64"/>
              <w:rPr>
                <w:sz w:val="24"/>
              </w:rPr>
            </w:pPr>
            <w:r>
              <w:rPr>
                <w:sz w:val="24"/>
              </w:rPr>
              <w:t>362428.12</w:t>
            </w:r>
          </w:p>
        </w:tc>
        <w:tc>
          <w:tcPr>
            <w:tcW w:w="1357" w:type="dxa"/>
          </w:tcPr>
          <w:p w:rsidR="00756625" w:rsidRDefault="00756625" w:rsidP="00756625">
            <w:pPr>
              <w:pStyle w:val="TableParagraph"/>
              <w:ind w:left="96" w:right="60"/>
              <w:rPr>
                <w:sz w:val="24"/>
              </w:rPr>
            </w:pPr>
            <w:r>
              <w:rPr>
                <w:sz w:val="24"/>
              </w:rPr>
              <w:t>2206319.74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84</w:t>
            </w:r>
          </w:p>
        </w:tc>
        <w:tc>
          <w:tcPr>
            <w:tcW w:w="1246" w:type="dxa"/>
          </w:tcPr>
          <w:p w:rsidR="00756625" w:rsidRDefault="00756625" w:rsidP="00756625">
            <w:pPr>
              <w:pStyle w:val="TableParagraph"/>
              <w:ind w:left="102" w:right="64"/>
              <w:rPr>
                <w:sz w:val="24"/>
              </w:rPr>
            </w:pPr>
            <w:r>
              <w:rPr>
                <w:sz w:val="24"/>
              </w:rPr>
              <w:t>362473.02</w:t>
            </w:r>
          </w:p>
        </w:tc>
        <w:tc>
          <w:tcPr>
            <w:tcW w:w="1357" w:type="dxa"/>
          </w:tcPr>
          <w:p w:rsidR="00756625" w:rsidRDefault="00756625" w:rsidP="00756625">
            <w:pPr>
              <w:pStyle w:val="TableParagraph"/>
              <w:ind w:left="96" w:right="60"/>
              <w:rPr>
                <w:sz w:val="24"/>
              </w:rPr>
            </w:pPr>
            <w:r>
              <w:rPr>
                <w:sz w:val="24"/>
              </w:rPr>
              <w:t>2206356.10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18" w:right="597"/>
              <w:rPr>
                <w:sz w:val="24"/>
              </w:rPr>
            </w:pPr>
            <w:r>
              <w:rPr>
                <w:sz w:val="24"/>
              </w:rPr>
              <w:t>85</w:t>
            </w:r>
          </w:p>
        </w:tc>
        <w:tc>
          <w:tcPr>
            <w:tcW w:w="1246" w:type="dxa"/>
          </w:tcPr>
          <w:p w:rsidR="00756625" w:rsidRDefault="00756625" w:rsidP="00756625">
            <w:pPr>
              <w:pStyle w:val="TableParagraph"/>
              <w:ind w:left="102" w:right="64"/>
              <w:rPr>
                <w:sz w:val="24"/>
              </w:rPr>
            </w:pPr>
            <w:r>
              <w:rPr>
                <w:sz w:val="24"/>
              </w:rPr>
              <w:t>362514.07</w:t>
            </w:r>
          </w:p>
        </w:tc>
        <w:tc>
          <w:tcPr>
            <w:tcW w:w="1357" w:type="dxa"/>
          </w:tcPr>
          <w:p w:rsidR="00756625" w:rsidRDefault="00756625" w:rsidP="00756625">
            <w:pPr>
              <w:pStyle w:val="TableParagraph"/>
              <w:ind w:left="96" w:right="60"/>
              <w:rPr>
                <w:sz w:val="24"/>
              </w:rPr>
            </w:pPr>
            <w:r>
              <w:rPr>
                <w:sz w:val="24"/>
              </w:rPr>
              <w:t>2206359.96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bl>
    <w:tbl>
      <w:tblPr>
        <w:tblStyle w:val="TableNormal"/>
        <w:tblpPr w:leftFromText="180" w:rightFromText="180" w:vertAnchor="text" w:horzAnchor="margin" w:tblpY="184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756625">
        <w:trPr>
          <w:trHeight w:val="284"/>
        </w:trPr>
        <w:tc>
          <w:tcPr>
            <w:tcW w:w="1515" w:type="dxa"/>
          </w:tcPr>
          <w:p w:rsidR="00756625" w:rsidRDefault="00756625" w:rsidP="00756625">
            <w:pPr>
              <w:pStyle w:val="TableParagraph"/>
              <w:ind w:left="638"/>
              <w:jc w:val="left"/>
              <w:rPr>
                <w:sz w:val="24"/>
              </w:rPr>
            </w:pPr>
            <w:r>
              <w:rPr>
                <w:sz w:val="24"/>
              </w:rPr>
              <w:t>86</w:t>
            </w:r>
          </w:p>
        </w:tc>
        <w:tc>
          <w:tcPr>
            <w:tcW w:w="1246" w:type="dxa"/>
          </w:tcPr>
          <w:p w:rsidR="00756625" w:rsidRDefault="00756625" w:rsidP="00756625">
            <w:pPr>
              <w:pStyle w:val="TableParagraph"/>
              <w:ind w:left="102" w:right="64"/>
              <w:rPr>
                <w:sz w:val="24"/>
              </w:rPr>
            </w:pPr>
            <w:r>
              <w:rPr>
                <w:sz w:val="24"/>
              </w:rPr>
              <w:t>362541.07</w:t>
            </w:r>
          </w:p>
        </w:tc>
        <w:tc>
          <w:tcPr>
            <w:tcW w:w="1357" w:type="dxa"/>
          </w:tcPr>
          <w:p w:rsidR="00756625" w:rsidRDefault="00756625" w:rsidP="00756625">
            <w:pPr>
              <w:pStyle w:val="TableParagraph"/>
              <w:ind w:left="96" w:right="60"/>
              <w:rPr>
                <w:sz w:val="24"/>
              </w:rPr>
            </w:pPr>
            <w:r>
              <w:rPr>
                <w:sz w:val="24"/>
              </w:rPr>
              <w:t>2206326.90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38"/>
              <w:jc w:val="left"/>
              <w:rPr>
                <w:sz w:val="24"/>
              </w:rPr>
            </w:pPr>
            <w:r>
              <w:rPr>
                <w:sz w:val="24"/>
              </w:rPr>
              <w:t>87</w:t>
            </w:r>
          </w:p>
        </w:tc>
        <w:tc>
          <w:tcPr>
            <w:tcW w:w="1246" w:type="dxa"/>
          </w:tcPr>
          <w:p w:rsidR="00756625" w:rsidRDefault="00756625" w:rsidP="00756625">
            <w:pPr>
              <w:pStyle w:val="TableParagraph"/>
              <w:ind w:left="102" w:right="64"/>
              <w:rPr>
                <w:sz w:val="24"/>
              </w:rPr>
            </w:pPr>
            <w:r>
              <w:rPr>
                <w:sz w:val="24"/>
              </w:rPr>
              <w:t>362632.53</w:t>
            </w:r>
          </w:p>
        </w:tc>
        <w:tc>
          <w:tcPr>
            <w:tcW w:w="1357" w:type="dxa"/>
          </w:tcPr>
          <w:p w:rsidR="00756625" w:rsidRDefault="00756625" w:rsidP="00756625">
            <w:pPr>
              <w:pStyle w:val="TableParagraph"/>
              <w:ind w:left="96" w:right="60"/>
              <w:rPr>
                <w:sz w:val="24"/>
              </w:rPr>
            </w:pPr>
            <w:r>
              <w:rPr>
                <w:sz w:val="24"/>
              </w:rPr>
              <w:t>2206320.01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88</w:t>
            </w:r>
          </w:p>
        </w:tc>
        <w:tc>
          <w:tcPr>
            <w:tcW w:w="1246" w:type="dxa"/>
          </w:tcPr>
          <w:p w:rsidR="00756625" w:rsidRDefault="00756625" w:rsidP="00756625">
            <w:pPr>
              <w:pStyle w:val="TableParagraph"/>
              <w:ind w:left="102" w:right="64"/>
              <w:rPr>
                <w:sz w:val="24"/>
              </w:rPr>
            </w:pPr>
            <w:r>
              <w:rPr>
                <w:sz w:val="24"/>
              </w:rPr>
              <w:t>362693.13</w:t>
            </w:r>
          </w:p>
        </w:tc>
        <w:tc>
          <w:tcPr>
            <w:tcW w:w="1357" w:type="dxa"/>
          </w:tcPr>
          <w:p w:rsidR="00756625" w:rsidRDefault="00756625" w:rsidP="00756625">
            <w:pPr>
              <w:pStyle w:val="TableParagraph"/>
              <w:ind w:left="96" w:right="60"/>
              <w:rPr>
                <w:sz w:val="24"/>
              </w:rPr>
            </w:pPr>
            <w:r>
              <w:rPr>
                <w:sz w:val="24"/>
              </w:rPr>
              <w:t>2206283.65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89</w:t>
            </w:r>
          </w:p>
        </w:tc>
        <w:tc>
          <w:tcPr>
            <w:tcW w:w="1246" w:type="dxa"/>
          </w:tcPr>
          <w:p w:rsidR="00756625" w:rsidRDefault="00756625" w:rsidP="00756625">
            <w:pPr>
              <w:pStyle w:val="TableParagraph"/>
              <w:ind w:left="102" w:right="64"/>
              <w:rPr>
                <w:sz w:val="24"/>
              </w:rPr>
            </w:pPr>
            <w:r>
              <w:rPr>
                <w:sz w:val="24"/>
              </w:rPr>
              <w:t>362773.57</w:t>
            </w:r>
          </w:p>
        </w:tc>
        <w:tc>
          <w:tcPr>
            <w:tcW w:w="1357" w:type="dxa"/>
          </w:tcPr>
          <w:p w:rsidR="00756625" w:rsidRDefault="00756625" w:rsidP="00756625">
            <w:pPr>
              <w:pStyle w:val="TableParagraph"/>
              <w:ind w:left="96" w:right="60"/>
              <w:rPr>
                <w:sz w:val="24"/>
              </w:rPr>
            </w:pPr>
            <w:r>
              <w:rPr>
                <w:sz w:val="24"/>
              </w:rPr>
              <w:t>2206132.41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90</w:t>
            </w:r>
          </w:p>
        </w:tc>
        <w:tc>
          <w:tcPr>
            <w:tcW w:w="1246" w:type="dxa"/>
          </w:tcPr>
          <w:p w:rsidR="00756625" w:rsidRDefault="00756625" w:rsidP="00756625">
            <w:pPr>
              <w:pStyle w:val="TableParagraph"/>
              <w:ind w:left="102" w:right="64"/>
              <w:rPr>
                <w:sz w:val="24"/>
              </w:rPr>
            </w:pPr>
            <w:r>
              <w:rPr>
                <w:sz w:val="24"/>
              </w:rPr>
              <w:t>362900.57</w:t>
            </w:r>
          </w:p>
        </w:tc>
        <w:tc>
          <w:tcPr>
            <w:tcW w:w="1357" w:type="dxa"/>
          </w:tcPr>
          <w:p w:rsidR="00756625" w:rsidRDefault="00756625" w:rsidP="00756625">
            <w:pPr>
              <w:pStyle w:val="TableParagraph"/>
              <w:ind w:left="96" w:right="60"/>
              <w:rPr>
                <w:sz w:val="24"/>
              </w:rPr>
            </w:pPr>
            <w:r>
              <w:rPr>
                <w:sz w:val="24"/>
              </w:rPr>
              <w:t>2206060.51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21"/>
              <w:rPr>
                <w:sz w:val="24"/>
              </w:rPr>
            </w:pPr>
            <w:r>
              <w:rPr>
                <w:sz w:val="24"/>
              </w:rPr>
              <w:t>1</w:t>
            </w:r>
          </w:p>
        </w:tc>
        <w:tc>
          <w:tcPr>
            <w:tcW w:w="1246" w:type="dxa"/>
          </w:tcPr>
          <w:p w:rsidR="00756625" w:rsidRDefault="00756625" w:rsidP="00756625">
            <w:pPr>
              <w:pStyle w:val="TableParagraph"/>
              <w:ind w:left="102" w:right="64"/>
              <w:rPr>
                <w:sz w:val="24"/>
              </w:rPr>
            </w:pPr>
            <w:r>
              <w:rPr>
                <w:sz w:val="24"/>
              </w:rPr>
              <w:t>362900.17</w:t>
            </w:r>
          </w:p>
        </w:tc>
        <w:tc>
          <w:tcPr>
            <w:tcW w:w="1357" w:type="dxa"/>
          </w:tcPr>
          <w:p w:rsidR="00756625" w:rsidRDefault="00756625" w:rsidP="00756625">
            <w:pPr>
              <w:pStyle w:val="TableParagraph"/>
              <w:ind w:left="96" w:right="60"/>
              <w:rPr>
                <w:sz w:val="24"/>
              </w:rPr>
            </w:pPr>
            <w:r>
              <w:rPr>
                <w:sz w:val="24"/>
              </w:rPr>
              <w:t>2206060.11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spacing w:line="240" w:lineRule="auto"/>
              <w:jc w:val="left"/>
              <w:rPr>
                <w:sz w:val="20"/>
              </w:rPr>
            </w:pPr>
          </w:p>
        </w:tc>
        <w:tc>
          <w:tcPr>
            <w:tcW w:w="1246" w:type="dxa"/>
          </w:tcPr>
          <w:p w:rsidR="00756625" w:rsidRDefault="00756625" w:rsidP="00756625">
            <w:pPr>
              <w:pStyle w:val="TableParagraph"/>
              <w:spacing w:line="240" w:lineRule="auto"/>
              <w:jc w:val="left"/>
              <w:rPr>
                <w:sz w:val="20"/>
              </w:rPr>
            </w:pPr>
          </w:p>
        </w:tc>
        <w:tc>
          <w:tcPr>
            <w:tcW w:w="1357" w:type="dxa"/>
          </w:tcPr>
          <w:p w:rsidR="00756625" w:rsidRDefault="00756625" w:rsidP="00756625">
            <w:pPr>
              <w:pStyle w:val="TableParagraph"/>
              <w:spacing w:line="240" w:lineRule="auto"/>
              <w:jc w:val="left"/>
              <w:rPr>
                <w:sz w:val="20"/>
              </w:rPr>
            </w:pPr>
          </w:p>
        </w:tc>
        <w:tc>
          <w:tcPr>
            <w:tcW w:w="2792" w:type="dxa"/>
          </w:tcPr>
          <w:p w:rsidR="00756625" w:rsidRDefault="00756625" w:rsidP="00756625">
            <w:pPr>
              <w:pStyle w:val="TableParagraph"/>
              <w:spacing w:line="240" w:lineRule="auto"/>
              <w:jc w:val="left"/>
              <w:rPr>
                <w:sz w:val="20"/>
              </w:rPr>
            </w:pPr>
          </w:p>
        </w:tc>
        <w:tc>
          <w:tcPr>
            <w:tcW w:w="1767" w:type="dxa"/>
          </w:tcPr>
          <w:p w:rsidR="00756625" w:rsidRDefault="00756625" w:rsidP="00756625">
            <w:pPr>
              <w:pStyle w:val="TableParagraph"/>
              <w:spacing w:line="240" w:lineRule="auto"/>
              <w:jc w:val="left"/>
              <w:rPr>
                <w:sz w:val="20"/>
              </w:rPr>
            </w:pPr>
          </w:p>
        </w:tc>
        <w:tc>
          <w:tcPr>
            <w:tcW w:w="1498" w:type="dxa"/>
          </w:tcPr>
          <w:p w:rsidR="00756625" w:rsidRDefault="00756625" w:rsidP="00756625">
            <w:pPr>
              <w:pStyle w:val="TableParagraph"/>
              <w:spacing w:line="240" w:lineRule="auto"/>
              <w:jc w:val="left"/>
              <w:rPr>
                <w:sz w:val="20"/>
              </w:rPr>
            </w:pP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91</w:t>
            </w:r>
          </w:p>
        </w:tc>
        <w:tc>
          <w:tcPr>
            <w:tcW w:w="1246" w:type="dxa"/>
          </w:tcPr>
          <w:p w:rsidR="00756625" w:rsidRDefault="00756625" w:rsidP="00756625">
            <w:pPr>
              <w:pStyle w:val="TableParagraph"/>
              <w:ind w:left="102" w:right="64"/>
              <w:rPr>
                <w:sz w:val="24"/>
              </w:rPr>
            </w:pPr>
            <w:r>
              <w:rPr>
                <w:sz w:val="24"/>
              </w:rPr>
              <w:t>361568.61</w:t>
            </w:r>
          </w:p>
        </w:tc>
        <w:tc>
          <w:tcPr>
            <w:tcW w:w="1357" w:type="dxa"/>
          </w:tcPr>
          <w:p w:rsidR="00756625" w:rsidRDefault="00756625" w:rsidP="00756625">
            <w:pPr>
              <w:pStyle w:val="TableParagraph"/>
              <w:ind w:left="96" w:right="60"/>
              <w:rPr>
                <w:sz w:val="24"/>
              </w:rPr>
            </w:pPr>
            <w:r>
              <w:rPr>
                <w:sz w:val="24"/>
              </w:rPr>
              <w:t>2204777.19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92</w:t>
            </w:r>
          </w:p>
        </w:tc>
        <w:tc>
          <w:tcPr>
            <w:tcW w:w="1246" w:type="dxa"/>
          </w:tcPr>
          <w:p w:rsidR="00756625" w:rsidRDefault="00756625" w:rsidP="00756625">
            <w:pPr>
              <w:pStyle w:val="TableParagraph"/>
              <w:ind w:left="102" w:right="64"/>
              <w:rPr>
                <w:sz w:val="24"/>
              </w:rPr>
            </w:pPr>
            <w:r>
              <w:rPr>
                <w:sz w:val="24"/>
              </w:rPr>
              <w:t>361579.47</w:t>
            </w:r>
          </w:p>
        </w:tc>
        <w:tc>
          <w:tcPr>
            <w:tcW w:w="1357" w:type="dxa"/>
          </w:tcPr>
          <w:p w:rsidR="00756625" w:rsidRDefault="00756625" w:rsidP="00756625">
            <w:pPr>
              <w:pStyle w:val="TableParagraph"/>
              <w:ind w:left="96" w:right="60"/>
              <w:rPr>
                <w:sz w:val="24"/>
              </w:rPr>
            </w:pPr>
            <w:r>
              <w:rPr>
                <w:sz w:val="24"/>
              </w:rPr>
              <w:t>2204800.48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93</w:t>
            </w:r>
          </w:p>
        </w:tc>
        <w:tc>
          <w:tcPr>
            <w:tcW w:w="1246" w:type="dxa"/>
          </w:tcPr>
          <w:p w:rsidR="00756625" w:rsidRDefault="00756625" w:rsidP="00756625">
            <w:pPr>
              <w:pStyle w:val="TableParagraph"/>
              <w:ind w:left="102" w:right="64"/>
              <w:rPr>
                <w:sz w:val="24"/>
              </w:rPr>
            </w:pPr>
            <w:r>
              <w:rPr>
                <w:sz w:val="24"/>
              </w:rPr>
              <w:t>361579.92</w:t>
            </w:r>
          </w:p>
        </w:tc>
        <w:tc>
          <w:tcPr>
            <w:tcW w:w="1357" w:type="dxa"/>
          </w:tcPr>
          <w:p w:rsidR="00756625" w:rsidRDefault="00756625" w:rsidP="00756625">
            <w:pPr>
              <w:pStyle w:val="TableParagraph"/>
              <w:ind w:left="96" w:right="60"/>
              <w:rPr>
                <w:sz w:val="24"/>
              </w:rPr>
            </w:pPr>
            <w:r>
              <w:rPr>
                <w:sz w:val="24"/>
              </w:rPr>
              <w:t>2204892.76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94</w:t>
            </w:r>
          </w:p>
        </w:tc>
        <w:tc>
          <w:tcPr>
            <w:tcW w:w="1246" w:type="dxa"/>
          </w:tcPr>
          <w:p w:rsidR="00756625" w:rsidRDefault="00756625" w:rsidP="00756625">
            <w:pPr>
              <w:pStyle w:val="TableParagraph"/>
              <w:ind w:left="102" w:right="64"/>
              <w:rPr>
                <w:sz w:val="24"/>
              </w:rPr>
            </w:pPr>
            <w:r>
              <w:rPr>
                <w:sz w:val="24"/>
              </w:rPr>
              <w:t>361584.88</w:t>
            </w:r>
          </w:p>
        </w:tc>
        <w:tc>
          <w:tcPr>
            <w:tcW w:w="1357" w:type="dxa"/>
          </w:tcPr>
          <w:p w:rsidR="00756625" w:rsidRDefault="00756625" w:rsidP="00756625">
            <w:pPr>
              <w:pStyle w:val="TableParagraph"/>
              <w:ind w:left="96" w:right="60"/>
              <w:rPr>
                <w:sz w:val="24"/>
              </w:rPr>
            </w:pPr>
            <w:r>
              <w:rPr>
                <w:sz w:val="24"/>
              </w:rPr>
              <w:t>2204937.94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638"/>
              <w:jc w:val="left"/>
              <w:rPr>
                <w:sz w:val="24"/>
              </w:rPr>
            </w:pPr>
            <w:r>
              <w:rPr>
                <w:sz w:val="24"/>
              </w:rPr>
              <w:t>95</w:t>
            </w:r>
          </w:p>
        </w:tc>
        <w:tc>
          <w:tcPr>
            <w:tcW w:w="1246" w:type="dxa"/>
          </w:tcPr>
          <w:p w:rsidR="00756625" w:rsidRDefault="00756625" w:rsidP="00756625">
            <w:pPr>
              <w:pStyle w:val="TableParagraph"/>
              <w:ind w:left="102" w:right="64"/>
              <w:rPr>
                <w:sz w:val="24"/>
              </w:rPr>
            </w:pPr>
            <w:r>
              <w:rPr>
                <w:sz w:val="24"/>
              </w:rPr>
              <w:t>361595.08</w:t>
            </w:r>
          </w:p>
        </w:tc>
        <w:tc>
          <w:tcPr>
            <w:tcW w:w="1357" w:type="dxa"/>
          </w:tcPr>
          <w:p w:rsidR="00756625" w:rsidRDefault="00756625" w:rsidP="00756625">
            <w:pPr>
              <w:pStyle w:val="TableParagraph"/>
              <w:ind w:left="96" w:right="60"/>
              <w:rPr>
                <w:sz w:val="24"/>
              </w:rPr>
            </w:pPr>
            <w:r>
              <w:rPr>
                <w:sz w:val="24"/>
              </w:rPr>
              <w:t>2204966.59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96</w:t>
            </w:r>
          </w:p>
        </w:tc>
        <w:tc>
          <w:tcPr>
            <w:tcW w:w="1246" w:type="dxa"/>
          </w:tcPr>
          <w:p w:rsidR="00756625" w:rsidRDefault="00756625" w:rsidP="00756625">
            <w:pPr>
              <w:pStyle w:val="TableParagraph"/>
              <w:ind w:left="102" w:right="64"/>
              <w:rPr>
                <w:sz w:val="24"/>
              </w:rPr>
            </w:pPr>
            <w:r>
              <w:rPr>
                <w:sz w:val="24"/>
              </w:rPr>
              <w:t>361652.10</w:t>
            </w:r>
          </w:p>
        </w:tc>
        <w:tc>
          <w:tcPr>
            <w:tcW w:w="1357" w:type="dxa"/>
          </w:tcPr>
          <w:p w:rsidR="00756625" w:rsidRDefault="00756625" w:rsidP="00756625">
            <w:pPr>
              <w:pStyle w:val="TableParagraph"/>
              <w:ind w:left="96" w:right="60"/>
              <w:rPr>
                <w:sz w:val="24"/>
              </w:rPr>
            </w:pPr>
            <w:r>
              <w:rPr>
                <w:sz w:val="24"/>
              </w:rPr>
              <w:t>2205055.29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97</w:t>
            </w:r>
          </w:p>
        </w:tc>
        <w:tc>
          <w:tcPr>
            <w:tcW w:w="1246" w:type="dxa"/>
          </w:tcPr>
          <w:p w:rsidR="00756625" w:rsidRDefault="00756625" w:rsidP="00756625">
            <w:pPr>
              <w:pStyle w:val="TableParagraph"/>
              <w:ind w:left="102" w:right="64"/>
              <w:rPr>
                <w:sz w:val="24"/>
              </w:rPr>
            </w:pPr>
            <w:r>
              <w:rPr>
                <w:sz w:val="24"/>
              </w:rPr>
              <w:t>361651.82</w:t>
            </w:r>
          </w:p>
        </w:tc>
        <w:tc>
          <w:tcPr>
            <w:tcW w:w="1357" w:type="dxa"/>
          </w:tcPr>
          <w:p w:rsidR="00756625" w:rsidRDefault="00756625" w:rsidP="00756625">
            <w:pPr>
              <w:pStyle w:val="TableParagraph"/>
              <w:ind w:left="96" w:right="60"/>
              <w:rPr>
                <w:sz w:val="24"/>
              </w:rPr>
            </w:pPr>
            <w:r>
              <w:rPr>
                <w:sz w:val="24"/>
              </w:rPr>
              <w:t>2205072.10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98</w:t>
            </w:r>
          </w:p>
        </w:tc>
        <w:tc>
          <w:tcPr>
            <w:tcW w:w="1246" w:type="dxa"/>
          </w:tcPr>
          <w:p w:rsidR="00756625" w:rsidRDefault="00756625" w:rsidP="00756625">
            <w:pPr>
              <w:pStyle w:val="TableParagraph"/>
              <w:ind w:left="102" w:right="64"/>
              <w:rPr>
                <w:sz w:val="24"/>
              </w:rPr>
            </w:pPr>
            <w:r>
              <w:rPr>
                <w:sz w:val="24"/>
              </w:rPr>
              <w:t>361488.46</w:t>
            </w:r>
          </w:p>
        </w:tc>
        <w:tc>
          <w:tcPr>
            <w:tcW w:w="1357" w:type="dxa"/>
          </w:tcPr>
          <w:p w:rsidR="00756625" w:rsidRDefault="00756625" w:rsidP="00756625">
            <w:pPr>
              <w:pStyle w:val="TableParagraph"/>
              <w:ind w:left="96" w:right="60"/>
              <w:rPr>
                <w:sz w:val="24"/>
              </w:rPr>
            </w:pPr>
            <w:r>
              <w:rPr>
                <w:sz w:val="24"/>
              </w:rPr>
              <w:t>2205162.73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638"/>
              <w:jc w:val="left"/>
              <w:rPr>
                <w:sz w:val="24"/>
              </w:rPr>
            </w:pPr>
            <w:r>
              <w:rPr>
                <w:sz w:val="24"/>
              </w:rPr>
              <w:t>99</w:t>
            </w:r>
          </w:p>
        </w:tc>
        <w:tc>
          <w:tcPr>
            <w:tcW w:w="1246" w:type="dxa"/>
          </w:tcPr>
          <w:p w:rsidR="00756625" w:rsidRDefault="00756625" w:rsidP="00756625">
            <w:pPr>
              <w:pStyle w:val="TableParagraph"/>
              <w:ind w:left="102" w:right="64"/>
              <w:rPr>
                <w:sz w:val="24"/>
              </w:rPr>
            </w:pPr>
            <w:r>
              <w:rPr>
                <w:sz w:val="24"/>
              </w:rPr>
              <w:t>361534.74</w:t>
            </w:r>
          </w:p>
        </w:tc>
        <w:tc>
          <w:tcPr>
            <w:tcW w:w="1357" w:type="dxa"/>
          </w:tcPr>
          <w:p w:rsidR="00756625" w:rsidRDefault="00756625" w:rsidP="00756625">
            <w:pPr>
              <w:pStyle w:val="TableParagraph"/>
              <w:ind w:left="96" w:right="60"/>
              <w:rPr>
                <w:sz w:val="24"/>
              </w:rPr>
            </w:pPr>
            <w:r>
              <w:rPr>
                <w:sz w:val="24"/>
              </w:rPr>
              <w:t>2205238.49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100</w:t>
            </w:r>
          </w:p>
        </w:tc>
        <w:tc>
          <w:tcPr>
            <w:tcW w:w="1246" w:type="dxa"/>
          </w:tcPr>
          <w:p w:rsidR="00756625" w:rsidRDefault="00756625" w:rsidP="00756625">
            <w:pPr>
              <w:pStyle w:val="TableParagraph"/>
              <w:ind w:left="102" w:right="64"/>
              <w:rPr>
                <w:sz w:val="24"/>
              </w:rPr>
            </w:pPr>
            <w:r>
              <w:rPr>
                <w:sz w:val="24"/>
              </w:rPr>
              <w:t>361539.15</w:t>
            </w:r>
          </w:p>
        </w:tc>
        <w:tc>
          <w:tcPr>
            <w:tcW w:w="1357" w:type="dxa"/>
          </w:tcPr>
          <w:p w:rsidR="00756625" w:rsidRDefault="00756625" w:rsidP="00756625">
            <w:pPr>
              <w:pStyle w:val="TableParagraph"/>
              <w:ind w:left="96" w:right="60"/>
              <w:rPr>
                <w:sz w:val="24"/>
              </w:rPr>
            </w:pPr>
            <w:r>
              <w:rPr>
                <w:sz w:val="24"/>
              </w:rPr>
              <w:t>2205274.02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101</w:t>
            </w:r>
          </w:p>
        </w:tc>
        <w:tc>
          <w:tcPr>
            <w:tcW w:w="1246" w:type="dxa"/>
          </w:tcPr>
          <w:p w:rsidR="00756625" w:rsidRDefault="00756625" w:rsidP="00756625">
            <w:pPr>
              <w:pStyle w:val="TableParagraph"/>
              <w:ind w:left="102" w:right="64"/>
              <w:rPr>
                <w:sz w:val="24"/>
              </w:rPr>
            </w:pPr>
            <w:r>
              <w:rPr>
                <w:sz w:val="24"/>
              </w:rPr>
              <w:t>361521.19</w:t>
            </w:r>
          </w:p>
        </w:tc>
        <w:tc>
          <w:tcPr>
            <w:tcW w:w="1357" w:type="dxa"/>
          </w:tcPr>
          <w:p w:rsidR="00756625" w:rsidRDefault="00756625" w:rsidP="00756625">
            <w:pPr>
              <w:pStyle w:val="TableParagraph"/>
              <w:ind w:left="96" w:right="60"/>
              <w:rPr>
                <w:sz w:val="24"/>
              </w:rPr>
            </w:pPr>
            <w:r>
              <w:rPr>
                <w:sz w:val="24"/>
              </w:rPr>
              <w:t>2205299.93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102</w:t>
            </w:r>
          </w:p>
        </w:tc>
        <w:tc>
          <w:tcPr>
            <w:tcW w:w="1246" w:type="dxa"/>
          </w:tcPr>
          <w:p w:rsidR="00756625" w:rsidRDefault="00756625" w:rsidP="00756625">
            <w:pPr>
              <w:pStyle w:val="TableParagraph"/>
              <w:ind w:left="102" w:right="64"/>
              <w:rPr>
                <w:sz w:val="24"/>
              </w:rPr>
            </w:pPr>
            <w:r>
              <w:rPr>
                <w:sz w:val="24"/>
              </w:rPr>
              <w:t>361532.59</w:t>
            </w:r>
          </w:p>
        </w:tc>
        <w:tc>
          <w:tcPr>
            <w:tcW w:w="1357" w:type="dxa"/>
          </w:tcPr>
          <w:p w:rsidR="00756625" w:rsidRDefault="00756625" w:rsidP="00756625">
            <w:pPr>
              <w:pStyle w:val="TableParagraph"/>
              <w:ind w:left="96" w:right="60"/>
              <w:rPr>
                <w:sz w:val="24"/>
              </w:rPr>
            </w:pPr>
            <w:r>
              <w:rPr>
                <w:sz w:val="24"/>
              </w:rPr>
              <w:t>2205318.93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103</w:t>
            </w:r>
          </w:p>
        </w:tc>
        <w:tc>
          <w:tcPr>
            <w:tcW w:w="1246" w:type="dxa"/>
          </w:tcPr>
          <w:p w:rsidR="00756625" w:rsidRDefault="00756625" w:rsidP="00756625">
            <w:pPr>
              <w:pStyle w:val="TableParagraph"/>
              <w:ind w:left="102" w:right="64"/>
              <w:rPr>
                <w:sz w:val="24"/>
              </w:rPr>
            </w:pPr>
            <w:r>
              <w:rPr>
                <w:sz w:val="24"/>
              </w:rPr>
              <w:t>361553.80</w:t>
            </w:r>
          </w:p>
        </w:tc>
        <w:tc>
          <w:tcPr>
            <w:tcW w:w="1357" w:type="dxa"/>
          </w:tcPr>
          <w:p w:rsidR="00756625" w:rsidRDefault="00756625" w:rsidP="00756625">
            <w:pPr>
              <w:pStyle w:val="TableParagraph"/>
              <w:ind w:left="96" w:right="60"/>
              <w:rPr>
                <w:sz w:val="24"/>
              </w:rPr>
            </w:pPr>
            <w:r>
              <w:rPr>
                <w:sz w:val="24"/>
              </w:rPr>
              <w:t>2205336.83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104</w:t>
            </w:r>
          </w:p>
        </w:tc>
        <w:tc>
          <w:tcPr>
            <w:tcW w:w="1246" w:type="dxa"/>
          </w:tcPr>
          <w:p w:rsidR="00756625" w:rsidRDefault="00756625" w:rsidP="00756625">
            <w:pPr>
              <w:pStyle w:val="TableParagraph"/>
              <w:ind w:left="102" w:right="64"/>
              <w:rPr>
                <w:sz w:val="24"/>
              </w:rPr>
            </w:pPr>
            <w:r>
              <w:rPr>
                <w:sz w:val="24"/>
              </w:rPr>
              <w:t>361561.89</w:t>
            </w:r>
          </w:p>
        </w:tc>
        <w:tc>
          <w:tcPr>
            <w:tcW w:w="1357" w:type="dxa"/>
          </w:tcPr>
          <w:p w:rsidR="00756625" w:rsidRDefault="00756625" w:rsidP="00756625">
            <w:pPr>
              <w:pStyle w:val="TableParagraph"/>
              <w:ind w:left="96" w:right="60"/>
              <w:rPr>
                <w:sz w:val="24"/>
              </w:rPr>
            </w:pPr>
            <w:r>
              <w:rPr>
                <w:sz w:val="24"/>
              </w:rPr>
              <w:t>2205357.85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578"/>
              <w:jc w:val="left"/>
              <w:rPr>
                <w:sz w:val="24"/>
              </w:rPr>
            </w:pPr>
            <w:r>
              <w:rPr>
                <w:sz w:val="24"/>
              </w:rPr>
              <w:t>105</w:t>
            </w:r>
          </w:p>
        </w:tc>
        <w:tc>
          <w:tcPr>
            <w:tcW w:w="1246" w:type="dxa"/>
          </w:tcPr>
          <w:p w:rsidR="00756625" w:rsidRDefault="00756625" w:rsidP="00756625">
            <w:pPr>
              <w:pStyle w:val="TableParagraph"/>
              <w:ind w:left="102" w:right="64"/>
              <w:rPr>
                <w:sz w:val="24"/>
              </w:rPr>
            </w:pPr>
            <w:r>
              <w:rPr>
                <w:sz w:val="24"/>
              </w:rPr>
              <w:t>361566.98</w:t>
            </w:r>
          </w:p>
        </w:tc>
        <w:tc>
          <w:tcPr>
            <w:tcW w:w="1357" w:type="dxa"/>
          </w:tcPr>
          <w:p w:rsidR="00756625" w:rsidRDefault="00756625" w:rsidP="00756625">
            <w:pPr>
              <w:pStyle w:val="TableParagraph"/>
              <w:ind w:left="96" w:right="60"/>
              <w:rPr>
                <w:sz w:val="24"/>
              </w:rPr>
            </w:pPr>
            <w:r>
              <w:rPr>
                <w:sz w:val="24"/>
              </w:rPr>
              <w:t>2205390.15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106</w:t>
            </w:r>
          </w:p>
        </w:tc>
        <w:tc>
          <w:tcPr>
            <w:tcW w:w="1246" w:type="dxa"/>
          </w:tcPr>
          <w:p w:rsidR="00756625" w:rsidRDefault="00756625" w:rsidP="00756625">
            <w:pPr>
              <w:pStyle w:val="TableParagraph"/>
              <w:ind w:left="102" w:right="64"/>
              <w:rPr>
                <w:sz w:val="24"/>
              </w:rPr>
            </w:pPr>
            <w:r>
              <w:rPr>
                <w:sz w:val="24"/>
              </w:rPr>
              <w:t>361546.87</w:t>
            </w:r>
          </w:p>
        </w:tc>
        <w:tc>
          <w:tcPr>
            <w:tcW w:w="1357" w:type="dxa"/>
          </w:tcPr>
          <w:p w:rsidR="00756625" w:rsidRDefault="00756625" w:rsidP="00756625">
            <w:pPr>
              <w:pStyle w:val="TableParagraph"/>
              <w:ind w:left="96" w:right="60"/>
              <w:rPr>
                <w:sz w:val="24"/>
              </w:rPr>
            </w:pPr>
            <w:r>
              <w:rPr>
                <w:sz w:val="24"/>
              </w:rPr>
              <w:t>2205420.85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107</w:t>
            </w:r>
          </w:p>
        </w:tc>
        <w:tc>
          <w:tcPr>
            <w:tcW w:w="1246" w:type="dxa"/>
          </w:tcPr>
          <w:p w:rsidR="00756625" w:rsidRDefault="00756625" w:rsidP="00756625">
            <w:pPr>
              <w:pStyle w:val="TableParagraph"/>
              <w:ind w:left="102" w:right="64"/>
              <w:rPr>
                <w:sz w:val="24"/>
              </w:rPr>
            </w:pPr>
            <w:r>
              <w:rPr>
                <w:sz w:val="24"/>
              </w:rPr>
              <w:t>361561.78</w:t>
            </w:r>
          </w:p>
        </w:tc>
        <w:tc>
          <w:tcPr>
            <w:tcW w:w="1357" w:type="dxa"/>
          </w:tcPr>
          <w:p w:rsidR="00756625" w:rsidRDefault="00756625" w:rsidP="00756625">
            <w:pPr>
              <w:pStyle w:val="TableParagraph"/>
              <w:ind w:left="96" w:right="60"/>
              <w:rPr>
                <w:sz w:val="24"/>
              </w:rPr>
            </w:pPr>
            <w:r>
              <w:rPr>
                <w:sz w:val="24"/>
              </w:rPr>
              <w:t>2205454.50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108</w:t>
            </w:r>
          </w:p>
        </w:tc>
        <w:tc>
          <w:tcPr>
            <w:tcW w:w="1246" w:type="dxa"/>
          </w:tcPr>
          <w:p w:rsidR="00756625" w:rsidRDefault="00756625" w:rsidP="00756625">
            <w:pPr>
              <w:pStyle w:val="TableParagraph"/>
              <w:ind w:left="102" w:right="64"/>
              <w:rPr>
                <w:sz w:val="24"/>
              </w:rPr>
            </w:pPr>
            <w:r>
              <w:rPr>
                <w:sz w:val="24"/>
              </w:rPr>
              <w:t>361587.56</w:t>
            </w:r>
          </w:p>
        </w:tc>
        <w:tc>
          <w:tcPr>
            <w:tcW w:w="1357" w:type="dxa"/>
          </w:tcPr>
          <w:p w:rsidR="00756625" w:rsidRDefault="00756625" w:rsidP="00756625">
            <w:pPr>
              <w:pStyle w:val="TableParagraph"/>
              <w:ind w:left="96" w:right="60"/>
              <w:rPr>
                <w:sz w:val="24"/>
              </w:rPr>
            </w:pPr>
            <w:r>
              <w:rPr>
                <w:sz w:val="24"/>
              </w:rPr>
              <w:t>2205474.20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109</w:t>
            </w:r>
          </w:p>
        </w:tc>
        <w:tc>
          <w:tcPr>
            <w:tcW w:w="1246" w:type="dxa"/>
          </w:tcPr>
          <w:p w:rsidR="00756625" w:rsidRDefault="00756625" w:rsidP="00756625">
            <w:pPr>
              <w:pStyle w:val="TableParagraph"/>
              <w:ind w:left="102" w:right="64"/>
              <w:rPr>
                <w:sz w:val="24"/>
              </w:rPr>
            </w:pPr>
            <w:r>
              <w:rPr>
                <w:sz w:val="24"/>
              </w:rPr>
              <w:t>361631.71</w:t>
            </w:r>
          </w:p>
        </w:tc>
        <w:tc>
          <w:tcPr>
            <w:tcW w:w="1357" w:type="dxa"/>
          </w:tcPr>
          <w:p w:rsidR="00756625" w:rsidRDefault="00756625" w:rsidP="00756625">
            <w:pPr>
              <w:pStyle w:val="TableParagraph"/>
              <w:ind w:left="96" w:right="60"/>
              <w:rPr>
                <w:sz w:val="24"/>
              </w:rPr>
            </w:pPr>
            <w:r>
              <w:rPr>
                <w:sz w:val="24"/>
              </w:rPr>
              <w:t>2205502.39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110</w:t>
            </w:r>
          </w:p>
        </w:tc>
        <w:tc>
          <w:tcPr>
            <w:tcW w:w="1246" w:type="dxa"/>
          </w:tcPr>
          <w:p w:rsidR="00756625" w:rsidRDefault="00756625" w:rsidP="00756625">
            <w:pPr>
              <w:pStyle w:val="TableParagraph"/>
              <w:ind w:left="102" w:right="64"/>
              <w:rPr>
                <w:sz w:val="24"/>
              </w:rPr>
            </w:pPr>
            <w:r>
              <w:rPr>
                <w:sz w:val="24"/>
              </w:rPr>
              <w:t>361649.34</w:t>
            </w:r>
          </w:p>
        </w:tc>
        <w:tc>
          <w:tcPr>
            <w:tcW w:w="1357" w:type="dxa"/>
          </w:tcPr>
          <w:p w:rsidR="00756625" w:rsidRDefault="00756625" w:rsidP="00756625">
            <w:pPr>
              <w:pStyle w:val="TableParagraph"/>
              <w:ind w:left="96" w:right="60"/>
              <w:rPr>
                <w:sz w:val="24"/>
              </w:rPr>
            </w:pPr>
            <w:r>
              <w:rPr>
                <w:sz w:val="24"/>
              </w:rPr>
              <w:t>2205478.43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111</w:t>
            </w:r>
          </w:p>
        </w:tc>
        <w:tc>
          <w:tcPr>
            <w:tcW w:w="1246" w:type="dxa"/>
          </w:tcPr>
          <w:p w:rsidR="00756625" w:rsidRDefault="00756625" w:rsidP="00756625">
            <w:pPr>
              <w:pStyle w:val="TableParagraph"/>
              <w:ind w:left="102" w:right="64"/>
              <w:rPr>
                <w:sz w:val="24"/>
              </w:rPr>
            </w:pPr>
            <w:r>
              <w:rPr>
                <w:sz w:val="24"/>
              </w:rPr>
              <w:t>361611.33</w:t>
            </w:r>
          </w:p>
        </w:tc>
        <w:tc>
          <w:tcPr>
            <w:tcW w:w="1357" w:type="dxa"/>
          </w:tcPr>
          <w:p w:rsidR="00756625" w:rsidRDefault="00756625" w:rsidP="00756625">
            <w:pPr>
              <w:pStyle w:val="TableParagraph"/>
              <w:ind w:left="96" w:right="60"/>
              <w:rPr>
                <w:sz w:val="24"/>
              </w:rPr>
            </w:pPr>
            <w:r>
              <w:rPr>
                <w:sz w:val="24"/>
              </w:rPr>
              <w:t>2205390.83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112</w:t>
            </w:r>
          </w:p>
        </w:tc>
        <w:tc>
          <w:tcPr>
            <w:tcW w:w="1246" w:type="dxa"/>
          </w:tcPr>
          <w:p w:rsidR="00756625" w:rsidRDefault="00756625" w:rsidP="00756625">
            <w:pPr>
              <w:pStyle w:val="TableParagraph"/>
              <w:ind w:left="102" w:right="64"/>
              <w:rPr>
                <w:sz w:val="24"/>
              </w:rPr>
            </w:pPr>
            <w:r>
              <w:rPr>
                <w:sz w:val="24"/>
              </w:rPr>
              <w:t>361667.80</w:t>
            </w:r>
          </w:p>
        </w:tc>
        <w:tc>
          <w:tcPr>
            <w:tcW w:w="1357" w:type="dxa"/>
          </w:tcPr>
          <w:p w:rsidR="00756625" w:rsidRDefault="00756625" w:rsidP="00756625">
            <w:pPr>
              <w:pStyle w:val="TableParagraph"/>
              <w:ind w:left="96" w:right="60"/>
              <w:rPr>
                <w:sz w:val="24"/>
              </w:rPr>
            </w:pPr>
            <w:r>
              <w:rPr>
                <w:sz w:val="24"/>
              </w:rPr>
              <w:t>2205356.12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113</w:t>
            </w:r>
          </w:p>
        </w:tc>
        <w:tc>
          <w:tcPr>
            <w:tcW w:w="1246" w:type="dxa"/>
          </w:tcPr>
          <w:p w:rsidR="00756625" w:rsidRDefault="00756625" w:rsidP="00756625">
            <w:pPr>
              <w:pStyle w:val="TableParagraph"/>
              <w:ind w:left="102" w:right="64"/>
              <w:rPr>
                <w:sz w:val="24"/>
              </w:rPr>
            </w:pPr>
            <w:r>
              <w:rPr>
                <w:sz w:val="24"/>
              </w:rPr>
              <w:t>361649.34</w:t>
            </w:r>
          </w:p>
        </w:tc>
        <w:tc>
          <w:tcPr>
            <w:tcW w:w="1357" w:type="dxa"/>
          </w:tcPr>
          <w:p w:rsidR="00756625" w:rsidRDefault="00756625" w:rsidP="00756625">
            <w:pPr>
              <w:pStyle w:val="TableParagraph"/>
              <w:ind w:left="96" w:right="60"/>
              <w:rPr>
                <w:sz w:val="24"/>
              </w:rPr>
            </w:pPr>
            <w:r>
              <w:rPr>
                <w:sz w:val="24"/>
              </w:rPr>
              <w:t>2205291.10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114</w:t>
            </w:r>
          </w:p>
        </w:tc>
        <w:tc>
          <w:tcPr>
            <w:tcW w:w="1246" w:type="dxa"/>
          </w:tcPr>
          <w:p w:rsidR="00756625" w:rsidRDefault="00756625" w:rsidP="00756625">
            <w:pPr>
              <w:pStyle w:val="TableParagraph"/>
              <w:ind w:left="102" w:right="64"/>
              <w:rPr>
                <w:sz w:val="24"/>
              </w:rPr>
            </w:pPr>
            <w:r>
              <w:rPr>
                <w:sz w:val="24"/>
              </w:rPr>
              <w:t>361907.57</w:t>
            </w:r>
          </w:p>
        </w:tc>
        <w:tc>
          <w:tcPr>
            <w:tcW w:w="1357" w:type="dxa"/>
          </w:tcPr>
          <w:p w:rsidR="00756625" w:rsidRDefault="00756625" w:rsidP="00756625">
            <w:pPr>
              <w:pStyle w:val="TableParagraph"/>
              <w:ind w:left="96" w:right="60"/>
              <w:rPr>
                <w:sz w:val="24"/>
              </w:rPr>
            </w:pPr>
            <w:r>
              <w:rPr>
                <w:sz w:val="24"/>
              </w:rPr>
              <w:t>2205158.86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578"/>
              <w:jc w:val="left"/>
              <w:rPr>
                <w:sz w:val="24"/>
              </w:rPr>
            </w:pPr>
            <w:r>
              <w:rPr>
                <w:sz w:val="24"/>
              </w:rPr>
              <w:t>115</w:t>
            </w:r>
          </w:p>
        </w:tc>
        <w:tc>
          <w:tcPr>
            <w:tcW w:w="1246" w:type="dxa"/>
          </w:tcPr>
          <w:p w:rsidR="00756625" w:rsidRDefault="00756625" w:rsidP="00756625">
            <w:pPr>
              <w:pStyle w:val="TableParagraph"/>
              <w:ind w:left="102" w:right="64"/>
              <w:rPr>
                <w:sz w:val="24"/>
              </w:rPr>
            </w:pPr>
            <w:r>
              <w:rPr>
                <w:sz w:val="24"/>
              </w:rPr>
              <w:t>361953.87</w:t>
            </w:r>
          </w:p>
        </w:tc>
        <w:tc>
          <w:tcPr>
            <w:tcW w:w="1357" w:type="dxa"/>
          </w:tcPr>
          <w:p w:rsidR="00756625" w:rsidRDefault="00756625" w:rsidP="00756625">
            <w:pPr>
              <w:pStyle w:val="TableParagraph"/>
              <w:ind w:left="96" w:right="60"/>
              <w:rPr>
                <w:sz w:val="24"/>
              </w:rPr>
            </w:pPr>
            <w:r>
              <w:rPr>
                <w:sz w:val="24"/>
              </w:rPr>
              <w:t>2205219.71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578"/>
              <w:jc w:val="left"/>
              <w:rPr>
                <w:sz w:val="24"/>
              </w:rPr>
            </w:pPr>
            <w:r>
              <w:rPr>
                <w:sz w:val="24"/>
              </w:rPr>
              <w:t>116</w:t>
            </w:r>
          </w:p>
        </w:tc>
        <w:tc>
          <w:tcPr>
            <w:tcW w:w="1246" w:type="dxa"/>
          </w:tcPr>
          <w:p w:rsidR="00756625" w:rsidRDefault="00756625" w:rsidP="00756625">
            <w:pPr>
              <w:pStyle w:val="TableParagraph"/>
              <w:ind w:left="102" w:right="64"/>
              <w:rPr>
                <w:sz w:val="24"/>
              </w:rPr>
            </w:pPr>
            <w:r>
              <w:rPr>
                <w:sz w:val="24"/>
              </w:rPr>
              <w:t>361983.63</w:t>
            </w:r>
          </w:p>
        </w:tc>
        <w:tc>
          <w:tcPr>
            <w:tcW w:w="1357" w:type="dxa"/>
          </w:tcPr>
          <w:p w:rsidR="00756625" w:rsidRDefault="00756625" w:rsidP="00756625">
            <w:pPr>
              <w:pStyle w:val="TableParagraph"/>
              <w:ind w:left="96" w:right="60"/>
              <w:rPr>
                <w:sz w:val="24"/>
              </w:rPr>
            </w:pPr>
            <w:r>
              <w:rPr>
                <w:sz w:val="24"/>
              </w:rPr>
              <w:t>2205287.84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117</w:t>
            </w:r>
          </w:p>
        </w:tc>
        <w:tc>
          <w:tcPr>
            <w:tcW w:w="1246" w:type="dxa"/>
          </w:tcPr>
          <w:p w:rsidR="00756625" w:rsidRDefault="00756625" w:rsidP="00756625">
            <w:pPr>
              <w:pStyle w:val="TableParagraph"/>
              <w:ind w:left="102" w:right="64"/>
              <w:rPr>
                <w:sz w:val="24"/>
              </w:rPr>
            </w:pPr>
            <w:r>
              <w:rPr>
                <w:sz w:val="24"/>
              </w:rPr>
              <w:t>361941.96</w:t>
            </w:r>
          </w:p>
        </w:tc>
        <w:tc>
          <w:tcPr>
            <w:tcW w:w="1357" w:type="dxa"/>
          </w:tcPr>
          <w:p w:rsidR="00756625" w:rsidRDefault="00756625" w:rsidP="00756625">
            <w:pPr>
              <w:pStyle w:val="TableParagraph"/>
              <w:ind w:left="96" w:right="60"/>
              <w:rPr>
                <w:sz w:val="24"/>
              </w:rPr>
            </w:pPr>
            <w:r>
              <w:rPr>
                <w:sz w:val="24"/>
              </w:rPr>
              <w:t>2205312.32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118</w:t>
            </w:r>
          </w:p>
        </w:tc>
        <w:tc>
          <w:tcPr>
            <w:tcW w:w="1246" w:type="dxa"/>
          </w:tcPr>
          <w:p w:rsidR="00756625" w:rsidRDefault="00756625" w:rsidP="00756625">
            <w:pPr>
              <w:pStyle w:val="TableParagraph"/>
              <w:ind w:left="102" w:right="64"/>
              <w:rPr>
                <w:sz w:val="24"/>
              </w:rPr>
            </w:pPr>
            <w:r>
              <w:rPr>
                <w:sz w:val="24"/>
              </w:rPr>
              <w:t>361859.94</w:t>
            </w:r>
          </w:p>
        </w:tc>
        <w:tc>
          <w:tcPr>
            <w:tcW w:w="1357" w:type="dxa"/>
          </w:tcPr>
          <w:p w:rsidR="00756625" w:rsidRDefault="00756625" w:rsidP="00756625">
            <w:pPr>
              <w:pStyle w:val="TableParagraph"/>
              <w:ind w:left="96" w:right="60"/>
              <w:rPr>
                <w:sz w:val="24"/>
              </w:rPr>
            </w:pPr>
            <w:r>
              <w:rPr>
                <w:sz w:val="24"/>
              </w:rPr>
              <w:t>2205358.62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119</w:t>
            </w:r>
          </w:p>
        </w:tc>
        <w:tc>
          <w:tcPr>
            <w:tcW w:w="1246" w:type="dxa"/>
          </w:tcPr>
          <w:p w:rsidR="00756625" w:rsidRDefault="00756625" w:rsidP="00756625">
            <w:pPr>
              <w:pStyle w:val="TableParagraph"/>
              <w:ind w:left="102" w:right="64"/>
              <w:rPr>
                <w:sz w:val="24"/>
              </w:rPr>
            </w:pPr>
            <w:r>
              <w:rPr>
                <w:sz w:val="24"/>
              </w:rPr>
              <w:t>361870.12</w:t>
            </w:r>
          </w:p>
        </w:tc>
        <w:tc>
          <w:tcPr>
            <w:tcW w:w="1357" w:type="dxa"/>
          </w:tcPr>
          <w:p w:rsidR="00756625" w:rsidRDefault="00756625" w:rsidP="00756625">
            <w:pPr>
              <w:pStyle w:val="TableParagraph"/>
              <w:ind w:left="96" w:right="60"/>
              <w:rPr>
                <w:sz w:val="24"/>
              </w:rPr>
            </w:pPr>
            <w:r>
              <w:rPr>
                <w:sz w:val="24"/>
              </w:rPr>
              <w:t>2205406.24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120</w:t>
            </w:r>
          </w:p>
        </w:tc>
        <w:tc>
          <w:tcPr>
            <w:tcW w:w="1246" w:type="dxa"/>
          </w:tcPr>
          <w:p w:rsidR="00756625" w:rsidRDefault="00756625" w:rsidP="00756625">
            <w:pPr>
              <w:pStyle w:val="TableParagraph"/>
              <w:ind w:left="102" w:right="64"/>
              <w:rPr>
                <w:sz w:val="24"/>
              </w:rPr>
            </w:pPr>
            <w:r>
              <w:rPr>
                <w:sz w:val="24"/>
              </w:rPr>
              <w:t>361930.72</w:t>
            </w:r>
          </w:p>
        </w:tc>
        <w:tc>
          <w:tcPr>
            <w:tcW w:w="1357" w:type="dxa"/>
          </w:tcPr>
          <w:p w:rsidR="00756625" w:rsidRDefault="00756625" w:rsidP="00756625">
            <w:pPr>
              <w:pStyle w:val="TableParagraph"/>
              <w:ind w:left="96" w:right="60"/>
              <w:rPr>
                <w:sz w:val="24"/>
              </w:rPr>
            </w:pPr>
            <w:r>
              <w:rPr>
                <w:sz w:val="24"/>
              </w:rPr>
              <w:t>2205387.06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121</w:t>
            </w:r>
          </w:p>
        </w:tc>
        <w:tc>
          <w:tcPr>
            <w:tcW w:w="1246" w:type="dxa"/>
          </w:tcPr>
          <w:p w:rsidR="00756625" w:rsidRDefault="00756625" w:rsidP="00756625">
            <w:pPr>
              <w:pStyle w:val="TableParagraph"/>
              <w:ind w:left="102" w:right="64"/>
              <w:rPr>
                <w:sz w:val="24"/>
              </w:rPr>
            </w:pPr>
            <w:r>
              <w:rPr>
                <w:sz w:val="24"/>
              </w:rPr>
              <w:t>361984.96</w:t>
            </w:r>
          </w:p>
        </w:tc>
        <w:tc>
          <w:tcPr>
            <w:tcW w:w="1357" w:type="dxa"/>
          </w:tcPr>
          <w:p w:rsidR="00756625" w:rsidRDefault="00756625" w:rsidP="00756625">
            <w:pPr>
              <w:pStyle w:val="TableParagraph"/>
              <w:ind w:left="96" w:right="60"/>
              <w:rPr>
                <w:sz w:val="24"/>
              </w:rPr>
            </w:pPr>
            <w:r>
              <w:rPr>
                <w:sz w:val="24"/>
              </w:rPr>
              <w:t>2205429.39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122</w:t>
            </w:r>
          </w:p>
        </w:tc>
        <w:tc>
          <w:tcPr>
            <w:tcW w:w="1246" w:type="dxa"/>
          </w:tcPr>
          <w:p w:rsidR="00756625" w:rsidRDefault="00756625" w:rsidP="00756625">
            <w:pPr>
              <w:pStyle w:val="TableParagraph"/>
              <w:ind w:left="102" w:right="64"/>
              <w:rPr>
                <w:sz w:val="24"/>
              </w:rPr>
            </w:pPr>
            <w:r>
              <w:rPr>
                <w:sz w:val="24"/>
              </w:rPr>
              <w:t>362000.83</w:t>
            </w:r>
          </w:p>
        </w:tc>
        <w:tc>
          <w:tcPr>
            <w:tcW w:w="1357" w:type="dxa"/>
          </w:tcPr>
          <w:p w:rsidR="00756625" w:rsidRDefault="00756625" w:rsidP="00756625">
            <w:pPr>
              <w:pStyle w:val="TableParagraph"/>
              <w:ind w:left="96" w:right="60"/>
              <w:rPr>
                <w:sz w:val="24"/>
              </w:rPr>
            </w:pPr>
            <w:r>
              <w:rPr>
                <w:sz w:val="24"/>
              </w:rPr>
              <w:t>2205475.70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123</w:t>
            </w:r>
          </w:p>
        </w:tc>
        <w:tc>
          <w:tcPr>
            <w:tcW w:w="1246" w:type="dxa"/>
          </w:tcPr>
          <w:p w:rsidR="00756625" w:rsidRDefault="00756625" w:rsidP="00756625">
            <w:pPr>
              <w:pStyle w:val="TableParagraph"/>
              <w:ind w:left="102" w:right="64"/>
              <w:rPr>
                <w:sz w:val="24"/>
              </w:rPr>
            </w:pPr>
            <w:r>
              <w:rPr>
                <w:sz w:val="24"/>
              </w:rPr>
              <w:t>361973.05</w:t>
            </w:r>
          </w:p>
        </w:tc>
        <w:tc>
          <w:tcPr>
            <w:tcW w:w="1357" w:type="dxa"/>
          </w:tcPr>
          <w:p w:rsidR="00756625" w:rsidRDefault="00756625" w:rsidP="00756625">
            <w:pPr>
              <w:pStyle w:val="TableParagraph"/>
              <w:ind w:left="96" w:right="60"/>
              <w:rPr>
                <w:sz w:val="24"/>
              </w:rPr>
            </w:pPr>
            <w:r>
              <w:rPr>
                <w:sz w:val="24"/>
              </w:rPr>
              <w:t>2205516.05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124</w:t>
            </w:r>
          </w:p>
        </w:tc>
        <w:tc>
          <w:tcPr>
            <w:tcW w:w="1246" w:type="dxa"/>
          </w:tcPr>
          <w:p w:rsidR="00756625" w:rsidRDefault="00756625" w:rsidP="00756625">
            <w:pPr>
              <w:pStyle w:val="TableParagraph"/>
              <w:ind w:left="102" w:right="64"/>
              <w:rPr>
                <w:sz w:val="24"/>
              </w:rPr>
            </w:pPr>
            <w:r>
              <w:rPr>
                <w:sz w:val="24"/>
              </w:rPr>
              <w:t>361970.40</w:t>
            </w:r>
          </w:p>
        </w:tc>
        <w:tc>
          <w:tcPr>
            <w:tcW w:w="1357" w:type="dxa"/>
          </w:tcPr>
          <w:p w:rsidR="00756625" w:rsidRDefault="00756625" w:rsidP="00756625">
            <w:pPr>
              <w:pStyle w:val="TableParagraph"/>
              <w:ind w:left="96" w:right="60"/>
              <w:rPr>
                <w:sz w:val="24"/>
              </w:rPr>
            </w:pPr>
            <w:r>
              <w:rPr>
                <w:sz w:val="24"/>
              </w:rPr>
              <w:t>2205541.18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125</w:t>
            </w:r>
          </w:p>
        </w:tc>
        <w:tc>
          <w:tcPr>
            <w:tcW w:w="1246" w:type="dxa"/>
          </w:tcPr>
          <w:p w:rsidR="00756625" w:rsidRDefault="00756625" w:rsidP="00756625">
            <w:pPr>
              <w:pStyle w:val="TableParagraph"/>
              <w:ind w:left="102" w:right="64"/>
              <w:rPr>
                <w:sz w:val="24"/>
              </w:rPr>
            </w:pPr>
            <w:r>
              <w:rPr>
                <w:sz w:val="24"/>
              </w:rPr>
              <w:t>362016.71</w:t>
            </w:r>
          </w:p>
        </w:tc>
        <w:tc>
          <w:tcPr>
            <w:tcW w:w="1357" w:type="dxa"/>
          </w:tcPr>
          <w:p w:rsidR="00756625" w:rsidRDefault="00756625" w:rsidP="00756625">
            <w:pPr>
              <w:pStyle w:val="TableParagraph"/>
              <w:ind w:left="96" w:right="60"/>
              <w:rPr>
                <w:sz w:val="24"/>
              </w:rPr>
            </w:pPr>
            <w:r>
              <w:rPr>
                <w:sz w:val="24"/>
              </w:rPr>
              <w:t>2205553.09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left="578"/>
              <w:jc w:val="left"/>
              <w:rPr>
                <w:sz w:val="24"/>
              </w:rPr>
            </w:pPr>
            <w:r>
              <w:rPr>
                <w:sz w:val="24"/>
              </w:rPr>
              <w:t>126</w:t>
            </w:r>
          </w:p>
        </w:tc>
        <w:tc>
          <w:tcPr>
            <w:tcW w:w="1246" w:type="dxa"/>
          </w:tcPr>
          <w:p w:rsidR="00756625" w:rsidRDefault="00756625" w:rsidP="00756625">
            <w:pPr>
              <w:pStyle w:val="TableParagraph"/>
              <w:ind w:left="102" w:right="64"/>
              <w:rPr>
                <w:sz w:val="24"/>
              </w:rPr>
            </w:pPr>
            <w:r>
              <w:rPr>
                <w:sz w:val="24"/>
              </w:rPr>
              <w:t>362040.12</w:t>
            </w:r>
          </w:p>
        </w:tc>
        <w:tc>
          <w:tcPr>
            <w:tcW w:w="1357" w:type="dxa"/>
          </w:tcPr>
          <w:p w:rsidR="00756625" w:rsidRDefault="00756625" w:rsidP="00756625">
            <w:pPr>
              <w:pStyle w:val="TableParagraph"/>
              <w:ind w:left="96" w:right="60"/>
              <w:rPr>
                <w:sz w:val="24"/>
              </w:rPr>
            </w:pPr>
            <w:r>
              <w:rPr>
                <w:sz w:val="24"/>
              </w:rPr>
              <w:t>2205576.90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127</w:t>
            </w:r>
          </w:p>
        </w:tc>
        <w:tc>
          <w:tcPr>
            <w:tcW w:w="1246" w:type="dxa"/>
          </w:tcPr>
          <w:p w:rsidR="00756625" w:rsidRDefault="00756625" w:rsidP="00756625">
            <w:pPr>
              <w:pStyle w:val="TableParagraph"/>
              <w:ind w:left="102" w:right="64"/>
              <w:rPr>
                <w:sz w:val="24"/>
              </w:rPr>
            </w:pPr>
            <w:r>
              <w:rPr>
                <w:sz w:val="24"/>
              </w:rPr>
              <w:t>362047.13</w:t>
            </w:r>
          </w:p>
        </w:tc>
        <w:tc>
          <w:tcPr>
            <w:tcW w:w="1357" w:type="dxa"/>
          </w:tcPr>
          <w:p w:rsidR="00756625" w:rsidRDefault="00756625" w:rsidP="00756625">
            <w:pPr>
              <w:pStyle w:val="TableParagraph"/>
              <w:ind w:left="96" w:right="60"/>
              <w:rPr>
                <w:sz w:val="24"/>
              </w:rPr>
            </w:pPr>
            <w:r>
              <w:rPr>
                <w:sz w:val="24"/>
              </w:rPr>
              <w:t>2205618.57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128</w:t>
            </w:r>
          </w:p>
        </w:tc>
        <w:tc>
          <w:tcPr>
            <w:tcW w:w="1246" w:type="dxa"/>
          </w:tcPr>
          <w:p w:rsidR="00756625" w:rsidRDefault="00756625" w:rsidP="00756625">
            <w:pPr>
              <w:pStyle w:val="TableParagraph"/>
              <w:ind w:left="102" w:right="64"/>
              <w:rPr>
                <w:sz w:val="24"/>
              </w:rPr>
            </w:pPr>
            <w:r>
              <w:rPr>
                <w:sz w:val="24"/>
              </w:rPr>
              <w:t>362054.41</w:t>
            </w:r>
          </w:p>
        </w:tc>
        <w:tc>
          <w:tcPr>
            <w:tcW w:w="1357" w:type="dxa"/>
          </w:tcPr>
          <w:p w:rsidR="00756625" w:rsidRDefault="00756625" w:rsidP="00756625">
            <w:pPr>
              <w:pStyle w:val="TableParagraph"/>
              <w:ind w:left="96" w:right="60"/>
              <w:rPr>
                <w:sz w:val="24"/>
              </w:rPr>
            </w:pPr>
            <w:r>
              <w:rPr>
                <w:sz w:val="24"/>
              </w:rPr>
              <w:t>2205662.89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129</w:t>
            </w:r>
          </w:p>
        </w:tc>
        <w:tc>
          <w:tcPr>
            <w:tcW w:w="1246" w:type="dxa"/>
          </w:tcPr>
          <w:p w:rsidR="00756625" w:rsidRDefault="00756625" w:rsidP="00756625">
            <w:pPr>
              <w:pStyle w:val="TableParagraph"/>
              <w:ind w:left="102" w:right="64"/>
              <w:rPr>
                <w:sz w:val="24"/>
              </w:rPr>
            </w:pPr>
            <w:r>
              <w:rPr>
                <w:sz w:val="24"/>
              </w:rPr>
              <w:t>362012.74</w:t>
            </w:r>
          </w:p>
        </w:tc>
        <w:tc>
          <w:tcPr>
            <w:tcW w:w="1357" w:type="dxa"/>
          </w:tcPr>
          <w:p w:rsidR="00756625" w:rsidRDefault="00756625" w:rsidP="00756625">
            <w:pPr>
              <w:pStyle w:val="TableParagraph"/>
              <w:ind w:left="96" w:right="60"/>
              <w:rPr>
                <w:sz w:val="24"/>
              </w:rPr>
            </w:pPr>
            <w:r>
              <w:rPr>
                <w:sz w:val="24"/>
              </w:rPr>
              <w:t>2205685.38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130</w:t>
            </w:r>
          </w:p>
        </w:tc>
        <w:tc>
          <w:tcPr>
            <w:tcW w:w="1246" w:type="dxa"/>
          </w:tcPr>
          <w:p w:rsidR="00756625" w:rsidRDefault="00756625" w:rsidP="00756625">
            <w:pPr>
              <w:pStyle w:val="TableParagraph"/>
              <w:ind w:left="102" w:right="64"/>
              <w:rPr>
                <w:sz w:val="24"/>
              </w:rPr>
            </w:pPr>
            <w:r>
              <w:rPr>
                <w:sz w:val="24"/>
              </w:rPr>
              <w:t>362017.37</w:t>
            </w:r>
          </w:p>
        </w:tc>
        <w:tc>
          <w:tcPr>
            <w:tcW w:w="1357" w:type="dxa"/>
          </w:tcPr>
          <w:p w:rsidR="00756625" w:rsidRDefault="00756625" w:rsidP="00756625">
            <w:pPr>
              <w:pStyle w:val="TableParagraph"/>
              <w:ind w:left="96" w:right="60"/>
              <w:rPr>
                <w:sz w:val="24"/>
              </w:rPr>
            </w:pPr>
            <w:r>
              <w:rPr>
                <w:sz w:val="24"/>
              </w:rPr>
              <w:t>2205728.37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131</w:t>
            </w:r>
          </w:p>
        </w:tc>
        <w:tc>
          <w:tcPr>
            <w:tcW w:w="1246" w:type="dxa"/>
          </w:tcPr>
          <w:p w:rsidR="00756625" w:rsidRDefault="00756625" w:rsidP="00756625">
            <w:pPr>
              <w:pStyle w:val="TableParagraph"/>
              <w:ind w:left="102" w:right="64"/>
              <w:rPr>
                <w:sz w:val="24"/>
              </w:rPr>
            </w:pPr>
            <w:r>
              <w:rPr>
                <w:sz w:val="24"/>
              </w:rPr>
              <w:t>362067.64</w:t>
            </w:r>
          </w:p>
        </w:tc>
        <w:tc>
          <w:tcPr>
            <w:tcW w:w="1357" w:type="dxa"/>
          </w:tcPr>
          <w:p w:rsidR="00756625" w:rsidRDefault="00756625" w:rsidP="00756625">
            <w:pPr>
              <w:pStyle w:val="TableParagraph"/>
              <w:ind w:left="96" w:right="60"/>
              <w:rPr>
                <w:sz w:val="24"/>
              </w:rPr>
            </w:pPr>
            <w:r>
              <w:rPr>
                <w:sz w:val="24"/>
              </w:rPr>
              <w:t>2205748.88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left="578"/>
              <w:jc w:val="left"/>
              <w:rPr>
                <w:sz w:val="24"/>
              </w:rPr>
            </w:pPr>
            <w:r>
              <w:rPr>
                <w:sz w:val="24"/>
              </w:rPr>
              <w:t>132</w:t>
            </w:r>
          </w:p>
        </w:tc>
        <w:tc>
          <w:tcPr>
            <w:tcW w:w="1246" w:type="dxa"/>
          </w:tcPr>
          <w:p w:rsidR="00756625" w:rsidRDefault="00756625" w:rsidP="00756625">
            <w:pPr>
              <w:pStyle w:val="TableParagraph"/>
              <w:ind w:left="102" w:right="64"/>
              <w:rPr>
                <w:sz w:val="24"/>
              </w:rPr>
            </w:pPr>
            <w:r>
              <w:rPr>
                <w:sz w:val="24"/>
              </w:rPr>
              <w:t>362068.96</w:t>
            </w:r>
          </w:p>
        </w:tc>
        <w:tc>
          <w:tcPr>
            <w:tcW w:w="1357" w:type="dxa"/>
          </w:tcPr>
          <w:p w:rsidR="00756625" w:rsidRDefault="00756625" w:rsidP="00756625">
            <w:pPr>
              <w:pStyle w:val="TableParagraph"/>
              <w:ind w:left="96" w:right="60"/>
              <w:rPr>
                <w:sz w:val="24"/>
              </w:rPr>
            </w:pPr>
            <w:r>
              <w:rPr>
                <w:sz w:val="24"/>
              </w:rPr>
              <w:t>2205765.42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bl>
    <w:tbl>
      <w:tblPr>
        <w:tblStyle w:val="TableNormal"/>
        <w:tblpPr w:leftFromText="180" w:rightFromText="180" w:vertAnchor="text" w:horzAnchor="margin" w:tblpY="278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756625">
        <w:trPr>
          <w:trHeight w:val="284"/>
        </w:trPr>
        <w:tc>
          <w:tcPr>
            <w:tcW w:w="1515" w:type="dxa"/>
          </w:tcPr>
          <w:p w:rsidR="00756625" w:rsidRDefault="00756625" w:rsidP="00756625">
            <w:pPr>
              <w:pStyle w:val="TableParagraph"/>
              <w:ind w:right="554"/>
              <w:jc w:val="right"/>
              <w:rPr>
                <w:sz w:val="24"/>
              </w:rPr>
            </w:pPr>
            <w:r>
              <w:rPr>
                <w:sz w:val="24"/>
              </w:rPr>
              <w:t>133</w:t>
            </w:r>
          </w:p>
        </w:tc>
        <w:tc>
          <w:tcPr>
            <w:tcW w:w="1246" w:type="dxa"/>
          </w:tcPr>
          <w:p w:rsidR="00756625" w:rsidRDefault="00756625" w:rsidP="00756625">
            <w:pPr>
              <w:pStyle w:val="TableParagraph"/>
              <w:ind w:left="102" w:right="64"/>
              <w:rPr>
                <w:sz w:val="24"/>
              </w:rPr>
            </w:pPr>
            <w:r>
              <w:rPr>
                <w:sz w:val="24"/>
              </w:rPr>
              <w:t>362029.27</w:t>
            </w:r>
          </w:p>
        </w:tc>
        <w:tc>
          <w:tcPr>
            <w:tcW w:w="1357" w:type="dxa"/>
          </w:tcPr>
          <w:p w:rsidR="00756625" w:rsidRDefault="00756625" w:rsidP="00756625">
            <w:pPr>
              <w:pStyle w:val="TableParagraph"/>
              <w:ind w:left="96" w:right="60"/>
              <w:rPr>
                <w:sz w:val="24"/>
              </w:rPr>
            </w:pPr>
            <w:r>
              <w:rPr>
                <w:sz w:val="24"/>
              </w:rPr>
              <w:t>2205774.68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134</w:t>
            </w:r>
          </w:p>
        </w:tc>
        <w:tc>
          <w:tcPr>
            <w:tcW w:w="1246" w:type="dxa"/>
          </w:tcPr>
          <w:p w:rsidR="00756625" w:rsidRDefault="00756625" w:rsidP="00756625">
            <w:pPr>
              <w:pStyle w:val="TableParagraph"/>
              <w:ind w:left="102" w:right="64"/>
              <w:rPr>
                <w:sz w:val="24"/>
              </w:rPr>
            </w:pPr>
            <w:r>
              <w:rPr>
                <w:sz w:val="24"/>
              </w:rPr>
              <w:t>361837.45</w:t>
            </w:r>
          </w:p>
        </w:tc>
        <w:tc>
          <w:tcPr>
            <w:tcW w:w="1357" w:type="dxa"/>
          </w:tcPr>
          <w:p w:rsidR="00756625" w:rsidRDefault="00756625" w:rsidP="00756625">
            <w:pPr>
              <w:pStyle w:val="TableParagraph"/>
              <w:ind w:left="96" w:right="60"/>
              <w:rPr>
                <w:sz w:val="24"/>
              </w:rPr>
            </w:pPr>
            <w:r>
              <w:rPr>
                <w:sz w:val="24"/>
              </w:rPr>
              <w:t>2205811.72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135</w:t>
            </w:r>
          </w:p>
        </w:tc>
        <w:tc>
          <w:tcPr>
            <w:tcW w:w="1246" w:type="dxa"/>
          </w:tcPr>
          <w:p w:rsidR="00756625" w:rsidRDefault="00756625" w:rsidP="00756625">
            <w:pPr>
              <w:pStyle w:val="TableParagraph"/>
              <w:ind w:left="102" w:right="64"/>
              <w:rPr>
                <w:sz w:val="24"/>
              </w:rPr>
            </w:pPr>
            <w:r>
              <w:rPr>
                <w:sz w:val="24"/>
              </w:rPr>
              <w:t>361850.02</w:t>
            </w:r>
          </w:p>
        </w:tc>
        <w:tc>
          <w:tcPr>
            <w:tcW w:w="1357" w:type="dxa"/>
          </w:tcPr>
          <w:p w:rsidR="00756625" w:rsidRDefault="00756625" w:rsidP="00756625">
            <w:pPr>
              <w:pStyle w:val="TableParagraph"/>
              <w:ind w:left="96" w:right="60"/>
              <w:rPr>
                <w:sz w:val="24"/>
              </w:rPr>
            </w:pPr>
            <w:r>
              <w:rPr>
                <w:sz w:val="24"/>
              </w:rPr>
              <w:t>2205832.22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136</w:t>
            </w:r>
          </w:p>
        </w:tc>
        <w:tc>
          <w:tcPr>
            <w:tcW w:w="1246" w:type="dxa"/>
          </w:tcPr>
          <w:p w:rsidR="00756625" w:rsidRDefault="00756625" w:rsidP="00756625">
            <w:pPr>
              <w:pStyle w:val="TableParagraph"/>
              <w:ind w:left="102" w:right="64"/>
              <w:rPr>
                <w:sz w:val="24"/>
              </w:rPr>
            </w:pPr>
            <w:r>
              <w:rPr>
                <w:sz w:val="24"/>
              </w:rPr>
              <w:t>361818.27</w:t>
            </w:r>
          </w:p>
        </w:tc>
        <w:tc>
          <w:tcPr>
            <w:tcW w:w="1357" w:type="dxa"/>
          </w:tcPr>
          <w:p w:rsidR="00756625" w:rsidRDefault="00756625" w:rsidP="00756625">
            <w:pPr>
              <w:pStyle w:val="TableParagraph"/>
              <w:ind w:left="96" w:right="60"/>
              <w:rPr>
                <w:sz w:val="24"/>
              </w:rPr>
            </w:pPr>
            <w:r>
              <w:rPr>
                <w:sz w:val="24"/>
              </w:rPr>
              <w:t>2205852.07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137</w:t>
            </w:r>
          </w:p>
        </w:tc>
        <w:tc>
          <w:tcPr>
            <w:tcW w:w="1246" w:type="dxa"/>
          </w:tcPr>
          <w:p w:rsidR="00756625" w:rsidRDefault="00756625" w:rsidP="00756625">
            <w:pPr>
              <w:pStyle w:val="TableParagraph"/>
              <w:ind w:left="102" w:right="64"/>
              <w:rPr>
                <w:sz w:val="24"/>
              </w:rPr>
            </w:pPr>
            <w:r>
              <w:rPr>
                <w:sz w:val="24"/>
              </w:rPr>
              <w:t>361821.93</w:t>
            </w:r>
          </w:p>
        </w:tc>
        <w:tc>
          <w:tcPr>
            <w:tcW w:w="1357" w:type="dxa"/>
          </w:tcPr>
          <w:p w:rsidR="00756625" w:rsidRDefault="00756625" w:rsidP="00756625">
            <w:pPr>
              <w:pStyle w:val="TableParagraph"/>
              <w:ind w:left="96" w:right="60"/>
              <w:rPr>
                <w:sz w:val="24"/>
              </w:rPr>
            </w:pPr>
            <w:r>
              <w:rPr>
                <w:sz w:val="24"/>
              </w:rPr>
              <w:t>2205867.95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138</w:t>
            </w:r>
          </w:p>
        </w:tc>
        <w:tc>
          <w:tcPr>
            <w:tcW w:w="1246" w:type="dxa"/>
          </w:tcPr>
          <w:p w:rsidR="00756625" w:rsidRDefault="00756625" w:rsidP="00756625">
            <w:pPr>
              <w:pStyle w:val="TableParagraph"/>
              <w:ind w:left="102" w:right="64"/>
              <w:rPr>
                <w:sz w:val="24"/>
              </w:rPr>
            </w:pPr>
            <w:r>
              <w:rPr>
                <w:sz w:val="24"/>
              </w:rPr>
              <w:t>361671.66</w:t>
            </w:r>
          </w:p>
        </w:tc>
        <w:tc>
          <w:tcPr>
            <w:tcW w:w="1357" w:type="dxa"/>
          </w:tcPr>
          <w:p w:rsidR="00756625" w:rsidRDefault="00756625" w:rsidP="00756625">
            <w:pPr>
              <w:pStyle w:val="TableParagraph"/>
              <w:ind w:left="96" w:right="60"/>
              <w:rPr>
                <w:sz w:val="24"/>
              </w:rPr>
            </w:pPr>
            <w:r>
              <w:rPr>
                <w:sz w:val="24"/>
              </w:rPr>
              <w:t>2205952.53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139</w:t>
            </w:r>
          </w:p>
        </w:tc>
        <w:tc>
          <w:tcPr>
            <w:tcW w:w="1246" w:type="dxa"/>
          </w:tcPr>
          <w:p w:rsidR="00756625" w:rsidRDefault="00756625" w:rsidP="00756625">
            <w:pPr>
              <w:pStyle w:val="TableParagraph"/>
              <w:ind w:left="102" w:right="64"/>
              <w:rPr>
                <w:sz w:val="24"/>
              </w:rPr>
            </w:pPr>
            <w:r>
              <w:rPr>
                <w:sz w:val="24"/>
              </w:rPr>
              <w:t>361644.94</w:t>
            </w:r>
          </w:p>
        </w:tc>
        <w:tc>
          <w:tcPr>
            <w:tcW w:w="1357" w:type="dxa"/>
          </w:tcPr>
          <w:p w:rsidR="00756625" w:rsidRDefault="00756625" w:rsidP="00756625">
            <w:pPr>
              <w:pStyle w:val="TableParagraph"/>
              <w:ind w:left="96" w:right="60"/>
              <w:rPr>
                <w:sz w:val="24"/>
              </w:rPr>
            </w:pPr>
            <w:r>
              <w:rPr>
                <w:sz w:val="24"/>
              </w:rPr>
              <w:t>2205962.17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140</w:t>
            </w:r>
          </w:p>
        </w:tc>
        <w:tc>
          <w:tcPr>
            <w:tcW w:w="1246" w:type="dxa"/>
          </w:tcPr>
          <w:p w:rsidR="00756625" w:rsidRDefault="00756625" w:rsidP="00756625">
            <w:pPr>
              <w:pStyle w:val="TableParagraph"/>
              <w:ind w:left="102" w:right="64"/>
              <w:rPr>
                <w:sz w:val="24"/>
              </w:rPr>
            </w:pPr>
            <w:r>
              <w:rPr>
                <w:sz w:val="24"/>
              </w:rPr>
              <w:t>361612.84</w:t>
            </w:r>
          </w:p>
        </w:tc>
        <w:tc>
          <w:tcPr>
            <w:tcW w:w="1357" w:type="dxa"/>
          </w:tcPr>
          <w:p w:rsidR="00756625" w:rsidRDefault="00756625" w:rsidP="00756625">
            <w:pPr>
              <w:pStyle w:val="TableParagraph"/>
              <w:ind w:left="96" w:right="60"/>
              <w:rPr>
                <w:sz w:val="24"/>
              </w:rPr>
            </w:pPr>
            <w:r>
              <w:rPr>
                <w:sz w:val="24"/>
              </w:rPr>
              <w:t>2205975.80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141</w:t>
            </w:r>
          </w:p>
        </w:tc>
        <w:tc>
          <w:tcPr>
            <w:tcW w:w="1246" w:type="dxa"/>
          </w:tcPr>
          <w:p w:rsidR="00756625" w:rsidRDefault="00756625" w:rsidP="00756625">
            <w:pPr>
              <w:pStyle w:val="TableParagraph"/>
              <w:ind w:left="102" w:right="64"/>
              <w:rPr>
                <w:sz w:val="24"/>
              </w:rPr>
            </w:pPr>
            <w:r>
              <w:rPr>
                <w:sz w:val="24"/>
              </w:rPr>
              <w:t>361570.65</w:t>
            </w:r>
          </w:p>
        </w:tc>
        <w:tc>
          <w:tcPr>
            <w:tcW w:w="1357" w:type="dxa"/>
          </w:tcPr>
          <w:p w:rsidR="00756625" w:rsidRDefault="00756625" w:rsidP="00756625">
            <w:pPr>
              <w:pStyle w:val="TableParagraph"/>
              <w:ind w:left="96" w:right="60"/>
              <w:rPr>
                <w:sz w:val="24"/>
              </w:rPr>
            </w:pPr>
            <w:r>
              <w:rPr>
                <w:sz w:val="24"/>
              </w:rPr>
              <w:t>2206002.33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142</w:t>
            </w:r>
          </w:p>
        </w:tc>
        <w:tc>
          <w:tcPr>
            <w:tcW w:w="1246" w:type="dxa"/>
          </w:tcPr>
          <w:p w:rsidR="00756625" w:rsidRDefault="00756625" w:rsidP="00756625">
            <w:pPr>
              <w:pStyle w:val="TableParagraph"/>
              <w:ind w:left="102" w:right="64"/>
              <w:rPr>
                <w:sz w:val="24"/>
              </w:rPr>
            </w:pPr>
            <w:r>
              <w:rPr>
                <w:sz w:val="24"/>
              </w:rPr>
              <w:t>361553.01</w:t>
            </w:r>
          </w:p>
        </w:tc>
        <w:tc>
          <w:tcPr>
            <w:tcW w:w="1357" w:type="dxa"/>
          </w:tcPr>
          <w:p w:rsidR="00756625" w:rsidRDefault="00756625" w:rsidP="00756625">
            <w:pPr>
              <w:pStyle w:val="TableParagraph"/>
              <w:ind w:left="96" w:right="60"/>
              <w:rPr>
                <w:sz w:val="24"/>
              </w:rPr>
            </w:pPr>
            <w:r>
              <w:rPr>
                <w:sz w:val="24"/>
              </w:rPr>
              <w:t>2206013.19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143</w:t>
            </w:r>
          </w:p>
        </w:tc>
        <w:tc>
          <w:tcPr>
            <w:tcW w:w="1246" w:type="dxa"/>
          </w:tcPr>
          <w:p w:rsidR="00756625" w:rsidRDefault="00756625" w:rsidP="00756625">
            <w:pPr>
              <w:pStyle w:val="TableParagraph"/>
              <w:ind w:left="102" w:right="64"/>
              <w:rPr>
                <w:sz w:val="24"/>
              </w:rPr>
            </w:pPr>
            <w:r>
              <w:rPr>
                <w:sz w:val="24"/>
              </w:rPr>
              <w:t>361537.91</w:t>
            </w:r>
          </w:p>
        </w:tc>
        <w:tc>
          <w:tcPr>
            <w:tcW w:w="1357" w:type="dxa"/>
          </w:tcPr>
          <w:p w:rsidR="00756625" w:rsidRDefault="00756625" w:rsidP="00756625">
            <w:pPr>
              <w:pStyle w:val="TableParagraph"/>
              <w:ind w:left="96" w:right="60"/>
              <w:rPr>
                <w:sz w:val="24"/>
              </w:rPr>
            </w:pPr>
            <w:r>
              <w:rPr>
                <w:sz w:val="24"/>
              </w:rPr>
              <w:t>2206018.78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144</w:t>
            </w:r>
          </w:p>
        </w:tc>
        <w:tc>
          <w:tcPr>
            <w:tcW w:w="1246" w:type="dxa"/>
          </w:tcPr>
          <w:p w:rsidR="00756625" w:rsidRDefault="00756625" w:rsidP="00756625">
            <w:pPr>
              <w:pStyle w:val="TableParagraph"/>
              <w:ind w:left="102" w:right="64"/>
              <w:rPr>
                <w:sz w:val="24"/>
              </w:rPr>
            </w:pPr>
            <w:r>
              <w:rPr>
                <w:sz w:val="24"/>
              </w:rPr>
              <w:t>361397.83</w:t>
            </w:r>
          </w:p>
        </w:tc>
        <w:tc>
          <w:tcPr>
            <w:tcW w:w="1357" w:type="dxa"/>
          </w:tcPr>
          <w:p w:rsidR="00756625" w:rsidRDefault="00756625" w:rsidP="00756625">
            <w:pPr>
              <w:pStyle w:val="TableParagraph"/>
              <w:ind w:left="96" w:right="60"/>
              <w:rPr>
                <w:sz w:val="24"/>
              </w:rPr>
            </w:pPr>
            <w:r>
              <w:rPr>
                <w:sz w:val="24"/>
              </w:rPr>
              <w:t>2205927.60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145</w:t>
            </w:r>
          </w:p>
        </w:tc>
        <w:tc>
          <w:tcPr>
            <w:tcW w:w="1246" w:type="dxa"/>
          </w:tcPr>
          <w:p w:rsidR="00756625" w:rsidRDefault="00756625" w:rsidP="00756625">
            <w:pPr>
              <w:pStyle w:val="TableParagraph"/>
              <w:ind w:left="102" w:right="64"/>
              <w:rPr>
                <w:sz w:val="24"/>
              </w:rPr>
            </w:pPr>
            <w:r>
              <w:rPr>
                <w:sz w:val="24"/>
              </w:rPr>
              <w:t>361378.27</w:t>
            </w:r>
          </w:p>
        </w:tc>
        <w:tc>
          <w:tcPr>
            <w:tcW w:w="1357" w:type="dxa"/>
          </w:tcPr>
          <w:p w:rsidR="00756625" w:rsidRDefault="00756625" w:rsidP="00756625">
            <w:pPr>
              <w:pStyle w:val="TableParagraph"/>
              <w:ind w:left="96" w:right="60"/>
              <w:rPr>
                <w:sz w:val="24"/>
              </w:rPr>
            </w:pPr>
            <w:r>
              <w:rPr>
                <w:sz w:val="24"/>
              </w:rPr>
              <w:t>2205922.08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146</w:t>
            </w:r>
          </w:p>
        </w:tc>
        <w:tc>
          <w:tcPr>
            <w:tcW w:w="1246" w:type="dxa"/>
          </w:tcPr>
          <w:p w:rsidR="00756625" w:rsidRDefault="00756625" w:rsidP="00756625">
            <w:pPr>
              <w:pStyle w:val="TableParagraph"/>
              <w:ind w:left="102" w:right="64"/>
              <w:rPr>
                <w:sz w:val="24"/>
              </w:rPr>
            </w:pPr>
            <w:r>
              <w:rPr>
                <w:sz w:val="24"/>
              </w:rPr>
              <w:t>361294.25</w:t>
            </w:r>
          </w:p>
        </w:tc>
        <w:tc>
          <w:tcPr>
            <w:tcW w:w="1357" w:type="dxa"/>
          </w:tcPr>
          <w:p w:rsidR="00756625" w:rsidRDefault="00756625" w:rsidP="00756625">
            <w:pPr>
              <w:pStyle w:val="TableParagraph"/>
              <w:ind w:left="96" w:right="60"/>
              <w:rPr>
                <w:sz w:val="24"/>
              </w:rPr>
            </w:pPr>
            <w:r>
              <w:rPr>
                <w:sz w:val="24"/>
              </w:rPr>
              <w:t>2206046.74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147</w:t>
            </w:r>
          </w:p>
        </w:tc>
        <w:tc>
          <w:tcPr>
            <w:tcW w:w="1246" w:type="dxa"/>
          </w:tcPr>
          <w:p w:rsidR="00756625" w:rsidRDefault="00756625" w:rsidP="00756625">
            <w:pPr>
              <w:pStyle w:val="TableParagraph"/>
              <w:ind w:left="102" w:right="64"/>
              <w:rPr>
                <w:sz w:val="24"/>
              </w:rPr>
            </w:pPr>
            <w:r>
              <w:rPr>
                <w:sz w:val="24"/>
              </w:rPr>
              <w:t>361245.77</w:t>
            </w:r>
          </w:p>
        </w:tc>
        <w:tc>
          <w:tcPr>
            <w:tcW w:w="1357" w:type="dxa"/>
          </w:tcPr>
          <w:p w:rsidR="00756625" w:rsidRDefault="00756625" w:rsidP="00756625">
            <w:pPr>
              <w:pStyle w:val="TableParagraph"/>
              <w:ind w:left="96" w:right="60"/>
              <w:rPr>
                <w:sz w:val="24"/>
              </w:rPr>
            </w:pPr>
            <w:r>
              <w:rPr>
                <w:sz w:val="24"/>
              </w:rPr>
              <w:t>2206082.55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148</w:t>
            </w:r>
          </w:p>
        </w:tc>
        <w:tc>
          <w:tcPr>
            <w:tcW w:w="1246" w:type="dxa"/>
          </w:tcPr>
          <w:p w:rsidR="00756625" w:rsidRDefault="00756625" w:rsidP="00756625">
            <w:pPr>
              <w:pStyle w:val="TableParagraph"/>
              <w:ind w:left="102" w:right="64"/>
              <w:rPr>
                <w:sz w:val="24"/>
              </w:rPr>
            </w:pPr>
            <w:r>
              <w:rPr>
                <w:sz w:val="24"/>
              </w:rPr>
              <w:t>361192.32</w:t>
            </w:r>
          </w:p>
        </w:tc>
        <w:tc>
          <w:tcPr>
            <w:tcW w:w="1357" w:type="dxa"/>
          </w:tcPr>
          <w:p w:rsidR="00756625" w:rsidRDefault="00756625" w:rsidP="00756625">
            <w:pPr>
              <w:pStyle w:val="TableParagraph"/>
              <w:ind w:left="96" w:right="60"/>
              <w:rPr>
                <w:sz w:val="24"/>
              </w:rPr>
            </w:pPr>
            <w:r>
              <w:rPr>
                <w:sz w:val="24"/>
              </w:rPr>
              <w:t>2206125.25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149</w:t>
            </w:r>
          </w:p>
        </w:tc>
        <w:tc>
          <w:tcPr>
            <w:tcW w:w="1246" w:type="dxa"/>
          </w:tcPr>
          <w:p w:rsidR="00756625" w:rsidRDefault="00756625" w:rsidP="00756625">
            <w:pPr>
              <w:pStyle w:val="TableParagraph"/>
              <w:ind w:left="102" w:right="64"/>
              <w:rPr>
                <w:sz w:val="24"/>
              </w:rPr>
            </w:pPr>
            <w:r>
              <w:rPr>
                <w:sz w:val="24"/>
              </w:rPr>
              <w:t>361152.13</w:t>
            </w:r>
          </w:p>
        </w:tc>
        <w:tc>
          <w:tcPr>
            <w:tcW w:w="1357" w:type="dxa"/>
          </w:tcPr>
          <w:p w:rsidR="00756625" w:rsidRDefault="00756625" w:rsidP="00756625">
            <w:pPr>
              <w:pStyle w:val="TableParagraph"/>
              <w:ind w:left="96" w:right="60"/>
              <w:rPr>
                <w:sz w:val="24"/>
              </w:rPr>
            </w:pPr>
            <w:r>
              <w:rPr>
                <w:sz w:val="24"/>
              </w:rPr>
              <w:t>2206185.01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150</w:t>
            </w:r>
          </w:p>
        </w:tc>
        <w:tc>
          <w:tcPr>
            <w:tcW w:w="1246" w:type="dxa"/>
          </w:tcPr>
          <w:p w:rsidR="00756625" w:rsidRDefault="00756625" w:rsidP="00756625">
            <w:pPr>
              <w:pStyle w:val="TableParagraph"/>
              <w:ind w:left="102" w:right="64"/>
              <w:rPr>
                <w:sz w:val="24"/>
              </w:rPr>
            </w:pPr>
            <w:r>
              <w:rPr>
                <w:sz w:val="24"/>
              </w:rPr>
              <w:t>361116.75</w:t>
            </w:r>
          </w:p>
        </w:tc>
        <w:tc>
          <w:tcPr>
            <w:tcW w:w="1357" w:type="dxa"/>
          </w:tcPr>
          <w:p w:rsidR="00756625" w:rsidRDefault="00756625" w:rsidP="00756625">
            <w:pPr>
              <w:pStyle w:val="TableParagraph"/>
              <w:ind w:left="96" w:right="60"/>
              <w:rPr>
                <w:sz w:val="24"/>
              </w:rPr>
            </w:pPr>
            <w:r>
              <w:rPr>
                <w:sz w:val="24"/>
              </w:rPr>
              <w:t>2206235.92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151</w:t>
            </w:r>
          </w:p>
        </w:tc>
        <w:tc>
          <w:tcPr>
            <w:tcW w:w="1246" w:type="dxa"/>
          </w:tcPr>
          <w:p w:rsidR="00756625" w:rsidRDefault="00756625" w:rsidP="00756625">
            <w:pPr>
              <w:pStyle w:val="TableParagraph"/>
              <w:ind w:left="102" w:right="64"/>
              <w:rPr>
                <w:sz w:val="24"/>
              </w:rPr>
            </w:pPr>
            <w:r>
              <w:rPr>
                <w:sz w:val="24"/>
              </w:rPr>
              <w:t>361070.70</w:t>
            </w:r>
          </w:p>
        </w:tc>
        <w:tc>
          <w:tcPr>
            <w:tcW w:w="1357" w:type="dxa"/>
          </w:tcPr>
          <w:p w:rsidR="00756625" w:rsidRDefault="00756625" w:rsidP="00756625">
            <w:pPr>
              <w:pStyle w:val="TableParagraph"/>
              <w:ind w:left="96" w:right="60"/>
              <w:rPr>
                <w:sz w:val="24"/>
              </w:rPr>
            </w:pPr>
            <w:r>
              <w:rPr>
                <w:sz w:val="24"/>
              </w:rPr>
              <w:t>2206329.60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152</w:t>
            </w:r>
          </w:p>
        </w:tc>
        <w:tc>
          <w:tcPr>
            <w:tcW w:w="1246" w:type="dxa"/>
          </w:tcPr>
          <w:p w:rsidR="00756625" w:rsidRDefault="00756625" w:rsidP="00756625">
            <w:pPr>
              <w:pStyle w:val="TableParagraph"/>
              <w:ind w:left="102" w:right="64"/>
              <w:rPr>
                <w:sz w:val="24"/>
              </w:rPr>
            </w:pPr>
            <w:r>
              <w:rPr>
                <w:sz w:val="24"/>
              </w:rPr>
              <w:t>361032.42</w:t>
            </w:r>
          </w:p>
        </w:tc>
        <w:tc>
          <w:tcPr>
            <w:tcW w:w="1357" w:type="dxa"/>
          </w:tcPr>
          <w:p w:rsidR="00756625" w:rsidRDefault="00756625" w:rsidP="00756625">
            <w:pPr>
              <w:pStyle w:val="TableParagraph"/>
              <w:ind w:left="96" w:right="60"/>
              <w:rPr>
                <w:sz w:val="24"/>
              </w:rPr>
            </w:pPr>
            <w:r>
              <w:rPr>
                <w:sz w:val="24"/>
              </w:rPr>
              <w:t>2206407.32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153</w:t>
            </w:r>
          </w:p>
        </w:tc>
        <w:tc>
          <w:tcPr>
            <w:tcW w:w="1246" w:type="dxa"/>
          </w:tcPr>
          <w:p w:rsidR="00756625" w:rsidRDefault="00756625" w:rsidP="00756625">
            <w:pPr>
              <w:pStyle w:val="TableParagraph"/>
              <w:ind w:left="102" w:right="64"/>
              <w:rPr>
                <w:sz w:val="24"/>
              </w:rPr>
            </w:pPr>
            <w:r>
              <w:rPr>
                <w:sz w:val="24"/>
              </w:rPr>
              <w:t>361021.25</w:t>
            </w:r>
          </w:p>
        </w:tc>
        <w:tc>
          <w:tcPr>
            <w:tcW w:w="1357" w:type="dxa"/>
          </w:tcPr>
          <w:p w:rsidR="00756625" w:rsidRDefault="00756625" w:rsidP="00756625">
            <w:pPr>
              <w:pStyle w:val="TableParagraph"/>
              <w:ind w:left="96" w:right="60"/>
              <w:rPr>
                <w:sz w:val="24"/>
              </w:rPr>
            </w:pPr>
            <w:r>
              <w:rPr>
                <w:sz w:val="24"/>
              </w:rPr>
              <w:t>2206453.95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154</w:t>
            </w:r>
          </w:p>
        </w:tc>
        <w:tc>
          <w:tcPr>
            <w:tcW w:w="1246" w:type="dxa"/>
          </w:tcPr>
          <w:p w:rsidR="00756625" w:rsidRDefault="00756625" w:rsidP="00756625">
            <w:pPr>
              <w:pStyle w:val="TableParagraph"/>
              <w:ind w:left="102" w:right="64"/>
              <w:rPr>
                <w:sz w:val="24"/>
              </w:rPr>
            </w:pPr>
            <w:r>
              <w:rPr>
                <w:sz w:val="24"/>
              </w:rPr>
              <w:t>361013.32</w:t>
            </w:r>
          </w:p>
        </w:tc>
        <w:tc>
          <w:tcPr>
            <w:tcW w:w="1357" w:type="dxa"/>
          </w:tcPr>
          <w:p w:rsidR="00756625" w:rsidRDefault="00756625" w:rsidP="00756625">
            <w:pPr>
              <w:pStyle w:val="TableParagraph"/>
              <w:ind w:left="96" w:right="60"/>
              <w:rPr>
                <w:sz w:val="24"/>
              </w:rPr>
            </w:pPr>
            <w:r>
              <w:rPr>
                <w:sz w:val="24"/>
              </w:rPr>
              <w:t>2206489.42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155</w:t>
            </w:r>
          </w:p>
        </w:tc>
        <w:tc>
          <w:tcPr>
            <w:tcW w:w="1246" w:type="dxa"/>
          </w:tcPr>
          <w:p w:rsidR="00756625" w:rsidRDefault="00756625" w:rsidP="00756625">
            <w:pPr>
              <w:pStyle w:val="TableParagraph"/>
              <w:ind w:left="102" w:right="64"/>
              <w:rPr>
                <w:sz w:val="24"/>
              </w:rPr>
            </w:pPr>
            <w:r>
              <w:rPr>
                <w:sz w:val="24"/>
              </w:rPr>
              <w:t>361019.76</w:t>
            </w:r>
          </w:p>
        </w:tc>
        <w:tc>
          <w:tcPr>
            <w:tcW w:w="1357" w:type="dxa"/>
          </w:tcPr>
          <w:p w:rsidR="00756625" w:rsidRDefault="00756625" w:rsidP="00756625">
            <w:pPr>
              <w:pStyle w:val="TableParagraph"/>
              <w:ind w:left="96" w:right="60"/>
              <w:rPr>
                <w:sz w:val="24"/>
              </w:rPr>
            </w:pPr>
            <w:r>
              <w:rPr>
                <w:sz w:val="24"/>
              </w:rPr>
              <w:t>2206521.01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156</w:t>
            </w:r>
          </w:p>
        </w:tc>
        <w:tc>
          <w:tcPr>
            <w:tcW w:w="1246" w:type="dxa"/>
          </w:tcPr>
          <w:p w:rsidR="00756625" w:rsidRDefault="00756625" w:rsidP="00756625">
            <w:pPr>
              <w:pStyle w:val="TableParagraph"/>
              <w:ind w:left="102" w:right="64"/>
              <w:rPr>
                <w:sz w:val="24"/>
              </w:rPr>
            </w:pPr>
            <w:r>
              <w:rPr>
                <w:sz w:val="24"/>
              </w:rPr>
              <w:t>361075.24</w:t>
            </w:r>
          </w:p>
        </w:tc>
        <w:tc>
          <w:tcPr>
            <w:tcW w:w="1357" w:type="dxa"/>
          </w:tcPr>
          <w:p w:rsidR="00756625" w:rsidRDefault="00756625" w:rsidP="00756625">
            <w:pPr>
              <w:pStyle w:val="TableParagraph"/>
              <w:ind w:left="96" w:right="60"/>
              <w:rPr>
                <w:sz w:val="24"/>
              </w:rPr>
            </w:pPr>
            <w:r>
              <w:rPr>
                <w:sz w:val="24"/>
              </w:rPr>
              <w:t>2206541.10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157</w:t>
            </w:r>
          </w:p>
        </w:tc>
        <w:tc>
          <w:tcPr>
            <w:tcW w:w="1246" w:type="dxa"/>
          </w:tcPr>
          <w:p w:rsidR="00756625" w:rsidRDefault="00756625" w:rsidP="00756625">
            <w:pPr>
              <w:pStyle w:val="TableParagraph"/>
              <w:ind w:left="102" w:right="64"/>
              <w:rPr>
                <w:sz w:val="24"/>
              </w:rPr>
            </w:pPr>
            <w:r>
              <w:rPr>
                <w:sz w:val="24"/>
              </w:rPr>
              <w:t>361083.18</w:t>
            </w:r>
          </w:p>
        </w:tc>
        <w:tc>
          <w:tcPr>
            <w:tcW w:w="1357" w:type="dxa"/>
          </w:tcPr>
          <w:p w:rsidR="00756625" w:rsidRDefault="00756625" w:rsidP="00756625">
            <w:pPr>
              <w:pStyle w:val="TableParagraph"/>
              <w:ind w:left="96" w:right="60"/>
              <w:rPr>
                <w:sz w:val="24"/>
              </w:rPr>
            </w:pPr>
            <w:r>
              <w:rPr>
                <w:sz w:val="24"/>
              </w:rPr>
              <w:t>2206543.25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158</w:t>
            </w:r>
          </w:p>
        </w:tc>
        <w:tc>
          <w:tcPr>
            <w:tcW w:w="1246" w:type="dxa"/>
          </w:tcPr>
          <w:p w:rsidR="00756625" w:rsidRDefault="00756625" w:rsidP="00756625">
            <w:pPr>
              <w:pStyle w:val="TableParagraph"/>
              <w:ind w:left="102" w:right="64"/>
              <w:rPr>
                <w:sz w:val="24"/>
              </w:rPr>
            </w:pPr>
            <w:r>
              <w:rPr>
                <w:sz w:val="24"/>
              </w:rPr>
              <w:t>361085.33</w:t>
            </w:r>
          </w:p>
        </w:tc>
        <w:tc>
          <w:tcPr>
            <w:tcW w:w="1357" w:type="dxa"/>
          </w:tcPr>
          <w:p w:rsidR="00756625" w:rsidRDefault="00756625" w:rsidP="00756625">
            <w:pPr>
              <w:pStyle w:val="TableParagraph"/>
              <w:ind w:left="96" w:right="60"/>
              <w:rPr>
                <w:sz w:val="24"/>
              </w:rPr>
            </w:pPr>
            <w:r>
              <w:rPr>
                <w:sz w:val="24"/>
              </w:rPr>
              <w:t>2206543.99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159</w:t>
            </w:r>
          </w:p>
        </w:tc>
        <w:tc>
          <w:tcPr>
            <w:tcW w:w="1246" w:type="dxa"/>
          </w:tcPr>
          <w:p w:rsidR="00756625" w:rsidRDefault="00756625" w:rsidP="00756625">
            <w:pPr>
              <w:pStyle w:val="TableParagraph"/>
              <w:ind w:left="102" w:right="64"/>
              <w:rPr>
                <w:sz w:val="24"/>
              </w:rPr>
            </w:pPr>
            <w:r>
              <w:rPr>
                <w:sz w:val="24"/>
              </w:rPr>
              <w:t>361084.67</w:t>
            </w:r>
          </w:p>
        </w:tc>
        <w:tc>
          <w:tcPr>
            <w:tcW w:w="1357" w:type="dxa"/>
          </w:tcPr>
          <w:p w:rsidR="00756625" w:rsidRDefault="00756625" w:rsidP="00756625">
            <w:pPr>
              <w:pStyle w:val="TableParagraph"/>
              <w:ind w:left="96" w:right="60"/>
              <w:rPr>
                <w:sz w:val="24"/>
              </w:rPr>
            </w:pPr>
            <w:r>
              <w:rPr>
                <w:sz w:val="24"/>
              </w:rPr>
              <w:t>2206545.56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160</w:t>
            </w:r>
          </w:p>
        </w:tc>
        <w:tc>
          <w:tcPr>
            <w:tcW w:w="1246" w:type="dxa"/>
          </w:tcPr>
          <w:p w:rsidR="00756625" w:rsidRDefault="00756625" w:rsidP="00756625">
            <w:pPr>
              <w:pStyle w:val="TableParagraph"/>
              <w:ind w:left="102" w:right="64"/>
              <w:rPr>
                <w:sz w:val="24"/>
              </w:rPr>
            </w:pPr>
            <w:r>
              <w:rPr>
                <w:sz w:val="24"/>
              </w:rPr>
              <w:t>361081.24</w:t>
            </w:r>
          </w:p>
        </w:tc>
        <w:tc>
          <w:tcPr>
            <w:tcW w:w="1357" w:type="dxa"/>
          </w:tcPr>
          <w:p w:rsidR="00756625" w:rsidRDefault="00756625" w:rsidP="00756625">
            <w:pPr>
              <w:pStyle w:val="TableParagraph"/>
              <w:ind w:left="96" w:right="60"/>
              <w:rPr>
                <w:sz w:val="24"/>
              </w:rPr>
            </w:pPr>
            <w:r>
              <w:rPr>
                <w:sz w:val="24"/>
              </w:rPr>
              <w:t>2206578.51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161</w:t>
            </w:r>
          </w:p>
        </w:tc>
        <w:tc>
          <w:tcPr>
            <w:tcW w:w="1246" w:type="dxa"/>
          </w:tcPr>
          <w:p w:rsidR="00756625" w:rsidRDefault="00756625" w:rsidP="00756625">
            <w:pPr>
              <w:pStyle w:val="TableParagraph"/>
              <w:ind w:left="102" w:right="64"/>
              <w:rPr>
                <w:sz w:val="24"/>
              </w:rPr>
            </w:pPr>
            <w:r>
              <w:rPr>
                <w:sz w:val="24"/>
              </w:rPr>
              <w:t>361041.91</w:t>
            </w:r>
          </w:p>
        </w:tc>
        <w:tc>
          <w:tcPr>
            <w:tcW w:w="1357" w:type="dxa"/>
          </w:tcPr>
          <w:p w:rsidR="00756625" w:rsidRDefault="00756625" w:rsidP="00756625">
            <w:pPr>
              <w:pStyle w:val="TableParagraph"/>
              <w:ind w:left="96" w:right="60"/>
              <w:rPr>
                <w:sz w:val="24"/>
              </w:rPr>
            </w:pPr>
            <w:r>
              <w:rPr>
                <w:sz w:val="24"/>
              </w:rPr>
              <w:t>2206582.68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162</w:t>
            </w:r>
          </w:p>
        </w:tc>
        <w:tc>
          <w:tcPr>
            <w:tcW w:w="1246" w:type="dxa"/>
          </w:tcPr>
          <w:p w:rsidR="00756625" w:rsidRDefault="00756625" w:rsidP="00756625">
            <w:pPr>
              <w:pStyle w:val="TableParagraph"/>
              <w:ind w:left="102" w:right="64"/>
              <w:rPr>
                <w:sz w:val="24"/>
              </w:rPr>
            </w:pPr>
            <w:r>
              <w:rPr>
                <w:sz w:val="24"/>
              </w:rPr>
              <w:t>360978.69</w:t>
            </w:r>
          </w:p>
        </w:tc>
        <w:tc>
          <w:tcPr>
            <w:tcW w:w="1357" w:type="dxa"/>
          </w:tcPr>
          <w:p w:rsidR="00756625" w:rsidRDefault="00756625" w:rsidP="00756625">
            <w:pPr>
              <w:pStyle w:val="TableParagraph"/>
              <w:ind w:left="96" w:right="60"/>
              <w:rPr>
                <w:sz w:val="24"/>
              </w:rPr>
            </w:pPr>
            <w:r>
              <w:rPr>
                <w:sz w:val="24"/>
              </w:rPr>
              <w:t>2206607.06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163</w:t>
            </w:r>
          </w:p>
        </w:tc>
        <w:tc>
          <w:tcPr>
            <w:tcW w:w="1246" w:type="dxa"/>
          </w:tcPr>
          <w:p w:rsidR="00756625" w:rsidRDefault="00756625" w:rsidP="00756625">
            <w:pPr>
              <w:pStyle w:val="TableParagraph"/>
              <w:ind w:left="102" w:right="64"/>
              <w:rPr>
                <w:sz w:val="24"/>
              </w:rPr>
            </w:pPr>
            <w:r>
              <w:rPr>
                <w:sz w:val="24"/>
              </w:rPr>
              <w:t>360863.82</w:t>
            </w:r>
          </w:p>
        </w:tc>
        <w:tc>
          <w:tcPr>
            <w:tcW w:w="1357" w:type="dxa"/>
          </w:tcPr>
          <w:p w:rsidR="00756625" w:rsidRDefault="00756625" w:rsidP="00756625">
            <w:pPr>
              <w:pStyle w:val="TableParagraph"/>
              <w:ind w:left="96" w:right="60"/>
              <w:rPr>
                <w:sz w:val="24"/>
              </w:rPr>
            </w:pPr>
            <w:r>
              <w:rPr>
                <w:sz w:val="24"/>
              </w:rPr>
              <w:t>2206675.80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164</w:t>
            </w:r>
          </w:p>
        </w:tc>
        <w:tc>
          <w:tcPr>
            <w:tcW w:w="1246" w:type="dxa"/>
          </w:tcPr>
          <w:p w:rsidR="00756625" w:rsidRDefault="00756625" w:rsidP="00756625">
            <w:pPr>
              <w:pStyle w:val="TableParagraph"/>
              <w:ind w:left="102" w:right="64"/>
              <w:rPr>
                <w:sz w:val="24"/>
              </w:rPr>
            </w:pPr>
            <w:r>
              <w:rPr>
                <w:sz w:val="24"/>
              </w:rPr>
              <w:t>360806.52</w:t>
            </w:r>
          </w:p>
        </w:tc>
        <w:tc>
          <w:tcPr>
            <w:tcW w:w="1357" w:type="dxa"/>
          </w:tcPr>
          <w:p w:rsidR="00756625" w:rsidRDefault="00756625" w:rsidP="00756625">
            <w:pPr>
              <w:pStyle w:val="TableParagraph"/>
              <w:ind w:left="96" w:right="60"/>
              <w:rPr>
                <w:sz w:val="24"/>
              </w:rPr>
            </w:pPr>
            <w:r>
              <w:rPr>
                <w:sz w:val="24"/>
              </w:rPr>
              <w:t>2206685.71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165</w:t>
            </w:r>
          </w:p>
        </w:tc>
        <w:tc>
          <w:tcPr>
            <w:tcW w:w="1246" w:type="dxa"/>
          </w:tcPr>
          <w:p w:rsidR="00756625" w:rsidRDefault="00756625" w:rsidP="00756625">
            <w:pPr>
              <w:pStyle w:val="TableParagraph"/>
              <w:ind w:left="102" w:right="64"/>
              <w:rPr>
                <w:sz w:val="24"/>
              </w:rPr>
            </w:pPr>
            <w:r>
              <w:rPr>
                <w:sz w:val="24"/>
              </w:rPr>
              <w:t>360768.64</w:t>
            </w:r>
          </w:p>
        </w:tc>
        <w:tc>
          <w:tcPr>
            <w:tcW w:w="1357" w:type="dxa"/>
          </w:tcPr>
          <w:p w:rsidR="00756625" w:rsidRDefault="00756625" w:rsidP="00756625">
            <w:pPr>
              <w:pStyle w:val="TableParagraph"/>
              <w:ind w:left="96" w:right="60"/>
              <w:rPr>
                <w:sz w:val="24"/>
              </w:rPr>
            </w:pPr>
            <w:r>
              <w:rPr>
                <w:sz w:val="24"/>
              </w:rPr>
              <w:t>2206733.64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166</w:t>
            </w:r>
          </w:p>
        </w:tc>
        <w:tc>
          <w:tcPr>
            <w:tcW w:w="1246" w:type="dxa"/>
          </w:tcPr>
          <w:p w:rsidR="00756625" w:rsidRDefault="00756625" w:rsidP="00756625">
            <w:pPr>
              <w:pStyle w:val="TableParagraph"/>
              <w:ind w:left="102" w:right="64"/>
              <w:rPr>
                <w:sz w:val="24"/>
              </w:rPr>
            </w:pPr>
            <w:r>
              <w:rPr>
                <w:sz w:val="24"/>
              </w:rPr>
              <w:t>360786.13</w:t>
            </w:r>
          </w:p>
        </w:tc>
        <w:tc>
          <w:tcPr>
            <w:tcW w:w="1357" w:type="dxa"/>
          </w:tcPr>
          <w:p w:rsidR="00756625" w:rsidRDefault="00756625" w:rsidP="00756625">
            <w:pPr>
              <w:pStyle w:val="TableParagraph"/>
              <w:ind w:left="96" w:right="60"/>
              <w:rPr>
                <w:sz w:val="24"/>
              </w:rPr>
            </w:pPr>
            <w:r>
              <w:rPr>
                <w:sz w:val="24"/>
              </w:rPr>
              <w:t>2206778.41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167</w:t>
            </w:r>
          </w:p>
        </w:tc>
        <w:tc>
          <w:tcPr>
            <w:tcW w:w="1246" w:type="dxa"/>
          </w:tcPr>
          <w:p w:rsidR="00756625" w:rsidRDefault="00756625" w:rsidP="00756625">
            <w:pPr>
              <w:pStyle w:val="TableParagraph"/>
              <w:ind w:left="102" w:right="64"/>
              <w:rPr>
                <w:sz w:val="24"/>
              </w:rPr>
            </w:pPr>
            <w:r>
              <w:rPr>
                <w:sz w:val="24"/>
              </w:rPr>
              <w:t>360783.38</w:t>
            </w:r>
          </w:p>
        </w:tc>
        <w:tc>
          <w:tcPr>
            <w:tcW w:w="1357" w:type="dxa"/>
          </w:tcPr>
          <w:p w:rsidR="00756625" w:rsidRDefault="00756625" w:rsidP="00756625">
            <w:pPr>
              <w:pStyle w:val="TableParagraph"/>
              <w:ind w:left="96" w:right="60"/>
              <w:rPr>
                <w:sz w:val="24"/>
              </w:rPr>
            </w:pPr>
            <w:r>
              <w:rPr>
                <w:sz w:val="24"/>
              </w:rPr>
              <w:t>2206844.94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168</w:t>
            </w:r>
          </w:p>
        </w:tc>
        <w:tc>
          <w:tcPr>
            <w:tcW w:w="1246" w:type="dxa"/>
          </w:tcPr>
          <w:p w:rsidR="00756625" w:rsidRDefault="00756625" w:rsidP="00756625">
            <w:pPr>
              <w:pStyle w:val="TableParagraph"/>
              <w:ind w:left="102" w:right="64"/>
              <w:rPr>
                <w:sz w:val="24"/>
              </w:rPr>
            </w:pPr>
            <w:r>
              <w:rPr>
                <w:sz w:val="24"/>
              </w:rPr>
              <w:t>360742.88</w:t>
            </w:r>
          </w:p>
        </w:tc>
        <w:tc>
          <w:tcPr>
            <w:tcW w:w="1357" w:type="dxa"/>
          </w:tcPr>
          <w:p w:rsidR="00756625" w:rsidRDefault="00756625" w:rsidP="00756625">
            <w:pPr>
              <w:pStyle w:val="TableParagraph"/>
              <w:ind w:left="96" w:right="60"/>
              <w:rPr>
                <w:sz w:val="24"/>
              </w:rPr>
            </w:pPr>
            <w:r>
              <w:rPr>
                <w:sz w:val="24"/>
              </w:rPr>
              <w:t>2206916.42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169</w:t>
            </w:r>
          </w:p>
        </w:tc>
        <w:tc>
          <w:tcPr>
            <w:tcW w:w="1246" w:type="dxa"/>
          </w:tcPr>
          <w:p w:rsidR="00756625" w:rsidRDefault="00756625" w:rsidP="00756625">
            <w:pPr>
              <w:pStyle w:val="TableParagraph"/>
              <w:ind w:left="102" w:right="64"/>
              <w:rPr>
                <w:sz w:val="24"/>
              </w:rPr>
            </w:pPr>
            <w:r>
              <w:rPr>
                <w:sz w:val="24"/>
              </w:rPr>
              <w:t>360711.48</w:t>
            </w:r>
          </w:p>
        </w:tc>
        <w:tc>
          <w:tcPr>
            <w:tcW w:w="1357" w:type="dxa"/>
          </w:tcPr>
          <w:p w:rsidR="00756625" w:rsidRDefault="00756625" w:rsidP="00756625">
            <w:pPr>
              <w:pStyle w:val="TableParagraph"/>
              <w:ind w:left="96" w:right="60"/>
              <w:rPr>
                <w:sz w:val="24"/>
              </w:rPr>
            </w:pPr>
            <w:r>
              <w:rPr>
                <w:sz w:val="24"/>
              </w:rPr>
              <w:t>2206955.40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170</w:t>
            </w:r>
          </w:p>
        </w:tc>
        <w:tc>
          <w:tcPr>
            <w:tcW w:w="1246" w:type="dxa"/>
          </w:tcPr>
          <w:p w:rsidR="00756625" w:rsidRDefault="00756625" w:rsidP="00756625">
            <w:pPr>
              <w:pStyle w:val="TableParagraph"/>
              <w:ind w:left="102" w:right="64"/>
              <w:rPr>
                <w:sz w:val="24"/>
              </w:rPr>
            </w:pPr>
            <w:r>
              <w:rPr>
                <w:sz w:val="24"/>
              </w:rPr>
              <w:t>360636.96</w:t>
            </w:r>
          </w:p>
        </w:tc>
        <w:tc>
          <w:tcPr>
            <w:tcW w:w="1357" w:type="dxa"/>
          </w:tcPr>
          <w:p w:rsidR="00756625" w:rsidRDefault="00756625" w:rsidP="00756625">
            <w:pPr>
              <w:pStyle w:val="TableParagraph"/>
              <w:ind w:left="96" w:right="60"/>
              <w:rPr>
                <w:sz w:val="24"/>
              </w:rPr>
            </w:pPr>
            <w:r>
              <w:rPr>
                <w:sz w:val="24"/>
              </w:rPr>
              <w:t>2206997.42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171</w:t>
            </w:r>
          </w:p>
        </w:tc>
        <w:tc>
          <w:tcPr>
            <w:tcW w:w="1246" w:type="dxa"/>
          </w:tcPr>
          <w:p w:rsidR="00756625" w:rsidRDefault="00756625" w:rsidP="00756625">
            <w:pPr>
              <w:pStyle w:val="TableParagraph"/>
              <w:ind w:left="102" w:right="64"/>
              <w:rPr>
                <w:sz w:val="24"/>
              </w:rPr>
            </w:pPr>
            <w:r>
              <w:rPr>
                <w:sz w:val="24"/>
              </w:rPr>
              <w:t>360598.94</w:t>
            </w:r>
          </w:p>
        </w:tc>
        <w:tc>
          <w:tcPr>
            <w:tcW w:w="1357" w:type="dxa"/>
          </w:tcPr>
          <w:p w:rsidR="00756625" w:rsidRDefault="00756625" w:rsidP="00756625">
            <w:pPr>
              <w:pStyle w:val="TableParagraph"/>
              <w:ind w:left="96" w:right="60"/>
              <w:rPr>
                <w:sz w:val="24"/>
              </w:rPr>
            </w:pPr>
            <w:r>
              <w:rPr>
                <w:sz w:val="24"/>
              </w:rPr>
              <w:t>2207003.20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172</w:t>
            </w:r>
          </w:p>
        </w:tc>
        <w:tc>
          <w:tcPr>
            <w:tcW w:w="1246" w:type="dxa"/>
          </w:tcPr>
          <w:p w:rsidR="00756625" w:rsidRDefault="00756625" w:rsidP="00756625">
            <w:pPr>
              <w:pStyle w:val="TableParagraph"/>
              <w:ind w:left="102" w:right="64"/>
              <w:rPr>
                <w:sz w:val="24"/>
              </w:rPr>
            </w:pPr>
            <w:r>
              <w:rPr>
                <w:sz w:val="24"/>
              </w:rPr>
              <w:t>360543.30</w:t>
            </w:r>
          </w:p>
        </w:tc>
        <w:tc>
          <w:tcPr>
            <w:tcW w:w="1357" w:type="dxa"/>
          </w:tcPr>
          <w:p w:rsidR="00756625" w:rsidRDefault="00756625" w:rsidP="00756625">
            <w:pPr>
              <w:pStyle w:val="TableParagraph"/>
              <w:ind w:left="96" w:right="60"/>
              <w:rPr>
                <w:sz w:val="24"/>
              </w:rPr>
            </w:pPr>
            <w:r>
              <w:rPr>
                <w:sz w:val="24"/>
              </w:rPr>
              <w:t>2206986.95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173</w:t>
            </w:r>
          </w:p>
        </w:tc>
        <w:tc>
          <w:tcPr>
            <w:tcW w:w="1246" w:type="dxa"/>
          </w:tcPr>
          <w:p w:rsidR="00756625" w:rsidRDefault="00756625" w:rsidP="00756625">
            <w:pPr>
              <w:pStyle w:val="TableParagraph"/>
              <w:ind w:left="102" w:right="64"/>
              <w:rPr>
                <w:sz w:val="24"/>
              </w:rPr>
            </w:pPr>
            <w:r>
              <w:rPr>
                <w:sz w:val="24"/>
              </w:rPr>
              <w:t>360477.46</w:t>
            </w:r>
          </w:p>
        </w:tc>
        <w:tc>
          <w:tcPr>
            <w:tcW w:w="1357" w:type="dxa"/>
          </w:tcPr>
          <w:p w:rsidR="00756625" w:rsidRDefault="00756625" w:rsidP="00756625">
            <w:pPr>
              <w:pStyle w:val="TableParagraph"/>
              <w:ind w:left="96" w:right="60"/>
              <w:rPr>
                <w:sz w:val="24"/>
              </w:rPr>
            </w:pPr>
            <w:r>
              <w:rPr>
                <w:sz w:val="24"/>
              </w:rPr>
              <w:t>2206976.20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174</w:t>
            </w:r>
          </w:p>
        </w:tc>
        <w:tc>
          <w:tcPr>
            <w:tcW w:w="1246" w:type="dxa"/>
          </w:tcPr>
          <w:p w:rsidR="00756625" w:rsidRDefault="00756625" w:rsidP="00756625">
            <w:pPr>
              <w:pStyle w:val="TableParagraph"/>
              <w:ind w:left="102" w:right="64"/>
              <w:rPr>
                <w:sz w:val="24"/>
              </w:rPr>
            </w:pPr>
            <w:r>
              <w:rPr>
                <w:sz w:val="24"/>
              </w:rPr>
              <w:t>360428.70</w:t>
            </w:r>
          </w:p>
        </w:tc>
        <w:tc>
          <w:tcPr>
            <w:tcW w:w="1357" w:type="dxa"/>
          </w:tcPr>
          <w:p w:rsidR="00756625" w:rsidRDefault="00756625" w:rsidP="00756625">
            <w:pPr>
              <w:pStyle w:val="TableParagraph"/>
              <w:ind w:left="96" w:right="60"/>
              <w:rPr>
                <w:sz w:val="24"/>
              </w:rPr>
            </w:pPr>
            <w:r>
              <w:rPr>
                <w:sz w:val="24"/>
              </w:rPr>
              <w:t>2206981.71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175</w:t>
            </w:r>
          </w:p>
        </w:tc>
        <w:tc>
          <w:tcPr>
            <w:tcW w:w="1246" w:type="dxa"/>
          </w:tcPr>
          <w:p w:rsidR="00756625" w:rsidRDefault="00756625" w:rsidP="00756625">
            <w:pPr>
              <w:pStyle w:val="TableParagraph"/>
              <w:ind w:left="102" w:right="64"/>
              <w:rPr>
                <w:sz w:val="24"/>
              </w:rPr>
            </w:pPr>
            <w:r>
              <w:rPr>
                <w:sz w:val="24"/>
              </w:rPr>
              <w:t>360371.95</w:t>
            </w:r>
          </w:p>
        </w:tc>
        <w:tc>
          <w:tcPr>
            <w:tcW w:w="1357" w:type="dxa"/>
          </w:tcPr>
          <w:p w:rsidR="00756625" w:rsidRDefault="00756625" w:rsidP="00756625">
            <w:pPr>
              <w:pStyle w:val="TableParagraph"/>
              <w:ind w:left="96" w:right="60"/>
              <w:rPr>
                <w:sz w:val="24"/>
              </w:rPr>
            </w:pPr>
            <w:r>
              <w:rPr>
                <w:sz w:val="24"/>
              </w:rPr>
              <w:t>2207002.37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176</w:t>
            </w:r>
          </w:p>
        </w:tc>
        <w:tc>
          <w:tcPr>
            <w:tcW w:w="1246" w:type="dxa"/>
          </w:tcPr>
          <w:p w:rsidR="00756625" w:rsidRDefault="00756625" w:rsidP="00756625">
            <w:pPr>
              <w:pStyle w:val="TableParagraph"/>
              <w:ind w:left="102" w:right="64"/>
              <w:rPr>
                <w:sz w:val="24"/>
              </w:rPr>
            </w:pPr>
            <w:r>
              <w:rPr>
                <w:sz w:val="24"/>
              </w:rPr>
              <w:t>360344.95</w:t>
            </w:r>
          </w:p>
        </w:tc>
        <w:tc>
          <w:tcPr>
            <w:tcW w:w="1357" w:type="dxa"/>
          </w:tcPr>
          <w:p w:rsidR="00756625" w:rsidRDefault="00756625" w:rsidP="00756625">
            <w:pPr>
              <w:pStyle w:val="TableParagraph"/>
              <w:ind w:left="96" w:right="60"/>
              <w:rPr>
                <w:sz w:val="24"/>
              </w:rPr>
            </w:pPr>
            <w:r>
              <w:rPr>
                <w:sz w:val="24"/>
              </w:rPr>
              <w:t>2207023.04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177</w:t>
            </w:r>
          </w:p>
        </w:tc>
        <w:tc>
          <w:tcPr>
            <w:tcW w:w="1246" w:type="dxa"/>
          </w:tcPr>
          <w:p w:rsidR="00756625" w:rsidRDefault="00756625" w:rsidP="00756625">
            <w:pPr>
              <w:pStyle w:val="TableParagraph"/>
              <w:ind w:left="102" w:right="64"/>
              <w:rPr>
                <w:sz w:val="24"/>
              </w:rPr>
            </w:pPr>
            <w:r>
              <w:rPr>
                <w:sz w:val="24"/>
              </w:rPr>
              <w:t>360298.95</w:t>
            </w:r>
          </w:p>
        </w:tc>
        <w:tc>
          <w:tcPr>
            <w:tcW w:w="1357" w:type="dxa"/>
          </w:tcPr>
          <w:p w:rsidR="00756625" w:rsidRDefault="00756625" w:rsidP="00756625">
            <w:pPr>
              <w:pStyle w:val="TableParagraph"/>
              <w:ind w:left="96" w:right="60"/>
              <w:rPr>
                <w:sz w:val="24"/>
              </w:rPr>
            </w:pPr>
            <w:r>
              <w:rPr>
                <w:sz w:val="24"/>
              </w:rPr>
              <w:t>2207148.65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178</w:t>
            </w:r>
          </w:p>
        </w:tc>
        <w:tc>
          <w:tcPr>
            <w:tcW w:w="1246" w:type="dxa"/>
          </w:tcPr>
          <w:p w:rsidR="00756625" w:rsidRDefault="00756625" w:rsidP="00756625">
            <w:pPr>
              <w:pStyle w:val="TableParagraph"/>
              <w:ind w:left="102" w:right="64"/>
              <w:rPr>
                <w:sz w:val="24"/>
              </w:rPr>
            </w:pPr>
            <w:r>
              <w:rPr>
                <w:sz w:val="24"/>
              </w:rPr>
              <w:t>360305.01</w:t>
            </w:r>
          </w:p>
        </w:tc>
        <w:tc>
          <w:tcPr>
            <w:tcW w:w="1357" w:type="dxa"/>
          </w:tcPr>
          <w:p w:rsidR="00756625" w:rsidRDefault="00756625" w:rsidP="00756625">
            <w:pPr>
              <w:pStyle w:val="TableParagraph"/>
              <w:ind w:left="96" w:right="60"/>
              <w:rPr>
                <w:sz w:val="24"/>
              </w:rPr>
            </w:pPr>
            <w:r>
              <w:rPr>
                <w:sz w:val="24"/>
              </w:rPr>
              <w:t>2207204.02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179</w:t>
            </w:r>
          </w:p>
        </w:tc>
        <w:tc>
          <w:tcPr>
            <w:tcW w:w="1246" w:type="dxa"/>
          </w:tcPr>
          <w:p w:rsidR="00756625" w:rsidRDefault="00756625" w:rsidP="00756625">
            <w:pPr>
              <w:pStyle w:val="TableParagraph"/>
              <w:ind w:left="102" w:right="64"/>
              <w:rPr>
                <w:sz w:val="24"/>
              </w:rPr>
            </w:pPr>
            <w:r>
              <w:rPr>
                <w:sz w:val="24"/>
              </w:rPr>
              <w:t>360342.47</w:t>
            </w:r>
          </w:p>
        </w:tc>
        <w:tc>
          <w:tcPr>
            <w:tcW w:w="1357" w:type="dxa"/>
          </w:tcPr>
          <w:p w:rsidR="00756625" w:rsidRDefault="00756625" w:rsidP="00756625">
            <w:pPr>
              <w:pStyle w:val="TableParagraph"/>
              <w:ind w:left="96" w:right="60"/>
              <w:rPr>
                <w:sz w:val="24"/>
              </w:rPr>
            </w:pPr>
            <w:r>
              <w:rPr>
                <w:sz w:val="24"/>
              </w:rPr>
              <w:t>2207280.83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180</w:t>
            </w:r>
          </w:p>
        </w:tc>
        <w:tc>
          <w:tcPr>
            <w:tcW w:w="1246" w:type="dxa"/>
          </w:tcPr>
          <w:p w:rsidR="00756625" w:rsidRDefault="00756625" w:rsidP="00756625">
            <w:pPr>
              <w:pStyle w:val="TableParagraph"/>
              <w:ind w:left="102" w:right="64"/>
              <w:rPr>
                <w:sz w:val="24"/>
              </w:rPr>
            </w:pPr>
            <w:r>
              <w:rPr>
                <w:sz w:val="24"/>
              </w:rPr>
              <w:t>360356.94</w:t>
            </w:r>
          </w:p>
        </w:tc>
        <w:tc>
          <w:tcPr>
            <w:tcW w:w="1357" w:type="dxa"/>
          </w:tcPr>
          <w:p w:rsidR="00756625" w:rsidRDefault="00756625" w:rsidP="00756625">
            <w:pPr>
              <w:pStyle w:val="TableParagraph"/>
              <w:ind w:left="96" w:right="60"/>
              <w:rPr>
                <w:sz w:val="24"/>
              </w:rPr>
            </w:pPr>
            <w:r>
              <w:rPr>
                <w:sz w:val="24"/>
              </w:rPr>
              <w:t>2207303.04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181</w:t>
            </w:r>
          </w:p>
        </w:tc>
        <w:tc>
          <w:tcPr>
            <w:tcW w:w="1246" w:type="dxa"/>
          </w:tcPr>
          <w:p w:rsidR="00756625" w:rsidRDefault="00756625" w:rsidP="00756625">
            <w:pPr>
              <w:pStyle w:val="TableParagraph"/>
              <w:ind w:left="102" w:right="64"/>
              <w:rPr>
                <w:sz w:val="24"/>
              </w:rPr>
            </w:pPr>
            <w:r>
              <w:rPr>
                <w:sz w:val="24"/>
              </w:rPr>
              <w:t>360378.01</w:t>
            </w:r>
          </w:p>
        </w:tc>
        <w:tc>
          <w:tcPr>
            <w:tcW w:w="1357" w:type="dxa"/>
          </w:tcPr>
          <w:p w:rsidR="00756625" w:rsidRDefault="00756625" w:rsidP="00756625">
            <w:pPr>
              <w:pStyle w:val="TableParagraph"/>
              <w:ind w:left="96" w:right="60"/>
              <w:rPr>
                <w:sz w:val="24"/>
              </w:rPr>
            </w:pPr>
            <w:r>
              <w:rPr>
                <w:sz w:val="24"/>
              </w:rPr>
              <w:t>2207343.69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bl>
    <w:p w:rsidR="00756625" w:rsidRDefault="00756625" w:rsidP="00756625">
      <w:pPr>
        <w:spacing w:line="264" w:lineRule="exact"/>
        <w:rPr>
          <w:sz w:val="24"/>
        </w:rPr>
        <w:sectPr w:rsidR="00756625">
          <w:pgSz w:w="11910" w:h="16840"/>
          <w:pgMar w:top="820" w:right="460" w:bottom="280" w:left="1020" w:header="720" w:footer="720" w:gutter="0"/>
          <w:cols w:space="720"/>
        </w:sectPr>
      </w:pPr>
    </w:p>
    <w:tbl>
      <w:tblPr>
        <w:tblStyle w:val="TableNormal"/>
        <w:tblpPr w:leftFromText="180" w:rightFromText="180" w:vertAnchor="text" w:horzAnchor="margin" w:tblpXSpec="right" w:tblpY="297"/>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756625">
        <w:trPr>
          <w:trHeight w:val="284"/>
        </w:trPr>
        <w:tc>
          <w:tcPr>
            <w:tcW w:w="1515" w:type="dxa"/>
          </w:tcPr>
          <w:p w:rsidR="00756625" w:rsidRDefault="00756625" w:rsidP="00756625">
            <w:pPr>
              <w:pStyle w:val="TableParagraph"/>
              <w:ind w:right="554"/>
              <w:jc w:val="right"/>
              <w:rPr>
                <w:sz w:val="24"/>
              </w:rPr>
            </w:pPr>
            <w:r>
              <w:rPr>
                <w:sz w:val="24"/>
              </w:rPr>
              <w:t>182</w:t>
            </w:r>
          </w:p>
        </w:tc>
        <w:tc>
          <w:tcPr>
            <w:tcW w:w="1246" w:type="dxa"/>
          </w:tcPr>
          <w:p w:rsidR="00756625" w:rsidRDefault="00756625" w:rsidP="00756625">
            <w:pPr>
              <w:pStyle w:val="TableParagraph"/>
              <w:ind w:left="102" w:right="64"/>
              <w:rPr>
                <w:sz w:val="24"/>
              </w:rPr>
            </w:pPr>
            <w:r>
              <w:rPr>
                <w:sz w:val="24"/>
              </w:rPr>
              <w:t>360390.13</w:t>
            </w:r>
          </w:p>
        </w:tc>
        <w:tc>
          <w:tcPr>
            <w:tcW w:w="1357" w:type="dxa"/>
          </w:tcPr>
          <w:p w:rsidR="00756625" w:rsidRDefault="00756625" w:rsidP="00756625">
            <w:pPr>
              <w:pStyle w:val="TableParagraph"/>
              <w:ind w:left="96" w:right="60"/>
              <w:rPr>
                <w:sz w:val="24"/>
              </w:rPr>
            </w:pPr>
            <w:r>
              <w:rPr>
                <w:sz w:val="24"/>
              </w:rPr>
              <w:t>2207390.80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183</w:t>
            </w:r>
          </w:p>
        </w:tc>
        <w:tc>
          <w:tcPr>
            <w:tcW w:w="1246" w:type="dxa"/>
          </w:tcPr>
          <w:p w:rsidR="00756625" w:rsidRDefault="00756625" w:rsidP="00756625">
            <w:pPr>
              <w:pStyle w:val="TableParagraph"/>
              <w:ind w:left="102" w:right="64"/>
              <w:rPr>
                <w:sz w:val="24"/>
              </w:rPr>
            </w:pPr>
            <w:r>
              <w:rPr>
                <w:sz w:val="24"/>
              </w:rPr>
              <w:t>360362.63</w:t>
            </w:r>
          </w:p>
        </w:tc>
        <w:tc>
          <w:tcPr>
            <w:tcW w:w="1357" w:type="dxa"/>
          </w:tcPr>
          <w:p w:rsidR="00756625" w:rsidRDefault="00756625" w:rsidP="00756625">
            <w:pPr>
              <w:pStyle w:val="TableParagraph"/>
              <w:ind w:left="96" w:right="60"/>
              <w:rPr>
                <w:sz w:val="24"/>
              </w:rPr>
            </w:pPr>
            <w:r>
              <w:rPr>
                <w:sz w:val="24"/>
              </w:rPr>
              <w:t>2207447.12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184</w:t>
            </w:r>
          </w:p>
        </w:tc>
        <w:tc>
          <w:tcPr>
            <w:tcW w:w="1246" w:type="dxa"/>
          </w:tcPr>
          <w:p w:rsidR="00756625" w:rsidRDefault="00756625" w:rsidP="00756625">
            <w:pPr>
              <w:pStyle w:val="TableParagraph"/>
              <w:ind w:left="102" w:right="64"/>
              <w:rPr>
                <w:sz w:val="24"/>
              </w:rPr>
            </w:pPr>
            <w:r>
              <w:rPr>
                <w:sz w:val="24"/>
              </w:rPr>
              <w:t>360333.11</w:t>
            </w:r>
          </w:p>
        </w:tc>
        <w:tc>
          <w:tcPr>
            <w:tcW w:w="1357" w:type="dxa"/>
          </w:tcPr>
          <w:p w:rsidR="00756625" w:rsidRDefault="00756625" w:rsidP="00756625">
            <w:pPr>
              <w:pStyle w:val="TableParagraph"/>
              <w:ind w:left="96" w:right="60"/>
              <w:rPr>
                <w:sz w:val="24"/>
              </w:rPr>
            </w:pPr>
            <w:r>
              <w:rPr>
                <w:sz w:val="24"/>
              </w:rPr>
              <w:t>2207507.60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185</w:t>
            </w:r>
          </w:p>
        </w:tc>
        <w:tc>
          <w:tcPr>
            <w:tcW w:w="1246" w:type="dxa"/>
          </w:tcPr>
          <w:p w:rsidR="00756625" w:rsidRDefault="00756625" w:rsidP="00756625">
            <w:pPr>
              <w:pStyle w:val="TableParagraph"/>
              <w:ind w:left="102" w:right="64"/>
              <w:rPr>
                <w:sz w:val="24"/>
              </w:rPr>
            </w:pPr>
            <w:r>
              <w:rPr>
                <w:sz w:val="24"/>
              </w:rPr>
              <w:t>360203.08</w:t>
            </w:r>
          </w:p>
        </w:tc>
        <w:tc>
          <w:tcPr>
            <w:tcW w:w="1357" w:type="dxa"/>
          </w:tcPr>
          <w:p w:rsidR="00756625" w:rsidRDefault="00756625" w:rsidP="00756625">
            <w:pPr>
              <w:pStyle w:val="TableParagraph"/>
              <w:ind w:left="96" w:right="60"/>
              <w:rPr>
                <w:sz w:val="24"/>
              </w:rPr>
            </w:pPr>
            <w:r>
              <w:rPr>
                <w:sz w:val="24"/>
              </w:rPr>
              <w:t>2207605.12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186</w:t>
            </w:r>
          </w:p>
        </w:tc>
        <w:tc>
          <w:tcPr>
            <w:tcW w:w="1246" w:type="dxa"/>
          </w:tcPr>
          <w:p w:rsidR="00756625" w:rsidRDefault="00756625" w:rsidP="00756625">
            <w:pPr>
              <w:pStyle w:val="TableParagraph"/>
              <w:ind w:left="102" w:right="64"/>
              <w:rPr>
                <w:sz w:val="24"/>
              </w:rPr>
            </w:pPr>
            <w:r>
              <w:rPr>
                <w:sz w:val="24"/>
              </w:rPr>
              <w:t>360136.97</w:t>
            </w:r>
          </w:p>
        </w:tc>
        <w:tc>
          <w:tcPr>
            <w:tcW w:w="1357" w:type="dxa"/>
          </w:tcPr>
          <w:p w:rsidR="00756625" w:rsidRDefault="00756625" w:rsidP="00756625">
            <w:pPr>
              <w:pStyle w:val="TableParagraph"/>
              <w:ind w:left="96" w:right="60"/>
              <w:rPr>
                <w:sz w:val="24"/>
              </w:rPr>
            </w:pPr>
            <w:r>
              <w:rPr>
                <w:sz w:val="24"/>
              </w:rPr>
              <w:t>2207626.88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187</w:t>
            </w:r>
          </w:p>
        </w:tc>
        <w:tc>
          <w:tcPr>
            <w:tcW w:w="1246" w:type="dxa"/>
          </w:tcPr>
          <w:p w:rsidR="00756625" w:rsidRDefault="00756625" w:rsidP="00756625">
            <w:pPr>
              <w:pStyle w:val="TableParagraph"/>
              <w:ind w:left="102" w:right="64"/>
              <w:rPr>
                <w:sz w:val="24"/>
              </w:rPr>
            </w:pPr>
            <w:r>
              <w:rPr>
                <w:sz w:val="24"/>
              </w:rPr>
              <w:t>360089.03</w:t>
            </w:r>
          </w:p>
        </w:tc>
        <w:tc>
          <w:tcPr>
            <w:tcW w:w="1357" w:type="dxa"/>
          </w:tcPr>
          <w:p w:rsidR="00756625" w:rsidRDefault="00756625" w:rsidP="00756625">
            <w:pPr>
              <w:pStyle w:val="TableParagraph"/>
              <w:ind w:left="96" w:right="60"/>
              <w:rPr>
                <w:sz w:val="24"/>
              </w:rPr>
            </w:pPr>
            <w:r>
              <w:rPr>
                <w:sz w:val="24"/>
              </w:rPr>
              <w:t>2207616.97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188</w:t>
            </w:r>
          </w:p>
        </w:tc>
        <w:tc>
          <w:tcPr>
            <w:tcW w:w="1246" w:type="dxa"/>
          </w:tcPr>
          <w:p w:rsidR="00756625" w:rsidRDefault="00756625" w:rsidP="00756625">
            <w:pPr>
              <w:pStyle w:val="TableParagraph"/>
              <w:ind w:left="102" w:right="64"/>
              <w:rPr>
                <w:sz w:val="24"/>
              </w:rPr>
            </w:pPr>
            <w:r>
              <w:rPr>
                <w:sz w:val="24"/>
              </w:rPr>
              <w:t>360039.45</w:t>
            </w:r>
          </w:p>
        </w:tc>
        <w:tc>
          <w:tcPr>
            <w:tcW w:w="1357" w:type="dxa"/>
          </w:tcPr>
          <w:p w:rsidR="00756625" w:rsidRDefault="00756625" w:rsidP="00756625">
            <w:pPr>
              <w:pStyle w:val="TableParagraph"/>
              <w:ind w:left="96" w:right="60"/>
              <w:rPr>
                <w:sz w:val="24"/>
              </w:rPr>
            </w:pPr>
            <w:r>
              <w:rPr>
                <w:sz w:val="24"/>
              </w:rPr>
              <w:t>2207588.87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189</w:t>
            </w:r>
          </w:p>
        </w:tc>
        <w:tc>
          <w:tcPr>
            <w:tcW w:w="1246" w:type="dxa"/>
          </w:tcPr>
          <w:p w:rsidR="00756625" w:rsidRDefault="00756625" w:rsidP="00756625">
            <w:pPr>
              <w:pStyle w:val="TableParagraph"/>
              <w:ind w:left="102" w:right="64"/>
              <w:rPr>
                <w:sz w:val="24"/>
              </w:rPr>
            </w:pPr>
            <w:r>
              <w:rPr>
                <w:sz w:val="24"/>
              </w:rPr>
              <w:t>360000.60</w:t>
            </w:r>
          </w:p>
        </w:tc>
        <w:tc>
          <w:tcPr>
            <w:tcW w:w="1357" w:type="dxa"/>
          </w:tcPr>
          <w:p w:rsidR="00756625" w:rsidRDefault="00756625" w:rsidP="00756625">
            <w:pPr>
              <w:pStyle w:val="TableParagraph"/>
              <w:ind w:left="96" w:right="60"/>
              <w:rPr>
                <w:sz w:val="24"/>
              </w:rPr>
            </w:pPr>
            <w:r>
              <w:rPr>
                <w:sz w:val="24"/>
              </w:rPr>
              <w:t>2207553.33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190</w:t>
            </w:r>
          </w:p>
        </w:tc>
        <w:tc>
          <w:tcPr>
            <w:tcW w:w="1246" w:type="dxa"/>
          </w:tcPr>
          <w:p w:rsidR="00756625" w:rsidRDefault="00756625" w:rsidP="00756625">
            <w:pPr>
              <w:pStyle w:val="TableParagraph"/>
              <w:ind w:left="102" w:right="64"/>
              <w:rPr>
                <w:sz w:val="24"/>
              </w:rPr>
            </w:pPr>
            <w:r>
              <w:rPr>
                <w:sz w:val="24"/>
              </w:rPr>
              <w:t>359984.08</w:t>
            </w:r>
          </w:p>
        </w:tc>
        <w:tc>
          <w:tcPr>
            <w:tcW w:w="1357" w:type="dxa"/>
          </w:tcPr>
          <w:p w:rsidR="00756625" w:rsidRDefault="00756625" w:rsidP="00756625">
            <w:pPr>
              <w:pStyle w:val="TableParagraph"/>
              <w:ind w:left="96" w:right="60"/>
              <w:rPr>
                <w:sz w:val="24"/>
              </w:rPr>
            </w:pPr>
            <w:r>
              <w:rPr>
                <w:sz w:val="24"/>
              </w:rPr>
              <w:t>2207504.02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191</w:t>
            </w:r>
          </w:p>
        </w:tc>
        <w:tc>
          <w:tcPr>
            <w:tcW w:w="1246" w:type="dxa"/>
          </w:tcPr>
          <w:p w:rsidR="00756625" w:rsidRDefault="00756625" w:rsidP="00756625">
            <w:pPr>
              <w:pStyle w:val="TableParagraph"/>
              <w:ind w:left="102" w:right="64"/>
              <w:rPr>
                <w:sz w:val="24"/>
              </w:rPr>
            </w:pPr>
            <w:r>
              <w:rPr>
                <w:sz w:val="24"/>
              </w:rPr>
              <w:t>359972.23</w:t>
            </w:r>
          </w:p>
        </w:tc>
        <w:tc>
          <w:tcPr>
            <w:tcW w:w="1357" w:type="dxa"/>
          </w:tcPr>
          <w:p w:rsidR="00756625" w:rsidRDefault="00756625" w:rsidP="00756625">
            <w:pPr>
              <w:pStyle w:val="TableParagraph"/>
              <w:ind w:left="96" w:right="60"/>
              <w:rPr>
                <w:sz w:val="24"/>
              </w:rPr>
            </w:pPr>
            <w:r>
              <w:rPr>
                <w:sz w:val="24"/>
              </w:rPr>
              <w:t>2207426.61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192</w:t>
            </w:r>
          </w:p>
        </w:tc>
        <w:tc>
          <w:tcPr>
            <w:tcW w:w="1246" w:type="dxa"/>
          </w:tcPr>
          <w:p w:rsidR="00756625" w:rsidRDefault="00756625" w:rsidP="00756625">
            <w:pPr>
              <w:pStyle w:val="TableParagraph"/>
              <w:ind w:left="102" w:right="64"/>
              <w:rPr>
                <w:sz w:val="24"/>
              </w:rPr>
            </w:pPr>
            <w:r>
              <w:rPr>
                <w:sz w:val="24"/>
              </w:rPr>
              <w:t>359927.47</w:t>
            </w:r>
          </w:p>
        </w:tc>
        <w:tc>
          <w:tcPr>
            <w:tcW w:w="1357" w:type="dxa"/>
          </w:tcPr>
          <w:p w:rsidR="00756625" w:rsidRDefault="00756625" w:rsidP="00756625">
            <w:pPr>
              <w:pStyle w:val="TableParagraph"/>
              <w:ind w:left="96" w:right="60"/>
              <w:rPr>
                <w:sz w:val="24"/>
              </w:rPr>
            </w:pPr>
            <w:r>
              <w:rPr>
                <w:sz w:val="24"/>
              </w:rPr>
              <w:t>2207370.62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193</w:t>
            </w:r>
          </w:p>
        </w:tc>
        <w:tc>
          <w:tcPr>
            <w:tcW w:w="1246" w:type="dxa"/>
          </w:tcPr>
          <w:p w:rsidR="00756625" w:rsidRDefault="00756625" w:rsidP="00756625">
            <w:pPr>
              <w:pStyle w:val="TableParagraph"/>
              <w:ind w:left="102" w:right="64"/>
              <w:rPr>
                <w:sz w:val="24"/>
              </w:rPr>
            </w:pPr>
            <w:r>
              <w:rPr>
                <w:sz w:val="24"/>
              </w:rPr>
              <w:t>359888.21</w:t>
            </w:r>
          </w:p>
        </w:tc>
        <w:tc>
          <w:tcPr>
            <w:tcW w:w="1357" w:type="dxa"/>
          </w:tcPr>
          <w:p w:rsidR="00756625" w:rsidRDefault="00756625" w:rsidP="00756625">
            <w:pPr>
              <w:pStyle w:val="TableParagraph"/>
              <w:ind w:left="96" w:right="60"/>
              <w:rPr>
                <w:sz w:val="24"/>
              </w:rPr>
            </w:pPr>
            <w:r>
              <w:rPr>
                <w:sz w:val="24"/>
              </w:rPr>
              <w:t>2207323.86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194</w:t>
            </w:r>
          </w:p>
        </w:tc>
        <w:tc>
          <w:tcPr>
            <w:tcW w:w="1246" w:type="dxa"/>
          </w:tcPr>
          <w:p w:rsidR="00756625" w:rsidRDefault="00756625" w:rsidP="00756625">
            <w:pPr>
              <w:pStyle w:val="TableParagraph"/>
              <w:ind w:left="102" w:right="64"/>
              <w:rPr>
                <w:sz w:val="24"/>
              </w:rPr>
            </w:pPr>
            <w:r>
              <w:rPr>
                <w:sz w:val="24"/>
              </w:rPr>
              <w:t>359863.14</w:t>
            </w:r>
          </w:p>
        </w:tc>
        <w:tc>
          <w:tcPr>
            <w:tcW w:w="1357" w:type="dxa"/>
          </w:tcPr>
          <w:p w:rsidR="00756625" w:rsidRDefault="00756625" w:rsidP="00756625">
            <w:pPr>
              <w:pStyle w:val="TableParagraph"/>
              <w:ind w:left="96" w:right="60"/>
              <w:rPr>
                <w:sz w:val="24"/>
              </w:rPr>
            </w:pPr>
            <w:r>
              <w:rPr>
                <w:sz w:val="24"/>
              </w:rPr>
              <w:t>2207313.11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195</w:t>
            </w:r>
          </w:p>
        </w:tc>
        <w:tc>
          <w:tcPr>
            <w:tcW w:w="1246" w:type="dxa"/>
          </w:tcPr>
          <w:p w:rsidR="00756625" w:rsidRDefault="00756625" w:rsidP="00756625">
            <w:pPr>
              <w:pStyle w:val="TableParagraph"/>
              <w:ind w:left="102" w:right="64"/>
              <w:rPr>
                <w:sz w:val="24"/>
              </w:rPr>
            </w:pPr>
            <w:r>
              <w:rPr>
                <w:sz w:val="24"/>
              </w:rPr>
              <w:t>359804.74</w:t>
            </w:r>
          </w:p>
        </w:tc>
        <w:tc>
          <w:tcPr>
            <w:tcW w:w="1357" w:type="dxa"/>
          </w:tcPr>
          <w:p w:rsidR="00756625" w:rsidRDefault="00756625" w:rsidP="00756625">
            <w:pPr>
              <w:pStyle w:val="TableParagraph"/>
              <w:ind w:left="96" w:right="60"/>
              <w:rPr>
                <w:sz w:val="24"/>
              </w:rPr>
            </w:pPr>
            <w:r>
              <w:rPr>
                <w:sz w:val="24"/>
              </w:rPr>
              <w:t>2207318.35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196</w:t>
            </w:r>
          </w:p>
        </w:tc>
        <w:tc>
          <w:tcPr>
            <w:tcW w:w="1246" w:type="dxa"/>
          </w:tcPr>
          <w:p w:rsidR="00756625" w:rsidRDefault="00756625" w:rsidP="00756625">
            <w:pPr>
              <w:pStyle w:val="TableParagraph"/>
              <w:ind w:left="102" w:right="64"/>
              <w:rPr>
                <w:sz w:val="24"/>
              </w:rPr>
            </w:pPr>
            <w:r>
              <w:rPr>
                <w:sz w:val="24"/>
              </w:rPr>
              <w:t>359761.76</w:t>
            </w:r>
          </w:p>
        </w:tc>
        <w:tc>
          <w:tcPr>
            <w:tcW w:w="1357" w:type="dxa"/>
          </w:tcPr>
          <w:p w:rsidR="00756625" w:rsidRDefault="00756625" w:rsidP="00756625">
            <w:pPr>
              <w:pStyle w:val="TableParagraph"/>
              <w:ind w:left="96" w:right="60"/>
              <w:rPr>
                <w:sz w:val="24"/>
              </w:rPr>
            </w:pPr>
            <w:r>
              <w:rPr>
                <w:sz w:val="24"/>
              </w:rPr>
              <w:t>2207395.21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197</w:t>
            </w:r>
          </w:p>
        </w:tc>
        <w:tc>
          <w:tcPr>
            <w:tcW w:w="1246" w:type="dxa"/>
          </w:tcPr>
          <w:p w:rsidR="00756625" w:rsidRDefault="00756625" w:rsidP="00756625">
            <w:pPr>
              <w:pStyle w:val="TableParagraph"/>
              <w:ind w:left="102" w:right="64"/>
              <w:rPr>
                <w:sz w:val="24"/>
              </w:rPr>
            </w:pPr>
            <w:r>
              <w:rPr>
                <w:sz w:val="24"/>
              </w:rPr>
              <w:t>359704.36</w:t>
            </w:r>
          </w:p>
        </w:tc>
        <w:tc>
          <w:tcPr>
            <w:tcW w:w="1357" w:type="dxa"/>
          </w:tcPr>
          <w:p w:rsidR="00756625" w:rsidRDefault="00756625" w:rsidP="00756625">
            <w:pPr>
              <w:pStyle w:val="TableParagraph"/>
              <w:ind w:left="96" w:right="60"/>
              <w:rPr>
                <w:sz w:val="24"/>
              </w:rPr>
            </w:pPr>
            <w:r>
              <w:rPr>
                <w:sz w:val="24"/>
              </w:rPr>
              <w:t>2207459.51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198</w:t>
            </w:r>
          </w:p>
        </w:tc>
        <w:tc>
          <w:tcPr>
            <w:tcW w:w="1246" w:type="dxa"/>
          </w:tcPr>
          <w:p w:rsidR="00756625" w:rsidRDefault="00756625" w:rsidP="00756625">
            <w:pPr>
              <w:pStyle w:val="TableParagraph"/>
              <w:ind w:left="102" w:right="64"/>
              <w:rPr>
                <w:sz w:val="24"/>
              </w:rPr>
            </w:pPr>
            <w:r>
              <w:rPr>
                <w:sz w:val="24"/>
              </w:rPr>
              <w:t>359676.92</w:t>
            </w:r>
          </w:p>
        </w:tc>
        <w:tc>
          <w:tcPr>
            <w:tcW w:w="1357" w:type="dxa"/>
          </w:tcPr>
          <w:p w:rsidR="00756625" w:rsidRDefault="00756625" w:rsidP="00756625">
            <w:pPr>
              <w:pStyle w:val="TableParagraph"/>
              <w:ind w:left="96" w:right="60"/>
              <w:rPr>
                <w:sz w:val="24"/>
              </w:rPr>
            </w:pPr>
            <w:r>
              <w:rPr>
                <w:sz w:val="24"/>
              </w:rPr>
              <w:t>2207453.16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199</w:t>
            </w:r>
          </w:p>
        </w:tc>
        <w:tc>
          <w:tcPr>
            <w:tcW w:w="1246" w:type="dxa"/>
          </w:tcPr>
          <w:p w:rsidR="00756625" w:rsidRDefault="00756625" w:rsidP="00756625">
            <w:pPr>
              <w:pStyle w:val="TableParagraph"/>
              <w:ind w:left="102" w:right="64"/>
              <w:rPr>
                <w:sz w:val="24"/>
              </w:rPr>
            </w:pPr>
            <w:r>
              <w:rPr>
                <w:sz w:val="24"/>
              </w:rPr>
              <w:t>359576.09</w:t>
            </w:r>
          </w:p>
        </w:tc>
        <w:tc>
          <w:tcPr>
            <w:tcW w:w="1357" w:type="dxa"/>
          </w:tcPr>
          <w:p w:rsidR="00756625" w:rsidRDefault="00756625" w:rsidP="00756625">
            <w:pPr>
              <w:pStyle w:val="TableParagraph"/>
              <w:ind w:left="96" w:right="60"/>
              <w:rPr>
                <w:sz w:val="24"/>
              </w:rPr>
            </w:pPr>
            <w:r>
              <w:rPr>
                <w:sz w:val="24"/>
              </w:rPr>
              <w:t>2207450.85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200</w:t>
            </w:r>
          </w:p>
        </w:tc>
        <w:tc>
          <w:tcPr>
            <w:tcW w:w="1246" w:type="dxa"/>
          </w:tcPr>
          <w:p w:rsidR="00756625" w:rsidRDefault="00756625" w:rsidP="00756625">
            <w:pPr>
              <w:pStyle w:val="TableParagraph"/>
              <w:ind w:left="102" w:right="64"/>
              <w:rPr>
                <w:sz w:val="24"/>
              </w:rPr>
            </w:pPr>
            <w:r>
              <w:rPr>
                <w:sz w:val="24"/>
              </w:rPr>
              <w:t>359487.66</w:t>
            </w:r>
          </w:p>
        </w:tc>
        <w:tc>
          <w:tcPr>
            <w:tcW w:w="1357" w:type="dxa"/>
          </w:tcPr>
          <w:p w:rsidR="00756625" w:rsidRDefault="00756625" w:rsidP="00756625">
            <w:pPr>
              <w:pStyle w:val="TableParagraph"/>
              <w:ind w:left="96" w:right="60"/>
              <w:rPr>
                <w:sz w:val="24"/>
              </w:rPr>
            </w:pPr>
            <w:r>
              <w:rPr>
                <w:sz w:val="24"/>
              </w:rPr>
              <w:t>2207461.32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201</w:t>
            </w:r>
          </w:p>
        </w:tc>
        <w:tc>
          <w:tcPr>
            <w:tcW w:w="1246" w:type="dxa"/>
          </w:tcPr>
          <w:p w:rsidR="00756625" w:rsidRDefault="00756625" w:rsidP="00756625">
            <w:pPr>
              <w:pStyle w:val="TableParagraph"/>
              <w:ind w:left="102" w:right="64"/>
              <w:rPr>
                <w:sz w:val="24"/>
              </w:rPr>
            </w:pPr>
            <w:r>
              <w:rPr>
                <w:sz w:val="24"/>
              </w:rPr>
              <w:t>359362.87</w:t>
            </w:r>
          </w:p>
        </w:tc>
        <w:tc>
          <w:tcPr>
            <w:tcW w:w="1357" w:type="dxa"/>
          </w:tcPr>
          <w:p w:rsidR="00756625" w:rsidRDefault="00756625" w:rsidP="00756625">
            <w:pPr>
              <w:pStyle w:val="TableParagraph"/>
              <w:ind w:left="96" w:right="60"/>
              <w:rPr>
                <w:sz w:val="24"/>
              </w:rPr>
            </w:pPr>
            <w:r>
              <w:rPr>
                <w:sz w:val="24"/>
              </w:rPr>
              <w:t>2207437.36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202</w:t>
            </w:r>
          </w:p>
        </w:tc>
        <w:tc>
          <w:tcPr>
            <w:tcW w:w="1246" w:type="dxa"/>
          </w:tcPr>
          <w:p w:rsidR="00756625" w:rsidRDefault="00756625" w:rsidP="00756625">
            <w:pPr>
              <w:pStyle w:val="TableParagraph"/>
              <w:ind w:left="102" w:right="64"/>
              <w:rPr>
                <w:sz w:val="24"/>
              </w:rPr>
            </w:pPr>
            <w:r>
              <w:rPr>
                <w:sz w:val="24"/>
              </w:rPr>
              <w:t>359339.73</w:t>
            </w:r>
          </w:p>
        </w:tc>
        <w:tc>
          <w:tcPr>
            <w:tcW w:w="1357" w:type="dxa"/>
          </w:tcPr>
          <w:p w:rsidR="00756625" w:rsidRDefault="00756625" w:rsidP="00756625">
            <w:pPr>
              <w:pStyle w:val="TableParagraph"/>
              <w:ind w:left="96" w:right="60"/>
              <w:rPr>
                <w:sz w:val="24"/>
              </w:rPr>
            </w:pPr>
            <w:r>
              <w:rPr>
                <w:sz w:val="24"/>
              </w:rPr>
              <w:t>2207392.18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203</w:t>
            </w:r>
          </w:p>
        </w:tc>
        <w:tc>
          <w:tcPr>
            <w:tcW w:w="1246" w:type="dxa"/>
          </w:tcPr>
          <w:p w:rsidR="00756625" w:rsidRDefault="00756625" w:rsidP="00756625">
            <w:pPr>
              <w:pStyle w:val="TableParagraph"/>
              <w:ind w:left="102" w:right="64"/>
              <w:rPr>
                <w:sz w:val="24"/>
              </w:rPr>
            </w:pPr>
            <w:r>
              <w:rPr>
                <w:sz w:val="24"/>
              </w:rPr>
              <w:t>359293.18</w:t>
            </w:r>
          </w:p>
        </w:tc>
        <w:tc>
          <w:tcPr>
            <w:tcW w:w="1357" w:type="dxa"/>
          </w:tcPr>
          <w:p w:rsidR="00756625" w:rsidRDefault="00756625" w:rsidP="00756625">
            <w:pPr>
              <w:pStyle w:val="TableParagraph"/>
              <w:ind w:left="96" w:right="60"/>
              <w:rPr>
                <w:sz w:val="24"/>
              </w:rPr>
            </w:pPr>
            <w:r>
              <w:rPr>
                <w:sz w:val="24"/>
              </w:rPr>
              <w:t>2207342.87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204</w:t>
            </w:r>
          </w:p>
        </w:tc>
        <w:tc>
          <w:tcPr>
            <w:tcW w:w="1246" w:type="dxa"/>
          </w:tcPr>
          <w:p w:rsidR="00756625" w:rsidRDefault="00756625" w:rsidP="00756625">
            <w:pPr>
              <w:pStyle w:val="TableParagraph"/>
              <w:ind w:left="102" w:right="64"/>
              <w:rPr>
                <w:sz w:val="24"/>
              </w:rPr>
            </w:pPr>
            <w:r>
              <w:rPr>
                <w:sz w:val="24"/>
              </w:rPr>
              <w:t>359234.50</w:t>
            </w:r>
          </w:p>
        </w:tc>
        <w:tc>
          <w:tcPr>
            <w:tcW w:w="1357" w:type="dxa"/>
          </w:tcPr>
          <w:p w:rsidR="00756625" w:rsidRDefault="00756625" w:rsidP="00756625">
            <w:pPr>
              <w:pStyle w:val="TableParagraph"/>
              <w:ind w:left="96" w:right="60"/>
              <w:rPr>
                <w:sz w:val="24"/>
              </w:rPr>
            </w:pPr>
            <w:r>
              <w:rPr>
                <w:sz w:val="24"/>
              </w:rPr>
              <w:t>2207308.43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205</w:t>
            </w:r>
          </w:p>
        </w:tc>
        <w:tc>
          <w:tcPr>
            <w:tcW w:w="1246" w:type="dxa"/>
          </w:tcPr>
          <w:p w:rsidR="00756625" w:rsidRDefault="00756625" w:rsidP="00756625">
            <w:pPr>
              <w:pStyle w:val="TableParagraph"/>
              <w:ind w:left="102" w:right="64"/>
              <w:rPr>
                <w:sz w:val="24"/>
              </w:rPr>
            </w:pPr>
            <w:r>
              <w:rPr>
                <w:sz w:val="24"/>
              </w:rPr>
              <w:t>359171.42</w:t>
            </w:r>
          </w:p>
        </w:tc>
        <w:tc>
          <w:tcPr>
            <w:tcW w:w="1357" w:type="dxa"/>
          </w:tcPr>
          <w:p w:rsidR="00756625" w:rsidRDefault="00756625" w:rsidP="00756625">
            <w:pPr>
              <w:pStyle w:val="TableParagraph"/>
              <w:ind w:left="96" w:right="60"/>
              <w:rPr>
                <w:sz w:val="24"/>
              </w:rPr>
            </w:pPr>
            <w:r>
              <w:rPr>
                <w:sz w:val="24"/>
              </w:rPr>
              <w:t>2207300.17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206</w:t>
            </w:r>
          </w:p>
        </w:tc>
        <w:tc>
          <w:tcPr>
            <w:tcW w:w="1246" w:type="dxa"/>
          </w:tcPr>
          <w:p w:rsidR="00756625" w:rsidRDefault="00756625" w:rsidP="00756625">
            <w:pPr>
              <w:pStyle w:val="TableParagraph"/>
              <w:ind w:left="102" w:right="64"/>
              <w:rPr>
                <w:sz w:val="24"/>
              </w:rPr>
            </w:pPr>
            <w:r>
              <w:rPr>
                <w:sz w:val="24"/>
              </w:rPr>
              <w:t>358976.65</w:t>
            </w:r>
          </w:p>
        </w:tc>
        <w:tc>
          <w:tcPr>
            <w:tcW w:w="1357" w:type="dxa"/>
          </w:tcPr>
          <w:p w:rsidR="00756625" w:rsidRDefault="00756625" w:rsidP="00756625">
            <w:pPr>
              <w:pStyle w:val="TableParagraph"/>
              <w:ind w:left="96" w:right="60"/>
              <w:rPr>
                <w:sz w:val="24"/>
              </w:rPr>
            </w:pPr>
            <w:r>
              <w:rPr>
                <w:sz w:val="24"/>
              </w:rPr>
              <w:t>2207368.76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207</w:t>
            </w:r>
          </w:p>
        </w:tc>
        <w:tc>
          <w:tcPr>
            <w:tcW w:w="1246" w:type="dxa"/>
          </w:tcPr>
          <w:p w:rsidR="00756625" w:rsidRDefault="00756625" w:rsidP="00756625">
            <w:pPr>
              <w:pStyle w:val="TableParagraph"/>
              <w:ind w:left="102" w:right="64"/>
              <w:rPr>
                <w:sz w:val="24"/>
              </w:rPr>
            </w:pPr>
            <w:r>
              <w:rPr>
                <w:sz w:val="24"/>
              </w:rPr>
              <w:t>358924.86</w:t>
            </w:r>
          </w:p>
        </w:tc>
        <w:tc>
          <w:tcPr>
            <w:tcW w:w="1357" w:type="dxa"/>
          </w:tcPr>
          <w:p w:rsidR="00756625" w:rsidRDefault="00756625" w:rsidP="00756625">
            <w:pPr>
              <w:pStyle w:val="TableParagraph"/>
              <w:ind w:left="96" w:right="60"/>
              <w:rPr>
                <w:sz w:val="24"/>
              </w:rPr>
            </w:pPr>
            <w:r>
              <w:rPr>
                <w:sz w:val="24"/>
              </w:rPr>
              <w:t>2207368.76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208</w:t>
            </w:r>
          </w:p>
        </w:tc>
        <w:tc>
          <w:tcPr>
            <w:tcW w:w="1246" w:type="dxa"/>
          </w:tcPr>
          <w:p w:rsidR="00756625" w:rsidRDefault="00756625" w:rsidP="00756625">
            <w:pPr>
              <w:pStyle w:val="TableParagraph"/>
              <w:ind w:left="102" w:right="64"/>
              <w:rPr>
                <w:sz w:val="24"/>
              </w:rPr>
            </w:pPr>
            <w:r>
              <w:rPr>
                <w:sz w:val="24"/>
              </w:rPr>
              <w:t>358884.37</w:t>
            </w:r>
          </w:p>
        </w:tc>
        <w:tc>
          <w:tcPr>
            <w:tcW w:w="1357" w:type="dxa"/>
          </w:tcPr>
          <w:p w:rsidR="00756625" w:rsidRDefault="00756625" w:rsidP="00756625">
            <w:pPr>
              <w:pStyle w:val="TableParagraph"/>
              <w:ind w:left="96" w:right="60"/>
              <w:rPr>
                <w:sz w:val="24"/>
              </w:rPr>
            </w:pPr>
            <w:r>
              <w:rPr>
                <w:sz w:val="24"/>
              </w:rPr>
              <w:t>2207351.41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209</w:t>
            </w:r>
          </w:p>
        </w:tc>
        <w:tc>
          <w:tcPr>
            <w:tcW w:w="1246" w:type="dxa"/>
          </w:tcPr>
          <w:p w:rsidR="00756625" w:rsidRDefault="00756625" w:rsidP="00756625">
            <w:pPr>
              <w:pStyle w:val="TableParagraph"/>
              <w:ind w:left="102" w:right="64"/>
              <w:rPr>
                <w:sz w:val="24"/>
              </w:rPr>
            </w:pPr>
            <w:r>
              <w:rPr>
                <w:sz w:val="24"/>
              </w:rPr>
              <w:t>358868.66</w:t>
            </w:r>
          </w:p>
        </w:tc>
        <w:tc>
          <w:tcPr>
            <w:tcW w:w="1357" w:type="dxa"/>
          </w:tcPr>
          <w:p w:rsidR="00756625" w:rsidRDefault="00756625" w:rsidP="00756625">
            <w:pPr>
              <w:pStyle w:val="TableParagraph"/>
              <w:ind w:left="96" w:right="60"/>
              <w:rPr>
                <w:sz w:val="24"/>
              </w:rPr>
            </w:pPr>
            <w:r>
              <w:rPr>
                <w:sz w:val="24"/>
              </w:rPr>
              <w:t>2207338.73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210</w:t>
            </w:r>
          </w:p>
        </w:tc>
        <w:tc>
          <w:tcPr>
            <w:tcW w:w="1246" w:type="dxa"/>
          </w:tcPr>
          <w:p w:rsidR="00756625" w:rsidRDefault="00756625" w:rsidP="00756625">
            <w:pPr>
              <w:pStyle w:val="TableParagraph"/>
              <w:ind w:left="102" w:right="64"/>
              <w:rPr>
                <w:sz w:val="24"/>
              </w:rPr>
            </w:pPr>
            <w:r>
              <w:rPr>
                <w:sz w:val="24"/>
              </w:rPr>
              <w:t>358835.88</w:t>
            </w:r>
          </w:p>
        </w:tc>
        <w:tc>
          <w:tcPr>
            <w:tcW w:w="1357" w:type="dxa"/>
          </w:tcPr>
          <w:p w:rsidR="00756625" w:rsidRDefault="00756625" w:rsidP="00756625">
            <w:pPr>
              <w:pStyle w:val="TableParagraph"/>
              <w:ind w:left="96" w:right="60"/>
              <w:rPr>
                <w:sz w:val="24"/>
              </w:rPr>
            </w:pPr>
            <w:r>
              <w:rPr>
                <w:sz w:val="24"/>
              </w:rPr>
              <w:t>2207251.68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211</w:t>
            </w:r>
          </w:p>
        </w:tc>
        <w:tc>
          <w:tcPr>
            <w:tcW w:w="1246" w:type="dxa"/>
          </w:tcPr>
          <w:p w:rsidR="00756625" w:rsidRDefault="00756625" w:rsidP="00756625">
            <w:pPr>
              <w:pStyle w:val="TableParagraph"/>
              <w:ind w:left="102" w:right="64"/>
              <w:rPr>
                <w:sz w:val="24"/>
              </w:rPr>
            </w:pPr>
            <w:r>
              <w:rPr>
                <w:sz w:val="24"/>
              </w:rPr>
              <w:t>358866.46</w:t>
            </w:r>
          </w:p>
        </w:tc>
        <w:tc>
          <w:tcPr>
            <w:tcW w:w="1357" w:type="dxa"/>
          </w:tcPr>
          <w:p w:rsidR="00756625" w:rsidRDefault="00756625" w:rsidP="00756625">
            <w:pPr>
              <w:pStyle w:val="TableParagraph"/>
              <w:ind w:left="96" w:right="60"/>
              <w:rPr>
                <w:sz w:val="24"/>
              </w:rPr>
            </w:pPr>
            <w:r>
              <w:rPr>
                <w:sz w:val="24"/>
              </w:rPr>
              <w:t>2206995.05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212</w:t>
            </w:r>
          </w:p>
        </w:tc>
        <w:tc>
          <w:tcPr>
            <w:tcW w:w="1246" w:type="dxa"/>
          </w:tcPr>
          <w:p w:rsidR="00756625" w:rsidRDefault="00756625" w:rsidP="00756625">
            <w:pPr>
              <w:pStyle w:val="TableParagraph"/>
              <w:ind w:left="102" w:right="64"/>
              <w:rPr>
                <w:sz w:val="24"/>
              </w:rPr>
            </w:pPr>
            <w:r>
              <w:rPr>
                <w:sz w:val="24"/>
              </w:rPr>
              <w:t>358867.75</w:t>
            </w:r>
          </w:p>
        </w:tc>
        <w:tc>
          <w:tcPr>
            <w:tcW w:w="1357" w:type="dxa"/>
          </w:tcPr>
          <w:p w:rsidR="00756625" w:rsidRDefault="00756625" w:rsidP="00756625">
            <w:pPr>
              <w:pStyle w:val="TableParagraph"/>
              <w:ind w:left="96" w:right="60"/>
              <w:rPr>
                <w:sz w:val="24"/>
              </w:rPr>
            </w:pPr>
            <w:r>
              <w:rPr>
                <w:sz w:val="24"/>
              </w:rPr>
              <w:t>2206967.11</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213</w:t>
            </w:r>
          </w:p>
        </w:tc>
        <w:tc>
          <w:tcPr>
            <w:tcW w:w="1246" w:type="dxa"/>
          </w:tcPr>
          <w:p w:rsidR="00756625" w:rsidRDefault="00756625" w:rsidP="00756625">
            <w:pPr>
              <w:pStyle w:val="TableParagraph"/>
              <w:ind w:left="102" w:right="64"/>
              <w:rPr>
                <w:sz w:val="24"/>
              </w:rPr>
            </w:pPr>
            <w:r>
              <w:rPr>
                <w:sz w:val="24"/>
              </w:rPr>
              <w:t>358867.25</w:t>
            </w:r>
          </w:p>
        </w:tc>
        <w:tc>
          <w:tcPr>
            <w:tcW w:w="1357" w:type="dxa"/>
          </w:tcPr>
          <w:p w:rsidR="00756625" w:rsidRDefault="00756625" w:rsidP="00756625">
            <w:pPr>
              <w:pStyle w:val="TableParagraph"/>
              <w:ind w:left="96" w:right="60"/>
              <w:rPr>
                <w:sz w:val="24"/>
              </w:rPr>
            </w:pPr>
            <w:r>
              <w:rPr>
                <w:sz w:val="24"/>
              </w:rPr>
              <w:t>2206920.12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214</w:t>
            </w:r>
          </w:p>
        </w:tc>
        <w:tc>
          <w:tcPr>
            <w:tcW w:w="1246" w:type="dxa"/>
          </w:tcPr>
          <w:p w:rsidR="00756625" w:rsidRDefault="00756625" w:rsidP="00756625">
            <w:pPr>
              <w:pStyle w:val="TableParagraph"/>
              <w:ind w:left="102" w:right="64"/>
              <w:rPr>
                <w:sz w:val="24"/>
              </w:rPr>
            </w:pPr>
            <w:r>
              <w:rPr>
                <w:sz w:val="24"/>
              </w:rPr>
              <w:t>358886.57</w:t>
            </w:r>
          </w:p>
        </w:tc>
        <w:tc>
          <w:tcPr>
            <w:tcW w:w="1357" w:type="dxa"/>
          </w:tcPr>
          <w:p w:rsidR="00756625" w:rsidRDefault="00756625" w:rsidP="00756625">
            <w:pPr>
              <w:pStyle w:val="TableParagraph"/>
              <w:ind w:left="96" w:right="60"/>
              <w:rPr>
                <w:sz w:val="24"/>
              </w:rPr>
            </w:pPr>
            <w:r>
              <w:rPr>
                <w:sz w:val="24"/>
              </w:rPr>
              <w:t>2206885.30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215</w:t>
            </w:r>
          </w:p>
        </w:tc>
        <w:tc>
          <w:tcPr>
            <w:tcW w:w="1246" w:type="dxa"/>
          </w:tcPr>
          <w:p w:rsidR="00756625" w:rsidRDefault="00756625" w:rsidP="00756625">
            <w:pPr>
              <w:pStyle w:val="TableParagraph"/>
              <w:ind w:left="102" w:right="64"/>
              <w:rPr>
                <w:sz w:val="24"/>
              </w:rPr>
            </w:pPr>
            <w:r>
              <w:rPr>
                <w:sz w:val="24"/>
              </w:rPr>
              <w:t>358892.63</w:t>
            </w:r>
          </w:p>
        </w:tc>
        <w:tc>
          <w:tcPr>
            <w:tcW w:w="1357" w:type="dxa"/>
          </w:tcPr>
          <w:p w:rsidR="00756625" w:rsidRDefault="00756625" w:rsidP="00756625">
            <w:pPr>
              <w:pStyle w:val="TableParagraph"/>
              <w:ind w:left="96" w:right="60"/>
              <w:rPr>
                <w:sz w:val="24"/>
              </w:rPr>
            </w:pPr>
            <w:r>
              <w:rPr>
                <w:sz w:val="24"/>
              </w:rPr>
              <w:t>2206851.69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216</w:t>
            </w:r>
          </w:p>
        </w:tc>
        <w:tc>
          <w:tcPr>
            <w:tcW w:w="1246" w:type="dxa"/>
          </w:tcPr>
          <w:p w:rsidR="00756625" w:rsidRDefault="00756625" w:rsidP="00756625">
            <w:pPr>
              <w:pStyle w:val="TableParagraph"/>
              <w:ind w:left="102" w:right="64"/>
              <w:rPr>
                <w:sz w:val="24"/>
              </w:rPr>
            </w:pPr>
            <w:r>
              <w:rPr>
                <w:sz w:val="24"/>
              </w:rPr>
              <w:t>358858.20</w:t>
            </w:r>
          </w:p>
        </w:tc>
        <w:tc>
          <w:tcPr>
            <w:tcW w:w="1357" w:type="dxa"/>
          </w:tcPr>
          <w:p w:rsidR="00756625" w:rsidRDefault="00756625" w:rsidP="00756625">
            <w:pPr>
              <w:pStyle w:val="TableParagraph"/>
              <w:ind w:left="96" w:right="60"/>
              <w:rPr>
                <w:sz w:val="24"/>
              </w:rPr>
            </w:pPr>
            <w:r>
              <w:rPr>
                <w:sz w:val="24"/>
              </w:rPr>
              <w:t>2206753.34</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217</w:t>
            </w:r>
          </w:p>
        </w:tc>
        <w:tc>
          <w:tcPr>
            <w:tcW w:w="1246" w:type="dxa"/>
          </w:tcPr>
          <w:p w:rsidR="00756625" w:rsidRDefault="00756625" w:rsidP="00756625">
            <w:pPr>
              <w:pStyle w:val="TableParagraph"/>
              <w:ind w:left="102" w:right="64"/>
              <w:rPr>
                <w:sz w:val="24"/>
              </w:rPr>
            </w:pPr>
            <w:r>
              <w:rPr>
                <w:sz w:val="24"/>
              </w:rPr>
              <w:t>358818.25</w:t>
            </w:r>
          </w:p>
        </w:tc>
        <w:tc>
          <w:tcPr>
            <w:tcW w:w="1357" w:type="dxa"/>
          </w:tcPr>
          <w:p w:rsidR="00756625" w:rsidRDefault="00756625" w:rsidP="00756625">
            <w:pPr>
              <w:pStyle w:val="TableParagraph"/>
              <w:ind w:left="96" w:right="60"/>
              <w:rPr>
                <w:sz w:val="24"/>
              </w:rPr>
            </w:pPr>
            <w:r>
              <w:rPr>
                <w:sz w:val="24"/>
              </w:rPr>
              <w:t>2206710.92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218</w:t>
            </w:r>
          </w:p>
        </w:tc>
        <w:tc>
          <w:tcPr>
            <w:tcW w:w="1246" w:type="dxa"/>
          </w:tcPr>
          <w:p w:rsidR="00756625" w:rsidRDefault="00756625" w:rsidP="00756625">
            <w:pPr>
              <w:pStyle w:val="TableParagraph"/>
              <w:ind w:left="102" w:right="64"/>
              <w:rPr>
                <w:sz w:val="24"/>
              </w:rPr>
            </w:pPr>
            <w:r>
              <w:rPr>
                <w:sz w:val="24"/>
              </w:rPr>
              <w:t>358833.68</w:t>
            </w:r>
          </w:p>
        </w:tc>
        <w:tc>
          <w:tcPr>
            <w:tcW w:w="1357" w:type="dxa"/>
          </w:tcPr>
          <w:p w:rsidR="00756625" w:rsidRDefault="00756625" w:rsidP="00756625">
            <w:pPr>
              <w:pStyle w:val="TableParagraph"/>
              <w:ind w:left="96" w:right="60"/>
              <w:rPr>
                <w:sz w:val="24"/>
              </w:rPr>
            </w:pPr>
            <w:r>
              <w:rPr>
                <w:sz w:val="24"/>
              </w:rPr>
              <w:t>2206697.42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219</w:t>
            </w:r>
          </w:p>
        </w:tc>
        <w:tc>
          <w:tcPr>
            <w:tcW w:w="1246" w:type="dxa"/>
          </w:tcPr>
          <w:p w:rsidR="00756625" w:rsidRDefault="00756625" w:rsidP="00756625">
            <w:pPr>
              <w:pStyle w:val="TableParagraph"/>
              <w:ind w:left="102" w:right="64"/>
              <w:rPr>
                <w:sz w:val="24"/>
              </w:rPr>
            </w:pPr>
            <w:r>
              <w:rPr>
                <w:sz w:val="24"/>
              </w:rPr>
              <w:t>358755.72</w:t>
            </w:r>
          </w:p>
        </w:tc>
        <w:tc>
          <w:tcPr>
            <w:tcW w:w="1357" w:type="dxa"/>
          </w:tcPr>
          <w:p w:rsidR="00756625" w:rsidRDefault="00756625" w:rsidP="00756625">
            <w:pPr>
              <w:pStyle w:val="TableParagraph"/>
              <w:ind w:left="96" w:right="60"/>
              <w:rPr>
                <w:sz w:val="24"/>
              </w:rPr>
            </w:pPr>
            <w:r>
              <w:rPr>
                <w:sz w:val="24"/>
              </w:rPr>
              <w:t>2206608.16</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220</w:t>
            </w:r>
          </w:p>
        </w:tc>
        <w:tc>
          <w:tcPr>
            <w:tcW w:w="1246" w:type="dxa"/>
          </w:tcPr>
          <w:p w:rsidR="00756625" w:rsidRDefault="00756625" w:rsidP="00756625">
            <w:pPr>
              <w:pStyle w:val="TableParagraph"/>
              <w:ind w:left="102" w:right="64"/>
              <w:rPr>
                <w:sz w:val="24"/>
              </w:rPr>
            </w:pPr>
            <w:r>
              <w:rPr>
                <w:sz w:val="24"/>
              </w:rPr>
              <w:t>358703.38</w:t>
            </w:r>
          </w:p>
        </w:tc>
        <w:tc>
          <w:tcPr>
            <w:tcW w:w="1357" w:type="dxa"/>
          </w:tcPr>
          <w:p w:rsidR="00756625" w:rsidRDefault="00756625" w:rsidP="00756625">
            <w:pPr>
              <w:pStyle w:val="TableParagraph"/>
              <w:ind w:left="96" w:right="60"/>
              <w:rPr>
                <w:sz w:val="24"/>
              </w:rPr>
            </w:pPr>
            <w:r>
              <w:rPr>
                <w:sz w:val="24"/>
              </w:rPr>
              <w:t>2206560.23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221</w:t>
            </w:r>
          </w:p>
        </w:tc>
        <w:tc>
          <w:tcPr>
            <w:tcW w:w="1246" w:type="dxa"/>
          </w:tcPr>
          <w:p w:rsidR="00756625" w:rsidRDefault="00756625" w:rsidP="00756625">
            <w:pPr>
              <w:pStyle w:val="TableParagraph"/>
              <w:ind w:left="102" w:right="64"/>
              <w:rPr>
                <w:sz w:val="24"/>
              </w:rPr>
            </w:pPr>
            <w:r>
              <w:rPr>
                <w:sz w:val="24"/>
              </w:rPr>
              <w:t>358616.60</w:t>
            </w:r>
          </w:p>
        </w:tc>
        <w:tc>
          <w:tcPr>
            <w:tcW w:w="1357" w:type="dxa"/>
          </w:tcPr>
          <w:p w:rsidR="00756625" w:rsidRDefault="00756625" w:rsidP="00756625">
            <w:pPr>
              <w:pStyle w:val="TableParagraph"/>
              <w:ind w:left="96" w:right="60"/>
              <w:rPr>
                <w:sz w:val="24"/>
              </w:rPr>
            </w:pPr>
            <w:r>
              <w:rPr>
                <w:sz w:val="24"/>
              </w:rPr>
              <w:t>2206458.30</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222</w:t>
            </w:r>
          </w:p>
        </w:tc>
        <w:tc>
          <w:tcPr>
            <w:tcW w:w="1246" w:type="dxa"/>
          </w:tcPr>
          <w:p w:rsidR="00756625" w:rsidRDefault="00756625" w:rsidP="00756625">
            <w:pPr>
              <w:pStyle w:val="TableParagraph"/>
              <w:ind w:left="102" w:right="64"/>
              <w:rPr>
                <w:sz w:val="24"/>
              </w:rPr>
            </w:pPr>
            <w:r>
              <w:rPr>
                <w:sz w:val="24"/>
              </w:rPr>
              <w:t>358602.55</w:t>
            </w:r>
          </w:p>
        </w:tc>
        <w:tc>
          <w:tcPr>
            <w:tcW w:w="1357" w:type="dxa"/>
          </w:tcPr>
          <w:p w:rsidR="00756625" w:rsidRDefault="00756625" w:rsidP="00756625">
            <w:pPr>
              <w:pStyle w:val="TableParagraph"/>
              <w:ind w:left="96" w:right="60"/>
              <w:rPr>
                <w:sz w:val="24"/>
              </w:rPr>
            </w:pPr>
            <w:r>
              <w:rPr>
                <w:sz w:val="24"/>
              </w:rPr>
              <w:t>2206427.17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223</w:t>
            </w:r>
          </w:p>
        </w:tc>
        <w:tc>
          <w:tcPr>
            <w:tcW w:w="1246" w:type="dxa"/>
          </w:tcPr>
          <w:p w:rsidR="00756625" w:rsidRDefault="00756625" w:rsidP="00756625">
            <w:pPr>
              <w:pStyle w:val="TableParagraph"/>
              <w:ind w:left="102" w:right="64"/>
              <w:rPr>
                <w:sz w:val="24"/>
              </w:rPr>
            </w:pPr>
            <w:r>
              <w:rPr>
                <w:sz w:val="24"/>
              </w:rPr>
              <w:t>358608.34</w:t>
            </w:r>
          </w:p>
        </w:tc>
        <w:tc>
          <w:tcPr>
            <w:tcW w:w="1357" w:type="dxa"/>
          </w:tcPr>
          <w:p w:rsidR="00756625" w:rsidRDefault="00756625" w:rsidP="00756625">
            <w:pPr>
              <w:pStyle w:val="TableParagraph"/>
              <w:ind w:left="96" w:right="60"/>
              <w:rPr>
                <w:sz w:val="24"/>
              </w:rPr>
            </w:pPr>
            <w:r>
              <w:rPr>
                <w:sz w:val="24"/>
              </w:rPr>
              <w:t>2206364.37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5"/>
        </w:trPr>
        <w:tc>
          <w:tcPr>
            <w:tcW w:w="1515" w:type="dxa"/>
          </w:tcPr>
          <w:p w:rsidR="00756625" w:rsidRDefault="00756625" w:rsidP="00756625">
            <w:pPr>
              <w:pStyle w:val="TableParagraph"/>
              <w:ind w:right="554"/>
              <w:jc w:val="right"/>
              <w:rPr>
                <w:sz w:val="24"/>
              </w:rPr>
            </w:pPr>
            <w:r>
              <w:rPr>
                <w:sz w:val="24"/>
              </w:rPr>
              <w:t>224</w:t>
            </w:r>
          </w:p>
        </w:tc>
        <w:tc>
          <w:tcPr>
            <w:tcW w:w="1246" w:type="dxa"/>
          </w:tcPr>
          <w:p w:rsidR="00756625" w:rsidRDefault="00756625" w:rsidP="00756625">
            <w:pPr>
              <w:pStyle w:val="TableParagraph"/>
              <w:ind w:left="102" w:right="64"/>
              <w:rPr>
                <w:sz w:val="24"/>
              </w:rPr>
            </w:pPr>
            <w:r>
              <w:rPr>
                <w:sz w:val="24"/>
              </w:rPr>
              <w:t>358562.33</w:t>
            </w:r>
          </w:p>
        </w:tc>
        <w:tc>
          <w:tcPr>
            <w:tcW w:w="1357" w:type="dxa"/>
          </w:tcPr>
          <w:p w:rsidR="00756625" w:rsidRDefault="00756625" w:rsidP="00756625">
            <w:pPr>
              <w:pStyle w:val="TableParagraph"/>
              <w:ind w:left="96" w:right="60"/>
              <w:rPr>
                <w:sz w:val="24"/>
              </w:rPr>
            </w:pPr>
            <w:r>
              <w:rPr>
                <w:sz w:val="24"/>
              </w:rPr>
              <w:t>2206280.07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225</w:t>
            </w:r>
          </w:p>
        </w:tc>
        <w:tc>
          <w:tcPr>
            <w:tcW w:w="1246" w:type="dxa"/>
          </w:tcPr>
          <w:p w:rsidR="00756625" w:rsidRDefault="00756625" w:rsidP="00756625">
            <w:pPr>
              <w:pStyle w:val="TableParagraph"/>
              <w:ind w:left="102" w:right="64"/>
              <w:rPr>
                <w:sz w:val="24"/>
              </w:rPr>
            </w:pPr>
            <w:r>
              <w:rPr>
                <w:sz w:val="24"/>
              </w:rPr>
              <w:t>358554.62</w:t>
            </w:r>
          </w:p>
        </w:tc>
        <w:tc>
          <w:tcPr>
            <w:tcW w:w="1357" w:type="dxa"/>
          </w:tcPr>
          <w:p w:rsidR="00756625" w:rsidRDefault="00756625" w:rsidP="00756625">
            <w:pPr>
              <w:pStyle w:val="TableParagraph"/>
              <w:ind w:left="96" w:right="60"/>
              <w:rPr>
                <w:sz w:val="24"/>
              </w:rPr>
            </w:pPr>
            <w:r>
              <w:rPr>
                <w:sz w:val="24"/>
              </w:rPr>
              <w:t>2206212.85</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226</w:t>
            </w:r>
          </w:p>
        </w:tc>
        <w:tc>
          <w:tcPr>
            <w:tcW w:w="1246" w:type="dxa"/>
          </w:tcPr>
          <w:p w:rsidR="00756625" w:rsidRDefault="00756625" w:rsidP="00756625">
            <w:pPr>
              <w:pStyle w:val="TableParagraph"/>
              <w:ind w:left="102" w:right="64"/>
              <w:rPr>
                <w:sz w:val="24"/>
              </w:rPr>
            </w:pPr>
            <w:r>
              <w:rPr>
                <w:sz w:val="24"/>
              </w:rPr>
              <w:t>358538.47</w:t>
            </w:r>
          </w:p>
        </w:tc>
        <w:tc>
          <w:tcPr>
            <w:tcW w:w="1357" w:type="dxa"/>
          </w:tcPr>
          <w:p w:rsidR="00756625" w:rsidRDefault="00756625" w:rsidP="00756625">
            <w:pPr>
              <w:pStyle w:val="TableParagraph"/>
              <w:ind w:left="96" w:right="60"/>
              <w:rPr>
                <w:sz w:val="24"/>
              </w:rPr>
            </w:pPr>
            <w:r>
              <w:rPr>
                <w:sz w:val="24"/>
              </w:rPr>
              <w:t>2206186.58</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227</w:t>
            </w:r>
          </w:p>
        </w:tc>
        <w:tc>
          <w:tcPr>
            <w:tcW w:w="1246" w:type="dxa"/>
          </w:tcPr>
          <w:p w:rsidR="00756625" w:rsidRDefault="00756625" w:rsidP="00756625">
            <w:pPr>
              <w:pStyle w:val="TableParagraph"/>
              <w:ind w:left="102" w:right="64"/>
              <w:rPr>
                <w:sz w:val="24"/>
              </w:rPr>
            </w:pPr>
            <w:r>
              <w:rPr>
                <w:sz w:val="24"/>
              </w:rPr>
              <w:t>358528.64</w:t>
            </w:r>
          </w:p>
        </w:tc>
        <w:tc>
          <w:tcPr>
            <w:tcW w:w="1357" w:type="dxa"/>
          </w:tcPr>
          <w:p w:rsidR="00756625" w:rsidRDefault="00756625" w:rsidP="00756625">
            <w:pPr>
              <w:pStyle w:val="TableParagraph"/>
              <w:ind w:left="96" w:right="60"/>
              <w:rPr>
                <w:sz w:val="24"/>
              </w:rPr>
            </w:pPr>
            <w:r>
              <w:rPr>
                <w:sz w:val="24"/>
              </w:rPr>
              <w:t>2206169.37</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228</w:t>
            </w:r>
          </w:p>
        </w:tc>
        <w:tc>
          <w:tcPr>
            <w:tcW w:w="1246" w:type="dxa"/>
          </w:tcPr>
          <w:p w:rsidR="00756625" w:rsidRDefault="00756625" w:rsidP="00756625">
            <w:pPr>
              <w:pStyle w:val="TableParagraph"/>
              <w:ind w:left="102" w:right="64"/>
              <w:rPr>
                <w:sz w:val="24"/>
              </w:rPr>
            </w:pPr>
            <w:r>
              <w:rPr>
                <w:sz w:val="24"/>
              </w:rPr>
              <w:t>358431.01</w:t>
            </w:r>
          </w:p>
        </w:tc>
        <w:tc>
          <w:tcPr>
            <w:tcW w:w="1357" w:type="dxa"/>
          </w:tcPr>
          <w:p w:rsidR="00756625" w:rsidRDefault="00756625" w:rsidP="00756625">
            <w:pPr>
              <w:pStyle w:val="TableParagraph"/>
              <w:ind w:left="96" w:right="60"/>
              <w:rPr>
                <w:sz w:val="24"/>
              </w:rPr>
            </w:pPr>
            <w:r>
              <w:rPr>
                <w:sz w:val="24"/>
              </w:rPr>
              <w:t>2206033.09</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229</w:t>
            </w:r>
          </w:p>
        </w:tc>
        <w:tc>
          <w:tcPr>
            <w:tcW w:w="1246" w:type="dxa"/>
          </w:tcPr>
          <w:p w:rsidR="00756625" w:rsidRDefault="00756625" w:rsidP="00756625">
            <w:pPr>
              <w:pStyle w:val="TableParagraph"/>
              <w:ind w:left="102" w:right="64"/>
              <w:rPr>
                <w:sz w:val="24"/>
              </w:rPr>
            </w:pPr>
            <w:r>
              <w:rPr>
                <w:sz w:val="24"/>
              </w:rPr>
              <w:t>358420.18</w:t>
            </w:r>
          </w:p>
        </w:tc>
        <w:tc>
          <w:tcPr>
            <w:tcW w:w="1357" w:type="dxa"/>
          </w:tcPr>
          <w:p w:rsidR="00756625" w:rsidRDefault="00756625" w:rsidP="00756625">
            <w:pPr>
              <w:pStyle w:val="TableParagraph"/>
              <w:ind w:left="96" w:right="60"/>
              <w:rPr>
                <w:sz w:val="24"/>
              </w:rPr>
            </w:pPr>
            <w:r>
              <w:rPr>
                <w:sz w:val="24"/>
              </w:rPr>
              <w:t>2206005.93</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r w:rsidR="00756625" w:rsidTr="00756625">
        <w:trPr>
          <w:trHeight w:val="284"/>
        </w:trPr>
        <w:tc>
          <w:tcPr>
            <w:tcW w:w="1515" w:type="dxa"/>
          </w:tcPr>
          <w:p w:rsidR="00756625" w:rsidRDefault="00756625" w:rsidP="00756625">
            <w:pPr>
              <w:pStyle w:val="TableParagraph"/>
              <w:ind w:right="554"/>
              <w:jc w:val="right"/>
              <w:rPr>
                <w:sz w:val="24"/>
              </w:rPr>
            </w:pPr>
            <w:r>
              <w:rPr>
                <w:sz w:val="24"/>
              </w:rPr>
              <w:t>230</w:t>
            </w:r>
          </w:p>
        </w:tc>
        <w:tc>
          <w:tcPr>
            <w:tcW w:w="1246" w:type="dxa"/>
          </w:tcPr>
          <w:p w:rsidR="00756625" w:rsidRDefault="00756625" w:rsidP="00756625">
            <w:pPr>
              <w:pStyle w:val="TableParagraph"/>
              <w:ind w:left="102" w:right="64"/>
              <w:rPr>
                <w:sz w:val="24"/>
              </w:rPr>
            </w:pPr>
            <w:r>
              <w:rPr>
                <w:sz w:val="24"/>
              </w:rPr>
              <w:t>358391.81</w:t>
            </w:r>
          </w:p>
        </w:tc>
        <w:tc>
          <w:tcPr>
            <w:tcW w:w="1357" w:type="dxa"/>
          </w:tcPr>
          <w:p w:rsidR="00756625" w:rsidRDefault="00756625" w:rsidP="00756625">
            <w:pPr>
              <w:pStyle w:val="TableParagraph"/>
              <w:ind w:left="96" w:right="60"/>
              <w:rPr>
                <w:sz w:val="24"/>
              </w:rPr>
            </w:pPr>
            <w:r>
              <w:rPr>
                <w:sz w:val="24"/>
              </w:rPr>
              <w:t>2205990.82</w:t>
            </w:r>
          </w:p>
        </w:tc>
        <w:tc>
          <w:tcPr>
            <w:tcW w:w="2792" w:type="dxa"/>
          </w:tcPr>
          <w:p w:rsidR="00756625" w:rsidRDefault="00756625" w:rsidP="00756625">
            <w:pPr>
              <w:pStyle w:val="TableParagraph"/>
              <w:ind w:left="430"/>
              <w:jc w:val="left"/>
              <w:rPr>
                <w:sz w:val="24"/>
              </w:rPr>
            </w:pPr>
            <w:r>
              <w:rPr>
                <w:sz w:val="24"/>
              </w:rPr>
              <w:t>Картометрический</w:t>
            </w:r>
          </w:p>
        </w:tc>
        <w:tc>
          <w:tcPr>
            <w:tcW w:w="1767" w:type="dxa"/>
          </w:tcPr>
          <w:p w:rsidR="00756625" w:rsidRDefault="00756625" w:rsidP="00756625">
            <w:pPr>
              <w:pStyle w:val="TableParagraph"/>
              <w:ind w:left="673"/>
              <w:jc w:val="left"/>
              <w:rPr>
                <w:sz w:val="24"/>
              </w:rPr>
            </w:pPr>
            <w:r>
              <w:rPr>
                <w:sz w:val="24"/>
              </w:rPr>
              <w:t>1.00</w:t>
            </w:r>
          </w:p>
        </w:tc>
        <w:tc>
          <w:tcPr>
            <w:tcW w:w="1498" w:type="dxa"/>
          </w:tcPr>
          <w:p w:rsidR="00756625" w:rsidRDefault="00756625" w:rsidP="00756625">
            <w:pPr>
              <w:pStyle w:val="TableParagraph"/>
              <w:ind w:right="680"/>
              <w:jc w:val="right"/>
              <w:rPr>
                <w:sz w:val="24"/>
              </w:rPr>
            </w:pPr>
            <w:r>
              <w:rPr>
                <w:w w:val="99"/>
                <w:sz w:val="24"/>
              </w:rPr>
              <w:t>-</w:t>
            </w:r>
          </w:p>
        </w:tc>
      </w:tr>
    </w:tbl>
    <w:tbl>
      <w:tblPr>
        <w:tblStyle w:val="TableNormal"/>
        <w:tblpPr w:leftFromText="180" w:rightFromText="180" w:vertAnchor="text" w:horzAnchor="margin" w:tblpY="215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1921E4" w:rsidTr="001921E4">
        <w:trPr>
          <w:trHeight w:val="284"/>
        </w:trPr>
        <w:tc>
          <w:tcPr>
            <w:tcW w:w="1515" w:type="dxa"/>
          </w:tcPr>
          <w:p w:rsidR="001921E4" w:rsidRDefault="001921E4" w:rsidP="001921E4">
            <w:pPr>
              <w:pStyle w:val="TableParagraph"/>
              <w:ind w:right="554"/>
              <w:jc w:val="right"/>
              <w:rPr>
                <w:sz w:val="24"/>
              </w:rPr>
            </w:pPr>
            <w:r>
              <w:rPr>
                <w:sz w:val="24"/>
              </w:rPr>
              <w:t>231</w:t>
            </w:r>
          </w:p>
        </w:tc>
        <w:tc>
          <w:tcPr>
            <w:tcW w:w="1246" w:type="dxa"/>
          </w:tcPr>
          <w:p w:rsidR="001921E4" w:rsidRDefault="001921E4" w:rsidP="001921E4">
            <w:pPr>
              <w:pStyle w:val="TableParagraph"/>
              <w:ind w:left="102" w:right="64"/>
              <w:rPr>
                <w:sz w:val="24"/>
              </w:rPr>
            </w:pPr>
            <w:r>
              <w:rPr>
                <w:sz w:val="24"/>
              </w:rPr>
              <w:t>358254.90</w:t>
            </w:r>
          </w:p>
        </w:tc>
        <w:tc>
          <w:tcPr>
            <w:tcW w:w="1357" w:type="dxa"/>
          </w:tcPr>
          <w:p w:rsidR="001921E4" w:rsidRDefault="001921E4" w:rsidP="001921E4">
            <w:pPr>
              <w:pStyle w:val="TableParagraph"/>
              <w:ind w:left="96" w:right="60"/>
              <w:rPr>
                <w:sz w:val="24"/>
              </w:rPr>
            </w:pPr>
            <w:r>
              <w:rPr>
                <w:sz w:val="24"/>
              </w:rPr>
              <w:t>2205876.49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232</w:t>
            </w:r>
          </w:p>
        </w:tc>
        <w:tc>
          <w:tcPr>
            <w:tcW w:w="1246" w:type="dxa"/>
          </w:tcPr>
          <w:p w:rsidR="001921E4" w:rsidRDefault="001921E4" w:rsidP="001921E4">
            <w:pPr>
              <w:pStyle w:val="TableParagraph"/>
              <w:ind w:left="102" w:right="64"/>
              <w:rPr>
                <w:sz w:val="24"/>
              </w:rPr>
            </w:pPr>
            <w:r>
              <w:rPr>
                <w:sz w:val="24"/>
              </w:rPr>
              <w:t>358186.30</w:t>
            </w:r>
          </w:p>
        </w:tc>
        <w:tc>
          <w:tcPr>
            <w:tcW w:w="1357" w:type="dxa"/>
          </w:tcPr>
          <w:p w:rsidR="001921E4" w:rsidRDefault="001921E4" w:rsidP="001921E4">
            <w:pPr>
              <w:pStyle w:val="TableParagraph"/>
              <w:ind w:left="96" w:right="60"/>
              <w:rPr>
                <w:sz w:val="24"/>
              </w:rPr>
            </w:pPr>
            <w:r>
              <w:rPr>
                <w:sz w:val="24"/>
              </w:rPr>
              <w:t>2205783.38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233</w:t>
            </w:r>
          </w:p>
        </w:tc>
        <w:tc>
          <w:tcPr>
            <w:tcW w:w="1246" w:type="dxa"/>
          </w:tcPr>
          <w:p w:rsidR="001921E4" w:rsidRDefault="001921E4" w:rsidP="001921E4">
            <w:pPr>
              <w:pStyle w:val="TableParagraph"/>
              <w:ind w:left="102" w:right="64"/>
              <w:rPr>
                <w:sz w:val="24"/>
              </w:rPr>
            </w:pPr>
            <w:r>
              <w:rPr>
                <w:sz w:val="24"/>
              </w:rPr>
              <w:t>358118.14</w:t>
            </w:r>
          </w:p>
        </w:tc>
        <w:tc>
          <w:tcPr>
            <w:tcW w:w="1357" w:type="dxa"/>
          </w:tcPr>
          <w:p w:rsidR="001921E4" w:rsidRDefault="001921E4" w:rsidP="001921E4">
            <w:pPr>
              <w:pStyle w:val="TableParagraph"/>
              <w:ind w:left="96" w:right="60"/>
              <w:rPr>
                <w:sz w:val="24"/>
              </w:rPr>
            </w:pPr>
            <w:r>
              <w:rPr>
                <w:sz w:val="24"/>
              </w:rPr>
              <w:t>2205724.71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234</w:t>
            </w:r>
          </w:p>
        </w:tc>
        <w:tc>
          <w:tcPr>
            <w:tcW w:w="1246" w:type="dxa"/>
          </w:tcPr>
          <w:p w:rsidR="001921E4" w:rsidRDefault="001921E4" w:rsidP="001921E4">
            <w:pPr>
              <w:pStyle w:val="TableParagraph"/>
              <w:ind w:left="102" w:right="64"/>
              <w:rPr>
                <w:sz w:val="24"/>
              </w:rPr>
            </w:pPr>
            <w:r>
              <w:rPr>
                <w:sz w:val="24"/>
              </w:rPr>
              <w:t>358038.12</w:t>
            </w:r>
          </w:p>
        </w:tc>
        <w:tc>
          <w:tcPr>
            <w:tcW w:w="1357" w:type="dxa"/>
          </w:tcPr>
          <w:p w:rsidR="001921E4" w:rsidRDefault="001921E4" w:rsidP="001921E4">
            <w:pPr>
              <w:pStyle w:val="TableParagraph"/>
              <w:ind w:left="96" w:right="60"/>
              <w:rPr>
                <w:sz w:val="24"/>
              </w:rPr>
            </w:pPr>
            <w:r>
              <w:rPr>
                <w:sz w:val="24"/>
              </w:rPr>
              <w:t>2205659.17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235</w:t>
            </w:r>
          </w:p>
        </w:tc>
        <w:tc>
          <w:tcPr>
            <w:tcW w:w="1246" w:type="dxa"/>
          </w:tcPr>
          <w:p w:rsidR="001921E4" w:rsidRDefault="001921E4" w:rsidP="001921E4">
            <w:pPr>
              <w:pStyle w:val="TableParagraph"/>
              <w:ind w:left="102" w:right="64"/>
              <w:rPr>
                <w:sz w:val="24"/>
              </w:rPr>
            </w:pPr>
            <w:r>
              <w:rPr>
                <w:sz w:val="24"/>
              </w:rPr>
              <w:t>357986.86</w:t>
            </w:r>
          </w:p>
        </w:tc>
        <w:tc>
          <w:tcPr>
            <w:tcW w:w="1357" w:type="dxa"/>
          </w:tcPr>
          <w:p w:rsidR="001921E4" w:rsidRDefault="001921E4" w:rsidP="001921E4">
            <w:pPr>
              <w:pStyle w:val="TableParagraph"/>
              <w:ind w:left="96" w:right="60"/>
              <w:rPr>
                <w:sz w:val="24"/>
              </w:rPr>
            </w:pPr>
            <w:r>
              <w:rPr>
                <w:sz w:val="24"/>
              </w:rPr>
              <w:t>2205613.69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236</w:t>
            </w:r>
          </w:p>
        </w:tc>
        <w:tc>
          <w:tcPr>
            <w:tcW w:w="1246" w:type="dxa"/>
          </w:tcPr>
          <w:p w:rsidR="001921E4" w:rsidRDefault="001921E4" w:rsidP="001921E4">
            <w:pPr>
              <w:pStyle w:val="TableParagraph"/>
              <w:ind w:left="102" w:right="64"/>
              <w:rPr>
                <w:sz w:val="24"/>
              </w:rPr>
            </w:pPr>
            <w:r>
              <w:rPr>
                <w:sz w:val="24"/>
              </w:rPr>
              <w:t>357916.16</w:t>
            </w:r>
          </w:p>
        </w:tc>
        <w:tc>
          <w:tcPr>
            <w:tcW w:w="1357" w:type="dxa"/>
          </w:tcPr>
          <w:p w:rsidR="001921E4" w:rsidRDefault="001921E4" w:rsidP="001921E4">
            <w:pPr>
              <w:pStyle w:val="TableParagraph"/>
              <w:ind w:left="96" w:right="60"/>
              <w:rPr>
                <w:sz w:val="24"/>
              </w:rPr>
            </w:pPr>
            <w:r>
              <w:rPr>
                <w:sz w:val="24"/>
              </w:rPr>
              <w:t>2205499.40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237</w:t>
            </w:r>
          </w:p>
        </w:tc>
        <w:tc>
          <w:tcPr>
            <w:tcW w:w="1246" w:type="dxa"/>
          </w:tcPr>
          <w:p w:rsidR="001921E4" w:rsidRDefault="001921E4" w:rsidP="001921E4">
            <w:pPr>
              <w:pStyle w:val="TableParagraph"/>
              <w:ind w:left="102" w:right="64"/>
              <w:rPr>
                <w:sz w:val="24"/>
              </w:rPr>
            </w:pPr>
            <w:r>
              <w:rPr>
                <w:sz w:val="24"/>
              </w:rPr>
              <w:t>358001.60</w:t>
            </w:r>
          </w:p>
        </w:tc>
        <w:tc>
          <w:tcPr>
            <w:tcW w:w="1357" w:type="dxa"/>
          </w:tcPr>
          <w:p w:rsidR="001921E4" w:rsidRDefault="001921E4" w:rsidP="001921E4">
            <w:pPr>
              <w:pStyle w:val="TableParagraph"/>
              <w:ind w:left="96" w:right="60"/>
              <w:rPr>
                <w:sz w:val="24"/>
              </w:rPr>
            </w:pPr>
            <w:r>
              <w:rPr>
                <w:sz w:val="24"/>
              </w:rPr>
              <w:t>2205383.80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238</w:t>
            </w:r>
          </w:p>
        </w:tc>
        <w:tc>
          <w:tcPr>
            <w:tcW w:w="1246" w:type="dxa"/>
          </w:tcPr>
          <w:p w:rsidR="001921E4" w:rsidRDefault="001921E4" w:rsidP="001921E4">
            <w:pPr>
              <w:pStyle w:val="TableParagraph"/>
              <w:ind w:left="102" w:right="64"/>
              <w:rPr>
                <w:sz w:val="24"/>
              </w:rPr>
            </w:pPr>
            <w:r>
              <w:rPr>
                <w:sz w:val="24"/>
              </w:rPr>
              <w:t>358174.04</w:t>
            </w:r>
          </w:p>
        </w:tc>
        <w:tc>
          <w:tcPr>
            <w:tcW w:w="1357" w:type="dxa"/>
          </w:tcPr>
          <w:p w:rsidR="001921E4" w:rsidRDefault="001921E4" w:rsidP="001921E4">
            <w:pPr>
              <w:pStyle w:val="TableParagraph"/>
              <w:ind w:left="96" w:right="60"/>
              <w:rPr>
                <w:sz w:val="24"/>
              </w:rPr>
            </w:pPr>
            <w:r>
              <w:rPr>
                <w:sz w:val="24"/>
              </w:rPr>
              <w:t>2205228.99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239</w:t>
            </w:r>
          </w:p>
        </w:tc>
        <w:tc>
          <w:tcPr>
            <w:tcW w:w="1246" w:type="dxa"/>
          </w:tcPr>
          <w:p w:rsidR="001921E4" w:rsidRDefault="001921E4" w:rsidP="001921E4">
            <w:pPr>
              <w:pStyle w:val="TableParagraph"/>
              <w:ind w:left="102" w:right="64"/>
              <w:rPr>
                <w:sz w:val="24"/>
              </w:rPr>
            </w:pPr>
            <w:r>
              <w:rPr>
                <w:sz w:val="24"/>
              </w:rPr>
              <w:t>358003.24</w:t>
            </w:r>
          </w:p>
        </w:tc>
        <w:tc>
          <w:tcPr>
            <w:tcW w:w="1357" w:type="dxa"/>
          </w:tcPr>
          <w:p w:rsidR="001921E4" w:rsidRDefault="001921E4" w:rsidP="001921E4">
            <w:pPr>
              <w:pStyle w:val="TableParagraph"/>
              <w:ind w:left="96" w:right="60"/>
              <w:rPr>
                <w:sz w:val="24"/>
              </w:rPr>
            </w:pPr>
            <w:r>
              <w:rPr>
                <w:sz w:val="24"/>
              </w:rPr>
              <w:t>2205109.62</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240</w:t>
            </w:r>
          </w:p>
        </w:tc>
        <w:tc>
          <w:tcPr>
            <w:tcW w:w="1246" w:type="dxa"/>
          </w:tcPr>
          <w:p w:rsidR="001921E4" w:rsidRDefault="001921E4" w:rsidP="001921E4">
            <w:pPr>
              <w:pStyle w:val="TableParagraph"/>
              <w:ind w:left="102" w:right="64"/>
              <w:rPr>
                <w:sz w:val="24"/>
              </w:rPr>
            </w:pPr>
            <w:r>
              <w:rPr>
                <w:sz w:val="24"/>
              </w:rPr>
              <w:t>357990.16</w:t>
            </w:r>
          </w:p>
        </w:tc>
        <w:tc>
          <w:tcPr>
            <w:tcW w:w="1357" w:type="dxa"/>
          </w:tcPr>
          <w:p w:rsidR="001921E4" w:rsidRDefault="001921E4" w:rsidP="001921E4">
            <w:pPr>
              <w:pStyle w:val="TableParagraph"/>
              <w:ind w:left="96" w:right="60"/>
              <w:rPr>
                <w:sz w:val="24"/>
              </w:rPr>
            </w:pPr>
            <w:r>
              <w:rPr>
                <w:sz w:val="24"/>
              </w:rPr>
              <w:t>2205077.88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241</w:t>
            </w:r>
          </w:p>
        </w:tc>
        <w:tc>
          <w:tcPr>
            <w:tcW w:w="1246" w:type="dxa"/>
          </w:tcPr>
          <w:p w:rsidR="001921E4" w:rsidRDefault="001921E4" w:rsidP="001921E4">
            <w:pPr>
              <w:pStyle w:val="TableParagraph"/>
              <w:ind w:left="102" w:right="64"/>
              <w:rPr>
                <w:sz w:val="24"/>
              </w:rPr>
            </w:pPr>
            <w:r>
              <w:rPr>
                <w:sz w:val="24"/>
              </w:rPr>
              <w:t>357979.97</w:t>
            </w:r>
          </w:p>
        </w:tc>
        <w:tc>
          <w:tcPr>
            <w:tcW w:w="1357" w:type="dxa"/>
          </w:tcPr>
          <w:p w:rsidR="001921E4" w:rsidRDefault="001921E4" w:rsidP="001921E4">
            <w:pPr>
              <w:pStyle w:val="TableParagraph"/>
              <w:ind w:left="96" w:right="60"/>
              <w:rPr>
                <w:sz w:val="24"/>
              </w:rPr>
            </w:pPr>
            <w:r>
              <w:rPr>
                <w:sz w:val="24"/>
              </w:rPr>
              <w:t>2205062.87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242</w:t>
            </w:r>
          </w:p>
        </w:tc>
        <w:tc>
          <w:tcPr>
            <w:tcW w:w="1246" w:type="dxa"/>
          </w:tcPr>
          <w:p w:rsidR="001921E4" w:rsidRDefault="001921E4" w:rsidP="001921E4">
            <w:pPr>
              <w:pStyle w:val="TableParagraph"/>
              <w:ind w:left="102" w:right="64"/>
              <w:rPr>
                <w:sz w:val="24"/>
              </w:rPr>
            </w:pPr>
            <w:r>
              <w:rPr>
                <w:sz w:val="24"/>
              </w:rPr>
              <w:t>357960.00</w:t>
            </w:r>
          </w:p>
        </w:tc>
        <w:tc>
          <w:tcPr>
            <w:tcW w:w="1357" w:type="dxa"/>
          </w:tcPr>
          <w:p w:rsidR="001921E4" w:rsidRDefault="001921E4" w:rsidP="001921E4">
            <w:pPr>
              <w:pStyle w:val="TableParagraph"/>
              <w:ind w:left="96" w:right="60"/>
              <w:rPr>
                <w:sz w:val="24"/>
              </w:rPr>
            </w:pPr>
            <w:r>
              <w:rPr>
                <w:sz w:val="24"/>
              </w:rPr>
              <w:t>2205056.12</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243</w:t>
            </w:r>
          </w:p>
        </w:tc>
        <w:tc>
          <w:tcPr>
            <w:tcW w:w="1246" w:type="dxa"/>
          </w:tcPr>
          <w:p w:rsidR="001921E4" w:rsidRDefault="001921E4" w:rsidP="001921E4">
            <w:pPr>
              <w:pStyle w:val="TableParagraph"/>
              <w:ind w:left="102" w:right="64"/>
              <w:rPr>
                <w:sz w:val="24"/>
              </w:rPr>
            </w:pPr>
            <w:r>
              <w:rPr>
                <w:sz w:val="24"/>
              </w:rPr>
              <w:t>357953.87</w:t>
            </w:r>
          </w:p>
        </w:tc>
        <w:tc>
          <w:tcPr>
            <w:tcW w:w="1357" w:type="dxa"/>
          </w:tcPr>
          <w:p w:rsidR="001921E4" w:rsidRDefault="001921E4" w:rsidP="001921E4">
            <w:pPr>
              <w:pStyle w:val="TableParagraph"/>
              <w:ind w:left="96" w:right="60"/>
              <w:rPr>
                <w:sz w:val="24"/>
              </w:rPr>
            </w:pPr>
            <w:r>
              <w:rPr>
                <w:sz w:val="24"/>
              </w:rPr>
              <w:t>2205067.91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244</w:t>
            </w:r>
          </w:p>
        </w:tc>
        <w:tc>
          <w:tcPr>
            <w:tcW w:w="1246" w:type="dxa"/>
          </w:tcPr>
          <w:p w:rsidR="001921E4" w:rsidRDefault="001921E4" w:rsidP="001921E4">
            <w:pPr>
              <w:pStyle w:val="TableParagraph"/>
              <w:ind w:left="102" w:right="64"/>
              <w:rPr>
                <w:sz w:val="24"/>
              </w:rPr>
            </w:pPr>
            <w:r>
              <w:rPr>
                <w:sz w:val="24"/>
              </w:rPr>
              <w:t>357938.47</w:t>
            </w:r>
          </w:p>
        </w:tc>
        <w:tc>
          <w:tcPr>
            <w:tcW w:w="1357" w:type="dxa"/>
          </w:tcPr>
          <w:p w:rsidR="001921E4" w:rsidRDefault="001921E4" w:rsidP="001921E4">
            <w:pPr>
              <w:pStyle w:val="TableParagraph"/>
              <w:ind w:left="96" w:right="60"/>
              <w:rPr>
                <w:sz w:val="24"/>
              </w:rPr>
            </w:pPr>
            <w:r>
              <w:rPr>
                <w:sz w:val="24"/>
              </w:rPr>
              <w:t>2205065.33</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245</w:t>
            </w:r>
          </w:p>
        </w:tc>
        <w:tc>
          <w:tcPr>
            <w:tcW w:w="1246" w:type="dxa"/>
          </w:tcPr>
          <w:p w:rsidR="001921E4" w:rsidRDefault="001921E4" w:rsidP="001921E4">
            <w:pPr>
              <w:pStyle w:val="TableParagraph"/>
              <w:ind w:left="102" w:right="64"/>
              <w:rPr>
                <w:sz w:val="24"/>
              </w:rPr>
            </w:pPr>
            <w:r>
              <w:rPr>
                <w:sz w:val="24"/>
              </w:rPr>
              <w:t>357928.32</w:t>
            </w:r>
          </w:p>
        </w:tc>
        <w:tc>
          <w:tcPr>
            <w:tcW w:w="1357" w:type="dxa"/>
          </w:tcPr>
          <w:p w:rsidR="001921E4" w:rsidRDefault="001921E4" w:rsidP="001921E4">
            <w:pPr>
              <w:pStyle w:val="TableParagraph"/>
              <w:ind w:left="96" w:right="60"/>
              <w:rPr>
                <w:sz w:val="24"/>
              </w:rPr>
            </w:pPr>
            <w:r>
              <w:rPr>
                <w:sz w:val="24"/>
              </w:rPr>
              <w:t>2205050.75</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246</w:t>
            </w:r>
          </w:p>
        </w:tc>
        <w:tc>
          <w:tcPr>
            <w:tcW w:w="1246" w:type="dxa"/>
          </w:tcPr>
          <w:p w:rsidR="001921E4" w:rsidRDefault="001921E4" w:rsidP="001921E4">
            <w:pPr>
              <w:pStyle w:val="TableParagraph"/>
              <w:ind w:left="102" w:right="64"/>
              <w:rPr>
                <w:sz w:val="24"/>
              </w:rPr>
            </w:pPr>
            <w:r>
              <w:rPr>
                <w:sz w:val="24"/>
              </w:rPr>
              <w:t>357907.52</w:t>
            </w:r>
          </w:p>
        </w:tc>
        <w:tc>
          <w:tcPr>
            <w:tcW w:w="1357" w:type="dxa"/>
          </w:tcPr>
          <w:p w:rsidR="001921E4" w:rsidRDefault="001921E4" w:rsidP="001921E4">
            <w:pPr>
              <w:pStyle w:val="TableParagraph"/>
              <w:ind w:left="96" w:right="60"/>
              <w:rPr>
                <w:sz w:val="24"/>
              </w:rPr>
            </w:pPr>
            <w:r>
              <w:rPr>
                <w:sz w:val="24"/>
              </w:rPr>
              <w:t>2205043.31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247</w:t>
            </w:r>
          </w:p>
        </w:tc>
        <w:tc>
          <w:tcPr>
            <w:tcW w:w="1246" w:type="dxa"/>
          </w:tcPr>
          <w:p w:rsidR="001921E4" w:rsidRDefault="001921E4" w:rsidP="001921E4">
            <w:pPr>
              <w:pStyle w:val="TableParagraph"/>
              <w:ind w:left="102" w:right="64"/>
              <w:rPr>
                <w:sz w:val="24"/>
              </w:rPr>
            </w:pPr>
            <w:r>
              <w:rPr>
                <w:sz w:val="24"/>
              </w:rPr>
              <w:t>357824.19</w:t>
            </w:r>
          </w:p>
        </w:tc>
        <w:tc>
          <w:tcPr>
            <w:tcW w:w="1357" w:type="dxa"/>
          </w:tcPr>
          <w:p w:rsidR="001921E4" w:rsidRDefault="001921E4" w:rsidP="001921E4">
            <w:pPr>
              <w:pStyle w:val="TableParagraph"/>
              <w:ind w:left="96" w:right="60"/>
              <w:rPr>
                <w:sz w:val="24"/>
              </w:rPr>
            </w:pPr>
            <w:r>
              <w:rPr>
                <w:sz w:val="24"/>
              </w:rPr>
              <w:t>2205027.06</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248</w:t>
            </w:r>
          </w:p>
        </w:tc>
        <w:tc>
          <w:tcPr>
            <w:tcW w:w="1246" w:type="dxa"/>
          </w:tcPr>
          <w:p w:rsidR="001921E4" w:rsidRDefault="001921E4" w:rsidP="001921E4">
            <w:pPr>
              <w:pStyle w:val="TableParagraph"/>
              <w:ind w:left="102" w:right="64"/>
              <w:rPr>
                <w:sz w:val="24"/>
              </w:rPr>
            </w:pPr>
            <w:r>
              <w:rPr>
                <w:sz w:val="24"/>
              </w:rPr>
              <w:t>357814.11</w:t>
            </w:r>
          </w:p>
        </w:tc>
        <w:tc>
          <w:tcPr>
            <w:tcW w:w="1357" w:type="dxa"/>
          </w:tcPr>
          <w:p w:rsidR="001921E4" w:rsidRDefault="001921E4" w:rsidP="001921E4">
            <w:pPr>
              <w:pStyle w:val="TableParagraph"/>
              <w:ind w:left="96" w:right="60"/>
              <w:rPr>
                <w:sz w:val="24"/>
              </w:rPr>
            </w:pPr>
            <w:r>
              <w:rPr>
                <w:sz w:val="24"/>
              </w:rPr>
              <w:t>2205044.06</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249</w:t>
            </w:r>
          </w:p>
        </w:tc>
        <w:tc>
          <w:tcPr>
            <w:tcW w:w="1246" w:type="dxa"/>
          </w:tcPr>
          <w:p w:rsidR="001921E4" w:rsidRDefault="001921E4" w:rsidP="001921E4">
            <w:pPr>
              <w:pStyle w:val="TableParagraph"/>
              <w:ind w:left="102" w:right="64"/>
              <w:rPr>
                <w:sz w:val="24"/>
              </w:rPr>
            </w:pPr>
            <w:r>
              <w:rPr>
                <w:sz w:val="24"/>
              </w:rPr>
              <w:t>357809.08</w:t>
            </w:r>
          </w:p>
        </w:tc>
        <w:tc>
          <w:tcPr>
            <w:tcW w:w="1357" w:type="dxa"/>
          </w:tcPr>
          <w:p w:rsidR="001921E4" w:rsidRDefault="001921E4" w:rsidP="001921E4">
            <w:pPr>
              <w:pStyle w:val="TableParagraph"/>
              <w:ind w:left="96" w:right="60"/>
              <w:rPr>
                <w:sz w:val="24"/>
              </w:rPr>
            </w:pPr>
            <w:r>
              <w:rPr>
                <w:sz w:val="24"/>
              </w:rPr>
              <w:t>2205064.99</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250</w:t>
            </w:r>
          </w:p>
        </w:tc>
        <w:tc>
          <w:tcPr>
            <w:tcW w:w="1246" w:type="dxa"/>
          </w:tcPr>
          <w:p w:rsidR="001921E4" w:rsidRDefault="001921E4" w:rsidP="001921E4">
            <w:pPr>
              <w:pStyle w:val="TableParagraph"/>
              <w:ind w:left="102" w:right="64"/>
              <w:rPr>
                <w:sz w:val="24"/>
              </w:rPr>
            </w:pPr>
            <w:r>
              <w:rPr>
                <w:sz w:val="24"/>
              </w:rPr>
              <w:t>357784.69</w:t>
            </w:r>
          </w:p>
        </w:tc>
        <w:tc>
          <w:tcPr>
            <w:tcW w:w="1357" w:type="dxa"/>
          </w:tcPr>
          <w:p w:rsidR="001921E4" w:rsidRDefault="001921E4" w:rsidP="001921E4">
            <w:pPr>
              <w:pStyle w:val="TableParagraph"/>
              <w:ind w:left="96" w:right="60"/>
              <w:rPr>
                <w:sz w:val="24"/>
              </w:rPr>
            </w:pPr>
            <w:r>
              <w:rPr>
                <w:sz w:val="24"/>
              </w:rPr>
              <w:t>2205058.39</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251</w:t>
            </w:r>
          </w:p>
        </w:tc>
        <w:tc>
          <w:tcPr>
            <w:tcW w:w="1246" w:type="dxa"/>
          </w:tcPr>
          <w:p w:rsidR="001921E4" w:rsidRDefault="001921E4" w:rsidP="001921E4">
            <w:pPr>
              <w:pStyle w:val="TableParagraph"/>
              <w:ind w:left="102" w:right="64"/>
              <w:rPr>
                <w:sz w:val="24"/>
              </w:rPr>
            </w:pPr>
            <w:r>
              <w:rPr>
                <w:sz w:val="24"/>
              </w:rPr>
              <w:t>357790.32</w:t>
            </w:r>
          </w:p>
        </w:tc>
        <w:tc>
          <w:tcPr>
            <w:tcW w:w="1357" w:type="dxa"/>
          </w:tcPr>
          <w:p w:rsidR="001921E4" w:rsidRDefault="001921E4" w:rsidP="001921E4">
            <w:pPr>
              <w:pStyle w:val="TableParagraph"/>
              <w:ind w:left="96" w:right="60"/>
              <w:rPr>
                <w:sz w:val="24"/>
              </w:rPr>
            </w:pPr>
            <w:r>
              <w:rPr>
                <w:sz w:val="24"/>
              </w:rPr>
              <w:t>2205038.99</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252</w:t>
            </w:r>
          </w:p>
        </w:tc>
        <w:tc>
          <w:tcPr>
            <w:tcW w:w="1246" w:type="dxa"/>
          </w:tcPr>
          <w:p w:rsidR="001921E4" w:rsidRDefault="001921E4" w:rsidP="001921E4">
            <w:pPr>
              <w:pStyle w:val="TableParagraph"/>
              <w:ind w:left="102" w:right="64"/>
              <w:rPr>
                <w:sz w:val="24"/>
              </w:rPr>
            </w:pPr>
            <w:r>
              <w:rPr>
                <w:sz w:val="24"/>
              </w:rPr>
              <w:t>357787.96</w:t>
            </w:r>
          </w:p>
        </w:tc>
        <w:tc>
          <w:tcPr>
            <w:tcW w:w="1357" w:type="dxa"/>
          </w:tcPr>
          <w:p w:rsidR="001921E4" w:rsidRDefault="001921E4" w:rsidP="001921E4">
            <w:pPr>
              <w:pStyle w:val="TableParagraph"/>
              <w:ind w:left="96" w:right="60"/>
              <w:rPr>
                <w:sz w:val="24"/>
              </w:rPr>
            </w:pPr>
            <w:r>
              <w:rPr>
                <w:sz w:val="24"/>
              </w:rPr>
              <w:t>2205019.20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253</w:t>
            </w:r>
          </w:p>
        </w:tc>
        <w:tc>
          <w:tcPr>
            <w:tcW w:w="1246" w:type="dxa"/>
          </w:tcPr>
          <w:p w:rsidR="001921E4" w:rsidRDefault="001921E4" w:rsidP="001921E4">
            <w:pPr>
              <w:pStyle w:val="TableParagraph"/>
              <w:ind w:left="102" w:right="64"/>
              <w:rPr>
                <w:sz w:val="24"/>
              </w:rPr>
            </w:pPr>
            <w:r>
              <w:rPr>
                <w:sz w:val="24"/>
              </w:rPr>
              <w:t>357670.33</w:t>
            </w:r>
          </w:p>
        </w:tc>
        <w:tc>
          <w:tcPr>
            <w:tcW w:w="1357" w:type="dxa"/>
          </w:tcPr>
          <w:p w:rsidR="001921E4" w:rsidRDefault="001921E4" w:rsidP="001921E4">
            <w:pPr>
              <w:pStyle w:val="TableParagraph"/>
              <w:ind w:left="96" w:right="60"/>
              <w:rPr>
                <w:sz w:val="24"/>
              </w:rPr>
            </w:pPr>
            <w:r>
              <w:rPr>
                <w:sz w:val="24"/>
              </w:rPr>
              <w:t>2205000.88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254</w:t>
            </w:r>
          </w:p>
        </w:tc>
        <w:tc>
          <w:tcPr>
            <w:tcW w:w="1246" w:type="dxa"/>
          </w:tcPr>
          <w:p w:rsidR="001921E4" w:rsidRDefault="001921E4" w:rsidP="001921E4">
            <w:pPr>
              <w:pStyle w:val="TableParagraph"/>
              <w:ind w:left="102" w:right="64"/>
              <w:rPr>
                <w:sz w:val="24"/>
              </w:rPr>
            </w:pPr>
            <w:r>
              <w:rPr>
                <w:sz w:val="24"/>
              </w:rPr>
              <w:t>357630.66</w:t>
            </w:r>
          </w:p>
        </w:tc>
        <w:tc>
          <w:tcPr>
            <w:tcW w:w="1357" w:type="dxa"/>
          </w:tcPr>
          <w:p w:rsidR="001921E4" w:rsidRDefault="001921E4" w:rsidP="001921E4">
            <w:pPr>
              <w:pStyle w:val="TableParagraph"/>
              <w:ind w:left="96" w:right="60"/>
              <w:rPr>
                <w:sz w:val="24"/>
              </w:rPr>
            </w:pPr>
            <w:r>
              <w:rPr>
                <w:sz w:val="24"/>
              </w:rPr>
              <w:t>2204999.51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255</w:t>
            </w:r>
          </w:p>
        </w:tc>
        <w:tc>
          <w:tcPr>
            <w:tcW w:w="1246" w:type="dxa"/>
          </w:tcPr>
          <w:p w:rsidR="001921E4" w:rsidRDefault="001921E4" w:rsidP="001921E4">
            <w:pPr>
              <w:pStyle w:val="TableParagraph"/>
              <w:ind w:left="102" w:right="64"/>
              <w:rPr>
                <w:sz w:val="24"/>
              </w:rPr>
            </w:pPr>
            <w:r>
              <w:rPr>
                <w:sz w:val="24"/>
              </w:rPr>
              <w:t>357603.90</w:t>
            </w:r>
          </w:p>
        </w:tc>
        <w:tc>
          <w:tcPr>
            <w:tcW w:w="1357" w:type="dxa"/>
          </w:tcPr>
          <w:p w:rsidR="001921E4" w:rsidRDefault="001921E4" w:rsidP="001921E4">
            <w:pPr>
              <w:pStyle w:val="TableParagraph"/>
              <w:ind w:left="96" w:right="60"/>
              <w:rPr>
                <w:sz w:val="24"/>
              </w:rPr>
            </w:pPr>
            <w:r>
              <w:rPr>
                <w:sz w:val="24"/>
              </w:rPr>
              <w:t>2205005.26</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256</w:t>
            </w:r>
          </w:p>
        </w:tc>
        <w:tc>
          <w:tcPr>
            <w:tcW w:w="1246" w:type="dxa"/>
          </w:tcPr>
          <w:p w:rsidR="001921E4" w:rsidRDefault="001921E4" w:rsidP="001921E4">
            <w:pPr>
              <w:pStyle w:val="TableParagraph"/>
              <w:ind w:left="102" w:right="64"/>
              <w:rPr>
                <w:sz w:val="24"/>
              </w:rPr>
            </w:pPr>
            <w:r>
              <w:rPr>
                <w:sz w:val="24"/>
              </w:rPr>
              <w:t>357568.62</w:t>
            </w:r>
          </w:p>
        </w:tc>
        <w:tc>
          <w:tcPr>
            <w:tcW w:w="1357" w:type="dxa"/>
          </w:tcPr>
          <w:p w:rsidR="001921E4" w:rsidRDefault="001921E4" w:rsidP="001921E4">
            <w:pPr>
              <w:pStyle w:val="TableParagraph"/>
              <w:ind w:left="96" w:right="60"/>
              <w:rPr>
                <w:sz w:val="24"/>
              </w:rPr>
            </w:pPr>
            <w:r>
              <w:rPr>
                <w:sz w:val="24"/>
              </w:rPr>
              <w:t>2205001.95</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257</w:t>
            </w:r>
          </w:p>
        </w:tc>
        <w:tc>
          <w:tcPr>
            <w:tcW w:w="1246" w:type="dxa"/>
          </w:tcPr>
          <w:p w:rsidR="001921E4" w:rsidRDefault="001921E4" w:rsidP="001921E4">
            <w:pPr>
              <w:pStyle w:val="TableParagraph"/>
              <w:ind w:left="102" w:right="64"/>
              <w:rPr>
                <w:sz w:val="24"/>
              </w:rPr>
            </w:pPr>
            <w:r>
              <w:rPr>
                <w:sz w:val="24"/>
              </w:rPr>
              <w:t>357559.64</w:t>
            </w:r>
          </w:p>
        </w:tc>
        <w:tc>
          <w:tcPr>
            <w:tcW w:w="1357" w:type="dxa"/>
          </w:tcPr>
          <w:p w:rsidR="001921E4" w:rsidRDefault="001921E4" w:rsidP="001921E4">
            <w:pPr>
              <w:pStyle w:val="TableParagraph"/>
              <w:ind w:left="96" w:right="60"/>
              <w:rPr>
                <w:sz w:val="24"/>
              </w:rPr>
            </w:pPr>
            <w:r>
              <w:rPr>
                <w:sz w:val="24"/>
              </w:rPr>
              <w:t>2205003.59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258</w:t>
            </w:r>
          </w:p>
        </w:tc>
        <w:tc>
          <w:tcPr>
            <w:tcW w:w="1246" w:type="dxa"/>
          </w:tcPr>
          <w:p w:rsidR="001921E4" w:rsidRDefault="001921E4" w:rsidP="001921E4">
            <w:pPr>
              <w:pStyle w:val="TableParagraph"/>
              <w:ind w:left="102" w:right="64"/>
              <w:rPr>
                <w:sz w:val="24"/>
              </w:rPr>
            </w:pPr>
            <w:r>
              <w:rPr>
                <w:sz w:val="24"/>
              </w:rPr>
              <w:t>357551.32</w:t>
            </w:r>
          </w:p>
        </w:tc>
        <w:tc>
          <w:tcPr>
            <w:tcW w:w="1357" w:type="dxa"/>
          </w:tcPr>
          <w:p w:rsidR="001921E4" w:rsidRDefault="001921E4" w:rsidP="001921E4">
            <w:pPr>
              <w:pStyle w:val="TableParagraph"/>
              <w:ind w:left="96" w:right="60"/>
              <w:rPr>
                <w:sz w:val="24"/>
              </w:rPr>
            </w:pPr>
            <w:r>
              <w:rPr>
                <w:sz w:val="24"/>
              </w:rPr>
              <w:t>2205009.44</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259</w:t>
            </w:r>
          </w:p>
        </w:tc>
        <w:tc>
          <w:tcPr>
            <w:tcW w:w="1246" w:type="dxa"/>
          </w:tcPr>
          <w:p w:rsidR="001921E4" w:rsidRDefault="001921E4" w:rsidP="001921E4">
            <w:pPr>
              <w:pStyle w:val="TableParagraph"/>
              <w:ind w:left="102" w:right="64"/>
              <w:rPr>
                <w:sz w:val="24"/>
              </w:rPr>
            </w:pPr>
            <w:r>
              <w:rPr>
                <w:sz w:val="24"/>
              </w:rPr>
              <w:t>357542.33</w:t>
            </w:r>
          </w:p>
        </w:tc>
        <w:tc>
          <w:tcPr>
            <w:tcW w:w="1357" w:type="dxa"/>
          </w:tcPr>
          <w:p w:rsidR="001921E4" w:rsidRDefault="001921E4" w:rsidP="001921E4">
            <w:pPr>
              <w:pStyle w:val="TableParagraph"/>
              <w:ind w:left="96" w:right="60"/>
              <w:rPr>
                <w:sz w:val="24"/>
              </w:rPr>
            </w:pPr>
            <w:r>
              <w:rPr>
                <w:sz w:val="24"/>
              </w:rPr>
              <w:t>2205023.28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260</w:t>
            </w:r>
          </w:p>
        </w:tc>
        <w:tc>
          <w:tcPr>
            <w:tcW w:w="1246" w:type="dxa"/>
          </w:tcPr>
          <w:p w:rsidR="001921E4" w:rsidRDefault="001921E4" w:rsidP="001921E4">
            <w:pPr>
              <w:pStyle w:val="TableParagraph"/>
              <w:ind w:left="102" w:right="64"/>
              <w:rPr>
                <w:sz w:val="24"/>
              </w:rPr>
            </w:pPr>
            <w:r>
              <w:rPr>
                <w:sz w:val="24"/>
              </w:rPr>
              <w:t>357538.82</w:t>
            </w:r>
          </w:p>
        </w:tc>
        <w:tc>
          <w:tcPr>
            <w:tcW w:w="1357" w:type="dxa"/>
          </w:tcPr>
          <w:p w:rsidR="001921E4" w:rsidRDefault="001921E4" w:rsidP="001921E4">
            <w:pPr>
              <w:pStyle w:val="TableParagraph"/>
              <w:ind w:left="96" w:right="60"/>
              <w:rPr>
                <w:sz w:val="24"/>
              </w:rPr>
            </w:pPr>
            <w:r>
              <w:rPr>
                <w:sz w:val="24"/>
              </w:rPr>
              <w:t>2205032.88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261</w:t>
            </w:r>
          </w:p>
        </w:tc>
        <w:tc>
          <w:tcPr>
            <w:tcW w:w="1246" w:type="dxa"/>
          </w:tcPr>
          <w:p w:rsidR="001921E4" w:rsidRDefault="001921E4" w:rsidP="001921E4">
            <w:pPr>
              <w:pStyle w:val="TableParagraph"/>
              <w:ind w:left="102" w:right="64"/>
              <w:rPr>
                <w:sz w:val="24"/>
              </w:rPr>
            </w:pPr>
            <w:r>
              <w:rPr>
                <w:sz w:val="24"/>
              </w:rPr>
              <w:t>357529.22</w:t>
            </w:r>
          </w:p>
        </w:tc>
        <w:tc>
          <w:tcPr>
            <w:tcW w:w="1357" w:type="dxa"/>
          </w:tcPr>
          <w:p w:rsidR="001921E4" w:rsidRDefault="001921E4" w:rsidP="001921E4">
            <w:pPr>
              <w:pStyle w:val="TableParagraph"/>
              <w:ind w:left="96" w:right="60"/>
              <w:rPr>
                <w:sz w:val="24"/>
              </w:rPr>
            </w:pPr>
            <w:r>
              <w:rPr>
                <w:sz w:val="24"/>
              </w:rPr>
              <w:t>2205018.65</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262</w:t>
            </w:r>
          </w:p>
        </w:tc>
        <w:tc>
          <w:tcPr>
            <w:tcW w:w="1246" w:type="dxa"/>
          </w:tcPr>
          <w:p w:rsidR="001921E4" w:rsidRDefault="001921E4" w:rsidP="001921E4">
            <w:pPr>
              <w:pStyle w:val="TableParagraph"/>
              <w:ind w:left="102" w:right="64"/>
              <w:rPr>
                <w:sz w:val="24"/>
              </w:rPr>
            </w:pPr>
            <w:r>
              <w:rPr>
                <w:sz w:val="24"/>
              </w:rPr>
              <w:t>357563.85</w:t>
            </w:r>
          </w:p>
        </w:tc>
        <w:tc>
          <w:tcPr>
            <w:tcW w:w="1357" w:type="dxa"/>
          </w:tcPr>
          <w:p w:rsidR="001921E4" w:rsidRDefault="001921E4" w:rsidP="001921E4">
            <w:pPr>
              <w:pStyle w:val="TableParagraph"/>
              <w:ind w:left="96" w:right="60"/>
              <w:rPr>
                <w:sz w:val="24"/>
              </w:rPr>
            </w:pPr>
            <w:r>
              <w:rPr>
                <w:sz w:val="24"/>
              </w:rPr>
              <w:t>2204758.52</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263</w:t>
            </w:r>
          </w:p>
        </w:tc>
        <w:tc>
          <w:tcPr>
            <w:tcW w:w="1246" w:type="dxa"/>
          </w:tcPr>
          <w:p w:rsidR="001921E4" w:rsidRDefault="001921E4" w:rsidP="001921E4">
            <w:pPr>
              <w:pStyle w:val="TableParagraph"/>
              <w:ind w:left="102" w:right="64"/>
              <w:rPr>
                <w:sz w:val="24"/>
              </w:rPr>
            </w:pPr>
            <w:r>
              <w:rPr>
                <w:sz w:val="24"/>
              </w:rPr>
              <w:t>357718.86</w:t>
            </w:r>
          </w:p>
        </w:tc>
        <w:tc>
          <w:tcPr>
            <w:tcW w:w="1357" w:type="dxa"/>
          </w:tcPr>
          <w:p w:rsidR="001921E4" w:rsidRDefault="001921E4" w:rsidP="001921E4">
            <w:pPr>
              <w:pStyle w:val="TableParagraph"/>
              <w:ind w:left="96" w:right="60"/>
              <w:rPr>
                <w:sz w:val="24"/>
              </w:rPr>
            </w:pPr>
            <w:r>
              <w:rPr>
                <w:sz w:val="24"/>
              </w:rPr>
              <w:t>2204759.58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264</w:t>
            </w:r>
          </w:p>
        </w:tc>
        <w:tc>
          <w:tcPr>
            <w:tcW w:w="1246" w:type="dxa"/>
          </w:tcPr>
          <w:p w:rsidR="001921E4" w:rsidRDefault="001921E4" w:rsidP="001921E4">
            <w:pPr>
              <w:pStyle w:val="TableParagraph"/>
              <w:ind w:left="102" w:right="64"/>
              <w:rPr>
                <w:sz w:val="24"/>
              </w:rPr>
            </w:pPr>
            <w:r>
              <w:rPr>
                <w:sz w:val="24"/>
              </w:rPr>
              <w:t>357816.28</w:t>
            </w:r>
          </w:p>
        </w:tc>
        <w:tc>
          <w:tcPr>
            <w:tcW w:w="1357" w:type="dxa"/>
          </w:tcPr>
          <w:p w:rsidR="001921E4" w:rsidRDefault="001921E4" w:rsidP="001921E4">
            <w:pPr>
              <w:pStyle w:val="TableParagraph"/>
              <w:ind w:left="96" w:right="60"/>
              <w:rPr>
                <w:sz w:val="24"/>
              </w:rPr>
            </w:pPr>
            <w:r>
              <w:rPr>
                <w:sz w:val="24"/>
              </w:rPr>
              <w:t>2204782.34</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265</w:t>
            </w:r>
          </w:p>
        </w:tc>
        <w:tc>
          <w:tcPr>
            <w:tcW w:w="1246" w:type="dxa"/>
          </w:tcPr>
          <w:p w:rsidR="001921E4" w:rsidRDefault="001921E4" w:rsidP="001921E4">
            <w:pPr>
              <w:pStyle w:val="TableParagraph"/>
              <w:ind w:left="102" w:right="64"/>
              <w:rPr>
                <w:sz w:val="24"/>
              </w:rPr>
            </w:pPr>
            <w:r>
              <w:rPr>
                <w:sz w:val="24"/>
              </w:rPr>
              <w:t>357922.58</w:t>
            </w:r>
          </w:p>
        </w:tc>
        <w:tc>
          <w:tcPr>
            <w:tcW w:w="1357" w:type="dxa"/>
          </w:tcPr>
          <w:p w:rsidR="001921E4" w:rsidRDefault="001921E4" w:rsidP="001921E4">
            <w:pPr>
              <w:pStyle w:val="TableParagraph"/>
              <w:ind w:left="96" w:right="60"/>
              <w:rPr>
                <w:sz w:val="24"/>
              </w:rPr>
            </w:pPr>
            <w:r>
              <w:rPr>
                <w:sz w:val="24"/>
              </w:rPr>
              <w:t>2204794.42</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266</w:t>
            </w:r>
          </w:p>
        </w:tc>
        <w:tc>
          <w:tcPr>
            <w:tcW w:w="1246" w:type="dxa"/>
          </w:tcPr>
          <w:p w:rsidR="001921E4" w:rsidRDefault="001921E4" w:rsidP="001921E4">
            <w:pPr>
              <w:pStyle w:val="TableParagraph"/>
              <w:ind w:left="102" w:right="64"/>
              <w:rPr>
                <w:sz w:val="24"/>
              </w:rPr>
            </w:pPr>
            <w:r>
              <w:rPr>
                <w:sz w:val="24"/>
              </w:rPr>
              <w:t>357976.98</w:t>
            </w:r>
          </w:p>
        </w:tc>
        <w:tc>
          <w:tcPr>
            <w:tcW w:w="1357" w:type="dxa"/>
          </w:tcPr>
          <w:p w:rsidR="001921E4" w:rsidRDefault="001921E4" w:rsidP="001921E4">
            <w:pPr>
              <w:pStyle w:val="TableParagraph"/>
              <w:ind w:left="96" w:right="60"/>
              <w:rPr>
                <w:sz w:val="24"/>
              </w:rPr>
            </w:pPr>
            <w:r>
              <w:rPr>
                <w:sz w:val="24"/>
              </w:rPr>
              <w:t>2204806.51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267</w:t>
            </w:r>
          </w:p>
        </w:tc>
        <w:tc>
          <w:tcPr>
            <w:tcW w:w="1246" w:type="dxa"/>
          </w:tcPr>
          <w:p w:rsidR="001921E4" w:rsidRDefault="001921E4" w:rsidP="001921E4">
            <w:pPr>
              <w:pStyle w:val="TableParagraph"/>
              <w:ind w:left="102" w:right="64"/>
              <w:rPr>
                <w:sz w:val="24"/>
              </w:rPr>
            </w:pPr>
            <w:r>
              <w:rPr>
                <w:sz w:val="24"/>
              </w:rPr>
              <w:t>358032.44</w:t>
            </w:r>
          </w:p>
        </w:tc>
        <w:tc>
          <w:tcPr>
            <w:tcW w:w="1357" w:type="dxa"/>
          </w:tcPr>
          <w:p w:rsidR="001921E4" w:rsidRDefault="001921E4" w:rsidP="001921E4">
            <w:pPr>
              <w:pStyle w:val="TableParagraph"/>
              <w:ind w:left="96" w:right="60"/>
              <w:rPr>
                <w:sz w:val="24"/>
              </w:rPr>
            </w:pPr>
            <w:r>
              <w:rPr>
                <w:sz w:val="24"/>
              </w:rPr>
              <w:t>2204831.04</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268</w:t>
            </w:r>
          </w:p>
        </w:tc>
        <w:tc>
          <w:tcPr>
            <w:tcW w:w="1246" w:type="dxa"/>
          </w:tcPr>
          <w:p w:rsidR="001921E4" w:rsidRDefault="001921E4" w:rsidP="001921E4">
            <w:pPr>
              <w:pStyle w:val="TableParagraph"/>
              <w:ind w:left="102" w:right="64"/>
              <w:rPr>
                <w:sz w:val="24"/>
              </w:rPr>
            </w:pPr>
            <w:r>
              <w:rPr>
                <w:sz w:val="24"/>
              </w:rPr>
              <w:t>358081.86</w:t>
            </w:r>
          </w:p>
        </w:tc>
        <w:tc>
          <w:tcPr>
            <w:tcW w:w="1357" w:type="dxa"/>
          </w:tcPr>
          <w:p w:rsidR="001921E4" w:rsidRDefault="001921E4" w:rsidP="001921E4">
            <w:pPr>
              <w:pStyle w:val="TableParagraph"/>
              <w:ind w:left="96" w:right="60"/>
              <w:rPr>
                <w:sz w:val="24"/>
              </w:rPr>
            </w:pPr>
            <w:r>
              <w:rPr>
                <w:sz w:val="24"/>
              </w:rPr>
              <w:t>2204871.57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269</w:t>
            </w:r>
          </w:p>
        </w:tc>
        <w:tc>
          <w:tcPr>
            <w:tcW w:w="1246" w:type="dxa"/>
          </w:tcPr>
          <w:p w:rsidR="001921E4" w:rsidRDefault="001921E4" w:rsidP="001921E4">
            <w:pPr>
              <w:pStyle w:val="TableParagraph"/>
              <w:ind w:left="102" w:right="64"/>
              <w:rPr>
                <w:sz w:val="24"/>
              </w:rPr>
            </w:pPr>
            <w:r>
              <w:rPr>
                <w:sz w:val="24"/>
              </w:rPr>
              <w:t>358152.61</w:t>
            </w:r>
          </w:p>
        </w:tc>
        <w:tc>
          <w:tcPr>
            <w:tcW w:w="1357" w:type="dxa"/>
          </w:tcPr>
          <w:p w:rsidR="001921E4" w:rsidRDefault="001921E4" w:rsidP="001921E4">
            <w:pPr>
              <w:pStyle w:val="TableParagraph"/>
              <w:ind w:left="96" w:right="60"/>
              <w:rPr>
                <w:sz w:val="24"/>
              </w:rPr>
            </w:pPr>
            <w:r>
              <w:rPr>
                <w:sz w:val="24"/>
              </w:rPr>
              <w:t>2204889.35</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270</w:t>
            </w:r>
          </w:p>
        </w:tc>
        <w:tc>
          <w:tcPr>
            <w:tcW w:w="1246" w:type="dxa"/>
          </w:tcPr>
          <w:p w:rsidR="001921E4" w:rsidRDefault="001921E4" w:rsidP="001921E4">
            <w:pPr>
              <w:pStyle w:val="TableParagraph"/>
              <w:ind w:left="102" w:right="64"/>
              <w:rPr>
                <w:sz w:val="24"/>
              </w:rPr>
            </w:pPr>
            <w:r>
              <w:rPr>
                <w:sz w:val="24"/>
              </w:rPr>
              <w:t>358238.30</w:t>
            </w:r>
          </w:p>
        </w:tc>
        <w:tc>
          <w:tcPr>
            <w:tcW w:w="1357" w:type="dxa"/>
          </w:tcPr>
          <w:p w:rsidR="001921E4" w:rsidRDefault="001921E4" w:rsidP="001921E4">
            <w:pPr>
              <w:pStyle w:val="TableParagraph"/>
              <w:ind w:left="96" w:right="60"/>
              <w:rPr>
                <w:sz w:val="24"/>
              </w:rPr>
            </w:pPr>
            <w:r>
              <w:rPr>
                <w:sz w:val="24"/>
              </w:rPr>
              <w:t>2204913.88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271</w:t>
            </w:r>
          </w:p>
        </w:tc>
        <w:tc>
          <w:tcPr>
            <w:tcW w:w="1246" w:type="dxa"/>
          </w:tcPr>
          <w:p w:rsidR="001921E4" w:rsidRDefault="001921E4" w:rsidP="001921E4">
            <w:pPr>
              <w:pStyle w:val="TableParagraph"/>
              <w:ind w:left="102" w:right="64"/>
              <w:rPr>
                <w:sz w:val="24"/>
              </w:rPr>
            </w:pPr>
            <w:r>
              <w:rPr>
                <w:sz w:val="24"/>
              </w:rPr>
              <w:t>358340.34</w:t>
            </w:r>
          </w:p>
        </w:tc>
        <w:tc>
          <w:tcPr>
            <w:tcW w:w="1357" w:type="dxa"/>
          </w:tcPr>
          <w:p w:rsidR="001921E4" w:rsidRDefault="001921E4" w:rsidP="001921E4">
            <w:pPr>
              <w:pStyle w:val="TableParagraph"/>
              <w:ind w:left="96" w:right="60"/>
              <w:rPr>
                <w:sz w:val="24"/>
              </w:rPr>
            </w:pPr>
            <w:r>
              <w:rPr>
                <w:sz w:val="24"/>
              </w:rPr>
              <w:t>2204937.70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272</w:t>
            </w:r>
          </w:p>
        </w:tc>
        <w:tc>
          <w:tcPr>
            <w:tcW w:w="1246" w:type="dxa"/>
          </w:tcPr>
          <w:p w:rsidR="001921E4" w:rsidRDefault="001921E4" w:rsidP="001921E4">
            <w:pPr>
              <w:pStyle w:val="TableParagraph"/>
              <w:ind w:left="102" w:right="64"/>
              <w:rPr>
                <w:sz w:val="24"/>
              </w:rPr>
            </w:pPr>
            <w:r>
              <w:rPr>
                <w:sz w:val="24"/>
              </w:rPr>
              <w:t>358413.93</w:t>
            </w:r>
          </w:p>
        </w:tc>
        <w:tc>
          <w:tcPr>
            <w:tcW w:w="1357" w:type="dxa"/>
          </w:tcPr>
          <w:p w:rsidR="001921E4" w:rsidRDefault="001921E4" w:rsidP="001921E4">
            <w:pPr>
              <w:pStyle w:val="TableParagraph"/>
              <w:ind w:left="96" w:right="60"/>
              <w:rPr>
                <w:sz w:val="24"/>
              </w:rPr>
            </w:pPr>
            <w:r>
              <w:rPr>
                <w:sz w:val="24"/>
              </w:rPr>
              <w:t>2204945.17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273</w:t>
            </w:r>
          </w:p>
        </w:tc>
        <w:tc>
          <w:tcPr>
            <w:tcW w:w="1246" w:type="dxa"/>
          </w:tcPr>
          <w:p w:rsidR="001921E4" w:rsidRDefault="001921E4" w:rsidP="001921E4">
            <w:pPr>
              <w:pStyle w:val="TableParagraph"/>
              <w:ind w:left="102" w:right="64"/>
              <w:rPr>
                <w:sz w:val="24"/>
              </w:rPr>
            </w:pPr>
            <w:r>
              <w:rPr>
                <w:sz w:val="24"/>
              </w:rPr>
              <w:t>358506.37</w:t>
            </w:r>
          </w:p>
        </w:tc>
        <w:tc>
          <w:tcPr>
            <w:tcW w:w="1357" w:type="dxa"/>
          </w:tcPr>
          <w:p w:rsidR="001921E4" w:rsidRDefault="001921E4" w:rsidP="001921E4">
            <w:pPr>
              <w:pStyle w:val="TableParagraph"/>
              <w:ind w:left="96" w:right="60"/>
              <w:rPr>
                <w:sz w:val="24"/>
              </w:rPr>
            </w:pPr>
            <w:r>
              <w:rPr>
                <w:sz w:val="24"/>
              </w:rPr>
              <w:t>2204963.30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274</w:t>
            </w:r>
          </w:p>
        </w:tc>
        <w:tc>
          <w:tcPr>
            <w:tcW w:w="1246" w:type="dxa"/>
          </w:tcPr>
          <w:p w:rsidR="001921E4" w:rsidRDefault="001921E4" w:rsidP="001921E4">
            <w:pPr>
              <w:pStyle w:val="TableParagraph"/>
              <w:ind w:left="102" w:right="64"/>
              <w:rPr>
                <w:sz w:val="24"/>
              </w:rPr>
            </w:pPr>
            <w:r>
              <w:rPr>
                <w:sz w:val="24"/>
              </w:rPr>
              <w:t>358570.37</w:t>
            </w:r>
          </w:p>
        </w:tc>
        <w:tc>
          <w:tcPr>
            <w:tcW w:w="1357" w:type="dxa"/>
          </w:tcPr>
          <w:p w:rsidR="001921E4" w:rsidRDefault="001921E4" w:rsidP="001921E4">
            <w:pPr>
              <w:pStyle w:val="TableParagraph"/>
              <w:ind w:left="96" w:right="60"/>
              <w:rPr>
                <w:sz w:val="24"/>
              </w:rPr>
            </w:pPr>
            <w:r>
              <w:rPr>
                <w:sz w:val="24"/>
              </w:rPr>
              <w:t>2204993.17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275</w:t>
            </w:r>
          </w:p>
        </w:tc>
        <w:tc>
          <w:tcPr>
            <w:tcW w:w="1246" w:type="dxa"/>
          </w:tcPr>
          <w:p w:rsidR="001921E4" w:rsidRDefault="001921E4" w:rsidP="001921E4">
            <w:pPr>
              <w:pStyle w:val="TableParagraph"/>
              <w:ind w:left="102" w:right="64"/>
              <w:rPr>
                <w:sz w:val="24"/>
              </w:rPr>
            </w:pPr>
            <w:r>
              <w:rPr>
                <w:sz w:val="24"/>
              </w:rPr>
              <w:t>358700.35</w:t>
            </w:r>
          </w:p>
        </w:tc>
        <w:tc>
          <w:tcPr>
            <w:tcW w:w="1357" w:type="dxa"/>
          </w:tcPr>
          <w:p w:rsidR="001921E4" w:rsidRDefault="001921E4" w:rsidP="001921E4">
            <w:pPr>
              <w:pStyle w:val="TableParagraph"/>
              <w:ind w:left="96" w:right="60"/>
              <w:rPr>
                <w:sz w:val="24"/>
              </w:rPr>
            </w:pPr>
            <w:r>
              <w:rPr>
                <w:sz w:val="24"/>
              </w:rPr>
              <w:t>2205023.61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276</w:t>
            </w:r>
          </w:p>
        </w:tc>
        <w:tc>
          <w:tcPr>
            <w:tcW w:w="1246" w:type="dxa"/>
          </w:tcPr>
          <w:p w:rsidR="001921E4" w:rsidRDefault="001921E4" w:rsidP="001921E4">
            <w:pPr>
              <w:pStyle w:val="TableParagraph"/>
              <w:ind w:left="102" w:right="64"/>
              <w:rPr>
                <w:sz w:val="24"/>
              </w:rPr>
            </w:pPr>
            <w:r>
              <w:rPr>
                <w:sz w:val="24"/>
              </w:rPr>
              <w:t>358878.86</w:t>
            </w:r>
          </w:p>
        </w:tc>
        <w:tc>
          <w:tcPr>
            <w:tcW w:w="1357" w:type="dxa"/>
          </w:tcPr>
          <w:p w:rsidR="001921E4" w:rsidRDefault="001921E4" w:rsidP="001921E4">
            <w:pPr>
              <w:pStyle w:val="TableParagraph"/>
              <w:ind w:left="96" w:right="60"/>
              <w:rPr>
                <w:sz w:val="24"/>
              </w:rPr>
            </w:pPr>
            <w:r>
              <w:rPr>
                <w:sz w:val="24"/>
              </w:rPr>
              <w:t>2205141.38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277</w:t>
            </w:r>
          </w:p>
        </w:tc>
        <w:tc>
          <w:tcPr>
            <w:tcW w:w="1246" w:type="dxa"/>
          </w:tcPr>
          <w:p w:rsidR="001921E4" w:rsidRDefault="001921E4" w:rsidP="001921E4">
            <w:pPr>
              <w:pStyle w:val="TableParagraph"/>
              <w:ind w:left="102" w:right="64"/>
              <w:rPr>
                <w:sz w:val="24"/>
              </w:rPr>
            </w:pPr>
            <w:r>
              <w:rPr>
                <w:sz w:val="24"/>
              </w:rPr>
              <w:t>358989.19</w:t>
            </w:r>
          </w:p>
        </w:tc>
        <w:tc>
          <w:tcPr>
            <w:tcW w:w="1357" w:type="dxa"/>
          </w:tcPr>
          <w:p w:rsidR="001921E4" w:rsidRDefault="001921E4" w:rsidP="001921E4">
            <w:pPr>
              <w:pStyle w:val="TableParagraph"/>
              <w:ind w:left="96" w:right="60"/>
              <w:rPr>
                <w:sz w:val="24"/>
              </w:rPr>
            </w:pPr>
            <w:r>
              <w:rPr>
                <w:sz w:val="24"/>
              </w:rPr>
              <w:t>2205189.59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278</w:t>
            </w:r>
          </w:p>
        </w:tc>
        <w:tc>
          <w:tcPr>
            <w:tcW w:w="1246" w:type="dxa"/>
          </w:tcPr>
          <w:p w:rsidR="001921E4" w:rsidRDefault="001921E4" w:rsidP="001921E4">
            <w:pPr>
              <w:pStyle w:val="TableParagraph"/>
              <w:ind w:left="102" w:right="64"/>
              <w:rPr>
                <w:sz w:val="24"/>
              </w:rPr>
            </w:pPr>
            <w:r>
              <w:rPr>
                <w:sz w:val="24"/>
              </w:rPr>
              <w:t>358984.98</w:t>
            </w:r>
          </w:p>
        </w:tc>
        <w:tc>
          <w:tcPr>
            <w:tcW w:w="1357" w:type="dxa"/>
          </w:tcPr>
          <w:p w:rsidR="001921E4" w:rsidRDefault="001921E4" w:rsidP="001921E4">
            <w:pPr>
              <w:pStyle w:val="TableParagraph"/>
              <w:ind w:left="96" w:right="60"/>
              <w:rPr>
                <w:sz w:val="24"/>
              </w:rPr>
            </w:pPr>
            <w:r>
              <w:rPr>
                <w:sz w:val="24"/>
              </w:rPr>
              <w:t>2205205.06</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279</w:t>
            </w:r>
          </w:p>
        </w:tc>
        <w:tc>
          <w:tcPr>
            <w:tcW w:w="1246" w:type="dxa"/>
          </w:tcPr>
          <w:p w:rsidR="001921E4" w:rsidRDefault="001921E4" w:rsidP="001921E4">
            <w:pPr>
              <w:pStyle w:val="TableParagraph"/>
              <w:ind w:left="102" w:right="64"/>
              <w:rPr>
                <w:sz w:val="24"/>
              </w:rPr>
            </w:pPr>
            <w:r>
              <w:rPr>
                <w:sz w:val="24"/>
              </w:rPr>
              <w:t>359004.48</w:t>
            </w:r>
          </w:p>
        </w:tc>
        <w:tc>
          <w:tcPr>
            <w:tcW w:w="1357" w:type="dxa"/>
          </w:tcPr>
          <w:p w:rsidR="001921E4" w:rsidRDefault="001921E4" w:rsidP="001921E4">
            <w:pPr>
              <w:pStyle w:val="TableParagraph"/>
              <w:ind w:left="96" w:right="60"/>
              <w:rPr>
                <w:sz w:val="24"/>
              </w:rPr>
            </w:pPr>
            <w:r>
              <w:rPr>
                <w:sz w:val="24"/>
              </w:rPr>
              <w:t>2205204.33</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bl>
    <w:p w:rsidR="00756625" w:rsidRDefault="00756625" w:rsidP="00756625">
      <w:pPr>
        <w:jc w:val="right"/>
        <w:rPr>
          <w:sz w:val="24"/>
        </w:rPr>
        <w:sectPr w:rsidR="00756625">
          <w:pgSz w:w="11910" w:h="16840"/>
          <w:pgMar w:top="840" w:right="460" w:bottom="280" w:left="1020" w:header="720" w:footer="720" w:gutter="0"/>
          <w:cols w:space="720"/>
        </w:sectPr>
      </w:pPr>
    </w:p>
    <w:tbl>
      <w:tblPr>
        <w:tblStyle w:val="TableNormal"/>
        <w:tblpPr w:leftFromText="180" w:rightFromText="180" w:vertAnchor="text" w:horzAnchor="margin" w:tblpY="132"/>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1921E4" w:rsidTr="001921E4">
        <w:trPr>
          <w:trHeight w:val="284"/>
        </w:trPr>
        <w:tc>
          <w:tcPr>
            <w:tcW w:w="1515" w:type="dxa"/>
          </w:tcPr>
          <w:p w:rsidR="001921E4" w:rsidRDefault="001921E4" w:rsidP="001921E4">
            <w:pPr>
              <w:pStyle w:val="TableParagraph"/>
              <w:ind w:right="554"/>
              <w:jc w:val="right"/>
              <w:rPr>
                <w:sz w:val="24"/>
              </w:rPr>
            </w:pPr>
            <w:r>
              <w:rPr>
                <w:sz w:val="24"/>
              </w:rPr>
              <w:t>280</w:t>
            </w:r>
          </w:p>
        </w:tc>
        <w:tc>
          <w:tcPr>
            <w:tcW w:w="1246" w:type="dxa"/>
          </w:tcPr>
          <w:p w:rsidR="001921E4" w:rsidRDefault="001921E4" w:rsidP="001921E4">
            <w:pPr>
              <w:pStyle w:val="TableParagraph"/>
              <w:ind w:left="102" w:right="64"/>
              <w:rPr>
                <w:sz w:val="24"/>
              </w:rPr>
            </w:pPr>
            <w:r>
              <w:rPr>
                <w:sz w:val="24"/>
              </w:rPr>
              <w:t>359012.60</w:t>
            </w:r>
          </w:p>
        </w:tc>
        <w:tc>
          <w:tcPr>
            <w:tcW w:w="1357" w:type="dxa"/>
          </w:tcPr>
          <w:p w:rsidR="001921E4" w:rsidRDefault="001921E4" w:rsidP="001921E4">
            <w:pPr>
              <w:pStyle w:val="TableParagraph"/>
              <w:ind w:left="96" w:right="60"/>
              <w:rPr>
                <w:sz w:val="24"/>
              </w:rPr>
            </w:pPr>
            <w:r>
              <w:rPr>
                <w:sz w:val="24"/>
              </w:rPr>
              <w:t>2205193.17</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281</w:t>
            </w:r>
          </w:p>
        </w:tc>
        <w:tc>
          <w:tcPr>
            <w:tcW w:w="1246" w:type="dxa"/>
          </w:tcPr>
          <w:p w:rsidR="001921E4" w:rsidRDefault="001921E4" w:rsidP="001921E4">
            <w:pPr>
              <w:pStyle w:val="TableParagraph"/>
              <w:ind w:left="102" w:right="64"/>
              <w:rPr>
                <w:sz w:val="24"/>
              </w:rPr>
            </w:pPr>
            <w:r>
              <w:rPr>
                <w:sz w:val="24"/>
              </w:rPr>
              <w:t>359044.70</w:t>
            </w:r>
          </w:p>
        </w:tc>
        <w:tc>
          <w:tcPr>
            <w:tcW w:w="1357" w:type="dxa"/>
          </w:tcPr>
          <w:p w:rsidR="001921E4" w:rsidRDefault="001921E4" w:rsidP="001921E4">
            <w:pPr>
              <w:pStyle w:val="TableParagraph"/>
              <w:ind w:left="96" w:right="60"/>
              <w:rPr>
                <w:sz w:val="24"/>
              </w:rPr>
            </w:pPr>
            <w:r>
              <w:rPr>
                <w:sz w:val="24"/>
              </w:rPr>
              <w:t>2205172.78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282</w:t>
            </w:r>
          </w:p>
        </w:tc>
        <w:tc>
          <w:tcPr>
            <w:tcW w:w="1246" w:type="dxa"/>
          </w:tcPr>
          <w:p w:rsidR="001921E4" w:rsidRDefault="001921E4" w:rsidP="001921E4">
            <w:pPr>
              <w:pStyle w:val="TableParagraph"/>
              <w:ind w:left="102" w:right="64"/>
              <w:rPr>
                <w:sz w:val="24"/>
              </w:rPr>
            </w:pPr>
            <w:r>
              <w:rPr>
                <w:sz w:val="24"/>
              </w:rPr>
              <w:t>359054.20</w:t>
            </w:r>
          </w:p>
        </w:tc>
        <w:tc>
          <w:tcPr>
            <w:tcW w:w="1357" w:type="dxa"/>
          </w:tcPr>
          <w:p w:rsidR="001921E4" w:rsidRDefault="001921E4" w:rsidP="001921E4">
            <w:pPr>
              <w:pStyle w:val="TableParagraph"/>
              <w:ind w:left="96" w:right="60"/>
              <w:rPr>
                <w:sz w:val="24"/>
              </w:rPr>
            </w:pPr>
            <w:r>
              <w:rPr>
                <w:sz w:val="24"/>
              </w:rPr>
              <w:t>2205152.67</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283</w:t>
            </w:r>
          </w:p>
        </w:tc>
        <w:tc>
          <w:tcPr>
            <w:tcW w:w="1246" w:type="dxa"/>
          </w:tcPr>
          <w:p w:rsidR="001921E4" w:rsidRDefault="001921E4" w:rsidP="001921E4">
            <w:pPr>
              <w:pStyle w:val="TableParagraph"/>
              <w:ind w:left="102" w:right="64"/>
              <w:rPr>
                <w:sz w:val="24"/>
              </w:rPr>
            </w:pPr>
            <w:r>
              <w:rPr>
                <w:sz w:val="24"/>
              </w:rPr>
              <w:t>359071.83</w:t>
            </w:r>
          </w:p>
        </w:tc>
        <w:tc>
          <w:tcPr>
            <w:tcW w:w="1357" w:type="dxa"/>
          </w:tcPr>
          <w:p w:rsidR="001921E4" w:rsidRDefault="001921E4" w:rsidP="001921E4">
            <w:pPr>
              <w:pStyle w:val="TableParagraph"/>
              <w:ind w:left="96" w:right="60"/>
              <w:rPr>
                <w:sz w:val="24"/>
              </w:rPr>
            </w:pPr>
            <w:r>
              <w:rPr>
                <w:sz w:val="24"/>
              </w:rPr>
              <w:t>2205138.90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284</w:t>
            </w:r>
          </w:p>
        </w:tc>
        <w:tc>
          <w:tcPr>
            <w:tcW w:w="1246" w:type="dxa"/>
          </w:tcPr>
          <w:p w:rsidR="001921E4" w:rsidRDefault="001921E4" w:rsidP="001921E4">
            <w:pPr>
              <w:pStyle w:val="TableParagraph"/>
              <w:ind w:left="102" w:right="64"/>
              <w:rPr>
                <w:sz w:val="24"/>
              </w:rPr>
            </w:pPr>
            <w:r>
              <w:rPr>
                <w:sz w:val="24"/>
              </w:rPr>
              <w:t>359146.07</w:t>
            </w:r>
          </w:p>
        </w:tc>
        <w:tc>
          <w:tcPr>
            <w:tcW w:w="1357" w:type="dxa"/>
          </w:tcPr>
          <w:p w:rsidR="001921E4" w:rsidRDefault="001921E4" w:rsidP="001921E4">
            <w:pPr>
              <w:pStyle w:val="TableParagraph"/>
              <w:ind w:left="96" w:right="60"/>
              <w:rPr>
                <w:sz w:val="24"/>
              </w:rPr>
            </w:pPr>
            <w:r>
              <w:rPr>
                <w:sz w:val="24"/>
              </w:rPr>
              <w:t>2205136.70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285</w:t>
            </w:r>
          </w:p>
        </w:tc>
        <w:tc>
          <w:tcPr>
            <w:tcW w:w="1246" w:type="dxa"/>
          </w:tcPr>
          <w:p w:rsidR="001921E4" w:rsidRDefault="001921E4" w:rsidP="001921E4">
            <w:pPr>
              <w:pStyle w:val="TableParagraph"/>
              <w:ind w:left="102" w:right="64"/>
              <w:rPr>
                <w:sz w:val="24"/>
              </w:rPr>
            </w:pPr>
            <w:r>
              <w:rPr>
                <w:sz w:val="24"/>
              </w:rPr>
              <w:t>359179.96</w:t>
            </w:r>
          </w:p>
        </w:tc>
        <w:tc>
          <w:tcPr>
            <w:tcW w:w="1357" w:type="dxa"/>
          </w:tcPr>
          <w:p w:rsidR="001921E4" w:rsidRDefault="001921E4" w:rsidP="001921E4">
            <w:pPr>
              <w:pStyle w:val="TableParagraph"/>
              <w:ind w:left="96" w:right="60"/>
              <w:rPr>
                <w:sz w:val="24"/>
              </w:rPr>
            </w:pPr>
            <w:r>
              <w:rPr>
                <w:sz w:val="24"/>
              </w:rPr>
              <w:t>2205156.26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286</w:t>
            </w:r>
          </w:p>
        </w:tc>
        <w:tc>
          <w:tcPr>
            <w:tcW w:w="1246" w:type="dxa"/>
          </w:tcPr>
          <w:p w:rsidR="001921E4" w:rsidRDefault="001921E4" w:rsidP="001921E4">
            <w:pPr>
              <w:pStyle w:val="TableParagraph"/>
              <w:ind w:left="102" w:right="64"/>
              <w:rPr>
                <w:sz w:val="24"/>
              </w:rPr>
            </w:pPr>
            <w:r>
              <w:rPr>
                <w:sz w:val="24"/>
              </w:rPr>
              <w:t>359195.93</w:t>
            </w:r>
          </w:p>
        </w:tc>
        <w:tc>
          <w:tcPr>
            <w:tcW w:w="1357" w:type="dxa"/>
          </w:tcPr>
          <w:p w:rsidR="001921E4" w:rsidRDefault="001921E4" w:rsidP="001921E4">
            <w:pPr>
              <w:pStyle w:val="TableParagraph"/>
              <w:ind w:left="96" w:right="60"/>
              <w:rPr>
                <w:sz w:val="24"/>
              </w:rPr>
            </w:pPr>
            <w:r>
              <w:rPr>
                <w:sz w:val="24"/>
              </w:rPr>
              <w:t>2205158.46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287</w:t>
            </w:r>
          </w:p>
        </w:tc>
        <w:tc>
          <w:tcPr>
            <w:tcW w:w="1246" w:type="dxa"/>
          </w:tcPr>
          <w:p w:rsidR="001921E4" w:rsidRDefault="001921E4" w:rsidP="001921E4">
            <w:pPr>
              <w:pStyle w:val="TableParagraph"/>
              <w:ind w:left="102" w:right="64"/>
              <w:rPr>
                <w:sz w:val="24"/>
              </w:rPr>
            </w:pPr>
            <w:r>
              <w:rPr>
                <w:sz w:val="24"/>
              </w:rPr>
              <w:t>359209.71</w:t>
            </w:r>
          </w:p>
        </w:tc>
        <w:tc>
          <w:tcPr>
            <w:tcW w:w="1357" w:type="dxa"/>
          </w:tcPr>
          <w:p w:rsidR="001921E4" w:rsidRDefault="001921E4" w:rsidP="001921E4">
            <w:pPr>
              <w:pStyle w:val="TableParagraph"/>
              <w:ind w:left="96" w:right="60"/>
              <w:rPr>
                <w:sz w:val="24"/>
              </w:rPr>
            </w:pPr>
            <w:r>
              <w:rPr>
                <w:sz w:val="24"/>
              </w:rPr>
              <w:t>2205148.40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288</w:t>
            </w:r>
          </w:p>
        </w:tc>
        <w:tc>
          <w:tcPr>
            <w:tcW w:w="1246" w:type="dxa"/>
          </w:tcPr>
          <w:p w:rsidR="001921E4" w:rsidRDefault="001921E4" w:rsidP="001921E4">
            <w:pPr>
              <w:pStyle w:val="TableParagraph"/>
              <w:ind w:left="102" w:right="64"/>
              <w:rPr>
                <w:sz w:val="24"/>
              </w:rPr>
            </w:pPr>
            <w:r>
              <w:rPr>
                <w:sz w:val="24"/>
              </w:rPr>
              <w:t>359227.48</w:t>
            </w:r>
          </w:p>
        </w:tc>
        <w:tc>
          <w:tcPr>
            <w:tcW w:w="1357" w:type="dxa"/>
          </w:tcPr>
          <w:p w:rsidR="001921E4" w:rsidRDefault="001921E4" w:rsidP="001921E4">
            <w:pPr>
              <w:pStyle w:val="TableParagraph"/>
              <w:ind w:left="96" w:right="60"/>
              <w:rPr>
                <w:sz w:val="24"/>
              </w:rPr>
            </w:pPr>
            <w:r>
              <w:rPr>
                <w:sz w:val="24"/>
              </w:rPr>
              <w:t>2205160.66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289</w:t>
            </w:r>
          </w:p>
        </w:tc>
        <w:tc>
          <w:tcPr>
            <w:tcW w:w="1246" w:type="dxa"/>
          </w:tcPr>
          <w:p w:rsidR="001921E4" w:rsidRDefault="001921E4" w:rsidP="001921E4">
            <w:pPr>
              <w:pStyle w:val="TableParagraph"/>
              <w:ind w:left="102" w:right="64"/>
              <w:rPr>
                <w:sz w:val="24"/>
              </w:rPr>
            </w:pPr>
            <w:r>
              <w:rPr>
                <w:sz w:val="24"/>
              </w:rPr>
              <w:t>359239.04</w:t>
            </w:r>
          </w:p>
        </w:tc>
        <w:tc>
          <w:tcPr>
            <w:tcW w:w="1357" w:type="dxa"/>
          </w:tcPr>
          <w:p w:rsidR="001921E4" w:rsidRDefault="001921E4" w:rsidP="001921E4">
            <w:pPr>
              <w:pStyle w:val="TableParagraph"/>
              <w:ind w:left="96" w:right="60"/>
              <w:rPr>
                <w:sz w:val="24"/>
              </w:rPr>
            </w:pPr>
            <w:r>
              <w:rPr>
                <w:sz w:val="24"/>
              </w:rPr>
              <w:t>2205196.06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290</w:t>
            </w:r>
          </w:p>
        </w:tc>
        <w:tc>
          <w:tcPr>
            <w:tcW w:w="1246" w:type="dxa"/>
          </w:tcPr>
          <w:p w:rsidR="001921E4" w:rsidRDefault="001921E4" w:rsidP="001921E4">
            <w:pPr>
              <w:pStyle w:val="TableParagraph"/>
              <w:ind w:left="102" w:right="64"/>
              <w:rPr>
                <w:sz w:val="24"/>
              </w:rPr>
            </w:pPr>
            <w:r>
              <w:rPr>
                <w:sz w:val="24"/>
              </w:rPr>
              <w:t>359249.73</w:t>
            </w:r>
          </w:p>
        </w:tc>
        <w:tc>
          <w:tcPr>
            <w:tcW w:w="1357" w:type="dxa"/>
          </w:tcPr>
          <w:p w:rsidR="001921E4" w:rsidRDefault="001921E4" w:rsidP="001921E4">
            <w:pPr>
              <w:pStyle w:val="TableParagraph"/>
              <w:ind w:left="96" w:right="60"/>
              <w:rPr>
                <w:sz w:val="24"/>
              </w:rPr>
            </w:pPr>
            <w:r>
              <w:rPr>
                <w:sz w:val="24"/>
              </w:rPr>
              <w:t>2205207.41</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291</w:t>
            </w:r>
          </w:p>
        </w:tc>
        <w:tc>
          <w:tcPr>
            <w:tcW w:w="1246" w:type="dxa"/>
          </w:tcPr>
          <w:p w:rsidR="001921E4" w:rsidRDefault="001921E4" w:rsidP="001921E4">
            <w:pPr>
              <w:pStyle w:val="TableParagraph"/>
              <w:ind w:left="102" w:right="64"/>
              <w:rPr>
                <w:sz w:val="24"/>
              </w:rPr>
            </w:pPr>
            <w:r>
              <w:rPr>
                <w:sz w:val="24"/>
              </w:rPr>
              <w:t>359283.26</w:t>
            </w:r>
          </w:p>
        </w:tc>
        <w:tc>
          <w:tcPr>
            <w:tcW w:w="1357" w:type="dxa"/>
          </w:tcPr>
          <w:p w:rsidR="001921E4" w:rsidRDefault="001921E4" w:rsidP="001921E4">
            <w:pPr>
              <w:pStyle w:val="TableParagraph"/>
              <w:ind w:left="96" w:right="60"/>
              <w:rPr>
                <w:sz w:val="24"/>
              </w:rPr>
            </w:pPr>
            <w:r>
              <w:rPr>
                <w:sz w:val="24"/>
              </w:rPr>
              <w:t>2205172.65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292</w:t>
            </w:r>
          </w:p>
        </w:tc>
        <w:tc>
          <w:tcPr>
            <w:tcW w:w="1246" w:type="dxa"/>
          </w:tcPr>
          <w:p w:rsidR="001921E4" w:rsidRDefault="001921E4" w:rsidP="001921E4">
            <w:pPr>
              <w:pStyle w:val="TableParagraph"/>
              <w:ind w:left="102" w:right="64"/>
              <w:rPr>
                <w:sz w:val="24"/>
              </w:rPr>
            </w:pPr>
            <w:r>
              <w:rPr>
                <w:sz w:val="24"/>
              </w:rPr>
              <w:t>359299.10</w:t>
            </w:r>
          </w:p>
        </w:tc>
        <w:tc>
          <w:tcPr>
            <w:tcW w:w="1357" w:type="dxa"/>
          </w:tcPr>
          <w:p w:rsidR="001921E4" w:rsidRDefault="001921E4" w:rsidP="001921E4">
            <w:pPr>
              <w:pStyle w:val="TableParagraph"/>
              <w:ind w:left="96" w:right="60"/>
              <w:rPr>
                <w:sz w:val="24"/>
              </w:rPr>
            </w:pPr>
            <w:r>
              <w:rPr>
                <w:sz w:val="24"/>
              </w:rPr>
              <w:t>2205193.58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293</w:t>
            </w:r>
          </w:p>
        </w:tc>
        <w:tc>
          <w:tcPr>
            <w:tcW w:w="1246" w:type="dxa"/>
          </w:tcPr>
          <w:p w:rsidR="001921E4" w:rsidRDefault="001921E4" w:rsidP="001921E4">
            <w:pPr>
              <w:pStyle w:val="TableParagraph"/>
              <w:ind w:left="102" w:right="64"/>
              <w:rPr>
                <w:sz w:val="24"/>
              </w:rPr>
            </w:pPr>
            <w:r>
              <w:rPr>
                <w:sz w:val="24"/>
              </w:rPr>
              <w:t>359295.87</w:t>
            </w:r>
          </w:p>
        </w:tc>
        <w:tc>
          <w:tcPr>
            <w:tcW w:w="1357" w:type="dxa"/>
          </w:tcPr>
          <w:p w:rsidR="001921E4" w:rsidRDefault="001921E4" w:rsidP="001921E4">
            <w:pPr>
              <w:pStyle w:val="TableParagraph"/>
              <w:ind w:left="96" w:right="60"/>
              <w:rPr>
                <w:sz w:val="24"/>
              </w:rPr>
            </w:pPr>
            <w:r>
              <w:rPr>
                <w:sz w:val="24"/>
              </w:rPr>
              <w:t>2205251.54</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294</w:t>
            </w:r>
          </w:p>
        </w:tc>
        <w:tc>
          <w:tcPr>
            <w:tcW w:w="1246" w:type="dxa"/>
          </w:tcPr>
          <w:p w:rsidR="001921E4" w:rsidRDefault="001921E4" w:rsidP="001921E4">
            <w:pPr>
              <w:pStyle w:val="TableParagraph"/>
              <w:ind w:left="102" w:right="64"/>
              <w:rPr>
                <w:sz w:val="24"/>
              </w:rPr>
            </w:pPr>
            <w:r>
              <w:rPr>
                <w:sz w:val="24"/>
              </w:rPr>
              <w:t>359309.35</w:t>
            </w:r>
          </w:p>
        </w:tc>
        <w:tc>
          <w:tcPr>
            <w:tcW w:w="1357" w:type="dxa"/>
          </w:tcPr>
          <w:p w:rsidR="001921E4" w:rsidRDefault="001921E4" w:rsidP="001921E4">
            <w:pPr>
              <w:pStyle w:val="TableParagraph"/>
              <w:ind w:left="96" w:right="60"/>
              <w:rPr>
                <w:sz w:val="24"/>
              </w:rPr>
            </w:pPr>
            <w:r>
              <w:rPr>
                <w:sz w:val="24"/>
              </w:rPr>
              <w:t>2205250.19</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295</w:t>
            </w:r>
          </w:p>
        </w:tc>
        <w:tc>
          <w:tcPr>
            <w:tcW w:w="1246" w:type="dxa"/>
          </w:tcPr>
          <w:p w:rsidR="001921E4" w:rsidRDefault="001921E4" w:rsidP="001921E4">
            <w:pPr>
              <w:pStyle w:val="TableParagraph"/>
              <w:ind w:left="102" w:right="64"/>
              <w:rPr>
                <w:sz w:val="24"/>
              </w:rPr>
            </w:pPr>
            <w:r>
              <w:rPr>
                <w:sz w:val="24"/>
              </w:rPr>
              <w:t>359349.46</w:t>
            </w:r>
          </w:p>
        </w:tc>
        <w:tc>
          <w:tcPr>
            <w:tcW w:w="1357" w:type="dxa"/>
          </w:tcPr>
          <w:p w:rsidR="001921E4" w:rsidRDefault="001921E4" w:rsidP="001921E4">
            <w:pPr>
              <w:pStyle w:val="TableParagraph"/>
              <w:ind w:left="96" w:right="60"/>
              <w:rPr>
                <w:sz w:val="24"/>
              </w:rPr>
            </w:pPr>
            <w:r>
              <w:rPr>
                <w:sz w:val="24"/>
              </w:rPr>
              <w:t>2205256.61</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296</w:t>
            </w:r>
          </w:p>
        </w:tc>
        <w:tc>
          <w:tcPr>
            <w:tcW w:w="1246" w:type="dxa"/>
          </w:tcPr>
          <w:p w:rsidR="001921E4" w:rsidRDefault="001921E4" w:rsidP="001921E4">
            <w:pPr>
              <w:pStyle w:val="TableParagraph"/>
              <w:ind w:left="102" w:right="64"/>
              <w:rPr>
                <w:sz w:val="24"/>
              </w:rPr>
            </w:pPr>
            <w:r>
              <w:rPr>
                <w:sz w:val="24"/>
              </w:rPr>
              <w:t>359381.69</w:t>
            </w:r>
          </w:p>
        </w:tc>
        <w:tc>
          <w:tcPr>
            <w:tcW w:w="1357" w:type="dxa"/>
          </w:tcPr>
          <w:p w:rsidR="001921E4" w:rsidRDefault="001921E4" w:rsidP="001921E4">
            <w:pPr>
              <w:pStyle w:val="TableParagraph"/>
              <w:ind w:left="96" w:right="60"/>
              <w:rPr>
                <w:sz w:val="24"/>
              </w:rPr>
            </w:pPr>
            <w:r>
              <w:rPr>
                <w:sz w:val="24"/>
              </w:rPr>
              <w:t>2205253.96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297</w:t>
            </w:r>
          </w:p>
        </w:tc>
        <w:tc>
          <w:tcPr>
            <w:tcW w:w="1246" w:type="dxa"/>
          </w:tcPr>
          <w:p w:rsidR="001921E4" w:rsidRDefault="001921E4" w:rsidP="001921E4">
            <w:pPr>
              <w:pStyle w:val="TableParagraph"/>
              <w:ind w:left="102" w:right="64"/>
              <w:rPr>
                <w:sz w:val="24"/>
              </w:rPr>
            </w:pPr>
            <w:r>
              <w:rPr>
                <w:sz w:val="24"/>
              </w:rPr>
              <w:t>359412.94</w:t>
            </w:r>
          </w:p>
        </w:tc>
        <w:tc>
          <w:tcPr>
            <w:tcW w:w="1357" w:type="dxa"/>
          </w:tcPr>
          <w:p w:rsidR="001921E4" w:rsidRDefault="001921E4" w:rsidP="001921E4">
            <w:pPr>
              <w:pStyle w:val="TableParagraph"/>
              <w:ind w:left="96" w:right="60"/>
              <w:rPr>
                <w:sz w:val="24"/>
              </w:rPr>
            </w:pPr>
            <w:r>
              <w:rPr>
                <w:sz w:val="24"/>
              </w:rPr>
              <w:t>2205260.67</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298</w:t>
            </w:r>
          </w:p>
        </w:tc>
        <w:tc>
          <w:tcPr>
            <w:tcW w:w="1246" w:type="dxa"/>
          </w:tcPr>
          <w:p w:rsidR="001921E4" w:rsidRDefault="001921E4" w:rsidP="001921E4">
            <w:pPr>
              <w:pStyle w:val="TableParagraph"/>
              <w:ind w:left="102" w:right="64"/>
              <w:rPr>
                <w:sz w:val="24"/>
              </w:rPr>
            </w:pPr>
            <w:r>
              <w:rPr>
                <w:sz w:val="24"/>
              </w:rPr>
              <w:t>359431.47</w:t>
            </w:r>
          </w:p>
        </w:tc>
        <w:tc>
          <w:tcPr>
            <w:tcW w:w="1357" w:type="dxa"/>
          </w:tcPr>
          <w:p w:rsidR="001921E4" w:rsidRDefault="001921E4" w:rsidP="001921E4">
            <w:pPr>
              <w:pStyle w:val="TableParagraph"/>
              <w:ind w:left="96" w:right="60"/>
              <w:rPr>
                <w:sz w:val="24"/>
              </w:rPr>
            </w:pPr>
            <w:r>
              <w:rPr>
                <w:sz w:val="24"/>
              </w:rPr>
              <w:t>2205243.44</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299</w:t>
            </w:r>
          </w:p>
        </w:tc>
        <w:tc>
          <w:tcPr>
            <w:tcW w:w="1246" w:type="dxa"/>
          </w:tcPr>
          <w:p w:rsidR="001921E4" w:rsidRDefault="001921E4" w:rsidP="001921E4">
            <w:pPr>
              <w:pStyle w:val="TableParagraph"/>
              <w:ind w:left="102" w:right="64"/>
              <w:rPr>
                <w:sz w:val="24"/>
              </w:rPr>
            </w:pPr>
            <w:r>
              <w:rPr>
                <w:sz w:val="24"/>
              </w:rPr>
              <w:t>359556.53</w:t>
            </w:r>
          </w:p>
        </w:tc>
        <w:tc>
          <w:tcPr>
            <w:tcW w:w="1357" w:type="dxa"/>
          </w:tcPr>
          <w:p w:rsidR="001921E4" w:rsidRDefault="001921E4" w:rsidP="001921E4">
            <w:pPr>
              <w:pStyle w:val="TableParagraph"/>
              <w:ind w:left="96" w:right="60"/>
              <w:rPr>
                <w:sz w:val="24"/>
              </w:rPr>
            </w:pPr>
            <w:r>
              <w:rPr>
                <w:sz w:val="24"/>
              </w:rPr>
              <w:t>2205231.74</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300</w:t>
            </w:r>
          </w:p>
        </w:tc>
        <w:tc>
          <w:tcPr>
            <w:tcW w:w="1246" w:type="dxa"/>
          </w:tcPr>
          <w:p w:rsidR="001921E4" w:rsidRDefault="001921E4" w:rsidP="001921E4">
            <w:pPr>
              <w:pStyle w:val="TableParagraph"/>
              <w:ind w:left="102" w:right="64"/>
              <w:rPr>
                <w:sz w:val="24"/>
              </w:rPr>
            </w:pPr>
            <w:r>
              <w:rPr>
                <w:sz w:val="24"/>
              </w:rPr>
              <w:t>359571.01</w:t>
            </w:r>
          </w:p>
        </w:tc>
        <w:tc>
          <w:tcPr>
            <w:tcW w:w="1357" w:type="dxa"/>
          </w:tcPr>
          <w:p w:rsidR="001921E4" w:rsidRDefault="001921E4" w:rsidP="001921E4">
            <w:pPr>
              <w:pStyle w:val="TableParagraph"/>
              <w:ind w:left="96" w:right="60"/>
              <w:rPr>
                <w:sz w:val="24"/>
              </w:rPr>
            </w:pPr>
            <w:r>
              <w:rPr>
                <w:sz w:val="24"/>
              </w:rPr>
              <w:t>2205246.72</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301</w:t>
            </w:r>
          </w:p>
        </w:tc>
        <w:tc>
          <w:tcPr>
            <w:tcW w:w="1246" w:type="dxa"/>
          </w:tcPr>
          <w:p w:rsidR="001921E4" w:rsidRDefault="001921E4" w:rsidP="001921E4">
            <w:pPr>
              <w:pStyle w:val="TableParagraph"/>
              <w:ind w:left="102" w:right="64"/>
              <w:rPr>
                <w:sz w:val="24"/>
              </w:rPr>
            </w:pPr>
            <w:r>
              <w:rPr>
                <w:sz w:val="24"/>
              </w:rPr>
              <w:t>359582.02</w:t>
            </w:r>
          </w:p>
        </w:tc>
        <w:tc>
          <w:tcPr>
            <w:tcW w:w="1357" w:type="dxa"/>
          </w:tcPr>
          <w:p w:rsidR="001921E4" w:rsidRDefault="001921E4" w:rsidP="001921E4">
            <w:pPr>
              <w:pStyle w:val="TableParagraph"/>
              <w:ind w:left="96" w:right="60"/>
              <w:rPr>
                <w:sz w:val="24"/>
              </w:rPr>
            </w:pPr>
            <w:r>
              <w:rPr>
                <w:sz w:val="24"/>
              </w:rPr>
              <w:t>2205277.60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302</w:t>
            </w:r>
          </w:p>
        </w:tc>
        <w:tc>
          <w:tcPr>
            <w:tcW w:w="1246" w:type="dxa"/>
          </w:tcPr>
          <w:p w:rsidR="001921E4" w:rsidRDefault="001921E4" w:rsidP="001921E4">
            <w:pPr>
              <w:pStyle w:val="TableParagraph"/>
              <w:ind w:left="102" w:right="64"/>
              <w:rPr>
                <w:sz w:val="24"/>
              </w:rPr>
            </w:pPr>
            <w:r>
              <w:rPr>
                <w:sz w:val="24"/>
              </w:rPr>
              <w:t>359594.00</w:t>
            </w:r>
          </w:p>
        </w:tc>
        <w:tc>
          <w:tcPr>
            <w:tcW w:w="1357" w:type="dxa"/>
          </w:tcPr>
          <w:p w:rsidR="001921E4" w:rsidRDefault="001921E4" w:rsidP="001921E4">
            <w:pPr>
              <w:pStyle w:val="TableParagraph"/>
              <w:ind w:left="96" w:right="60"/>
              <w:rPr>
                <w:sz w:val="24"/>
              </w:rPr>
            </w:pPr>
            <w:r>
              <w:rPr>
                <w:sz w:val="24"/>
              </w:rPr>
              <w:t>2205285.32</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303</w:t>
            </w:r>
          </w:p>
        </w:tc>
        <w:tc>
          <w:tcPr>
            <w:tcW w:w="1246" w:type="dxa"/>
          </w:tcPr>
          <w:p w:rsidR="001921E4" w:rsidRDefault="001921E4" w:rsidP="001921E4">
            <w:pPr>
              <w:pStyle w:val="TableParagraph"/>
              <w:ind w:left="102" w:right="64"/>
              <w:rPr>
                <w:sz w:val="24"/>
              </w:rPr>
            </w:pPr>
            <w:r>
              <w:rPr>
                <w:sz w:val="24"/>
              </w:rPr>
              <w:t>359793.44</w:t>
            </w:r>
          </w:p>
        </w:tc>
        <w:tc>
          <w:tcPr>
            <w:tcW w:w="1357" w:type="dxa"/>
          </w:tcPr>
          <w:p w:rsidR="001921E4" w:rsidRDefault="001921E4" w:rsidP="001921E4">
            <w:pPr>
              <w:pStyle w:val="TableParagraph"/>
              <w:ind w:left="96" w:right="60"/>
              <w:rPr>
                <w:sz w:val="24"/>
              </w:rPr>
            </w:pPr>
            <w:r>
              <w:rPr>
                <w:sz w:val="24"/>
              </w:rPr>
              <w:t>2205279.26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304</w:t>
            </w:r>
          </w:p>
        </w:tc>
        <w:tc>
          <w:tcPr>
            <w:tcW w:w="1246" w:type="dxa"/>
          </w:tcPr>
          <w:p w:rsidR="001921E4" w:rsidRDefault="001921E4" w:rsidP="001921E4">
            <w:pPr>
              <w:pStyle w:val="TableParagraph"/>
              <w:ind w:left="102" w:right="64"/>
              <w:rPr>
                <w:sz w:val="24"/>
              </w:rPr>
            </w:pPr>
            <w:r>
              <w:rPr>
                <w:sz w:val="24"/>
              </w:rPr>
              <w:t>359906.67</w:t>
            </w:r>
          </w:p>
        </w:tc>
        <w:tc>
          <w:tcPr>
            <w:tcW w:w="1357" w:type="dxa"/>
          </w:tcPr>
          <w:p w:rsidR="001921E4" w:rsidRDefault="001921E4" w:rsidP="001921E4">
            <w:pPr>
              <w:pStyle w:val="TableParagraph"/>
              <w:ind w:left="96" w:right="60"/>
              <w:rPr>
                <w:sz w:val="24"/>
              </w:rPr>
            </w:pPr>
            <w:r>
              <w:rPr>
                <w:sz w:val="24"/>
              </w:rPr>
              <w:t>2205347.30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305</w:t>
            </w:r>
          </w:p>
        </w:tc>
        <w:tc>
          <w:tcPr>
            <w:tcW w:w="1246" w:type="dxa"/>
          </w:tcPr>
          <w:p w:rsidR="001921E4" w:rsidRDefault="001921E4" w:rsidP="001921E4">
            <w:pPr>
              <w:pStyle w:val="TableParagraph"/>
              <w:ind w:left="102" w:right="64"/>
              <w:rPr>
                <w:sz w:val="24"/>
              </w:rPr>
            </w:pPr>
            <w:r>
              <w:rPr>
                <w:sz w:val="24"/>
              </w:rPr>
              <w:t>359982.42</w:t>
            </w:r>
          </w:p>
        </w:tc>
        <w:tc>
          <w:tcPr>
            <w:tcW w:w="1357" w:type="dxa"/>
          </w:tcPr>
          <w:p w:rsidR="001921E4" w:rsidRDefault="001921E4" w:rsidP="001921E4">
            <w:pPr>
              <w:pStyle w:val="TableParagraph"/>
              <w:ind w:left="96" w:right="60"/>
              <w:rPr>
                <w:sz w:val="24"/>
              </w:rPr>
            </w:pPr>
            <w:r>
              <w:rPr>
                <w:sz w:val="24"/>
              </w:rPr>
              <w:t>2205374.02</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306</w:t>
            </w:r>
          </w:p>
        </w:tc>
        <w:tc>
          <w:tcPr>
            <w:tcW w:w="1246" w:type="dxa"/>
          </w:tcPr>
          <w:p w:rsidR="001921E4" w:rsidRDefault="001921E4" w:rsidP="001921E4">
            <w:pPr>
              <w:pStyle w:val="TableParagraph"/>
              <w:ind w:left="102" w:right="64"/>
              <w:rPr>
                <w:sz w:val="24"/>
              </w:rPr>
            </w:pPr>
            <w:r>
              <w:rPr>
                <w:sz w:val="24"/>
              </w:rPr>
              <w:t>359993.58</w:t>
            </w:r>
          </w:p>
        </w:tc>
        <w:tc>
          <w:tcPr>
            <w:tcW w:w="1357" w:type="dxa"/>
          </w:tcPr>
          <w:p w:rsidR="001921E4" w:rsidRDefault="001921E4" w:rsidP="001921E4">
            <w:pPr>
              <w:pStyle w:val="TableParagraph"/>
              <w:ind w:left="96" w:right="60"/>
              <w:rPr>
                <w:sz w:val="24"/>
              </w:rPr>
            </w:pPr>
            <w:r>
              <w:rPr>
                <w:sz w:val="24"/>
              </w:rPr>
              <w:t>2205372.92</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307</w:t>
            </w:r>
          </w:p>
        </w:tc>
        <w:tc>
          <w:tcPr>
            <w:tcW w:w="1246" w:type="dxa"/>
          </w:tcPr>
          <w:p w:rsidR="001921E4" w:rsidRDefault="001921E4" w:rsidP="001921E4">
            <w:pPr>
              <w:pStyle w:val="TableParagraph"/>
              <w:ind w:left="102" w:right="64"/>
              <w:rPr>
                <w:sz w:val="24"/>
              </w:rPr>
            </w:pPr>
            <w:r>
              <w:rPr>
                <w:sz w:val="24"/>
              </w:rPr>
              <w:t>360043.03</w:t>
            </w:r>
          </w:p>
        </w:tc>
        <w:tc>
          <w:tcPr>
            <w:tcW w:w="1357" w:type="dxa"/>
          </w:tcPr>
          <w:p w:rsidR="001921E4" w:rsidRDefault="001921E4" w:rsidP="001921E4">
            <w:pPr>
              <w:pStyle w:val="TableParagraph"/>
              <w:ind w:left="96" w:right="60"/>
              <w:rPr>
                <w:sz w:val="24"/>
              </w:rPr>
            </w:pPr>
            <w:r>
              <w:rPr>
                <w:sz w:val="24"/>
              </w:rPr>
              <w:t>2205346.06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308</w:t>
            </w:r>
          </w:p>
        </w:tc>
        <w:tc>
          <w:tcPr>
            <w:tcW w:w="1246" w:type="dxa"/>
          </w:tcPr>
          <w:p w:rsidR="001921E4" w:rsidRDefault="001921E4" w:rsidP="001921E4">
            <w:pPr>
              <w:pStyle w:val="TableParagraph"/>
              <w:ind w:left="102" w:right="64"/>
              <w:rPr>
                <w:sz w:val="24"/>
              </w:rPr>
            </w:pPr>
            <w:r>
              <w:rPr>
                <w:sz w:val="24"/>
              </w:rPr>
              <w:t>360051.71</w:t>
            </w:r>
          </w:p>
        </w:tc>
        <w:tc>
          <w:tcPr>
            <w:tcW w:w="1357" w:type="dxa"/>
          </w:tcPr>
          <w:p w:rsidR="001921E4" w:rsidRDefault="001921E4" w:rsidP="001921E4">
            <w:pPr>
              <w:pStyle w:val="TableParagraph"/>
              <w:ind w:left="96" w:right="60"/>
              <w:rPr>
                <w:sz w:val="24"/>
              </w:rPr>
            </w:pPr>
            <w:r>
              <w:rPr>
                <w:sz w:val="24"/>
              </w:rPr>
              <w:t>2205346.75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309</w:t>
            </w:r>
          </w:p>
        </w:tc>
        <w:tc>
          <w:tcPr>
            <w:tcW w:w="1246" w:type="dxa"/>
          </w:tcPr>
          <w:p w:rsidR="001921E4" w:rsidRDefault="001921E4" w:rsidP="001921E4">
            <w:pPr>
              <w:pStyle w:val="TableParagraph"/>
              <w:ind w:left="102" w:right="64"/>
              <w:rPr>
                <w:sz w:val="24"/>
              </w:rPr>
            </w:pPr>
            <w:r>
              <w:rPr>
                <w:sz w:val="24"/>
              </w:rPr>
              <w:t>360094.54</w:t>
            </w:r>
          </w:p>
        </w:tc>
        <w:tc>
          <w:tcPr>
            <w:tcW w:w="1357" w:type="dxa"/>
          </w:tcPr>
          <w:p w:rsidR="001921E4" w:rsidRDefault="001921E4" w:rsidP="001921E4">
            <w:pPr>
              <w:pStyle w:val="TableParagraph"/>
              <w:ind w:left="96" w:right="60"/>
              <w:rPr>
                <w:sz w:val="24"/>
              </w:rPr>
            </w:pPr>
            <w:r>
              <w:rPr>
                <w:sz w:val="24"/>
              </w:rPr>
              <w:t>2205387.80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310</w:t>
            </w:r>
          </w:p>
        </w:tc>
        <w:tc>
          <w:tcPr>
            <w:tcW w:w="1246" w:type="dxa"/>
          </w:tcPr>
          <w:p w:rsidR="001921E4" w:rsidRDefault="001921E4" w:rsidP="001921E4">
            <w:pPr>
              <w:pStyle w:val="TableParagraph"/>
              <w:ind w:left="102" w:right="64"/>
              <w:rPr>
                <w:sz w:val="24"/>
              </w:rPr>
            </w:pPr>
            <w:r>
              <w:rPr>
                <w:sz w:val="24"/>
              </w:rPr>
              <w:t>360220.71</w:t>
            </w:r>
          </w:p>
        </w:tc>
        <w:tc>
          <w:tcPr>
            <w:tcW w:w="1357" w:type="dxa"/>
          </w:tcPr>
          <w:p w:rsidR="001921E4" w:rsidRDefault="001921E4" w:rsidP="001921E4">
            <w:pPr>
              <w:pStyle w:val="TableParagraph"/>
              <w:ind w:left="96" w:right="60"/>
              <w:rPr>
                <w:sz w:val="24"/>
              </w:rPr>
            </w:pPr>
            <w:r>
              <w:rPr>
                <w:sz w:val="24"/>
              </w:rPr>
              <w:t>2205363.00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311</w:t>
            </w:r>
          </w:p>
        </w:tc>
        <w:tc>
          <w:tcPr>
            <w:tcW w:w="1246" w:type="dxa"/>
          </w:tcPr>
          <w:p w:rsidR="001921E4" w:rsidRDefault="001921E4" w:rsidP="001921E4">
            <w:pPr>
              <w:pStyle w:val="TableParagraph"/>
              <w:ind w:left="102" w:right="64"/>
              <w:rPr>
                <w:sz w:val="24"/>
              </w:rPr>
            </w:pPr>
            <w:r>
              <w:rPr>
                <w:sz w:val="24"/>
              </w:rPr>
              <w:t>360235.86</w:t>
            </w:r>
          </w:p>
        </w:tc>
        <w:tc>
          <w:tcPr>
            <w:tcW w:w="1357" w:type="dxa"/>
          </w:tcPr>
          <w:p w:rsidR="001921E4" w:rsidRDefault="001921E4" w:rsidP="001921E4">
            <w:pPr>
              <w:pStyle w:val="TableParagraph"/>
              <w:ind w:left="96" w:right="60"/>
              <w:rPr>
                <w:sz w:val="24"/>
              </w:rPr>
            </w:pPr>
            <w:r>
              <w:rPr>
                <w:sz w:val="24"/>
              </w:rPr>
              <w:t>2205396.89</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312</w:t>
            </w:r>
          </w:p>
        </w:tc>
        <w:tc>
          <w:tcPr>
            <w:tcW w:w="1246" w:type="dxa"/>
          </w:tcPr>
          <w:p w:rsidR="001921E4" w:rsidRDefault="001921E4" w:rsidP="001921E4">
            <w:pPr>
              <w:pStyle w:val="TableParagraph"/>
              <w:ind w:left="102" w:right="64"/>
              <w:rPr>
                <w:sz w:val="24"/>
              </w:rPr>
            </w:pPr>
            <w:r>
              <w:rPr>
                <w:sz w:val="24"/>
              </w:rPr>
              <w:t>360228.29</w:t>
            </w:r>
          </w:p>
        </w:tc>
        <w:tc>
          <w:tcPr>
            <w:tcW w:w="1357" w:type="dxa"/>
          </w:tcPr>
          <w:p w:rsidR="001921E4" w:rsidRDefault="001921E4" w:rsidP="001921E4">
            <w:pPr>
              <w:pStyle w:val="TableParagraph"/>
              <w:ind w:left="96" w:right="60"/>
              <w:rPr>
                <w:sz w:val="24"/>
              </w:rPr>
            </w:pPr>
            <w:r>
              <w:rPr>
                <w:sz w:val="24"/>
              </w:rPr>
              <w:t>2205453.08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313</w:t>
            </w:r>
          </w:p>
        </w:tc>
        <w:tc>
          <w:tcPr>
            <w:tcW w:w="1246" w:type="dxa"/>
          </w:tcPr>
          <w:p w:rsidR="001921E4" w:rsidRDefault="001921E4" w:rsidP="001921E4">
            <w:pPr>
              <w:pStyle w:val="TableParagraph"/>
              <w:ind w:left="102" w:right="64"/>
              <w:rPr>
                <w:sz w:val="24"/>
              </w:rPr>
            </w:pPr>
            <w:r>
              <w:rPr>
                <w:sz w:val="24"/>
              </w:rPr>
              <w:t>360239.03</w:t>
            </w:r>
          </w:p>
        </w:tc>
        <w:tc>
          <w:tcPr>
            <w:tcW w:w="1357" w:type="dxa"/>
          </w:tcPr>
          <w:p w:rsidR="001921E4" w:rsidRDefault="001921E4" w:rsidP="001921E4">
            <w:pPr>
              <w:pStyle w:val="TableParagraph"/>
              <w:ind w:left="96" w:right="60"/>
              <w:rPr>
                <w:sz w:val="24"/>
              </w:rPr>
            </w:pPr>
            <w:r>
              <w:rPr>
                <w:sz w:val="24"/>
              </w:rPr>
              <w:t>2205518.37</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314</w:t>
            </w:r>
          </w:p>
        </w:tc>
        <w:tc>
          <w:tcPr>
            <w:tcW w:w="1246" w:type="dxa"/>
          </w:tcPr>
          <w:p w:rsidR="001921E4" w:rsidRDefault="001921E4" w:rsidP="001921E4">
            <w:pPr>
              <w:pStyle w:val="TableParagraph"/>
              <w:ind w:left="102" w:right="64"/>
              <w:rPr>
                <w:sz w:val="24"/>
              </w:rPr>
            </w:pPr>
            <w:r>
              <w:rPr>
                <w:sz w:val="24"/>
              </w:rPr>
              <w:t>360275.67</w:t>
            </w:r>
          </w:p>
        </w:tc>
        <w:tc>
          <w:tcPr>
            <w:tcW w:w="1357" w:type="dxa"/>
          </w:tcPr>
          <w:p w:rsidR="001921E4" w:rsidRDefault="001921E4" w:rsidP="001921E4">
            <w:pPr>
              <w:pStyle w:val="TableParagraph"/>
              <w:ind w:left="96" w:right="60"/>
              <w:rPr>
                <w:sz w:val="24"/>
              </w:rPr>
            </w:pPr>
            <w:r>
              <w:rPr>
                <w:sz w:val="24"/>
              </w:rPr>
              <w:t>2205591.51</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315</w:t>
            </w:r>
          </w:p>
        </w:tc>
        <w:tc>
          <w:tcPr>
            <w:tcW w:w="1246" w:type="dxa"/>
          </w:tcPr>
          <w:p w:rsidR="001921E4" w:rsidRDefault="001921E4" w:rsidP="001921E4">
            <w:pPr>
              <w:pStyle w:val="TableParagraph"/>
              <w:ind w:left="102" w:right="64"/>
              <w:rPr>
                <w:sz w:val="24"/>
              </w:rPr>
            </w:pPr>
            <w:r>
              <w:rPr>
                <w:sz w:val="24"/>
              </w:rPr>
              <w:t>360396.74</w:t>
            </w:r>
          </w:p>
        </w:tc>
        <w:tc>
          <w:tcPr>
            <w:tcW w:w="1357" w:type="dxa"/>
          </w:tcPr>
          <w:p w:rsidR="001921E4" w:rsidRDefault="001921E4" w:rsidP="001921E4">
            <w:pPr>
              <w:pStyle w:val="TableParagraph"/>
              <w:ind w:left="96" w:right="60"/>
              <w:rPr>
                <w:sz w:val="24"/>
              </w:rPr>
            </w:pPr>
            <w:r>
              <w:rPr>
                <w:sz w:val="24"/>
              </w:rPr>
              <w:t>2205589.31</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316</w:t>
            </w:r>
          </w:p>
        </w:tc>
        <w:tc>
          <w:tcPr>
            <w:tcW w:w="1246" w:type="dxa"/>
          </w:tcPr>
          <w:p w:rsidR="001921E4" w:rsidRDefault="001921E4" w:rsidP="001921E4">
            <w:pPr>
              <w:pStyle w:val="TableParagraph"/>
              <w:ind w:left="102" w:right="64"/>
              <w:rPr>
                <w:sz w:val="24"/>
              </w:rPr>
            </w:pPr>
            <w:r>
              <w:rPr>
                <w:sz w:val="24"/>
              </w:rPr>
              <w:t>360439.17</w:t>
            </w:r>
          </w:p>
        </w:tc>
        <w:tc>
          <w:tcPr>
            <w:tcW w:w="1357" w:type="dxa"/>
          </w:tcPr>
          <w:p w:rsidR="001921E4" w:rsidRDefault="001921E4" w:rsidP="001921E4">
            <w:pPr>
              <w:pStyle w:val="TableParagraph"/>
              <w:ind w:left="96" w:right="60"/>
              <w:rPr>
                <w:sz w:val="24"/>
              </w:rPr>
            </w:pPr>
            <w:r>
              <w:rPr>
                <w:sz w:val="24"/>
              </w:rPr>
              <w:t>2205585.45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317</w:t>
            </w:r>
          </w:p>
        </w:tc>
        <w:tc>
          <w:tcPr>
            <w:tcW w:w="1246" w:type="dxa"/>
          </w:tcPr>
          <w:p w:rsidR="001921E4" w:rsidRDefault="001921E4" w:rsidP="001921E4">
            <w:pPr>
              <w:pStyle w:val="TableParagraph"/>
              <w:ind w:left="102" w:right="64"/>
              <w:rPr>
                <w:sz w:val="24"/>
              </w:rPr>
            </w:pPr>
            <w:r>
              <w:rPr>
                <w:sz w:val="24"/>
              </w:rPr>
              <w:t>360468.50</w:t>
            </w:r>
          </w:p>
        </w:tc>
        <w:tc>
          <w:tcPr>
            <w:tcW w:w="1357" w:type="dxa"/>
          </w:tcPr>
          <w:p w:rsidR="001921E4" w:rsidRDefault="001921E4" w:rsidP="001921E4">
            <w:pPr>
              <w:pStyle w:val="TableParagraph"/>
              <w:ind w:left="96" w:right="60"/>
              <w:rPr>
                <w:sz w:val="24"/>
              </w:rPr>
            </w:pPr>
            <w:r>
              <w:rPr>
                <w:sz w:val="24"/>
              </w:rPr>
              <w:t>2205579.25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318</w:t>
            </w:r>
          </w:p>
        </w:tc>
        <w:tc>
          <w:tcPr>
            <w:tcW w:w="1246" w:type="dxa"/>
          </w:tcPr>
          <w:p w:rsidR="001921E4" w:rsidRDefault="001921E4" w:rsidP="001921E4">
            <w:pPr>
              <w:pStyle w:val="TableParagraph"/>
              <w:ind w:left="102" w:right="64"/>
              <w:rPr>
                <w:sz w:val="24"/>
              </w:rPr>
            </w:pPr>
            <w:r>
              <w:rPr>
                <w:sz w:val="24"/>
              </w:rPr>
              <w:t>360483.24</w:t>
            </w:r>
          </w:p>
        </w:tc>
        <w:tc>
          <w:tcPr>
            <w:tcW w:w="1357" w:type="dxa"/>
          </w:tcPr>
          <w:p w:rsidR="001921E4" w:rsidRDefault="001921E4" w:rsidP="001921E4">
            <w:pPr>
              <w:pStyle w:val="TableParagraph"/>
              <w:ind w:left="96" w:right="60"/>
              <w:rPr>
                <w:sz w:val="24"/>
              </w:rPr>
            </w:pPr>
            <w:r>
              <w:rPr>
                <w:sz w:val="24"/>
              </w:rPr>
              <w:t>2205618.65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319</w:t>
            </w:r>
          </w:p>
        </w:tc>
        <w:tc>
          <w:tcPr>
            <w:tcW w:w="1246" w:type="dxa"/>
          </w:tcPr>
          <w:p w:rsidR="001921E4" w:rsidRDefault="001921E4" w:rsidP="001921E4">
            <w:pPr>
              <w:pStyle w:val="TableParagraph"/>
              <w:ind w:left="102" w:right="64"/>
              <w:rPr>
                <w:sz w:val="24"/>
              </w:rPr>
            </w:pPr>
            <w:r>
              <w:rPr>
                <w:sz w:val="24"/>
              </w:rPr>
              <w:t>360737.24</w:t>
            </w:r>
          </w:p>
        </w:tc>
        <w:tc>
          <w:tcPr>
            <w:tcW w:w="1357" w:type="dxa"/>
          </w:tcPr>
          <w:p w:rsidR="001921E4" w:rsidRDefault="001921E4" w:rsidP="001921E4">
            <w:pPr>
              <w:pStyle w:val="TableParagraph"/>
              <w:ind w:left="96" w:right="60"/>
              <w:rPr>
                <w:sz w:val="24"/>
              </w:rPr>
            </w:pPr>
            <w:r>
              <w:rPr>
                <w:sz w:val="24"/>
              </w:rPr>
              <w:t>2205622.78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320</w:t>
            </w:r>
          </w:p>
        </w:tc>
        <w:tc>
          <w:tcPr>
            <w:tcW w:w="1246" w:type="dxa"/>
          </w:tcPr>
          <w:p w:rsidR="001921E4" w:rsidRDefault="001921E4" w:rsidP="001921E4">
            <w:pPr>
              <w:pStyle w:val="TableParagraph"/>
              <w:ind w:left="102" w:right="64"/>
              <w:rPr>
                <w:sz w:val="24"/>
              </w:rPr>
            </w:pPr>
            <w:r>
              <w:rPr>
                <w:sz w:val="24"/>
              </w:rPr>
              <w:t>360815.20</w:t>
            </w:r>
          </w:p>
        </w:tc>
        <w:tc>
          <w:tcPr>
            <w:tcW w:w="1357" w:type="dxa"/>
          </w:tcPr>
          <w:p w:rsidR="001921E4" w:rsidRDefault="001921E4" w:rsidP="001921E4">
            <w:pPr>
              <w:pStyle w:val="TableParagraph"/>
              <w:ind w:left="96" w:right="60"/>
              <w:rPr>
                <w:sz w:val="24"/>
              </w:rPr>
            </w:pPr>
            <w:r>
              <w:rPr>
                <w:sz w:val="24"/>
              </w:rPr>
              <w:t>2205596.61</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321</w:t>
            </w:r>
          </w:p>
        </w:tc>
        <w:tc>
          <w:tcPr>
            <w:tcW w:w="1246" w:type="dxa"/>
          </w:tcPr>
          <w:p w:rsidR="001921E4" w:rsidRDefault="001921E4" w:rsidP="001921E4">
            <w:pPr>
              <w:pStyle w:val="TableParagraph"/>
              <w:ind w:left="102" w:right="64"/>
              <w:rPr>
                <w:sz w:val="24"/>
              </w:rPr>
            </w:pPr>
            <w:r>
              <w:rPr>
                <w:sz w:val="24"/>
              </w:rPr>
              <w:t>360919.33</w:t>
            </w:r>
          </w:p>
        </w:tc>
        <w:tc>
          <w:tcPr>
            <w:tcW w:w="1357" w:type="dxa"/>
          </w:tcPr>
          <w:p w:rsidR="001921E4" w:rsidRDefault="001921E4" w:rsidP="001921E4">
            <w:pPr>
              <w:pStyle w:val="TableParagraph"/>
              <w:ind w:left="96" w:right="60"/>
              <w:rPr>
                <w:sz w:val="24"/>
              </w:rPr>
            </w:pPr>
            <w:r>
              <w:rPr>
                <w:sz w:val="24"/>
              </w:rPr>
              <w:t>2205508.18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54"/>
              <w:jc w:val="right"/>
              <w:rPr>
                <w:sz w:val="24"/>
              </w:rPr>
            </w:pPr>
            <w:r>
              <w:rPr>
                <w:sz w:val="24"/>
              </w:rPr>
              <w:t>322</w:t>
            </w:r>
          </w:p>
        </w:tc>
        <w:tc>
          <w:tcPr>
            <w:tcW w:w="1246" w:type="dxa"/>
          </w:tcPr>
          <w:p w:rsidR="001921E4" w:rsidRDefault="001921E4" w:rsidP="001921E4">
            <w:pPr>
              <w:pStyle w:val="TableParagraph"/>
              <w:ind w:left="102" w:right="64"/>
              <w:rPr>
                <w:sz w:val="24"/>
              </w:rPr>
            </w:pPr>
            <w:r>
              <w:rPr>
                <w:sz w:val="24"/>
              </w:rPr>
              <w:t>360902.52</w:t>
            </w:r>
          </w:p>
        </w:tc>
        <w:tc>
          <w:tcPr>
            <w:tcW w:w="1357" w:type="dxa"/>
          </w:tcPr>
          <w:p w:rsidR="001921E4" w:rsidRDefault="001921E4" w:rsidP="001921E4">
            <w:pPr>
              <w:pStyle w:val="TableParagraph"/>
              <w:ind w:left="96" w:right="60"/>
              <w:rPr>
                <w:sz w:val="24"/>
              </w:rPr>
            </w:pPr>
            <w:r>
              <w:rPr>
                <w:sz w:val="24"/>
              </w:rPr>
              <w:t>2205485.87</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323</w:t>
            </w:r>
          </w:p>
        </w:tc>
        <w:tc>
          <w:tcPr>
            <w:tcW w:w="1246" w:type="dxa"/>
          </w:tcPr>
          <w:p w:rsidR="001921E4" w:rsidRDefault="001921E4" w:rsidP="001921E4">
            <w:pPr>
              <w:pStyle w:val="TableParagraph"/>
              <w:ind w:left="102" w:right="64"/>
              <w:rPr>
                <w:sz w:val="24"/>
              </w:rPr>
            </w:pPr>
            <w:r>
              <w:rPr>
                <w:sz w:val="24"/>
              </w:rPr>
              <w:t>360858.17</w:t>
            </w:r>
          </w:p>
        </w:tc>
        <w:tc>
          <w:tcPr>
            <w:tcW w:w="1357" w:type="dxa"/>
          </w:tcPr>
          <w:p w:rsidR="001921E4" w:rsidRDefault="001921E4" w:rsidP="001921E4">
            <w:pPr>
              <w:pStyle w:val="TableParagraph"/>
              <w:ind w:left="96" w:right="60"/>
              <w:rPr>
                <w:sz w:val="24"/>
              </w:rPr>
            </w:pPr>
            <w:r>
              <w:rPr>
                <w:sz w:val="24"/>
              </w:rPr>
              <w:t>2205455.29</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324</w:t>
            </w:r>
          </w:p>
        </w:tc>
        <w:tc>
          <w:tcPr>
            <w:tcW w:w="1246" w:type="dxa"/>
          </w:tcPr>
          <w:p w:rsidR="001921E4" w:rsidRDefault="001921E4" w:rsidP="001921E4">
            <w:pPr>
              <w:pStyle w:val="TableParagraph"/>
              <w:ind w:left="102" w:right="64"/>
              <w:rPr>
                <w:sz w:val="24"/>
              </w:rPr>
            </w:pPr>
            <w:r>
              <w:rPr>
                <w:sz w:val="24"/>
              </w:rPr>
              <w:t>360755.97</w:t>
            </w:r>
          </w:p>
        </w:tc>
        <w:tc>
          <w:tcPr>
            <w:tcW w:w="1357" w:type="dxa"/>
          </w:tcPr>
          <w:p w:rsidR="001921E4" w:rsidRDefault="001921E4" w:rsidP="001921E4">
            <w:pPr>
              <w:pStyle w:val="TableParagraph"/>
              <w:ind w:left="96" w:right="60"/>
              <w:rPr>
                <w:sz w:val="24"/>
              </w:rPr>
            </w:pPr>
            <w:r>
              <w:rPr>
                <w:sz w:val="24"/>
              </w:rPr>
              <w:t>2205366.58</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325</w:t>
            </w:r>
          </w:p>
        </w:tc>
        <w:tc>
          <w:tcPr>
            <w:tcW w:w="1246" w:type="dxa"/>
          </w:tcPr>
          <w:p w:rsidR="001921E4" w:rsidRDefault="001921E4" w:rsidP="001921E4">
            <w:pPr>
              <w:pStyle w:val="TableParagraph"/>
              <w:ind w:left="102" w:right="64"/>
              <w:rPr>
                <w:sz w:val="24"/>
              </w:rPr>
            </w:pPr>
            <w:r>
              <w:rPr>
                <w:sz w:val="24"/>
              </w:rPr>
              <w:t>360747.98</w:t>
            </w:r>
          </w:p>
        </w:tc>
        <w:tc>
          <w:tcPr>
            <w:tcW w:w="1357" w:type="dxa"/>
          </w:tcPr>
          <w:p w:rsidR="001921E4" w:rsidRDefault="001921E4" w:rsidP="001921E4">
            <w:pPr>
              <w:pStyle w:val="TableParagraph"/>
              <w:ind w:left="96" w:right="60"/>
              <w:rPr>
                <w:sz w:val="24"/>
              </w:rPr>
            </w:pPr>
            <w:r>
              <w:rPr>
                <w:sz w:val="24"/>
              </w:rPr>
              <w:t>2205351.16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326</w:t>
            </w:r>
          </w:p>
        </w:tc>
        <w:tc>
          <w:tcPr>
            <w:tcW w:w="1246" w:type="dxa"/>
          </w:tcPr>
          <w:p w:rsidR="001921E4" w:rsidRDefault="001921E4" w:rsidP="001921E4">
            <w:pPr>
              <w:pStyle w:val="TableParagraph"/>
              <w:ind w:left="102" w:right="64"/>
              <w:rPr>
                <w:sz w:val="24"/>
              </w:rPr>
            </w:pPr>
            <w:r>
              <w:rPr>
                <w:sz w:val="24"/>
              </w:rPr>
              <w:t>360749.36</w:t>
            </w:r>
          </w:p>
        </w:tc>
        <w:tc>
          <w:tcPr>
            <w:tcW w:w="1357" w:type="dxa"/>
          </w:tcPr>
          <w:p w:rsidR="001921E4" w:rsidRDefault="001921E4" w:rsidP="001921E4">
            <w:pPr>
              <w:pStyle w:val="TableParagraph"/>
              <w:ind w:left="96" w:right="60"/>
              <w:rPr>
                <w:sz w:val="24"/>
              </w:rPr>
            </w:pPr>
            <w:r>
              <w:rPr>
                <w:sz w:val="24"/>
              </w:rPr>
              <w:t>2205325.26</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327</w:t>
            </w:r>
          </w:p>
        </w:tc>
        <w:tc>
          <w:tcPr>
            <w:tcW w:w="1246" w:type="dxa"/>
          </w:tcPr>
          <w:p w:rsidR="001921E4" w:rsidRDefault="001921E4" w:rsidP="001921E4">
            <w:pPr>
              <w:pStyle w:val="TableParagraph"/>
              <w:ind w:left="102" w:right="64"/>
              <w:rPr>
                <w:sz w:val="24"/>
              </w:rPr>
            </w:pPr>
            <w:r>
              <w:rPr>
                <w:sz w:val="24"/>
              </w:rPr>
              <w:t>360693.43</w:t>
            </w:r>
          </w:p>
        </w:tc>
        <w:tc>
          <w:tcPr>
            <w:tcW w:w="1357" w:type="dxa"/>
          </w:tcPr>
          <w:p w:rsidR="001921E4" w:rsidRDefault="001921E4" w:rsidP="001921E4">
            <w:pPr>
              <w:pStyle w:val="TableParagraph"/>
              <w:ind w:left="96" w:right="60"/>
              <w:rPr>
                <w:sz w:val="24"/>
              </w:rPr>
            </w:pPr>
            <w:r>
              <w:rPr>
                <w:sz w:val="24"/>
              </w:rPr>
              <w:t>2205291.65</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54"/>
              <w:jc w:val="right"/>
              <w:rPr>
                <w:sz w:val="24"/>
              </w:rPr>
            </w:pPr>
            <w:r>
              <w:rPr>
                <w:sz w:val="24"/>
              </w:rPr>
              <w:t>328</w:t>
            </w:r>
          </w:p>
        </w:tc>
        <w:tc>
          <w:tcPr>
            <w:tcW w:w="1246" w:type="dxa"/>
          </w:tcPr>
          <w:p w:rsidR="001921E4" w:rsidRDefault="001921E4" w:rsidP="001921E4">
            <w:pPr>
              <w:pStyle w:val="TableParagraph"/>
              <w:ind w:left="102" w:right="64"/>
              <w:rPr>
                <w:sz w:val="24"/>
              </w:rPr>
            </w:pPr>
            <w:r>
              <w:rPr>
                <w:sz w:val="24"/>
              </w:rPr>
              <w:t>360774.84</w:t>
            </w:r>
          </w:p>
        </w:tc>
        <w:tc>
          <w:tcPr>
            <w:tcW w:w="1357" w:type="dxa"/>
          </w:tcPr>
          <w:p w:rsidR="001921E4" w:rsidRDefault="001921E4" w:rsidP="001921E4">
            <w:pPr>
              <w:pStyle w:val="TableParagraph"/>
              <w:ind w:left="96" w:right="60"/>
              <w:rPr>
                <w:sz w:val="24"/>
              </w:rPr>
            </w:pPr>
            <w:r>
              <w:rPr>
                <w:sz w:val="24"/>
              </w:rPr>
              <w:t>2205237.80</w:t>
            </w:r>
          </w:p>
        </w:tc>
        <w:tc>
          <w:tcPr>
            <w:tcW w:w="2792" w:type="dxa"/>
          </w:tcPr>
          <w:p w:rsidR="001921E4" w:rsidRDefault="001921E4" w:rsidP="001921E4">
            <w:pPr>
              <w:pStyle w:val="TableParagraph"/>
              <w:ind w:left="430"/>
              <w:jc w:val="left"/>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bl>
    <w:tbl>
      <w:tblPr>
        <w:tblStyle w:val="TableNormal"/>
        <w:tblpPr w:leftFromText="180" w:rightFromText="180" w:vertAnchor="text" w:horzAnchor="margin" w:tblpY="1195"/>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1921E4" w:rsidTr="001921E4">
        <w:trPr>
          <w:trHeight w:val="284"/>
        </w:trPr>
        <w:tc>
          <w:tcPr>
            <w:tcW w:w="1515" w:type="dxa"/>
          </w:tcPr>
          <w:p w:rsidR="001921E4" w:rsidRDefault="001921E4" w:rsidP="001921E4">
            <w:pPr>
              <w:pStyle w:val="TableParagraph"/>
              <w:ind w:left="578"/>
              <w:jc w:val="left"/>
              <w:rPr>
                <w:sz w:val="24"/>
              </w:rPr>
            </w:pPr>
            <w:r>
              <w:rPr>
                <w:sz w:val="24"/>
              </w:rPr>
              <w:t>329</w:t>
            </w:r>
          </w:p>
        </w:tc>
        <w:tc>
          <w:tcPr>
            <w:tcW w:w="1246" w:type="dxa"/>
          </w:tcPr>
          <w:p w:rsidR="001921E4" w:rsidRDefault="001921E4" w:rsidP="001921E4">
            <w:pPr>
              <w:pStyle w:val="TableParagraph"/>
              <w:ind w:left="102" w:right="64"/>
              <w:rPr>
                <w:sz w:val="24"/>
              </w:rPr>
            </w:pPr>
            <w:r>
              <w:rPr>
                <w:sz w:val="24"/>
              </w:rPr>
              <w:t>360795.77</w:t>
            </w:r>
          </w:p>
        </w:tc>
        <w:tc>
          <w:tcPr>
            <w:tcW w:w="1357" w:type="dxa"/>
          </w:tcPr>
          <w:p w:rsidR="001921E4" w:rsidRDefault="001921E4" w:rsidP="001921E4">
            <w:pPr>
              <w:pStyle w:val="TableParagraph"/>
              <w:ind w:left="96" w:right="60"/>
              <w:rPr>
                <w:sz w:val="24"/>
              </w:rPr>
            </w:pPr>
            <w:r>
              <w:rPr>
                <w:sz w:val="24"/>
              </w:rPr>
              <w:t>2205180.36</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left="578"/>
              <w:jc w:val="left"/>
              <w:rPr>
                <w:sz w:val="24"/>
              </w:rPr>
            </w:pPr>
            <w:r>
              <w:rPr>
                <w:sz w:val="24"/>
              </w:rPr>
              <w:t>330</w:t>
            </w:r>
          </w:p>
        </w:tc>
        <w:tc>
          <w:tcPr>
            <w:tcW w:w="1246" w:type="dxa"/>
          </w:tcPr>
          <w:p w:rsidR="001921E4" w:rsidRDefault="001921E4" w:rsidP="001921E4">
            <w:pPr>
              <w:pStyle w:val="TableParagraph"/>
              <w:ind w:left="102" w:right="64"/>
              <w:rPr>
                <w:sz w:val="24"/>
              </w:rPr>
            </w:pPr>
            <w:r>
              <w:rPr>
                <w:sz w:val="24"/>
              </w:rPr>
              <w:t>360809.41</w:t>
            </w:r>
          </w:p>
        </w:tc>
        <w:tc>
          <w:tcPr>
            <w:tcW w:w="1357" w:type="dxa"/>
          </w:tcPr>
          <w:p w:rsidR="001921E4" w:rsidRDefault="001921E4" w:rsidP="001921E4">
            <w:pPr>
              <w:pStyle w:val="TableParagraph"/>
              <w:ind w:left="96" w:right="60"/>
              <w:rPr>
                <w:sz w:val="24"/>
              </w:rPr>
            </w:pPr>
            <w:r>
              <w:rPr>
                <w:sz w:val="24"/>
              </w:rPr>
              <w:t>2205101.85</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331</w:t>
            </w:r>
          </w:p>
        </w:tc>
        <w:tc>
          <w:tcPr>
            <w:tcW w:w="1246" w:type="dxa"/>
          </w:tcPr>
          <w:p w:rsidR="001921E4" w:rsidRDefault="001921E4" w:rsidP="001921E4">
            <w:pPr>
              <w:pStyle w:val="TableParagraph"/>
              <w:ind w:left="102" w:right="64"/>
              <w:rPr>
                <w:sz w:val="24"/>
              </w:rPr>
            </w:pPr>
            <w:r>
              <w:rPr>
                <w:sz w:val="24"/>
              </w:rPr>
              <w:t>360839.99</w:t>
            </w:r>
          </w:p>
        </w:tc>
        <w:tc>
          <w:tcPr>
            <w:tcW w:w="1357" w:type="dxa"/>
          </w:tcPr>
          <w:p w:rsidR="001921E4" w:rsidRDefault="001921E4" w:rsidP="001921E4">
            <w:pPr>
              <w:pStyle w:val="TableParagraph"/>
              <w:ind w:left="96" w:right="60"/>
              <w:rPr>
                <w:sz w:val="24"/>
              </w:rPr>
            </w:pPr>
            <w:r>
              <w:rPr>
                <w:sz w:val="24"/>
              </w:rPr>
              <w:t>2205092.76</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332</w:t>
            </w:r>
          </w:p>
        </w:tc>
        <w:tc>
          <w:tcPr>
            <w:tcW w:w="1246" w:type="dxa"/>
          </w:tcPr>
          <w:p w:rsidR="001921E4" w:rsidRDefault="001921E4" w:rsidP="001921E4">
            <w:pPr>
              <w:pStyle w:val="TableParagraph"/>
              <w:ind w:left="102" w:right="64"/>
              <w:rPr>
                <w:sz w:val="24"/>
              </w:rPr>
            </w:pPr>
            <w:r>
              <w:rPr>
                <w:sz w:val="24"/>
              </w:rPr>
              <w:t>360946.05</w:t>
            </w:r>
          </w:p>
        </w:tc>
        <w:tc>
          <w:tcPr>
            <w:tcW w:w="1357" w:type="dxa"/>
          </w:tcPr>
          <w:p w:rsidR="001921E4" w:rsidRDefault="001921E4" w:rsidP="001921E4">
            <w:pPr>
              <w:pStyle w:val="TableParagraph"/>
              <w:ind w:left="96" w:right="60"/>
              <w:rPr>
                <w:sz w:val="24"/>
              </w:rPr>
            </w:pPr>
            <w:r>
              <w:rPr>
                <w:sz w:val="24"/>
              </w:rPr>
              <w:t>2205094.13</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333</w:t>
            </w:r>
          </w:p>
        </w:tc>
        <w:tc>
          <w:tcPr>
            <w:tcW w:w="1246" w:type="dxa"/>
          </w:tcPr>
          <w:p w:rsidR="001921E4" w:rsidRDefault="001921E4" w:rsidP="001921E4">
            <w:pPr>
              <w:pStyle w:val="TableParagraph"/>
              <w:ind w:left="102" w:right="64"/>
              <w:rPr>
                <w:sz w:val="24"/>
              </w:rPr>
            </w:pPr>
            <w:r>
              <w:rPr>
                <w:sz w:val="24"/>
              </w:rPr>
              <w:t>361041.09</w:t>
            </w:r>
          </w:p>
        </w:tc>
        <w:tc>
          <w:tcPr>
            <w:tcW w:w="1357" w:type="dxa"/>
          </w:tcPr>
          <w:p w:rsidR="001921E4" w:rsidRDefault="001921E4" w:rsidP="001921E4">
            <w:pPr>
              <w:pStyle w:val="TableParagraph"/>
              <w:ind w:left="96" w:right="60"/>
              <w:rPr>
                <w:sz w:val="24"/>
              </w:rPr>
            </w:pPr>
            <w:r>
              <w:rPr>
                <w:sz w:val="24"/>
              </w:rPr>
              <w:t>2205332.98</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334</w:t>
            </w:r>
          </w:p>
        </w:tc>
        <w:tc>
          <w:tcPr>
            <w:tcW w:w="1246" w:type="dxa"/>
          </w:tcPr>
          <w:p w:rsidR="001921E4" w:rsidRDefault="001921E4" w:rsidP="001921E4">
            <w:pPr>
              <w:pStyle w:val="TableParagraph"/>
              <w:ind w:left="102" w:right="64"/>
              <w:rPr>
                <w:sz w:val="24"/>
              </w:rPr>
            </w:pPr>
            <w:r>
              <w:rPr>
                <w:sz w:val="24"/>
              </w:rPr>
              <w:t>361050.18</w:t>
            </w:r>
          </w:p>
        </w:tc>
        <w:tc>
          <w:tcPr>
            <w:tcW w:w="1357" w:type="dxa"/>
          </w:tcPr>
          <w:p w:rsidR="001921E4" w:rsidRDefault="001921E4" w:rsidP="001921E4">
            <w:pPr>
              <w:pStyle w:val="TableParagraph"/>
              <w:ind w:left="96" w:right="60"/>
              <w:rPr>
                <w:sz w:val="24"/>
              </w:rPr>
            </w:pPr>
            <w:r>
              <w:rPr>
                <w:sz w:val="24"/>
              </w:rPr>
              <w:t>2205329.94</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335</w:t>
            </w:r>
          </w:p>
        </w:tc>
        <w:tc>
          <w:tcPr>
            <w:tcW w:w="1246" w:type="dxa"/>
          </w:tcPr>
          <w:p w:rsidR="001921E4" w:rsidRDefault="001921E4" w:rsidP="001921E4">
            <w:pPr>
              <w:pStyle w:val="TableParagraph"/>
              <w:ind w:left="102" w:right="64"/>
              <w:rPr>
                <w:sz w:val="24"/>
              </w:rPr>
            </w:pPr>
            <w:r>
              <w:rPr>
                <w:sz w:val="24"/>
              </w:rPr>
              <w:t>361062.58</w:t>
            </w:r>
          </w:p>
        </w:tc>
        <w:tc>
          <w:tcPr>
            <w:tcW w:w="1357" w:type="dxa"/>
          </w:tcPr>
          <w:p w:rsidR="001921E4" w:rsidRDefault="001921E4" w:rsidP="001921E4">
            <w:pPr>
              <w:pStyle w:val="TableParagraph"/>
              <w:ind w:left="96" w:right="60"/>
              <w:rPr>
                <w:sz w:val="24"/>
              </w:rPr>
            </w:pPr>
            <w:r>
              <w:rPr>
                <w:sz w:val="24"/>
              </w:rPr>
              <w:t>2205231.87</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336</w:t>
            </w:r>
          </w:p>
        </w:tc>
        <w:tc>
          <w:tcPr>
            <w:tcW w:w="1246" w:type="dxa"/>
          </w:tcPr>
          <w:p w:rsidR="001921E4" w:rsidRDefault="001921E4" w:rsidP="001921E4">
            <w:pPr>
              <w:pStyle w:val="TableParagraph"/>
              <w:ind w:left="102" w:right="64"/>
              <w:rPr>
                <w:sz w:val="24"/>
              </w:rPr>
            </w:pPr>
            <w:r>
              <w:rPr>
                <w:sz w:val="24"/>
              </w:rPr>
              <w:t>361047.97</w:t>
            </w:r>
          </w:p>
        </w:tc>
        <w:tc>
          <w:tcPr>
            <w:tcW w:w="1357" w:type="dxa"/>
          </w:tcPr>
          <w:p w:rsidR="001921E4" w:rsidRDefault="001921E4" w:rsidP="001921E4">
            <w:pPr>
              <w:pStyle w:val="TableParagraph"/>
              <w:ind w:left="96" w:right="60"/>
              <w:rPr>
                <w:sz w:val="24"/>
              </w:rPr>
            </w:pPr>
            <w:r>
              <w:rPr>
                <w:sz w:val="24"/>
              </w:rPr>
              <w:t>2205098.54</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337</w:t>
            </w:r>
          </w:p>
        </w:tc>
        <w:tc>
          <w:tcPr>
            <w:tcW w:w="1246" w:type="dxa"/>
          </w:tcPr>
          <w:p w:rsidR="001921E4" w:rsidRDefault="001921E4" w:rsidP="001921E4">
            <w:pPr>
              <w:pStyle w:val="TableParagraph"/>
              <w:ind w:left="102" w:right="64"/>
              <w:rPr>
                <w:sz w:val="24"/>
              </w:rPr>
            </w:pPr>
            <w:r>
              <w:rPr>
                <w:sz w:val="24"/>
              </w:rPr>
              <w:t>361159.27</w:t>
            </w:r>
          </w:p>
        </w:tc>
        <w:tc>
          <w:tcPr>
            <w:tcW w:w="1357" w:type="dxa"/>
          </w:tcPr>
          <w:p w:rsidR="001921E4" w:rsidRDefault="001921E4" w:rsidP="001921E4">
            <w:pPr>
              <w:pStyle w:val="TableParagraph"/>
              <w:ind w:left="96" w:right="60"/>
              <w:rPr>
                <w:sz w:val="24"/>
              </w:rPr>
            </w:pPr>
            <w:r>
              <w:rPr>
                <w:sz w:val="24"/>
              </w:rPr>
              <w:t>2204986.70</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338</w:t>
            </w:r>
          </w:p>
        </w:tc>
        <w:tc>
          <w:tcPr>
            <w:tcW w:w="1246" w:type="dxa"/>
          </w:tcPr>
          <w:p w:rsidR="001921E4" w:rsidRDefault="001921E4" w:rsidP="001921E4">
            <w:pPr>
              <w:pStyle w:val="TableParagraph"/>
              <w:ind w:left="102" w:right="64"/>
              <w:rPr>
                <w:sz w:val="24"/>
              </w:rPr>
            </w:pPr>
            <w:r>
              <w:rPr>
                <w:sz w:val="24"/>
              </w:rPr>
              <w:t>361260.64</w:t>
            </w:r>
          </w:p>
        </w:tc>
        <w:tc>
          <w:tcPr>
            <w:tcW w:w="1357" w:type="dxa"/>
          </w:tcPr>
          <w:p w:rsidR="001921E4" w:rsidRDefault="001921E4" w:rsidP="001921E4">
            <w:pPr>
              <w:pStyle w:val="TableParagraph"/>
              <w:ind w:left="96" w:right="60"/>
              <w:rPr>
                <w:sz w:val="24"/>
              </w:rPr>
            </w:pPr>
            <w:r>
              <w:rPr>
                <w:sz w:val="24"/>
              </w:rPr>
              <w:t>2204929.12</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78"/>
              <w:jc w:val="left"/>
              <w:rPr>
                <w:sz w:val="24"/>
              </w:rPr>
            </w:pPr>
            <w:r>
              <w:rPr>
                <w:sz w:val="24"/>
              </w:rPr>
              <w:t>339</w:t>
            </w:r>
          </w:p>
        </w:tc>
        <w:tc>
          <w:tcPr>
            <w:tcW w:w="1246" w:type="dxa"/>
          </w:tcPr>
          <w:p w:rsidR="001921E4" w:rsidRDefault="001921E4" w:rsidP="001921E4">
            <w:pPr>
              <w:pStyle w:val="TableParagraph"/>
              <w:ind w:left="102" w:right="64"/>
              <w:rPr>
                <w:sz w:val="24"/>
              </w:rPr>
            </w:pPr>
            <w:r>
              <w:rPr>
                <w:sz w:val="24"/>
              </w:rPr>
              <w:t>361384.33</w:t>
            </w:r>
          </w:p>
        </w:tc>
        <w:tc>
          <w:tcPr>
            <w:tcW w:w="1357" w:type="dxa"/>
          </w:tcPr>
          <w:p w:rsidR="001921E4" w:rsidRDefault="001921E4" w:rsidP="001921E4">
            <w:pPr>
              <w:pStyle w:val="TableParagraph"/>
              <w:ind w:left="96" w:right="60"/>
              <w:rPr>
                <w:sz w:val="24"/>
              </w:rPr>
            </w:pPr>
            <w:r>
              <w:rPr>
                <w:sz w:val="24"/>
              </w:rPr>
              <w:t>2204849.51</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left="638"/>
              <w:jc w:val="left"/>
              <w:rPr>
                <w:sz w:val="24"/>
              </w:rPr>
            </w:pPr>
            <w:r>
              <w:rPr>
                <w:sz w:val="24"/>
              </w:rPr>
              <w:t>91</w:t>
            </w:r>
          </w:p>
        </w:tc>
        <w:tc>
          <w:tcPr>
            <w:tcW w:w="1246" w:type="dxa"/>
          </w:tcPr>
          <w:p w:rsidR="001921E4" w:rsidRDefault="001921E4" w:rsidP="001921E4">
            <w:pPr>
              <w:pStyle w:val="TableParagraph"/>
              <w:ind w:left="102" w:right="64"/>
              <w:rPr>
                <w:sz w:val="24"/>
              </w:rPr>
            </w:pPr>
            <w:r>
              <w:rPr>
                <w:sz w:val="24"/>
              </w:rPr>
              <w:t>361568.61</w:t>
            </w:r>
          </w:p>
        </w:tc>
        <w:tc>
          <w:tcPr>
            <w:tcW w:w="1357" w:type="dxa"/>
          </w:tcPr>
          <w:p w:rsidR="001921E4" w:rsidRDefault="001921E4" w:rsidP="001921E4">
            <w:pPr>
              <w:pStyle w:val="TableParagraph"/>
              <w:ind w:left="96" w:right="60"/>
              <w:rPr>
                <w:sz w:val="24"/>
              </w:rPr>
            </w:pPr>
            <w:r>
              <w:rPr>
                <w:sz w:val="24"/>
              </w:rPr>
              <w:t>2204777.19</w:t>
            </w:r>
          </w:p>
        </w:tc>
        <w:tc>
          <w:tcPr>
            <w:tcW w:w="2792" w:type="dxa"/>
          </w:tcPr>
          <w:p w:rsidR="001921E4" w:rsidRDefault="001921E4" w:rsidP="001921E4">
            <w:pPr>
              <w:pStyle w:val="TableParagraph"/>
              <w:ind w:left="410" w:right="391"/>
              <w:rPr>
                <w:sz w:val="24"/>
              </w:rPr>
            </w:pPr>
            <w:r>
              <w:rPr>
                <w:sz w:val="24"/>
              </w:rPr>
              <w:t>Картометрический</w:t>
            </w:r>
          </w:p>
        </w:tc>
        <w:tc>
          <w:tcPr>
            <w:tcW w:w="1767" w:type="dxa"/>
          </w:tcPr>
          <w:p w:rsidR="001921E4" w:rsidRDefault="001921E4" w:rsidP="001921E4">
            <w:pPr>
              <w:pStyle w:val="TableParagraph"/>
              <w:ind w:left="673"/>
              <w:jc w:val="left"/>
              <w:rPr>
                <w:sz w:val="24"/>
              </w:rPr>
            </w:pPr>
            <w:r>
              <w:rPr>
                <w:sz w:val="24"/>
              </w:rPr>
              <w:t>1.00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340</w:t>
            </w:r>
          </w:p>
        </w:tc>
        <w:tc>
          <w:tcPr>
            <w:tcW w:w="1246" w:type="dxa"/>
          </w:tcPr>
          <w:p w:rsidR="001921E4" w:rsidRDefault="001921E4" w:rsidP="001921E4">
            <w:pPr>
              <w:pStyle w:val="TableParagraph"/>
              <w:ind w:left="102" w:right="64"/>
              <w:rPr>
                <w:sz w:val="24"/>
              </w:rPr>
            </w:pPr>
            <w:r>
              <w:rPr>
                <w:sz w:val="24"/>
              </w:rPr>
              <w:t>360911.42</w:t>
            </w:r>
          </w:p>
        </w:tc>
        <w:tc>
          <w:tcPr>
            <w:tcW w:w="1357" w:type="dxa"/>
          </w:tcPr>
          <w:p w:rsidR="001921E4" w:rsidRDefault="001921E4" w:rsidP="001921E4">
            <w:pPr>
              <w:pStyle w:val="TableParagraph"/>
              <w:ind w:left="96" w:right="60"/>
              <w:rPr>
                <w:sz w:val="24"/>
              </w:rPr>
            </w:pPr>
            <w:r>
              <w:rPr>
                <w:sz w:val="24"/>
              </w:rPr>
              <w:t>2205113.87</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341</w:t>
            </w:r>
          </w:p>
        </w:tc>
        <w:tc>
          <w:tcPr>
            <w:tcW w:w="1246" w:type="dxa"/>
          </w:tcPr>
          <w:p w:rsidR="001921E4" w:rsidRDefault="001921E4" w:rsidP="001921E4">
            <w:pPr>
              <w:pStyle w:val="TableParagraph"/>
              <w:ind w:left="102" w:right="64"/>
              <w:rPr>
                <w:sz w:val="24"/>
              </w:rPr>
            </w:pPr>
            <w:r>
              <w:rPr>
                <w:sz w:val="24"/>
              </w:rPr>
              <w:t>360911.04</w:t>
            </w:r>
          </w:p>
        </w:tc>
        <w:tc>
          <w:tcPr>
            <w:tcW w:w="1357" w:type="dxa"/>
          </w:tcPr>
          <w:p w:rsidR="001921E4" w:rsidRDefault="001921E4" w:rsidP="001921E4">
            <w:pPr>
              <w:pStyle w:val="TableParagraph"/>
              <w:ind w:left="96" w:right="60"/>
              <w:rPr>
                <w:sz w:val="24"/>
              </w:rPr>
            </w:pPr>
            <w:r>
              <w:rPr>
                <w:sz w:val="24"/>
              </w:rPr>
              <w:t>2205112.95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342</w:t>
            </w:r>
          </w:p>
        </w:tc>
        <w:tc>
          <w:tcPr>
            <w:tcW w:w="1246" w:type="dxa"/>
          </w:tcPr>
          <w:p w:rsidR="001921E4" w:rsidRDefault="001921E4" w:rsidP="001921E4">
            <w:pPr>
              <w:pStyle w:val="TableParagraph"/>
              <w:ind w:left="102" w:right="64"/>
              <w:rPr>
                <w:sz w:val="24"/>
              </w:rPr>
            </w:pPr>
            <w:r>
              <w:rPr>
                <w:sz w:val="24"/>
              </w:rPr>
              <w:t>360911.42</w:t>
            </w:r>
          </w:p>
        </w:tc>
        <w:tc>
          <w:tcPr>
            <w:tcW w:w="1357" w:type="dxa"/>
          </w:tcPr>
          <w:p w:rsidR="001921E4" w:rsidRDefault="001921E4" w:rsidP="001921E4">
            <w:pPr>
              <w:pStyle w:val="TableParagraph"/>
              <w:ind w:left="96" w:right="60"/>
              <w:rPr>
                <w:sz w:val="24"/>
              </w:rPr>
            </w:pPr>
            <w:r>
              <w:rPr>
                <w:sz w:val="24"/>
              </w:rPr>
              <w:t>2205112.03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343</w:t>
            </w:r>
          </w:p>
        </w:tc>
        <w:tc>
          <w:tcPr>
            <w:tcW w:w="1246" w:type="dxa"/>
          </w:tcPr>
          <w:p w:rsidR="001921E4" w:rsidRDefault="001921E4" w:rsidP="001921E4">
            <w:pPr>
              <w:pStyle w:val="TableParagraph"/>
              <w:ind w:left="102" w:right="64"/>
              <w:rPr>
                <w:sz w:val="24"/>
              </w:rPr>
            </w:pPr>
            <w:r>
              <w:rPr>
                <w:sz w:val="24"/>
              </w:rPr>
              <w:t>360912.34</w:t>
            </w:r>
          </w:p>
        </w:tc>
        <w:tc>
          <w:tcPr>
            <w:tcW w:w="1357" w:type="dxa"/>
          </w:tcPr>
          <w:p w:rsidR="001921E4" w:rsidRDefault="001921E4" w:rsidP="001921E4">
            <w:pPr>
              <w:pStyle w:val="TableParagraph"/>
              <w:ind w:left="96" w:right="60"/>
              <w:rPr>
                <w:sz w:val="24"/>
              </w:rPr>
            </w:pPr>
            <w:r>
              <w:rPr>
                <w:sz w:val="24"/>
              </w:rPr>
              <w:t>2205111.65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344</w:t>
            </w:r>
          </w:p>
        </w:tc>
        <w:tc>
          <w:tcPr>
            <w:tcW w:w="1246" w:type="dxa"/>
          </w:tcPr>
          <w:p w:rsidR="001921E4" w:rsidRDefault="001921E4" w:rsidP="001921E4">
            <w:pPr>
              <w:pStyle w:val="TableParagraph"/>
              <w:ind w:left="102" w:right="64"/>
              <w:rPr>
                <w:sz w:val="24"/>
              </w:rPr>
            </w:pPr>
            <w:r>
              <w:rPr>
                <w:sz w:val="24"/>
              </w:rPr>
              <w:t>360913.26</w:t>
            </w:r>
          </w:p>
        </w:tc>
        <w:tc>
          <w:tcPr>
            <w:tcW w:w="1357" w:type="dxa"/>
          </w:tcPr>
          <w:p w:rsidR="001921E4" w:rsidRDefault="001921E4" w:rsidP="001921E4">
            <w:pPr>
              <w:pStyle w:val="TableParagraph"/>
              <w:ind w:left="96" w:right="60"/>
              <w:rPr>
                <w:sz w:val="24"/>
              </w:rPr>
            </w:pPr>
            <w:r>
              <w:rPr>
                <w:sz w:val="24"/>
              </w:rPr>
              <w:t>2205112.03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345</w:t>
            </w:r>
          </w:p>
        </w:tc>
        <w:tc>
          <w:tcPr>
            <w:tcW w:w="1246" w:type="dxa"/>
          </w:tcPr>
          <w:p w:rsidR="001921E4" w:rsidRDefault="001921E4" w:rsidP="001921E4">
            <w:pPr>
              <w:pStyle w:val="TableParagraph"/>
              <w:ind w:left="102" w:right="64"/>
              <w:rPr>
                <w:sz w:val="24"/>
              </w:rPr>
            </w:pPr>
            <w:r>
              <w:rPr>
                <w:sz w:val="24"/>
              </w:rPr>
              <w:t>360913.64</w:t>
            </w:r>
          </w:p>
        </w:tc>
        <w:tc>
          <w:tcPr>
            <w:tcW w:w="1357" w:type="dxa"/>
          </w:tcPr>
          <w:p w:rsidR="001921E4" w:rsidRDefault="001921E4" w:rsidP="001921E4">
            <w:pPr>
              <w:pStyle w:val="TableParagraph"/>
              <w:ind w:left="96" w:right="60"/>
              <w:rPr>
                <w:sz w:val="24"/>
              </w:rPr>
            </w:pPr>
            <w:r>
              <w:rPr>
                <w:sz w:val="24"/>
              </w:rPr>
              <w:t>2205112.95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346</w:t>
            </w:r>
          </w:p>
        </w:tc>
        <w:tc>
          <w:tcPr>
            <w:tcW w:w="1246" w:type="dxa"/>
          </w:tcPr>
          <w:p w:rsidR="001921E4" w:rsidRDefault="001921E4" w:rsidP="001921E4">
            <w:pPr>
              <w:pStyle w:val="TableParagraph"/>
              <w:ind w:left="102" w:right="64"/>
              <w:rPr>
                <w:sz w:val="24"/>
              </w:rPr>
            </w:pPr>
            <w:r>
              <w:rPr>
                <w:sz w:val="24"/>
              </w:rPr>
              <w:t>360913.26</w:t>
            </w:r>
          </w:p>
        </w:tc>
        <w:tc>
          <w:tcPr>
            <w:tcW w:w="1357" w:type="dxa"/>
          </w:tcPr>
          <w:p w:rsidR="001921E4" w:rsidRDefault="001921E4" w:rsidP="001921E4">
            <w:pPr>
              <w:pStyle w:val="TableParagraph"/>
              <w:ind w:left="96" w:right="60"/>
              <w:rPr>
                <w:sz w:val="24"/>
              </w:rPr>
            </w:pPr>
            <w:r>
              <w:rPr>
                <w:sz w:val="24"/>
              </w:rPr>
              <w:t>2205113.87</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347</w:t>
            </w:r>
          </w:p>
        </w:tc>
        <w:tc>
          <w:tcPr>
            <w:tcW w:w="1246" w:type="dxa"/>
          </w:tcPr>
          <w:p w:rsidR="001921E4" w:rsidRDefault="001921E4" w:rsidP="001921E4">
            <w:pPr>
              <w:pStyle w:val="TableParagraph"/>
              <w:ind w:left="102" w:right="64"/>
              <w:rPr>
                <w:sz w:val="24"/>
              </w:rPr>
            </w:pPr>
            <w:r>
              <w:rPr>
                <w:sz w:val="24"/>
              </w:rPr>
              <w:t>360912.34</w:t>
            </w:r>
          </w:p>
        </w:tc>
        <w:tc>
          <w:tcPr>
            <w:tcW w:w="1357" w:type="dxa"/>
          </w:tcPr>
          <w:p w:rsidR="001921E4" w:rsidRDefault="001921E4" w:rsidP="001921E4">
            <w:pPr>
              <w:pStyle w:val="TableParagraph"/>
              <w:ind w:left="96" w:right="60"/>
              <w:rPr>
                <w:sz w:val="24"/>
              </w:rPr>
            </w:pPr>
            <w:r>
              <w:rPr>
                <w:sz w:val="24"/>
              </w:rPr>
              <w:t>2205114.25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left="585"/>
              <w:jc w:val="left"/>
              <w:rPr>
                <w:sz w:val="24"/>
              </w:rPr>
            </w:pPr>
            <w:r>
              <w:rPr>
                <w:sz w:val="24"/>
              </w:rPr>
              <w:t>340</w:t>
            </w:r>
          </w:p>
        </w:tc>
        <w:tc>
          <w:tcPr>
            <w:tcW w:w="1246" w:type="dxa"/>
          </w:tcPr>
          <w:p w:rsidR="001921E4" w:rsidRDefault="001921E4" w:rsidP="001921E4">
            <w:pPr>
              <w:pStyle w:val="TableParagraph"/>
              <w:ind w:left="102" w:right="64"/>
              <w:rPr>
                <w:sz w:val="24"/>
              </w:rPr>
            </w:pPr>
            <w:r>
              <w:rPr>
                <w:sz w:val="24"/>
              </w:rPr>
              <w:t>360911.42</w:t>
            </w:r>
          </w:p>
        </w:tc>
        <w:tc>
          <w:tcPr>
            <w:tcW w:w="1357" w:type="dxa"/>
          </w:tcPr>
          <w:p w:rsidR="001921E4" w:rsidRDefault="001921E4" w:rsidP="001921E4">
            <w:pPr>
              <w:pStyle w:val="TableParagraph"/>
              <w:ind w:left="96" w:right="60"/>
              <w:rPr>
                <w:sz w:val="24"/>
              </w:rPr>
            </w:pPr>
            <w:r>
              <w:rPr>
                <w:sz w:val="24"/>
              </w:rPr>
              <w:t>2205113.87</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348</w:t>
            </w:r>
          </w:p>
        </w:tc>
        <w:tc>
          <w:tcPr>
            <w:tcW w:w="1246" w:type="dxa"/>
          </w:tcPr>
          <w:p w:rsidR="001921E4" w:rsidRDefault="001921E4" w:rsidP="001921E4">
            <w:pPr>
              <w:pStyle w:val="TableParagraph"/>
              <w:ind w:left="102" w:right="64"/>
              <w:rPr>
                <w:sz w:val="24"/>
              </w:rPr>
            </w:pPr>
            <w:r>
              <w:rPr>
                <w:sz w:val="24"/>
              </w:rPr>
              <w:t>361054.79</w:t>
            </w:r>
          </w:p>
        </w:tc>
        <w:tc>
          <w:tcPr>
            <w:tcW w:w="1357" w:type="dxa"/>
          </w:tcPr>
          <w:p w:rsidR="001921E4" w:rsidRDefault="001921E4" w:rsidP="001921E4">
            <w:pPr>
              <w:pStyle w:val="TableParagraph"/>
              <w:ind w:left="96" w:right="60"/>
              <w:rPr>
                <w:sz w:val="24"/>
              </w:rPr>
            </w:pPr>
            <w:r>
              <w:rPr>
                <w:sz w:val="24"/>
              </w:rPr>
              <w:t>2205330.84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349</w:t>
            </w:r>
          </w:p>
        </w:tc>
        <w:tc>
          <w:tcPr>
            <w:tcW w:w="1246" w:type="dxa"/>
          </w:tcPr>
          <w:p w:rsidR="001921E4" w:rsidRDefault="001921E4" w:rsidP="001921E4">
            <w:pPr>
              <w:pStyle w:val="TableParagraph"/>
              <w:ind w:left="102" w:right="64"/>
              <w:rPr>
                <w:sz w:val="24"/>
              </w:rPr>
            </w:pPr>
            <w:r>
              <w:rPr>
                <w:sz w:val="24"/>
              </w:rPr>
              <w:t>361055.17</w:t>
            </w:r>
          </w:p>
        </w:tc>
        <w:tc>
          <w:tcPr>
            <w:tcW w:w="1357" w:type="dxa"/>
          </w:tcPr>
          <w:p w:rsidR="001921E4" w:rsidRDefault="001921E4" w:rsidP="001921E4">
            <w:pPr>
              <w:pStyle w:val="TableParagraph"/>
              <w:ind w:left="96" w:right="60"/>
              <w:rPr>
                <w:sz w:val="24"/>
              </w:rPr>
            </w:pPr>
            <w:r>
              <w:rPr>
                <w:sz w:val="24"/>
              </w:rPr>
              <w:t>2205329.92</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350</w:t>
            </w:r>
          </w:p>
        </w:tc>
        <w:tc>
          <w:tcPr>
            <w:tcW w:w="1246" w:type="dxa"/>
          </w:tcPr>
          <w:p w:rsidR="001921E4" w:rsidRDefault="001921E4" w:rsidP="001921E4">
            <w:pPr>
              <w:pStyle w:val="TableParagraph"/>
              <w:ind w:left="102" w:right="64"/>
              <w:rPr>
                <w:sz w:val="24"/>
              </w:rPr>
            </w:pPr>
            <w:r>
              <w:rPr>
                <w:sz w:val="24"/>
              </w:rPr>
              <w:t>361056.09</w:t>
            </w:r>
          </w:p>
        </w:tc>
        <w:tc>
          <w:tcPr>
            <w:tcW w:w="1357" w:type="dxa"/>
          </w:tcPr>
          <w:p w:rsidR="001921E4" w:rsidRDefault="001921E4" w:rsidP="001921E4">
            <w:pPr>
              <w:pStyle w:val="TableParagraph"/>
              <w:ind w:left="96" w:right="60"/>
              <w:rPr>
                <w:sz w:val="24"/>
              </w:rPr>
            </w:pPr>
            <w:r>
              <w:rPr>
                <w:sz w:val="24"/>
              </w:rPr>
              <w:t>2205329.54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351</w:t>
            </w:r>
          </w:p>
        </w:tc>
        <w:tc>
          <w:tcPr>
            <w:tcW w:w="1246" w:type="dxa"/>
          </w:tcPr>
          <w:p w:rsidR="001921E4" w:rsidRDefault="001921E4" w:rsidP="001921E4">
            <w:pPr>
              <w:pStyle w:val="TableParagraph"/>
              <w:ind w:left="102" w:right="64"/>
              <w:rPr>
                <w:sz w:val="24"/>
              </w:rPr>
            </w:pPr>
            <w:r>
              <w:rPr>
                <w:sz w:val="24"/>
              </w:rPr>
              <w:t>361057.01</w:t>
            </w:r>
          </w:p>
        </w:tc>
        <w:tc>
          <w:tcPr>
            <w:tcW w:w="1357" w:type="dxa"/>
          </w:tcPr>
          <w:p w:rsidR="001921E4" w:rsidRDefault="001921E4" w:rsidP="001921E4">
            <w:pPr>
              <w:pStyle w:val="TableParagraph"/>
              <w:ind w:left="96" w:right="60"/>
              <w:rPr>
                <w:sz w:val="24"/>
              </w:rPr>
            </w:pPr>
            <w:r>
              <w:rPr>
                <w:sz w:val="24"/>
              </w:rPr>
              <w:t>2205329.92</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352</w:t>
            </w:r>
          </w:p>
        </w:tc>
        <w:tc>
          <w:tcPr>
            <w:tcW w:w="1246" w:type="dxa"/>
          </w:tcPr>
          <w:p w:rsidR="001921E4" w:rsidRDefault="001921E4" w:rsidP="001921E4">
            <w:pPr>
              <w:pStyle w:val="TableParagraph"/>
              <w:ind w:left="102" w:right="64"/>
              <w:rPr>
                <w:sz w:val="24"/>
              </w:rPr>
            </w:pPr>
            <w:r>
              <w:rPr>
                <w:sz w:val="24"/>
              </w:rPr>
              <w:t>361057.39</w:t>
            </w:r>
          </w:p>
        </w:tc>
        <w:tc>
          <w:tcPr>
            <w:tcW w:w="1357" w:type="dxa"/>
          </w:tcPr>
          <w:p w:rsidR="001921E4" w:rsidRDefault="001921E4" w:rsidP="001921E4">
            <w:pPr>
              <w:pStyle w:val="TableParagraph"/>
              <w:ind w:left="96" w:right="60"/>
              <w:rPr>
                <w:sz w:val="24"/>
              </w:rPr>
            </w:pPr>
            <w:r>
              <w:rPr>
                <w:sz w:val="24"/>
              </w:rPr>
              <w:t>2205330.84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353</w:t>
            </w:r>
          </w:p>
        </w:tc>
        <w:tc>
          <w:tcPr>
            <w:tcW w:w="1246" w:type="dxa"/>
          </w:tcPr>
          <w:p w:rsidR="001921E4" w:rsidRDefault="001921E4" w:rsidP="001921E4">
            <w:pPr>
              <w:pStyle w:val="TableParagraph"/>
              <w:ind w:left="102" w:right="64"/>
              <w:rPr>
                <w:sz w:val="24"/>
              </w:rPr>
            </w:pPr>
            <w:r>
              <w:rPr>
                <w:sz w:val="24"/>
              </w:rPr>
              <w:t>361057.01</w:t>
            </w:r>
          </w:p>
        </w:tc>
        <w:tc>
          <w:tcPr>
            <w:tcW w:w="1357" w:type="dxa"/>
          </w:tcPr>
          <w:p w:rsidR="001921E4" w:rsidRDefault="001921E4" w:rsidP="001921E4">
            <w:pPr>
              <w:pStyle w:val="TableParagraph"/>
              <w:ind w:left="96" w:right="60"/>
              <w:rPr>
                <w:sz w:val="24"/>
              </w:rPr>
            </w:pPr>
            <w:r>
              <w:rPr>
                <w:sz w:val="24"/>
              </w:rPr>
              <w:t>2205331.76</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354</w:t>
            </w:r>
          </w:p>
        </w:tc>
        <w:tc>
          <w:tcPr>
            <w:tcW w:w="1246" w:type="dxa"/>
          </w:tcPr>
          <w:p w:rsidR="001921E4" w:rsidRDefault="001921E4" w:rsidP="001921E4">
            <w:pPr>
              <w:pStyle w:val="TableParagraph"/>
              <w:ind w:left="102" w:right="64"/>
              <w:rPr>
                <w:sz w:val="24"/>
              </w:rPr>
            </w:pPr>
            <w:r>
              <w:rPr>
                <w:sz w:val="24"/>
              </w:rPr>
              <w:t>361056.09</w:t>
            </w:r>
          </w:p>
        </w:tc>
        <w:tc>
          <w:tcPr>
            <w:tcW w:w="1357" w:type="dxa"/>
          </w:tcPr>
          <w:p w:rsidR="001921E4" w:rsidRDefault="001921E4" w:rsidP="001921E4">
            <w:pPr>
              <w:pStyle w:val="TableParagraph"/>
              <w:ind w:left="96" w:right="60"/>
              <w:rPr>
                <w:sz w:val="24"/>
              </w:rPr>
            </w:pPr>
            <w:r>
              <w:rPr>
                <w:sz w:val="24"/>
              </w:rPr>
              <w:t>2205332.14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355</w:t>
            </w:r>
          </w:p>
        </w:tc>
        <w:tc>
          <w:tcPr>
            <w:tcW w:w="1246" w:type="dxa"/>
          </w:tcPr>
          <w:p w:rsidR="001921E4" w:rsidRDefault="001921E4" w:rsidP="001921E4">
            <w:pPr>
              <w:pStyle w:val="TableParagraph"/>
              <w:ind w:left="102" w:right="64"/>
              <w:rPr>
                <w:sz w:val="24"/>
              </w:rPr>
            </w:pPr>
            <w:r>
              <w:rPr>
                <w:sz w:val="24"/>
              </w:rPr>
              <w:t>361055.17</w:t>
            </w:r>
          </w:p>
        </w:tc>
        <w:tc>
          <w:tcPr>
            <w:tcW w:w="1357" w:type="dxa"/>
          </w:tcPr>
          <w:p w:rsidR="001921E4" w:rsidRDefault="001921E4" w:rsidP="001921E4">
            <w:pPr>
              <w:pStyle w:val="TableParagraph"/>
              <w:ind w:left="96" w:right="60"/>
              <w:rPr>
                <w:sz w:val="24"/>
              </w:rPr>
            </w:pPr>
            <w:r>
              <w:rPr>
                <w:sz w:val="24"/>
              </w:rPr>
              <w:t>2205331.76</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left="585"/>
              <w:jc w:val="left"/>
              <w:rPr>
                <w:sz w:val="24"/>
              </w:rPr>
            </w:pPr>
            <w:r>
              <w:rPr>
                <w:sz w:val="24"/>
              </w:rPr>
              <w:t>348</w:t>
            </w:r>
          </w:p>
        </w:tc>
        <w:tc>
          <w:tcPr>
            <w:tcW w:w="1246" w:type="dxa"/>
          </w:tcPr>
          <w:p w:rsidR="001921E4" w:rsidRDefault="001921E4" w:rsidP="001921E4">
            <w:pPr>
              <w:pStyle w:val="TableParagraph"/>
              <w:ind w:left="102" w:right="64"/>
              <w:rPr>
                <w:sz w:val="24"/>
              </w:rPr>
            </w:pPr>
            <w:r>
              <w:rPr>
                <w:sz w:val="24"/>
              </w:rPr>
              <w:t>361054.79</w:t>
            </w:r>
          </w:p>
        </w:tc>
        <w:tc>
          <w:tcPr>
            <w:tcW w:w="1357" w:type="dxa"/>
          </w:tcPr>
          <w:p w:rsidR="001921E4" w:rsidRDefault="001921E4" w:rsidP="001921E4">
            <w:pPr>
              <w:pStyle w:val="TableParagraph"/>
              <w:ind w:left="96" w:right="60"/>
              <w:rPr>
                <w:sz w:val="24"/>
              </w:rPr>
            </w:pPr>
            <w:r>
              <w:rPr>
                <w:sz w:val="24"/>
              </w:rPr>
              <w:t>2205330.84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356</w:t>
            </w:r>
          </w:p>
        </w:tc>
        <w:tc>
          <w:tcPr>
            <w:tcW w:w="1246" w:type="dxa"/>
          </w:tcPr>
          <w:p w:rsidR="001921E4" w:rsidRDefault="001921E4" w:rsidP="001921E4">
            <w:pPr>
              <w:pStyle w:val="TableParagraph"/>
              <w:ind w:left="102" w:right="64"/>
              <w:rPr>
                <w:sz w:val="24"/>
              </w:rPr>
            </w:pPr>
            <w:r>
              <w:rPr>
                <w:sz w:val="24"/>
              </w:rPr>
              <w:t>361207.00</w:t>
            </w:r>
          </w:p>
        </w:tc>
        <w:tc>
          <w:tcPr>
            <w:tcW w:w="1357" w:type="dxa"/>
          </w:tcPr>
          <w:p w:rsidR="001921E4" w:rsidRDefault="001921E4" w:rsidP="001921E4">
            <w:pPr>
              <w:pStyle w:val="TableParagraph"/>
              <w:ind w:left="96" w:right="60"/>
              <w:rPr>
                <w:sz w:val="24"/>
              </w:rPr>
            </w:pPr>
            <w:r>
              <w:rPr>
                <w:sz w:val="24"/>
              </w:rPr>
              <w:t>2205558.83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357</w:t>
            </w:r>
          </w:p>
        </w:tc>
        <w:tc>
          <w:tcPr>
            <w:tcW w:w="1246" w:type="dxa"/>
          </w:tcPr>
          <w:p w:rsidR="001921E4" w:rsidRDefault="001921E4" w:rsidP="001921E4">
            <w:pPr>
              <w:pStyle w:val="TableParagraph"/>
              <w:ind w:left="102" w:right="64"/>
              <w:rPr>
                <w:sz w:val="24"/>
              </w:rPr>
            </w:pPr>
            <w:r>
              <w:rPr>
                <w:sz w:val="24"/>
              </w:rPr>
              <w:t>361207.92</w:t>
            </w:r>
          </w:p>
        </w:tc>
        <w:tc>
          <w:tcPr>
            <w:tcW w:w="1357" w:type="dxa"/>
          </w:tcPr>
          <w:p w:rsidR="001921E4" w:rsidRDefault="001921E4" w:rsidP="001921E4">
            <w:pPr>
              <w:pStyle w:val="TableParagraph"/>
              <w:ind w:left="96" w:right="60"/>
              <w:rPr>
                <w:sz w:val="24"/>
              </w:rPr>
            </w:pPr>
            <w:r>
              <w:rPr>
                <w:sz w:val="24"/>
              </w:rPr>
              <w:t>2205558.45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358</w:t>
            </w:r>
          </w:p>
        </w:tc>
        <w:tc>
          <w:tcPr>
            <w:tcW w:w="1246" w:type="dxa"/>
          </w:tcPr>
          <w:p w:rsidR="001921E4" w:rsidRDefault="001921E4" w:rsidP="001921E4">
            <w:pPr>
              <w:pStyle w:val="TableParagraph"/>
              <w:ind w:left="102" w:right="64"/>
              <w:rPr>
                <w:sz w:val="24"/>
              </w:rPr>
            </w:pPr>
            <w:r>
              <w:rPr>
                <w:sz w:val="24"/>
              </w:rPr>
              <w:t>361208.84</w:t>
            </w:r>
          </w:p>
        </w:tc>
        <w:tc>
          <w:tcPr>
            <w:tcW w:w="1357" w:type="dxa"/>
          </w:tcPr>
          <w:p w:rsidR="001921E4" w:rsidRDefault="001921E4" w:rsidP="001921E4">
            <w:pPr>
              <w:pStyle w:val="TableParagraph"/>
              <w:ind w:left="96" w:right="60"/>
              <w:rPr>
                <w:sz w:val="24"/>
              </w:rPr>
            </w:pPr>
            <w:r>
              <w:rPr>
                <w:sz w:val="24"/>
              </w:rPr>
              <w:t>2205558.83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359</w:t>
            </w:r>
          </w:p>
        </w:tc>
        <w:tc>
          <w:tcPr>
            <w:tcW w:w="1246" w:type="dxa"/>
          </w:tcPr>
          <w:p w:rsidR="001921E4" w:rsidRDefault="001921E4" w:rsidP="001921E4">
            <w:pPr>
              <w:pStyle w:val="TableParagraph"/>
              <w:ind w:left="102" w:right="64"/>
              <w:rPr>
                <w:sz w:val="24"/>
              </w:rPr>
            </w:pPr>
            <w:r>
              <w:rPr>
                <w:sz w:val="24"/>
              </w:rPr>
              <w:t>361209.22</w:t>
            </w:r>
          </w:p>
        </w:tc>
        <w:tc>
          <w:tcPr>
            <w:tcW w:w="1357" w:type="dxa"/>
          </w:tcPr>
          <w:p w:rsidR="001921E4" w:rsidRDefault="001921E4" w:rsidP="001921E4">
            <w:pPr>
              <w:pStyle w:val="TableParagraph"/>
              <w:ind w:left="96" w:right="60"/>
              <w:rPr>
                <w:sz w:val="24"/>
              </w:rPr>
            </w:pPr>
            <w:r>
              <w:rPr>
                <w:sz w:val="24"/>
              </w:rPr>
              <w:t>2205559.75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360</w:t>
            </w:r>
          </w:p>
        </w:tc>
        <w:tc>
          <w:tcPr>
            <w:tcW w:w="1246" w:type="dxa"/>
          </w:tcPr>
          <w:p w:rsidR="001921E4" w:rsidRDefault="001921E4" w:rsidP="001921E4">
            <w:pPr>
              <w:pStyle w:val="TableParagraph"/>
              <w:ind w:left="102" w:right="64"/>
              <w:rPr>
                <w:sz w:val="24"/>
              </w:rPr>
            </w:pPr>
            <w:r>
              <w:rPr>
                <w:sz w:val="24"/>
              </w:rPr>
              <w:t>361208.84</w:t>
            </w:r>
          </w:p>
        </w:tc>
        <w:tc>
          <w:tcPr>
            <w:tcW w:w="1357" w:type="dxa"/>
          </w:tcPr>
          <w:p w:rsidR="001921E4" w:rsidRDefault="001921E4" w:rsidP="001921E4">
            <w:pPr>
              <w:pStyle w:val="TableParagraph"/>
              <w:ind w:left="96" w:right="60"/>
              <w:rPr>
                <w:sz w:val="24"/>
              </w:rPr>
            </w:pPr>
            <w:r>
              <w:rPr>
                <w:sz w:val="24"/>
              </w:rPr>
              <w:t>2205560.67</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361</w:t>
            </w:r>
          </w:p>
        </w:tc>
        <w:tc>
          <w:tcPr>
            <w:tcW w:w="1246" w:type="dxa"/>
          </w:tcPr>
          <w:p w:rsidR="001921E4" w:rsidRDefault="001921E4" w:rsidP="001921E4">
            <w:pPr>
              <w:pStyle w:val="TableParagraph"/>
              <w:ind w:left="102" w:right="64"/>
              <w:rPr>
                <w:sz w:val="24"/>
              </w:rPr>
            </w:pPr>
            <w:r>
              <w:rPr>
                <w:sz w:val="24"/>
              </w:rPr>
              <w:t>361207.92</w:t>
            </w:r>
          </w:p>
        </w:tc>
        <w:tc>
          <w:tcPr>
            <w:tcW w:w="1357" w:type="dxa"/>
          </w:tcPr>
          <w:p w:rsidR="001921E4" w:rsidRDefault="001921E4" w:rsidP="001921E4">
            <w:pPr>
              <w:pStyle w:val="TableParagraph"/>
              <w:ind w:left="96" w:right="60"/>
              <w:rPr>
                <w:sz w:val="24"/>
              </w:rPr>
            </w:pPr>
            <w:r>
              <w:rPr>
                <w:sz w:val="24"/>
              </w:rPr>
              <w:t>2205561.05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362</w:t>
            </w:r>
          </w:p>
        </w:tc>
        <w:tc>
          <w:tcPr>
            <w:tcW w:w="1246" w:type="dxa"/>
          </w:tcPr>
          <w:p w:rsidR="001921E4" w:rsidRDefault="001921E4" w:rsidP="001921E4">
            <w:pPr>
              <w:pStyle w:val="TableParagraph"/>
              <w:ind w:left="102" w:right="64"/>
              <w:rPr>
                <w:sz w:val="24"/>
              </w:rPr>
            </w:pPr>
            <w:r>
              <w:rPr>
                <w:sz w:val="24"/>
              </w:rPr>
              <w:t>361207.00</w:t>
            </w:r>
          </w:p>
        </w:tc>
        <w:tc>
          <w:tcPr>
            <w:tcW w:w="1357" w:type="dxa"/>
          </w:tcPr>
          <w:p w:rsidR="001921E4" w:rsidRDefault="001921E4" w:rsidP="001921E4">
            <w:pPr>
              <w:pStyle w:val="TableParagraph"/>
              <w:ind w:left="96" w:right="60"/>
              <w:rPr>
                <w:sz w:val="24"/>
              </w:rPr>
            </w:pPr>
            <w:r>
              <w:rPr>
                <w:sz w:val="24"/>
              </w:rPr>
              <w:t>2205560.67</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363</w:t>
            </w:r>
          </w:p>
        </w:tc>
        <w:tc>
          <w:tcPr>
            <w:tcW w:w="1246" w:type="dxa"/>
          </w:tcPr>
          <w:p w:rsidR="001921E4" w:rsidRDefault="001921E4" w:rsidP="001921E4">
            <w:pPr>
              <w:pStyle w:val="TableParagraph"/>
              <w:ind w:left="102" w:right="64"/>
              <w:rPr>
                <w:sz w:val="24"/>
              </w:rPr>
            </w:pPr>
            <w:r>
              <w:rPr>
                <w:sz w:val="24"/>
              </w:rPr>
              <w:t>361206.62</w:t>
            </w:r>
          </w:p>
        </w:tc>
        <w:tc>
          <w:tcPr>
            <w:tcW w:w="1357" w:type="dxa"/>
          </w:tcPr>
          <w:p w:rsidR="001921E4" w:rsidRDefault="001921E4" w:rsidP="001921E4">
            <w:pPr>
              <w:pStyle w:val="TableParagraph"/>
              <w:ind w:left="96" w:right="60"/>
              <w:rPr>
                <w:sz w:val="24"/>
              </w:rPr>
            </w:pPr>
            <w:r>
              <w:rPr>
                <w:sz w:val="24"/>
              </w:rPr>
              <w:t>2205559.75</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356</w:t>
            </w:r>
          </w:p>
        </w:tc>
        <w:tc>
          <w:tcPr>
            <w:tcW w:w="1246" w:type="dxa"/>
          </w:tcPr>
          <w:p w:rsidR="001921E4" w:rsidRDefault="001921E4" w:rsidP="001921E4">
            <w:pPr>
              <w:pStyle w:val="TableParagraph"/>
              <w:ind w:left="102" w:right="64"/>
              <w:rPr>
                <w:sz w:val="24"/>
              </w:rPr>
            </w:pPr>
            <w:r>
              <w:rPr>
                <w:sz w:val="24"/>
              </w:rPr>
              <w:t>361207.00</w:t>
            </w:r>
          </w:p>
        </w:tc>
        <w:tc>
          <w:tcPr>
            <w:tcW w:w="1357" w:type="dxa"/>
          </w:tcPr>
          <w:p w:rsidR="001921E4" w:rsidRDefault="001921E4" w:rsidP="001921E4">
            <w:pPr>
              <w:pStyle w:val="TableParagraph"/>
              <w:ind w:left="96" w:right="60"/>
              <w:rPr>
                <w:sz w:val="24"/>
              </w:rPr>
            </w:pPr>
            <w:r>
              <w:rPr>
                <w:sz w:val="24"/>
              </w:rPr>
              <w:t>2205558.83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364</w:t>
            </w:r>
          </w:p>
        </w:tc>
        <w:tc>
          <w:tcPr>
            <w:tcW w:w="1246" w:type="dxa"/>
          </w:tcPr>
          <w:p w:rsidR="001921E4" w:rsidRDefault="001921E4" w:rsidP="001921E4">
            <w:pPr>
              <w:pStyle w:val="TableParagraph"/>
              <w:ind w:left="102" w:right="64"/>
              <w:rPr>
                <w:sz w:val="24"/>
              </w:rPr>
            </w:pPr>
            <w:r>
              <w:rPr>
                <w:sz w:val="24"/>
              </w:rPr>
              <w:t>361347.38</w:t>
            </w:r>
          </w:p>
        </w:tc>
        <w:tc>
          <w:tcPr>
            <w:tcW w:w="1357" w:type="dxa"/>
          </w:tcPr>
          <w:p w:rsidR="001921E4" w:rsidRDefault="001921E4" w:rsidP="001921E4">
            <w:pPr>
              <w:pStyle w:val="TableParagraph"/>
              <w:ind w:left="96" w:right="60"/>
              <w:rPr>
                <w:sz w:val="24"/>
              </w:rPr>
            </w:pPr>
            <w:r>
              <w:rPr>
                <w:sz w:val="24"/>
              </w:rPr>
              <w:t>2205767.51</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365</w:t>
            </w:r>
          </w:p>
        </w:tc>
        <w:tc>
          <w:tcPr>
            <w:tcW w:w="1246" w:type="dxa"/>
          </w:tcPr>
          <w:p w:rsidR="001921E4" w:rsidRDefault="001921E4" w:rsidP="001921E4">
            <w:pPr>
              <w:pStyle w:val="TableParagraph"/>
              <w:ind w:left="102" w:right="64"/>
              <w:rPr>
                <w:sz w:val="24"/>
              </w:rPr>
            </w:pPr>
            <w:r>
              <w:rPr>
                <w:sz w:val="24"/>
              </w:rPr>
              <w:t>361348.27</w:t>
            </w:r>
          </w:p>
        </w:tc>
        <w:tc>
          <w:tcPr>
            <w:tcW w:w="1357" w:type="dxa"/>
          </w:tcPr>
          <w:p w:rsidR="001921E4" w:rsidRDefault="001921E4" w:rsidP="001921E4">
            <w:pPr>
              <w:pStyle w:val="TableParagraph"/>
              <w:ind w:left="96" w:right="60"/>
              <w:rPr>
                <w:sz w:val="24"/>
              </w:rPr>
            </w:pPr>
            <w:r>
              <w:rPr>
                <w:sz w:val="24"/>
              </w:rPr>
              <w:t>2205771.54</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366</w:t>
            </w:r>
          </w:p>
        </w:tc>
        <w:tc>
          <w:tcPr>
            <w:tcW w:w="1246" w:type="dxa"/>
          </w:tcPr>
          <w:p w:rsidR="001921E4" w:rsidRDefault="001921E4" w:rsidP="001921E4">
            <w:pPr>
              <w:pStyle w:val="TableParagraph"/>
              <w:ind w:left="102" w:right="64"/>
              <w:rPr>
                <w:sz w:val="24"/>
              </w:rPr>
            </w:pPr>
            <w:r>
              <w:rPr>
                <w:sz w:val="24"/>
              </w:rPr>
              <w:t>361344.24</w:t>
            </w:r>
          </w:p>
        </w:tc>
        <w:tc>
          <w:tcPr>
            <w:tcW w:w="1357" w:type="dxa"/>
          </w:tcPr>
          <w:p w:rsidR="001921E4" w:rsidRDefault="001921E4" w:rsidP="001921E4">
            <w:pPr>
              <w:pStyle w:val="TableParagraph"/>
              <w:ind w:left="96" w:right="60"/>
              <w:rPr>
                <w:sz w:val="24"/>
              </w:rPr>
            </w:pPr>
            <w:r>
              <w:rPr>
                <w:sz w:val="24"/>
              </w:rPr>
              <w:t>2205772.43</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367</w:t>
            </w:r>
          </w:p>
        </w:tc>
        <w:tc>
          <w:tcPr>
            <w:tcW w:w="1246" w:type="dxa"/>
          </w:tcPr>
          <w:p w:rsidR="001921E4" w:rsidRDefault="001921E4" w:rsidP="001921E4">
            <w:pPr>
              <w:pStyle w:val="TableParagraph"/>
              <w:ind w:left="102" w:right="64"/>
              <w:rPr>
                <w:sz w:val="24"/>
              </w:rPr>
            </w:pPr>
            <w:r>
              <w:rPr>
                <w:sz w:val="24"/>
              </w:rPr>
              <w:t>361343.35</w:t>
            </w:r>
          </w:p>
        </w:tc>
        <w:tc>
          <w:tcPr>
            <w:tcW w:w="1357" w:type="dxa"/>
          </w:tcPr>
          <w:p w:rsidR="001921E4" w:rsidRDefault="001921E4" w:rsidP="001921E4">
            <w:pPr>
              <w:pStyle w:val="TableParagraph"/>
              <w:ind w:left="96" w:right="60"/>
              <w:rPr>
                <w:sz w:val="24"/>
              </w:rPr>
            </w:pPr>
            <w:r>
              <w:rPr>
                <w:sz w:val="24"/>
              </w:rPr>
              <w:t>2205768.40</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left="585"/>
              <w:jc w:val="left"/>
              <w:rPr>
                <w:sz w:val="24"/>
              </w:rPr>
            </w:pPr>
            <w:r>
              <w:rPr>
                <w:sz w:val="24"/>
              </w:rPr>
              <w:t>364</w:t>
            </w:r>
          </w:p>
        </w:tc>
        <w:tc>
          <w:tcPr>
            <w:tcW w:w="1246" w:type="dxa"/>
          </w:tcPr>
          <w:p w:rsidR="001921E4" w:rsidRDefault="001921E4" w:rsidP="001921E4">
            <w:pPr>
              <w:pStyle w:val="TableParagraph"/>
              <w:ind w:left="102" w:right="64"/>
              <w:rPr>
                <w:sz w:val="24"/>
              </w:rPr>
            </w:pPr>
            <w:r>
              <w:rPr>
                <w:sz w:val="24"/>
              </w:rPr>
              <w:t>361347.38</w:t>
            </w:r>
          </w:p>
        </w:tc>
        <w:tc>
          <w:tcPr>
            <w:tcW w:w="1357" w:type="dxa"/>
          </w:tcPr>
          <w:p w:rsidR="001921E4" w:rsidRDefault="001921E4" w:rsidP="001921E4">
            <w:pPr>
              <w:pStyle w:val="TableParagraph"/>
              <w:ind w:left="96" w:right="60"/>
              <w:rPr>
                <w:sz w:val="24"/>
              </w:rPr>
            </w:pPr>
            <w:r>
              <w:rPr>
                <w:sz w:val="24"/>
              </w:rPr>
              <w:t>2205767.51</w:t>
            </w:r>
          </w:p>
        </w:tc>
        <w:tc>
          <w:tcPr>
            <w:tcW w:w="2792" w:type="dxa"/>
          </w:tcPr>
          <w:p w:rsidR="001921E4" w:rsidRDefault="001921E4" w:rsidP="001921E4">
            <w:pPr>
              <w:pStyle w:val="TableParagraph"/>
              <w:ind w:left="410" w:right="391"/>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368</w:t>
            </w:r>
          </w:p>
        </w:tc>
        <w:tc>
          <w:tcPr>
            <w:tcW w:w="1246" w:type="dxa"/>
          </w:tcPr>
          <w:p w:rsidR="001921E4" w:rsidRDefault="001921E4" w:rsidP="001921E4">
            <w:pPr>
              <w:pStyle w:val="TableParagraph"/>
              <w:ind w:left="102" w:right="64"/>
              <w:rPr>
                <w:sz w:val="24"/>
              </w:rPr>
            </w:pPr>
            <w:r>
              <w:rPr>
                <w:sz w:val="24"/>
              </w:rPr>
              <w:t>361328.71</w:t>
            </w:r>
          </w:p>
        </w:tc>
        <w:tc>
          <w:tcPr>
            <w:tcW w:w="1357" w:type="dxa"/>
          </w:tcPr>
          <w:p w:rsidR="001921E4" w:rsidRDefault="001921E4" w:rsidP="001921E4">
            <w:pPr>
              <w:pStyle w:val="TableParagraph"/>
              <w:ind w:left="96" w:right="60"/>
              <w:rPr>
                <w:sz w:val="24"/>
              </w:rPr>
            </w:pPr>
            <w:r>
              <w:rPr>
                <w:sz w:val="24"/>
              </w:rPr>
              <w:t>2205977.27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369</w:t>
            </w:r>
          </w:p>
        </w:tc>
        <w:tc>
          <w:tcPr>
            <w:tcW w:w="1246" w:type="dxa"/>
          </w:tcPr>
          <w:p w:rsidR="001921E4" w:rsidRDefault="001921E4" w:rsidP="001921E4">
            <w:pPr>
              <w:pStyle w:val="TableParagraph"/>
              <w:ind w:left="102" w:right="64"/>
              <w:rPr>
                <w:sz w:val="24"/>
              </w:rPr>
            </w:pPr>
            <w:r>
              <w:rPr>
                <w:sz w:val="24"/>
              </w:rPr>
              <w:t>361329.09</w:t>
            </w:r>
          </w:p>
        </w:tc>
        <w:tc>
          <w:tcPr>
            <w:tcW w:w="1357" w:type="dxa"/>
          </w:tcPr>
          <w:p w:rsidR="001921E4" w:rsidRDefault="001921E4" w:rsidP="001921E4">
            <w:pPr>
              <w:pStyle w:val="TableParagraph"/>
              <w:ind w:left="96" w:right="60"/>
              <w:rPr>
                <w:sz w:val="24"/>
              </w:rPr>
            </w:pPr>
            <w:r>
              <w:rPr>
                <w:sz w:val="24"/>
              </w:rPr>
              <w:t>2205978.19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370</w:t>
            </w:r>
          </w:p>
        </w:tc>
        <w:tc>
          <w:tcPr>
            <w:tcW w:w="1246" w:type="dxa"/>
          </w:tcPr>
          <w:p w:rsidR="001921E4" w:rsidRDefault="001921E4" w:rsidP="001921E4">
            <w:pPr>
              <w:pStyle w:val="TableParagraph"/>
              <w:ind w:left="102" w:right="64"/>
              <w:rPr>
                <w:sz w:val="24"/>
              </w:rPr>
            </w:pPr>
            <w:r>
              <w:rPr>
                <w:sz w:val="24"/>
              </w:rPr>
              <w:t>361328.71</w:t>
            </w:r>
          </w:p>
        </w:tc>
        <w:tc>
          <w:tcPr>
            <w:tcW w:w="1357" w:type="dxa"/>
          </w:tcPr>
          <w:p w:rsidR="001921E4" w:rsidRDefault="001921E4" w:rsidP="001921E4">
            <w:pPr>
              <w:pStyle w:val="TableParagraph"/>
              <w:ind w:left="96" w:right="60"/>
              <w:rPr>
                <w:sz w:val="24"/>
              </w:rPr>
            </w:pPr>
            <w:r>
              <w:rPr>
                <w:sz w:val="24"/>
              </w:rPr>
              <w:t>2205979.11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371</w:t>
            </w:r>
          </w:p>
        </w:tc>
        <w:tc>
          <w:tcPr>
            <w:tcW w:w="1246" w:type="dxa"/>
          </w:tcPr>
          <w:p w:rsidR="001921E4" w:rsidRDefault="001921E4" w:rsidP="001921E4">
            <w:pPr>
              <w:pStyle w:val="TableParagraph"/>
              <w:ind w:left="102" w:right="64"/>
              <w:rPr>
                <w:sz w:val="24"/>
              </w:rPr>
            </w:pPr>
            <w:r>
              <w:rPr>
                <w:sz w:val="24"/>
              </w:rPr>
              <w:t>361327.79</w:t>
            </w:r>
          </w:p>
        </w:tc>
        <w:tc>
          <w:tcPr>
            <w:tcW w:w="1357" w:type="dxa"/>
          </w:tcPr>
          <w:p w:rsidR="001921E4" w:rsidRDefault="001921E4" w:rsidP="001921E4">
            <w:pPr>
              <w:pStyle w:val="TableParagraph"/>
              <w:ind w:left="96" w:right="60"/>
              <w:rPr>
                <w:sz w:val="24"/>
              </w:rPr>
            </w:pPr>
            <w:r>
              <w:rPr>
                <w:sz w:val="24"/>
              </w:rPr>
              <w:t>2205979.49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372</w:t>
            </w:r>
          </w:p>
        </w:tc>
        <w:tc>
          <w:tcPr>
            <w:tcW w:w="1246" w:type="dxa"/>
          </w:tcPr>
          <w:p w:rsidR="001921E4" w:rsidRDefault="001921E4" w:rsidP="001921E4">
            <w:pPr>
              <w:pStyle w:val="TableParagraph"/>
              <w:ind w:left="102" w:right="64"/>
              <w:rPr>
                <w:sz w:val="24"/>
              </w:rPr>
            </w:pPr>
            <w:r>
              <w:rPr>
                <w:sz w:val="24"/>
              </w:rPr>
              <w:t>361326.87</w:t>
            </w:r>
          </w:p>
        </w:tc>
        <w:tc>
          <w:tcPr>
            <w:tcW w:w="1357" w:type="dxa"/>
          </w:tcPr>
          <w:p w:rsidR="001921E4" w:rsidRDefault="001921E4" w:rsidP="001921E4">
            <w:pPr>
              <w:pStyle w:val="TableParagraph"/>
              <w:ind w:left="96" w:right="60"/>
              <w:rPr>
                <w:sz w:val="24"/>
              </w:rPr>
            </w:pPr>
            <w:r>
              <w:rPr>
                <w:sz w:val="24"/>
              </w:rPr>
              <w:t>2205979.11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373</w:t>
            </w:r>
          </w:p>
        </w:tc>
        <w:tc>
          <w:tcPr>
            <w:tcW w:w="1246" w:type="dxa"/>
          </w:tcPr>
          <w:p w:rsidR="001921E4" w:rsidRDefault="001921E4" w:rsidP="001921E4">
            <w:pPr>
              <w:pStyle w:val="TableParagraph"/>
              <w:ind w:left="102" w:right="64"/>
              <w:rPr>
                <w:sz w:val="24"/>
              </w:rPr>
            </w:pPr>
            <w:r>
              <w:rPr>
                <w:sz w:val="24"/>
              </w:rPr>
              <w:t>361326.49</w:t>
            </w:r>
          </w:p>
        </w:tc>
        <w:tc>
          <w:tcPr>
            <w:tcW w:w="1357" w:type="dxa"/>
          </w:tcPr>
          <w:p w:rsidR="001921E4" w:rsidRDefault="001921E4" w:rsidP="001921E4">
            <w:pPr>
              <w:pStyle w:val="TableParagraph"/>
              <w:ind w:left="96" w:right="60"/>
              <w:rPr>
                <w:sz w:val="24"/>
              </w:rPr>
            </w:pPr>
            <w:r>
              <w:rPr>
                <w:sz w:val="24"/>
              </w:rPr>
              <w:t>2205978.19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374</w:t>
            </w:r>
          </w:p>
        </w:tc>
        <w:tc>
          <w:tcPr>
            <w:tcW w:w="1246" w:type="dxa"/>
          </w:tcPr>
          <w:p w:rsidR="001921E4" w:rsidRDefault="001921E4" w:rsidP="001921E4">
            <w:pPr>
              <w:pStyle w:val="TableParagraph"/>
              <w:ind w:left="102" w:right="64"/>
              <w:rPr>
                <w:sz w:val="24"/>
              </w:rPr>
            </w:pPr>
            <w:r>
              <w:rPr>
                <w:sz w:val="24"/>
              </w:rPr>
              <w:t>361326.87</w:t>
            </w:r>
          </w:p>
        </w:tc>
        <w:tc>
          <w:tcPr>
            <w:tcW w:w="1357" w:type="dxa"/>
          </w:tcPr>
          <w:p w:rsidR="001921E4" w:rsidRDefault="001921E4" w:rsidP="001921E4">
            <w:pPr>
              <w:pStyle w:val="TableParagraph"/>
              <w:ind w:left="96" w:right="60"/>
              <w:rPr>
                <w:sz w:val="24"/>
              </w:rPr>
            </w:pPr>
            <w:r>
              <w:rPr>
                <w:sz w:val="24"/>
              </w:rPr>
              <w:t>2205977.27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375</w:t>
            </w:r>
          </w:p>
        </w:tc>
        <w:tc>
          <w:tcPr>
            <w:tcW w:w="1246" w:type="dxa"/>
          </w:tcPr>
          <w:p w:rsidR="001921E4" w:rsidRDefault="001921E4" w:rsidP="001921E4">
            <w:pPr>
              <w:pStyle w:val="TableParagraph"/>
              <w:ind w:left="102" w:right="64"/>
              <w:rPr>
                <w:sz w:val="24"/>
              </w:rPr>
            </w:pPr>
            <w:r>
              <w:rPr>
                <w:sz w:val="24"/>
              </w:rPr>
              <w:t>361327.79</w:t>
            </w:r>
          </w:p>
        </w:tc>
        <w:tc>
          <w:tcPr>
            <w:tcW w:w="1357" w:type="dxa"/>
          </w:tcPr>
          <w:p w:rsidR="001921E4" w:rsidRDefault="001921E4" w:rsidP="001921E4">
            <w:pPr>
              <w:pStyle w:val="TableParagraph"/>
              <w:ind w:left="96" w:right="60"/>
              <w:rPr>
                <w:sz w:val="24"/>
              </w:rPr>
            </w:pPr>
            <w:r>
              <w:rPr>
                <w:sz w:val="24"/>
              </w:rPr>
              <w:t>2205976.89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368</w:t>
            </w:r>
          </w:p>
        </w:tc>
        <w:tc>
          <w:tcPr>
            <w:tcW w:w="1246" w:type="dxa"/>
          </w:tcPr>
          <w:p w:rsidR="001921E4" w:rsidRDefault="001921E4" w:rsidP="001921E4">
            <w:pPr>
              <w:pStyle w:val="TableParagraph"/>
              <w:ind w:left="102" w:right="64"/>
              <w:rPr>
                <w:sz w:val="24"/>
              </w:rPr>
            </w:pPr>
            <w:r>
              <w:rPr>
                <w:sz w:val="24"/>
              </w:rPr>
              <w:t>361328.71</w:t>
            </w:r>
          </w:p>
        </w:tc>
        <w:tc>
          <w:tcPr>
            <w:tcW w:w="1357" w:type="dxa"/>
          </w:tcPr>
          <w:p w:rsidR="001921E4" w:rsidRDefault="001921E4" w:rsidP="001921E4">
            <w:pPr>
              <w:pStyle w:val="TableParagraph"/>
              <w:ind w:left="96" w:right="60"/>
              <w:rPr>
                <w:sz w:val="24"/>
              </w:rPr>
            </w:pPr>
            <w:r>
              <w:rPr>
                <w:sz w:val="24"/>
              </w:rPr>
              <w:t>2205977.27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376</w:t>
            </w:r>
          </w:p>
        </w:tc>
        <w:tc>
          <w:tcPr>
            <w:tcW w:w="1246" w:type="dxa"/>
          </w:tcPr>
          <w:p w:rsidR="001921E4" w:rsidRDefault="001921E4" w:rsidP="001921E4">
            <w:pPr>
              <w:pStyle w:val="TableParagraph"/>
              <w:ind w:left="102" w:right="64"/>
              <w:rPr>
                <w:sz w:val="24"/>
              </w:rPr>
            </w:pPr>
            <w:r>
              <w:rPr>
                <w:sz w:val="24"/>
              </w:rPr>
              <w:t>360451.22</w:t>
            </w:r>
          </w:p>
        </w:tc>
        <w:tc>
          <w:tcPr>
            <w:tcW w:w="1357" w:type="dxa"/>
          </w:tcPr>
          <w:p w:rsidR="001921E4" w:rsidRDefault="001921E4" w:rsidP="001921E4">
            <w:pPr>
              <w:pStyle w:val="TableParagraph"/>
              <w:ind w:left="96" w:right="60"/>
              <w:rPr>
                <w:sz w:val="24"/>
              </w:rPr>
            </w:pPr>
            <w:r>
              <w:rPr>
                <w:sz w:val="24"/>
              </w:rPr>
              <w:t>2205628.28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377</w:t>
            </w:r>
          </w:p>
        </w:tc>
        <w:tc>
          <w:tcPr>
            <w:tcW w:w="1246" w:type="dxa"/>
          </w:tcPr>
          <w:p w:rsidR="001921E4" w:rsidRDefault="001921E4" w:rsidP="001921E4">
            <w:pPr>
              <w:pStyle w:val="TableParagraph"/>
              <w:ind w:left="102" w:right="64"/>
              <w:rPr>
                <w:sz w:val="24"/>
              </w:rPr>
            </w:pPr>
            <w:r>
              <w:rPr>
                <w:sz w:val="24"/>
              </w:rPr>
              <w:t>360445.37</w:t>
            </w:r>
          </w:p>
        </w:tc>
        <w:tc>
          <w:tcPr>
            <w:tcW w:w="1357" w:type="dxa"/>
          </w:tcPr>
          <w:p w:rsidR="001921E4" w:rsidRDefault="001921E4" w:rsidP="001921E4">
            <w:pPr>
              <w:pStyle w:val="TableParagraph"/>
              <w:ind w:left="96" w:right="60"/>
              <w:rPr>
                <w:sz w:val="24"/>
              </w:rPr>
            </w:pPr>
            <w:r>
              <w:rPr>
                <w:sz w:val="24"/>
              </w:rPr>
              <w:t>2205627.35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378</w:t>
            </w:r>
          </w:p>
        </w:tc>
        <w:tc>
          <w:tcPr>
            <w:tcW w:w="1246" w:type="dxa"/>
          </w:tcPr>
          <w:p w:rsidR="001921E4" w:rsidRDefault="001921E4" w:rsidP="001921E4">
            <w:pPr>
              <w:pStyle w:val="TableParagraph"/>
              <w:ind w:left="102" w:right="64"/>
              <w:rPr>
                <w:sz w:val="24"/>
              </w:rPr>
            </w:pPr>
            <w:r>
              <w:rPr>
                <w:sz w:val="24"/>
              </w:rPr>
              <w:t>360446.30</w:t>
            </w:r>
          </w:p>
        </w:tc>
        <w:tc>
          <w:tcPr>
            <w:tcW w:w="1357" w:type="dxa"/>
          </w:tcPr>
          <w:p w:rsidR="001921E4" w:rsidRDefault="001921E4" w:rsidP="001921E4">
            <w:pPr>
              <w:pStyle w:val="TableParagraph"/>
              <w:ind w:left="96" w:right="60"/>
              <w:rPr>
                <w:sz w:val="24"/>
              </w:rPr>
            </w:pPr>
            <w:r>
              <w:rPr>
                <w:sz w:val="24"/>
              </w:rPr>
              <w:t>2205621.51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379</w:t>
            </w:r>
          </w:p>
        </w:tc>
        <w:tc>
          <w:tcPr>
            <w:tcW w:w="1246" w:type="dxa"/>
          </w:tcPr>
          <w:p w:rsidR="001921E4" w:rsidRDefault="001921E4" w:rsidP="001921E4">
            <w:pPr>
              <w:pStyle w:val="TableParagraph"/>
              <w:ind w:left="102" w:right="64"/>
              <w:rPr>
                <w:sz w:val="24"/>
              </w:rPr>
            </w:pPr>
            <w:r>
              <w:rPr>
                <w:sz w:val="24"/>
              </w:rPr>
              <w:t>360452.15</w:t>
            </w:r>
          </w:p>
        </w:tc>
        <w:tc>
          <w:tcPr>
            <w:tcW w:w="1357" w:type="dxa"/>
          </w:tcPr>
          <w:p w:rsidR="001921E4" w:rsidRDefault="001921E4" w:rsidP="001921E4">
            <w:pPr>
              <w:pStyle w:val="TableParagraph"/>
              <w:ind w:left="96" w:right="60"/>
              <w:rPr>
                <w:sz w:val="24"/>
              </w:rPr>
            </w:pPr>
            <w:r>
              <w:rPr>
                <w:sz w:val="24"/>
              </w:rPr>
              <w:t>2205622.44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376</w:t>
            </w:r>
          </w:p>
        </w:tc>
        <w:tc>
          <w:tcPr>
            <w:tcW w:w="1246" w:type="dxa"/>
          </w:tcPr>
          <w:p w:rsidR="001921E4" w:rsidRDefault="001921E4" w:rsidP="001921E4">
            <w:pPr>
              <w:pStyle w:val="TableParagraph"/>
              <w:ind w:left="102" w:right="64"/>
              <w:rPr>
                <w:sz w:val="24"/>
              </w:rPr>
            </w:pPr>
            <w:r>
              <w:rPr>
                <w:sz w:val="24"/>
              </w:rPr>
              <w:t>360451.22</w:t>
            </w:r>
          </w:p>
        </w:tc>
        <w:tc>
          <w:tcPr>
            <w:tcW w:w="1357" w:type="dxa"/>
          </w:tcPr>
          <w:p w:rsidR="001921E4" w:rsidRDefault="001921E4" w:rsidP="001921E4">
            <w:pPr>
              <w:pStyle w:val="TableParagraph"/>
              <w:ind w:left="96" w:right="60"/>
              <w:rPr>
                <w:sz w:val="24"/>
              </w:rPr>
            </w:pPr>
            <w:r>
              <w:rPr>
                <w:sz w:val="24"/>
              </w:rPr>
              <w:t>2205628.28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380</w:t>
            </w:r>
          </w:p>
        </w:tc>
        <w:tc>
          <w:tcPr>
            <w:tcW w:w="1246" w:type="dxa"/>
          </w:tcPr>
          <w:p w:rsidR="001921E4" w:rsidRDefault="001921E4" w:rsidP="001921E4">
            <w:pPr>
              <w:pStyle w:val="TableParagraph"/>
              <w:ind w:left="102" w:right="64"/>
              <w:rPr>
                <w:sz w:val="24"/>
              </w:rPr>
            </w:pPr>
            <w:r>
              <w:rPr>
                <w:sz w:val="24"/>
              </w:rPr>
              <w:t>360419.99</w:t>
            </w:r>
          </w:p>
        </w:tc>
        <w:tc>
          <w:tcPr>
            <w:tcW w:w="1357" w:type="dxa"/>
          </w:tcPr>
          <w:p w:rsidR="001921E4" w:rsidRDefault="001921E4" w:rsidP="001921E4">
            <w:pPr>
              <w:pStyle w:val="TableParagraph"/>
              <w:ind w:left="96" w:right="60"/>
              <w:rPr>
                <w:sz w:val="24"/>
              </w:rPr>
            </w:pPr>
            <w:r>
              <w:rPr>
                <w:sz w:val="24"/>
              </w:rPr>
              <w:t>2205646.39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381</w:t>
            </w:r>
          </w:p>
        </w:tc>
        <w:tc>
          <w:tcPr>
            <w:tcW w:w="1246" w:type="dxa"/>
          </w:tcPr>
          <w:p w:rsidR="001921E4" w:rsidRDefault="001921E4" w:rsidP="001921E4">
            <w:pPr>
              <w:pStyle w:val="TableParagraph"/>
              <w:ind w:left="102" w:right="64"/>
              <w:rPr>
                <w:sz w:val="24"/>
              </w:rPr>
            </w:pPr>
            <w:r>
              <w:rPr>
                <w:sz w:val="24"/>
              </w:rPr>
              <w:t>360419.99</w:t>
            </w:r>
          </w:p>
        </w:tc>
        <w:tc>
          <w:tcPr>
            <w:tcW w:w="1357" w:type="dxa"/>
          </w:tcPr>
          <w:p w:rsidR="001921E4" w:rsidRDefault="001921E4" w:rsidP="001921E4">
            <w:pPr>
              <w:pStyle w:val="TableParagraph"/>
              <w:ind w:left="96" w:right="60"/>
              <w:rPr>
                <w:sz w:val="24"/>
              </w:rPr>
            </w:pPr>
            <w:r>
              <w:rPr>
                <w:sz w:val="24"/>
              </w:rPr>
              <w:t>2205646.63</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382</w:t>
            </w:r>
          </w:p>
        </w:tc>
        <w:tc>
          <w:tcPr>
            <w:tcW w:w="1246" w:type="dxa"/>
          </w:tcPr>
          <w:p w:rsidR="001921E4" w:rsidRDefault="001921E4" w:rsidP="001921E4">
            <w:pPr>
              <w:pStyle w:val="TableParagraph"/>
              <w:ind w:left="102" w:right="64"/>
              <w:rPr>
                <w:sz w:val="24"/>
              </w:rPr>
            </w:pPr>
            <w:r>
              <w:rPr>
                <w:sz w:val="24"/>
              </w:rPr>
              <w:t>360419.75</w:t>
            </w:r>
          </w:p>
        </w:tc>
        <w:tc>
          <w:tcPr>
            <w:tcW w:w="1357" w:type="dxa"/>
          </w:tcPr>
          <w:p w:rsidR="001921E4" w:rsidRDefault="001921E4" w:rsidP="001921E4">
            <w:pPr>
              <w:pStyle w:val="TableParagraph"/>
              <w:ind w:left="96" w:right="60"/>
              <w:rPr>
                <w:sz w:val="24"/>
              </w:rPr>
            </w:pPr>
            <w:r>
              <w:rPr>
                <w:sz w:val="24"/>
              </w:rPr>
              <w:t>2205646.63</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383</w:t>
            </w:r>
          </w:p>
        </w:tc>
        <w:tc>
          <w:tcPr>
            <w:tcW w:w="1246" w:type="dxa"/>
          </w:tcPr>
          <w:p w:rsidR="001921E4" w:rsidRDefault="001921E4" w:rsidP="001921E4">
            <w:pPr>
              <w:pStyle w:val="TableParagraph"/>
              <w:ind w:left="102" w:right="64"/>
              <w:rPr>
                <w:sz w:val="24"/>
              </w:rPr>
            </w:pPr>
            <w:r>
              <w:rPr>
                <w:sz w:val="24"/>
              </w:rPr>
              <w:t>360419.75</w:t>
            </w:r>
          </w:p>
        </w:tc>
        <w:tc>
          <w:tcPr>
            <w:tcW w:w="1357" w:type="dxa"/>
          </w:tcPr>
          <w:p w:rsidR="001921E4" w:rsidRDefault="001921E4" w:rsidP="001921E4">
            <w:pPr>
              <w:pStyle w:val="TableParagraph"/>
              <w:ind w:left="96" w:right="60"/>
              <w:rPr>
                <w:sz w:val="24"/>
              </w:rPr>
            </w:pPr>
            <w:r>
              <w:rPr>
                <w:sz w:val="24"/>
              </w:rPr>
              <w:t>2205646.39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380</w:t>
            </w:r>
          </w:p>
        </w:tc>
        <w:tc>
          <w:tcPr>
            <w:tcW w:w="1246" w:type="dxa"/>
          </w:tcPr>
          <w:p w:rsidR="001921E4" w:rsidRDefault="001921E4" w:rsidP="001921E4">
            <w:pPr>
              <w:pStyle w:val="TableParagraph"/>
              <w:ind w:left="102" w:right="64"/>
              <w:rPr>
                <w:sz w:val="24"/>
              </w:rPr>
            </w:pPr>
            <w:r>
              <w:rPr>
                <w:sz w:val="24"/>
              </w:rPr>
              <w:t>360419.99</w:t>
            </w:r>
          </w:p>
        </w:tc>
        <w:tc>
          <w:tcPr>
            <w:tcW w:w="1357" w:type="dxa"/>
          </w:tcPr>
          <w:p w:rsidR="001921E4" w:rsidRDefault="001921E4" w:rsidP="001921E4">
            <w:pPr>
              <w:pStyle w:val="TableParagraph"/>
              <w:ind w:left="96" w:right="60"/>
              <w:rPr>
                <w:sz w:val="24"/>
              </w:rPr>
            </w:pPr>
            <w:r>
              <w:rPr>
                <w:sz w:val="24"/>
              </w:rPr>
              <w:t>2205646.39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384</w:t>
            </w:r>
          </w:p>
        </w:tc>
        <w:tc>
          <w:tcPr>
            <w:tcW w:w="1246" w:type="dxa"/>
          </w:tcPr>
          <w:p w:rsidR="001921E4" w:rsidRDefault="001921E4" w:rsidP="001921E4">
            <w:pPr>
              <w:pStyle w:val="TableParagraph"/>
              <w:ind w:left="102" w:right="64"/>
              <w:rPr>
                <w:sz w:val="24"/>
              </w:rPr>
            </w:pPr>
            <w:r>
              <w:rPr>
                <w:sz w:val="24"/>
              </w:rPr>
              <w:t>360394.45</w:t>
            </w:r>
          </w:p>
        </w:tc>
        <w:tc>
          <w:tcPr>
            <w:tcW w:w="1357" w:type="dxa"/>
          </w:tcPr>
          <w:p w:rsidR="001921E4" w:rsidRDefault="001921E4" w:rsidP="001921E4">
            <w:pPr>
              <w:pStyle w:val="TableParagraph"/>
              <w:ind w:left="96" w:right="60"/>
              <w:rPr>
                <w:sz w:val="24"/>
              </w:rPr>
            </w:pPr>
            <w:r>
              <w:rPr>
                <w:sz w:val="24"/>
              </w:rPr>
              <w:t>2205640.53</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385</w:t>
            </w:r>
          </w:p>
        </w:tc>
        <w:tc>
          <w:tcPr>
            <w:tcW w:w="1246" w:type="dxa"/>
          </w:tcPr>
          <w:p w:rsidR="001921E4" w:rsidRDefault="001921E4" w:rsidP="001921E4">
            <w:pPr>
              <w:pStyle w:val="TableParagraph"/>
              <w:ind w:left="102" w:right="64"/>
              <w:rPr>
                <w:sz w:val="24"/>
              </w:rPr>
            </w:pPr>
            <w:r>
              <w:rPr>
                <w:sz w:val="24"/>
              </w:rPr>
              <w:t>360394.45</w:t>
            </w:r>
          </w:p>
        </w:tc>
        <w:tc>
          <w:tcPr>
            <w:tcW w:w="1357" w:type="dxa"/>
          </w:tcPr>
          <w:p w:rsidR="001921E4" w:rsidRDefault="001921E4" w:rsidP="001921E4">
            <w:pPr>
              <w:pStyle w:val="TableParagraph"/>
              <w:ind w:left="96" w:right="60"/>
              <w:rPr>
                <w:sz w:val="24"/>
              </w:rPr>
            </w:pPr>
            <w:r>
              <w:rPr>
                <w:sz w:val="24"/>
              </w:rPr>
              <w:t>2205640.77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386</w:t>
            </w:r>
          </w:p>
        </w:tc>
        <w:tc>
          <w:tcPr>
            <w:tcW w:w="1246" w:type="dxa"/>
          </w:tcPr>
          <w:p w:rsidR="001921E4" w:rsidRDefault="001921E4" w:rsidP="001921E4">
            <w:pPr>
              <w:pStyle w:val="TableParagraph"/>
              <w:ind w:left="102" w:right="64"/>
              <w:rPr>
                <w:sz w:val="24"/>
              </w:rPr>
            </w:pPr>
            <w:r>
              <w:rPr>
                <w:sz w:val="24"/>
              </w:rPr>
              <w:t>360394.21</w:t>
            </w:r>
          </w:p>
        </w:tc>
        <w:tc>
          <w:tcPr>
            <w:tcW w:w="1357" w:type="dxa"/>
          </w:tcPr>
          <w:p w:rsidR="001921E4" w:rsidRDefault="001921E4" w:rsidP="001921E4">
            <w:pPr>
              <w:pStyle w:val="TableParagraph"/>
              <w:ind w:left="96" w:right="60"/>
              <w:rPr>
                <w:sz w:val="24"/>
              </w:rPr>
            </w:pPr>
            <w:r>
              <w:rPr>
                <w:sz w:val="24"/>
              </w:rPr>
              <w:t>2205640.77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387</w:t>
            </w:r>
          </w:p>
        </w:tc>
        <w:tc>
          <w:tcPr>
            <w:tcW w:w="1246" w:type="dxa"/>
          </w:tcPr>
          <w:p w:rsidR="001921E4" w:rsidRDefault="001921E4" w:rsidP="001921E4">
            <w:pPr>
              <w:pStyle w:val="TableParagraph"/>
              <w:ind w:left="102" w:right="64"/>
              <w:rPr>
                <w:sz w:val="24"/>
              </w:rPr>
            </w:pPr>
            <w:r>
              <w:rPr>
                <w:sz w:val="24"/>
              </w:rPr>
              <w:t>360394.21</w:t>
            </w:r>
          </w:p>
        </w:tc>
        <w:tc>
          <w:tcPr>
            <w:tcW w:w="1357" w:type="dxa"/>
          </w:tcPr>
          <w:p w:rsidR="001921E4" w:rsidRDefault="001921E4" w:rsidP="001921E4">
            <w:pPr>
              <w:pStyle w:val="TableParagraph"/>
              <w:ind w:left="96" w:right="60"/>
              <w:rPr>
                <w:sz w:val="24"/>
              </w:rPr>
            </w:pPr>
            <w:r>
              <w:rPr>
                <w:sz w:val="24"/>
              </w:rPr>
              <w:t>2205640.53</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384</w:t>
            </w:r>
          </w:p>
        </w:tc>
        <w:tc>
          <w:tcPr>
            <w:tcW w:w="1246" w:type="dxa"/>
          </w:tcPr>
          <w:p w:rsidR="001921E4" w:rsidRDefault="001921E4" w:rsidP="001921E4">
            <w:pPr>
              <w:pStyle w:val="TableParagraph"/>
              <w:ind w:left="102" w:right="64"/>
              <w:rPr>
                <w:sz w:val="24"/>
              </w:rPr>
            </w:pPr>
            <w:r>
              <w:rPr>
                <w:sz w:val="24"/>
              </w:rPr>
              <w:t>360394.45</w:t>
            </w:r>
          </w:p>
        </w:tc>
        <w:tc>
          <w:tcPr>
            <w:tcW w:w="1357" w:type="dxa"/>
          </w:tcPr>
          <w:p w:rsidR="001921E4" w:rsidRDefault="001921E4" w:rsidP="001921E4">
            <w:pPr>
              <w:pStyle w:val="TableParagraph"/>
              <w:ind w:left="96" w:right="60"/>
              <w:rPr>
                <w:sz w:val="24"/>
              </w:rPr>
            </w:pPr>
            <w:r>
              <w:rPr>
                <w:sz w:val="24"/>
              </w:rPr>
              <w:t>2205640.53</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388</w:t>
            </w:r>
          </w:p>
        </w:tc>
        <w:tc>
          <w:tcPr>
            <w:tcW w:w="1246" w:type="dxa"/>
          </w:tcPr>
          <w:p w:rsidR="001921E4" w:rsidRDefault="001921E4" w:rsidP="001921E4">
            <w:pPr>
              <w:pStyle w:val="TableParagraph"/>
              <w:ind w:left="102" w:right="64"/>
              <w:rPr>
                <w:sz w:val="24"/>
              </w:rPr>
            </w:pPr>
            <w:r>
              <w:rPr>
                <w:sz w:val="24"/>
              </w:rPr>
              <w:t>360367.45</w:t>
            </w:r>
          </w:p>
        </w:tc>
        <w:tc>
          <w:tcPr>
            <w:tcW w:w="1357" w:type="dxa"/>
          </w:tcPr>
          <w:p w:rsidR="001921E4" w:rsidRDefault="001921E4" w:rsidP="001921E4">
            <w:pPr>
              <w:pStyle w:val="TableParagraph"/>
              <w:ind w:left="96" w:right="60"/>
              <w:rPr>
                <w:sz w:val="24"/>
              </w:rPr>
            </w:pPr>
            <w:r>
              <w:rPr>
                <w:sz w:val="24"/>
              </w:rPr>
              <w:t>2205591.72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389</w:t>
            </w:r>
          </w:p>
        </w:tc>
        <w:tc>
          <w:tcPr>
            <w:tcW w:w="1246" w:type="dxa"/>
          </w:tcPr>
          <w:p w:rsidR="001921E4" w:rsidRDefault="001921E4" w:rsidP="001921E4">
            <w:pPr>
              <w:pStyle w:val="TableParagraph"/>
              <w:ind w:left="102" w:right="64"/>
              <w:rPr>
                <w:sz w:val="24"/>
              </w:rPr>
            </w:pPr>
            <w:r>
              <w:rPr>
                <w:sz w:val="24"/>
              </w:rPr>
              <w:t>360367.45</w:t>
            </w:r>
          </w:p>
        </w:tc>
        <w:tc>
          <w:tcPr>
            <w:tcW w:w="1357" w:type="dxa"/>
          </w:tcPr>
          <w:p w:rsidR="001921E4" w:rsidRDefault="001921E4" w:rsidP="001921E4">
            <w:pPr>
              <w:pStyle w:val="TableParagraph"/>
              <w:ind w:left="96" w:right="60"/>
              <w:rPr>
                <w:sz w:val="24"/>
              </w:rPr>
            </w:pPr>
            <w:r>
              <w:rPr>
                <w:sz w:val="24"/>
              </w:rPr>
              <w:t>2205591.96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390</w:t>
            </w:r>
          </w:p>
        </w:tc>
        <w:tc>
          <w:tcPr>
            <w:tcW w:w="1246" w:type="dxa"/>
          </w:tcPr>
          <w:p w:rsidR="001921E4" w:rsidRDefault="001921E4" w:rsidP="001921E4">
            <w:pPr>
              <w:pStyle w:val="TableParagraph"/>
              <w:ind w:left="102" w:right="64"/>
              <w:rPr>
                <w:sz w:val="24"/>
              </w:rPr>
            </w:pPr>
            <w:r>
              <w:rPr>
                <w:sz w:val="24"/>
              </w:rPr>
              <w:t>360367.21</w:t>
            </w:r>
          </w:p>
        </w:tc>
        <w:tc>
          <w:tcPr>
            <w:tcW w:w="1357" w:type="dxa"/>
          </w:tcPr>
          <w:p w:rsidR="001921E4" w:rsidRDefault="001921E4" w:rsidP="001921E4">
            <w:pPr>
              <w:pStyle w:val="TableParagraph"/>
              <w:ind w:left="96" w:right="60"/>
              <w:rPr>
                <w:sz w:val="24"/>
              </w:rPr>
            </w:pPr>
            <w:r>
              <w:rPr>
                <w:sz w:val="24"/>
              </w:rPr>
              <w:t>2205591.96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391</w:t>
            </w:r>
          </w:p>
        </w:tc>
        <w:tc>
          <w:tcPr>
            <w:tcW w:w="1246" w:type="dxa"/>
          </w:tcPr>
          <w:p w:rsidR="001921E4" w:rsidRDefault="001921E4" w:rsidP="001921E4">
            <w:pPr>
              <w:pStyle w:val="TableParagraph"/>
              <w:ind w:left="102" w:right="64"/>
              <w:rPr>
                <w:sz w:val="24"/>
              </w:rPr>
            </w:pPr>
            <w:r>
              <w:rPr>
                <w:sz w:val="24"/>
              </w:rPr>
              <w:t>360367.21</w:t>
            </w:r>
          </w:p>
        </w:tc>
        <w:tc>
          <w:tcPr>
            <w:tcW w:w="1357" w:type="dxa"/>
          </w:tcPr>
          <w:p w:rsidR="001921E4" w:rsidRDefault="001921E4" w:rsidP="001921E4">
            <w:pPr>
              <w:pStyle w:val="TableParagraph"/>
              <w:ind w:left="96" w:right="60"/>
              <w:rPr>
                <w:sz w:val="24"/>
              </w:rPr>
            </w:pPr>
            <w:r>
              <w:rPr>
                <w:sz w:val="24"/>
              </w:rPr>
              <w:t>2205591.72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388</w:t>
            </w:r>
          </w:p>
        </w:tc>
        <w:tc>
          <w:tcPr>
            <w:tcW w:w="1246" w:type="dxa"/>
          </w:tcPr>
          <w:p w:rsidR="001921E4" w:rsidRDefault="001921E4" w:rsidP="001921E4">
            <w:pPr>
              <w:pStyle w:val="TableParagraph"/>
              <w:ind w:left="102" w:right="64"/>
              <w:rPr>
                <w:sz w:val="24"/>
              </w:rPr>
            </w:pPr>
            <w:r>
              <w:rPr>
                <w:sz w:val="24"/>
              </w:rPr>
              <w:t>360367.45</w:t>
            </w:r>
          </w:p>
        </w:tc>
        <w:tc>
          <w:tcPr>
            <w:tcW w:w="1357" w:type="dxa"/>
          </w:tcPr>
          <w:p w:rsidR="001921E4" w:rsidRDefault="001921E4" w:rsidP="001921E4">
            <w:pPr>
              <w:pStyle w:val="TableParagraph"/>
              <w:ind w:left="96" w:right="60"/>
              <w:rPr>
                <w:sz w:val="24"/>
              </w:rPr>
            </w:pPr>
            <w:r>
              <w:rPr>
                <w:sz w:val="24"/>
              </w:rPr>
              <w:t>2205591.72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392</w:t>
            </w:r>
          </w:p>
        </w:tc>
        <w:tc>
          <w:tcPr>
            <w:tcW w:w="1246" w:type="dxa"/>
          </w:tcPr>
          <w:p w:rsidR="001921E4" w:rsidRDefault="001921E4" w:rsidP="001921E4">
            <w:pPr>
              <w:pStyle w:val="TableParagraph"/>
              <w:ind w:left="102" w:right="64"/>
              <w:rPr>
                <w:sz w:val="24"/>
              </w:rPr>
            </w:pPr>
            <w:r>
              <w:rPr>
                <w:sz w:val="24"/>
              </w:rPr>
              <w:t>360225.02</w:t>
            </w:r>
          </w:p>
        </w:tc>
        <w:tc>
          <w:tcPr>
            <w:tcW w:w="1357" w:type="dxa"/>
          </w:tcPr>
          <w:p w:rsidR="001921E4" w:rsidRDefault="001921E4" w:rsidP="001921E4">
            <w:pPr>
              <w:pStyle w:val="TableParagraph"/>
              <w:ind w:left="96" w:right="60"/>
              <w:rPr>
                <w:sz w:val="24"/>
              </w:rPr>
            </w:pPr>
            <w:r>
              <w:rPr>
                <w:sz w:val="24"/>
              </w:rPr>
              <w:t>2205530.51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393</w:t>
            </w:r>
          </w:p>
        </w:tc>
        <w:tc>
          <w:tcPr>
            <w:tcW w:w="1246" w:type="dxa"/>
          </w:tcPr>
          <w:p w:rsidR="001921E4" w:rsidRDefault="001921E4" w:rsidP="001921E4">
            <w:pPr>
              <w:pStyle w:val="TableParagraph"/>
              <w:ind w:left="102" w:right="64"/>
              <w:rPr>
                <w:sz w:val="24"/>
              </w:rPr>
            </w:pPr>
            <w:r>
              <w:rPr>
                <w:sz w:val="24"/>
              </w:rPr>
              <w:t>360225.02</w:t>
            </w:r>
          </w:p>
        </w:tc>
        <w:tc>
          <w:tcPr>
            <w:tcW w:w="1357" w:type="dxa"/>
          </w:tcPr>
          <w:p w:rsidR="001921E4" w:rsidRDefault="001921E4" w:rsidP="001921E4">
            <w:pPr>
              <w:pStyle w:val="TableParagraph"/>
              <w:ind w:left="96" w:right="60"/>
              <w:rPr>
                <w:sz w:val="24"/>
              </w:rPr>
            </w:pPr>
            <w:r>
              <w:rPr>
                <w:sz w:val="24"/>
              </w:rPr>
              <w:t>2205530.75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394</w:t>
            </w:r>
          </w:p>
        </w:tc>
        <w:tc>
          <w:tcPr>
            <w:tcW w:w="1246" w:type="dxa"/>
          </w:tcPr>
          <w:p w:rsidR="001921E4" w:rsidRDefault="001921E4" w:rsidP="001921E4">
            <w:pPr>
              <w:pStyle w:val="TableParagraph"/>
              <w:ind w:left="102" w:right="64"/>
              <w:rPr>
                <w:sz w:val="24"/>
              </w:rPr>
            </w:pPr>
            <w:r>
              <w:rPr>
                <w:sz w:val="24"/>
              </w:rPr>
              <w:t>360224.78</w:t>
            </w:r>
          </w:p>
        </w:tc>
        <w:tc>
          <w:tcPr>
            <w:tcW w:w="1357" w:type="dxa"/>
          </w:tcPr>
          <w:p w:rsidR="001921E4" w:rsidRDefault="001921E4" w:rsidP="001921E4">
            <w:pPr>
              <w:pStyle w:val="TableParagraph"/>
              <w:ind w:left="96" w:right="60"/>
              <w:rPr>
                <w:sz w:val="24"/>
              </w:rPr>
            </w:pPr>
            <w:r>
              <w:rPr>
                <w:sz w:val="24"/>
              </w:rPr>
              <w:t>2205530.75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395</w:t>
            </w:r>
          </w:p>
        </w:tc>
        <w:tc>
          <w:tcPr>
            <w:tcW w:w="1246" w:type="dxa"/>
          </w:tcPr>
          <w:p w:rsidR="001921E4" w:rsidRDefault="001921E4" w:rsidP="001921E4">
            <w:pPr>
              <w:pStyle w:val="TableParagraph"/>
              <w:ind w:left="102" w:right="64"/>
              <w:rPr>
                <w:sz w:val="24"/>
              </w:rPr>
            </w:pPr>
            <w:r>
              <w:rPr>
                <w:sz w:val="24"/>
              </w:rPr>
              <w:t>360224.78</w:t>
            </w:r>
          </w:p>
        </w:tc>
        <w:tc>
          <w:tcPr>
            <w:tcW w:w="1357" w:type="dxa"/>
          </w:tcPr>
          <w:p w:rsidR="001921E4" w:rsidRDefault="001921E4" w:rsidP="001921E4">
            <w:pPr>
              <w:pStyle w:val="TableParagraph"/>
              <w:ind w:left="96" w:right="60"/>
              <w:rPr>
                <w:sz w:val="24"/>
              </w:rPr>
            </w:pPr>
            <w:r>
              <w:rPr>
                <w:sz w:val="24"/>
              </w:rPr>
              <w:t>2205530.51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392</w:t>
            </w:r>
          </w:p>
        </w:tc>
        <w:tc>
          <w:tcPr>
            <w:tcW w:w="1246" w:type="dxa"/>
          </w:tcPr>
          <w:p w:rsidR="001921E4" w:rsidRDefault="001921E4" w:rsidP="001921E4">
            <w:pPr>
              <w:pStyle w:val="TableParagraph"/>
              <w:ind w:left="102" w:right="64"/>
              <w:rPr>
                <w:sz w:val="24"/>
              </w:rPr>
            </w:pPr>
            <w:r>
              <w:rPr>
                <w:sz w:val="24"/>
              </w:rPr>
              <w:t>360225.02</w:t>
            </w:r>
          </w:p>
        </w:tc>
        <w:tc>
          <w:tcPr>
            <w:tcW w:w="1357" w:type="dxa"/>
          </w:tcPr>
          <w:p w:rsidR="001921E4" w:rsidRDefault="001921E4" w:rsidP="001921E4">
            <w:pPr>
              <w:pStyle w:val="TableParagraph"/>
              <w:ind w:left="96" w:right="60"/>
              <w:rPr>
                <w:sz w:val="24"/>
              </w:rPr>
            </w:pPr>
            <w:r>
              <w:rPr>
                <w:sz w:val="24"/>
              </w:rPr>
              <w:t>2205530.51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396</w:t>
            </w:r>
          </w:p>
        </w:tc>
        <w:tc>
          <w:tcPr>
            <w:tcW w:w="1246" w:type="dxa"/>
          </w:tcPr>
          <w:p w:rsidR="001921E4" w:rsidRDefault="001921E4" w:rsidP="001921E4">
            <w:pPr>
              <w:pStyle w:val="TableParagraph"/>
              <w:ind w:left="102" w:right="64"/>
              <w:rPr>
                <w:sz w:val="24"/>
              </w:rPr>
            </w:pPr>
            <w:r>
              <w:rPr>
                <w:sz w:val="24"/>
              </w:rPr>
              <w:t>360179.67</w:t>
            </w:r>
          </w:p>
        </w:tc>
        <w:tc>
          <w:tcPr>
            <w:tcW w:w="1357" w:type="dxa"/>
          </w:tcPr>
          <w:p w:rsidR="001921E4" w:rsidRDefault="001921E4" w:rsidP="001921E4">
            <w:pPr>
              <w:pStyle w:val="TableParagraph"/>
              <w:ind w:left="96" w:right="60"/>
              <w:rPr>
                <w:sz w:val="24"/>
              </w:rPr>
            </w:pPr>
            <w:r>
              <w:rPr>
                <w:sz w:val="24"/>
              </w:rPr>
              <w:t>2205486.40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397</w:t>
            </w:r>
          </w:p>
        </w:tc>
        <w:tc>
          <w:tcPr>
            <w:tcW w:w="1246" w:type="dxa"/>
          </w:tcPr>
          <w:p w:rsidR="001921E4" w:rsidRDefault="001921E4" w:rsidP="001921E4">
            <w:pPr>
              <w:pStyle w:val="TableParagraph"/>
              <w:ind w:left="102" w:right="64"/>
              <w:rPr>
                <w:sz w:val="24"/>
              </w:rPr>
            </w:pPr>
            <w:r>
              <w:rPr>
                <w:sz w:val="24"/>
              </w:rPr>
              <w:t>360179.67</w:t>
            </w:r>
          </w:p>
        </w:tc>
        <w:tc>
          <w:tcPr>
            <w:tcW w:w="1357" w:type="dxa"/>
          </w:tcPr>
          <w:p w:rsidR="001921E4" w:rsidRDefault="001921E4" w:rsidP="001921E4">
            <w:pPr>
              <w:pStyle w:val="TableParagraph"/>
              <w:ind w:left="96" w:right="60"/>
              <w:rPr>
                <w:sz w:val="24"/>
              </w:rPr>
            </w:pPr>
            <w:r>
              <w:rPr>
                <w:sz w:val="24"/>
              </w:rPr>
              <w:t>2205486.64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398</w:t>
            </w:r>
          </w:p>
        </w:tc>
        <w:tc>
          <w:tcPr>
            <w:tcW w:w="1246" w:type="dxa"/>
          </w:tcPr>
          <w:p w:rsidR="001921E4" w:rsidRDefault="001921E4" w:rsidP="001921E4">
            <w:pPr>
              <w:pStyle w:val="TableParagraph"/>
              <w:ind w:left="102" w:right="64"/>
              <w:rPr>
                <w:sz w:val="24"/>
              </w:rPr>
            </w:pPr>
            <w:r>
              <w:rPr>
                <w:sz w:val="24"/>
              </w:rPr>
              <w:t>360179.43</w:t>
            </w:r>
          </w:p>
        </w:tc>
        <w:tc>
          <w:tcPr>
            <w:tcW w:w="1357" w:type="dxa"/>
          </w:tcPr>
          <w:p w:rsidR="001921E4" w:rsidRDefault="001921E4" w:rsidP="001921E4">
            <w:pPr>
              <w:pStyle w:val="TableParagraph"/>
              <w:ind w:left="96" w:right="60"/>
              <w:rPr>
                <w:sz w:val="24"/>
              </w:rPr>
            </w:pPr>
            <w:r>
              <w:rPr>
                <w:sz w:val="24"/>
              </w:rPr>
              <w:t>2205486.64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399</w:t>
            </w:r>
          </w:p>
        </w:tc>
        <w:tc>
          <w:tcPr>
            <w:tcW w:w="1246" w:type="dxa"/>
          </w:tcPr>
          <w:p w:rsidR="001921E4" w:rsidRDefault="001921E4" w:rsidP="001921E4">
            <w:pPr>
              <w:pStyle w:val="TableParagraph"/>
              <w:ind w:left="102" w:right="64"/>
              <w:rPr>
                <w:sz w:val="24"/>
              </w:rPr>
            </w:pPr>
            <w:r>
              <w:rPr>
                <w:sz w:val="24"/>
              </w:rPr>
              <w:t>360179.43</w:t>
            </w:r>
          </w:p>
        </w:tc>
        <w:tc>
          <w:tcPr>
            <w:tcW w:w="1357" w:type="dxa"/>
          </w:tcPr>
          <w:p w:rsidR="001921E4" w:rsidRDefault="001921E4" w:rsidP="001921E4">
            <w:pPr>
              <w:pStyle w:val="TableParagraph"/>
              <w:ind w:left="96" w:right="60"/>
              <w:rPr>
                <w:sz w:val="24"/>
              </w:rPr>
            </w:pPr>
            <w:r>
              <w:rPr>
                <w:sz w:val="24"/>
              </w:rPr>
              <w:t>2205486.40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396</w:t>
            </w:r>
          </w:p>
        </w:tc>
        <w:tc>
          <w:tcPr>
            <w:tcW w:w="1246" w:type="dxa"/>
          </w:tcPr>
          <w:p w:rsidR="001921E4" w:rsidRDefault="001921E4" w:rsidP="001921E4">
            <w:pPr>
              <w:pStyle w:val="TableParagraph"/>
              <w:ind w:left="102" w:right="64"/>
              <w:rPr>
                <w:sz w:val="24"/>
              </w:rPr>
            </w:pPr>
            <w:r>
              <w:rPr>
                <w:sz w:val="24"/>
              </w:rPr>
              <w:t>360179.67</w:t>
            </w:r>
          </w:p>
        </w:tc>
        <w:tc>
          <w:tcPr>
            <w:tcW w:w="1357" w:type="dxa"/>
          </w:tcPr>
          <w:p w:rsidR="001921E4" w:rsidRDefault="001921E4" w:rsidP="001921E4">
            <w:pPr>
              <w:pStyle w:val="TableParagraph"/>
              <w:ind w:left="96" w:right="60"/>
              <w:rPr>
                <w:sz w:val="24"/>
              </w:rPr>
            </w:pPr>
            <w:r>
              <w:rPr>
                <w:sz w:val="24"/>
              </w:rPr>
              <w:t>2205486.40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400</w:t>
            </w:r>
          </w:p>
        </w:tc>
        <w:tc>
          <w:tcPr>
            <w:tcW w:w="1246" w:type="dxa"/>
          </w:tcPr>
          <w:p w:rsidR="001921E4" w:rsidRDefault="001921E4" w:rsidP="001921E4">
            <w:pPr>
              <w:pStyle w:val="TableParagraph"/>
              <w:ind w:left="102" w:right="64"/>
              <w:rPr>
                <w:sz w:val="24"/>
              </w:rPr>
            </w:pPr>
            <w:r>
              <w:rPr>
                <w:sz w:val="24"/>
              </w:rPr>
              <w:t>360131.47</w:t>
            </w:r>
          </w:p>
        </w:tc>
        <w:tc>
          <w:tcPr>
            <w:tcW w:w="1357" w:type="dxa"/>
          </w:tcPr>
          <w:p w:rsidR="001921E4" w:rsidRDefault="001921E4" w:rsidP="001921E4">
            <w:pPr>
              <w:pStyle w:val="TableParagraph"/>
              <w:ind w:left="96" w:right="60"/>
              <w:rPr>
                <w:sz w:val="24"/>
              </w:rPr>
            </w:pPr>
            <w:r>
              <w:rPr>
                <w:sz w:val="24"/>
              </w:rPr>
              <w:t>2205439.65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401</w:t>
            </w:r>
          </w:p>
        </w:tc>
        <w:tc>
          <w:tcPr>
            <w:tcW w:w="1246" w:type="dxa"/>
          </w:tcPr>
          <w:p w:rsidR="001921E4" w:rsidRDefault="001921E4" w:rsidP="001921E4">
            <w:pPr>
              <w:pStyle w:val="TableParagraph"/>
              <w:ind w:left="102" w:right="64"/>
              <w:rPr>
                <w:sz w:val="24"/>
              </w:rPr>
            </w:pPr>
            <w:r>
              <w:rPr>
                <w:sz w:val="24"/>
              </w:rPr>
              <w:t>360131.47</w:t>
            </w:r>
          </w:p>
        </w:tc>
        <w:tc>
          <w:tcPr>
            <w:tcW w:w="1357" w:type="dxa"/>
          </w:tcPr>
          <w:p w:rsidR="001921E4" w:rsidRDefault="001921E4" w:rsidP="001921E4">
            <w:pPr>
              <w:pStyle w:val="TableParagraph"/>
              <w:ind w:left="96" w:right="60"/>
              <w:rPr>
                <w:sz w:val="24"/>
              </w:rPr>
            </w:pPr>
            <w:r>
              <w:rPr>
                <w:sz w:val="24"/>
              </w:rPr>
              <w:t>2205439.89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402</w:t>
            </w:r>
          </w:p>
        </w:tc>
        <w:tc>
          <w:tcPr>
            <w:tcW w:w="1246" w:type="dxa"/>
          </w:tcPr>
          <w:p w:rsidR="001921E4" w:rsidRDefault="001921E4" w:rsidP="001921E4">
            <w:pPr>
              <w:pStyle w:val="TableParagraph"/>
              <w:ind w:left="102" w:right="64"/>
              <w:rPr>
                <w:sz w:val="24"/>
              </w:rPr>
            </w:pPr>
            <w:r>
              <w:rPr>
                <w:sz w:val="24"/>
              </w:rPr>
              <w:t>360131.23</w:t>
            </w:r>
          </w:p>
        </w:tc>
        <w:tc>
          <w:tcPr>
            <w:tcW w:w="1357" w:type="dxa"/>
          </w:tcPr>
          <w:p w:rsidR="001921E4" w:rsidRDefault="001921E4" w:rsidP="001921E4">
            <w:pPr>
              <w:pStyle w:val="TableParagraph"/>
              <w:ind w:left="96" w:right="60"/>
              <w:rPr>
                <w:sz w:val="24"/>
              </w:rPr>
            </w:pPr>
            <w:r>
              <w:rPr>
                <w:sz w:val="24"/>
              </w:rPr>
              <w:t>2205439.89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bl>
    <w:tbl>
      <w:tblPr>
        <w:tblStyle w:val="TableNormal"/>
        <w:tblpPr w:leftFromText="180" w:rightFromText="180" w:vertAnchor="text" w:horzAnchor="margin" w:tblpY="196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1921E4" w:rsidTr="001921E4">
        <w:trPr>
          <w:trHeight w:val="284"/>
        </w:trPr>
        <w:tc>
          <w:tcPr>
            <w:tcW w:w="1515" w:type="dxa"/>
          </w:tcPr>
          <w:p w:rsidR="001921E4" w:rsidRDefault="001921E4" w:rsidP="001921E4">
            <w:pPr>
              <w:pStyle w:val="TableParagraph"/>
              <w:ind w:right="547"/>
              <w:jc w:val="right"/>
              <w:rPr>
                <w:sz w:val="24"/>
              </w:rPr>
            </w:pPr>
            <w:r>
              <w:rPr>
                <w:sz w:val="24"/>
              </w:rPr>
              <w:t>403</w:t>
            </w:r>
          </w:p>
        </w:tc>
        <w:tc>
          <w:tcPr>
            <w:tcW w:w="1246" w:type="dxa"/>
          </w:tcPr>
          <w:p w:rsidR="001921E4" w:rsidRDefault="001921E4" w:rsidP="001921E4">
            <w:pPr>
              <w:pStyle w:val="TableParagraph"/>
              <w:ind w:left="102" w:right="64"/>
              <w:rPr>
                <w:sz w:val="24"/>
              </w:rPr>
            </w:pPr>
            <w:r>
              <w:rPr>
                <w:sz w:val="24"/>
              </w:rPr>
              <w:t>360131.23</w:t>
            </w:r>
          </w:p>
        </w:tc>
        <w:tc>
          <w:tcPr>
            <w:tcW w:w="1357" w:type="dxa"/>
          </w:tcPr>
          <w:p w:rsidR="001921E4" w:rsidRDefault="001921E4" w:rsidP="001921E4">
            <w:pPr>
              <w:pStyle w:val="TableParagraph"/>
              <w:ind w:left="96" w:right="60"/>
              <w:rPr>
                <w:sz w:val="24"/>
              </w:rPr>
            </w:pPr>
            <w:r>
              <w:rPr>
                <w:sz w:val="24"/>
              </w:rPr>
              <w:t>2205439.65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400</w:t>
            </w:r>
          </w:p>
        </w:tc>
        <w:tc>
          <w:tcPr>
            <w:tcW w:w="1246" w:type="dxa"/>
          </w:tcPr>
          <w:p w:rsidR="001921E4" w:rsidRDefault="001921E4" w:rsidP="001921E4">
            <w:pPr>
              <w:pStyle w:val="TableParagraph"/>
              <w:ind w:left="102" w:right="64"/>
              <w:rPr>
                <w:sz w:val="24"/>
              </w:rPr>
            </w:pPr>
            <w:r>
              <w:rPr>
                <w:sz w:val="24"/>
              </w:rPr>
              <w:t>360131.47</w:t>
            </w:r>
          </w:p>
        </w:tc>
        <w:tc>
          <w:tcPr>
            <w:tcW w:w="1357" w:type="dxa"/>
          </w:tcPr>
          <w:p w:rsidR="001921E4" w:rsidRDefault="001921E4" w:rsidP="001921E4">
            <w:pPr>
              <w:pStyle w:val="TableParagraph"/>
              <w:ind w:left="96" w:right="60"/>
              <w:rPr>
                <w:sz w:val="24"/>
              </w:rPr>
            </w:pPr>
            <w:r>
              <w:rPr>
                <w:sz w:val="24"/>
              </w:rPr>
              <w:t>2205439.65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404</w:t>
            </w:r>
          </w:p>
        </w:tc>
        <w:tc>
          <w:tcPr>
            <w:tcW w:w="1246" w:type="dxa"/>
          </w:tcPr>
          <w:p w:rsidR="001921E4" w:rsidRDefault="001921E4" w:rsidP="001921E4">
            <w:pPr>
              <w:pStyle w:val="TableParagraph"/>
              <w:ind w:left="102" w:right="64"/>
              <w:rPr>
                <w:sz w:val="24"/>
              </w:rPr>
            </w:pPr>
            <w:r>
              <w:rPr>
                <w:sz w:val="24"/>
              </w:rPr>
              <w:t>360062.72</w:t>
            </w:r>
          </w:p>
        </w:tc>
        <w:tc>
          <w:tcPr>
            <w:tcW w:w="1357" w:type="dxa"/>
          </w:tcPr>
          <w:p w:rsidR="001921E4" w:rsidRDefault="001921E4" w:rsidP="001921E4">
            <w:pPr>
              <w:pStyle w:val="TableParagraph"/>
              <w:ind w:left="96" w:right="60"/>
              <w:rPr>
                <w:sz w:val="24"/>
              </w:rPr>
            </w:pPr>
            <w:r>
              <w:rPr>
                <w:sz w:val="24"/>
              </w:rPr>
              <w:t>2205372.64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405</w:t>
            </w:r>
          </w:p>
        </w:tc>
        <w:tc>
          <w:tcPr>
            <w:tcW w:w="1246" w:type="dxa"/>
          </w:tcPr>
          <w:p w:rsidR="001921E4" w:rsidRDefault="001921E4" w:rsidP="001921E4">
            <w:pPr>
              <w:pStyle w:val="TableParagraph"/>
              <w:ind w:left="102" w:right="64"/>
              <w:rPr>
                <w:sz w:val="24"/>
              </w:rPr>
            </w:pPr>
            <w:r>
              <w:rPr>
                <w:sz w:val="24"/>
              </w:rPr>
              <w:t>360062.72</w:t>
            </w:r>
          </w:p>
        </w:tc>
        <w:tc>
          <w:tcPr>
            <w:tcW w:w="1357" w:type="dxa"/>
          </w:tcPr>
          <w:p w:rsidR="001921E4" w:rsidRDefault="001921E4" w:rsidP="001921E4">
            <w:pPr>
              <w:pStyle w:val="TableParagraph"/>
              <w:ind w:left="96" w:right="60"/>
              <w:rPr>
                <w:sz w:val="24"/>
              </w:rPr>
            </w:pPr>
            <w:r>
              <w:rPr>
                <w:sz w:val="24"/>
              </w:rPr>
              <w:t>2205372.88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406</w:t>
            </w:r>
          </w:p>
        </w:tc>
        <w:tc>
          <w:tcPr>
            <w:tcW w:w="1246" w:type="dxa"/>
          </w:tcPr>
          <w:p w:rsidR="001921E4" w:rsidRDefault="001921E4" w:rsidP="001921E4">
            <w:pPr>
              <w:pStyle w:val="TableParagraph"/>
              <w:ind w:left="102" w:right="64"/>
              <w:rPr>
                <w:sz w:val="24"/>
              </w:rPr>
            </w:pPr>
            <w:r>
              <w:rPr>
                <w:sz w:val="24"/>
              </w:rPr>
              <w:t>360062.48</w:t>
            </w:r>
          </w:p>
        </w:tc>
        <w:tc>
          <w:tcPr>
            <w:tcW w:w="1357" w:type="dxa"/>
          </w:tcPr>
          <w:p w:rsidR="001921E4" w:rsidRDefault="001921E4" w:rsidP="001921E4">
            <w:pPr>
              <w:pStyle w:val="TableParagraph"/>
              <w:ind w:left="96" w:right="60"/>
              <w:rPr>
                <w:sz w:val="24"/>
              </w:rPr>
            </w:pPr>
            <w:r>
              <w:rPr>
                <w:sz w:val="24"/>
              </w:rPr>
              <w:t>2205372.88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407</w:t>
            </w:r>
          </w:p>
        </w:tc>
        <w:tc>
          <w:tcPr>
            <w:tcW w:w="1246" w:type="dxa"/>
          </w:tcPr>
          <w:p w:rsidR="001921E4" w:rsidRDefault="001921E4" w:rsidP="001921E4">
            <w:pPr>
              <w:pStyle w:val="TableParagraph"/>
              <w:ind w:left="102" w:right="64"/>
              <w:rPr>
                <w:sz w:val="24"/>
              </w:rPr>
            </w:pPr>
            <w:r>
              <w:rPr>
                <w:sz w:val="24"/>
              </w:rPr>
              <w:t>360062.48</w:t>
            </w:r>
          </w:p>
        </w:tc>
        <w:tc>
          <w:tcPr>
            <w:tcW w:w="1357" w:type="dxa"/>
          </w:tcPr>
          <w:p w:rsidR="001921E4" w:rsidRDefault="001921E4" w:rsidP="001921E4">
            <w:pPr>
              <w:pStyle w:val="TableParagraph"/>
              <w:ind w:left="96" w:right="60"/>
              <w:rPr>
                <w:sz w:val="24"/>
              </w:rPr>
            </w:pPr>
            <w:r>
              <w:rPr>
                <w:sz w:val="24"/>
              </w:rPr>
              <w:t>2205372.64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404</w:t>
            </w:r>
          </w:p>
        </w:tc>
        <w:tc>
          <w:tcPr>
            <w:tcW w:w="1246" w:type="dxa"/>
          </w:tcPr>
          <w:p w:rsidR="001921E4" w:rsidRDefault="001921E4" w:rsidP="001921E4">
            <w:pPr>
              <w:pStyle w:val="TableParagraph"/>
              <w:ind w:left="102" w:right="64"/>
              <w:rPr>
                <w:sz w:val="24"/>
              </w:rPr>
            </w:pPr>
            <w:r>
              <w:rPr>
                <w:sz w:val="24"/>
              </w:rPr>
              <w:t>360062.72</w:t>
            </w:r>
          </w:p>
        </w:tc>
        <w:tc>
          <w:tcPr>
            <w:tcW w:w="1357" w:type="dxa"/>
          </w:tcPr>
          <w:p w:rsidR="001921E4" w:rsidRDefault="001921E4" w:rsidP="001921E4">
            <w:pPr>
              <w:pStyle w:val="TableParagraph"/>
              <w:ind w:left="96" w:right="60"/>
              <w:rPr>
                <w:sz w:val="24"/>
              </w:rPr>
            </w:pPr>
            <w:r>
              <w:rPr>
                <w:sz w:val="24"/>
              </w:rPr>
              <w:t>2205372.64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408</w:t>
            </w:r>
          </w:p>
        </w:tc>
        <w:tc>
          <w:tcPr>
            <w:tcW w:w="1246" w:type="dxa"/>
          </w:tcPr>
          <w:p w:rsidR="001921E4" w:rsidRDefault="001921E4" w:rsidP="001921E4">
            <w:pPr>
              <w:pStyle w:val="TableParagraph"/>
              <w:ind w:left="102" w:right="64"/>
              <w:rPr>
                <w:sz w:val="24"/>
              </w:rPr>
            </w:pPr>
            <w:r>
              <w:rPr>
                <w:sz w:val="24"/>
              </w:rPr>
              <w:t>360079.92</w:t>
            </w:r>
          </w:p>
        </w:tc>
        <w:tc>
          <w:tcPr>
            <w:tcW w:w="1357" w:type="dxa"/>
          </w:tcPr>
          <w:p w:rsidR="001921E4" w:rsidRDefault="001921E4" w:rsidP="001921E4">
            <w:pPr>
              <w:pStyle w:val="TableParagraph"/>
              <w:ind w:left="96" w:right="60"/>
              <w:rPr>
                <w:sz w:val="24"/>
              </w:rPr>
            </w:pPr>
            <w:r>
              <w:rPr>
                <w:sz w:val="24"/>
              </w:rPr>
              <w:t>2205469.11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409</w:t>
            </w:r>
          </w:p>
        </w:tc>
        <w:tc>
          <w:tcPr>
            <w:tcW w:w="1246" w:type="dxa"/>
          </w:tcPr>
          <w:p w:rsidR="001921E4" w:rsidRDefault="001921E4" w:rsidP="001921E4">
            <w:pPr>
              <w:pStyle w:val="TableParagraph"/>
              <w:ind w:left="102" w:right="64"/>
              <w:rPr>
                <w:sz w:val="24"/>
              </w:rPr>
            </w:pPr>
            <w:r>
              <w:rPr>
                <w:sz w:val="24"/>
              </w:rPr>
              <w:t>360079.92</w:t>
            </w:r>
          </w:p>
        </w:tc>
        <w:tc>
          <w:tcPr>
            <w:tcW w:w="1357" w:type="dxa"/>
          </w:tcPr>
          <w:p w:rsidR="001921E4" w:rsidRDefault="001921E4" w:rsidP="001921E4">
            <w:pPr>
              <w:pStyle w:val="TableParagraph"/>
              <w:ind w:left="96" w:right="60"/>
              <w:rPr>
                <w:sz w:val="24"/>
              </w:rPr>
            </w:pPr>
            <w:r>
              <w:rPr>
                <w:sz w:val="24"/>
              </w:rPr>
              <w:t>2205469.35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410</w:t>
            </w:r>
          </w:p>
        </w:tc>
        <w:tc>
          <w:tcPr>
            <w:tcW w:w="1246" w:type="dxa"/>
          </w:tcPr>
          <w:p w:rsidR="001921E4" w:rsidRDefault="001921E4" w:rsidP="001921E4">
            <w:pPr>
              <w:pStyle w:val="TableParagraph"/>
              <w:ind w:left="102" w:right="64"/>
              <w:rPr>
                <w:sz w:val="24"/>
              </w:rPr>
            </w:pPr>
            <w:r>
              <w:rPr>
                <w:sz w:val="24"/>
              </w:rPr>
              <w:t>360079.68</w:t>
            </w:r>
          </w:p>
        </w:tc>
        <w:tc>
          <w:tcPr>
            <w:tcW w:w="1357" w:type="dxa"/>
          </w:tcPr>
          <w:p w:rsidR="001921E4" w:rsidRDefault="001921E4" w:rsidP="001921E4">
            <w:pPr>
              <w:pStyle w:val="TableParagraph"/>
              <w:ind w:left="96" w:right="60"/>
              <w:rPr>
                <w:sz w:val="24"/>
              </w:rPr>
            </w:pPr>
            <w:r>
              <w:rPr>
                <w:sz w:val="24"/>
              </w:rPr>
              <w:t>2205469.35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411</w:t>
            </w:r>
          </w:p>
        </w:tc>
        <w:tc>
          <w:tcPr>
            <w:tcW w:w="1246" w:type="dxa"/>
          </w:tcPr>
          <w:p w:rsidR="001921E4" w:rsidRDefault="001921E4" w:rsidP="001921E4">
            <w:pPr>
              <w:pStyle w:val="TableParagraph"/>
              <w:ind w:left="102" w:right="64"/>
              <w:rPr>
                <w:sz w:val="24"/>
              </w:rPr>
            </w:pPr>
            <w:r>
              <w:rPr>
                <w:sz w:val="24"/>
              </w:rPr>
              <w:t>360079.68</w:t>
            </w:r>
          </w:p>
        </w:tc>
        <w:tc>
          <w:tcPr>
            <w:tcW w:w="1357" w:type="dxa"/>
          </w:tcPr>
          <w:p w:rsidR="001921E4" w:rsidRDefault="001921E4" w:rsidP="001921E4">
            <w:pPr>
              <w:pStyle w:val="TableParagraph"/>
              <w:ind w:left="96" w:right="60"/>
              <w:rPr>
                <w:sz w:val="24"/>
              </w:rPr>
            </w:pPr>
            <w:r>
              <w:rPr>
                <w:sz w:val="24"/>
              </w:rPr>
              <w:t>2205469.11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408</w:t>
            </w:r>
          </w:p>
        </w:tc>
        <w:tc>
          <w:tcPr>
            <w:tcW w:w="1246" w:type="dxa"/>
          </w:tcPr>
          <w:p w:rsidR="001921E4" w:rsidRDefault="001921E4" w:rsidP="001921E4">
            <w:pPr>
              <w:pStyle w:val="TableParagraph"/>
              <w:ind w:left="102" w:right="64"/>
              <w:rPr>
                <w:sz w:val="24"/>
              </w:rPr>
            </w:pPr>
            <w:r>
              <w:rPr>
                <w:sz w:val="24"/>
              </w:rPr>
              <w:t>360079.92</w:t>
            </w:r>
          </w:p>
        </w:tc>
        <w:tc>
          <w:tcPr>
            <w:tcW w:w="1357" w:type="dxa"/>
          </w:tcPr>
          <w:p w:rsidR="001921E4" w:rsidRDefault="001921E4" w:rsidP="001921E4">
            <w:pPr>
              <w:pStyle w:val="TableParagraph"/>
              <w:ind w:left="96" w:right="60"/>
              <w:rPr>
                <w:sz w:val="24"/>
              </w:rPr>
            </w:pPr>
            <w:r>
              <w:rPr>
                <w:sz w:val="24"/>
              </w:rPr>
              <w:t>2205469.11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412</w:t>
            </w:r>
          </w:p>
        </w:tc>
        <w:tc>
          <w:tcPr>
            <w:tcW w:w="1246" w:type="dxa"/>
          </w:tcPr>
          <w:p w:rsidR="001921E4" w:rsidRDefault="001921E4" w:rsidP="001921E4">
            <w:pPr>
              <w:pStyle w:val="TableParagraph"/>
              <w:ind w:left="102" w:right="64"/>
              <w:rPr>
                <w:sz w:val="24"/>
              </w:rPr>
            </w:pPr>
            <w:r>
              <w:rPr>
                <w:sz w:val="24"/>
              </w:rPr>
              <w:t>359970.55</w:t>
            </w:r>
          </w:p>
        </w:tc>
        <w:tc>
          <w:tcPr>
            <w:tcW w:w="1357" w:type="dxa"/>
          </w:tcPr>
          <w:p w:rsidR="001921E4" w:rsidRDefault="001921E4" w:rsidP="001921E4">
            <w:pPr>
              <w:pStyle w:val="TableParagraph"/>
              <w:ind w:left="96" w:right="60"/>
              <w:rPr>
                <w:sz w:val="24"/>
              </w:rPr>
            </w:pPr>
            <w:r>
              <w:rPr>
                <w:sz w:val="24"/>
              </w:rPr>
              <w:t>2205531.20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413</w:t>
            </w:r>
          </w:p>
        </w:tc>
        <w:tc>
          <w:tcPr>
            <w:tcW w:w="1246" w:type="dxa"/>
          </w:tcPr>
          <w:p w:rsidR="001921E4" w:rsidRDefault="001921E4" w:rsidP="001921E4">
            <w:pPr>
              <w:pStyle w:val="TableParagraph"/>
              <w:ind w:left="102" w:right="64"/>
              <w:rPr>
                <w:sz w:val="24"/>
              </w:rPr>
            </w:pPr>
            <w:r>
              <w:rPr>
                <w:sz w:val="24"/>
              </w:rPr>
              <w:t>359970.55</w:t>
            </w:r>
          </w:p>
        </w:tc>
        <w:tc>
          <w:tcPr>
            <w:tcW w:w="1357" w:type="dxa"/>
          </w:tcPr>
          <w:p w:rsidR="001921E4" w:rsidRDefault="001921E4" w:rsidP="001921E4">
            <w:pPr>
              <w:pStyle w:val="TableParagraph"/>
              <w:ind w:left="96" w:right="60"/>
              <w:rPr>
                <w:sz w:val="24"/>
              </w:rPr>
            </w:pPr>
            <w:r>
              <w:rPr>
                <w:sz w:val="24"/>
              </w:rPr>
              <w:t>2205531.44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414</w:t>
            </w:r>
          </w:p>
        </w:tc>
        <w:tc>
          <w:tcPr>
            <w:tcW w:w="1246" w:type="dxa"/>
          </w:tcPr>
          <w:p w:rsidR="001921E4" w:rsidRDefault="001921E4" w:rsidP="001921E4">
            <w:pPr>
              <w:pStyle w:val="TableParagraph"/>
              <w:ind w:left="102" w:right="64"/>
              <w:rPr>
                <w:sz w:val="24"/>
              </w:rPr>
            </w:pPr>
            <w:r>
              <w:rPr>
                <w:sz w:val="24"/>
              </w:rPr>
              <w:t>359970.31</w:t>
            </w:r>
          </w:p>
        </w:tc>
        <w:tc>
          <w:tcPr>
            <w:tcW w:w="1357" w:type="dxa"/>
          </w:tcPr>
          <w:p w:rsidR="001921E4" w:rsidRDefault="001921E4" w:rsidP="001921E4">
            <w:pPr>
              <w:pStyle w:val="TableParagraph"/>
              <w:ind w:left="96" w:right="60"/>
              <w:rPr>
                <w:sz w:val="24"/>
              </w:rPr>
            </w:pPr>
            <w:r>
              <w:rPr>
                <w:sz w:val="24"/>
              </w:rPr>
              <w:t>2205531.44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415</w:t>
            </w:r>
          </w:p>
        </w:tc>
        <w:tc>
          <w:tcPr>
            <w:tcW w:w="1246" w:type="dxa"/>
          </w:tcPr>
          <w:p w:rsidR="001921E4" w:rsidRDefault="001921E4" w:rsidP="001921E4">
            <w:pPr>
              <w:pStyle w:val="TableParagraph"/>
              <w:ind w:left="102" w:right="64"/>
              <w:rPr>
                <w:sz w:val="24"/>
              </w:rPr>
            </w:pPr>
            <w:r>
              <w:rPr>
                <w:sz w:val="24"/>
              </w:rPr>
              <w:t>359970.31</w:t>
            </w:r>
          </w:p>
        </w:tc>
        <w:tc>
          <w:tcPr>
            <w:tcW w:w="1357" w:type="dxa"/>
          </w:tcPr>
          <w:p w:rsidR="001921E4" w:rsidRDefault="001921E4" w:rsidP="001921E4">
            <w:pPr>
              <w:pStyle w:val="TableParagraph"/>
              <w:ind w:left="96" w:right="60"/>
              <w:rPr>
                <w:sz w:val="24"/>
              </w:rPr>
            </w:pPr>
            <w:r>
              <w:rPr>
                <w:sz w:val="24"/>
              </w:rPr>
              <w:t>2205531.20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412</w:t>
            </w:r>
          </w:p>
        </w:tc>
        <w:tc>
          <w:tcPr>
            <w:tcW w:w="1246" w:type="dxa"/>
          </w:tcPr>
          <w:p w:rsidR="001921E4" w:rsidRDefault="001921E4" w:rsidP="001921E4">
            <w:pPr>
              <w:pStyle w:val="TableParagraph"/>
              <w:ind w:left="102" w:right="64"/>
              <w:rPr>
                <w:sz w:val="24"/>
              </w:rPr>
            </w:pPr>
            <w:r>
              <w:rPr>
                <w:sz w:val="24"/>
              </w:rPr>
              <w:t>359970.55</w:t>
            </w:r>
          </w:p>
        </w:tc>
        <w:tc>
          <w:tcPr>
            <w:tcW w:w="1357" w:type="dxa"/>
          </w:tcPr>
          <w:p w:rsidR="001921E4" w:rsidRDefault="001921E4" w:rsidP="001921E4">
            <w:pPr>
              <w:pStyle w:val="TableParagraph"/>
              <w:ind w:left="96" w:right="60"/>
              <w:rPr>
                <w:sz w:val="24"/>
              </w:rPr>
            </w:pPr>
            <w:r>
              <w:rPr>
                <w:sz w:val="24"/>
              </w:rPr>
              <w:t>2205531.20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416</w:t>
            </w:r>
          </w:p>
        </w:tc>
        <w:tc>
          <w:tcPr>
            <w:tcW w:w="1246" w:type="dxa"/>
          </w:tcPr>
          <w:p w:rsidR="001921E4" w:rsidRDefault="001921E4" w:rsidP="001921E4">
            <w:pPr>
              <w:pStyle w:val="TableParagraph"/>
              <w:ind w:left="102" w:right="64"/>
              <w:rPr>
                <w:sz w:val="24"/>
              </w:rPr>
            </w:pPr>
            <w:r>
              <w:rPr>
                <w:sz w:val="24"/>
              </w:rPr>
              <w:t>359860.76</w:t>
            </w:r>
          </w:p>
        </w:tc>
        <w:tc>
          <w:tcPr>
            <w:tcW w:w="1357" w:type="dxa"/>
          </w:tcPr>
          <w:p w:rsidR="001921E4" w:rsidRDefault="001921E4" w:rsidP="001921E4">
            <w:pPr>
              <w:pStyle w:val="TableParagraph"/>
              <w:ind w:left="96" w:right="60"/>
              <w:rPr>
                <w:sz w:val="24"/>
              </w:rPr>
            </w:pPr>
            <w:r>
              <w:rPr>
                <w:sz w:val="24"/>
              </w:rPr>
              <w:t>2205593.72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417</w:t>
            </w:r>
          </w:p>
        </w:tc>
        <w:tc>
          <w:tcPr>
            <w:tcW w:w="1246" w:type="dxa"/>
          </w:tcPr>
          <w:p w:rsidR="001921E4" w:rsidRDefault="001921E4" w:rsidP="001921E4">
            <w:pPr>
              <w:pStyle w:val="TableParagraph"/>
              <w:ind w:left="102" w:right="64"/>
              <w:rPr>
                <w:sz w:val="24"/>
              </w:rPr>
            </w:pPr>
            <w:r>
              <w:rPr>
                <w:sz w:val="24"/>
              </w:rPr>
              <w:t>359860.76</w:t>
            </w:r>
          </w:p>
        </w:tc>
        <w:tc>
          <w:tcPr>
            <w:tcW w:w="1357" w:type="dxa"/>
          </w:tcPr>
          <w:p w:rsidR="001921E4" w:rsidRDefault="001921E4" w:rsidP="001921E4">
            <w:pPr>
              <w:pStyle w:val="TableParagraph"/>
              <w:ind w:left="96" w:right="60"/>
              <w:rPr>
                <w:sz w:val="24"/>
              </w:rPr>
            </w:pPr>
            <w:r>
              <w:rPr>
                <w:sz w:val="24"/>
              </w:rPr>
              <w:t>2205593.96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418</w:t>
            </w:r>
          </w:p>
        </w:tc>
        <w:tc>
          <w:tcPr>
            <w:tcW w:w="1246" w:type="dxa"/>
          </w:tcPr>
          <w:p w:rsidR="001921E4" w:rsidRDefault="001921E4" w:rsidP="001921E4">
            <w:pPr>
              <w:pStyle w:val="TableParagraph"/>
              <w:ind w:left="102" w:right="64"/>
              <w:rPr>
                <w:sz w:val="24"/>
              </w:rPr>
            </w:pPr>
            <w:r>
              <w:rPr>
                <w:sz w:val="24"/>
              </w:rPr>
              <w:t>359860.52</w:t>
            </w:r>
          </w:p>
        </w:tc>
        <w:tc>
          <w:tcPr>
            <w:tcW w:w="1357" w:type="dxa"/>
          </w:tcPr>
          <w:p w:rsidR="001921E4" w:rsidRDefault="001921E4" w:rsidP="001921E4">
            <w:pPr>
              <w:pStyle w:val="TableParagraph"/>
              <w:ind w:left="96" w:right="60"/>
              <w:rPr>
                <w:sz w:val="24"/>
              </w:rPr>
            </w:pPr>
            <w:r>
              <w:rPr>
                <w:sz w:val="24"/>
              </w:rPr>
              <w:t>2205593.96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419</w:t>
            </w:r>
          </w:p>
        </w:tc>
        <w:tc>
          <w:tcPr>
            <w:tcW w:w="1246" w:type="dxa"/>
          </w:tcPr>
          <w:p w:rsidR="001921E4" w:rsidRDefault="001921E4" w:rsidP="001921E4">
            <w:pPr>
              <w:pStyle w:val="TableParagraph"/>
              <w:ind w:left="102" w:right="64"/>
              <w:rPr>
                <w:sz w:val="24"/>
              </w:rPr>
            </w:pPr>
            <w:r>
              <w:rPr>
                <w:sz w:val="24"/>
              </w:rPr>
              <w:t>359860.52</w:t>
            </w:r>
          </w:p>
        </w:tc>
        <w:tc>
          <w:tcPr>
            <w:tcW w:w="1357" w:type="dxa"/>
          </w:tcPr>
          <w:p w:rsidR="001921E4" w:rsidRDefault="001921E4" w:rsidP="001921E4">
            <w:pPr>
              <w:pStyle w:val="TableParagraph"/>
              <w:ind w:left="96" w:right="60"/>
              <w:rPr>
                <w:sz w:val="24"/>
              </w:rPr>
            </w:pPr>
            <w:r>
              <w:rPr>
                <w:sz w:val="24"/>
              </w:rPr>
              <w:t>2205593.72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416</w:t>
            </w:r>
          </w:p>
        </w:tc>
        <w:tc>
          <w:tcPr>
            <w:tcW w:w="1246" w:type="dxa"/>
          </w:tcPr>
          <w:p w:rsidR="001921E4" w:rsidRDefault="001921E4" w:rsidP="001921E4">
            <w:pPr>
              <w:pStyle w:val="TableParagraph"/>
              <w:ind w:left="102" w:right="64"/>
              <w:rPr>
                <w:sz w:val="24"/>
              </w:rPr>
            </w:pPr>
            <w:r>
              <w:rPr>
                <w:sz w:val="24"/>
              </w:rPr>
              <w:t>359860.76</w:t>
            </w:r>
          </w:p>
        </w:tc>
        <w:tc>
          <w:tcPr>
            <w:tcW w:w="1357" w:type="dxa"/>
          </w:tcPr>
          <w:p w:rsidR="001921E4" w:rsidRDefault="001921E4" w:rsidP="001921E4">
            <w:pPr>
              <w:pStyle w:val="TableParagraph"/>
              <w:ind w:left="96" w:right="60"/>
              <w:rPr>
                <w:sz w:val="24"/>
              </w:rPr>
            </w:pPr>
            <w:r>
              <w:rPr>
                <w:sz w:val="24"/>
              </w:rPr>
              <w:t>2205593.72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420</w:t>
            </w:r>
          </w:p>
        </w:tc>
        <w:tc>
          <w:tcPr>
            <w:tcW w:w="1246" w:type="dxa"/>
          </w:tcPr>
          <w:p w:rsidR="001921E4" w:rsidRDefault="001921E4" w:rsidP="001921E4">
            <w:pPr>
              <w:pStyle w:val="TableParagraph"/>
              <w:ind w:left="102" w:right="64"/>
              <w:rPr>
                <w:sz w:val="24"/>
              </w:rPr>
            </w:pPr>
            <w:r>
              <w:rPr>
                <w:sz w:val="24"/>
              </w:rPr>
              <w:t>359805.68</w:t>
            </w:r>
          </w:p>
        </w:tc>
        <w:tc>
          <w:tcPr>
            <w:tcW w:w="1357" w:type="dxa"/>
          </w:tcPr>
          <w:p w:rsidR="001921E4" w:rsidRDefault="001921E4" w:rsidP="001921E4">
            <w:pPr>
              <w:pStyle w:val="TableParagraph"/>
              <w:ind w:left="96" w:right="60"/>
              <w:rPr>
                <w:sz w:val="24"/>
              </w:rPr>
            </w:pPr>
            <w:r>
              <w:rPr>
                <w:sz w:val="24"/>
              </w:rPr>
              <w:t>2205625.14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421</w:t>
            </w:r>
          </w:p>
        </w:tc>
        <w:tc>
          <w:tcPr>
            <w:tcW w:w="1246" w:type="dxa"/>
          </w:tcPr>
          <w:p w:rsidR="001921E4" w:rsidRDefault="001921E4" w:rsidP="001921E4">
            <w:pPr>
              <w:pStyle w:val="TableParagraph"/>
              <w:ind w:left="102" w:right="64"/>
              <w:rPr>
                <w:sz w:val="24"/>
              </w:rPr>
            </w:pPr>
            <w:r>
              <w:rPr>
                <w:sz w:val="24"/>
              </w:rPr>
              <w:t>359805.68</w:t>
            </w:r>
          </w:p>
        </w:tc>
        <w:tc>
          <w:tcPr>
            <w:tcW w:w="1357" w:type="dxa"/>
          </w:tcPr>
          <w:p w:rsidR="001921E4" w:rsidRDefault="001921E4" w:rsidP="001921E4">
            <w:pPr>
              <w:pStyle w:val="TableParagraph"/>
              <w:ind w:left="96" w:right="60"/>
              <w:rPr>
                <w:sz w:val="24"/>
              </w:rPr>
            </w:pPr>
            <w:r>
              <w:rPr>
                <w:sz w:val="24"/>
              </w:rPr>
              <w:t>2205625.38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422</w:t>
            </w:r>
          </w:p>
        </w:tc>
        <w:tc>
          <w:tcPr>
            <w:tcW w:w="1246" w:type="dxa"/>
          </w:tcPr>
          <w:p w:rsidR="001921E4" w:rsidRDefault="001921E4" w:rsidP="001921E4">
            <w:pPr>
              <w:pStyle w:val="TableParagraph"/>
              <w:ind w:left="102" w:right="64"/>
              <w:rPr>
                <w:sz w:val="24"/>
              </w:rPr>
            </w:pPr>
            <w:r>
              <w:rPr>
                <w:sz w:val="24"/>
              </w:rPr>
              <w:t>359805.44</w:t>
            </w:r>
          </w:p>
        </w:tc>
        <w:tc>
          <w:tcPr>
            <w:tcW w:w="1357" w:type="dxa"/>
          </w:tcPr>
          <w:p w:rsidR="001921E4" w:rsidRDefault="001921E4" w:rsidP="001921E4">
            <w:pPr>
              <w:pStyle w:val="TableParagraph"/>
              <w:ind w:left="96" w:right="60"/>
              <w:rPr>
                <w:sz w:val="24"/>
              </w:rPr>
            </w:pPr>
            <w:r>
              <w:rPr>
                <w:sz w:val="24"/>
              </w:rPr>
              <w:t>2205625.38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423</w:t>
            </w:r>
          </w:p>
        </w:tc>
        <w:tc>
          <w:tcPr>
            <w:tcW w:w="1246" w:type="dxa"/>
          </w:tcPr>
          <w:p w:rsidR="001921E4" w:rsidRDefault="001921E4" w:rsidP="001921E4">
            <w:pPr>
              <w:pStyle w:val="TableParagraph"/>
              <w:ind w:left="102" w:right="64"/>
              <w:rPr>
                <w:sz w:val="24"/>
              </w:rPr>
            </w:pPr>
            <w:r>
              <w:rPr>
                <w:sz w:val="24"/>
              </w:rPr>
              <w:t>359805.44</w:t>
            </w:r>
          </w:p>
        </w:tc>
        <w:tc>
          <w:tcPr>
            <w:tcW w:w="1357" w:type="dxa"/>
          </w:tcPr>
          <w:p w:rsidR="001921E4" w:rsidRDefault="001921E4" w:rsidP="001921E4">
            <w:pPr>
              <w:pStyle w:val="TableParagraph"/>
              <w:ind w:left="96" w:right="60"/>
              <w:rPr>
                <w:sz w:val="24"/>
              </w:rPr>
            </w:pPr>
            <w:r>
              <w:rPr>
                <w:sz w:val="24"/>
              </w:rPr>
              <w:t>2205625.14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420</w:t>
            </w:r>
          </w:p>
        </w:tc>
        <w:tc>
          <w:tcPr>
            <w:tcW w:w="1246" w:type="dxa"/>
          </w:tcPr>
          <w:p w:rsidR="001921E4" w:rsidRDefault="001921E4" w:rsidP="001921E4">
            <w:pPr>
              <w:pStyle w:val="TableParagraph"/>
              <w:ind w:left="102" w:right="64"/>
              <w:rPr>
                <w:sz w:val="24"/>
              </w:rPr>
            </w:pPr>
            <w:r>
              <w:rPr>
                <w:sz w:val="24"/>
              </w:rPr>
              <w:t>359805.68</w:t>
            </w:r>
          </w:p>
        </w:tc>
        <w:tc>
          <w:tcPr>
            <w:tcW w:w="1357" w:type="dxa"/>
          </w:tcPr>
          <w:p w:rsidR="001921E4" w:rsidRDefault="001921E4" w:rsidP="001921E4">
            <w:pPr>
              <w:pStyle w:val="TableParagraph"/>
              <w:ind w:left="96" w:right="60"/>
              <w:rPr>
                <w:sz w:val="24"/>
              </w:rPr>
            </w:pPr>
            <w:r>
              <w:rPr>
                <w:sz w:val="24"/>
              </w:rPr>
              <w:t>2205625.14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424</w:t>
            </w:r>
          </w:p>
        </w:tc>
        <w:tc>
          <w:tcPr>
            <w:tcW w:w="1246" w:type="dxa"/>
          </w:tcPr>
          <w:p w:rsidR="001921E4" w:rsidRDefault="001921E4" w:rsidP="001921E4">
            <w:pPr>
              <w:pStyle w:val="TableParagraph"/>
              <w:ind w:left="102" w:right="64"/>
              <w:rPr>
                <w:sz w:val="24"/>
              </w:rPr>
            </w:pPr>
            <w:r>
              <w:rPr>
                <w:sz w:val="24"/>
              </w:rPr>
              <w:t>359695.53</w:t>
            </w:r>
          </w:p>
        </w:tc>
        <w:tc>
          <w:tcPr>
            <w:tcW w:w="1357" w:type="dxa"/>
          </w:tcPr>
          <w:p w:rsidR="001921E4" w:rsidRDefault="001921E4" w:rsidP="001921E4">
            <w:pPr>
              <w:pStyle w:val="TableParagraph"/>
              <w:ind w:left="96" w:right="60"/>
              <w:rPr>
                <w:sz w:val="24"/>
              </w:rPr>
            </w:pPr>
            <w:r>
              <w:rPr>
                <w:sz w:val="24"/>
              </w:rPr>
              <w:t>2205687.97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425</w:t>
            </w:r>
          </w:p>
        </w:tc>
        <w:tc>
          <w:tcPr>
            <w:tcW w:w="1246" w:type="dxa"/>
          </w:tcPr>
          <w:p w:rsidR="001921E4" w:rsidRDefault="001921E4" w:rsidP="001921E4">
            <w:pPr>
              <w:pStyle w:val="TableParagraph"/>
              <w:ind w:left="102" w:right="64"/>
              <w:rPr>
                <w:sz w:val="24"/>
              </w:rPr>
            </w:pPr>
            <w:r>
              <w:rPr>
                <w:sz w:val="24"/>
              </w:rPr>
              <w:t>359695.53</w:t>
            </w:r>
          </w:p>
        </w:tc>
        <w:tc>
          <w:tcPr>
            <w:tcW w:w="1357" w:type="dxa"/>
          </w:tcPr>
          <w:p w:rsidR="001921E4" w:rsidRDefault="001921E4" w:rsidP="001921E4">
            <w:pPr>
              <w:pStyle w:val="TableParagraph"/>
              <w:ind w:left="96" w:right="60"/>
              <w:rPr>
                <w:sz w:val="24"/>
              </w:rPr>
            </w:pPr>
            <w:r>
              <w:rPr>
                <w:sz w:val="24"/>
              </w:rPr>
              <w:t>2205688.21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426</w:t>
            </w:r>
          </w:p>
        </w:tc>
        <w:tc>
          <w:tcPr>
            <w:tcW w:w="1246" w:type="dxa"/>
          </w:tcPr>
          <w:p w:rsidR="001921E4" w:rsidRDefault="001921E4" w:rsidP="001921E4">
            <w:pPr>
              <w:pStyle w:val="TableParagraph"/>
              <w:ind w:left="102" w:right="64"/>
              <w:rPr>
                <w:sz w:val="24"/>
              </w:rPr>
            </w:pPr>
            <w:r>
              <w:rPr>
                <w:sz w:val="24"/>
              </w:rPr>
              <w:t>359695.29</w:t>
            </w:r>
          </w:p>
        </w:tc>
        <w:tc>
          <w:tcPr>
            <w:tcW w:w="1357" w:type="dxa"/>
          </w:tcPr>
          <w:p w:rsidR="001921E4" w:rsidRDefault="001921E4" w:rsidP="001921E4">
            <w:pPr>
              <w:pStyle w:val="TableParagraph"/>
              <w:ind w:left="96" w:right="60"/>
              <w:rPr>
                <w:sz w:val="24"/>
              </w:rPr>
            </w:pPr>
            <w:r>
              <w:rPr>
                <w:sz w:val="24"/>
              </w:rPr>
              <w:t>2205688.21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427</w:t>
            </w:r>
          </w:p>
        </w:tc>
        <w:tc>
          <w:tcPr>
            <w:tcW w:w="1246" w:type="dxa"/>
          </w:tcPr>
          <w:p w:rsidR="001921E4" w:rsidRDefault="001921E4" w:rsidP="001921E4">
            <w:pPr>
              <w:pStyle w:val="TableParagraph"/>
              <w:ind w:left="102" w:right="64"/>
              <w:rPr>
                <w:sz w:val="24"/>
              </w:rPr>
            </w:pPr>
            <w:r>
              <w:rPr>
                <w:sz w:val="24"/>
              </w:rPr>
              <w:t>359695.29</w:t>
            </w:r>
          </w:p>
        </w:tc>
        <w:tc>
          <w:tcPr>
            <w:tcW w:w="1357" w:type="dxa"/>
          </w:tcPr>
          <w:p w:rsidR="001921E4" w:rsidRDefault="001921E4" w:rsidP="001921E4">
            <w:pPr>
              <w:pStyle w:val="TableParagraph"/>
              <w:ind w:left="96" w:right="60"/>
              <w:rPr>
                <w:sz w:val="24"/>
              </w:rPr>
            </w:pPr>
            <w:r>
              <w:rPr>
                <w:sz w:val="24"/>
              </w:rPr>
              <w:t>2205687.97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424</w:t>
            </w:r>
          </w:p>
        </w:tc>
        <w:tc>
          <w:tcPr>
            <w:tcW w:w="1246" w:type="dxa"/>
          </w:tcPr>
          <w:p w:rsidR="001921E4" w:rsidRDefault="001921E4" w:rsidP="001921E4">
            <w:pPr>
              <w:pStyle w:val="TableParagraph"/>
              <w:ind w:left="102" w:right="64"/>
              <w:rPr>
                <w:sz w:val="24"/>
              </w:rPr>
            </w:pPr>
            <w:r>
              <w:rPr>
                <w:sz w:val="24"/>
              </w:rPr>
              <w:t>359695.53</w:t>
            </w:r>
          </w:p>
        </w:tc>
        <w:tc>
          <w:tcPr>
            <w:tcW w:w="1357" w:type="dxa"/>
          </w:tcPr>
          <w:p w:rsidR="001921E4" w:rsidRDefault="001921E4" w:rsidP="001921E4">
            <w:pPr>
              <w:pStyle w:val="TableParagraph"/>
              <w:ind w:left="96" w:right="60"/>
              <w:rPr>
                <w:sz w:val="24"/>
              </w:rPr>
            </w:pPr>
            <w:r>
              <w:rPr>
                <w:sz w:val="24"/>
              </w:rPr>
              <w:t>2205687.97</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428</w:t>
            </w:r>
          </w:p>
        </w:tc>
        <w:tc>
          <w:tcPr>
            <w:tcW w:w="1246" w:type="dxa"/>
          </w:tcPr>
          <w:p w:rsidR="001921E4" w:rsidRDefault="001921E4" w:rsidP="001921E4">
            <w:pPr>
              <w:pStyle w:val="TableParagraph"/>
              <w:ind w:left="102" w:right="64"/>
              <w:rPr>
                <w:sz w:val="24"/>
              </w:rPr>
            </w:pPr>
            <w:r>
              <w:rPr>
                <w:sz w:val="24"/>
              </w:rPr>
              <w:t>359666.67</w:t>
            </w:r>
          </w:p>
        </w:tc>
        <w:tc>
          <w:tcPr>
            <w:tcW w:w="1357" w:type="dxa"/>
          </w:tcPr>
          <w:p w:rsidR="001921E4" w:rsidRDefault="001921E4" w:rsidP="001921E4">
            <w:pPr>
              <w:pStyle w:val="TableParagraph"/>
              <w:ind w:left="96" w:right="60"/>
              <w:rPr>
                <w:sz w:val="24"/>
              </w:rPr>
            </w:pPr>
            <w:r>
              <w:rPr>
                <w:sz w:val="24"/>
              </w:rPr>
              <w:t>2205707.05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429</w:t>
            </w:r>
          </w:p>
        </w:tc>
        <w:tc>
          <w:tcPr>
            <w:tcW w:w="1246" w:type="dxa"/>
          </w:tcPr>
          <w:p w:rsidR="001921E4" w:rsidRDefault="001921E4" w:rsidP="001921E4">
            <w:pPr>
              <w:pStyle w:val="TableParagraph"/>
              <w:ind w:left="102" w:right="64"/>
              <w:rPr>
                <w:sz w:val="24"/>
              </w:rPr>
            </w:pPr>
            <w:r>
              <w:rPr>
                <w:sz w:val="24"/>
              </w:rPr>
              <w:t>359666.67</w:t>
            </w:r>
          </w:p>
        </w:tc>
        <w:tc>
          <w:tcPr>
            <w:tcW w:w="1357" w:type="dxa"/>
          </w:tcPr>
          <w:p w:rsidR="001921E4" w:rsidRDefault="001921E4" w:rsidP="001921E4">
            <w:pPr>
              <w:pStyle w:val="TableParagraph"/>
              <w:ind w:left="96" w:right="60"/>
              <w:rPr>
                <w:sz w:val="24"/>
              </w:rPr>
            </w:pPr>
            <w:r>
              <w:rPr>
                <w:sz w:val="24"/>
              </w:rPr>
              <w:t>2205707.29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430</w:t>
            </w:r>
          </w:p>
        </w:tc>
        <w:tc>
          <w:tcPr>
            <w:tcW w:w="1246" w:type="dxa"/>
          </w:tcPr>
          <w:p w:rsidR="001921E4" w:rsidRDefault="001921E4" w:rsidP="001921E4">
            <w:pPr>
              <w:pStyle w:val="TableParagraph"/>
              <w:ind w:left="102" w:right="64"/>
              <w:rPr>
                <w:sz w:val="24"/>
              </w:rPr>
            </w:pPr>
            <w:r>
              <w:rPr>
                <w:sz w:val="24"/>
              </w:rPr>
              <w:t>359666.43</w:t>
            </w:r>
          </w:p>
        </w:tc>
        <w:tc>
          <w:tcPr>
            <w:tcW w:w="1357" w:type="dxa"/>
          </w:tcPr>
          <w:p w:rsidR="001921E4" w:rsidRDefault="001921E4" w:rsidP="001921E4">
            <w:pPr>
              <w:pStyle w:val="TableParagraph"/>
              <w:ind w:left="96" w:right="60"/>
              <w:rPr>
                <w:sz w:val="24"/>
              </w:rPr>
            </w:pPr>
            <w:r>
              <w:rPr>
                <w:sz w:val="24"/>
              </w:rPr>
              <w:t>2205707.29</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431</w:t>
            </w:r>
          </w:p>
        </w:tc>
        <w:tc>
          <w:tcPr>
            <w:tcW w:w="1246" w:type="dxa"/>
          </w:tcPr>
          <w:p w:rsidR="001921E4" w:rsidRDefault="001921E4" w:rsidP="001921E4">
            <w:pPr>
              <w:pStyle w:val="TableParagraph"/>
              <w:ind w:left="102" w:right="64"/>
              <w:rPr>
                <w:sz w:val="24"/>
              </w:rPr>
            </w:pPr>
            <w:r>
              <w:rPr>
                <w:sz w:val="24"/>
              </w:rPr>
              <w:t>359666.43</w:t>
            </w:r>
          </w:p>
        </w:tc>
        <w:tc>
          <w:tcPr>
            <w:tcW w:w="1357" w:type="dxa"/>
          </w:tcPr>
          <w:p w:rsidR="001921E4" w:rsidRDefault="001921E4" w:rsidP="001921E4">
            <w:pPr>
              <w:pStyle w:val="TableParagraph"/>
              <w:ind w:left="96" w:right="60"/>
              <w:rPr>
                <w:sz w:val="24"/>
              </w:rPr>
            </w:pPr>
            <w:r>
              <w:rPr>
                <w:sz w:val="24"/>
              </w:rPr>
              <w:t>2205707.05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428</w:t>
            </w:r>
          </w:p>
        </w:tc>
        <w:tc>
          <w:tcPr>
            <w:tcW w:w="1246" w:type="dxa"/>
          </w:tcPr>
          <w:p w:rsidR="001921E4" w:rsidRDefault="001921E4" w:rsidP="001921E4">
            <w:pPr>
              <w:pStyle w:val="TableParagraph"/>
              <w:ind w:left="102" w:right="64"/>
              <w:rPr>
                <w:sz w:val="24"/>
              </w:rPr>
            </w:pPr>
            <w:r>
              <w:rPr>
                <w:sz w:val="24"/>
              </w:rPr>
              <w:t>359666.67</w:t>
            </w:r>
          </w:p>
        </w:tc>
        <w:tc>
          <w:tcPr>
            <w:tcW w:w="1357" w:type="dxa"/>
          </w:tcPr>
          <w:p w:rsidR="001921E4" w:rsidRDefault="001921E4" w:rsidP="001921E4">
            <w:pPr>
              <w:pStyle w:val="TableParagraph"/>
              <w:ind w:left="96" w:right="60"/>
              <w:rPr>
                <w:sz w:val="24"/>
              </w:rPr>
            </w:pPr>
            <w:r>
              <w:rPr>
                <w:sz w:val="24"/>
              </w:rPr>
              <w:t>2205707.05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432</w:t>
            </w:r>
          </w:p>
        </w:tc>
        <w:tc>
          <w:tcPr>
            <w:tcW w:w="1246" w:type="dxa"/>
          </w:tcPr>
          <w:p w:rsidR="001921E4" w:rsidRDefault="001921E4" w:rsidP="001921E4">
            <w:pPr>
              <w:pStyle w:val="TableParagraph"/>
              <w:ind w:left="102" w:right="64"/>
              <w:rPr>
                <w:sz w:val="24"/>
              </w:rPr>
            </w:pPr>
            <w:r>
              <w:rPr>
                <w:sz w:val="24"/>
              </w:rPr>
              <w:t>359603.39</w:t>
            </w:r>
          </w:p>
        </w:tc>
        <w:tc>
          <w:tcPr>
            <w:tcW w:w="1357" w:type="dxa"/>
          </w:tcPr>
          <w:p w:rsidR="001921E4" w:rsidRDefault="001921E4" w:rsidP="001921E4">
            <w:pPr>
              <w:pStyle w:val="TableParagraph"/>
              <w:ind w:left="96" w:right="60"/>
              <w:rPr>
                <w:sz w:val="24"/>
              </w:rPr>
            </w:pPr>
            <w:r>
              <w:rPr>
                <w:sz w:val="24"/>
              </w:rPr>
              <w:t>2205709.54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433</w:t>
            </w:r>
          </w:p>
        </w:tc>
        <w:tc>
          <w:tcPr>
            <w:tcW w:w="1246" w:type="dxa"/>
          </w:tcPr>
          <w:p w:rsidR="001921E4" w:rsidRDefault="001921E4" w:rsidP="001921E4">
            <w:pPr>
              <w:pStyle w:val="TableParagraph"/>
              <w:ind w:left="102" w:right="64"/>
              <w:rPr>
                <w:sz w:val="24"/>
              </w:rPr>
            </w:pPr>
            <w:r>
              <w:rPr>
                <w:sz w:val="24"/>
              </w:rPr>
              <w:t>359603.39</w:t>
            </w:r>
          </w:p>
        </w:tc>
        <w:tc>
          <w:tcPr>
            <w:tcW w:w="1357" w:type="dxa"/>
          </w:tcPr>
          <w:p w:rsidR="001921E4" w:rsidRDefault="001921E4" w:rsidP="001921E4">
            <w:pPr>
              <w:pStyle w:val="TableParagraph"/>
              <w:ind w:left="96" w:right="60"/>
              <w:rPr>
                <w:sz w:val="24"/>
              </w:rPr>
            </w:pPr>
            <w:r>
              <w:rPr>
                <w:sz w:val="24"/>
              </w:rPr>
              <w:t>2205709.78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434</w:t>
            </w:r>
          </w:p>
        </w:tc>
        <w:tc>
          <w:tcPr>
            <w:tcW w:w="1246" w:type="dxa"/>
          </w:tcPr>
          <w:p w:rsidR="001921E4" w:rsidRDefault="001921E4" w:rsidP="001921E4">
            <w:pPr>
              <w:pStyle w:val="TableParagraph"/>
              <w:ind w:left="102" w:right="64"/>
              <w:rPr>
                <w:sz w:val="24"/>
              </w:rPr>
            </w:pPr>
            <w:r>
              <w:rPr>
                <w:sz w:val="24"/>
              </w:rPr>
              <w:t>359603.15</w:t>
            </w:r>
          </w:p>
        </w:tc>
        <w:tc>
          <w:tcPr>
            <w:tcW w:w="1357" w:type="dxa"/>
          </w:tcPr>
          <w:p w:rsidR="001921E4" w:rsidRDefault="001921E4" w:rsidP="001921E4">
            <w:pPr>
              <w:pStyle w:val="TableParagraph"/>
              <w:ind w:left="96" w:right="60"/>
              <w:rPr>
                <w:sz w:val="24"/>
              </w:rPr>
            </w:pPr>
            <w:r>
              <w:rPr>
                <w:sz w:val="24"/>
              </w:rPr>
              <w:t>2205709.78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435</w:t>
            </w:r>
          </w:p>
        </w:tc>
        <w:tc>
          <w:tcPr>
            <w:tcW w:w="1246" w:type="dxa"/>
          </w:tcPr>
          <w:p w:rsidR="001921E4" w:rsidRDefault="001921E4" w:rsidP="001921E4">
            <w:pPr>
              <w:pStyle w:val="TableParagraph"/>
              <w:ind w:left="102" w:right="64"/>
              <w:rPr>
                <w:sz w:val="24"/>
              </w:rPr>
            </w:pPr>
            <w:r>
              <w:rPr>
                <w:sz w:val="24"/>
              </w:rPr>
              <w:t>359603.15</w:t>
            </w:r>
          </w:p>
        </w:tc>
        <w:tc>
          <w:tcPr>
            <w:tcW w:w="1357" w:type="dxa"/>
          </w:tcPr>
          <w:p w:rsidR="001921E4" w:rsidRDefault="001921E4" w:rsidP="001921E4">
            <w:pPr>
              <w:pStyle w:val="TableParagraph"/>
              <w:ind w:left="96" w:right="60"/>
              <w:rPr>
                <w:sz w:val="24"/>
              </w:rPr>
            </w:pPr>
            <w:r>
              <w:rPr>
                <w:sz w:val="24"/>
              </w:rPr>
              <w:t>2205709.54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bl>
    <w:p w:rsidR="00251EB6" w:rsidRDefault="00251EB6" w:rsidP="00251EB6">
      <w:pPr>
        <w:jc w:val="right"/>
        <w:rPr>
          <w:sz w:val="24"/>
        </w:rPr>
        <w:sectPr w:rsidR="00251EB6">
          <w:pgSz w:w="11910" w:h="16840"/>
          <w:pgMar w:top="840" w:right="460" w:bottom="280" w:left="1020" w:header="720" w:footer="720" w:gutter="0"/>
          <w:cols w:space="720"/>
        </w:sectPr>
      </w:pPr>
    </w:p>
    <w:tbl>
      <w:tblPr>
        <w:tblStyle w:val="TableNormal"/>
        <w:tblpPr w:leftFromText="180" w:rightFromText="180" w:vertAnchor="text" w:horzAnchor="margin" w:tblpY="-93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1921E4" w:rsidTr="001921E4">
        <w:trPr>
          <w:trHeight w:val="284"/>
        </w:trPr>
        <w:tc>
          <w:tcPr>
            <w:tcW w:w="1515" w:type="dxa"/>
          </w:tcPr>
          <w:p w:rsidR="001921E4" w:rsidRDefault="001921E4" w:rsidP="001921E4">
            <w:pPr>
              <w:pStyle w:val="TableParagraph"/>
              <w:ind w:right="547"/>
              <w:jc w:val="right"/>
              <w:rPr>
                <w:sz w:val="24"/>
              </w:rPr>
            </w:pPr>
            <w:r>
              <w:rPr>
                <w:sz w:val="24"/>
              </w:rPr>
              <w:t>432</w:t>
            </w:r>
          </w:p>
        </w:tc>
        <w:tc>
          <w:tcPr>
            <w:tcW w:w="1246" w:type="dxa"/>
          </w:tcPr>
          <w:p w:rsidR="001921E4" w:rsidRDefault="001921E4" w:rsidP="001921E4">
            <w:pPr>
              <w:pStyle w:val="TableParagraph"/>
              <w:ind w:left="102" w:right="64"/>
              <w:rPr>
                <w:sz w:val="24"/>
              </w:rPr>
            </w:pPr>
            <w:r>
              <w:rPr>
                <w:sz w:val="24"/>
              </w:rPr>
              <w:t>359603.39</w:t>
            </w:r>
          </w:p>
        </w:tc>
        <w:tc>
          <w:tcPr>
            <w:tcW w:w="1357" w:type="dxa"/>
          </w:tcPr>
          <w:p w:rsidR="001921E4" w:rsidRDefault="001921E4" w:rsidP="001921E4">
            <w:pPr>
              <w:pStyle w:val="TableParagraph"/>
              <w:ind w:left="96" w:right="60"/>
              <w:rPr>
                <w:sz w:val="24"/>
              </w:rPr>
            </w:pPr>
            <w:r>
              <w:rPr>
                <w:sz w:val="24"/>
              </w:rPr>
              <w:t>2205709.54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436</w:t>
            </w:r>
          </w:p>
        </w:tc>
        <w:tc>
          <w:tcPr>
            <w:tcW w:w="1246" w:type="dxa"/>
          </w:tcPr>
          <w:p w:rsidR="001921E4" w:rsidRDefault="001921E4" w:rsidP="001921E4">
            <w:pPr>
              <w:pStyle w:val="TableParagraph"/>
              <w:ind w:left="102" w:right="64"/>
              <w:rPr>
                <w:sz w:val="24"/>
              </w:rPr>
            </w:pPr>
            <w:r>
              <w:rPr>
                <w:sz w:val="24"/>
              </w:rPr>
              <w:t>359557.34</w:t>
            </w:r>
          </w:p>
        </w:tc>
        <w:tc>
          <w:tcPr>
            <w:tcW w:w="1357" w:type="dxa"/>
          </w:tcPr>
          <w:p w:rsidR="001921E4" w:rsidRDefault="001921E4" w:rsidP="001921E4">
            <w:pPr>
              <w:pStyle w:val="TableParagraph"/>
              <w:ind w:left="96" w:right="60"/>
              <w:rPr>
                <w:sz w:val="24"/>
              </w:rPr>
            </w:pPr>
            <w:r>
              <w:rPr>
                <w:sz w:val="24"/>
              </w:rPr>
              <w:t>2205697.71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437</w:t>
            </w:r>
          </w:p>
        </w:tc>
        <w:tc>
          <w:tcPr>
            <w:tcW w:w="1246" w:type="dxa"/>
          </w:tcPr>
          <w:p w:rsidR="001921E4" w:rsidRDefault="001921E4" w:rsidP="001921E4">
            <w:pPr>
              <w:pStyle w:val="TableParagraph"/>
              <w:ind w:left="102" w:right="64"/>
              <w:rPr>
                <w:sz w:val="24"/>
              </w:rPr>
            </w:pPr>
            <w:r>
              <w:rPr>
                <w:sz w:val="24"/>
              </w:rPr>
              <w:t>359557.34</w:t>
            </w:r>
          </w:p>
        </w:tc>
        <w:tc>
          <w:tcPr>
            <w:tcW w:w="1357" w:type="dxa"/>
          </w:tcPr>
          <w:p w:rsidR="001921E4" w:rsidRDefault="001921E4" w:rsidP="001921E4">
            <w:pPr>
              <w:pStyle w:val="TableParagraph"/>
              <w:ind w:left="96" w:right="60"/>
              <w:rPr>
                <w:sz w:val="24"/>
              </w:rPr>
            </w:pPr>
            <w:r>
              <w:rPr>
                <w:sz w:val="24"/>
              </w:rPr>
              <w:t>2205697.95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438</w:t>
            </w:r>
          </w:p>
        </w:tc>
        <w:tc>
          <w:tcPr>
            <w:tcW w:w="1246" w:type="dxa"/>
          </w:tcPr>
          <w:p w:rsidR="001921E4" w:rsidRDefault="001921E4" w:rsidP="001921E4">
            <w:pPr>
              <w:pStyle w:val="TableParagraph"/>
              <w:ind w:left="102" w:right="64"/>
              <w:rPr>
                <w:sz w:val="24"/>
              </w:rPr>
            </w:pPr>
            <w:r>
              <w:rPr>
                <w:sz w:val="24"/>
              </w:rPr>
              <w:t>359557.10</w:t>
            </w:r>
          </w:p>
        </w:tc>
        <w:tc>
          <w:tcPr>
            <w:tcW w:w="1357" w:type="dxa"/>
          </w:tcPr>
          <w:p w:rsidR="001921E4" w:rsidRDefault="001921E4" w:rsidP="001921E4">
            <w:pPr>
              <w:pStyle w:val="TableParagraph"/>
              <w:ind w:left="96" w:right="60"/>
              <w:rPr>
                <w:sz w:val="24"/>
              </w:rPr>
            </w:pPr>
            <w:r>
              <w:rPr>
                <w:sz w:val="24"/>
              </w:rPr>
              <w:t>2205697.95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439</w:t>
            </w:r>
          </w:p>
        </w:tc>
        <w:tc>
          <w:tcPr>
            <w:tcW w:w="1246" w:type="dxa"/>
          </w:tcPr>
          <w:p w:rsidR="001921E4" w:rsidRDefault="001921E4" w:rsidP="001921E4">
            <w:pPr>
              <w:pStyle w:val="TableParagraph"/>
              <w:ind w:left="102" w:right="64"/>
              <w:rPr>
                <w:sz w:val="24"/>
              </w:rPr>
            </w:pPr>
            <w:r>
              <w:rPr>
                <w:sz w:val="24"/>
              </w:rPr>
              <w:t>359557.10</w:t>
            </w:r>
          </w:p>
        </w:tc>
        <w:tc>
          <w:tcPr>
            <w:tcW w:w="1357" w:type="dxa"/>
          </w:tcPr>
          <w:p w:rsidR="001921E4" w:rsidRDefault="001921E4" w:rsidP="001921E4">
            <w:pPr>
              <w:pStyle w:val="TableParagraph"/>
              <w:ind w:left="96" w:right="60"/>
              <w:rPr>
                <w:sz w:val="24"/>
              </w:rPr>
            </w:pPr>
            <w:r>
              <w:rPr>
                <w:sz w:val="24"/>
              </w:rPr>
              <w:t>2205697.71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436</w:t>
            </w:r>
          </w:p>
        </w:tc>
        <w:tc>
          <w:tcPr>
            <w:tcW w:w="1246" w:type="dxa"/>
          </w:tcPr>
          <w:p w:rsidR="001921E4" w:rsidRDefault="001921E4" w:rsidP="001921E4">
            <w:pPr>
              <w:pStyle w:val="TableParagraph"/>
              <w:ind w:left="102" w:right="64"/>
              <w:rPr>
                <w:sz w:val="24"/>
              </w:rPr>
            </w:pPr>
            <w:r>
              <w:rPr>
                <w:sz w:val="24"/>
              </w:rPr>
              <w:t>359557.34</w:t>
            </w:r>
          </w:p>
        </w:tc>
        <w:tc>
          <w:tcPr>
            <w:tcW w:w="1357" w:type="dxa"/>
          </w:tcPr>
          <w:p w:rsidR="001921E4" w:rsidRDefault="001921E4" w:rsidP="001921E4">
            <w:pPr>
              <w:pStyle w:val="TableParagraph"/>
              <w:ind w:left="96" w:right="60"/>
              <w:rPr>
                <w:sz w:val="24"/>
              </w:rPr>
            </w:pPr>
            <w:r>
              <w:rPr>
                <w:sz w:val="24"/>
              </w:rPr>
              <w:t>2205697.71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440</w:t>
            </w:r>
          </w:p>
        </w:tc>
        <w:tc>
          <w:tcPr>
            <w:tcW w:w="1246" w:type="dxa"/>
          </w:tcPr>
          <w:p w:rsidR="001921E4" w:rsidRDefault="001921E4" w:rsidP="001921E4">
            <w:pPr>
              <w:pStyle w:val="TableParagraph"/>
              <w:ind w:left="102" w:right="64"/>
              <w:rPr>
                <w:sz w:val="24"/>
              </w:rPr>
            </w:pPr>
            <w:r>
              <w:rPr>
                <w:sz w:val="24"/>
              </w:rPr>
              <w:t>359492.54</w:t>
            </w:r>
          </w:p>
        </w:tc>
        <w:tc>
          <w:tcPr>
            <w:tcW w:w="1357" w:type="dxa"/>
          </w:tcPr>
          <w:p w:rsidR="001921E4" w:rsidRDefault="001921E4" w:rsidP="001921E4">
            <w:pPr>
              <w:pStyle w:val="TableParagraph"/>
              <w:ind w:left="96" w:right="60"/>
              <w:rPr>
                <w:sz w:val="24"/>
              </w:rPr>
            </w:pPr>
            <w:r>
              <w:rPr>
                <w:sz w:val="24"/>
              </w:rPr>
              <w:t>2205704.34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441</w:t>
            </w:r>
          </w:p>
        </w:tc>
        <w:tc>
          <w:tcPr>
            <w:tcW w:w="1246" w:type="dxa"/>
          </w:tcPr>
          <w:p w:rsidR="001921E4" w:rsidRDefault="001921E4" w:rsidP="001921E4">
            <w:pPr>
              <w:pStyle w:val="TableParagraph"/>
              <w:ind w:left="102" w:right="64"/>
              <w:rPr>
                <w:sz w:val="24"/>
              </w:rPr>
            </w:pPr>
            <w:r>
              <w:rPr>
                <w:sz w:val="24"/>
              </w:rPr>
              <w:t>359492.54</w:t>
            </w:r>
          </w:p>
        </w:tc>
        <w:tc>
          <w:tcPr>
            <w:tcW w:w="1357" w:type="dxa"/>
          </w:tcPr>
          <w:p w:rsidR="001921E4" w:rsidRDefault="001921E4" w:rsidP="001921E4">
            <w:pPr>
              <w:pStyle w:val="TableParagraph"/>
              <w:ind w:left="96" w:right="60"/>
              <w:rPr>
                <w:sz w:val="24"/>
              </w:rPr>
            </w:pPr>
            <w:r>
              <w:rPr>
                <w:sz w:val="24"/>
              </w:rPr>
              <w:t>2205704.58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442</w:t>
            </w:r>
          </w:p>
        </w:tc>
        <w:tc>
          <w:tcPr>
            <w:tcW w:w="1246" w:type="dxa"/>
          </w:tcPr>
          <w:p w:rsidR="001921E4" w:rsidRDefault="001921E4" w:rsidP="001921E4">
            <w:pPr>
              <w:pStyle w:val="TableParagraph"/>
              <w:ind w:left="102" w:right="64"/>
              <w:rPr>
                <w:sz w:val="24"/>
              </w:rPr>
            </w:pPr>
            <w:r>
              <w:rPr>
                <w:sz w:val="24"/>
              </w:rPr>
              <w:t>359492.30</w:t>
            </w:r>
          </w:p>
        </w:tc>
        <w:tc>
          <w:tcPr>
            <w:tcW w:w="1357" w:type="dxa"/>
          </w:tcPr>
          <w:p w:rsidR="001921E4" w:rsidRDefault="001921E4" w:rsidP="001921E4">
            <w:pPr>
              <w:pStyle w:val="TableParagraph"/>
              <w:ind w:left="96" w:right="60"/>
              <w:rPr>
                <w:sz w:val="24"/>
              </w:rPr>
            </w:pPr>
            <w:r>
              <w:rPr>
                <w:sz w:val="24"/>
              </w:rPr>
              <w:t>2205704.58</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443</w:t>
            </w:r>
          </w:p>
        </w:tc>
        <w:tc>
          <w:tcPr>
            <w:tcW w:w="1246" w:type="dxa"/>
          </w:tcPr>
          <w:p w:rsidR="001921E4" w:rsidRDefault="001921E4" w:rsidP="001921E4">
            <w:pPr>
              <w:pStyle w:val="TableParagraph"/>
              <w:ind w:left="102" w:right="64"/>
              <w:rPr>
                <w:sz w:val="24"/>
              </w:rPr>
            </w:pPr>
            <w:r>
              <w:rPr>
                <w:sz w:val="24"/>
              </w:rPr>
              <w:t>359492.30</w:t>
            </w:r>
          </w:p>
        </w:tc>
        <w:tc>
          <w:tcPr>
            <w:tcW w:w="1357" w:type="dxa"/>
          </w:tcPr>
          <w:p w:rsidR="001921E4" w:rsidRDefault="001921E4" w:rsidP="001921E4">
            <w:pPr>
              <w:pStyle w:val="TableParagraph"/>
              <w:ind w:left="96" w:right="60"/>
              <w:rPr>
                <w:sz w:val="24"/>
              </w:rPr>
            </w:pPr>
            <w:r>
              <w:rPr>
                <w:sz w:val="24"/>
              </w:rPr>
              <w:t>2205704.34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440</w:t>
            </w:r>
          </w:p>
        </w:tc>
        <w:tc>
          <w:tcPr>
            <w:tcW w:w="1246" w:type="dxa"/>
          </w:tcPr>
          <w:p w:rsidR="001921E4" w:rsidRDefault="001921E4" w:rsidP="001921E4">
            <w:pPr>
              <w:pStyle w:val="TableParagraph"/>
              <w:ind w:left="102" w:right="64"/>
              <w:rPr>
                <w:sz w:val="24"/>
              </w:rPr>
            </w:pPr>
            <w:r>
              <w:rPr>
                <w:sz w:val="24"/>
              </w:rPr>
              <w:t>359492.54</w:t>
            </w:r>
          </w:p>
        </w:tc>
        <w:tc>
          <w:tcPr>
            <w:tcW w:w="1357" w:type="dxa"/>
          </w:tcPr>
          <w:p w:rsidR="001921E4" w:rsidRDefault="001921E4" w:rsidP="001921E4">
            <w:pPr>
              <w:pStyle w:val="TableParagraph"/>
              <w:ind w:left="96" w:right="60"/>
              <w:rPr>
                <w:sz w:val="24"/>
              </w:rPr>
            </w:pPr>
            <w:r>
              <w:rPr>
                <w:sz w:val="24"/>
              </w:rPr>
              <w:t>2205704.34</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444</w:t>
            </w:r>
          </w:p>
        </w:tc>
        <w:tc>
          <w:tcPr>
            <w:tcW w:w="1246" w:type="dxa"/>
          </w:tcPr>
          <w:p w:rsidR="001921E4" w:rsidRDefault="001921E4" w:rsidP="001921E4">
            <w:pPr>
              <w:pStyle w:val="TableParagraph"/>
              <w:ind w:left="102" w:right="64"/>
              <w:rPr>
                <w:sz w:val="24"/>
              </w:rPr>
            </w:pPr>
            <w:r>
              <w:rPr>
                <w:sz w:val="24"/>
              </w:rPr>
              <w:t>359427.64</w:t>
            </w:r>
          </w:p>
        </w:tc>
        <w:tc>
          <w:tcPr>
            <w:tcW w:w="1357" w:type="dxa"/>
          </w:tcPr>
          <w:p w:rsidR="001921E4" w:rsidRDefault="001921E4" w:rsidP="001921E4">
            <w:pPr>
              <w:pStyle w:val="TableParagraph"/>
              <w:ind w:left="96" w:right="60"/>
              <w:rPr>
                <w:sz w:val="24"/>
              </w:rPr>
            </w:pPr>
            <w:r>
              <w:rPr>
                <w:sz w:val="24"/>
              </w:rPr>
              <w:t>2205710.96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445</w:t>
            </w:r>
          </w:p>
        </w:tc>
        <w:tc>
          <w:tcPr>
            <w:tcW w:w="1246" w:type="dxa"/>
          </w:tcPr>
          <w:p w:rsidR="001921E4" w:rsidRDefault="001921E4" w:rsidP="001921E4">
            <w:pPr>
              <w:pStyle w:val="TableParagraph"/>
              <w:ind w:left="102" w:right="64"/>
              <w:rPr>
                <w:sz w:val="24"/>
              </w:rPr>
            </w:pPr>
            <w:r>
              <w:rPr>
                <w:sz w:val="24"/>
              </w:rPr>
              <w:t>359427.64</w:t>
            </w:r>
          </w:p>
        </w:tc>
        <w:tc>
          <w:tcPr>
            <w:tcW w:w="1357" w:type="dxa"/>
          </w:tcPr>
          <w:p w:rsidR="001921E4" w:rsidRDefault="001921E4" w:rsidP="001921E4">
            <w:pPr>
              <w:pStyle w:val="TableParagraph"/>
              <w:ind w:left="96" w:right="60"/>
              <w:rPr>
                <w:sz w:val="24"/>
              </w:rPr>
            </w:pPr>
            <w:r>
              <w:rPr>
                <w:sz w:val="24"/>
              </w:rPr>
              <w:t>2205711.20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446</w:t>
            </w:r>
          </w:p>
        </w:tc>
        <w:tc>
          <w:tcPr>
            <w:tcW w:w="1246" w:type="dxa"/>
          </w:tcPr>
          <w:p w:rsidR="001921E4" w:rsidRDefault="001921E4" w:rsidP="001921E4">
            <w:pPr>
              <w:pStyle w:val="TableParagraph"/>
              <w:ind w:left="102" w:right="64"/>
              <w:rPr>
                <w:sz w:val="24"/>
              </w:rPr>
            </w:pPr>
            <w:r>
              <w:rPr>
                <w:sz w:val="24"/>
              </w:rPr>
              <w:t>359427.40</w:t>
            </w:r>
          </w:p>
        </w:tc>
        <w:tc>
          <w:tcPr>
            <w:tcW w:w="1357" w:type="dxa"/>
          </w:tcPr>
          <w:p w:rsidR="001921E4" w:rsidRDefault="001921E4" w:rsidP="001921E4">
            <w:pPr>
              <w:pStyle w:val="TableParagraph"/>
              <w:ind w:left="96" w:right="60"/>
              <w:rPr>
                <w:sz w:val="24"/>
              </w:rPr>
            </w:pPr>
            <w:r>
              <w:rPr>
                <w:sz w:val="24"/>
              </w:rPr>
              <w:t>2205711.20</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447</w:t>
            </w:r>
          </w:p>
        </w:tc>
        <w:tc>
          <w:tcPr>
            <w:tcW w:w="1246" w:type="dxa"/>
          </w:tcPr>
          <w:p w:rsidR="001921E4" w:rsidRDefault="001921E4" w:rsidP="001921E4">
            <w:pPr>
              <w:pStyle w:val="TableParagraph"/>
              <w:ind w:left="102" w:right="64"/>
              <w:rPr>
                <w:sz w:val="24"/>
              </w:rPr>
            </w:pPr>
            <w:r>
              <w:rPr>
                <w:sz w:val="24"/>
              </w:rPr>
              <w:t>359427.40</w:t>
            </w:r>
          </w:p>
        </w:tc>
        <w:tc>
          <w:tcPr>
            <w:tcW w:w="1357" w:type="dxa"/>
          </w:tcPr>
          <w:p w:rsidR="001921E4" w:rsidRDefault="001921E4" w:rsidP="001921E4">
            <w:pPr>
              <w:pStyle w:val="TableParagraph"/>
              <w:ind w:left="96" w:right="60"/>
              <w:rPr>
                <w:sz w:val="24"/>
              </w:rPr>
            </w:pPr>
            <w:r>
              <w:rPr>
                <w:sz w:val="24"/>
              </w:rPr>
              <w:t>2205710.96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444</w:t>
            </w:r>
          </w:p>
        </w:tc>
        <w:tc>
          <w:tcPr>
            <w:tcW w:w="1246" w:type="dxa"/>
          </w:tcPr>
          <w:p w:rsidR="001921E4" w:rsidRDefault="001921E4" w:rsidP="001921E4">
            <w:pPr>
              <w:pStyle w:val="TableParagraph"/>
              <w:ind w:left="102" w:right="64"/>
              <w:rPr>
                <w:sz w:val="24"/>
              </w:rPr>
            </w:pPr>
            <w:r>
              <w:rPr>
                <w:sz w:val="24"/>
              </w:rPr>
              <w:t>359427.64</w:t>
            </w:r>
          </w:p>
        </w:tc>
        <w:tc>
          <w:tcPr>
            <w:tcW w:w="1357" w:type="dxa"/>
          </w:tcPr>
          <w:p w:rsidR="001921E4" w:rsidRDefault="001921E4" w:rsidP="001921E4">
            <w:pPr>
              <w:pStyle w:val="TableParagraph"/>
              <w:ind w:left="96" w:right="60"/>
              <w:rPr>
                <w:sz w:val="24"/>
              </w:rPr>
            </w:pPr>
            <w:r>
              <w:rPr>
                <w:sz w:val="24"/>
              </w:rPr>
              <w:t>2205710.96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448</w:t>
            </w:r>
          </w:p>
        </w:tc>
        <w:tc>
          <w:tcPr>
            <w:tcW w:w="1246" w:type="dxa"/>
          </w:tcPr>
          <w:p w:rsidR="001921E4" w:rsidRDefault="001921E4" w:rsidP="001921E4">
            <w:pPr>
              <w:pStyle w:val="TableParagraph"/>
              <w:ind w:left="102" w:right="64"/>
              <w:rPr>
                <w:sz w:val="24"/>
              </w:rPr>
            </w:pPr>
            <w:r>
              <w:rPr>
                <w:sz w:val="24"/>
              </w:rPr>
              <w:t>359427.21</w:t>
            </w:r>
          </w:p>
        </w:tc>
        <w:tc>
          <w:tcPr>
            <w:tcW w:w="1357" w:type="dxa"/>
          </w:tcPr>
          <w:p w:rsidR="001921E4" w:rsidRDefault="001921E4" w:rsidP="001921E4">
            <w:pPr>
              <w:pStyle w:val="TableParagraph"/>
              <w:ind w:left="96" w:right="60"/>
              <w:rPr>
                <w:sz w:val="24"/>
              </w:rPr>
            </w:pPr>
            <w:r>
              <w:rPr>
                <w:sz w:val="24"/>
              </w:rPr>
              <w:t>2205731.31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449</w:t>
            </w:r>
          </w:p>
        </w:tc>
        <w:tc>
          <w:tcPr>
            <w:tcW w:w="1246" w:type="dxa"/>
          </w:tcPr>
          <w:p w:rsidR="001921E4" w:rsidRDefault="001921E4" w:rsidP="001921E4">
            <w:pPr>
              <w:pStyle w:val="TableParagraph"/>
              <w:ind w:left="102" w:right="64"/>
              <w:rPr>
                <w:sz w:val="24"/>
              </w:rPr>
            </w:pPr>
            <w:r>
              <w:rPr>
                <w:sz w:val="24"/>
              </w:rPr>
              <w:t>359427.21</w:t>
            </w:r>
          </w:p>
        </w:tc>
        <w:tc>
          <w:tcPr>
            <w:tcW w:w="1357" w:type="dxa"/>
          </w:tcPr>
          <w:p w:rsidR="001921E4" w:rsidRDefault="001921E4" w:rsidP="001921E4">
            <w:pPr>
              <w:pStyle w:val="TableParagraph"/>
              <w:ind w:left="96" w:right="60"/>
              <w:rPr>
                <w:sz w:val="24"/>
              </w:rPr>
            </w:pPr>
            <w:r>
              <w:rPr>
                <w:sz w:val="24"/>
              </w:rPr>
              <w:t>2205731.55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450</w:t>
            </w:r>
          </w:p>
        </w:tc>
        <w:tc>
          <w:tcPr>
            <w:tcW w:w="1246" w:type="dxa"/>
          </w:tcPr>
          <w:p w:rsidR="001921E4" w:rsidRDefault="001921E4" w:rsidP="001921E4">
            <w:pPr>
              <w:pStyle w:val="TableParagraph"/>
              <w:ind w:left="102" w:right="64"/>
              <w:rPr>
                <w:sz w:val="24"/>
              </w:rPr>
            </w:pPr>
            <w:r>
              <w:rPr>
                <w:sz w:val="24"/>
              </w:rPr>
              <w:t>359426.97</w:t>
            </w:r>
          </w:p>
        </w:tc>
        <w:tc>
          <w:tcPr>
            <w:tcW w:w="1357" w:type="dxa"/>
          </w:tcPr>
          <w:p w:rsidR="001921E4" w:rsidRDefault="001921E4" w:rsidP="001921E4">
            <w:pPr>
              <w:pStyle w:val="TableParagraph"/>
              <w:ind w:left="96" w:right="60"/>
              <w:rPr>
                <w:sz w:val="24"/>
              </w:rPr>
            </w:pPr>
            <w:r>
              <w:rPr>
                <w:sz w:val="24"/>
              </w:rPr>
              <w:t>2205731.55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451</w:t>
            </w:r>
          </w:p>
        </w:tc>
        <w:tc>
          <w:tcPr>
            <w:tcW w:w="1246" w:type="dxa"/>
          </w:tcPr>
          <w:p w:rsidR="001921E4" w:rsidRDefault="001921E4" w:rsidP="001921E4">
            <w:pPr>
              <w:pStyle w:val="TableParagraph"/>
              <w:ind w:left="102" w:right="64"/>
              <w:rPr>
                <w:sz w:val="24"/>
              </w:rPr>
            </w:pPr>
            <w:r>
              <w:rPr>
                <w:sz w:val="24"/>
              </w:rPr>
              <w:t>359426.97</w:t>
            </w:r>
          </w:p>
        </w:tc>
        <w:tc>
          <w:tcPr>
            <w:tcW w:w="1357" w:type="dxa"/>
          </w:tcPr>
          <w:p w:rsidR="001921E4" w:rsidRDefault="001921E4" w:rsidP="001921E4">
            <w:pPr>
              <w:pStyle w:val="TableParagraph"/>
              <w:ind w:left="96" w:right="60"/>
              <w:rPr>
                <w:sz w:val="24"/>
              </w:rPr>
            </w:pPr>
            <w:r>
              <w:rPr>
                <w:sz w:val="24"/>
              </w:rPr>
              <w:t>2205731.31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448</w:t>
            </w:r>
          </w:p>
        </w:tc>
        <w:tc>
          <w:tcPr>
            <w:tcW w:w="1246" w:type="dxa"/>
          </w:tcPr>
          <w:p w:rsidR="001921E4" w:rsidRDefault="001921E4" w:rsidP="001921E4">
            <w:pPr>
              <w:pStyle w:val="TableParagraph"/>
              <w:ind w:left="102" w:right="64"/>
              <w:rPr>
                <w:sz w:val="24"/>
              </w:rPr>
            </w:pPr>
            <w:r>
              <w:rPr>
                <w:sz w:val="24"/>
              </w:rPr>
              <w:t>359427.21</w:t>
            </w:r>
          </w:p>
        </w:tc>
        <w:tc>
          <w:tcPr>
            <w:tcW w:w="1357" w:type="dxa"/>
          </w:tcPr>
          <w:p w:rsidR="001921E4" w:rsidRDefault="001921E4" w:rsidP="001921E4">
            <w:pPr>
              <w:pStyle w:val="TableParagraph"/>
              <w:ind w:left="96" w:right="60"/>
              <w:rPr>
                <w:sz w:val="24"/>
              </w:rPr>
            </w:pPr>
            <w:r>
              <w:rPr>
                <w:sz w:val="24"/>
              </w:rPr>
              <w:t>2205731.31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452</w:t>
            </w:r>
          </w:p>
        </w:tc>
        <w:tc>
          <w:tcPr>
            <w:tcW w:w="1246" w:type="dxa"/>
          </w:tcPr>
          <w:p w:rsidR="001921E4" w:rsidRDefault="001921E4" w:rsidP="001921E4">
            <w:pPr>
              <w:pStyle w:val="TableParagraph"/>
              <w:ind w:left="102" w:right="64"/>
              <w:rPr>
                <w:sz w:val="24"/>
              </w:rPr>
            </w:pPr>
            <w:r>
              <w:rPr>
                <w:sz w:val="24"/>
              </w:rPr>
              <w:t>359383.89</w:t>
            </w:r>
          </w:p>
        </w:tc>
        <w:tc>
          <w:tcPr>
            <w:tcW w:w="1357" w:type="dxa"/>
          </w:tcPr>
          <w:p w:rsidR="001921E4" w:rsidRDefault="001921E4" w:rsidP="001921E4">
            <w:pPr>
              <w:pStyle w:val="TableParagraph"/>
              <w:ind w:left="96" w:right="60"/>
              <w:rPr>
                <w:sz w:val="24"/>
              </w:rPr>
            </w:pPr>
            <w:r>
              <w:rPr>
                <w:sz w:val="24"/>
              </w:rPr>
              <w:t>2205717.62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453</w:t>
            </w:r>
          </w:p>
        </w:tc>
        <w:tc>
          <w:tcPr>
            <w:tcW w:w="1246" w:type="dxa"/>
          </w:tcPr>
          <w:p w:rsidR="001921E4" w:rsidRDefault="001921E4" w:rsidP="001921E4">
            <w:pPr>
              <w:pStyle w:val="TableParagraph"/>
              <w:ind w:left="102" w:right="64"/>
              <w:rPr>
                <w:sz w:val="24"/>
              </w:rPr>
            </w:pPr>
            <w:r>
              <w:rPr>
                <w:sz w:val="24"/>
              </w:rPr>
              <w:t>359383.89</w:t>
            </w:r>
          </w:p>
        </w:tc>
        <w:tc>
          <w:tcPr>
            <w:tcW w:w="1357" w:type="dxa"/>
          </w:tcPr>
          <w:p w:rsidR="001921E4" w:rsidRDefault="001921E4" w:rsidP="001921E4">
            <w:pPr>
              <w:pStyle w:val="TableParagraph"/>
              <w:ind w:left="96" w:right="60"/>
              <w:rPr>
                <w:sz w:val="24"/>
              </w:rPr>
            </w:pPr>
            <w:r>
              <w:rPr>
                <w:sz w:val="24"/>
              </w:rPr>
              <w:t>2205717.86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454</w:t>
            </w:r>
          </w:p>
        </w:tc>
        <w:tc>
          <w:tcPr>
            <w:tcW w:w="1246" w:type="dxa"/>
          </w:tcPr>
          <w:p w:rsidR="001921E4" w:rsidRDefault="001921E4" w:rsidP="001921E4">
            <w:pPr>
              <w:pStyle w:val="TableParagraph"/>
              <w:ind w:left="102" w:right="64"/>
              <w:rPr>
                <w:sz w:val="24"/>
              </w:rPr>
            </w:pPr>
            <w:r>
              <w:rPr>
                <w:sz w:val="24"/>
              </w:rPr>
              <w:t>359383.65</w:t>
            </w:r>
          </w:p>
        </w:tc>
        <w:tc>
          <w:tcPr>
            <w:tcW w:w="1357" w:type="dxa"/>
          </w:tcPr>
          <w:p w:rsidR="001921E4" w:rsidRDefault="001921E4" w:rsidP="001921E4">
            <w:pPr>
              <w:pStyle w:val="TableParagraph"/>
              <w:ind w:left="96" w:right="60"/>
              <w:rPr>
                <w:sz w:val="24"/>
              </w:rPr>
            </w:pPr>
            <w:r>
              <w:rPr>
                <w:sz w:val="24"/>
              </w:rPr>
              <w:t>2205717.86</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455</w:t>
            </w:r>
          </w:p>
        </w:tc>
        <w:tc>
          <w:tcPr>
            <w:tcW w:w="1246" w:type="dxa"/>
          </w:tcPr>
          <w:p w:rsidR="001921E4" w:rsidRDefault="001921E4" w:rsidP="001921E4">
            <w:pPr>
              <w:pStyle w:val="TableParagraph"/>
              <w:ind w:left="102" w:right="64"/>
              <w:rPr>
                <w:sz w:val="24"/>
              </w:rPr>
            </w:pPr>
            <w:r>
              <w:rPr>
                <w:sz w:val="24"/>
              </w:rPr>
              <w:t>359383.65</w:t>
            </w:r>
          </w:p>
        </w:tc>
        <w:tc>
          <w:tcPr>
            <w:tcW w:w="1357" w:type="dxa"/>
          </w:tcPr>
          <w:p w:rsidR="001921E4" w:rsidRDefault="001921E4" w:rsidP="001921E4">
            <w:pPr>
              <w:pStyle w:val="TableParagraph"/>
              <w:ind w:left="96" w:right="60"/>
              <w:rPr>
                <w:sz w:val="24"/>
              </w:rPr>
            </w:pPr>
            <w:r>
              <w:rPr>
                <w:sz w:val="24"/>
              </w:rPr>
              <w:t>2205717.62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452</w:t>
            </w:r>
          </w:p>
        </w:tc>
        <w:tc>
          <w:tcPr>
            <w:tcW w:w="1246" w:type="dxa"/>
          </w:tcPr>
          <w:p w:rsidR="001921E4" w:rsidRDefault="001921E4" w:rsidP="001921E4">
            <w:pPr>
              <w:pStyle w:val="TableParagraph"/>
              <w:ind w:left="102" w:right="64"/>
              <w:rPr>
                <w:sz w:val="24"/>
              </w:rPr>
            </w:pPr>
            <w:r>
              <w:rPr>
                <w:sz w:val="24"/>
              </w:rPr>
              <w:t>359383.89</w:t>
            </w:r>
          </w:p>
        </w:tc>
        <w:tc>
          <w:tcPr>
            <w:tcW w:w="1357" w:type="dxa"/>
          </w:tcPr>
          <w:p w:rsidR="001921E4" w:rsidRDefault="001921E4" w:rsidP="001921E4">
            <w:pPr>
              <w:pStyle w:val="TableParagraph"/>
              <w:ind w:left="96" w:right="60"/>
              <w:rPr>
                <w:sz w:val="24"/>
              </w:rPr>
            </w:pPr>
            <w:r>
              <w:rPr>
                <w:sz w:val="24"/>
              </w:rPr>
              <w:t>2205717.62</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456</w:t>
            </w:r>
          </w:p>
        </w:tc>
        <w:tc>
          <w:tcPr>
            <w:tcW w:w="1246" w:type="dxa"/>
          </w:tcPr>
          <w:p w:rsidR="001921E4" w:rsidRDefault="001921E4" w:rsidP="001921E4">
            <w:pPr>
              <w:pStyle w:val="TableParagraph"/>
              <w:ind w:left="102" w:right="64"/>
              <w:rPr>
                <w:sz w:val="24"/>
              </w:rPr>
            </w:pPr>
            <w:r>
              <w:rPr>
                <w:sz w:val="24"/>
              </w:rPr>
              <w:t>359348.73</w:t>
            </w:r>
          </w:p>
        </w:tc>
        <w:tc>
          <w:tcPr>
            <w:tcW w:w="1357" w:type="dxa"/>
          </w:tcPr>
          <w:p w:rsidR="001921E4" w:rsidRDefault="001921E4" w:rsidP="001921E4">
            <w:pPr>
              <w:pStyle w:val="TableParagraph"/>
              <w:ind w:left="96" w:right="60"/>
              <w:rPr>
                <w:sz w:val="24"/>
              </w:rPr>
            </w:pPr>
            <w:r>
              <w:rPr>
                <w:sz w:val="24"/>
              </w:rPr>
              <w:t>2205723.21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457</w:t>
            </w:r>
          </w:p>
        </w:tc>
        <w:tc>
          <w:tcPr>
            <w:tcW w:w="1246" w:type="dxa"/>
          </w:tcPr>
          <w:p w:rsidR="001921E4" w:rsidRDefault="001921E4" w:rsidP="001921E4">
            <w:pPr>
              <w:pStyle w:val="TableParagraph"/>
              <w:ind w:left="102" w:right="64"/>
              <w:rPr>
                <w:sz w:val="24"/>
              </w:rPr>
            </w:pPr>
            <w:r>
              <w:rPr>
                <w:sz w:val="24"/>
              </w:rPr>
              <w:t>359348.73</w:t>
            </w:r>
          </w:p>
        </w:tc>
        <w:tc>
          <w:tcPr>
            <w:tcW w:w="1357" w:type="dxa"/>
          </w:tcPr>
          <w:p w:rsidR="001921E4" w:rsidRDefault="001921E4" w:rsidP="001921E4">
            <w:pPr>
              <w:pStyle w:val="TableParagraph"/>
              <w:ind w:left="96" w:right="60"/>
              <w:rPr>
                <w:sz w:val="24"/>
              </w:rPr>
            </w:pPr>
            <w:r>
              <w:rPr>
                <w:sz w:val="24"/>
              </w:rPr>
              <w:t>2205723.45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458</w:t>
            </w:r>
          </w:p>
        </w:tc>
        <w:tc>
          <w:tcPr>
            <w:tcW w:w="1246" w:type="dxa"/>
          </w:tcPr>
          <w:p w:rsidR="001921E4" w:rsidRDefault="001921E4" w:rsidP="001921E4">
            <w:pPr>
              <w:pStyle w:val="TableParagraph"/>
              <w:ind w:left="102" w:right="64"/>
              <w:rPr>
                <w:sz w:val="24"/>
              </w:rPr>
            </w:pPr>
            <w:r>
              <w:rPr>
                <w:sz w:val="24"/>
              </w:rPr>
              <w:t>359348.49</w:t>
            </w:r>
          </w:p>
        </w:tc>
        <w:tc>
          <w:tcPr>
            <w:tcW w:w="1357" w:type="dxa"/>
          </w:tcPr>
          <w:p w:rsidR="001921E4" w:rsidRDefault="001921E4" w:rsidP="001921E4">
            <w:pPr>
              <w:pStyle w:val="TableParagraph"/>
              <w:ind w:left="96" w:right="60"/>
              <w:rPr>
                <w:sz w:val="24"/>
              </w:rPr>
            </w:pPr>
            <w:r>
              <w:rPr>
                <w:sz w:val="24"/>
              </w:rPr>
              <w:t>2205723.45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459</w:t>
            </w:r>
          </w:p>
        </w:tc>
        <w:tc>
          <w:tcPr>
            <w:tcW w:w="1246" w:type="dxa"/>
          </w:tcPr>
          <w:p w:rsidR="001921E4" w:rsidRDefault="001921E4" w:rsidP="001921E4">
            <w:pPr>
              <w:pStyle w:val="TableParagraph"/>
              <w:ind w:left="102" w:right="64"/>
              <w:rPr>
                <w:sz w:val="24"/>
              </w:rPr>
            </w:pPr>
            <w:r>
              <w:rPr>
                <w:sz w:val="24"/>
              </w:rPr>
              <w:t>359348.49</w:t>
            </w:r>
          </w:p>
        </w:tc>
        <w:tc>
          <w:tcPr>
            <w:tcW w:w="1357" w:type="dxa"/>
          </w:tcPr>
          <w:p w:rsidR="001921E4" w:rsidRDefault="001921E4" w:rsidP="001921E4">
            <w:pPr>
              <w:pStyle w:val="TableParagraph"/>
              <w:ind w:left="96" w:right="60"/>
              <w:rPr>
                <w:sz w:val="24"/>
              </w:rPr>
            </w:pPr>
            <w:r>
              <w:rPr>
                <w:sz w:val="24"/>
              </w:rPr>
              <w:t>2205723.21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456</w:t>
            </w:r>
          </w:p>
        </w:tc>
        <w:tc>
          <w:tcPr>
            <w:tcW w:w="1246" w:type="dxa"/>
          </w:tcPr>
          <w:p w:rsidR="001921E4" w:rsidRDefault="001921E4" w:rsidP="001921E4">
            <w:pPr>
              <w:pStyle w:val="TableParagraph"/>
              <w:ind w:left="102" w:right="64"/>
              <w:rPr>
                <w:sz w:val="24"/>
              </w:rPr>
            </w:pPr>
            <w:r>
              <w:rPr>
                <w:sz w:val="24"/>
              </w:rPr>
              <w:t>359348.73</w:t>
            </w:r>
          </w:p>
        </w:tc>
        <w:tc>
          <w:tcPr>
            <w:tcW w:w="1357" w:type="dxa"/>
          </w:tcPr>
          <w:p w:rsidR="001921E4" w:rsidRDefault="001921E4" w:rsidP="001921E4">
            <w:pPr>
              <w:pStyle w:val="TableParagraph"/>
              <w:ind w:left="96" w:right="60"/>
              <w:rPr>
                <w:sz w:val="24"/>
              </w:rPr>
            </w:pPr>
            <w:r>
              <w:rPr>
                <w:sz w:val="24"/>
              </w:rPr>
              <w:t>2205723.21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460</w:t>
            </w:r>
          </w:p>
        </w:tc>
        <w:tc>
          <w:tcPr>
            <w:tcW w:w="1246" w:type="dxa"/>
          </w:tcPr>
          <w:p w:rsidR="001921E4" w:rsidRDefault="001921E4" w:rsidP="001921E4">
            <w:pPr>
              <w:pStyle w:val="TableParagraph"/>
              <w:ind w:left="102" w:right="64"/>
              <w:rPr>
                <w:sz w:val="24"/>
              </w:rPr>
            </w:pPr>
            <w:r>
              <w:rPr>
                <w:sz w:val="24"/>
              </w:rPr>
              <w:t>359285.56</w:t>
            </w:r>
          </w:p>
        </w:tc>
        <w:tc>
          <w:tcPr>
            <w:tcW w:w="1357" w:type="dxa"/>
          </w:tcPr>
          <w:p w:rsidR="001921E4" w:rsidRDefault="001921E4" w:rsidP="001921E4">
            <w:pPr>
              <w:pStyle w:val="TableParagraph"/>
              <w:ind w:left="96" w:right="60"/>
              <w:rPr>
                <w:sz w:val="24"/>
              </w:rPr>
            </w:pPr>
            <w:r>
              <w:rPr>
                <w:sz w:val="24"/>
              </w:rPr>
              <w:t>2205750.61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461</w:t>
            </w:r>
          </w:p>
        </w:tc>
        <w:tc>
          <w:tcPr>
            <w:tcW w:w="1246" w:type="dxa"/>
          </w:tcPr>
          <w:p w:rsidR="001921E4" w:rsidRDefault="001921E4" w:rsidP="001921E4">
            <w:pPr>
              <w:pStyle w:val="TableParagraph"/>
              <w:ind w:left="102" w:right="64"/>
              <w:rPr>
                <w:sz w:val="24"/>
              </w:rPr>
            </w:pPr>
            <w:r>
              <w:rPr>
                <w:sz w:val="24"/>
              </w:rPr>
              <w:t>359285.56</w:t>
            </w:r>
          </w:p>
        </w:tc>
        <w:tc>
          <w:tcPr>
            <w:tcW w:w="1357" w:type="dxa"/>
          </w:tcPr>
          <w:p w:rsidR="001921E4" w:rsidRDefault="001921E4" w:rsidP="001921E4">
            <w:pPr>
              <w:pStyle w:val="TableParagraph"/>
              <w:ind w:left="96" w:right="60"/>
              <w:rPr>
                <w:sz w:val="24"/>
              </w:rPr>
            </w:pPr>
            <w:r>
              <w:rPr>
                <w:sz w:val="24"/>
              </w:rPr>
              <w:t>2205750.85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462</w:t>
            </w:r>
          </w:p>
        </w:tc>
        <w:tc>
          <w:tcPr>
            <w:tcW w:w="1246" w:type="dxa"/>
          </w:tcPr>
          <w:p w:rsidR="001921E4" w:rsidRDefault="001921E4" w:rsidP="001921E4">
            <w:pPr>
              <w:pStyle w:val="TableParagraph"/>
              <w:ind w:left="102" w:right="64"/>
              <w:rPr>
                <w:sz w:val="24"/>
              </w:rPr>
            </w:pPr>
            <w:r>
              <w:rPr>
                <w:sz w:val="24"/>
              </w:rPr>
              <w:t>359285.32</w:t>
            </w:r>
          </w:p>
        </w:tc>
        <w:tc>
          <w:tcPr>
            <w:tcW w:w="1357" w:type="dxa"/>
          </w:tcPr>
          <w:p w:rsidR="001921E4" w:rsidRDefault="001921E4" w:rsidP="001921E4">
            <w:pPr>
              <w:pStyle w:val="TableParagraph"/>
              <w:ind w:left="96" w:right="60"/>
              <w:rPr>
                <w:sz w:val="24"/>
              </w:rPr>
            </w:pPr>
            <w:r>
              <w:rPr>
                <w:sz w:val="24"/>
              </w:rPr>
              <w:t>2205750.85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463</w:t>
            </w:r>
          </w:p>
        </w:tc>
        <w:tc>
          <w:tcPr>
            <w:tcW w:w="1246" w:type="dxa"/>
          </w:tcPr>
          <w:p w:rsidR="001921E4" w:rsidRDefault="001921E4" w:rsidP="001921E4">
            <w:pPr>
              <w:pStyle w:val="TableParagraph"/>
              <w:ind w:left="102" w:right="64"/>
              <w:rPr>
                <w:sz w:val="24"/>
              </w:rPr>
            </w:pPr>
            <w:r>
              <w:rPr>
                <w:sz w:val="24"/>
              </w:rPr>
              <w:t>359285.32</w:t>
            </w:r>
          </w:p>
        </w:tc>
        <w:tc>
          <w:tcPr>
            <w:tcW w:w="1357" w:type="dxa"/>
          </w:tcPr>
          <w:p w:rsidR="001921E4" w:rsidRDefault="001921E4" w:rsidP="001921E4">
            <w:pPr>
              <w:pStyle w:val="TableParagraph"/>
              <w:ind w:left="96" w:right="60"/>
              <w:rPr>
                <w:sz w:val="24"/>
              </w:rPr>
            </w:pPr>
            <w:r>
              <w:rPr>
                <w:sz w:val="24"/>
              </w:rPr>
              <w:t>2205750.61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5"/>
        </w:trPr>
        <w:tc>
          <w:tcPr>
            <w:tcW w:w="1515" w:type="dxa"/>
          </w:tcPr>
          <w:p w:rsidR="001921E4" w:rsidRDefault="001921E4" w:rsidP="001921E4">
            <w:pPr>
              <w:pStyle w:val="TableParagraph"/>
              <w:ind w:right="547"/>
              <w:jc w:val="right"/>
              <w:rPr>
                <w:sz w:val="24"/>
              </w:rPr>
            </w:pPr>
            <w:r>
              <w:rPr>
                <w:sz w:val="24"/>
              </w:rPr>
              <w:t>460</w:t>
            </w:r>
          </w:p>
        </w:tc>
        <w:tc>
          <w:tcPr>
            <w:tcW w:w="1246" w:type="dxa"/>
          </w:tcPr>
          <w:p w:rsidR="001921E4" w:rsidRDefault="001921E4" w:rsidP="001921E4">
            <w:pPr>
              <w:pStyle w:val="TableParagraph"/>
              <w:ind w:left="102" w:right="64"/>
              <w:rPr>
                <w:sz w:val="24"/>
              </w:rPr>
            </w:pPr>
            <w:r>
              <w:rPr>
                <w:sz w:val="24"/>
              </w:rPr>
              <w:t>359285.56</w:t>
            </w:r>
          </w:p>
        </w:tc>
        <w:tc>
          <w:tcPr>
            <w:tcW w:w="1357" w:type="dxa"/>
          </w:tcPr>
          <w:p w:rsidR="001921E4" w:rsidRDefault="001921E4" w:rsidP="001921E4">
            <w:pPr>
              <w:pStyle w:val="TableParagraph"/>
              <w:ind w:left="96" w:right="60"/>
              <w:rPr>
                <w:sz w:val="24"/>
              </w:rPr>
            </w:pPr>
            <w:r>
              <w:rPr>
                <w:sz w:val="24"/>
              </w:rPr>
              <w:t>2205750.61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spacing w:line="240" w:lineRule="auto"/>
              <w:jc w:val="left"/>
              <w:rPr>
                <w:sz w:val="20"/>
              </w:rPr>
            </w:pPr>
          </w:p>
        </w:tc>
        <w:tc>
          <w:tcPr>
            <w:tcW w:w="1246" w:type="dxa"/>
          </w:tcPr>
          <w:p w:rsidR="001921E4" w:rsidRDefault="001921E4" w:rsidP="001921E4">
            <w:pPr>
              <w:pStyle w:val="TableParagraph"/>
              <w:spacing w:line="240" w:lineRule="auto"/>
              <w:jc w:val="left"/>
              <w:rPr>
                <w:sz w:val="20"/>
              </w:rPr>
            </w:pPr>
          </w:p>
        </w:tc>
        <w:tc>
          <w:tcPr>
            <w:tcW w:w="1357" w:type="dxa"/>
          </w:tcPr>
          <w:p w:rsidR="001921E4" w:rsidRDefault="001921E4" w:rsidP="001921E4">
            <w:pPr>
              <w:pStyle w:val="TableParagraph"/>
              <w:spacing w:line="240" w:lineRule="auto"/>
              <w:jc w:val="left"/>
              <w:rPr>
                <w:sz w:val="20"/>
              </w:rPr>
            </w:pPr>
          </w:p>
        </w:tc>
        <w:tc>
          <w:tcPr>
            <w:tcW w:w="2792" w:type="dxa"/>
          </w:tcPr>
          <w:p w:rsidR="001921E4" w:rsidRDefault="001921E4" w:rsidP="001921E4">
            <w:pPr>
              <w:pStyle w:val="TableParagraph"/>
              <w:spacing w:line="240" w:lineRule="auto"/>
              <w:jc w:val="left"/>
              <w:rPr>
                <w:sz w:val="20"/>
              </w:rPr>
            </w:pPr>
          </w:p>
        </w:tc>
        <w:tc>
          <w:tcPr>
            <w:tcW w:w="1767" w:type="dxa"/>
          </w:tcPr>
          <w:p w:rsidR="001921E4" w:rsidRDefault="001921E4" w:rsidP="001921E4">
            <w:pPr>
              <w:pStyle w:val="TableParagraph"/>
              <w:spacing w:line="240" w:lineRule="auto"/>
              <w:jc w:val="left"/>
              <w:rPr>
                <w:sz w:val="20"/>
              </w:rPr>
            </w:pPr>
          </w:p>
        </w:tc>
        <w:tc>
          <w:tcPr>
            <w:tcW w:w="1498" w:type="dxa"/>
          </w:tcPr>
          <w:p w:rsidR="001921E4" w:rsidRDefault="001921E4" w:rsidP="001921E4">
            <w:pPr>
              <w:pStyle w:val="TableParagraph"/>
              <w:spacing w:line="240" w:lineRule="auto"/>
              <w:jc w:val="left"/>
              <w:rPr>
                <w:sz w:val="20"/>
              </w:rPr>
            </w:pP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464</w:t>
            </w:r>
          </w:p>
        </w:tc>
        <w:tc>
          <w:tcPr>
            <w:tcW w:w="1246" w:type="dxa"/>
          </w:tcPr>
          <w:p w:rsidR="001921E4" w:rsidRDefault="001921E4" w:rsidP="001921E4">
            <w:pPr>
              <w:pStyle w:val="TableParagraph"/>
              <w:ind w:left="102" w:right="64"/>
              <w:rPr>
                <w:sz w:val="24"/>
              </w:rPr>
            </w:pPr>
            <w:r>
              <w:rPr>
                <w:sz w:val="24"/>
              </w:rPr>
              <w:t>359249.38</w:t>
            </w:r>
          </w:p>
        </w:tc>
        <w:tc>
          <w:tcPr>
            <w:tcW w:w="1357" w:type="dxa"/>
          </w:tcPr>
          <w:p w:rsidR="001921E4" w:rsidRDefault="001921E4" w:rsidP="001921E4">
            <w:pPr>
              <w:pStyle w:val="TableParagraph"/>
              <w:ind w:left="96" w:right="60"/>
              <w:rPr>
                <w:sz w:val="24"/>
              </w:rPr>
            </w:pPr>
            <w:r>
              <w:rPr>
                <w:sz w:val="24"/>
              </w:rPr>
              <w:t>2205782.31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465</w:t>
            </w:r>
          </w:p>
        </w:tc>
        <w:tc>
          <w:tcPr>
            <w:tcW w:w="1246" w:type="dxa"/>
          </w:tcPr>
          <w:p w:rsidR="001921E4" w:rsidRDefault="001921E4" w:rsidP="001921E4">
            <w:pPr>
              <w:pStyle w:val="TableParagraph"/>
              <w:ind w:left="102" w:right="64"/>
              <w:rPr>
                <w:sz w:val="24"/>
              </w:rPr>
            </w:pPr>
            <w:r>
              <w:rPr>
                <w:sz w:val="24"/>
              </w:rPr>
              <w:t>359249.38</w:t>
            </w:r>
          </w:p>
        </w:tc>
        <w:tc>
          <w:tcPr>
            <w:tcW w:w="1357" w:type="dxa"/>
          </w:tcPr>
          <w:p w:rsidR="001921E4" w:rsidRDefault="001921E4" w:rsidP="001921E4">
            <w:pPr>
              <w:pStyle w:val="TableParagraph"/>
              <w:ind w:left="96" w:right="60"/>
              <w:rPr>
                <w:sz w:val="24"/>
              </w:rPr>
            </w:pPr>
            <w:r>
              <w:rPr>
                <w:sz w:val="24"/>
              </w:rPr>
              <w:t>2205782.55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466</w:t>
            </w:r>
          </w:p>
        </w:tc>
        <w:tc>
          <w:tcPr>
            <w:tcW w:w="1246" w:type="dxa"/>
          </w:tcPr>
          <w:p w:rsidR="001921E4" w:rsidRDefault="001921E4" w:rsidP="001921E4">
            <w:pPr>
              <w:pStyle w:val="TableParagraph"/>
              <w:ind w:left="102" w:right="64"/>
              <w:rPr>
                <w:sz w:val="24"/>
              </w:rPr>
            </w:pPr>
            <w:r>
              <w:rPr>
                <w:sz w:val="24"/>
              </w:rPr>
              <w:t>359249.14</w:t>
            </w:r>
          </w:p>
        </w:tc>
        <w:tc>
          <w:tcPr>
            <w:tcW w:w="1357" w:type="dxa"/>
          </w:tcPr>
          <w:p w:rsidR="001921E4" w:rsidRDefault="001921E4" w:rsidP="001921E4">
            <w:pPr>
              <w:pStyle w:val="TableParagraph"/>
              <w:ind w:left="96" w:right="60"/>
              <w:rPr>
                <w:sz w:val="24"/>
              </w:rPr>
            </w:pPr>
            <w:r>
              <w:rPr>
                <w:sz w:val="24"/>
              </w:rPr>
              <w:t>2205782.55</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467</w:t>
            </w:r>
          </w:p>
        </w:tc>
        <w:tc>
          <w:tcPr>
            <w:tcW w:w="1246" w:type="dxa"/>
          </w:tcPr>
          <w:p w:rsidR="001921E4" w:rsidRDefault="001921E4" w:rsidP="001921E4">
            <w:pPr>
              <w:pStyle w:val="TableParagraph"/>
              <w:ind w:left="102" w:right="64"/>
              <w:rPr>
                <w:sz w:val="24"/>
              </w:rPr>
            </w:pPr>
            <w:r>
              <w:rPr>
                <w:sz w:val="24"/>
              </w:rPr>
              <w:t>359249.14</w:t>
            </w:r>
          </w:p>
        </w:tc>
        <w:tc>
          <w:tcPr>
            <w:tcW w:w="1357" w:type="dxa"/>
          </w:tcPr>
          <w:p w:rsidR="001921E4" w:rsidRDefault="001921E4" w:rsidP="001921E4">
            <w:pPr>
              <w:pStyle w:val="TableParagraph"/>
              <w:ind w:left="96" w:right="60"/>
              <w:rPr>
                <w:sz w:val="24"/>
              </w:rPr>
            </w:pPr>
            <w:r>
              <w:rPr>
                <w:sz w:val="24"/>
              </w:rPr>
              <w:t>2205782.31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r w:rsidR="001921E4" w:rsidTr="001921E4">
        <w:trPr>
          <w:trHeight w:val="284"/>
        </w:trPr>
        <w:tc>
          <w:tcPr>
            <w:tcW w:w="1515" w:type="dxa"/>
          </w:tcPr>
          <w:p w:rsidR="001921E4" w:rsidRDefault="001921E4" w:rsidP="001921E4">
            <w:pPr>
              <w:pStyle w:val="TableParagraph"/>
              <w:ind w:right="547"/>
              <w:jc w:val="right"/>
              <w:rPr>
                <w:sz w:val="24"/>
              </w:rPr>
            </w:pPr>
            <w:r>
              <w:rPr>
                <w:sz w:val="24"/>
              </w:rPr>
              <w:t>464</w:t>
            </w:r>
          </w:p>
        </w:tc>
        <w:tc>
          <w:tcPr>
            <w:tcW w:w="1246" w:type="dxa"/>
          </w:tcPr>
          <w:p w:rsidR="001921E4" w:rsidRDefault="001921E4" w:rsidP="001921E4">
            <w:pPr>
              <w:pStyle w:val="TableParagraph"/>
              <w:ind w:left="102" w:right="64"/>
              <w:rPr>
                <w:sz w:val="24"/>
              </w:rPr>
            </w:pPr>
            <w:r>
              <w:rPr>
                <w:sz w:val="24"/>
              </w:rPr>
              <w:t>359249.38</w:t>
            </w:r>
          </w:p>
        </w:tc>
        <w:tc>
          <w:tcPr>
            <w:tcW w:w="1357" w:type="dxa"/>
          </w:tcPr>
          <w:p w:rsidR="001921E4" w:rsidRDefault="001921E4" w:rsidP="001921E4">
            <w:pPr>
              <w:pStyle w:val="TableParagraph"/>
              <w:ind w:left="96" w:right="60"/>
              <w:rPr>
                <w:sz w:val="24"/>
              </w:rPr>
            </w:pPr>
            <w:r>
              <w:rPr>
                <w:sz w:val="24"/>
              </w:rPr>
              <w:t>2205782.31</w:t>
            </w:r>
          </w:p>
        </w:tc>
        <w:tc>
          <w:tcPr>
            <w:tcW w:w="2792" w:type="dxa"/>
          </w:tcPr>
          <w:p w:rsidR="001921E4" w:rsidRDefault="001921E4" w:rsidP="001921E4">
            <w:pPr>
              <w:pStyle w:val="TableParagraph"/>
              <w:ind w:left="596"/>
              <w:jc w:val="left"/>
              <w:rPr>
                <w:sz w:val="24"/>
              </w:rPr>
            </w:pPr>
            <w:r>
              <w:rPr>
                <w:sz w:val="24"/>
              </w:rPr>
              <w:t>Аналитический</w:t>
            </w:r>
          </w:p>
        </w:tc>
        <w:tc>
          <w:tcPr>
            <w:tcW w:w="1767" w:type="dxa"/>
          </w:tcPr>
          <w:p w:rsidR="001921E4" w:rsidRDefault="001921E4" w:rsidP="001921E4">
            <w:pPr>
              <w:pStyle w:val="TableParagraph"/>
              <w:ind w:left="673"/>
              <w:jc w:val="left"/>
              <w:rPr>
                <w:sz w:val="24"/>
              </w:rPr>
            </w:pPr>
            <w:r>
              <w:rPr>
                <w:sz w:val="24"/>
              </w:rPr>
              <w:t>0.10</w:t>
            </w:r>
          </w:p>
        </w:tc>
        <w:tc>
          <w:tcPr>
            <w:tcW w:w="1498" w:type="dxa"/>
          </w:tcPr>
          <w:p w:rsidR="001921E4" w:rsidRDefault="001921E4" w:rsidP="001921E4">
            <w:pPr>
              <w:pStyle w:val="TableParagraph"/>
              <w:ind w:right="680"/>
              <w:jc w:val="right"/>
              <w:rPr>
                <w:sz w:val="24"/>
              </w:rPr>
            </w:pPr>
            <w:r>
              <w:rPr>
                <w:w w:val="99"/>
                <w:sz w:val="24"/>
              </w:rPr>
              <w:t>-</w:t>
            </w:r>
          </w:p>
        </w:tc>
      </w:tr>
    </w:tbl>
    <w:p w:rsidR="00756625" w:rsidRDefault="00756625" w:rsidP="00756625">
      <w:pPr>
        <w:jc w:val="right"/>
        <w:rPr>
          <w:sz w:val="24"/>
        </w:rPr>
        <w:sectPr w:rsidR="00756625">
          <w:pgSz w:w="11910" w:h="16840"/>
          <w:pgMar w:top="840" w:right="460" w:bottom="280" w:left="1020" w:header="720" w:footer="720" w:gutter="0"/>
          <w:cols w:space="720"/>
        </w:sectPr>
      </w:pPr>
    </w:p>
    <w:tbl>
      <w:tblPr>
        <w:tblStyle w:val="TableNormal"/>
        <w:tblpPr w:leftFromText="180" w:rightFromText="180" w:vertAnchor="text" w:horzAnchor="margin" w:tblpY="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468</w:t>
            </w:r>
          </w:p>
        </w:tc>
        <w:tc>
          <w:tcPr>
            <w:tcW w:w="1246" w:type="dxa"/>
          </w:tcPr>
          <w:p w:rsidR="000B0B76" w:rsidRDefault="000B0B76" w:rsidP="000B0B76">
            <w:pPr>
              <w:pStyle w:val="TableParagraph"/>
              <w:ind w:left="102" w:right="64"/>
              <w:rPr>
                <w:sz w:val="24"/>
              </w:rPr>
            </w:pPr>
            <w:r>
              <w:rPr>
                <w:sz w:val="24"/>
              </w:rPr>
              <w:t>359192.39</w:t>
            </w:r>
          </w:p>
        </w:tc>
        <w:tc>
          <w:tcPr>
            <w:tcW w:w="1357" w:type="dxa"/>
          </w:tcPr>
          <w:p w:rsidR="000B0B76" w:rsidRDefault="000B0B76" w:rsidP="000B0B76">
            <w:pPr>
              <w:pStyle w:val="TableParagraph"/>
              <w:ind w:left="96" w:right="60"/>
              <w:rPr>
                <w:sz w:val="24"/>
              </w:rPr>
            </w:pPr>
            <w:r>
              <w:rPr>
                <w:sz w:val="24"/>
              </w:rPr>
              <w:t>2205831.95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469</w:t>
            </w:r>
          </w:p>
        </w:tc>
        <w:tc>
          <w:tcPr>
            <w:tcW w:w="1246" w:type="dxa"/>
          </w:tcPr>
          <w:p w:rsidR="000B0B76" w:rsidRDefault="000B0B76" w:rsidP="000B0B76">
            <w:pPr>
              <w:pStyle w:val="TableParagraph"/>
              <w:ind w:left="102" w:right="64"/>
              <w:rPr>
                <w:sz w:val="24"/>
              </w:rPr>
            </w:pPr>
            <w:r>
              <w:rPr>
                <w:sz w:val="24"/>
              </w:rPr>
              <w:t>359192.39</w:t>
            </w:r>
          </w:p>
        </w:tc>
        <w:tc>
          <w:tcPr>
            <w:tcW w:w="1357" w:type="dxa"/>
          </w:tcPr>
          <w:p w:rsidR="000B0B76" w:rsidRDefault="000B0B76" w:rsidP="000B0B76">
            <w:pPr>
              <w:pStyle w:val="TableParagraph"/>
              <w:ind w:left="96" w:right="60"/>
              <w:rPr>
                <w:sz w:val="24"/>
              </w:rPr>
            </w:pPr>
            <w:r>
              <w:rPr>
                <w:sz w:val="24"/>
              </w:rPr>
              <w:t>2205832.19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470</w:t>
            </w:r>
          </w:p>
        </w:tc>
        <w:tc>
          <w:tcPr>
            <w:tcW w:w="1246" w:type="dxa"/>
          </w:tcPr>
          <w:p w:rsidR="000B0B76" w:rsidRDefault="000B0B76" w:rsidP="000B0B76">
            <w:pPr>
              <w:pStyle w:val="TableParagraph"/>
              <w:ind w:left="102" w:right="64"/>
              <w:rPr>
                <w:sz w:val="24"/>
              </w:rPr>
            </w:pPr>
            <w:r>
              <w:rPr>
                <w:sz w:val="24"/>
              </w:rPr>
              <w:t>359192.15</w:t>
            </w:r>
          </w:p>
        </w:tc>
        <w:tc>
          <w:tcPr>
            <w:tcW w:w="1357" w:type="dxa"/>
          </w:tcPr>
          <w:p w:rsidR="000B0B76" w:rsidRDefault="000B0B76" w:rsidP="000B0B76">
            <w:pPr>
              <w:pStyle w:val="TableParagraph"/>
              <w:ind w:left="96" w:right="60"/>
              <w:rPr>
                <w:sz w:val="24"/>
              </w:rPr>
            </w:pPr>
            <w:r>
              <w:rPr>
                <w:sz w:val="24"/>
              </w:rPr>
              <w:t>2205832.19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471</w:t>
            </w:r>
          </w:p>
        </w:tc>
        <w:tc>
          <w:tcPr>
            <w:tcW w:w="1246" w:type="dxa"/>
          </w:tcPr>
          <w:p w:rsidR="000B0B76" w:rsidRDefault="000B0B76" w:rsidP="000B0B76">
            <w:pPr>
              <w:pStyle w:val="TableParagraph"/>
              <w:ind w:left="102" w:right="64"/>
              <w:rPr>
                <w:sz w:val="24"/>
              </w:rPr>
            </w:pPr>
            <w:r>
              <w:rPr>
                <w:sz w:val="24"/>
              </w:rPr>
              <w:t>359192.15</w:t>
            </w:r>
          </w:p>
        </w:tc>
        <w:tc>
          <w:tcPr>
            <w:tcW w:w="1357" w:type="dxa"/>
          </w:tcPr>
          <w:p w:rsidR="000B0B76" w:rsidRDefault="000B0B76" w:rsidP="000B0B76">
            <w:pPr>
              <w:pStyle w:val="TableParagraph"/>
              <w:ind w:left="96" w:right="60"/>
              <w:rPr>
                <w:sz w:val="24"/>
              </w:rPr>
            </w:pPr>
            <w:r>
              <w:rPr>
                <w:sz w:val="24"/>
              </w:rPr>
              <w:t>2205831.95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468</w:t>
            </w:r>
          </w:p>
        </w:tc>
        <w:tc>
          <w:tcPr>
            <w:tcW w:w="1246" w:type="dxa"/>
          </w:tcPr>
          <w:p w:rsidR="000B0B76" w:rsidRDefault="000B0B76" w:rsidP="000B0B76">
            <w:pPr>
              <w:pStyle w:val="TableParagraph"/>
              <w:ind w:left="102" w:right="64"/>
              <w:rPr>
                <w:sz w:val="24"/>
              </w:rPr>
            </w:pPr>
            <w:r>
              <w:rPr>
                <w:sz w:val="24"/>
              </w:rPr>
              <w:t>359192.39</w:t>
            </w:r>
          </w:p>
        </w:tc>
        <w:tc>
          <w:tcPr>
            <w:tcW w:w="1357" w:type="dxa"/>
          </w:tcPr>
          <w:p w:rsidR="000B0B76" w:rsidRDefault="000B0B76" w:rsidP="000B0B76">
            <w:pPr>
              <w:pStyle w:val="TableParagraph"/>
              <w:ind w:left="96" w:right="60"/>
              <w:rPr>
                <w:sz w:val="24"/>
              </w:rPr>
            </w:pPr>
            <w:r>
              <w:rPr>
                <w:sz w:val="24"/>
              </w:rPr>
              <w:t>2205831.95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472</w:t>
            </w:r>
          </w:p>
        </w:tc>
        <w:tc>
          <w:tcPr>
            <w:tcW w:w="1246" w:type="dxa"/>
          </w:tcPr>
          <w:p w:rsidR="000B0B76" w:rsidRDefault="000B0B76" w:rsidP="000B0B76">
            <w:pPr>
              <w:pStyle w:val="TableParagraph"/>
              <w:ind w:left="102" w:right="64"/>
              <w:rPr>
                <w:sz w:val="24"/>
              </w:rPr>
            </w:pPr>
            <w:r>
              <w:rPr>
                <w:sz w:val="24"/>
              </w:rPr>
              <w:t>359131.54</w:t>
            </w:r>
          </w:p>
        </w:tc>
        <w:tc>
          <w:tcPr>
            <w:tcW w:w="1357" w:type="dxa"/>
          </w:tcPr>
          <w:p w:rsidR="000B0B76" w:rsidRDefault="000B0B76" w:rsidP="000B0B76">
            <w:pPr>
              <w:pStyle w:val="TableParagraph"/>
              <w:ind w:left="96" w:right="60"/>
              <w:rPr>
                <w:sz w:val="24"/>
              </w:rPr>
            </w:pPr>
            <w:r>
              <w:rPr>
                <w:sz w:val="24"/>
              </w:rPr>
              <w:t>2205884.72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473</w:t>
            </w:r>
          </w:p>
        </w:tc>
        <w:tc>
          <w:tcPr>
            <w:tcW w:w="1246" w:type="dxa"/>
          </w:tcPr>
          <w:p w:rsidR="000B0B76" w:rsidRDefault="000B0B76" w:rsidP="000B0B76">
            <w:pPr>
              <w:pStyle w:val="TableParagraph"/>
              <w:ind w:left="102" w:right="64"/>
              <w:rPr>
                <w:sz w:val="24"/>
              </w:rPr>
            </w:pPr>
            <w:r>
              <w:rPr>
                <w:sz w:val="24"/>
              </w:rPr>
              <w:t>359131.54</w:t>
            </w:r>
          </w:p>
        </w:tc>
        <w:tc>
          <w:tcPr>
            <w:tcW w:w="1357" w:type="dxa"/>
          </w:tcPr>
          <w:p w:rsidR="000B0B76" w:rsidRDefault="000B0B76" w:rsidP="000B0B76">
            <w:pPr>
              <w:pStyle w:val="TableParagraph"/>
              <w:ind w:left="96" w:right="60"/>
              <w:rPr>
                <w:sz w:val="24"/>
              </w:rPr>
            </w:pPr>
            <w:r>
              <w:rPr>
                <w:sz w:val="24"/>
              </w:rPr>
              <w:t>2205884.96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474</w:t>
            </w:r>
          </w:p>
        </w:tc>
        <w:tc>
          <w:tcPr>
            <w:tcW w:w="1246" w:type="dxa"/>
          </w:tcPr>
          <w:p w:rsidR="000B0B76" w:rsidRDefault="000B0B76" w:rsidP="000B0B76">
            <w:pPr>
              <w:pStyle w:val="TableParagraph"/>
              <w:ind w:left="102" w:right="64"/>
              <w:rPr>
                <w:sz w:val="24"/>
              </w:rPr>
            </w:pPr>
            <w:r>
              <w:rPr>
                <w:sz w:val="24"/>
              </w:rPr>
              <w:t>359131.30</w:t>
            </w:r>
          </w:p>
        </w:tc>
        <w:tc>
          <w:tcPr>
            <w:tcW w:w="1357" w:type="dxa"/>
          </w:tcPr>
          <w:p w:rsidR="000B0B76" w:rsidRDefault="000B0B76" w:rsidP="000B0B76">
            <w:pPr>
              <w:pStyle w:val="TableParagraph"/>
              <w:ind w:left="96" w:right="60"/>
              <w:rPr>
                <w:sz w:val="24"/>
              </w:rPr>
            </w:pPr>
            <w:r>
              <w:rPr>
                <w:sz w:val="24"/>
              </w:rPr>
              <w:t>2205884.96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475</w:t>
            </w:r>
          </w:p>
        </w:tc>
        <w:tc>
          <w:tcPr>
            <w:tcW w:w="1246" w:type="dxa"/>
          </w:tcPr>
          <w:p w:rsidR="000B0B76" w:rsidRDefault="000B0B76" w:rsidP="000B0B76">
            <w:pPr>
              <w:pStyle w:val="TableParagraph"/>
              <w:ind w:left="102" w:right="64"/>
              <w:rPr>
                <w:sz w:val="24"/>
              </w:rPr>
            </w:pPr>
            <w:r>
              <w:rPr>
                <w:sz w:val="24"/>
              </w:rPr>
              <w:t>359131.30</w:t>
            </w:r>
          </w:p>
        </w:tc>
        <w:tc>
          <w:tcPr>
            <w:tcW w:w="1357" w:type="dxa"/>
          </w:tcPr>
          <w:p w:rsidR="000B0B76" w:rsidRDefault="000B0B76" w:rsidP="000B0B76">
            <w:pPr>
              <w:pStyle w:val="TableParagraph"/>
              <w:ind w:left="96" w:right="60"/>
              <w:rPr>
                <w:sz w:val="24"/>
              </w:rPr>
            </w:pPr>
            <w:r>
              <w:rPr>
                <w:sz w:val="24"/>
              </w:rPr>
              <w:t>2205884.72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472</w:t>
            </w:r>
          </w:p>
        </w:tc>
        <w:tc>
          <w:tcPr>
            <w:tcW w:w="1246" w:type="dxa"/>
          </w:tcPr>
          <w:p w:rsidR="000B0B76" w:rsidRDefault="000B0B76" w:rsidP="000B0B76">
            <w:pPr>
              <w:pStyle w:val="TableParagraph"/>
              <w:ind w:left="102" w:right="64"/>
              <w:rPr>
                <w:sz w:val="24"/>
              </w:rPr>
            </w:pPr>
            <w:r>
              <w:rPr>
                <w:sz w:val="24"/>
              </w:rPr>
              <w:t>359131.54</w:t>
            </w:r>
          </w:p>
        </w:tc>
        <w:tc>
          <w:tcPr>
            <w:tcW w:w="1357" w:type="dxa"/>
          </w:tcPr>
          <w:p w:rsidR="000B0B76" w:rsidRDefault="000B0B76" w:rsidP="000B0B76">
            <w:pPr>
              <w:pStyle w:val="TableParagraph"/>
              <w:ind w:left="96" w:right="60"/>
              <w:rPr>
                <w:sz w:val="24"/>
              </w:rPr>
            </w:pPr>
            <w:r>
              <w:rPr>
                <w:sz w:val="24"/>
              </w:rPr>
              <w:t>2205884.72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476</w:t>
            </w:r>
          </w:p>
        </w:tc>
        <w:tc>
          <w:tcPr>
            <w:tcW w:w="1246" w:type="dxa"/>
          </w:tcPr>
          <w:p w:rsidR="000B0B76" w:rsidRDefault="000B0B76" w:rsidP="000B0B76">
            <w:pPr>
              <w:pStyle w:val="TableParagraph"/>
              <w:ind w:left="102" w:right="64"/>
              <w:rPr>
                <w:sz w:val="24"/>
              </w:rPr>
            </w:pPr>
            <w:r>
              <w:rPr>
                <w:sz w:val="24"/>
              </w:rPr>
              <w:t>359077.44</w:t>
            </w:r>
          </w:p>
        </w:tc>
        <w:tc>
          <w:tcPr>
            <w:tcW w:w="1357" w:type="dxa"/>
          </w:tcPr>
          <w:p w:rsidR="000B0B76" w:rsidRDefault="000B0B76" w:rsidP="000B0B76">
            <w:pPr>
              <w:pStyle w:val="TableParagraph"/>
              <w:ind w:left="96" w:right="60"/>
              <w:rPr>
                <w:sz w:val="24"/>
              </w:rPr>
            </w:pPr>
            <w:r>
              <w:rPr>
                <w:sz w:val="24"/>
              </w:rPr>
              <w:t>2205931.95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477</w:t>
            </w:r>
          </w:p>
        </w:tc>
        <w:tc>
          <w:tcPr>
            <w:tcW w:w="1246" w:type="dxa"/>
          </w:tcPr>
          <w:p w:rsidR="000B0B76" w:rsidRDefault="000B0B76" w:rsidP="000B0B76">
            <w:pPr>
              <w:pStyle w:val="TableParagraph"/>
              <w:ind w:left="102" w:right="64"/>
              <w:rPr>
                <w:sz w:val="24"/>
              </w:rPr>
            </w:pPr>
            <w:r>
              <w:rPr>
                <w:sz w:val="24"/>
              </w:rPr>
              <w:t>359077.44</w:t>
            </w:r>
          </w:p>
        </w:tc>
        <w:tc>
          <w:tcPr>
            <w:tcW w:w="1357" w:type="dxa"/>
          </w:tcPr>
          <w:p w:rsidR="000B0B76" w:rsidRDefault="000B0B76" w:rsidP="000B0B76">
            <w:pPr>
              <w:pStyle w:val="TableParagraph"/>
              <w:ind w:left="96" w:right="60"/>
              <w:rPr>
                <w:sz w:val="24"/>
              </w:rPr>
            </w:pPr>
            <w:r>
              <w:rPr>
                <w:sz w:val="24"/>
              </w:rPr>
              <w:t>2205932.19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478</w:t>
            </w:r>
          </w:p>
        </w:tc>
        <w:tc>
          <w:tcPr>
            <w:tcW w:w="1246" w:type="dxa"/>
          </w:tcPr>
          <w:p w:rsidR="000B0B76" w:rsidRDefault="000B0B76" w:rsidP="000B0B76">
            <w:pPr>
              <w:pStyle w:val="TableParagraph"/>
              <w:ind w:left="102" w:right="64"/>
              <w:rPr>
                <w:sz w:val="24"/>
              </w:rPr>
            </w:pPr>
            <w:r>
              <w:rPr>
                <w:sz w:val="24"/>
              </w:rPr>
              <w:t>359077.20</w:t>
            </w:r>
          </w:p>
        </w:tc>
        <w:tc>
          <w:tcPr>
            <w:tcW w:w="1357" w:type="dxa"/>
          </w:tcPr>
          <w:p w:rsidR="000B0B76" w:rsidRDefault="000B0B76" w:rsidP="000B0B76">
            <w:pPr>
              <w:pStyle w:val="TableParagraph"/>
              <w:ind w:left="96" w:right="60"/>
              <w:rPr>
                <w:sz w:val="24"/>
              </w:rPr>
            </w:pPr>
            <w:r>
              <w:rPr>
                <w:sz w:val="24"/>
              </w:rPr>
              <w:t>2205932.19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479</w:t>
            </w:r>
          </w:p>
        </w:tc>
        <w:tc>
          <w:tcPr>
            <w:tcW w:w="1246" w:type="dxa"/>
          </w:tcPr>
          <w:p w:rsidR="000B0B76" w:rsidRDefault="000B0B76" w:rsidP="000B0B76">
            <w:pPr>
              <w:pStyle w:val="TableParagraph"/>
              <w:ind w:left="102" w:right="64"/>
              <w:rPr>
                <w:sz w:val="24"/>
              </w:rPr>
            </w:pPr>
            <w:r>
              <w:rPr>
                <w:sz w:val="24"/>
              </w:rPr>
              <w:t>359077.20</w:t>
            </w:r>
          </w:p>
        </w:tc>
        <w:tc>
          <w:tcPr>
            <w:tcW w:w="1357" w:type="dxa"/>
          </w:tcPr>
          <w:p w:rsidR="000B0B76" w:rsidRDefault="000B0B76" w:rsidP="000B0B76">
            <w:pPr>
              <w:pStyle w:val="TableParagraph"/>
              <w:ind w:left="96" w:right="60"/>
              <w:rPr>
                <w:sz w:val="24"/>
              </w:rPr>
            </w:pPr>
            <w:r>
              <w:rPr>
                <w:sz w:val="24"/>
              </w:rPr>
              <w:t>2205931.95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476</w:t>
            </w:r>
          </w:p>
        </w:tc>
        <w:tc>
          <w:tcPr>
            <w:tcW w:w="1246" w:type="dxa"/>
          </w:tcPr>
          <w:p w:rsidR="000B0B76" w:rsidRDefault="000B0B76" w:rsidP="000B0B76">
            <w:pPr>
              <w:pStyle w:val="TableParagraph"/>
              <w:ind w:left="102" w:right="64"/>
              <w:rPr>
                <w:sz w:val="24"/>
              </w:rPr>
            </w:pPr>
            <w:r>
              <w:rPr>
                <w:sz w:val="24"/>
              </w:rPr>
              <w:t>359077.44</w:t>
            </w:r>
          </w:p>
        </w:tc>
        <w:tc>
          <w:tcPr>
            <w:tcW w:w="1357" w:type="dxa"/>
          </w:tcPr>
          <w:p w:rsidR="000B0B76" w:rsidRDefault="000B0B76" w:rsidP="000B0B76">
            <w:pPr>
              <w:pStyle w:val="TableParagraph"/>
              <w:ind w:left="96" w:right="60"/>
              <w:rPr>
                <w:sz w:val="24"/>
              </w:rPr>
            </w:pPr>
            <w:r>
              <w:rPr>
                <w:sz w:val="24"/>
              </w:rPr>
              <w:t>2205931.95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480</w:t>
            </w:r>
          </w:p>
        </w:tc>
        <w:tc>
          <w:tcPr>
            <w:tcW w:w="1246" w:type="dxa"/>
          </w:tcPr>
          <w:p w:rsidR="000B0B76" w:rsidRDefault="000B0B76" w:rsidP="000B0B76">
            <w:pPr>
              <w:pStyle w:val="TableParagraph"/>
              <w:ind w:left="102" w:right="64"/>
              <w:rPr>
                <w:sz w:val="24"/>
              </w:rPr>
            </w:pPr>
            <w:r>
              <w:rPr>
                <w:sz w:val="24"/>
              </w:rPr>
              <w:t>359025.29</w:t>
            </w:r>
          </w:p>
        </w:tc>
        <w:tc>
          <w:tcPr>
            <w:tcW w:w="1357" w:type="dxa"/>
          </w:tcPr>
          <w:p w:rsidR="000B0B76" w:rsidRDefault="000B0B76" w:rsidP="000B0B76">
            <w:pPr>
              <w:pStyle w:val="TableParagraph"/>
              <w:ind w:left="96" w:right="60"/>
              <w:rPr>
                <w:sz w:val="24"/>
              </w:rPr>
            </w:pPr>
            <w:r>
              <w:rPr>
                <w:sz w:val="24"/>
              </w:rPr>
              <w:t>2205977.36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481</w:t>
            </w:r>
          </w:p>
        </w:tc>
        <w:tc>
          <w:tcPr>
            <w:tcW w:w="1246" w:type="dxa"/>
          </w:tcPr>
          <w:p w:rsidR="000B0B76" w:rsidRDefault="000B0B76" w:rsidP="000B0B76">
            <w:pPr>
              <w:pStyle w:val="TableParagraph"/>
              <w:ind w:left="102" w:right="64"/>
              <w:rPr>
                <w:sz w:val="24"/>
              </w:rPr>
            </w:pPr>
            <w:r>
              <w:rPr>
                <w:sz w:val="24"/>
              </w:rPr>
              <w:t>359025.29</w:t>
            </w:r>
          </w:p>
        </w:tc>
        <w:tc>
          <w:tcPr>
            <w:tcW w:w="1357" w:type="dxa"/>
          </w:tcPr>
          <w:p w:rsidR="000B0B76" w:rsidRDefault="000B0B76" w:rsidP="000B0B76">
            <w:pPr>
              <w:pStyle w:val="TableParagraph"/>
              <w:ind w:left="96" w:right="60"/>
              <w:rPr>
                <w:sz w:val="24"/>
              </w:rPr>
            </w:pPr>
            <w:r>
              <w:rPr>
                <w:sz w:val="24"/>
              </w:rPr>
              <w:t>2205977.60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482</w:t>
            </w:r>
          </w:p>
        </w:tc>
        <w:tc>
          <w:tcPr>
            <w:tcW w:w="1246" w:type="dxa"/>
          </w:tcPr>
          <w:p w:rsidR="000B0B76" w:rsidRDefault="000B0B76" w:rsidP="000B0B76">
            <w:pPr>
              <w:pStyle w:val="TableParagraph"/>
              <w:ind w:left="102" w:right="64"/>
              <w:rPr>
                <w:sz w:val="24"/>
              </w:rPr>
            </w:pPr>
            <w:r>
              <w:rPr>
                <w:sz w:val="24"/>
              </w:rPr>
              <w:t>359025.05</w:t>
            </w:r>
          </w:p>
        </w:tc>
        <w:tc>
          <w:tcPr>
            <w:tcW w:w="1357" w:type="dxa"/>
          </w:tcPr>
          <w:p w:rsidR="000B0B76" w:rsidRDefault="000B0B76" w:rsidP="000B0B76">
            <w:pPr>
              <w:pStyle w:val="TableParagraph"/>
              <w:ind w:left="96" w:right="60"/>
              <w:rPr>
                <w:sz w:val="24"/>
              </w:rPr>
            </w:pPr>
            <w:r>
              <w:rPr>
                <w:sz w:val="24"/>
              </w:rPr>
              <w:t>2205977.60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483</w:t>
            </w:r>
          </w:p>
        </w:tc>
        <w:tc>
          <w:tcPr>
            <w:tcW w:w="1246" w:type="dxa"/>
          </w:tcPr>
          <w:p w:rsidR="000B0B76" w:rsidRDefault="000B0B76" w:rsidP="000B0B76">
            <w:pPr>
              <w:pStyle w:val="TableParagraph"/>
              <w:ind w:left="102" w:right="64"/>
              <w:rPr>
                <w:sz w:val="24"/>
              </w:rPr>
            </w:pPr>
            <w:r>
              <w:rPr>
                <w:sz w:val="24"/>
              </w:rPr>
              <w:t>359025.05</w:t>
            </w:r>
          </w:p>
        </w:tc>
        <w:tc>
          <w:tcPr>
            <w:tcW w:w="1357" w:type="dxa"/>
          </w:tcPr>
          <w:p w:rsidR="000B0B76" w:rsidRDefault="000B0B76" w:rsidP="000B0B76">
            <w:pPr>
              <w:pStyle w:val="TableParagraph"/>
              <w:ind w:left="96" w:right="60"/>
              <w:rPr>
                <w:sz w:val="24"/>
              </w:rPr>
            </w:pPr>
            <w:r>
              <w:rPr>
                <w:sz w:val="24"/>
              </w:rPr>
              <w:t>2205977.36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480</w:t>
            </w:r>
          </w:p>
        </w:tc>
        <w:tc>
          <w:tcPr>
            <w:tcW w:w="1246" w:type="dxa"/>
          </w:tcPr>
          <w:p w:rsidR="000B0B76" w:rsidRDefault="000B0B76" w:rsidP="000B0B76">
            <w:pPr>
              <w:pStyle w:val="TableParagraph"/>
              <w:ind w:left="102" w:right="64"/>
              <w:rPr>
                <w:sz w:val="24"/>
              </w:rPr>
            </w:pPr>
            <w:r>
              <w:rPr>
                <w:sz w:val="24"/>
              </w:rPr>
              <w:t>359025.29</w:t>
            </w:r>
          </w:p>
        </w:tc>
        <w:tc>
          <w:tcPr>
            <w:tcW w:w="1357" w:type="dxa"/>
          </w:tcPr>
          <w:p w:rsidR="000B0B76" w:rsidRDefault="000B0B76" w:rsidP="000B0B76">
            <w:pPr>
              <w:pStyle w:val="TableParagraph"/>
              <w:ind w:left="96" w:right="60"/>
              <w:rPr>
                <w:sz w:val="24"/>
              </w:rPr>
            </w:pPr>
            <w:r>
              <w:rPr>
                <w:sz w:val="24"/>
              </w:rPr>
              <w:t>2205977.36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484</w:t>
            </w:r>
          </w:p>
        </w:tc>
        <w:tc>
          <w:tcPr>
            <w:tcW w:w="1246" w:type="dxa"/>
          </w:tcPr>
          <w:p w:rsidR="000B0B76" w:rsidRDefault="000B0B76" w:rsidP="000B0B76">
            <w:pPr>
              <w:pStyle w:val="TableParagraph"/>
              <w:ind w:left="102" w:right="64"/>
              <w:rPr>
                <w:sz w:val="24"/>
              </w:rPr>
            </w:pPr>
            <w:r>
              <w:rPr>
                <w:sz w:val="24"/>
              </w:rPr>
              <w:t>358964.66</w:t>
            </w:r>
          </w:p>
        </w:tc>
        <w:tc>
          <w:tcPr>
            <w:tcW w:w="1357" w:type="dxa"/>
          </w:tcPr>
          <w:p w:rsidR="000B0B76" w:rsidRDefault="000B0B76" w:rsidP="000B0B76">
            <w:pPr>
              <w:pStyle w:val="TableParagraph"/>
              <w:ind w:left="96" w:right="60"/>
              <w:rPr>
                <w:sz w:val="24"/>
              </w:rPr>
            </w:pPr>
            <w:r>
              <w:rPr>
                <w:sz w:val="24"/>
              </w:rPr>
              <w:t>2205995.28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485</w:t>
            </w:r>
          </w:p>
        </w:tc>
        <w:tc>
          <w:tcPr>
            <w:tcW w:w="1246" w:type="dxa"/>
          </w:tcPr>
          <w:p w:rsidR="000B0B76" w:rsidRDefault="000B0B76" w:rsidP="000B0B76">
            <w:pPr>
              <w:pStyle w:val="TableParagraph"/>
              <w:ind w:left="102" w:right="64"/>
              <w:rPr>
                <w:sz w:val="24"/>
              </w:rPr>
            </w:pPr>
            <w:r>
              <w:rPr>
                <w:sz w:val="24"/>
              </w:rPr>
              <w:t>358964.66</w:t>
            </w:r>
          </w:p>
        </w:tc>
        <w:tc>
          <w:tcPr>
            <w:tcW w:w="1357" w:type="dxa"/>
          </w:tcPr>
          <w:p w:rsidR="000B0B76" w:rsidRDefault="000B0B76" w:rsidP="000B0B76">
            <w:pPr>
              <w:pStyle w:val="TableParagraph"/>
              <w:ind w:left="96" w:right="60"/>
              <w:rPr>
                <w:sz w:val="24"/>
              </w:rPr>
            </w:pPr>
            <w:r>
              <w:rPr>
                <w:sz w:val="24"/>
              </w:rPr>
              <w:t>2205995.52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486</w:t>
            </w:r>
          </w:p>
        </w:tc>
        <w:tc>
          <w:tcPr>
            <w:tcW w:w="1246" w:type="dxa"/>
          </w:tcPr>
          <w:p w:rsidR="000B0B76" w:rsidRDefault="000B0B76" w:rsidP="000B0B76">
            <w:pPr>
              <w:pStyle w:val="TableParagraph"/>
              <w:ind w:left="102" w:right="64"/>
              <w:rPr>
                <w:sz w:val="24"/>
              </w:rPr>
            </w:pPr>
            <w:r>
              <w:rPr>
                <w:sz w:val="24"/>
              </w:rPr>
              <w:t>358964.42</w:t>
            </w:r>
          </w:p>
        </w:tc>
        <w:tc>
          <w:tcPr>
            <w:tcW w:w="1357" w:type="dxa"/>
          </w:tcPr>
          <w:p w:rsidR="000B0B76" w:rsidRDefault="000B0B76" w:rsidP="000B0B76">
            <w:pPr>
              <w:pStyle w:val="TableParagraph"/>
              <w:ind w:left="96" w:right="60"/>
              <w:rPr>
                <w:sz w:val="24"/>
              </w:rPr>
            </w:pPr>
            <w:r>
              <w:rPr>
                <w:sz w:val="24"/>
              </w:rPr>
              <w:t>2205995.52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487</w:t>
            </w:r>
          </w:p>
        </w:tc>
        <w:tc>
          <w:tcPr>
            <w:tcW w:w="1246" w:type="dxa"/>
          </w:tcPr>
          <w:p w:rsidR="000B0B76" w:rsidRDefault="000B0B76" w:rsidP="000B0B76">
            <w:pPr>
              <w:pStyle w:val="TableParagraph"/>
              <w:ind w:left="102" w:right="64"/>
              <w:rPr>
                <w:sz w:val="24"/>
              </w:rPr>
            </w:pPr>
            <w:r>
              <w:rPr>
                <w:sz w:val="24"/>
              </w:rPr>
              <w:t>358964.42</w:t>
            </w:r>
          </w:p>
        </w:tc>
        <w:tc>
          <w:tcPr>
            <w:tcW w:w="1357" w:type="dxa"/>
          </w:tcPr>
          <w:p w:rsidR="000B0B76" w:rsidRDefault="000B0B76" w:rsidP="000B0B76">
            <w:pPr>
              <w:pStyle w:val="TableParagraph"/>
              <w:ind w:left="96" w:right="60"/>
              <w:rPr>
                <w:sz w:val="24"/>
              </w:rPr>
            </w:pPr>
            <w:r>
              <w:rPr>
                <w:sz w:val="24"/>
              </w:rPr>
              <w:t>2205995.28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484</w:t>
            </w:r>
          </w:p>
        </w:tc>
        <w:tc>
          <w:tcPr>
            <w:tcW w:w="1246" w:type="dxa"/>
          </w:tcPr>
          <w:p w:rsidR="000B0B76" w:rsidRDefault="000B0B76" w:rsidP="000B0B76">
            <w:pPr>
              <w:pStyle w:val="TableParagraph"/>
              <w:ind w:left="102" w:right="64"/>
              <w:rPr>
                <w:sz w:val="24"/>
              </w:rPr>
            </w:pPr>
            <w:r>
              <w:rPr>
                <w:sz w:val="24"/>
              </w:rPr>
              <w:t>358964.66</w:t>
            </w:r>
          </w:p>
        </w:tc>
        <w:tc>
          <w:tcPr>
            <w:tcW w:w="1357" w:type="dxa"/>
          </w:tcPr>
          <w:p w:rsidR="000B0B76" w:rsidRDefault="000B0B76" w:rsidP="000B0B76">
            <w:pPr>
              <w:pStyle w:val="TableParagraph"/>
              <w:ind w:left="96" w:right="60"/>
              <w:rPr>
                <w:sz w:val="24"/>
              </w:rPr>
            </w:pPr>
            <w:r>
              <w:rPr>
                <w:sz w:val="24"/>
              </w:rPr>
              <w:t>2205995.28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488</w:t>
            </w:r>
          </w:p>
        </w:tc>
        <w:tc>
          <w:tcPr>
            <w:tcW w:w="1246" w:type="dxa"/>
          </w:tcPr>
          <w:p w:rsidR="000B0B76" w:rsidRDefault="000B0B76" w:rsidP="000B0B76">
            <w:pPr>
              <w:pStyle w:val="TableParagraph"/>
              <w:ind w:left="102" w:right="64"/>
              <w:rPr>
                <w:sz w:val="24"/>
              </w:rPr>
            </w:pPr>
            <w:r>
              <w:rPr>
                <w:sz w:val="24"/>
              </w:rPr>
              <w:t>358896.70</w:t>
            </w:r>
          </w:p>
        </w:tc>
        <w:tc>
          <w:tcPr>
            <w:tcW w:w="1357" w:type="dxa"/>
          </w:tcPr>
          <w:p w:rsidR="000B0B76" w:rsidRDefault="000B0B76" w:rsidP="000B0B76">
            <w:pPr>
              <w:pStyle w:val="TableParagraph"/>
              <w:ind w:left="96" w:right="60"/>
              <w:rPr>
                <w:sz w:val="24"/>
              </w:rPr>
            </w:pPr>
            <w:r>
              <w:rPr>
                <w:sz w:val="24"/>
              </w:rPr>
              <w:t>2206015.40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489</w:t>
            </w:r>
          </w:p>
        </w:tc>
        <w:tc>
          <w:tcPr>
            <w:tcW w:w="1246" w:type="dxa"/>
          </w:tcPr>
          <w:p w:rsidR="000B0B76" w:rsidRDefault="000B0B76" w:rsidP="000B0B76">
            <w:pPr>
              <w:pStyle w:val="TableParagraph"/>
              <w:ind w:left="102" w:right="64"/>
              <w:rPr>
                <w:sz w:val="24"/>
              </w:rPr>
            </w:pPr>
            <w:r>
              <w:rPr>
                <w:sz w:val="24"/>
              </w:rPr>
              <w:t>358896.70</w:t>
            </w:r>
          </w:p>
        </w:tc>
        <w:tc>
          <w:tcPr>
            <w:tcW w:w="1357" w:type="dxa"/>
          </w:tcPr>
          <w:p w:rsidR="000B0B76" w:rsidRDefault="000B0B76" w:rsidP="000B0B76">
            <w:pPr>
              <w:pStyle w:val="TableParagraph"/>
              <w:ind w:left="96" w:right="60"/>
              <w:rPr>
                <w:sz w:val="24"/>
              </w:rPr>
            </w:pPr>
            <w:r>
              <w:rPr>
                <w:sz w:val="24"/>
              </w:rPr>
              <w:t>2206015.64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490</w:t>
            </w:r>
          </w:p>
        </w:tc>
        <w:tc>
          <w:tcPr>
            <w:tcW w:w="1246" w:type="dxa"/>
          </w:tcPr>
          <w:p w:rsidR="000B0B76" w:rsidRDefault="000B0B76" w:rsidP="000B0B76">
            <w:pPr>
              <w:pStyle w:val="TableParagraph"/>
              <w:ind w:left="102" w:right="64"/>
              <w:rPr>
                <w:sz w:val="24"/>
              </w:rPr>
            </w:pPr>
            <w:r>
              <w:rPr>
                <w:sz w:val="24"/>
              </w:rPr>
              <w:t>358896.46</w:t>
            </w:r>
          </w:p>
        </w:tc>
        <w:tc>
          <w:tcPr>
            <w:tcW w:w="1357" w:type="dxa"/>
          </w:tcPr>
          <w:p w:rsidR="000B0B76" w:rsidRDefault="000B0B76" w:rsidP="000B0B76">
            <w:pPr>
              <w:pStyle w:val="TableParagraph"/>
              <w:ind w:left="96" w:right="60"/>
              <w:rPr>
                <w:sz w:val="24"/>
              </w:rPr>
            </w:pPr>
            <w:r>
              <w:rPr>
                <w:sz w:val="24"/>
              </w:rPr>
              <w:t>2206015.64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491</w:t>
            </w:r>
          </w:p>
        </w:tc>
        <w:tc>
          <w:tcPr>
            <w:tcW w:w="1246" w:type="dxa"/>
          </w:tcPr>
          <w:p w:rsidR="000B0B76" w:rsidRDefault="000B0B76" w:rsidP="000B0B76">
            <w:pPr>
              <w:pStyle w:val="TableParagraph"/>
              <w:ind w:left="102" w:right="64"/>
              <w:rPr>
                <w:sz w:val="24"/>
              </w:rPr>
            </w:pPr>
            <w:r>
              <w:rPr>
                <w:sz w:val="24"/>
              </w:rPr>
              <w:t>358896.46</w:t>
            </w:r>
          </w:p>
        </w:tc>
        <w:tc>
          <w:tcPr>
            <w:tcW w:w="1357" w:type="dxa"/>
          </w:tcPr>
          <w:p w:rsidR="000B0B76" w:rsidRDefault="000B0B76" w:rsidP="000B0B76">
            <w:pPr>
              <w:pStyle w:val="TableParagraph"/>
              <w:ind w:left="96" w:right="60"/>
              <w:rPr>
                <w:sz w:val="24"/>
              </w:rPr>
            </w:pPr>
            <w:r>
              <w:rPr>
                <w:sz w:val="24"/>
              </w:rPr>
              <w:t>2206015.40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488</w:t>
            </w:r>
          </w:p>
        </w:tc>
        <w:tc>
          <w:tcPr>
            <w:tcW w:w="1246" w:type="dxa"/>
          </w:tcPr>
          <w:p w:rsidR="000B0B76" w:rsidRDefault="000B0B76" w:rsidP="000B0B76">
            <w:pPr>
              <w:pStyle w:val="TableParagraph"/>
              <w:ind w:left="102" w:right="64"/>
              <w:rPr>
                <w:sz w:val="24"/>
              </w:rPr>
            </w:pPr>
            <w:r>
              <w:rPr>
                <w:sz w:val="24"/>
              </w:rPr>
              <w:t>358896.70</w:t>
            </w:r>
          </w:p>
        </w:tc>
        <w:tc>
          <w:tcPr>
            <w:tcW w:w="1357" w:type="dxa"/>
          </w:tcPr>
          <w:p w:rsidR="000B0B76" w:rsidRDefault="000B0B76" w:rsidP="000B0B76">
            <w:pPr>
              <w:pStyle w:val="TableParagraph"/>
              <w:ind w:left="96" w:right="60"/>
              <w:rPr>
                <w:sz w:val="24"/>
              </w:rPr>
            </w:pPr>
            <w:r>
              <w:rPr>
                <w:sz w:val="24"/>
              </w:rPr>
              <w:t>2206015.40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492</w:t>
            </w:r>
          </w:p>
        </w:tc>
        <w:tc>
          <w:tcPr>
            <w:tcW w:w="1246" w:type="dxa"/>
          </w:tcPr>
          <w:p w:rsidR="000B0B76" w:rsidRDefault="000B0B76" w:rsidP="000B0B76">
            <w:pPr>
              <w:pStyle w:val="TableParagraph"/>
              <w:ind w:left="102" w:right="64"/>
              <w:rPr>
                <w:sz w:val="24"/>
              </w:rPr>
            </w:pPr>
            <w:r>
              <w:rPr>
                <w:sz w:val="24"/>
              </w:rPr>
              <w:t>358836.30</w:t>
            </w:r>
          </w:p>
        </w:tc>
        <w:tc>
          <w:tcPr>
            <w:tcW w:w="1357" w:type="dxa"/>
          </w:tcPr>
          <w:p w:rsidR="000B0B76" w:rsidRDefault="000B0B76" w:rsidP="000B0B76">
            <w:pPr>
              <w:pStyle w:val="TableParagraph"/>
              <w:ind w:left="96" w:right="60"/>
              <w:rPr>
                <w:sz w:val="24"/>
              </w:rPr>
            </w:pPr>
            <w:r>
              <w:rPr>
                <w:sz w:val="24"/>
              </w:rPr>
              <w:t>2206033.24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493</w:t>
            </w:r>
          </w:p>
        </w:tc>
        <w:tc>
          <w:tcPr>
            <w:tcW w:w="1246" w:type="dxa"/>
          </w:tcPr>
          <w:p w:rsidR="000B0B76" w:rsidRDefault="000B0B76" w:rsidP="000B0B76">
            <w:pPr>
              <w:pStyle w:val="TableParagraph"/>
              <w:ind w:left="102" w:right="64"/>
              <w:rPr>
                <w:sz w:val="24"/>
              </w:rPr>
            </w:pPr>
            <w:r>
              <w:rPr>
                <w:sz w:val="24"/>
              </w:rPr>
              <w:t>358836.30</w:t>
            </w:r>
          </w:p>
        </w:tc>
        <w:tc>
          <w:tcPr>
            <w:tcW w:w="1357" w:type="dxa"/>
          </w:tcPr>
          <w:p w:rsidR="000B0B76" w:rsidRDefault="000B0B76" w:rsidP="000B0B76">
            <w:pPr>
              <w:pStyle w:val="TableParagraph"/>
              <w:ind w:left="96" w:right="60"/>
              <w:rPr>
                <w:sz w:val="24"/>
              </w:rPr>
            </w:pPr>
            <w:r>
              <w:rPr>
                <w:sz w:val="24"/>
              </w:rPr>
              <w:t>2206033.48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494</w:t>
            </w:r>
          </w:p>
        </w:tc>
        <w:tc>
          <w:tcPr>
            <w:tcW w:w="1246" w:type="dxa"/>
          </w:tcPr>
          <w:p w:rsidR="000B0B76" w:rsidRDefault="000B0B76" w:rsidP="000B0B76">
            <w:pPr>
              <w:pStyle w:val="TableParagraph"/>
              <w:ind w:left="102" w:right="64"/>
              <w:rPr>
                <w:sz w:val="24"/>
              </w:rPr>
            </w:pPr>
            <w:r>
              <w:rPr>
                <w:sz w:val="24"/>
              </w:rPr>
              <w:t>358836.06</w:t>
            </w:r>
          </w:p>
        </w:tc>
        <w:tc>
          <w:tcPr>
            <w:tcW w:w="1357" w:type="dxa"/>
          </w:tcPr>
          <w:p w:rsidR="000B0B76" w:rsidRDefault="000B0B76" w:rsidP="000B0B76">
            <w:pPr>
              <w:pStyle w:val="TableParagraph"/>
              <w:ind w:left="96" w:right="60"/>
              <w:rPr>
                <w:sz w:val="24"/>
              </w:rPr>
            </w:pPr>
            <w:r>
              <w:rPr>
                <w:sz w:val="24"/>
              </w:rPr>
              <w:t>2206033.48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495</w:t>
            </w:r>
          </w:p>
        </w:tc>
        <w:tc>
          <w:tcPr>
            <w:tcW w:w="1246" w:type="dxa"/>
          </w:tcPr>
          <w:p w:rsidR="000B0B76" w:rsidRDefault="000B0B76" w:rsidP="000B0B76">
            <w:pPr>
              <w:pStyle w:val="TableParagraph"/>
              <w:ind w:left="102" w:right="64"/>
              <w:rPr>
                <w:sz w:val="24"/>
              </w:rPr>
            </w:pPr>
            <w:r>
              <w:rPr>
                <w:sz w:val="24"/>
              </w:rPr>
              <w:t>358836.06</w:t>
            </w:r>
          </w:p>
        </w:tc>
        <w:tc>
          <w:tcPr>
            <w:tcW w:w="1357" w:type="dxa"/>
          </w:tcPr>
          <w:p w:rsidR="000B0B76" w:rsidRDefault="000B0B76" w:rsidP="000B0B76">
            <w:pPr>
              <w:pStyle w:val="TableParagraph"/>
              <w:ind w:left="96" w:right="60"/>
              <w:rPr>
                <w:sz w:val="24"/>
              </w:rPr>
            </w:pPr>
            <w:r>
              <w:rPr>
                <w:sz w:val="24"/>
              </w:rPr>
              <w:t>2206033.24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492</w:t>
            </w:r>
          </w:p>
        </w:tc>
        <w:tc>
          <w:tcPr>
            <w:tcW w:w="1246" w:type="dxa"/>
          </w:tcPr>
          <w:p w:rsidR="000B0B76" w:rsidRDefault="000B0B76" w:rsidP="000B0B76">
            <w:pPr>
              <w:pStyle w:val="TableParagraph"/>
              <w:ind w:left="102" w:right="64"/>
              <w:rPr>
                <w:sz w:val="24"/>
              </w:rPr>
            </w:pPr>
            <w:r>
              <w:rPr>
                <w:sz w:val="24"/>
              </w:rPr>
              <w:t>358836.30</w:t>
            </w:r>
          </w:p>
        </w:tc>
        <w:tc>
          <w:tcPr>
            <w:tcW w:w="1357" w:type="dxa"/>
          </w:tcPr>
          <w:p w:rsidR="000B0B76" w:rsidRDefault="000B0B76" w:rsidP="000B0B76">
            <w:pPr>
              <w:pStyle w:val="TableParagraph"/>
              <w:ind w:left="96" w:right="60"/>
              <w:rPr>
                <w:sz w:val="24"/>
              </w:rPr>
            </w:pPr>
            <w:r>
              <w:rPr>
                <w:sz w:val="24"/>
              </w:rPr>
              <w:t>2206033.24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496</w:t>
            </w:r>
          </w:p>
        </w:tc>
        <w:tc>
          <w:tcPr>
            <w:tcW w:w="1246" w:type="dxa"/>
          </w:tcPr>
          <w:p w:rsidR="000B0B76" w:rsidRDefault="000B0B76" w:rsidP="000B0B76">
            <w:pPr>
              <w:pStyle w:val="TableParagraph"/>
              <w:ind w:left="102" w:right="64"/>
              <w:rPr>
                <w:sz w:val="24"/>
              </w:rPr>
            </w:pPr>
            <w:r>
              <w:rPr>
                <w:sz w:val="24"/>
              </w:rPr>
              <w:t>358837.24</w:t>
            </w:r>
          </w:p>
        </w:tc>
        <w:tc>
          <w:tcPr>
            <w:tcW w:w="1357" w:type="dxa"/>
          </w:tcPr>
          <w:p w:rsidR="000B0B76" w:rsidRDefault="000B0B76" w:rsidP="000B0B76">
            <w:pPr>
              <w:pStyle w:val="TableParagraph"/>
              <w:ind w:left="96" w:right="60"/>
              <w:rPr>
                <w:sz w:val="24"/>
              </w:rPr>
            </w:pPr>
            <w:r>
              <w:rPr>
                <w:sz w:val="24"/>
              </w:rPr>
              <w:t>2206047.77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497</w:t>
            </w:r>
          </w:p>
        </w:tc>
        <w:tc>
          <w:tcPr>
            <w:tcW w:w="1246" w:type="dxa"/>
          </w:tcPr>
          <w:p w:rsidR="000B0B76" w:rsidRDefault="000B0B76" w:rsidP="000B0B76">
            <w:pPr>
              <w:pStyle w:val="TableParagraph"/>
              <w:ind w:left="102" w:right="64"/>
              <w:rPr>
                <w:sz w:val="24"/>
              </w:rPr>
            </w:pPr>
            <w:r>
              <w:rPr>
                <w:sz w:val="24"/>
              </w:rPr>
              <w:t>358837.24</w:t>
            </w:r>
          </w:p>
        </w:tc>
        <w:tc>
          <w:tcPr>
            <w:tcW w:w="1357" w:type="dxa"/>
          </w:tcPr>
          <w:p w:rsidR="000B0B76" w:rsidRDefault="000B0B76" w:rsidP="000B0B76">
            <w:pPr>
              <w:pStyle w:val="TableParagraph"/>
              <w:ind w:left="96" w:right="60"/>
              <w:rPr>
                <w:sz w:val="24"/>
              </w:rPr>
            </w:pPr>
            <w:r>
              <w:rPr>
                <w:sz w:val="24"/>
              </w:rPr>
              <w:t>2206048.01</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498</w:t>
            </w:r>
          </w:p>
        </w:tc>
        <w:tc>
          <w:tcPr>
            <w:tcW w:w="1246" w:type="dxa"/>
          </w:tcPr>
          <w:p w:rsidR="000B0B76" w:rsidRDefault="000B0B76" w:rsidP="000B0B76">
            <w:pPr>
              <w:pStyle w:val="TableParagraph"/>
              <w:ind w:left="102" w:right="64"/>
              <w:rPr>
                <w:sz w:val="24"/>
              </w:rPr>
            </w:pPr>
            <w:r>
              <w:rPr>
                <w:sz w:val="24"/>
              </w:rPr>
              <w:t>358837.00</w:t>
            </w:r>
          </w:p>
        </w:tc>
        <w:tc>
          <w:tcPr>
            <w:tcW w:w="1357" w:type="dxa"/>
          </w:tcPr>
          <w:p w:rsidR="000B0B76" w:rsidRDefault="000B0B76" w:rsidP="000B0B76">
            <w:pPr>
              <w:pStyle w:val="TableParagraph"/>
              <w:ind w:left="96" w:right="60"/>
              <w:rPr>
                <w:sz w:val="24"/>
              </w:rPr>
            </w:pPr>
            <w:r>
              <w:rPr>
                <w:sz w:val="24"/>
              </w:rPr>
              <w:t>2206048.01</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499</w:t>
            </w:r>
          </w:p>
        </w:tc>
        <w:tc>
          <w:tcPr>
            <w:tcW w:w="1246" w:type="dxa"/>
          </w:tcPr>
          <w:p w:rsidR="000B0B76" w:rsidRDefault="000B0B76" w:rsidP="000B0B76">
            <w:pPr>
              <w:pStyle w:val="TableParagraph"/>
              <w:ind w:left="102" w:right="64"/>
              <w:rPr>
                <w:sz w:val="24"/>
              </w:rPr>
            </w:pPr>
            <w:r>
              <w:rPr>
                <w:sz w:val="24"/>
              </w:rPr>
              <w:t>358837.00</w:t>
            </w:r>
          </w:p>
        </w:tc>
        <w:tc>
          <w:tcPr>
            <w:tcW w:w="1357" w:type="dxa"/>
          </w:tcPr>
          <w:p w:rsidR="000B0B76" w:rsidRDefault="000B0B76" w:rsidP="000B0B76">
            <w:pPr>
              <w:pStyle w:val="TableParagraph"/>
              <w:ind w:left="96" w:right="60"/>
              <w:rPr>
                <w:sz w:val="24"/>
              </w:rPr>
            </w:pPr>
            <w:r>
              <w:rPr>
                <w:sz w:val="24"/>
              </w:rPr>
              <w:t>2206047.77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496</w:t>
            </w:r>
          </w:p>
        </w:tc>
        <w:tc>
          <w:tcPr>
            <w:tcW w:w="1246" w:type="dxa"/>
          </w:tcPr>
          <w:p w:rsidR="000B0B76" w:rsidRDefault="000B0B76" w:rsidP="000B0B76">
            <w:pPr>
              <w:pStyle w:val="TableParagraph"/>
              <w:ind w:left="102" w:right="64"/>
              <w:rPr>
                <w:sz w:val="24"/>
              </w:rPr>
            </w:pPr>
            <w:r>
              <w:rPr>
                <w:sz w:val="24"/>
              </w:rPr>
              <w:t>358837.24</w:t>
            </w:r>
          </w:p>
        </w:tc>
        <w:tc>
          <w:tcPr>
            <w:tcW w:w="1357" w:type="dxa"/>
          </w:tcPr>
          <w:p w:rsidR="000B0B76" w:rsidRDefault="000B0B76" w:rsidP="000B0B76">
            <w:pPr>
              <w:pStyle w:val="TableParagraph"/>
              <w:ind w:left="96" w:right="60"/>
              <w:rPr>
                <w:sz w:val="24"/>
              </w:rPr>
            </w:pPr>
            <w:r>
              <w:rPr>
                <w:sz w:val="24"/>
              </w:rPr>
              <w:t>2206047.77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bl>
    <w:tbl>
      <w:tblPr>
        <w:tblStyle w:val="TableNormal"/>
        <w:tblpPr w:leftFromText="180" w:rightFromText="180" w:vertAnchor="text" w:horzAnchor="margin" w:tblpY="1618"/>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0B0B76" w:rsidTr="000B0B76">
        <w:trPr>
          <w:trHeight w:val="284"/>
        </w:trPr>
        <w:tc>
          <w:tcPr>
            <w:tcW w:w="1515" w:type="dxa"/>
          </w:tcPr>
          <w:p w:rsidR="000B0B76" w:rsidRDefault="000B0B76" w:rsidP="000B0B76">
            <w:pPr>
              <w:pStyle w:val="TableParagraph"/>
              <w:ind w:right="547"/>
              <w:jc w:val="right"/>
              <w:rPr>
                <w:sz w:val="24"/>
              </w:rPr>
            </w:pPr>
            <w:r>
              <w:rPr>
                <w:sz w:val="24"/>
              </w:rPr>
              <w:t>500</w:t>
            </w:r>
          </w:p>
        </w:tc>
        <w:tc>
          <w:tcPr>
            <w:tcW w:w="1246" w:type="dxa"/>
          </w:tcPr>
          <w:p w:rsidR="000B0B76" w:rsidRDefault="000B0B76" w:rsidP="000B0B76">
            <w:pPr>
              <w:pStyle w:val="TableParagraph"/>
              <w:ind w:left="102" w:right="64"/>
              <w:rPr>
                <w:sz w:val="24"/>
              </w:rPr>
            </w:pPr>
            <w:r>
              <w:rPr>
                <w:sz w:val="24"/>
              </w:rPr>
              <w:t>358866.61</w:t>
            </w:r>
          </w:p>
        </w:tc>
        <w:tc>
          <w:tcPr>
            <w:tcW w:w="1357" w:type="dxa"/>
          </w:tcPr>
          <w:p w:rsidR="000B0B76" w:rsidRDefault="000B0B76" w:rsidP="000B0B76">
            <w:pPr>
              <w:pStyle w:val="TableParagraph"/>
              <w:ind w:left="96" w:right="60"/>
              <w:rPr>
                <w:sz w:val="24"/>
              </w:rPr>
            </w:pPr>
            <w:r>
              <w:rPr>
                <w:sz w:val="24"/>
              </w:rPr>
              <w:t>2206095.12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501</w:t>
            </w:r>
          </w:p>
        </w:tc>
        <w:tc>
          <w:tcPr>
            <w:tcW w:w="1246" w:type="dxa"/>
          </w:tcPr>
          <w:p w:rsidR="000B0B76" w:rsidRDefault="000B0B76" w:rsidP="000B0B76">
            <w:pPr>
              <w:pStyle w:val="TableParagraph"/>
              <w:ind w:left="102" w:right="64"/>
              <w:rPr>
                <w:sz w:val="24"/>
              </w:rPr>
            </w:pPr>
            <w:r>
              <w:rPr>
                <w:sz w:val="24"/>
              </w:rPr>
              <w:t>358866.61</w:t>
            </w:r>
          </w:p>
        </w:tc>
        <w:tc>
          <w:tcPr>
            <w:tcW w:w="1357" w:type="dxa"/>
          </w:tcPr>
          <w:p w:rsidR="000B0B76" w:rsidRDefault="000B0B76" w:rsidP="000B0B76">
            <w:pPr>
              <w:pStyle w:val="TableParagraph"/>
              <w:ind w:left="96" w:right="60"/>
              <w:rPr>
                <w:sz w:val="24"/>
              </w:rPr>
            </w:pPr>
            <w:r>
              <w:rPr>
                <w:sz w:val="24"/>
              </w:rPr>
              <w:t>2206095.36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502</w:t>
            </w:r>
          </w:p>
        </w:tc>
        <w:tc>
          <w:tcPr>
            <w:tcW w:w="1246" w:type="dxa"/>
          </w:tcPr>
          <w:p w:rsidR="000B0B76" w:rsidRDefault="000B0B76" w:rsidP="000B0B76">
            <w:pPr>
              <w:pStyle w:val="TableParagraph"/>
              <w:ind w:left="102" w:right="64"/>
              <w:rPr>
                <w:sz w:val="24"/>
              </w:rPr>
            </w:pPr>
            <w:r>
              <w:rPr>
                <w:sz w:val="24"/>
              </w:rPr>
              <w:t>358866.37</w:t>
            </w:r>
          </w:p>
        </w:tc>
        <w:tc>
          <w:tcPr>
            <w:tcW w:w="1357" w:type="dxa"/>
          </w:tcPr>
          <w:p w:rsidR="000B0B76" w:rsidRDefault="000B0B76" w:rsidP="000B0B76">
            <w:pPr>
              <w:pStyle w:val="TableParagraph"/>
              <w:ind w:left="96" w:right="60"/>
              <w:rPr>
                <w:sz w:val="24"/>
              </w:rPr>
            </w:pPr>
            <w:r>
              <w:rPr>
                <w:sz w:val="24"/>
              </w:rPr>
              <w:t>2206095.36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503</w:t>
            </w:r>
          </w:p>
        </w:tc>
        <w:tc>
          <w:tcPr>
            <w:tcW w:w="1246" w:type="dxa"/>
          </w:tcPr>
          <w:p w:rsidR="000B0B76" w:rsidRDefault="000B0B76" w:rsidP="000B0B76">
            <w:pPr>
              <w:pStyle w:val="TableParagraph"/>
              <w:ind w:left="102" w:right="64"/>
              <w:rPr>
                <w:sz w:val="24"/>
              </w:rPr>
            </w:pPr>
            <w:r>
              <w:rPr>
                <w:sz w:val="24"/>
              </w:rPr>
              <w:t>358866.37</w:t>
            </w:r>
          </w:p>
        </w:tc>
        <w:tc>
          <w:tcPr>
            <w:tcW w:w="1357" w:type="dxa"/>
          </w:tcPr>
          <w:p w:rsidR="000B0B76" w:rsidRDefault="000B0B76" w:rsidP="000B0B76">
            <w:pPr>
              <w:pStyle w:val="TableParagraph"/>
              <w:ind w:left="96" w:right="60"/>
              <w:rPr>
                <w:sz w:val="24"/>
              </w:rPr>
            </w:pPr>
            <w:r>
              <w:rPr>
                <w:sz w:val="24"/>
              </w:rPr>
              <w:t>2206095.12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500</w:t>
            </w:r>
          </w:p>
        </w:tc>
        <w:tc>
          <w:tcPr>
            <w:tcW w:w="1246" w:type="dxa"/>
          </w:tcPr>
          <w:p w:rsidR="000B0B76" w:rsidRDefault="000B0B76" w:rsidP="000B0B76">
            <w:pPr>
              <w:pStyle w:val="TableParagraph"/>
              <w:ind w:left="102" w:right="64"/>
              <w:rPr>
                <w:sz w:val="24"/>
              </w:rPr>
            </w:pPr>
            <w:r>
              <w:rPr>
                <w:sz w:val="24"/>
              </w:rPr>
              <w:t>358866.61</w:t>
            </w:r>
          </w:p>
        </w:tc>
        <w:tc>
          <w:tcPr>
            <w:tcW w:w="1357" w:type="dxa"/>
          </w:tcPr>
          <w:p w:rsidR="000B0B76" w:rsidRDefault="000B0B76" w:rsidP="000B0B76">
            <w:pPr>
              <w:pStyle w:val="TableParagraph"/>
              <w:ind w:left="96" w:right="60"/>
              <w:rPr>
                <w:sz w:val="24"/>
              </w:rPr>
            </w:pPr>
            <w:r>
              <w:rPr>
                <w:sz w:val="24"/>
              </w:rPr>
              <w:t>2206095.12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504</w:t>
            </w:r>
          </w:p>
        </w:tc>
        <w:tc>
          <w:tcPr>
            <w:tcW w:w="1246" w:type="dxa"/>
          </w:tcPr>
          <w:p w:rsidR="000B0B76" w:rsidRDefault="000B0B76" w:rsidP="000B0B76">
            <w:pPr>
              <w:pStyle w:val="TableParagraph"/>
              <w:ind w:left="102" w:right="64"/>
              <w:rPr>
                <w:sz w:val="24"/>
              </w:rPr>
            </w:pPr>
            <w:r>
              <w:rPr>
                <w:sz w:val="24"/>
              </w:rPr>
              <w:t>358824.56</w:t>
            </w:r>
          </w:p>
        </w:tc>
        <w:tc>
          <w:tcPr>
            <w:tcW w:w="1357" w:type="dxa"/>
          </w:tcPr>
          <w:p w:rsidR="000B0B76" w:rsidRDefault="000B0B76" w:rsidP="000B0B76">
            <w:pPr>
              <w:pStyle w:val="TableParagraph"/>
              <w:ind w:left="96" w:right="60"/>
              <w:rPr>
                <w:sz w:val="24"/>
              </w:rPr>
            </w:pPr>
            <w:r>
              <w:rPr>
                <w:sz w:val="24"/>
              </w:rPr>
              <w:t>2206119.85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505</w:t>
            </w:r>
          </w:p>
        </w:tc>
        <w:tc>
          <w:tcPr>
            <w:tcW w:w="1246" w:type="dxa"/>
          </w:tcPr>
          <w:p w:rsidR="000B0B76" w:rsidRDefault="000B0B76" w:rsidP="000B0B76">
            <w:pPr>
              <w:pStyle w:val="TableParagraph"/>
              <w:ind w:left="102" w:right="64"/>
              <w:rPr>
                <w:sz w:val="24"/>
              </w:rPr>
            </w:pPr>
            <w:r>
              <w:rPr>
                <w:sz w:val="24"/>
              </w:rPr>
              <w:t>358824.56</w:t>
            </w:r>
          </w:p>
        </w:tc>
        <w:tc>
          <w:tcPr>
            <w:tcW w:w="1357" w:type="dxa"/>
          </w:tcPr>
          <w:p w:rsidR="000B0B76" w:rsidRDefault="000B0B76" w:rsidP="000B0B76">
            <w:pPr>
              <w:pStyle w:val="TableParagraph"/>
              <w:ind w:left="96" w:right="60"/>
              <w:rPr>
                <w:sz w:val="24"/>
              </w:rPr>
            </w:pPr>
            <w:r>
              <w:rPr>
                <w:sz w:val="24"/>
              </w:rPr>
              <w:t>2206120.09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506</w:t>
            </w:r>
          </w:p>
        </w:tc>
        <w:tc>
          <w:tcPr>
            <w:tcW w:w="1246" w:type="dxa"/>
          </w:tcPr>
          <w:p w:rsidR="000B0B76" w:rsidRDefault="000B0B76" w:rsidP="000B0B76">
            <w:pPr>
              <w:pStyle w:val="TableParagraph"/>
              <w:ind w:left="102" w:right="64"/>
              <w:rPr>
                <w:sz w:val="24"/>
              </w:rPr>
            </w:pPr>
            <w:r>
              <w:rPr>
                <w:sz w:val="24"/>
              </w:rPr>
              <w:t>358824.32</w:t>
            </w:r>
          </w:p>
        </w:tc>
        <w:tc>
          <w:tcPr>
            <w:tcW w:w="1357" w:type="dxa"/>
          </w:tcPr>
          <w:p w:rsidR="000B0B76" w:rsidRDefault="000B0B76" w:rsidP="000B0B76">
            <w:pPr>
              <w:pStyle w:val="TableParagraph"/>
              <w:ind w:left="96" w:right="60"/>
              <w:rPr>
                <w:sz w:val="24"/>
              </w:rPr>
            </w:pPr>
            <w:r>
              <w:rPr>
                <w:sz w:val="24"/>
              </w:rPr>
              <w:t>2206120.09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507</w:t>
            </w:r>
          </w:p>
        </w:tc>
        <w:tc>
          <w:tcPr>
            <w:tcW w:w="1246" w:type="dxa"/>
          </w:tcPr>
          <w:p w:rsidR="000B0B76" w:rsidRDefault="000B0B76" w:rsidP="000B0B76">
            <w:pPr>
              <w:pStyle w:val="TableParagraph"/>
              <w:ind w:left="102" w:right="64"/>
              <w:rPr>
                <w:sz w:val="24"/>
              </w:rPr>
            </w:pPr>
            <w:r>
              <w:rPr>
                <w:sz w:val="24"/>
              </w:rPr>
              <w:t>358824.32</w:t>
            </w:r>
          </w:p>
        </w:tc>
        <w:tc>
          <w:tcPr>
            <w:tcW w:w="1357" w:type="dxa"/>
          </w:tcPr>
          <w:p w:rsidR="000B0B76" w:rsidRDefault="000B0B76" w:rsidP="000B0B76">
            <w:pPr>
              <w:pStyle w:val="TableParagraph"/>
              <w:ind w:left="96" w:right="60"/>
              <w:rPr>
                <w:sz w:val="24"/>
              </w:rPr>
            </w:pPr>
            <w:r>
              <w:rPr>
                <w:sz w:val="24"/>
              </w:rPr>
              <w:t>2206119.85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504</w:t>
            </w:r>
          </w:p>
        </w:tc>
        <w:tc>
          <w:tcPr>
            <w:tcW w:w="1246" w:type="dxa"/>
          </w:tcPr>
          <w:p w:rsidR="000B0B76" w:rsidRDefault="000B0B76" w:rsidP="000B0B76">
            <w:pPr>
              <w:pStyle w:val="TableParagraph"/>
              <w:ind w:left="102" w:right="64"/>
              <w:rPr>
                <w:sz w:val="24"/>
              </w:rPr>
            </w:pPr>
            <w:r>
              <w:rPr>
                <w:sz w:val="24"/>
              </w:rPr>
              <w:t>358824.56</w:t>
            </w:r>
          </w:p>
        </w:tc>
        <w:tc>
          <w:tcPr>
            <w:tcW w:w="1357" w:type="dxa"/>
          </w:tcPr>
          <w:p w:rsidR="000B0B76" w:rsidRDefault="000B0B76" w:rsidP="000B0B76">
            <w:pPr>
              <w:pStyle w:val="TableParagraph"/>
              <w:ind w:left="96" w:right="60"/>
              <w:rPr>
                <w:sz w:val="24"/>
              </w:rPr>
            </w:pPr>
            <w:r>
              <w:rPr>
                <w:sz w:val="24"/>
              </w:rPr>
              <w:t>2206119.85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508</w:t>
            </w:r>
          </w:p>
        </w:tc>
        <w:tc>
          <w:tcPr>
            <w:tcW w:w="1246" w:type="dxa"/>
          </w:tcPr>
          <w:p w:rsidR="000B0B76" w:rsidRDefault="000B0B76" w:rsidP="000B0B76">
            <w:pPr>
              <w:pStyle w:val="TableParagraph"/>
              <w:ind w:left="102" w:right="64"/>
              <w:rPr>
                <w:sz w:val="24"/>
              </w:rPr>
            </w:pPr>
            <w:r>
              <w:rPr>
                <w:sz w:val="24"/>
              </w:rPr>
              <w:t>358826.08</w:t>
            </w:r>
          </w:p>
        </w:tc>
        <w:tc>
          <w:tcPr>
            <w:tcW w:w="1357" w:type="dxa"/>
          </w:tcPr>
          <w:p w:rsidR="000B0B76" w:rsidRDefault="000B0B76" w:rsidP="000B0B76">
            <w:pPr>
              <w:pStyle w:val="TableParagraph"/>
              <w:ind w:left="96" w:right="60"/>
              <w:rPr>
                <w:sz w:val="24"/>
              </w:rPr>
            </w:pPr>
            <w:r>
              <w:rPr>
                <w:sz w:val="24"/>
              </w:rPr>
              <w:t>2206162.00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509</w:t>
            </w:r>
          </w:p>
        </w:tc>
        <w:tc>
          <w:tcPr>
            <w:tcW w:w="1246" w:type="dxa"/>
          </w:tcPr>
          <w:p w:rsidR="000B0B76" w:rsidRDefault="000B0B76" w:rsidP="000B0B76">
            <w:pPr>
              <w:pStyle w:val="TableParagraph"/>
              <w:ind w:left="102" w:right="64"/>
              <w:rPr>
                <w:sz w:val="24"/>
              </w:rPr>
            </w:pPr>
            <w:r>
              <w:rPr>
                <w:sz w:val="24"/>
              </w:rPr>
              <w:t>358826.08</w:t>
            </w:r>
          </w:p>
        </w:tc>
        <w:tc>
          <w:tcPr>
            <w:tcW w:w="1357" w:type="dxa"/>
          </w:tcPr>
          <w:p w:rsidR="000B0B76" w:rsidRDefault="000B0B76" w:rsidP="000B0B76">
            <w:pPr>
              <w:pStyle w:val="TableParagraph"/>
              <w:ind w:left="96" w:right="60"/>
              <w:rPr>
                <w:sz w:val="24"/>
              </w:rPr>
            </w:pPr>
            <w:r>
              <w:rPr>
                <w:sz w:val="24"/>
              </w:rPr>
              <w:t>2206162.24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510</w:t>
            </w:r>
          </w:p>
        </w:tc>
        <w:tc>
          <w:tcPr>
            <w:tcW w:w="1246" w:type="dxa"/>
          </w:tcPr>
          <w:p w:rsidR="000B0B76" w:rsidRDefault="000B0B76" w:rsidP="000B0B76">
            <w:pPr>
              <w:pStyle w:val="TableParagraph"/>
              <w:ind w:left="102" w:right="64"/>
              <w:rPr>
                <w:sz w:val="24"/>
              </w:rPr>
            </w:pPr>
            <w:r>
              <w:rPr>
                <w:sz w:val="24"/>
              </w:rPr>
              <w:t>358825.84</w:t>
            </w:r>
          </w:p>
        </w:tc>
        <w:tc>
          <w:tcPr>
            <w:tcW w:w="1357" w:type="dxa"/>
          </w:tcPr>
          <w:p w:rsidR="000B0B76" w:rsidRDefault="000B0B76" w:rsidP="000B0B76">
            <w:pPr>
              <w:pStyle w:val="TableParagraph"/>
              <w:ind w:left="96" w:right="60"/>
              <w:rPr>
                <w:sz w:val="24"/>
              </w:rPr>
            </w:pPr>
            <w:r>
              <w:rPr>
                <w:sz w:val="24"/>
              </w:rPr>
              <w:t>2206162.24</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511</w:t>
            </w:r>
          </w:p>
        </w:tc>
        <w:tc>
          <w:tcPr>
            <w:tcW w:w="1246" w:type="dxa"/>
          </w:tcPr>
          <w:p w:rsidR="000B0B76" w:rsidRDefault="000B0B76" w:rsidP="000B0B76">
            <w:pPr>
              <w:pStyle w:val="TableParagraph"/>
              <w:ind w:left="102" w:right="64"/>
              <w:rPr>
                <w:sz w:val="24"/>
              </w:rPr>
            </w:pPr>
            <w:r>
              <w:rPr>
                <w:sz w:val="24"/>
              </w:rPr>
              <w:t>358825.84</w:t>
            </w:r>
          </w:p>
        </w:tc>
        <w:tc>
          <w:tcPr>
            <w:tcW w:w="1357" w:type="dxa"/>
          </w:tcPr>
          <w:p w:rsidR="000B0B76" w:rsidRDefault="000B0B76" w:rsidP="000B0B76">
            <w:pPr>
              <w:pStyle w:val="TableParagraph"/>
              <w:ind w:left="96" w:right="60"/>
              <w:rPr>
                <w:sz w:val="24"/>
              </w:rPr>
            </w:pPr>
            <w:r>
              <w:rPr>
                <w:sz w:val="24"/>
              </w:rPr>
              <w:t>2206162.00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508</w:t>
            </w:r>
          </w:p>
        </w:tc>
        <w:tc>
          <w:tcPr>
            <w:tcW w:w="1246" w:type="dxa"/>
          </w:tcPr>
          <w:p w:rsidR="000B0B76" w:rsidRDefault="000B0B76" w:rsidP="000B0B76">
            <w:pPr>
              <w:pStyle w:val="TableParagraph"/>
              <w:ind w:left="102" w:right="64"/>
              <w:rPr>
                <w:sz w:val="24"/>
              </w:rPr>
            </w:pPr>
            <w:r>
              <w:rPr>
                <w:sz w:val="24"/>
              </w:rPr>
              <w:t>358826.08</w:t>
            </w:r>
          </w:p>
        </w:tc>
        <w:tc>
          <w:tcPr>
            <w:tcW w:w="1357" w:type="dxa"/>
          </w:tcPr>
          <w:p w:rsidR="000B0B76" w:rsidRDefault="000B0B76" w:rsidP="000B0B76">
            <w:pPr>
              <w:pStyle w:val="TableParagraph"/>
              <w:ind w:left="96" w:right="60"/>
              <w:rPr>
                <w:sz w:val="24"/>
              </w:rPr>
            </w:pPr>
            <w:r>
              <w:rPr>
                <w:sz w:val="24"/>
              </w:rPr>
              <w:t>2206162.00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512</w:t>
            </w:r>
          </w:p>
        </w:tc>
        <w:tc>
          <w:tcPr>
            <w:tcW w:w="1246" w:type="dxa"/>
          </w:tcPr>
          <w:p w:rsidR="000B0B76" w:rsidRDefault="000B0B76" w:rsidP="000B0B76">
            <w:pPr>
              <w:pStyle w:val="TableParagraph"/>
              <w:ind w:left="102" w:right="64"/>
              <w:rPr>
                <w:sz w:val="24"/>
              </w:rPr>
            </w:pPr>
            <w:r>
              <w:rPr>
                <w:sz w:val="24"/>
              </w:rPr>
              <w:t>358843.53</w:t>
            </w:r>
          </w:p>
        </w:tc>
        <w:tc>
          <w:tcPr>
            <w:tcW w:w="1357" w:type="dxa"/>
          </w:tcPr>
          <w:p w:rsidR="000B0B76" w:rsidRDefault="000B0B76" w:rsidP="000B0B76">
            <w:pPr>
              <w:pStyle w:val="TableParagraph"/>
              <w:ind w:left="96" w:right="60"/>
              <w:rPr>
                <w:sz w:val="24"/>
              </w:rPr>
            </w:pPr>
            <w:r>
              <w:rPr>
                <w:sz w:val="24"/>
              </w:rPr>
              <w:t>2206183.19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513</w:t>
            </w:r>
          </w:p>
        </w:tc>
        <w:tc>
          <w:tcPr>
            <w:tcW w:w="1246" w:type="dxa"/>
          </w:tcPr>
          <w:p w:rsidR="000B0B76" w:rsidRDefault="000B0B76" w:rsidP="000B0B76">
            <w:pPr>
              <w:pStyle w:val="TableParagraph"/>
              <w:ind w:left="102" w:right="64"/>
              <w:rPr>
                <w:sz w:val="24"/>
              </w:rPr>
            </w:pPr>
            <w:r>
              <w:rPr>
                <w:sz w:val="24"/>
              </w:rPr>
              <w:t>358843.53</w:t>
            </w:r>
          </w:p>
        </w:tc>
        <w:tc>
          <w:tcPr>
            <w:tcW w:w="1357" w:type="dxa"/>
          </w:tcPr>
          <w:p w:rsidR="000B0B76" w:rsidRDefault="000B0B76" w:rsidP="000B0B76">
            <w:pPr>
              <w:pStyle w:val="TableParagraph"/>
              <w:ind w:left="96" w:right="60"/>
              <w:rPr>
                <w:sz w:val="24"/>
              </w:rPr>
            </w:pPr>
            <w:r>
              <w:rPr>
                <w:sz w:val="24"/>
              </w:rPr>
              <w:t>2206183.43</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514</w:t>
            </w:r>
          </w:p>
        </w:tc>
        <w:tc>
          <w:tcPr>
            <w:tcW w:w="1246" w:type="dxa"/>
          </w:tcPr>
          <w:p w:rsidR="000B0B76" w:rsidRDefault="000B0B76" w:rsidP="000B0B76">
            <w:pPr>
              <w:pStyle w:val="TableParagraph"/>
              <w:ind w:left="102" w:right="64"/>
              <w:rPr>
                <w:sz w:val="24"/>
              </w:rPr>
            </w:pPr>
            <w:r>
              <w:rPr>
                <w:sz w:val="24"/>
              </w:rPr>
              <w:t>358843.29</w:t>
            </w:r>
          </w:p>
        </w:tc>
        <w:tc>
          <w:tcPr>
            <w:tcW w:w="1357" w:type="dxa"/>
          </w:tcPr>
          <w:p w:rsidR="000B0B76" w:rsidRDefault="000B0B76" w:rsidP="000B0B76">
            <w:pPr>
              <w:pStyle w:val="TableParagraph"/>
              <w:ind w:left="96" w:right="60"/>
              <w:rPr>
                <w:sz w:val="24"/>
              </w:rPr>
            </w:pPr>
            <w:r>
              <w:rPr>
                <w:sz w:val="24"/>
              </w:rPr>
              <w:t>2206183.43</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515</w:t>
            </w:r>
          </w:p>
        </w:tc>
        <w:tc>
          <w:tcPr>
            <w:tcW w:w="1246" w:type="dxa"/>
          </w:tcPr>
          <w:p w:rsidR="000B0B76" w:rsidRDefault="000B0B76" w:rsidP="000B0B76">
            <w:pPr>
              <w:pStyle w:val="TableParagraph"/>
              <w:ind w:left="102" w:right="64"/>
              <w:rPr>
                <w:sz w:val="24"/>
              </w:rPr>
            </w:pPr>
            <w:r>
              <w:rPr>
                <w:sz w:val="24"/>
              </w:rPr>
              <w:t>358843.29</w:t>
            </w:r>
          </w:p>
        </w:tc>
        <w:tc>
          <w:tcPr>
            <w:tcW w:w="1357" w:type="dxa"/>
          </w:tcPr>
          <w:p w:rsidR="000B0B76" w:rsidRDefault="000B0B76" w:rsidP="000B0B76">
            <w:pPr>
              <w:pStyle w:val="TableParagraph"/>
              <w:ind w:left="96" w:right="60"/>
              <w:rPr>
                <w:sz w:val="24"/>
              </w:rPr>
            </w:pPr>
            <w:r>
              <w:rPr>
                <w:sz w:val="24"/>
              </w:rPr>
              <w:t>2206183.19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512</w:t>
            </w:r>
          </w:p>
        </w:tc>
        <w:tc>
          <w:tcPr>
            <w:tcW w:w="1246" w:type="dxa"/>
          </w:tcPr>
          <w:p w:rsidR="000B0B76" w:rsidRDefault="000B0B76" w:rsidP="000B0B76">
            <w:pPr>
              <w:pStyle w:val="TableParagraph"/>
              <w:ind w:left="102" w:right="64"/>
              <w:rPr>
                <w:sz w:val="24"/>
              </w:rPr>
            </w:pPr>
            <w:r>
              <w:rPr>
                <w:sz w:val="24"/>
              </w:rPr>
              <w:t>358843.53</w:t>
            </w:r>
          </w:p>
        </w:tc>
        <w:tc>
          <w:tcPr>
            <w:tcW w:w="1357" w:type="dxa"/>
          </w:tcPr>
          <w:p w:rsidR="000B0B76" w:rsidRDefault="000B0B76" w:rsidP="000B0B76">
            <w:pPr>
              <w:pStyle w:val="TableParagraph"/>
              <w:ind w:left="96" w:right="60"/>
              <w:rPr>
                <w:sz w:val="24"/>
              </w:rPr>
            </w:pPr>
            <w:r>
              <w:rPr>
                <w:sz w:val="24"/>
              </w:rPr>
              <w:t>2206183.19</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516</w:t>
            </w:r>
          </w:p>
        </w:tc>
        <w:tc>
          <w:tcPr>
            <w:tcW w:w="1246" w:type="dxa"/>
          </w:tcPr>
          <w:p w:rsidR="000B0B76" w:rsidRDefault="000B0B76" w:rsidP="000B0B76">
            <w:pPr>
              <w:pStyle w:val="TableParagraph"/>
              <w:ind w:left="102" w:right="64"/>
              <w:rPr>
                <w:sz w:val="24"/>
              </w:rPr>
            </w:pPr>
            <w:r>
              <w:rPr>
                <w:sz w:val="24"/>
              </w:rPr>
              <w:t>358875.80</w:t>
            </w:r>
          </w:p>
        </w:tc>
        <w:tc>
          <w:tcPr>
            <w:tcW w:w="1357" w:type="dxa"/>
          </w:tcPr>
          <w:p w:rsidR="000B0B76" w:rsidRDefault="000B0B76" w:rsidP="000B0B76">
            <w:pPr>
              <w:pStyle w:val="TableParagraph"/>
              <w:ind w:left="96" w:right="60"/>
              <w:rPr>
                <w:sz w:val="24"/>
              </w:rPr>
            </w:pPr>
            <w:r>
              <w:rPr>
                <w:sz w:val="24"/>
              </w:rPr>
              <w:t>2206221.48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517</w:t>
            </w:r>
          </w:p>
        </w:tc>
        <w:tc>
          <w:tcPr>
            <w:tcW w:w="1246" w:type="dxa"/>
          </w:tcPr>
          <w:p w:rsidR="000B0B76" w:rsidRDefault="000B0B76" w:rsidP="000B0B76">
            <w:pPr>
              <w:pStyle w:val="TableParagraph"/>
              <w:ind w:left="102" w:right="64"/>
              <w:rPr>
                <w:sz w:val="24"/>
              </w:rPr>
            </w:pPr>
            <w:r>
              <w:rPr>
                <w:sz w:val="24"/>
              </w:rPr>
              <w:t>358875.80</w:t>
            </w:r>
          </w:p>
        </w:tc>
        <w:tc>
          <w:tcPr>
            <w:tcW w:w="1357" w:type="dxa"/>
          </w:tcPr>
          <w:p w:rsidR="000B0B76" w:rsidRDefault="000B0B76" w:rsidP="000B0B76">
            <w:pPr>
              <w:pStyle w:val="TableParagraph"/>
              <w:ind w:left="96" w:right="60"/>
              <w:rPr>
                <w:sz w:val="24"/>
              </w:rPr>
            </w:pPr>
            <w:r>
              <w:rPr>
                <w:sz w:val="24"/>
              </w:rPr>
              <w:t>2206221.72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518</w:t>
            </w:r>
          </w:p>
        </w:tc>
        <w:tc>
          <w:tcPr>
            <w:tcW w:w="1246" w:type="dxa"/>
          </w:tcPr>
          <w:p w:rsidR="000B0B76" w:rsidRDefault="000B0B76" w:rsidP="000B0B76">
            <w:pPr>
              <w:pStyle w:val="TableParagraph"/>
              <w:ind w:left="102" w:right="64"/>
              <w:rPr>
                <w:sz w:val="24"/>
              </w:rPr>
            </w:pPr>
            <w:r>
              <w:rPr>
                <w:sz w:val="24"/>
              </w:rPr>
              <w:t>358875.56</w:t>
            </w:r>
          </w:p>
        </w:tc>
        <w:tc>
          <w:tcPr>
            <w:tcW w:w="1357" w:type="dxa"/>
          </w:tcPr>
          <w:p w:rsidR="000B0B76" w:rsidRDefault="000B0B76" w:rsidP="000B0B76">
            <w:pPr>
              <w:pStyle w:val="TableParagraph"/>
              <w:ind w:left="96" w:right="60"/>
              <w:rPr>
                <w:sz w:val="24"/>
              </w:rPr>
            </w:pPr>
            <w:r>
              <w:rPr>
                <w:sz w:val="24"/>
              </w:rPr>
              <w:t>2206221.72</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519</w:t>
            </w:r>
          </w:p>
        </w:tc>
        <w:tc>
          <w:tcPr>
            <w:tcW w:w="1246" w:type="dxa"/>
          </w:tcPr>
          <w:p w:rsidR="000B0B76" w:rsidRDefault="000B0B76" w:rsidP="000B0B76">
            <w:pPr>
              <w:pStyle w:val="TableParagraph"/>
              <w:ind w:left="102" w:right="64"/>
              <w:rPr>
                <w:sz w:val="24"/>
              </w:rPr>
            </w:pPr>
            <w:r>
              <w:rPr>
                <w:sz w:val="24"/>
              </w:rPr>
              <w:t>358875.56</w:t>
            </w:r>
          </w:p>
        </w:tc>
        <w:tc>
          <w:tcPr>
            <w:tcW w:w="1357" w:type="dxa"/>
          </w:tcPr>
          <w:p w:rsidR="000B0B76" w:rsidRDefault="000B0B76" w:rsidP="000B0B76">
            <w:pPr>
              <w:pStyle w:val="TableParagraph"/>
              <w:ind w:left="96" w:right="60"/>
              <w:rPr>
                <w:sz w:val="24"/>
              </w:rPr>
            </w:pPr>
            <w:r>
              <w:rPr>
                <w:sz w:val="24"/>
              </w:rPr>
              <w:t>2206221.48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516</w:t>
            </w:r>
          </w:p>
        </w:tc>
        <w:tc>
          <w:tcPr>
            <w:tcW w:w="1246" w:type="dxa"/>
          </w:tcPr>
          <w:p w:rsidR="000B0B76" w:rsidRDefault="000B0B76" w:rsidP="000B0B76">
            <w:pPr>
              <w:pStyle w:val="TableParagraph"/>
              <w:ind w:left="102" w:right="64"/>
              <w:rPr>
                <w:sz w:val="24"/>
              </w:rPr>
            </w:pPr>
            <w:r>
              <w:rPr>
                <w:sz w:val="24"/>
              </w:rPr>
              <w:t>358875.80</w:t>
            </w:r>
          </w:p>
        </w:tc>
        <w:tc>
          <w:tcPr>
            <w:tcW w:w="1357" w:type="dxa"/>
          </w:tcPr>
          <w:p w:rsidR="000B0B76" w:rsidRDefault="000B0B76" w:rsidP="000B0B76">
            <w:pPr>
              <w:pStyle w:val="TableParagraph"/>
              <w:ind w:left="96" w:right="60"/>
              <w:rPr>
                <w:sz w:val="24"/>
              </w:rPr>
            </w:pPr>
            <w:r>
              <w:rPr>
                <w:sz w:val="24"/>
              </w:rPr>
              <w:t>2206221.48</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520</w:t>
            </w:r>
          </w:p>
        </w:tc>
        <w:tc>
          <w:tcPr>
            <w:tcW w:w="1246" w:type="dxa"/>
          </w:tcPr>
          <w:p w:rsidR="000B0B76" w:rsidRDefault="000B0B76" w:rsidP="000B0B76">
            <w:pPr>
              <w:pStyle w:val="TableParagraph"/>
              <w:ind w:left="102" w:right="64"/>
              <w:rPr>
                <w:sz w:val="24"/>
              </w:rPr>
            </w:pPr>
            <w:r>
              <w:rPr>
                <w:sz w:val="24"/>
              </w:rPr>
              <w:t>358899.27</w:t>
            </w:r>
          </w:p>
        </w:tc>
        <w:tc>
          <w:tcPr>
            <w:tcW w:w="1357" w:type="dxa"/>
          </w:tcPr>
          <w:p w:rsidR="000B0B76" w:rsidRDefault="000B0B76" w:rsidP="000B0B76">
            <w:pPr>
              <w:pStyle w:val="TableParagraph"/>
              <w:ind w:left="96" w:right="60"/>
              <w:rPr>
                <w:sz w:val="24"/>
              </w:rPr>
            </w:pPr>
            <w:r>
              <w:rPr>
                <w:sz w:val="24"/>
              </w:rPr>
              <w:t>2206261.71</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521</w:t>
            </w:r>
          </w:p>
        </w:tc>
        <w:tc>
          <w:tcPr>
            <w:tcW w:w="1246" w:type="dxa"/>
          </w:tcPr>
          <w:p w:rsidR="000B0B76" w:rsidRDefault="000B0B76" w:rsidP="000B0B76">
            <w:pPr>
              <w:pStyle w:val="TableParagraph"/>
              <w:ind w:left="102" w:right="64"/>
              <w:rPr>
                <w:sz w:val="24"/>
              </w:rPr>
            </w:pPr>
            <w:r>
              <w:rPr>
                <w:sz w:val="24"/>
              </w:rPr>
              <w:t>358899.27</w:t>
            </w:r>
          </w:p>
        </w:tc>
        <w:tc>
          <w:tcPr>
            <w:tcW w:w="1357" w:type="dxa"/>
          </w:tcPr>
          <w:p w:rsidR="000B0B76" w:rsidRDefault="000B0B76" w:rsidP="000B0B76">
            <w:pPr>
              <w:pStyle w:val="TableParagraph"/>
              <w:ind w:left="96" w:right="60"/>
              <w:rPr>
                <w:sz w:val="24"/>
              </w:rPr>
            </w:pPr>
            <w:r>
              <w:rPr>
                <w:sz w:val="24"/>
              </w:rPr>
              <w:t>2206261.95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522</w:t>
            </w:r>
          </w:p>
        </w:tc>
        <w:tc>
          <w:tcPr>
            <w:tcW w:w="1246" w:type="dxa"/>
          </w:tcPr>
          <w:p w:rsidR="000B0B76" w:rsidRDefault="000B0B76" w:rsidP="000B0B76">
            <w:pPr>
              <w:pStyle w:val="TableParagraph"/>
              <w:ind w:left="102" w:right="64"/>
              <w:rPr>
                <w:sz w:val="24"/>
              </w:rPr>
            </w:pPr>
            <w:r>
              <w:rPr>
                <w:sz w:val="24"/>
              </w:rPr>
              <w:t>358899.03</w:t>
            </w:r>
          </w:p>
        </w:tc>
        <w:tc>
          <w:tcPr>
            <w:tcW w:w="1357" w:type="dxa"/>
          </w:tcPr>
          <w:p w:rsidR="000B0B76" w:rsidRDefault="000B0B76" w:rsidP="000B0B76">
            <w:pPr>
              <w:pStyle w:val="TableParagraph"/>
              <w:ind w:left="96" w:right="60"/>
              <w:rPr>
                <w:sz w:val="24"/>
              </w:rPr>
            </w:pPr>
            <w:r>
              <w:rPr>
                <w:sz w:val="24"/>
              </w:rPr>
              <w:t>2206261.95</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523</w:t>
            </w:r>
          </w:p>
        </w:tc>
        <w:tc>
          <w:tcPr>
            <w:tcW w:w="1246" w:type="dxa"/>
          </w:tcPr>
          <w:p w:rsidR="000B0B76" w:rsidRDefault="000B0B76" w:rsidP="000B0B76">
            <w:pPr>
              <w:pStyle w:val="TableParagraph"/>
              <w:ind w:left="102" w:right="64"/>
              <w:rPr>
                <w:sz w:val="24"/>
              </w:rPr>
            </w:pPr>
            <w:r>
              <w:rPr>
                <w:sz w:val="24"/>
              </w:rPr>
              <w:t>358899.03</w:t>
            </w:r>
          </w:p>
        </w:tc>
        <w:tc>
          <w:tcPr>
            <w:tcW w:w="1357" w:type="dxa"/>
          </w:tcPr>
          <w:p w:rsidR="000B0B76" w:rsidRDefault="000B0B76" w:rsidP="000B0B76">
            <w:pPr>
              <w:pStyle w:val="TableParagraph"/>
              <w:ind w:left="96" w:right="60"/>
              <w:rPr>
                <w:sz w:val="24"/>
              </w:rPr>
            </w:pPr>
            <w:r>
              <w:rPr>
                <w:sz w:val="24"/>
              </w:rPr>
              <w:t>2206261.71</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520</w:t>
            </w:r>
          </w:p>
        </w:tc>
        <w:tc>
          <w:tcPr>
            <w:tcW w:w="1246" w:type="dxa"/>
          </w:tcPr>
          <w:p w:rsidR="000B0B76" w:rsidRDefault="000B0B76" w:rsidP="000B0B76">
            <w:pPr>
              <w:pStyle w:val="TableParagraph"/>
              <w:ind w:left="102" w:right="64"/>
              <w:rPr>
                <w:sz w:val="24"/>
              </w:rPr>
            </w:pPr>
            <w:r>
              <w:rPr>
                <w:sz w:val="24"/>
              </w:rPr>
              <w:t>358899.27</w:t>
            </w:r>
          </w:p>
        </w:tc>
        <w:tc>
          <w:tcPr>
            <w:tcW w:w="1357" w:type="dxa"/>
          </w:tcPr>
          <w:p w:rsidR="000B0B76" w:rsidRDefault="000B0B76" w:rsidP="000B0B76">
            <w:pPr>
              <w:pStyle w:val="TableParagraph"/>
              <w:ind w:left="96" w:right="60"/>
              <w:rPr>
                <w:sz w:val="24"/>
              </w:rPr>
            </w:pPr>
            <w:r>
              <w:rPr>
                <w:sz w:val="24"/>
              </w:rPr>
              <w:t>2206261.71</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524</w:t>
            </w:r>
          </w:p>
        </w:tc>
        <w:tc>
          <w:tcPr>
            <w:tcW w:w="1246" w:type="dxa"/>
          </w:tcPr>
          <w:p w:rsidR="000B0B76" w:rsidRDefault="000B0B76" w:rsidP="000B0B76">
            <w:pPr>
              <w:pStyle w:val="TableParagraph"/>
              <w:ind w:left="102" w:right="64"/>
              <w:rPr>
                <w:sz w:val="24"/>
              </w:rPr>
            </w:pPr>
            <w:r>
              <w:rPr>
                <w:sz w:val="24"/>
              </w:rPr>
              <w:t>358918.46</w:t>
            </w:r>
          </w:p>
        </w:tc>
        <w:tc>
          <w:tcPr>
            <w:tcW w:w="1357" w:type="dxa"/>
          </w:tcPr>
          <w:p w:rsidR="000B0B76" w:rsidRDefault="000B0B76" w:rsidP="000B0B76">
            <w:pPr>
              <w:pStyle w:val="TableParagraph"/>
              <w:ind w:left="96" w:right="60"/>
              <w:rPr>
                <w:sz w:val="24"/>
              </w:rPr>
            </w:pPr>
            <w:r>
              <w:rPr>
                <w:sz w:val="24"/>
              </w:rPr>
              <w:t>2206294.43</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525</w:t>
            </w:r>
          </w:p>
        </w:tc>
        <w:tc>
          <w:tcPr>
            <w:tcW w:w="1246" w:type="dxa"/>
          </w:tcPr>
          <w:p w:rsidR="000B0B76" w:rsidRDefault="000B0B76" w:rsidP="000B0B76">
            <w:pPr>
              <w:pStyle w:val="TableParagraph"/>
              <w:ind w:left="102" w:right="64"/>
              <w:rPr>
                <w:sz w:val="24"/>
              </w:rPr>
            </w:pPr>
            <w:r>
              <w:rPr>
                <w:sz w:val="24"/>
              </w:rPr>
              <w:t>358918.46</w:t>
            </w:r>
          </w:p>
        </w:tc>
        <w:tc>
          <w:tcPr>
            <w:tcW w:w="1357" w:type="dxa"/>
          </w:tcPr>
          <w:p w:rsidR="000B0B76" w:rsidRDefault="000B0B76" w:rsidP="000B0B76">
            <w:pPr>
              <w:pStyle w:val="TableParagraph"/>
              <w:ind w:left="96" w:right="60"/>
              <w:rPr>
                <w:sz w:val="24"/>
              </w:rPr>
            </w:pPr>
            <w:r>
              <w:rPr>
                <w:sz w:val="24"/>
              </w:rPr>
              <w:t>2206294.67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526</w:t>
            </w:r>
          </w:p>
        </w:tc>
        <w:tc>
          <w:tcPr>
            <w:tcW w:w="1246" w:type="dxa"/>
          </w:tcPr>
          <w:p w:rsidR="000B0B76" w:rsidRDefault="000B0B76" w:rsidP="000B0B76">
            <w:pPr>
              <w:pStyle w:val="TableParagraph"/>
              <w:ind w:left="102" w:right="64"/>
              <w:rPr>
                <w:sz w:val="24"/>
              </w:rPr>
            </w:pPr>
            <w:r>
              <w:rPr>
                <w:sz w:val="24"/>
              </w:rPr>
              <w:t>358918.22</w:t>
            </w:r>
          </w:p>
        </w:tc>
        <w:tc>
          <w:tcPr>
            <w:tcW w:w="1357" w:type="dxa"/>
          </w:tcPr>
          <w:p w:rsidR="000B0B76" w:rsidRDefault="000B0B76" w:rsidP="000B0B76">
            <w:pPr>
              <w:pStyle w:val="TableParagraph"/>
              <w:ind w:left="96" w:right="60"/>
              <w:rPr>
                <w:sz w:val="24"/>
              </w:rPr>
            </w:pPr>
            <w:r>
              <w:rPr>
                <w:sz w:val="24"/>
              </w:rPr>
              <w:t>2206294.67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527</w:t>
            </w:r>
          </w:p>
        </w:tc>
        <w:tc>
          <w:tcPr>
            <w:tcW w:w="1246" w:type="dxa"/>
          </w:tcPr>
          <w:p w:rsidR="000B0B76" w:rsidRDefault="000B0B76" w:rsidP="000B0B76">
            <w:pPr>
              <w:pStyle w:val="TableParagraph"/>
              <w:ind w:left="102" w:right="64"/>
              <w:rPr>
                <w:sz w:val="24"/>
              </w:rPr>
            </w:pPr>
            <w:r>
              <w:rPr>
                <w:sz w:val="24"/>
              </w:rPr>
              <w:t>358918.22</w:t>
            </w:r>
          </w:p>
        </w:tc>
        <w:tc>
          <w:tcPr>
            <w:tcW w:w="1357" w:type="dxa"/>
          </w:tcPr>
          <w:p w:rsidR="000B0B76" w:rsidRDefault="000B0B76" w:rsidP="000B0B76">
            <w:pPr>
              <w:pStyle w:val="TableParagraph"/>
              <w:ind w:left="96" w:right="60"/>
              <w:rPr>
                <w:sz w:val="24"/>
              </w:rPr>
            </w:pPr>
            <w:r>
              <w:rPr>
                <w:sz w:val="24"/>
              </w:rPr>
              <w:t>2206294.43</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524</w:t>
            </w:r>
          </w:p>
        </w:tc>
        <w:tc>
          <w:tcPr>
            <w:tcW w:w="1246" w:type="dxa"/>
          </w:tcPr>
          <w:p w:rsidR="000B0B76" w:rsidRDefault="000B0B76" w:rsidP="000B0B76">
            <w:pPr>
              <w:pStyle w:val="TableParagraph"/>
              <w:ind w:left="102" w:right="64"/>
              <w:rPr>
                <w:sz w:val="24"/>
              </w:rPr>
            </w:pPr>
            <w:r>
              <w:rPr>
                <w:sz w:val="24"/>
              </w:rPr>
              <w:t>358918.46</w:t>
            </w:r>
          </w:p>
        </w:tc>
        <w:tc>
          <w:tcPr>
            <w:tcW w:w="1357" w:type="dxa"/>
          </w:tcPr>
          <w:p w:rsidR="000B0B76" w:rsidRDefault="000B0B76" w:rsidP="000B0B76">
            <w:pPr>
              <w:pStyle w:val="TableParagraph"/>
              <w:ind w:left="96" w:right="60"/>
              <w:rPr>
                <w:sz w:val="24"/>
              </w:rPr>
            </w:pPr>
            <w:r>
              <w:rPr>
                <w:sz w:val="24"/>
              </w:rPr>
              <w:t>2206294.43</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528</w:t>
            </w:r>
          </w:p>
        </w:tc>
        <w:tc>
          <w:tcPr>
            <w:tcW w:w="1246" w:type="dxa"/>
          </w:tcPr>
          <w:p w:rsidR="000B0B76" w:rsidRDefault="000B0B76" w:rsidP="000B0B76">
            <w:pPr>
              <w:pStyle w:val="TableParagraph"/>
              <w:ind w:left="102" w:right="64"/>
              <w:rPr>
                <w:sz w:val="24"/>
              </w:rPr>
            </w:pPr>
            <w:r>
              <w:rPr>
                <w:sz w:val="24"/>
              </w:rPr>
              <w:t>359005.08</w:t>
            </w:r>
          </w:p>
        </w:tc>
        <w:tc>
          <w:tcPr>
            <w:tcW w:w="1357" w:type="dxa"/>
          </w:tcPr>
          <w:p w:rsidR="000B0B76" w:rsidRDefault="000B0B76" w:rsidP="000B0B76">
            <w:pPr>
              <w:pStyle w:val="TableParagraph"/>
              <w:ind w:left="96" w:right="60"/>
              <w:rPr>
                <w:sz w:val="24"/>
              </w:rPr>
            </w:pPr>
            <w:r>
              <w:rPr>
                <w:sz w:val="24"/>
              </w:rPr>
              <w:t>2206439.26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529</w:t>
            </w:r>
          </w:p>
        </w:tc>
        <w:tc>
          <w:tcPr>
            <w:tcW w:w="1246" w:type="dxa"/>
          </w:tcPr>
          <w:p w:rsidR="000B0B76" w:rsidRDefault="000B0B76" w:rsidP="000B0B76">
            <w:pPr>
              <w:pStyle w:val="TableParagraph"/>
              <w:ind w:left="102" w:right="64"/>
              <w:rPr>
                <w:sz w:val="24"/>
              </w:rPr>
            </w:pPr>
            <w:r>
              <w:rPr>
                <w:sz w:val="24"/>
              </w:rPr>
              <w:t>359005.08</w:t>
            </w:r>
          </w:p>
        </w:tc>
        <w:tc>
          <w:tcPr>
            <w:tcW w:w="1357" w:type="dxa"/>
          </w:tcPr>
          <w:p w:rsidR="000B0B76" w:rsidRDefault="000B0B76" w:rsidP="000B0B76">
            <w:pPr>
              <w:pStyle w:val="TableParagraph"/>
              <w:ind w:left="96" w:right="60"/>
              <w:rPr>
                <w:sz w:val="24"/>
              </w:rPr>
            </w:pPr>
            <w:r>
              <w:rPr>
                <w:sz w:val="24"/>
              </w:rPr>
              <w:t>2206439.50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530</w:t>
            </w:r>
          </w:p>
        </w:tc>
        <w:tc>
          <w:tcPr>
            <w:tcW w:w="1246" w:type="dxa"/>
          </w:tcPr>
          <w:p w:rsidR="000B0B76" w:rsidRDefault="000B0B76" w:rsidP="000B0B76">
            <w:pPr>
              <w:pStyle w:val="TableParagraph"/>
              <w:ind w:left="102" w:right="64"/>
              <w:rPr>
                <w:sz w:val="24"/>
              </w:rPr>
            </w:pPr>
            <w:r>
              <w:rPr>
                <w:sz w:val="24"/>
              </w:rPr>
              <w:t>359004.84</w:t>
            </w:r>
          </w:p>
        </w:tc>
        <w:tc>
          <w:tcPr>
            <w:tcW w:w="1357" w:type="dxa"/>
          </w:tcPr>
          <w:p w:rsidR="000B0B76" w:rsidRDefault="000B0B76" w:rsidP="000B0B76">
            <w:pPr>
              <w:pStyle w:val="TableParagraph"/>
              <w:ind w:left="96" w:right="60"/>
              <w:rPr>
                <w:sz w:val="24"/>
              </w:rPr>
            </w:pPr>
            <w:r>
              <w:rPr>
                <w:sz w:val="24"/>
              </w:rPr>
              <w:t>2206439.50</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531</w:t>
            </w:r>
          </w:p>
        </w:tc>
        <w:tc>
          <w:tcPr>
            <w:tcW w:w="1246" w:type="dxa"/>
          </w:tcPr>
          <w:p w:rsidR="000B0B76" w:rsidRDefault="000B0B76" w:rsidP="000B0B76">
            <w:pPr>
              <w:pStyle w:val="TableParagraph"/>
              <w:ind w:left="102" w:right="64"/>
              <w:rPr>
                <w:sz w:val="24"/>
              </w:rPr>
            </w:pPr>
            <w:r>
              <w:rPr>
                <w:sz w:val="24"/>
              </w:rPr>
              <w:t>359004.84</w:t>
            </w:r>
          </w:p>
        </w:tc>
        <w:tc>
          <w:tcPr>
            <w:tcW w:w="1357" w:type="dxa"/>
          </w:tcPr>
          <w:p w:rsidR="000B0B76" w:rsidRDefault="000B0B76" w:rsidP="000B0B76">
            <w:pPr>
              <w:pStyle w:val="TableParagraph"/>
              <w:ind w:left="96" w:right="60"/>
              <w:rPr>
                <w:sz w:val="24"/>
              </w:rPr>
            </w:pPr>
            <w:r>
              <w:rPr>
                <w:sz w:val="24"/>
              </w:rPr>
              <w:t>2206439.26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528</w:t>
            </w:r>
          </w:p>
        </w:tc>
        <w:tc>
          <w:tcPr>
            <w:tcW w:w="1246" w:type="dxa"/>
          </w:tcPr>
          <w:p w:rsidR="000B0B76" w:rsidRDefault="000B0B76" w:rsidP="000B0B76">
            <w:pPr>
              <w:pStyle w:val="TableParagraph"/>
              <w:ind w:left="102" w:right="64"/>
              <w:rPr>
                <w:sz w:val="24"/>
              </w:rPr>
            </w:pPr>
            <w:r>
              <w:rPr>
                <w:sz w:val="24"/>
              </w:rPr>
              <w:t>359005.08</w:t>
            </w:r>
          </w:p>
        </w:tc>
        <w:tc>
          <w:tcPr>
            <w:tcW w:w="1357" w:type="dxa"/>
          </w:tcPr>
          <w:p w:rsidR="000B0B76" w:rsidRDefault="000B0B76" w:rsidP="000B0B76">
            <w:pPr>
              <w:pStyle w:val="TableParagraph"/>
              <w:ind w:left="96" w:right="60"/>
              <w:rPr>
                <w:sz w:val="24"/>
              </w:rPr>
            </w:pPr>
            <w:r>
              <w:rPr>
                <w:sz w:val="24"/>
              </w:rPr>
              <w:t>2206439.26</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532</w:t>
            </w:r>
          </w:p>
        </w:tc>
        <w:tc>
          <w:tcPr>
            <w:tcW w:w="1246" w:type="dxa"/>
          </w:tcPr>
          <w:p w:rsidR="000B0B76" w:rsidRDefault="000B0B76" w:rsidP="000B0B76">
            <w:pPr>
              <w:pStyle w:val="TableParagraph"/>
              <w:ind w:left="102" w:right="64"/>
              <w:rPr>
                <w:sz w:val="24"/>
              </w:rPr>
            </w:pPr>
            <w:r>
              <w:rPr>
                <w:sz w:val="24"/>
              </w:rPr>
              <w:t>359027.27</w:t>
            </w:r>
          </w:p>
        </w:tc>
        <w:tc>
          <w:tcPr>
            <w:tcW w:w="1357" w:type="dxa"/>
          </w:tcPr>
          <w:p w:rsidR="000B0B76" w:rsidRDefault="000B0B76" w:rsidP="000B0B76">
            <w:pPr>
              <w:pStyle w:val="TableParagraph"/>
              <w:ind w:left="96" w:right="60"/>
              <w:rPr>
                <w:sz w:val="24"/>
              </w:rPr>
            </w:pPr>
            <w:r>
              <w:rPr>
                <w:sz w:val="24"/>
              </w:rPr>
              <w:t>2206476.27</w:t>
            </w:r>
          </w:p>
        </w:tc>
        <w:tc>
          <w:tcPr>
            <w:tcW w:w="2792" w:type="dxa"/>
          </w:tcPr>
          <w:p w:rsidR="000B0B76" w:rsidRDefault="000B0B76" w:rsidP="000B0B76">
            <w:pPr>
              <w:pStyle w:val="TableParagraph"/>
              <w:ind w:left="596"/>
              <w:jc w:val="left"/>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bl>
    <w:p w:rsidR="00756625" w:rsidRDefault="00756625" w:rsidP="00756625">
      <w:pPr>
        <w:jc w:val="right"/>
        <w:rPr>
          <w:sz w:val="24"/>
        </w:rPr>
        <w:sectPr w:rsidR="00756625">
          <w:pgSz w:w="11910" w:h="16840"/>
          <w:pgMar w:top="840" w:right="46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0B0B76">
        <w:trPr>
          <w:trHeight w:val="284"/>
        </w:trPr>
        <w:tc>
          <w:tcPr>
            <w:tcW w:w="1515" w:type="dxa"/>
          </w:tcPr>
          <w:p w:rsidR="00756625" w:rsidRDefault="00756625" w:rsidP="000B0B76">
            <w:pPr>
              <w:pStyle w:val="TableParagraph"/>
              <w:ind w:right="547"/>
              <w:jc w:val="right"/>
              <w:rPr>
                <w:sz w:val="24"/>
              </w:rPr>
            </w:pPr>
            <w:r>
              <w:rPr>
                <w:sz w:val="24"/>
              </w:rPr>
              <w:t>533</w:t>
            </w:r>
          </w:p>
        </w:tc>
        <w:tc>
          <w:tcPr>
            <w:tcW w:w="1246" w:type="dxa"/>
          </w:tcPr>
          <w:p w:rsidR="00756625" w:rsidRDefault="00756625" w:rsidP="000B0B76">
            <w:pPr>
              <w:pStyle w:val="TableParagraph"/>
              <w:ind w:left="102" w:right="64"/>
              <w:rPr>
                <w:sz w:val="24"/>
              </w:rPr>
            </w:pPr>
            <w:r>
              <w:rPr>
                <w:sz w:val="24"/>
              </w:rPr>
              <w:t>359027.27</w:t>
            </w:r>
          </w:p>
        </w:tc>
        <w:tc>
          <w:tcPr>
            <w:tcW w:w="1357" w:type="dxa"/>
          </w:tcPr>
          <w:p w:rsidR="00756625" w:rsidRDefault="00756625" w:rsidP="000B0B76">
            <w:pPr>
              <w:pStyle w:val="TableParagraph"/>
              <w:ind w:left="96" w:right="60"/>
              <w:rPr>
                <w:sz w:val="24"/>
              </w:rPr>
            </w:pPr>
            <w:r>
              <w:rPr>
                <w:sz w:val="24"/>
              </w:rPr>
              <w:t>2206476.51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534</w:t>
            </w:r>
          </w:p>
        </w:tc>
        <w:tc>
          <w:tcPr>
            <w:tcW w:w="1246" w:type="dxa"/>
          </w:tcPr>
          <w:p w:rsidR="00756625" w:rsidRDefault="00756625" w:rsidP="000B0B76">
            <w:pPr>
              <w:pStyle w:val="TableParagraph"/>
              <w:ind w:left="102" w:right="64"/>
              <w:rPr>
                <w:sz w:val="24"/>
              </w:rPr>
            </w:pPr>
            <w:r>
              <w:rPr>
                <w:sz w:val="24"/>
              </w:rPr>
              <w:t>359027.03</w:t>
            </w:r>
          </w:p>
        </w:tc>
        <w:tc>
          <w:tcPr>
            <w:tcW w:w="1357" w:type="dxa"/>
          </w:tcPr>
          <w:p w:rsidR="00756625" w:rsidRDefault="00756625" w:rsidP="000B0B76">
            <w:pPr>
              <w:pStyle w:val="TableParagraph"/>
              <w:ind w:left="96" w:right="60"/>
              <w:rPr>
                <w:sz w:val="24"/>
              </w:rPr>
            </w:pPr>
            <w:r>
              <w:rPr>
                <w:sz w:val="24"/>
              </w:rPr>
              <w:t>2206476.51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535</w:t>
            </w:r>
          </w:p>
        </w:tc>
        <w:tc>
          <w:tcPr>
            <w:tcW w:w="1246" w:type="dxa"/>
          </w:tcPr>
          <w:p w:rsidR="00756625" w:rsidRDefault="00756625" w:rsidP="000B0B76">
            <w:pPr>
              <w:pStyle w:val="TableParagraph"/>
              <w:ind w:left="102" w:right="64"/>
              <w:rPr>
                <w:sz w:val="24"/>
              </w:rPr>
            </w:pPr>
            <w:r>
              <w:rPr>
                <w:sz w:val="24"/>
              </w:rPr>
              <w:t>359027.03</w:t>
            </w:r>
          </w:p>
        </w:tc>
        <w:tc>
          <w:tcPr>
            <w:tcW w:w="1357" w:type="dxa"/>
          </w:tcPr>
          <w:p w:rsidR="00756625" w:rsidRDefault="00756625" w:rsidP="000B0B76">
            <w:pPr>
              <w:pStyle w:val="TableParagraph"/>
              <w:ind w:left="96" w:right="60"/>
              <w:rPr>
                <w:sz w:val="24"/>
              </w:rPr>
            </w:pPr>
            <w:r>
              <w:rPr>
                <w:sz w:val="24"/>
              </w:rPr>
              <w:t>2206476.27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532</w:t>
            </w:r>
          </w:p>
        </w:tc>
        <w:tc>
          <w:tcPr>
            <w:tcW w:w="1246" w:type="dxa"/>
          </w:tcPr>
          <w:p w:rsidR="00756625" w:rsidRDefault="00756625" w:rsidP="000B0B76">
            <w:pPr>
              <w:pStyle w:val="TableParagraph"/>
              <w:ind w:left="102" w:right="64"/>
              <w:rPr>
                <w:sz w:val="24"/>
              </w:rPr>
            </w:pPr>
            <w:r>
              <w:rPr>
                <w:sz w:val="24"/>
              </w:rPr>
              <w:t>359027.27</w:t>
            </w:r>
          </w:p>
        </w:tc>
        <w:tc>
          <w:tcPr>
            <w:tcW w:w="1357" w:type="dxa"/>
          </w:tcPr>
          <w:p w:rsidR="00756625" w:rsidRDefault="00756625" w:rsidP="000B0B76">
            <w:pPr>
              <w:pStyle w:val="TableParagraph"/>
              <w:ind w:left="96" w:right="60"/>
              <w:rPr>
                <w:sz w:val="24"/>
              </w:rPr>
            </w:pPr>
            <w:r>
              <w:rPr>
                <w:sz w:val="24"/>
              </w:rPr>
              <w:t>2206476.27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536</w:t>
            </w:r>
          </w:p>
        </w:tc>
        <w:tc>
          <w:tcPr>
            <w:tcW w:w="1246" w:type="dxa"/>
          </w:tcPr>
          <w:p w:rsidR="00756625" w:rsidRDefault="00756625" w:rsidP="000B0B76">
            <w:pPr>
              <w:pStyle w:val="TableParagraph"/>
              <w:ind w:left="102" w:right="64"/>
              <w:rPr>
                <w:sz w:val="24"/>
              </w:rPr>
            </w:pPr>
            <w:r>
              <w:rPr>
                <w:sz w:val="24"/>
              </w:rPr>
              <w:t>359049.46</w:t>
            </w:r>
          </w:p>
        </w:tc>
        <w:tc>
          <w:tcPr>
            <w:tcW w:w="1357" w:type="dxa"/>
          </w:tcPr>
          <w:p w:rsidR="00756625" w:rsidRDefault="00756625" w:rsidP="000B0B76">
            <w:pPr>
              <w:pStyle w:val="TableParagraph"/>
              <w:ind w:left="96" w:right="60"/>
              <w:rPr>
                <w:sz w:val="24"/>
              </w:rPr>
            </w:pPr>
            <w:r>
              <w:rPr>
                <w:sz w:val="24"/>
              </w:rPr>
              <w:t>2206513.28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537</w:t>
            </w:r>
          </w:p>
        </w:tc>
        <w:tc>
          <w:tcPr>
            <w:tcW w:w="1246" w:type="dxa"/>
          </w:tcPr>
          <w:p w:rsidR="00756625" w:rsidRDefault="00756625" w:rsidP="000B0B76">
            <w:pPr>
              <w:pStyle w:val="TableParagraph"/>
              <w:ind w:left="102" w:right="64"/>
              <w:rPr>
                <w:sz w:val="24"/>
              </w:rPr>
            </w:pPr>
            <w:r>
              <w:rPr>
                <w:sz w:val="24"/>
              </w:rPr>
              <w:t>359049.46</w:t>
            </w:r>
          </w:p>
        </w:tc>
        <w:tc>
          <w:tcPr>
            <w:tcW w:w="1357" w:type="dxa"/>
          </w:tcPr>
          <w:p w:rsidR="00756625" w:rsidRDefault="00756625" w:rsidP="000B0B76">
            <w:pPr>
              <w:pStyle w:val="TableParagraph"/>
              <w:ind w:left="96" w:right="60"/>
              <w:rPr>
                <w:sz w:val="24"/>
              </w:rPr>
            </w:pPr>
            <w:r>
              <w:rPr>
                <w:sz w:val="24"/>
              </w:rPr>
              <w:t>2206513.52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538</w:t>
            </w:r>
          </w:p>
        </w:tc>
        <w:tc>
          <w:tcPr>
            <w:tcW w:w="1246" w:type="dxa"/>
          </w:tcPr>
          <w:p w:rsidR="00756625" w:rsidRDefault="00756625" w:rsidP="000B0B76">
            <w:pPr>
              <w:pStyle w:val="TableParagraph"/>
              <w:ind w:left="102" w:right="64"/>
              <w:rPr>
                <w:sz w:val="24"/>
              </w:rPr>
            </w:pPr>
            <w:r>
              <w:rPr>
                <w:sz w:val="24"/>
              </w:rPr>
              <w:t>359049.22</w:t>
            </w:r>
          </w:p>
        </w:tc>
        <w:tc>
          <w:tcPr>
            <w:tcW w:w="1357" w:type="dxa"/>
          </w:tcPr>
          <w:p w:rsidR="00756625" w:rsidRDefault="00756625" w:rsidP="000B0B76">
            <w:pPr>
              <w:pStyle w:val="TableParagraph"/>
              <w:ind w:left="96" w:right="60"/>
              <w:rPr>
                <w:sz w:val="24"/>
              </w:rPr>
            </w:pPr>
            <w:r>
              <w:rPr>
                <w:sz w:val="24"/>
              </w:rPr>
              <w:t>2206513.52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539</w:t>
            </w:r>
          </w:p>
        </w:tc>
        <w:tc>
          <w:tcPr>
            <w:tcW w:w="1246" w:type="dxa"/>
          </w:tcPr>
          <w:p w:rsidR="00756625" w:rsidRDefault="00756625" w:rsidP="000B0B76">
            <w:pPr>
              <w:pStyle w:val="TableParagraph"/>
              <w:ind w:left="102" w:right="64"/>
              <w:rPr>
                <w:sz w:val="24"/>
              </w:rPr>
            </w:pPr>
            <w:r>
              <w:rPr>
                <w:sz w:val="24"/>
              </w:rPr>
              <w:t>359049.22</w:t>
            </w:r>
          </w:p>
        </w:tc>
        <w:tc>
          <w:tcPr>
            <w:tcW w:w="1357" w:type="dxa"/>
          </w:tcPr>
          <w:p w:rsidR="00756625" w:rsidRDefault="00756625" w:rsidP="000B0B76">
            <w:pPr>
              <w:pStyle w:val="TableParagraph"/>
              <w:ind w:left="96" w:right="60"/>
              <w:rPr>
                <w:sz w:val="24"/>
              </w:rPr>
            </w:pPr>
            <w:r>
              <w:rPr>
                <w:sz w:val="24"/>
              </w:rPr>
              <w:t>2206513.28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536</w:t>
            </w:r>
          </w:p>
        </w:tc>
        <w:tc>
          <w:tcPr>
            <w:tcW w:w="1246" w:type="dxa"/>
          </w:tcPr>
          <w:p w:rsidR="00756625" w:rsidRDefault="00756625" w:rsidP="000B0B76">
            <w:pPr>
              <w:pStyle w:val="TableParagraph"/>
              <w:ind w:left="102" w:right="64"/>
              <w:rPr>
                <w:sz w:val="24"/>
              </w:rPr>
            </w:pPr>
            <w:r>
              <w:rPr>
                <w:sz w:val="24"/>
              </w:rPr>
              <w:t>359049.46</w:t>
            </w:r>
          </w:p>
        </w:tc>
        <w:tc>
          <w:tcPr>
            <w:tcW w:w="1357" w:type="dxa"/>
          </w:tcPr>
          <w:p w:rsidR="00756625" w:rsidRDefault="00756625" w:rsidP="000B0B76">
            <w:pPr>
              <w:pStyle w:val="TableParagraph"/>
              <w:ind w:left="96" w:right="60"/>
              <w:rPr>
                <w:sz w:val="24"/>
              </w:rPr>
            </w:pPr>
            <w:r>
              <w:rPr>
                <w:sz w:val="24"/>
              </w:rPr>
              <w:t>2206513.28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540</w:t>
            </w:r>
          </w:p>
        </w:tc>
        <w:tc>
          <w:tcPr>
            <w:tcW w:w="1246" w:type="dxa"/>
          </w:tcPr>
          <w:p w:rsidR="00756625" w:rsidRDefault="00756625" w:rsidP="000B0B76">
            <w:pPr>
              <w:pStyle w:val="TableParagraph"/>
              <w:ind w:left="102" w:right="64"/>
              <w:rPr>
                <w:sz w:val="24"/>
              </w:rPr>
            </w:pPr>
            <w:r>
              <w:rPr>
                <w:sz w:val="24"/>
              </w:rPr>
              <w:t>359090.10</w:t>
            </w:r>
          </w:p>
        </w:tc>
        <w:tc>
          <w:tcPr>
            <w:tcW w:w="1357" w:type="dxa"/>
          </w:tcPr>
          <w:p w:rsidR="00756625" w:rsidRDefault="00756625" w:rsidP="000B0B76">
            <w:pPr>
              <w:pStyle w:val="TableParagraph"/>
              <w:ind w:left="96" w:right="60"/>
              <w:rPr>
                <w:sz w:val="24"/>
              </w:rPr>
            </w:pPr>
            <w:r>
              <w:rPr>
                <w:sz w:val="24"/>
              </w:rPr>
              <w:t>2206593.28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541</w:t>
            </w:r>
          </w:p>
        </w:tc>
        <w:tc>
          <w:tcPr>
            <w:tcW w:w="1246" w:type="dxa"/>
          </w:tcPr>
          <w:p w:rsidR="00756625" w:rsidRDefault="00756625" w:rsidP="000B0B76">
            <w:pPr>
              <w:pStyle w:val="TableParagraph"/>
              <w:ind w:left="102" w:right="64"/>
              <w:rPr>
                <w:sz w:val="24"/>
              </w:rPr>
            </w:pPr>
            <w:r>
              <w:rPr>
                <w:sz w:val="24"/>
              </w:rPr>
              <w:t>359090.10</w:t>
            </w:r>
          </w:p>
        </w:tc>
        <w:tc>
          <w:tcPr>
            <w:tcW w:w="1357" w:type="dxa"/>
          </w:tcPr>
          <w:p w:rsidR="00756625" w:rsidRDefault="00756625" w:rsidP="000B0B76">
            <w:pPr>
              <w:pStyle w:val="TableParagraph"/>
              <w:ind w:left="96" w:right="60"/>
              <w:rPr>
                <w:sz w:val="24"/>
              </w:rPr>
            </w:pPr>
            <w:r>
              <w:rPr>
                <w:sz w:val="24"/>
              </w:rPr>
              <w:t>2206593.52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542</w:t>
            </w:r>
          </w:p>
        </w:tc>
        <w:tc>
          <w:tcPr>
            <w:tcW w:w="1246" w:type="dxa"/>
          </w:tcPr>
          <w:p w:rsidR="00756625" w:rsidRDefault="00756625" w:rsidP="000B0B76">
            <w:pPr>
              <w:pStyle w:val="TableParagraph"/>
              <w:ind w:left="102" w:right="64"/>
              <w:rPr>
                <w:sz w:val="24"/>
              </w:rPr>
            </w:pPr>
            <w:r>
              <w:rPr>
                <w:sz w:val="24"/>
              </w:rPr>
              <w:t>359089.86</w:t>
            </w:r>
          </w:p>
        </w:tc>
        <w:tc>
          <w:tcPr>
            <w:tcW w:w="1357" w:type="dxa"/>
          </w:tcPr>
          <w:p w:rsidR="00756625" w:rsidRDefault="00756625" w:rsidP="000B0B76">
            <w:pPr>
              <w:pStyle w:val="TableParagraph"/>
              <w:ind w:left="96" w:right="60"/>
              <w:rPr>
                <w:sz w:val="24"/>
              </w:rPr>
            </w:pPr>
            <w:r>
              <w:rPr>
                <w:sz w:val="24"/>
              </w:rPr>
              <w:t>2206593.52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543</w:t>
            </w:r>
          </w:p>
        </w:tc>
        <w:tc>
          <w:tcPr>
            <w:tcW w:w="1246" w:type="dxa"/>
          </w:tcPr>
          <w:p w:rsidR="00756625" w:rsidRDefault="00756625" w:rsidP="000B0B76">
            <w:pPr>
              <w:pStyle w:val="TableParagraph"/>
              <w:ind w:left="102" w:right="64"/>
              <w:rPr>
                <w:sz w:val="24"/>
              </w:rPr>
            </w:pPr>
            <w:r>
              <w:rPr>
                <w:sz w:val="24"/>
              </w:rPr>
              <w:t>359089.86</w:t>
            </w:r>
          </w:p>
        </w:tc>
        <w:tc>
          <w:tcPr>
            <w:tcW w:w="1357" w:type="dxa"/>
          </w:tcPr>
          <w:p w:rsidR="00756625" w:rsidRDefault="00756625" w:rsidP="000B0B76">
            <w:pPr>
              <w:pStyle w:val="TableParagraph"/>
              <w:ind w:left="96" w:right="60"/>
              <w:rPr>
                <w:sz w:val="24"/>
              </w:rPr>
            </w:pPr>
            <w:r>
              <w:rPr>
                <w:sz w:val="24"/>
              </w:rPr>
              <w:t>2206593.28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540</w:t>
            </w:r>
          </w:p>
        </w:tc>
        <w:tc>
          <w:tcPr>
            <w:tcW w:w="1246" w:type="dxa"/>
          </w:tcPr>
          <w:p w:rsidR="00756625" w:rsidRDefault="00756625" w:rsidP="000B0B76">
            <w:pPr>
              <w:pStyle w:val="TableParagraph"/>
              <w:ind w:left="102" w:right="64"/>
              <w:rPr>
                <w:sz w:val="24"/>
              </w:rPr>
            </w:pPr>
            <w:r>
              <w:rPr>
                <w:sz w:val="24"/>
              </w:rPr>
              <w:t>359090.10</w:t>
            </w:r>
          </w:p>
        </w:tc>
        <w:tc>
          <w:tcPr>
            <w:tcW w:w="1357" w:type="dxa"/>
          </w:tcPr>
          <w:p w:rsidR="00756625" w:rsidRDefault="00756625" w:rsidP="000B0B76">
            <w:pPr>
              <w:pStyle w:val="TableParagraph"/>
              <w:ind w:left="96" w:right="60"/>
              <w:rPr>
                <w:sz w:val="24"/>
              </w:rPr>
            </w:pPr>
            <w:r>
              <w:rPr>
                <w:sz w:val="24"/>
              </w:rPr>
              <w:t>2206593.28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544</w:t>
            </w:r>
          </w:p>
        </w:tc>
        <w:tc>
          <w:tcPr>
            <w:tcW w:w="1246" w:type="dxa"/>
          </w:tcPr>
          <w:p w:rsidR="00756625" w:rsidRDefault="00756625" w:rsidP="000B0B76">
            <w:pPr>
              <w:pStyle w:val="TableParagraph"/>
              <w:ind w:left="102" w:right="64"/>
              <w:rPr>
                <w:sz w:val="24"/>
              </w:rPr>
            </w:pPr>
            <w:r>
              <w:rPr>
                <w:sz w:val="24"/>
              </w:rPr>
              <w:t>359090.69</w:t>
            </w:r>
          </w:p>
        </w:tc>
        <w:tc>
          <w:tcPr>
            <w:tcW w:w="1357" w:type="dxa"/>
          </w:tcPr>
          <w:p w:rsidR="00756625" w:rsidRDefault="00756625" w:rsidP="000B0B76">
            <w:pPr>
              <w:pStyle w:val="TableParagraph"/>
              <w:ind w:left="96" w:right="60"/>
              <w:rPr>
                <w:sz w:val="24"/>
              </w:rPr>
            </w:pPr>
            <w:r>
              <w:rPr>
                <w:sz w:val="24"/>
              </w:rPr>
              <w:t>2206625.45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545</w:t>
            </w:r>
          </w:p>
        </w:tc>
        <w:tc>
          <w:tcPr>
            <w:tcW w:w="1246" w:type="dxa"/>
          </w:tcPr>
          <w:p w:rsidR="00756625" w:rsidRDefault="00756625" w:rsidP="000B0B76">
            <w:pPr>
              <w:pStyle w:val="TableParagraph"/>
              <w:ind w:left="102" w:right="64"/>
              <w:rPr>
                <w:sz w:val="24"/>
              </w:rPr>
            </w:pPr>
            <w:r>
              <w:rPr>
                <w:sz w:val="24"/>
              </w:rPr>
              <w:t>359090.69</w:t>
            </w:r>
          </w:p>
        </w:tc>
        <w:tc>
          <w:tcPr>
            <w:tcW w:w="1357" w:type="dxa"/>
          </w:tcPr>
          <w:p w:rsidR="00756625" w:rsidRDefault="00756625" w:rsidP="000B0B76">
            <w:pPr>
              <w:pStyle w:val="TableParagraph"/>
              <w:ind w:left="96" w:right="60"/>
              <w:rPr>
                <w:sz w:val="24"/>
              </w:rPr>
            </w:pPr>
            <w:r>
              <w:rPr>
                <w:sz w:val="24"/>
              </w:rPr>
              <w:t>2206625.69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546</w:t>
            </w:r>
          </w:p>
        </w:tc>
        <w:tc>
          <w:tcPr>
            <w:tcW w:w="1246" w:type="dxa"/>
          </w:tcPr>
          <w:p w:rsidR="00756625" w:rsidRDefault="00756625" w:rsidP="000B0B76">
            <w:pPr>
              <w:pStyle w:val="TableParagraph"/>
              <w:ind w:left="102" w:right="64"/>
              <w:rPr>
                <w:sz w:val="24"/>
              </w:rPr>
            </w:pPr>
            <w:r>
              <w:rPr>
                <w:sz w:val="24"/>
              </w:rPr>
              <w:t>359090.45</w:t>
            </w:r>
          </w:p>
        </w:tc>
        <w:tc>
          <w:tcPr>
            <w:tcW w:w="1357" w:type="dxa"/>
          </w:tcPr>
          <w:p w:rsidR="00756625" w:rsidRDefault="00756625" w:rsidP="000B0B76">
            <w:pPr>
              <w:pStyle w:val="TableParagraph"/>
              <w:ind w:left="96" w:right="60"/>
              <w:rPr>
                <w:sz w:val="24"/>
              </w:rPr>
            </w:pPr>
            <w:r>
              <w:rPr>
                <w:sz w:val="24"/>
              </w:rPr>
              <w:t>2206625.69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547</w:t>
            </w:r>
          </w:p>
        </w:tc>
        <w:tc>
          <w:tcPr>
            <w:tcW w:w="1246" w:type="dxa"/>
          </w:tcPr>
          <w:p w:rsidR="00756625" w:rsidRDefault="00756625" w:rsidP="000B0B76">
            <w:pPr>
              <w:pStyle w:val="TableParagraph"/>
              <w:ind w:left="102" w:right="64"/>
              <w:rPr>
                <w:sz w:val="24"/>
              </w:rPr>
            </w:pPr>
            <w:r>
              <w:rPr>
                <w:sz w:val="24"/>
              </w:rPr>
              <w:t>359090.45</w:t>
            </w:r>
          </w:p>
        </w:tc>
        <w:tc>
          <w:tcPr>
            <w:tcW w:w="1357" w:type="dxa"/>
          </w:tcPr>
          <w:p w:rsidR="00756625" w:rsidRDefault="00756625" w:rsidP="000B0B76">
            <w:pPr>
              <w:pStyle w:val="TableParagraph"/>
              <w:ind w:left="96" w:right="60"/>
              <w:rPr>
                <w:sz w:val="24"/>
              </w:rPr>
            </w:pPr>
            <w:r>
              <w:rPr>
                <w:sz w:val="24"/>
              </w:rPr>
              <w:t>2206625.45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544</w:t>
            </w:r>
          </w:p>
        </w:tc>
        <w:tc>
          <w:tcPr>
            <w:tcW w:w="1246" w:type="dxa"/>
          </w:tcPr>
          <w:p w:rsidR="00756625" w:rsidRDefault="00756625" w:rsidP="000B0B76">
            <w:pPr>
              <w:pStyle w:val="TableParagraph"/>
              <w:ind w:left="102" w:right="64"/>
              <w:rPr>
                <w:sz w:val="24"/>
              </w:rPr>
            </w:pPr>
            <w:r>
              <w:rPr>
                <w:sz w:val="24"/>
              </w:rPr>
              <w:t>359090.69</w:t>
            </w:r>
          </w:p>
        </w:tc>
        <w:tc>
          <w:tcPr>
            <w:tcW w:w="1357" w:type="dxa"/>
          </w:tcPr>
          <w:p w:rsidR="00756625" w:rsidRDefault="00756625" w:rsidP="000B0B76">
            <w:pPr>
              <w:pStyle w:val="TableParagraph"/>
              <w:ind w:left="96" w:right="60"/>
              <w:rPr>
                <w:sz w:val="24"/>
              </w:rPr>
            </w:pPr>
            <w:r>
              <w:rPr>
                <w:sz w:val="24"/>
              </w:rPr>
              <w:t>2206625.45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548</w:t>
            </w:r>
          </w:p>
        </w:tc>
        <w:tc>
          <w:tcPr>
            <w:tcW w:w="1246" w:type="dxa"/>
          </w:tcPr>
          <w:p w:rsidR="00756625" w:rsidRDefault="00756625" w:rsidP="000B0B76">
            <w:pPr>
              <w:pStyle w:val="TableParagraph"/>
              <w:ind w:left="102" w:right="64"/>
              <w:rPr>
                <w:sz w:val="24"/>
              </w:rPr>
            </w:pPr>
            <w:r>
              <w:rPr>
                <w:sz w:val="24"/>
              </w:rPr>
              <w:t>358700.81</w:t>
            </w:r>
          </w:p>
        </w:tc>
        <w:tc>
          <w:tcPr>
            <w:tcW w:w="1357" w:type="dxa"/>
          </w:tcPr>
          <w:p w:rsidR="00756625" w:rsidRDefault="00756625" w:rsidP="000B0B76">
            <w:pPr>
              <w:pStyle w:val="TableParagraph"/>
              <w:ind w:left="96" w:right="60"/>
              <w:rPr>
                <w:sz w:val="24"/>
              </w:rPr>
            </w:pPr>
            <w:r>
              <w:rPr>
                <w:sz w:val="24"/>
              </w:rPr>
              <w:t>2205025.71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549</w:t>
            </w:r>
          </w:p>
        </w:tc>
        <w:tc>
          <w:tcPr>
            <w:tcW w:w="1246" w:type="dxa"/>
          </w:tcPr>
          <w:p w:rsidR="00756625" w:rsidRDefault="00756625" w:rsidP="000B0B76">
            <w:pPr>
              <w:pStyle w:val="TableParagraph"/>
              <w:ind w:left="102" w:right="64"/>
              <w:rPr>
                <w:sz w:val="24"/>
              </w:rPr>
            </w:pPr>
            <w:r>
              <w:rPr>
                <w:sz w:val="24"/>
              </w:rPr>
              <w:t>358700.81</w:t>
            </w:r>
          </w:p>
        </w:tc>
        <w:tc>
          <w:tcPr>
            <w:tcW w:w="1357" w:type="dxa"/>
          </w:tcPr>
          <w:p w:rsidR="00756625" w:rsidRDefault="00756625" w:rsidP="000B0B76">
            <w:pPr>
              <w:pStyle w:val="TableParagraph"/>
              <w:ind w:left="96" w:right="60"/>
              <w:rPr>
                <w:sz w:val="24"/>
              </w:rPr>
            </w:pPr>
            <w:r>
              <w:rPr>
                <w:sz w:val="24"/>
              </w:rPr>
              <w:t>2205025.95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550</w:t>
            </w:r>
          </w:p>
        </w:tc>
        <w:tc>
          <w:tcPr>
            <w:tcW w:w="1246" w:type="dxa"/>
          </w:tcPr>
          <w:p w:rsidR="00756625" w:rsidRDefault="00756625" w:rsidP="000B0B76">
            <w:pPr>
              <w:pStyle w:val="TableParagraph"/>
              <w:ind w:left="102" w:right="64"/>
              <w:rPr>
                <w:sz w:val="24"/>
              </w:rPr>
            </w:pPr>
            <w:r>
              <w:rPr>
                <w:sz w:val="24"/>
              </w:rPr>
              <w:t>358700.57</w:t>
            </w:r>
          </w:p>
        </w:tc>
        <w:tc>
          <w:tcPr>
            <w:tcW w:w="1357" w:type="dxa"/>
          </w:tcPr>
          <w:p w:rsidR="00756625" w:rsidRDefault="00756625" w:rsidP="000B0B76">
            <w:pPr>
              <w:pStyle w:val="TableParagraph"/>
              <w:ind w:left="96" w:right="60"/>
              <w:rPr>
                <w:sz w:val="24"/>
              </w:rPr>
            </w:pPr>
            <w:r>
              <w:rPr>
                <w:sz w:val="24"/>
              </w:rPr>
              <w:t>2205025.95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551</w:t>
            </w:r>
          </w:p>
        </w:tc>
        <w:tc>
          <w:tcPr>
            <w:tcW w:w="1246" w:type="dxa"/>
          </w:tcPr>
          <w:p w:rsidR="00756625" w:rsidRDefault="00756625" w:rsidP="000B0B76">
            <w:pPr>
              <w:pStyle w:val="TableParagraph"/>
              <w:ind w:left="102" w:right="64"/>
              <w:rPr>
                <w:sz w:val="24"/>
              </w:rPr>
            </w:pPr>
            <w:r>
              <w:rPr>
                <w:sz w:val="24"/>
              </w:rPr>
              <w:t>358700.57</w:t>
            </w:r>
          </w:p>
        </w:tc>
        <w:tc>
          <w:tcPr>
            <w:tcW w:w="1357" w:type="dxa"/>
          </w:tcPr>
          <w:p w:rsidR="00756625" w:rsidRDefault="00756625" w:rsidP="000B0B76">
            <w:pPr>
              <w:pStyle w:val="TableParagraph"/>
              <w:ind w:left="96" w:right="60"/>
              <w:rPr>
                <w:sz w:val="24"/>
              </w:rPr>
            </w:pPr>
            <w:r>
              <w:rPr>
                <w:sz w:val="24"/>
              </w:rPr>
              <w:t>2205025.71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548</w:t>
            </w:r>
          </w:p>
        </w:tc>
        <w:tc>
          <w:tcPr>
            <w:tcW w:w="1246" w:type="dxa"/>
          </w:tcPr>
          <w:p w:rsidR="00756625" w:rsidRDefault="00756625" w:rsidP="000B0B76">
            <w:pPr>
              <w:pStyle w:val="TableParagraph"/>
              <w:ind w:left="102" w:right="64"/>
              <w:rPr>
                <w:sz w:val="24"/>
              </w:rPr>
            </w:pPr>
            <w:r>
              <w:rPr>
                <w:sz w:val="24"/>
              </w:rPr>
              <w:t>358700.81</w:t>
            </w:r>
          </w:p>
        </w:tc>
        <w:tc>
          <w:tcPr>
            <w:tcW w:w="1357" w:type="dxa"/>
          </w:tcPr>
          <w:p w:rsidR="00756625" w:rsidRDefault="00756625" w:rsidP="000B0B76">
            <w:pPr>
              <w:pStyle w:val="TableParagraph"/>
              <w:ind w:left="96" w:right="60"/>
              <w:rPr>
                <w:sz w:val="24"/>
              </w:rPr>
            </w:pPr>
            <w:r>
              <w:rPr>
                <w:sz w:val="24"/>
              </w:rPr>
              <w:t>2205025.71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552</w:t>
            </w:r>
          </w:p>
        </w:tc>
        <w:tc>
          <w:tcPr>
            <w:tcW w:w="1246" w:type="dxa"/>
          </w:tcPr>
          <w:p w:rsidR="00756625" w:rsidRDefault="00756625" w:rsidP="000B0B76">
            <w:pPr>
              <w:pStyle w:val="TableParagraph"/>
              <w:ind w:left="102" w:right="64"/>
              <w:rPr>
                <w:sz w:val="24"/>
              </w:rPr>
            </w:pPr>
            <w:r>
              <w:rPr>
                <w:sz w:val="24"/>
              </w:rPr>
              <w:t>358652.62</w:t>
            </w:r>
          </w:p>
        </w:tc>
        <w:tc>
          <w:tcPr>
            <w:tcW w:w="1357" w:type="dxa"/>
          </w:tcPr>
          <w:p w:rsidR="00756625" w:rsidRDefault="00756625" w:rsidP="000B0B76">
            <w:pPr>
              <w:pStyle w:val="TableParagraph"/>
              <w:ind w:left="96" w:right="60"/>
              <w:rPr>
                <w:sz w:val="24"/>
              </w:rPr>
            </w:pPr>
            <w:r>
              <w:rPr>
                <w:sz w:val="24"/>
              </w:rPr>
              <w:t>2205048.19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553</w:t>
            </w:r>
          </w:p>
        </w:tc>
        <w:tc>
          <w:tcPr>
            <w:tcW w:w="1246" w:type="dxa"/>
          </w:tcPr>
          <w:p w:rsidR="00756625" w:rsidRDefault="00756625" w:rsidP="000B0B76">
            <w:pPr>
              <w:pStyle w:val="TableParagraph"/>
              <w:ind w:left="102" w:right="64"/>
              <w:rPr>
                <w:sz w:val="24"/>
              </w:rPr>
            </w:pPr>
            <w:r>
              <w:rPr>
                <w:sz w:val="24"/>
              </w:rPr>
              <w:t>358652.62</w:t>
            </w:r>
          </w:p>
        </w:tc>
        <w:tc>
          <w:tcPr>
            <w:tcW w:w="1357" w:type="dxa"/>
          </w:tcPr>
          <w:p w:rsidR="00756625" w:rsidRDefault="00756625" w:rsidP="000B0B76">
            <w:pPr>
              <w:pStyle w:val="TableParagraph"/>
              <w:ind w:left="96" w:right="60"/>
              <w:rPr>
                <w:sz w:val="24"/>
              </w:rPr>
            </w:pPr>
            <w:r>
              <w:rPr>
                <w:sz w:val="24"/>
              </w:rPr>
              <w:t>2205048.43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554</w:t>
            </w:r>
          </w:p>
        </w:tc>
        <w:tc>
          <w:tcPr>
            <w:tcW w:w="1246" w:type="dxa"/>
          </w:tcPr>
          <w:p w:rsidR="00756625" w:rsidRDefault="00756625" w:rsidP="000B0B76">
            <w:pPr>
              <w:pStyle w:val="TableParagraph"/>
              <w:ind w:left="102" w:right="64"/>
              <w:rPr>
                <w:sz w:val="24"/>
              </w:rPr>
            </w:pPr>
            <w:r>
              <w:rPr>
                <w:sz w:val="24"/>
              </w:rPr>
              <w:t>358652.38</w:t>
            </w:r>
          </w:p>
        </w:tc>
        <w:tc>
          <w:tcPr>
            <w:tcW w:w="1357" w:type="dxa"/>
          </w:tcPr>
          <w:p w:rsidR="00756625" w:rsidRDefault="00756625" w:rsidP="000B0B76">
            <w:pPr>
              <w:pStyle w:val="TableParagraph"/>
              <w:ind w:left="96" w:right="60"/>
              <w:rPr>
                <w:sz w:val="24"/>
              </w:rPr>
            </w:pPr>
            <w:r>
              <w:rPr>
                <w:sz w:val="24"/>
              </w:rPr>
              <w:t>2205048.43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555</w:t>
            </w:r>
          </w:p>
        </w:tc>
        <w:tc>
          <w:tcPr>
            <w:tcW w:w="1246" w:type="dxa"/>
          </w:tcPr>
          <w:p w:rsidR="00756625" w:rsidRDefault="00756625" w:rsidP="000B0B76">
            <w:pPr>
              <w:pStyle w:val="TableParagraph"/>
              <w:ind w:left="102" w:right="64"/>
              <w:rPr>
                <w:sz w:val="24"/>
              </w:rPr>
            </w:pPr>
            <w:r>
              <w:rPr>
                <w:sz w:val="24"/>
              </w:rPr>
              <w:t>358652.38</w:t>
            </w:r>
          </w:p>
        </w:tc>
        <w:tc>
          <w:tcPr>
            <w:tcW w:w="1357" w:type="dxa"/>
          </w:tcPr>
          <w:p w:rsidR="00756625" w:rsidRDefault="00756625" w:rsidP="000B0B76">
            <w:pPr>
              <w:pStyle w:val="TableParagraph"/>
              <w:ind w:left="96" w:right="60"/>
              <w:rPr>
                <w:sz w:val="24"/>
              </w:rPr>
            </w:pPr>
            <w:r>
              <w:rPr>
                <w:sz w:val="24"/>
              </w:rPr>
              <w:t>2205048.19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552</w:t>
            </w:r>
          </w:p>
        </w:tc>
        <w:tc>
          <w:tcPr>
            <w:tcW w:w="1246" w:type="dxa"/>
          </w:tcPr>
          <w:p w:rsidR="00756625" w:rsidRDefault="00756625" w:rsidP="000B0B76">
            <w:pPr>
              <w:pStyle w:val="TableParagraph"/>
              <w:ind w:left="102" w:right="64"/>
              <w:rPr>
                <w:sz w:val="24"/>
              </w:rPr>
            </w:pPr>
            <w:r>
              <w:rPr>
                <w:sz w:val="24"/>
              </w:rPr>
              <w:t>358652.62</w:t>
            </w:r>
          </w:p>
        </w:tc>
        <w:tc>
          <w:tcPr>
            <w:tcW w:w="1357" w:type="dxa"/>
          </w:tcPr>
          <w:p w:rsidR="00756625" w:rsidRDefault="00756625" w:rsidP="000B0B76">
            <w:pPr>
              <w:pStyle w:val="TableParagraph"/>
              <w:ind w:left="96" w:right="60"/>
              <w:rPr>
                <w:sz w:val="24"/>
              </w:rPr>
            </w:pPr>
            <w:r>
              <w:rPr>
                <w:sz w:val="24"/>
              </w:rPr>
              <w:t>2205048.19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556</w:t>
            </w:r>
          </w:p>
        </w:tc>
        <w:tc>
          <w:tcPr>
            <w:tcW w:w="1246" w:type="dxa"/>
          </w:tcPr>
          <w:p w:rsidR="00756625" w:rsidRDefault="00756625" w:rsidP="000B0B76">
            <w:pPr>
              <w:pStyle w:val="TableParagraph"/>
              <w:ind w:left="102" w:right="64"/>
              <w:rPr>
                <w:sz w:val="24"/>
              </w:rPr>
            </w:pPr>
            <w:r>
              <w:rPr>
                <w:sz w:val="24"/>
              </w:rPr>
              <w:t>358607.51</w:t>
            </w:r>
          </w:p>
        </w:tc>
        <w:tc>
          <w:tcPr>
            <w:tcW w:w="1357" w:type="dxa"/>
          </w:tcPr>
          <w:p w:rsidR="00756625" w:rsidRDefault="00756625" w:rsidP="000B0B76">
            <w:pPr>
              <w:pStyle w:val="TableParagraph"/>
              <w:ind w:left="96" w:right="60"/>
              <w:rPr>
                <w:sz w:val="24"/>
              </w:rPr>
            </w:pPr>
            <w:r>
              <w:rPr>
                <w:sz w:val="24"/>
              </w:rPr>
              <w:t>2205069.54</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557</w:t>
            </w:r>
          </w:p>
        </w:tc>
        <w:tc>
          <w:tcPr>
            <w:tcW w:w="1246" w:type="dxa"/>
          </w:tcPr>
          <w:p w:rsidR="00756625" w:rsidRDefault="00756625" w:rsidP="000B0B76">
            <w:pPr>
              <w:pStyle w:val="TableParagraph"/>
              <w:ind w:left="102" w:right="64"/>
              <w:rPr>
                <w:sz w:val="24"/>
              </w:rPr>
            </w:pPr>
            <w:r>
              <w:rPr>
                <w:sz w:val="24"/>
              </w:rPr>
              <w:t>358607.51</w:t>
            </w:r>
          </w:p>
        </w:tc>
        <w:tc>
          <w:tcPr>
            <w:tcW w:w="1357" w:type="dxa"/>
          </w:tcPr>
          <w:p w:rsidR="00756625" w:rsidRDefault="00756625" w:rsidP="000B0B76">
            <w:pPr>
              <w:pStyle w:val="TableParagraph"/>
              <w:ind w:left="96" w:right="60"/>
              <w:rPr>
                <w:sz w:val="24"/>
              </w:rPr>
            </w:pPr>
            <w:r>
              <w:rPr>
                <w:sz w:val="24"/>
              </w:rPr>
              <w:t>2205069.78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558</w:t>
            </w:r>
          </w:p>
        </w:tc>
        <w:tc>
          <w:tcPr>
            <w:tcW w:w="1246" w:type="dxa"/>
          </w:tcPr>
          <w:p w:rsidR="00756625" w:rsidRDefault="00756625" w:rsidP="000B0B76">
            <w:pPr>
              <w:pStyle w:val="TableParagraph"/>
              <w:ind w:left="102" w:right="64"/>
              <w:rPr>
                <w:sz w:val="24"/>
              </w:rPr>
            </w:pPr>
            <w:r>
              <w:rPr>
                <w:sz w:val="24"/>
              </w:rPr>
              <w:t>358607.27</w:t>
            </w:r>
          </w:p>
        </w:tc>
        <w:tc>
          <w:tcPr>
            <w:tcW w:w="1357" w:type="dxa"/>
          </w:tcPr>
          <w:p w:rsidR="00756625" w:rsidRDefault="00756625" w:rsidP="000B0B76">
            <w:pPr>
              <w:pStyle w:val="TableParagraph"/>
              <w:ind w:left="96" w:right="60"/>
              <w:rPr>
                <w:sz w:val="24"/>
              </w:rPr>
            </w:pPr>
            <w:r>
              <w:rPr>
                <w:sz w:val="24"/>
              </w:rPr>
              <w:t>2205069.78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559</w:t>
            </w:r>
          </w:p>
        </w:tc>
        <w:tc>
          <w:tcPr>
            <w:tcW w:w="1246" w:type="dxa"/>
          </w:tcPr>
          <w:p w:rsidR="00756625" w:rsidRDefault="00756625" w:rsidP="000B0B76">
            <w:pPr>
              <w:pStyle w:val="TableParagraph"/>
              <w:ind w:left="102" w:right="64"/>
              <w:rPr>
                <w:sz w:val="24"/>
              </w:rPr>
            </w:pPr>
            <w:r>
              <w:rPr>
                <w:sz w:val="24"/>
              </w:rPr>
              <w:t>358607.27</w:t>
            </w:r>
          </w:p>
        </w:tc>
        <w:tc>
          <w:tcPr>
            <w:tcW w:w="1357" w:type="dxa"/>
          </w:tcPr>
          <w:p w:rsidR="00756625" w:rsidRDefault="00756625" w:rsidP="000B0B76">
            <w:pPr>
              <w:pStyle w:val="TableParagraph"/>
              <w:ind w:left="96" w:right="60"/>
              <w:rPr>
                <w:sz w:val="24"/>
              </w:rPr>
            </w:pPr>
            <w:r>
              <w:rPr>
                <w:sz w:val="24"/>
              </w:rPr>
              <w:t>2205069.54</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556</w:t>
            </w:r>
          </w:p>
        </w:tc>
        <w:tc>
          <w:tcPr>
            <w:tcW w:w="1246" w:type="dxa"/>
          </w:tcPr>
          <w:p w:rsidR="00756625" w:rsidRDefault="00756625" w:rsidP="000B0B76">
            <w:pPr>
              <w:pStyle w:val="TableParagraph"/>
              <w:ind w:left="102" w:right="64"/>
              <w:rPr>
                <w:sz w:val="24"/>
              </w:rPr>
            </w:pPr>
            <w:r>
              <w:rPr>
                <w:sz w:val="24"/>
              </w:rPr>
              <w:t>358607.51</w:t>
            </w:r>
          </w:p>
        </w:tc>
        <w:tc>
          <w:tcPr>
            <w:tcW w:w="1357" w:type="dxa"/>
          </w:tcPr>
          <w:p w:rsidR="00756625" w:rsidRDefault="00756625" w:rsidP="000B0B76">
            <w:pPr>
              <w:pStyle w:val="TableParagraph"/>
              <w:ind w:left="96" w:right="60"/>
              <w:rPr>
                <w:sz w:val="24"/>
              </w:rPr>
            </w:pPr>
            <w:r>
              <w:rPr>
                <w:sz w:val="24"/>
              </w:rPr>
              <w:t>2205069.54</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560</w:t>
            </w:r>
          </w:p>
        </w:tc>
        <w:tc>
          <w:tcPr>
            <w:tcW w:w="1246" w:type="dxa"/>
          </w:tcPr>
          <w:p w:rsidR="00756625" w:rsidRDefault="00756625" w:rsidP="000B0B76">
            <w:pPr>
              <w:pStyle w:val="TableParagraph"/>
              <w:ind w:left="102" w:right="64"/>
              <w:rPr>
                <w:sz w:val="24"/>
              </w:rPr>
            </w:pPr>
            <w:r>
              <w:rPr>
                <w:sz w:val="24"/>
              </w:rPr>
              <w:t>358541.73</w:t>
            </w:r>
          </w:p>
        </w:tc>
        <w:tc>
          <w:tcPr>
            <w:tcW w:w="1357" w:type="dxa"/>
          </w:tcPr>
          <w:p w:rsidR="00756625" w:rsidRDefault="00756625" w:rsidP="000B0B76">
            <w:pPr>
              <w:pStyle w:val="TableParagraph"/>
              <w:ind w:left="96" w:right="60"/>
              <w:rPr>
                <w:sz w:val="24"/>
              </w:rPr>
            </w:pPr>
            <w:r>
              <w:rPr>
                <w:sz w:val="24"/>
              </w:rPr>
              <w:t>2205100.38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561</w:t>
            </w:r>
          </w:p>
        </w:tc>
        <w:tc>
          <w:tcPr>
            <w:tcW w:w="1246" w:type="dxa"/>
          </w:tcPr>
          <w:p w:rsidR="00756625" w:rsidRDefault="00756625" w:rsidP="000B0B76">
            <w:pPr>
              <w:pStyle w:val="TableParagraph"/>
              <w:ind w:left="102" w:right="64"/>
              <w:rPr>
                <w:sz w:val="24"/>
              </w:rPr>
            </w:pPr>
            <w:r>
              <w:rPr>
                <w:sz w:val="24"/>
              </w:rPr>
              <w:t>358541.73</w:t>
            </w:r>
          </w:p>
        </w:tc>
        <w:tc>
          <w:tcPr>
            <w:tcW w:w="1357" w:type="dxa"/>
          </w:tcPr>
          <w:p w:rsidR="00756625" w:rsidRDefault="00756625" w:rsidP="000B0B76">
            <w:pPr>
              <w:pStyle w:val="TableParagraph"/>
              <w:ind w:left="96" w:right="60"/>
              <w:rPr>
                <w:sz w:val="24"/>
              </w:rPr>
            </w:pPr>
            <w:r>
              <w:rPr>
                <w:sz w:val="24"/>
              </w:rPr>
              <w:t>2205100.62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562</w:t>
            </w:r>
          </w:p>
        </w:tc>
        <w:tc>
          <w:tcPr>
            <w:tcW w:w="1246" w:type="dxa"/>
          </w:tcPr>
          <w:p w:rsidR="00756625" w:rsidRDefault="00756625" w:rsidP="000B0B76">
            <w:pPr>
              <w:pStyle w:val="TableParagraph"/>
              <w:ind w:left="102" w:right="64"/>
              <w:rPr>
                <w:sz w:val="24"/>
              </w:rPr>
            </w:pPr>
            <w:r>
              <w:rPr>
                <w:sz w:val="24"/>
              </w:rPr>
              <w:t>358541.49</w:t>
            </w:r>
          </w:p>
        </w:tc>
        <w:tc>
          <w:tcPr>
            <w:tcW w:w="1357" w:type="dxa"/>
          </w:tcPr>
          <w:p w:rsidR="00756625" w:rsidRDefault="00756625" w:rsidP="000B0B76">
            <w:pPr>
              <w:pStyle w:val="TableParagraph"/>
              <w:ind w:left="96" w:right="60"/>
              <w:rPr>
                <w:sz w:val="24"/>
              </w:rPr>
            </w:pPr>
            <w:r>
              <w:rPr>
                <w:sz w:val="24"/>
              </w:rPr>
              <w:t>2205100.62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563</w:t>
            </w:r>
          </w:p>
        </w:tc>
        <w:tc>
          <w:tcPr>
            <w:tcW w:w="1246" w:type="dxa"/>
          </w:tcPr>
          <w:p w:rsidR="00756625" w:rsidRDefault="00756625" w:rsidP="000B0B76">
            <w:pPr>
              <w:pStyle w:val="TableParagraph"/>
              <w:ind w:left="102" w:right="64"/>
              <w:rPr>
                <w:sz w:val="24"/>
              </w:rPr>
            </w:pPr>
            <w:r>
              <w:rPr>
                <w:sz w:val="24"/>
              </w:rPr>
              <w:t>358541.49</w:t>
            </w:r>
          </w:p>
        </w:tc>
        <w:tc>
          <w:tcPr>
            <w:tcW w:w="1357" w:type="dxa"/>
          </w:tcPr>
          <w:p w:rsidR="00756625" w:rsidRDefault="00756625" w:rsidP="000B0B76">
            <w:pPr>
              <w:pStyle w:val="TableParagraph"/>
              <w:ind w:left="96" w:right="60"/>
              <w:rPr>
                <w:sz w:val="24"/>
              </w:rPr>
            </w:pPr>
            <w:r>
              <w:rPr>
                <w:sz w:val="24"/>
              </w:rPr>
              <w:t>2205100.38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560</w:t>
            </w:r>
          </w:p>
        </w:tc>
        <w:tc>
          <w:tcPr>
            <w:tcW w:w="1246" w:type="dxa"/>
          </w:tcPr>
          <w:p w:rsidR="00756625" w:rsidRDefault="00756625" w:rsidP="000B0B76">
            <w:pPr>
              <w:pStyle w:val="TableParagraph"/>
              <w:ind w:left="102" w:right="64"/>
              <w:rPr>
                <w:sz w:val="24"/>
              </w:rPr>
            </w:pPr>
            <w:r>
              <w:rPr>
                <w:sz w:val="24"/>
              </w:rPr>
              <w:t>358541.73</w:t>
            </w:r>
          </w:p>
        </w:tc>
        <w:tc>
          <w:tcPr>
            <w:tcW w:w="1357" w:type="dxa"/>
          </w:tcPr>
          <w:p w:rsidR="00756625" w:rsidRDefault="00756625" w:rsidP="000B0B76">
            <w:pPr>
              <w:pStyle w:val="TableParagraph"/>
              <w:ind w:left="96" w:right="60"/>
              <w:rPr>
                <w:sz w:val="24"/>
              </w:rPr>
            </w:pPr>
            <w:r>
              <w:rPr>
                <w:sz w:val="24"/>
              </w:rPr>
              <w:t>2205100.38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564</w:t>
            </w:r>
          </w:p>
        </w:tc>
        <w:tc>
          <w:tcPr>
            <w:tcW w:w="1246" w:type="dxa"/>
          </w:tcPr>
          <w:p w:rsidR="00756625" w:rsidRDefault="00756625" w:rsidP="000B0B76">
            <w:pPr>
              <w:pStyle w:val="TableParagraph"/>
              <w:ind w:left="102" w:right="64"/>
              <w:rPr>
                <w:sz w:val="24"/>
              </w:rPr>
            </w:pPr>
            <w:r>
              <w:rPr>
                <w:sz w:val="24"/>
              </w:rPr>
              <w:t>358475.95</w:t>
            </w:r>
          </w:p>
        </w:tc>
        <w:tc>
          <w:tcPr>
            <w:tcW w:w="1357" w:type="dxa"/>
          </w:tcPr>
          <w:p w:rsidR="00756625" w:rsidRDefault="00756625" w:rsidP="000B0B76">
            <w:pPr>
              <w:pStyle w:val="TableParagraph"/>
              <w:ind w:left="96" w:right="60"/>
              <w:rPr>
                <w:sz w:val="24"/>
              </w:rPr>
            </w:pPr>
            <w:r>
              <w:rPr>
                <w:sz w:val="24"/>
              </w:rPr>
              <w:t>2205131.22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565</w:t>
            </w:r>
          </w:p>
        </w:tc>
        <w:tc>
          <w:tcPr>
            <w:tcW w:w="1246" w:type="dxa"/>
          </w:tcPr>
          <w:p w:rsidR="00756625" w:rsidRDefault="00756625" w:rsidP="000B0B76">
            <w:pPr>
              <w:pStyle w:val="TableParagraph"/>
              <w:ind w:left="102" w:right="64"/>
              <w:rPr>
                <w:sz w:val="24"/>
              </w:rPr>
            </w:pPr>
            <w:r>
              <w:rPr>
                <w:sz w:val="24"/>
              </w:rPr>
              <w:t>358475.95</w:t>
            </w:r>
          </w:p>
        </w:tc>
        <w:tc>
          <w:tcPr>
            <w:tcW w:w="1357" w:type="dxa"/>
          </w:tcPr>
          <w:p w:rsidR="00756625" w:rsidRDefault="00756625" w:rsidP="000B0B76">
            <w:pPr>
              <w:pStyle w:val="TableParagraph"/>
              <w:ind w:left="96" w:right="60"/>
              <w:rPr>
                <w:sz w:val="24"/>
              </w:rPr>
            </w:pPr>
            <w:r>
              <w:rPr>
                <w:sz w:val="24"/>
              </w:rPr>
              <w:t>2205131.46</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bl>
    <w:p w:rsidR="00756625" w:rsidRDefault="00756625" w:rsidP="00756625">
      <w:pPr>
        <w:jc w:val="right"/>
        <w:rPr>
          <w:sz w:val="24"/>
        </w:rPr>
        <w:sectPr w:rsidR="00756625">
          <w:pgSz w:w="11910" w:h="16840"/>
          <w:pgMar w:top="840" w:right="46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0B0B76">
        <w:trPr>
          <w:trHeight w:val="284"/>
        </w:trPr>
        <w:tc>
          <w:tcPr>
            <w:tcW w:w="1515" w:type="dxa"/>
          </w:tcPr>
          <w:p w:rsidR="00756625" w:rsidRDefault="00756625" w:rsidP="000B0B76">
            <w:pPr>
              <w:pStyle w:val="TableParagraph"/>
              <w:ind w:right="547"/>
              <w:jc w:val="right"/>
              <w:rPr>
                <w:sz w:val="24"/>
              </w:rPr>
            </w:pPr>
            <w:r>
              <w:rPr>
                <w:sz w:val="24"/>
              </w:rPr>
              <w:t>566</w:t>
            </w:r>
          </w:p>
        </w:tc>
        <w:tc>
          <w:tcPr>
            <w:tcW w:w="1246" w:type="dxa"/>
          </w:tcPr>
          <w:p w:rsidR="00756625" w:rsidRDefault="00756625" w:rsidP="000B0B76">
            <w:pPr>
              <w:pStyle w:val="TableParagraph"/>
              <w:ind w:left="102" w:right="64"/>
              <w:rPr>
                <w:sz w:val="24"/>
              </w:rPr>
            </w:pPr>
            <w:r>
              <w:rPr>
                <w:sz w:val="24"/>
              </w:rPr>
              <w:t>358475.71</w:t>
            </w:r>
          </w:p>
        </w:tc>
        <w:tc>
          <w:tcPr>
            <w:tcW w:w="1357" w:type="dxa"/>
          </w:tcPr>
          <w:p w:rsidR="00756625" w:rsidRDefault="00756625" w:rsidP="000B0B76">
            <w:pPr>
              <w:pStyle w:val="TableParagraph"/>
              <w:ind w:left="96" w:right="60"/>
              <w:rPr>
                <w:sz w:val="24"/>
              </w:rPr>
            </w:pPr>
            <w:r>
              <w:rPr>
                <w:sz w:val="24"/>
              </w:rPr>
              <w:t>2205131.46</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567</w:t>
            </w:r>
          </w:p>
        </w:tc>
        <w:tc>
          <w:tcPr>
            <w:tcW w:w="1246" w:type="dxa"/>
          </w:tcPr>
          <w:p w:rsidR="00756625" w:rsidRDefault="00756625" w:rsidP="000B0B76">
            <w:pPr>
              <w:pStyle w:val="TableParagraph"/>
              <w:ind w:left="102" w:right="64"/>
              <w:rPr>
                <w:sz w:val="24"/>
              </w:rPr>
            </w:pPr>
            <w:r>
              <w:rPr>
                <w:sz w:val="24"/>
              </w:rPr>
              <w:t>358475.71</w:t>
            </w:r>
          </w:p>
        </w:tc>
        <w:tc>
          <w:tcPr>
            <w:tcW w:w="1357" w:type="dxa"/>
          </w:tcPr>
          <w:p w:rsidR="00756625" w:rsidRDefault="00756625" w:rsidP="000B0B76">
            <w:pPr>
              <w:pStyle w:val="TableParagraph"/>
              <w:ind w:left="96" w:right="60"/>
              <w:rPr>
                <w:sz w:val="24"/>
              </w:rPr>
            </w:pPr>
            <w:r>
              <w:rPr>
                <w:sz w:val="24"/>
              </w:rPr>
              <w:t>2205131.22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564</w:t>
            </w:r>
          </w:p>
        </w:tc>
        <w:tc>
          <w:tcPr>
            <w:tcW w:w="1246" w:type="dxa"/>
          </w:tcPr>
          <w:p w:rsidR="00756625" w:rsidRDefault="00756625" w:rsidP="000B0B76">
            <w:pPr>
              <w:pStyle w:val="TableParagraph"/>
              <w:ind w:left="102" w:right="64"/>
              <w:rPr>
                <w:sz w:val="24"/>
              </w:rPr>
            </w:pPr>
            <w:r>
              <w:rPr>
                <w:sz w:val="24"/>
              </w:rPr>
              <w:t>358475.95</w:t>
            </w:r>
          </w:p>
        </w:tc>
        <w:tc>
          <w:tcPr>
            <w:tcW w:w="1357" w:type="dxa"/>
          </w:tcPr>
          <w:p w:rsidR="00756625" w:rsidRDefault="00756625" w:rsidP="000B0B76">
            <w:pPr>
              <w:pStyle w:val="TableParagraph"/>
              <w:ind w:left="96" w:right="60"/>
              <w:rPr>
                <w:sz w:val="24"/>
              </w:rPr>
            </w:pPr>
            <w:r>
              <w:rPr>
                <w:sz w:val="24"/>
              </w:rPr>
              <w:t>2205131.22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568</w:t>
            </w:r>
          </w:p>
        </w:tc>
        <w:tc>
          <w:tcPr>
            <w:tcW w:w="1246" w:type="dxa"/>
          </w:tcPr>
          <w:p w:rsidR="00756625" w:rsidRDefault="00756625" w:rsidP="000B0B76">
            <w:pPr>
              <w:pStyle w:val="TableParagraph"/>
              <w:ind w:left="102" w:right="64"/>
              <w:rPr>
                <w:sz w:val="24"/>
              </w:rPr>
            </w:pPr>
            <w:r>
              <w:rPr>
                <w:sz w:val="24"/>
              </w:rPr>
              <w:t>358417.29</w:t>
            </w:r>
          </w:p>
        </w:tc>
        <w:tc>
          <w:tcPr>
            <w:tcW w:w="1357" w:type="dxa"/>
          </w:tcPr>
          <w:p w:rsidR="00756625" w:rsidRDefault="00756625" w:rsidP="000B0B76">
            <w:pPr>
              <w:pStyle w:val="TableParagraph"/>
              <w:ind w:left="96" w:right="60"/>
              <w:rPr>
                <w:sz w:val="24"/>
              </w:rPr>
            </w:pPr>
            <w:r>
              <w:rPr>
                <w:sz w:val="24"/>
              </w:rPr>
              <w:t>2205158.88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569</w:t>
            </w:r>
          </w:p>
        </w:tc>
        <w:tc>
          <w:tcPr>
            <w:tcW w:w="1246" w:type="dxa"/>
          </w:tcPr>
          <w:p w:rsidR="00756625" w:rsidRDefault="00756625" w:rsidP="000B0B76">
            <w:pPr>
              <w:pStyle w:val="TableParagraph"/>
              <w:ind w:left="102" w:right="64"/>
              <w:rPr>
                <w:sz w:val="24"/>
              </w:rPr>
            </w:pPr>
            <w:r>
              <w:rPr>
                <w:sz w:val="24"/>
              </w:rPr>
              <w:t>358417.29</w:t>
            </w:r>
          </w:p>
        </w:tc>
        <w:tc>
          <w:tcPr>
            <w:tcW w:w="1357" w:type="dxa"/>
          </w:tcPr>
          <w:p w:rsidR="00756625" w:rsidRDefault="00756625" w:rsidP="000B0B76">
            <w:pPr>
              <w:pStyle w:val="TableParagraph"/>
              <w:ind w:left="96" w:right="60"/>
              <w:rPr>
                <w:sz w:val="24"/>
              </w:rPr>
            </w:pPr>
            <w:r>
              <w:rPr>
                <w:sz w:val="24"/>
              </w:rPr>
              <w:t>2205159.12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570</w:t>
            </w:r>
          </w:p>
        </w:tc>
        <w:tc>
          <w:tcPr>
            <w:tcW w:w="1246" w:type="dxa"/>
          </w:tcPr>
          <w:p w:rsidR="00756625" w:rsidRDefault="00756625" w:rsidP="000B0B76">
            <w:pPr>
              <w:pStyle w:val="TableParagraph"/>
              <w:ind w:left="102" w:right="64"/>
              <w:rPr>
                <w:sz w:val="24"/>
              </w:rPr>
            </w:pPr>
            <w:r>
              <w:rPr>
                <w:sz w:val="24"/>
              </w:rPr>
              <w:t>358417.05</w:t>
            </w:r>
          </w:p>
        </w:tc>
        <w:tc>
          <w:tcPr>
            <w:tcW w:w="1357" w:type="dxa"/>
          </w:tcPr>
          <w:p w:rsidR="00756625" w:rsidRDefault="00756625" w:rsidP="000B0B76">
            <w:pPr>
              <w:pStyle w:val="TableParagraph"/>
              <w:ind w:left="96" w:right="60"/>
              <w:rPr>
                <w:sz w:val="24"/>
              </w:rPr>
            </w:pPr>
            <w:r>
              <w:rPr>
                <w:sz w:val="24"/>
              </w:rPr>
              <w:t>2205159.12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571</w:t>
            </w:r>
          </w:p>
        </w:tc>
        <w:tc>
          <w:tcPr>
            <w:tcW w:w="1246" w:type="dxa"/>
          </w:tcPr>
          <w:p w:rsidR="00756625" w:rsidRDefault="00756625" w:rsidP="000B0B76">
            <w:pPr>
              <w:pStyle w:val="TableParagraph"/>
              <w:ind w:left="102" w:right="64"/>
              <w:rPr>
                <w:sz w:val="24"/>
              </w:rPr>
            </w:pPr>
            <w:r>
              <w:rPr>
                <w:sz w:val="24"/>
              </w:rPr>
              <w:t>358417.05</w:t>
            </w:r>
          </w:p>
        </w:tc>
        <w:tc>
          <w:tcPr>
            <w:tcW w:w="1357" w:type="dxa"/>
          </w:tcPr>
          <w:p w:rsidR="00756625" w:rsidRDefault="00756625" w:rsidP="000B0B76">
            <w:pPr>
              <w:pStyle w:val="TableParagraph"/>
              <w:ind w:left="96" w:right="60"/>
              <w:rPr>
                <w:sz w:val="24"/>
              </w:rPr>
            </w:pPr>
            <w:r>
              <w:rPr>
                <w:sz w:val="24"/>
              </w:rPr>
              <w:t>2205158.88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568</w:t>
            </w:r>
          </w:p>
        </w:tc>
        <w:tc>
          <w:tcPr>
            <w:tcW w:w="1246" w:type="dxa"/>
          </w:tcPr>
          <w:p w:rsidR="00756625" w:rsidRDefault="00756625" w:rsidP="000B0B76">
            <w:pPr>
              <w:pStyle w:val="TableParagraph"/>
              <w:ind w:left="102" w:right="64"/>
              <w:rPr>
                <w:sz w:val="24"/>
              </w:rPr>
            </w:pPr>
            <w:r>
              <w:rPr>
                <w:sz w:val="24"/>
              </w:rPr>
              <w:t>358417.29</w:t>
            </w:r>
          </w:p>
        </w:tc>
        <w:tc>
          <w:tcPr>
            <w:tcW w:w="1357" w:type="dxa"/>
          </w:tcPr>
          <w:p w:rsidR="00756625" w:rsidRDefault="00756625" w:rsidP="000B0B76">
            <w:pPr>
              <w:pStyle w:val="TableParagraph"/>
              <w:ind w:left="96" w:right="60"/>
              <w:rPr>
                <w:sz w:val="24"/>
              </w:rPr>
            </w:pPr>
            <w:r>
              <w:rPr>
                <w:sz w:val="24"/>
              </w:rPr>
              <w:t>2205158.88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572</w:t>
            </w:r>
          </w:p>
        </w:tc>
        <w:tc>
          <w:tcPr>
            <w:tcW w:w="1246" w:type="dxa"/>
          </w:tcPr>
          <w:p w:rsidR="00756625" w:rsidRDefault="00756625" w:rsidP="000B0B76">
            <w:pPr>
              <w:pStyle w:val="TableParagraph"/>
              <w:ind w:left="102" w:right="64"/>
              <w:rPr>
                <w:sz w:val="24"/>
              </w:rPr>
            </w:pPr>
            <w:r>
              <w:rPr>
                <w:sz w:val="24"/>
              </w:rPr>
              <w:t>358360.28</w:t>
            </w:r>
          </w:p>
        </w:tc>
        <w:tc>
          <w:tcPr>
            <w:tcW w:w="1357" w:type="dxa"/>
          </w:tcPr>
          <w:p w:rsidR="00756625" w:rsidRDefault="00756625" w:rsidP="000B0B76">
            <w:pPr>
              <w:pStyle w:val="TableParagraph"/>
              <w:ind w:left="96" w:right="60"/>
              <w:rPr>
                <w:sz w:val="24"/>
              </w:rPr>
            </w:pPr>
            <w:r>
              <w:rPr>
                <w:sz w:val="24"/>
              </w:rPr>
              <w:t>2205150.13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573</w:t>
            </w:r>
          </w:p>
        </w:tc>
        <w:tc>
          <w:tcPr>
            <w:tcW w:w="1246" w:type="dxa"/>
          </w:tcPr>
          <w:p w:rsidR="00756625" w:rsidRDefault="00756625" w:rsidP="000B0B76">
            <w:pPr>
              <w:pStyle w:val="TableParagraph"/>
              <w:ind w:left="102" w:right="64"/>
              <w:rPr>
                <w:sz w:val="24"/>
              </w:rPr>
            </w:pPr>
            <w:r>
              <w:rPr>
                <w:sz w:val="24"/>
              </w:rPr>
              <w:t>358360.28</w:t>
            </w:r>
          </w:p>
        </w:tc>
        <w:tc>
          <w:tcPr>
            <w:tcW w:w="1357" w:type="dxa"/>
          </w:tcPr>
          <w:p w:rsidR="00756625" w:rsidRDefault="00756625" w:rsidP="000B0B76">
            <w:pPr>
              <w:pStyle w:val="TableParagraph"/>
              <w:ind w:left="96" w:right="60"/>
              <w:rPr>
                <w:sz w:val="24"/>
              </w:rPr>
            </w:pPr>
            <w:r>
              <w:rPr>
                <w:sz w:val="24"/>
              </w:rPr>
              <w:t>2205150.37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574</w:t>
            </w:r>
          </w:p>
        </w:tc>
        <w:tc>
          <w:tcPr>
            <w:tcW w:w="1246" w:type="dxa"/>
          </w:tcPr>
          <w:p w:rsidR="00756625" w:rsidRDefault="00756625" w:rsidP="000B0B76">
            <w:pPr>
              <w:pStyle w:val="TableParagraph"/>
              <w:ind w:left="102" w:right="64"/>
              <w:rPr>
                <w:sz w:val="24"/>
              </w:rPr>
            </w:pPr>
            <w:r>
              <w:rPr>
                <w:sz w:val="24"/>
              </w:rPr>
              <w:t>358360.04</w:t>
            </w:r>
          </w:p>
        </w:tc>
        <w:tc>
          <w:tcPr>
            <w:tcW w:w="1357" w:type="dxa"/>
          </w:tcPr>
          <w:p w:rsidR="00756625" w:rsidRDefault="00756625" w:rsidP="000B0B76">
            <w:pPr>
              <w:pStyle w:val="TableParagraph"/>
              <w:ind w:left="96" w:right="60"/>
              <w:rPr>
                <w:sz w:val="24"/>
              </w:rPr>
            </w:pPr>
            <w:r>
              <w:rPr>
                <w:sz w:val="24"/>
              </w:rPr>
              <w:t>2205150.37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575</w:t>
            </w:r>
          </w:p>
        </w:tc>
        <w:tc>
          <w:tcPr>
            <w:tcW w:w="1246" w:type="dxa"/>
          </w:tcPr>
          <w:p w:rsidR="00756625" w:rsidRDefault="00756625" w:rsidP="000B0B76">
            <w:pPr>
              <w:pStyle w:val="TableParagraph"/>
              <w:ind w:left="102" w:right="64"/>
              <w:rPr>
                <w:sz w:val="24"/>
              </w:rPr>
            </w:pPr>
            <w:r>
              <w:rPr>
                <w:sz w:val="24"/>
              </w:rPr>
              <w:t>358360.04</w:t>
            </w:r>
          </w:p>
        </w:tc>
        <w:tc>
          <w:tcPr>
            <w:tcW w:w="1357" w:type="dxa"/>
          </w:tcPr>
          <w:p w:rsidR="00756625" w:rsidRDefault="00756625" w:rsidP="000B0B76">
            <w:pPr>
              <w:pStyle w:val="TableParagraph"/>
              <w:ind w:left="96" w:right="60"/>
              <w:rPr>
                <w:sz w:val="24"/>
              </w:rPr>
            </w:pPr>
            <w:r>
              <w:rPr>
                <w:sz w:val="24"/>
              </w:rPr>
              <w:t>2205150.13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572</w:t>
            </w:r>
          </w:p>
        </w:tc>
        <w:tc>
          <w:tcPr>
            <w:tcW w:w="1246" w:type="dxa"/>
          </w:tcPr>
          <w:p w:rsidR="00756625" w:rsidRDefault="00756625" w:rsidP="000B0B76">
            <w:pPr>
              <w:pStyle w:val="TableParagraph"/>
              <w:ind w:left="102" w:right="64"/>
              <w:rPr>
                <w:sz w:val="24"/>
              </w:rPr>
            </w:pPr>
            <w:r>
              <w:rPr>
                <w:sz w:val="24"/>
              </w:rPr>
              <w:t>358360.28</w:t>
            </w:r>
          </w:p>
        </w:tc>
        <w:tc>
          <w:tcPr>
            <w:tcW w:w="1357" w:type="dxa"/>
          </w:tcPr>
          <w:p w:rsidR="00756625" w:rsidRDefault="00756625" w:rsidP="000B0B76">
            <w:pPr>
              <w:pStyle w:val="TableParagraph"/>
              <w:ind w:left="96" w:right="60"/>
              <w:rPr>
                <w:sz w:val="24"/>
              </w:rPr>
            </w:pPr>
            <w:r>
              <w:rPr>
                <w:sz w:val="24"/>
              </w:rPr>
              <w:t>2205150.13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576</w:t>
            </w:r>
          </w:p>
        </w:tc>
        <w:tc>
          <w:tcPr>
            <w:tcW w:w="1246" w:type="dxa"/>
          </w:tcPr>
          <w:p w:rsidR="00756625" w:rsidRDefault="00756625" w:rsidP="000B0B76">
            <w:pPr>
              <w:pStyle w:val="TableParagraph"/>
              <w:ind w:left="102" w:right="64"/>
              <w:rPr>
                <w:sz w:val="24"/>
              </w:rPr>
            </w:pPr>
            <w:r>
              <w:rPr>
                <w:sz w:val="24"/>
              </w:rPr>
              <w:t>358304.34</w:t>
            </w:r>
          </w:p>
        </w:tc>
        <w:tc>
          <w:tcPr>
            <w:tcW w:w="1357" w:type="dxa"/>
          </w:tcPr>
          <w:p w:rsidR="00756625" w:rsidRDefault="00756625" w:rsidP="000B0B76">
            <w:pPr>
              <w:pStyle w:val="TableParagraph"/>
              <w:ind w:left="96" w:right="60"/>
              <w:rPr>
                <w:sz w:val="24"/>
              </w:rPr>
            </w:pPr>
            <w:r>
              <w:rPr>
                <w:sz w:val="24"/>
              </w:rPr>
              <w:t>2205141.22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577</w:t>
            </w:r>
          </w:p>
        </w:tc>
        <w:tc>
          <w:tcPr>
            <w:tcW w:w="1246" w:type="dxa"/>
          </w:tcPr>
          <w:p w:rsidR="00756625" w:rsidRDefault="00756625" w:rsidP="000B0B76">
            <w:pPr>
              <w:pStyle w:val="TableParagraph"/>
              <w:ind w:left="102" w:right="64"/>
              <w:rPr>
                <w:sz w:val="24"/>
              </w:rPr>
            </w:pPr>
            <w:r>
              <w:rPr>
                <w:sz w:val="24"/>
              </w:rPr>
              <w:t>358304.34</w:t>
            </w:r>
          </w:p>
        </w:tc>
        <w:tc>
          <w:tcPr>
            <w:tcW w:w="1357" w:type="dxa"/>
          </w:tcPr>
          <w:p w:rsidR="00756625" w:rsidRDefault="00756625" w:rsidP="000B0B76">
            <w:pPr>
              <w:pStyle w:val="TableParagraph"/>
              <w:ind w:left="96" w:right="60"/>
              <w:rPr>
                <w:sz w:val="24"/>
              </w:rPr>
            </w:pPr>
            <w:r>
              <w:rPr>
                <w:sz w:val="24"/>
              </w:rPr>
              <w:t>2205141.46</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578</w:t>
            </w:r>
          </w:p>
        </w:tc>
        <w:tc>
          <w:tcPr>
            <w:tcW w:w="1246" w:type="dxa"/>
          </w:tcPr>
          <w:p w:rsidR="00756625" w:rsidRDefault="00756625" w:rsidP="000B0B76">
            <w:pPr>
              <w:pStyle w:val="TableParagraph"/>
              <w:ind w:left="102" w:right="64"/>
              <w:rPr>
                <w:sz w:val="24"/>
              </w:rPr>
            </w:pPr>
            <w:r>
              <w:rPr>
                <w:sz w:val="24"/>
              </w:rPr>
              <w:t>358304.10</w:t>
            </w:r>
          </w:p>
        </w:tc>
        <w:tc>
          <w:tcPr>
            <w:tcW w:w="1357" w:type="dxa"/>
          </w:tcPr>
          <w:p w:rsidR="00756625" w:rsidRDefault="00756625" w:rsidP="000B0B76">
            <w:pPr>
              <w:pStyle w:val="TableParagraph"/>
              <w:ind w:left="96" w:right="60"/>
              <w:rPr>
                <w:sz w:val="24"/>
              </w:rPr>
            </w:pPr>
            <w:r>
              <w:rPr>
                <w:sz w:val="24"/>
              </w:rPr>
              <w:t>2205141.46</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579</w:t>
            </w:r>
          </w:p>
        </w:tc>
        <w:tc>
          <w:tcPr>
            <w:tcW w:w="1246" w:type="dxa"/>
          </w:tcPr>
          <w:p w:rsidR="00756625" w:rsidRDefault="00756625" w:rsidP="000B0B76">
            <w:pPr>
              <w:pStyle w:val="TableParagraph"/>
              <w:ind w:left="102" w:right="64"/>
              <w:rPr>
                <w:sz w:val="24"/>
              </w:rPr>
            </w:pPr>
            <w:r>
              <w:rPr>
                <w:sz w:val="24"/>
              </w:rPr>
              <w:t>358304.10</w:t>
            </w:r>
          </w:p>
        </w:tc>
        <w:tc>
          <w:tcPr>
            <w:tcW w:w="1357" w:type="dxa"/>
          </w:tcPr>
          <w:p w:rsidR="00756625" w:rsidRDefault="00756625" w:rsidP="000B0B76">
            <w:pPr>
              <w:pStyle w:val="TableParagraph"/>
              <w:ind w:left="96" w:right="60"/>
              <w:rPr>
                <w:sz w:val="24"/>
              </w:rPr>
            </w:pPr>
            <w:r>
              <w:rPr>
                <w:sz w:val="24"/>
              </w:rPr>
              <w:t>2205141.22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576</w:t>
            </w:r>
          </w:p>
        </w:tc>
        <w:tc>
          <w:tcPr>
            <w:tcW w:w="1246" w:type="dxa"/>
          </w:tcPr>
          <w:p w:rsidR="00756625" w:rsidRDefault="00756625" w:rsidP="000B0B76">
            <w:pPr>
              <w:pStyle w:val="TableParagraph"/>
              <w:ind w:left="102" w:right="64"/>
              <w:rPr>
                <w:sz w:val="24"/>
              </w:rPr>
            </w:pPr>
            <w:r>
              <w:rPr>
                <w:sz w:val="24"/>
              </w:rPr>
              <w:t>358304.34</w:t>
            </w:r>
          </w:p>
        </w:tc>
        <w:tc>
          <w:tcPr>
            <w:tcW w:w="1357" w:type="dxa"/>
          </w:tcPr>
          <w:p w:rsidR="00756625" w:rsidRDefault="00756625" w:rsidP="000B0B76">
            <w:pPr>
              <w:pStyle w:val="TableParagraph"/>
              <w:ind w:left="96" w:right="60"/>
              <w:rPr>
                <w:sz w:val="24"/>
              </w:rPr>
            </w:pPr>
            <w:r>
              <w:rPr>
                <w:sz w:val="24"/>
              </w:rPr>
              <w:t>2205141.22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580</w:t>
            </w:r>
          </w:p>
        </w:tc>
        <w:tc>
          <w:tcPr>
            <w:tcW w:w="1246" w:type="dxa"/>
          </w:tcPr>
          <w:p w:rsidR="00756625" w:rsidRDefault="00756625" w:rsidP="000B0B76">
            <w:pPr>
              <w:pStyle w:val="TableParagraph"/>
              <w:ind w:left="102" w:right="64"/>
              <w:rPr>
                <w:sz w:val="24"/>
              </w:rPr>
            </w:pPr>
            <w:r>
              <w:rPr>
                <w:sz w:val="24"/>
              </w:rPr>
              <w:t>358206.81</w:t>
            </w:r>
          </w:p>
        </w:tc>
        <w:tc>
          <w:tcPr>
            <w:tcW w:w="1357" w:type="dxa"/>
          </w:tcPr>
          <w:p w:rsidR="00756625" w:rsidRDefault="00756625" w:rsidP="000B0B76">
            <w:pPr>
              <w:pStyle w:val="TableParagraph"/>
              <w:ind w:left="96" w:right="60"/>
              <w:rPr>
                <w:sz w:val="24"/>
              </w:rPr>
            </w:pPr>
            <w:r>
              <w:rPr>
                <w:sz w:val="24"/>
              </w:rPr>
              <w:t>2205165.88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581</w:t>
            </w:r>
          </w:p>
        </w:tc>
        <w:tc>
          <w:tcPr>
            <w:tcW w:w="1246" w:type="dxa"/>
          </w:tcPr>
          <w:p w:rsidR="00756625" w:rsidRDefault="00756625" w:rsidP="000B0B76">
            <w:pPr>
              <w:pStyle w:val="TableParagraph"/>
              <w:ind w:left="102" w:right="64"/>
              <w:rPr>
                <w:sz w:val="24"/>
              </w:rPr>
            </w:pPr>
            <w:r>
              <w:rPr>
                <w:sz w:val="24"/>
              </w:rPr>
              <w:t>358206.81</w:t>
            </w:r>
          </w:p>
        </w:tc>
        <w:tc>
          <w:tcPr>
            <w:tcW w:w="1357" w:type="dxa"/>
          </w:tcPr>
          <w:p w:rsidR="00756625" w:rsidRDefault="00756625" w:rsidP="000B0B76">
            <w:pPr>
              <w:pStyle w:val="TableParagraph"/>
              <w:ind w:left="96" w:right="60"/>
              <w:rPr>
                <w:sz w:val="24"/>
              </w:rPr>
            </w:pPr>
            <w:r>
              <w:rPr>
                <w:sz w:val="24"/>
              </w:rPr>
              <w:t>2205166.12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582</w:t>
            </w:r>
          </w:p>
        </w:tc>
        <w:tc>
          <w:tcPr>
            <w:tcW w:w="1246" w:type="dxa"/>
          </w:tcPr>
          <w:p w:rsidR="00756625" w:rsidRDefault="00756625" w:rsidP="000B0B76">
            <w:pPr>
              <w:pStyle w:val="TableParagraph"/>
              <w:ind w:left="102" w:right="64"/>
              <w:rPr>
                <w:sz w:val="24"/>
              </w:rPr>
            </w:pPr>
            <w:r>
              <w:rPr>
                <w:sz w:val="24"/>
              </w:rPr>
              <w:t>358206.57</w:t>
            </w:r>
          </w:p>
        </w:tc>
        <w:tc>
          <w:tcPr>
            <w:tcW w:w="1357" w:type="dxa"/>
          </w:tcPr>
          <w:p w:rsidR="00756625" w:rsidRDefault="00756625" w:rsidP="000B0B76">
            <w:pPr>
              <w:pStyle w:val="TableParagraph"/>
              <w:ind w:left="96" w:right="60"/>
              <w:rPr>
                <w:sz w:val="24"/>
              </w:rPr>
            </w:pPr>
            <w:r>
              <w:rPr>
                <w:sz w:val="24"/>
              </w:rPr>
              <w:t>2205166.12</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583</w:t>
            </w:r>
          </w:p>
        </w:tc>
        <w:tc>
          <w:tcPr>
            <w:tcW w:w="1246" w:type="dxa"/>
          </w:tcPr>
          <w:p w:rsidR="00756625" w:rsidRDefault="00756625" w:rsidP="000B0B76">
            <w:pPr>
              <w:pStyle w:val="TableParagraph"/>
              <w:ind w:left="102" w:right="64"/>
              <w:rPr>
                <w:sz w:val="24"/>
              </w:rPr>
            </w:pPr>
            <w:r>
              <w:rPr>
                <w:sz w:val="24"/>
              </w:rPr>
              <w:t>358206.57</w:t>
            </w:r>
          </w:p>
        </w:tc>
        <w:tc>
          <w:tcPr>
            <w:tcW w:w="1357" w:type="dxa"/>
          </w:tcPr>
          <w:p w:rsidR="00756625" w:rsidRDefault="00756625" w:rsidP="000B0B76">
            <w:pPr>
              <w:pStyle w:val="TableParagraph"/>
              <w:ind w:left="96" w:right="60"/>
              <w:rPr>
                <w:sz w:val="24"/>
              </w:rPr>
            </w:pPr>
            <w:r>
              <w:rPr>
                <w:sz w:val="24"/>
              </w:rPr>
              <w:t>2205165.88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580</w:t>
            </w:r>
          </w:p>
        </w:tc>
        <w:tc>
          <w:tcPr>
            <w:tcW w:w="1246" w:type="dxa"/>
          </w:tcPr>
          <w:p w:rsidR="00756625" w:rsidRDefault="00756625" w:rsidP="000B0B76">
            <w:pPr>
              <w:pStyle w:val="TableParagraph"/>
              <w:ind w:left="102" w:right="64"/>
              <w:rPr>
                <w:sz w:val="24"/>
              </w:rPr>
            </w:pPr>
            <w:r>
              <w:rPr>
                <w:sz w:val="24"/>
              </w:rPr>
              <w:t>358206.81</w:t>
            </w:r>
          </w:p>
        </w:tc>
        <w:tc>
          <w:tcPr>
            <w:tcW w:w="1357" w:type="dxa"/>
          </w:tcPr>
          <w:p w:rsidR="00756625" w:rsidRDefault="00756625" w:rsidP="000B0B76">
            <w:pPr>
              <w:pStyle w:val="TableParagraph"/>
              <w:ind w:left="96" w:right="60"/>
              <w:rPr>
                <w:sz w:val="24"/>
              </w:rPr>
            </w:pPr>
            <w:r>
              <w:rPr>
                <w:sz w:val="24"/>
              </w:rPr>
              <w:t>2205165.88</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584</w:t>
            </w:r>
          </w:p>
        </w:tc>
        <w:tc>
          <w:tcPr>
            <w:tcW w:w="1246" w:type="dxa"/>
          </w:tcPr>
          <w:p w:rsidR="00756625" w:rsidRDefault="00756625" w:rsidP="000B0B76">
            <w:pPr>
              <w:pStyle w:val="TableParagraph"/>
              <w:ind w:left="102" w:right="64"/>
              <w:rPr>
                <w:sz w:val="24"/>
              </w:rPr>
            </w:pPr>
            <w:r>
              <w:rPr>
                <w:sz w:val="24"/>
              </w:rPr>
              <w:t>358181.11</w:t>
            </w:r>
          </w:p>
        </w:tc>
        <w:tc>
          <w:tcPr>
            <w:tcW w:w="1357" w:type="dxa"/>
          </w:tcPr>
          <w:p w:rsidR="00756625" w:rsidRDefault="00756625" w:rsidP="000B0B76">
            <w:pPr>
              <w:pStyle w:val="TableParagraph"/>
              <w:ind w:left="96" w:right="60"/>
              <w:rPr>
                <w:sz w:val="24"/>
              </w:rPr>
            </w:pPr>
            <w:r>
              <w:rPr>
                <w:sz w:val="24"/>
              </w:rPr>
              <w:t>2205186.49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585</w:t>
            </w:r>
          </w:p>
        </w:tc>
        <w:tc>
          <w:tcPr>
            <w:tcW w:w="1246" w:type="dxa"/>
          </w:tcPr>
          <w:p w:rsidR="00756625" w:rsidRDefault="00756625" w:rsidP="000B0B76">
            <w:pPr>
              <w:pStyle w:val="TableParagraph"/>
              <w:ind w:left="102" w:right="64"/>
              <w:rPr>
                <w:sz w:val="24"/>
              </w:rPr>
            </w:pPr>
            <w:r>
              <w:rPr>
                <w:sz w:val="24"/>
              </w:rPr>
              <w:t>358181.11</w:t>
            </w:r>
          </w:p>
        </w:tc>
        <w:tc>
          <w:tcPr>
            <w:tcW w:w="1357" w:type="dxa"/>
          </w:tcPr>
          <w:p w:rsidR="00756625" w:rsidRDefault="00756625" w:rsidP="000B0B76">
            <w:pPr>
              <w:pStyle w:val="TableParagraph"/>
              <w:ind w:left="96" w:right="60"/>
              <w:rPr>
                <w:sz w:val="24"/>
              </w:rPr>
            </w:pPr>
            <w:r>
              <w:rPr>
                <w:sz w:val="24"/>
              </w:rPr>
              <w:t>2205186.73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586</w:t>
            </w:r>
          </w:p>
        </w:tc>
        <w:tc>
          <w:tcPr>
            <w:tcW w:w="1246" w:type="dxa"/>
          </w:tcPr>
          <w:p w:rsidR="00756625" w:rsidRDefault="00756625" w:rsidP="000B0B76">
            <w:pPr>
              <w:pStyle w:val="TableParagraph"/>
              <w:ind w:left="102" w:right="64"/>
              <w:rPr>
                <w:sz w:val="24"/>
              </w:rPr>
            </w:pPr>
            <w:r>
              <w:rPr>
                <w:sz w:val="24"/>
              </w:rPr>
              <w:t>358180.87</w:t>
            </w:r>
          </w:p>
        </w:tc>
        <w:tc>
          <w:tcPr>
            <w:tcW w:w="1357" w:type="dxa"/>
          </w:tcPr>
          <w:p w:rsidR="00756625" w:rsidRDefault="00756625" w:rsidP="000B0B76">
            <w:pPr>
              <w:pStyle w:val="TableParagraph"/>
              <w:ind w:left="96" w:right="60"/>
              <w:rPr>
                <w:sz w:val="24"/>
              </w:rPr>
            </w:pPr>
            <w:r>
              <w:rPr>
                <w:sz w:val="24"/>
              </w:rPr>
              <w:t>2205186.73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587</w:t>
            </w:r>
          </w:p>
        </w:tc>
        <w:tc>
          <w:tcPr>
            <w:tcW w:w="1246" w:type="dxa"/>
          </w:tcPr>
          <w:p w:rsidR="00756625" w:rsidRDefault="00756625" w:rsidP="000B0B76">
            <w:pPr>
              <w:pStyle w:val="TableParagraph"/>
              <w:ind w:left="102" w:right="64"/>
              <w:rPr>
                <w:sz w:val="24"/>
              </w:rPr>
            </w:pPr>
            <w:r>
              <w:rPr>
                <w:sz w:val="24"/>
              </w:rPr>
              <w:t>358180.87</w:t>
            </w:r>
          </w:p>
        </w:tc>
        <w:tc>
          <w:tcPr>
            <w:tcW w:w="1357" w:type="dxa"/>
          </w:tcPr>
          <w:p w:rsidR="00756625" w:rsidRDefault="00756625" w:rsidP="000B0B76">
            <w:pPr>
              <w:pStyle w:val="TableParagraph"/>
              <w:ind w:left="96" w:right="60"/>
              <w:rPr>
                <w:sz w:val="24"/>
              </w:rPr>
            </w:pPr>
            <w:r>
              <w:rPr>
                <w:sz w:val="24"/>
              </w:rPr>
              <w:t>2205186.49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584</w:t>
            </w:r>
          </w:p>
        </w:tc>
        <w:tc>
          <w:tcPr>
            <w:tcW w:w="1246" w:type="dxa"/>
          </w:tcPr>
          <w:p w:rsidR="00756625" w:rsidRDefault="00756625" w:rsidP="000B0B76">
            <w:pPr>
              <w:pStyle w:val="TableParagraph"/>
              <w:ind w:left="102" w:right="64"/>
              <w:rPr>
                <w:sz w:val="24"/>
              </w:rPr>
            </w:pPr>
            <w:r>
              <w:rPr>
                <w:sz w:val="24"/>
              </w:rPr>
              <w:t>358181.11</w:t>
            </w:r>
          </w:p>
        </w:tc>
        <w:tc>
          <w:tcPr>
            <w:tcW w:w="1357" w:type="dxa"/>
          </w:tcPr>
          <w:p w:rsidR="00756625" w:rsidRDefault="00756625" w:rsidP="000B0B76">
            <w:pPr>
              <w:pStyle w:val="TableParagraph"/>
              <w:ind w:left="96" w:right="60"/>
              <w:rPr>
                <w:sz w:val="24"/>
              </w:rPr>
            </w:pPr>
            <w:r>
              <w:rPr>
                <w:sz w:val="24"/>
              </w:rPr>
              <w:t>2205186.49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588</w:t>
            </w:r>
          </w:p>
        </w:tc>
        <w:tc>
          <w:tcPr>
            <w:tcW w:w="1246" w:type="dxa"/>
          </w:tcPr>
          <w:p w:rsidR="00756625" w:rsidRDefault="00756625" w:rsidP="000B0B76">
            <w:pPr>
              <w:pStyle w:val="TableParagraph"/>
              <w:ind w:left="102" w:right="64"/>
              <w:rPr>
                <w:sz w:val="24"/>
              </w:rPr>
            </w:pPr>
            <w:r>
              <w:rPr>
                <w:sz w:val="24"/>
              </w:rPr>
              <w:t>358176.39</w:t>
            </w:r>
          </w:p>
        </w:tc>
        <w:tc>
          <w:tcPr>
            <w:tcW w:w="1357" w:type="dxa"/>
          </w:tcPr>
          <w:p w:rsidR="00756625" w:rsidRDefault="00756625" w:rsidP="000B0B76">
            <w:pPr>
              <w:pStyle w:val="TableParagraph"/>
              <w:ind w:left="96" w:right="60"/>
              <w:rPr>
                <w:sz w:val="24"/>
              </w:rPr>
            </w:pPr>
            <w:r>
              <w:rPr>
                <w:sz w:val="24"/>
              </w:rPr>
              <w:t>2205117.43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589</w:t>
            </w:r>
          </w:p>
        </w:tc>
        <w:tc>
          <w:tcPr>
            <w:tcW w:w="1246" w:type="dxa"/>
          </w:tcPr>
          <w:p w:rsidR="00756625" w:rsidRDefault="00756625" w:rsidP="000B0B76">
            <w:pPr>
              <w:pStyle w:val="TableParagraph"/>
              <w:ind w:left="102" w:right="64"/>
              <w:rPr>
                <w:sz w:val="24"/>
              </w:rPr>
            </w:pPr>
            <w:r>
              <w:rPr>
                <w:sz w:val="24"/>
              </w:rPr>
              <w:t>358176.39</w:t>
            </w:r>
          </w:p>
        </w:tc>
        <w:tc>
          <w:tcPr>
            <w:tcW w:w="1357" w:type="dxa"/>
          </w:tcPr>
          <w:p w:rsidR="00756625" w:rsidRDefault="00756625" w:rsidP="000B0B76">
            <w:pPr>
              <w:pStyle w:val="TableParagraph"/>
              <w:ind w:left="96" w:right="60"/>
              <w:rPr>
                <w:sz w:val="24"/>
              </w:rPr>
            </w:pPr>
            <w:r>
              <w:rPr>
                <w:sz w:val="24"/>
              </w:rPr>
              <w:t>2205117.67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590</w:t>
            </w:r>
          </w:p>
        </w:tc>
        <w:tc>
          <w:tcPr>
            <w:tcW w:w="1246" w:type="dxa"/>
          </w:tcPr>
          <w:p w:rsidR="00756625" w:rsidRDefault="00756625" w:rsidP="000B0B76">
            <w:pPr>
              <w:pStyle w:val="TableParagraph"/>
              <w:ind w:left="102" w:right="64"/>
              <w:rPr>
                <w:sz w:val="24"/>
              </w:rPr>
            </w:pPr>
            <w:r>
              <w:rPr>
                <w:sz w:val="24"/>
              </w:rPr>
              <w:t>358176.15</w:t>
            </w:r>
          </w:p>
        </w:tc>
        <w:tc>
          <w:tcPr>
            <w:tcW w:w="1357" w:type="dxa"/>
          </w:tcPr>
          <w:p w:rsidR="00756625" w:rsidRDefault="00756625" w:rsidP="000B0B76">
            <w:pPr>
              <w:pStyle w:val="TableParagraph"/>
              <w:ind w:left="96" w:right="60"/>
              <w:rPr>
                <w:sz w:val="24"/>
              </w:rPr>
            </w:pPr>
            <w:r>
              <w:rPr>
                <w:sz w:val="24"/>
              </w:rPr>
              <w:t>2205117.67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591</w:t>
            </w:r>
          </w:p>
        </w:tc>
        <w:tc>
          <w:tcPr>
            <w:tcW w:w="1246" w:type="dxa"/>
          </w:tcPr>
          <w:p w:rsidR="00756625" w:rsidRDefault="00756625" w:rsidP="000B0B76">
            <w:pPr>
              <w:pStyle w:val="TableParagraph"/>
              <w:ind w:left="102" w:right="64"/>
              <w:rPr>
                <w:sz w:val="24"/>
              </w:rPr>
            </w:pPr>
            <w:r>
              <w:rPr>
                <w:sz w:val="24"/>
              </w:rPr>
              <w:t>358176.15</w:t>
            </w:r>
          </w:p>
        </w:tc>
        <w:tc>
          <w:tcPr>
            <w:tcW w:w="1357" w:type="dxa"/>
          </w:tcPr>
          <w:p w:rsidR="00756625" w:rsidRDefault="00756625" w:rsidP="000B0B76">
            <w:pPr>
              <w:pStyle w:val="TableParagraph"/>
              <w:ind w:left="96" w:right="60"/>
              <w:rPr>
                <w:sz w:val="24"/>
              </w:rPr>
            </w:pPr>
            <w:r>
              <w:rPr>
                <w:sz w:val="24"/>
              </w:rPr>
              <w:t>2205117.43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588</w:t>
            </w:r>
          </w:p>
        </w:tc>
        <w:tc>
          <w:tcPr>
            <w:tcW w:w="1246" w:type="dxa"/>
          </w:tcPr>
          <w:p w:rsidR="00756625" w:rsidRDefault="00756625" w:rsidP="000B0B76">
            <w:pPr>
              <w:pStyle w:val="TableParagraph"/>
              <w:ind w:left="102" w:right="64"/>
              <w:rPr>
                <w:sz w:val="24"/>
              </w:rPr>
            </w:pPr>
            <w:r>
              <w:rPr>
                <w:sz w:val="24"/>
              </w:rPr>
              <w:t>358176.39</w:t>
            </w:r>
          </w:p>
        </w:tc>
        <w:tc>
          <w:tcPr>
            <w:tcW w:w="1357" w:type="dxa"/>
          </w:tcPr>
          <w:p w:rsidR="00756625" w:rsidRDefault="00756625" w:rsidP="000B0B76">
            <w:pPr>
              <w:pStyle w:val="TableParagraph"/>
              <w:ind w:left="96" w:right="60"/>
              <w:rPr>
                <w:sz w:val="24"/>
              </w:rPr>
            </w:pPr>
            <w:r>
              <w:rPr>
                <w:sz w:val="24"/>
              </w:rPr>
              <w:t>2205117.43</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592</w:t>
            </w:r>
          </w:p>
        </w:tc>
        <w:tc>
          <w:tcPr>
            <w:tcW w:w="1246" w:type="dxa"/>
          </w:tcPr>
          <w:p w:rsidR="00756625" w:rsidRDefault="00756625" w:rsidP="000B0B76">
            <w:pPr>
              <w:pStyle w:val="TableParagraph"/>
              <w:ind w:left="102" w:right="64"/>
              <w:rPr>
                <w:sz w:val="24"/>
              </w:rPr>
            </w:pPr>
            <w:r>
              <w:rPr>
                <w:sz w:val="24"/>
              </w:rPr>
              <w:t>358104.39</w:t>
            </w:r>
          </w:p>
        </w:tc>
        <w:tc>
          <w:tcPr>
            <w:tcW w:w="1357" w:type="dxa"/>
          </w:tcPr>
          <w:p w:rsidR="00756625" w:rsidRDefault="00756625" w:rsidP="000B0B76">
            <w:pPr>
              <w:pStyle w:val="TableParagraph"/>
              <w:ind w:left="96" w:right="60"/>
              <w:rPr>
                <w:sz w:val="24"/>
              </w:rPr>
            </w:pPr>
            <w:r>
              <w:rPr>
                <w:sz w:val="24"/>
              </w:rPr>
              <w:t>2205102.55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593</w:t>
            </w:r>
          </w:p>
        </w:tc>
        <w:tc>
          <w:tcPr>
            <w:tcW w:w="1246" w:type="dxa"/>
          </w:tcPr>
          <w:p w:rsidR="00756625" w:rsidRDefault="00756625" w:rsidP="000B0B76">
            <w:pPr>
              <w:pStyle w:val="TableParagraph"/>
              <w:ind w:left="102" w:right="64"/>
              <w:rPr>
                <w:sz w:val="24"/>
              </w:rPr>
            </w:pPr>
            <w:r>
              <w:rPr>
                <w:sz w:val="24"/>
              </w:rPr>
              <w:t>358104.39</w:t>
            </w:r>
          </w:p>
        </w:tc>
        <w:tc>
          <w:tcPr>
            <w:tcW w:w="1357" w:type="dxa"/>
          </w:tcPr>
          <w:p w:rsidR="00756625" w:rsidRDefault="00756625" w:rsidP="000B0B76">
            <w:pPr>
              <w:pStyle w:val="TableParagraph"/>
              <w:ind w:left="96" w:right="60"/>
              <w:rPr>
                <w:sz w:val="24"/>
              </w:rPr>
            </w:pPr>
            <w:r>
              <w:rPr>
                <w:sz w:val="24"/>
              </w:rPr>
              <w:t>2205102.79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47"/>
              <w:jc w:val="right"/>
              <w:rPr>
                <w:sz w:val="24"/>
              </w:rPr>
            </w:pPr>
            <w:r>
              <w:rPr>
                <w:sz w:val="24"/>
              </w:rPr>
              <w:t>594</w:t>
            </w:r>
          </w:p>
        </w:tc>
        <w:tc>
          <w:tcPr>
            <w:tcW w:w="1246" w:type="dxa"/>
          </w:tcPr>
          <w:p w:rsidR="00756625" w:rsidRDefault="00756625" w:rsidP="000B0B76">
            <w:pPr>
              <w:pStyle w:val="TableParagraph"/>
              <w:ind w:left="102" w:right="64"/>
              <w:rPr>
                <w:sz w:val="24"/>
              </w:rPr>
            </w:pPr>
            <w:r>
              <w:rPr>
                <w:sz w:val="24"/>
              </w:rPr>
              <w:t>358104.15</w:t>
            </w:r>
          </w:p>
        </w:tc>
        <w:tc>
          <w:tcPr>
            <w:tcW w:w="1357" w:type="dxa"/>
          </w:tcPr>
          <w:p w:rsidR="00756625" w:rsidRDefault="00756625" w:rsidP="000B0B76">
            <w:pPr>
              <w:pStyle w:val="TableParagraph"/>
              <w:ind w:left="96" w:right="60"/>
              <w:rPr>
                <w:sz w:val="24"/>
              </w:rPr>
            </w:pPr>
            <w:r>
              <w:rPr>
                <w:sz w:val="24"/>
              </w:rPr>
              <w:t>2205102.79</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595</w:t>
            </w:r>
          </w:p>
        </w:tc>
        <w:tc>
          <w:tcPr>
            <w:tcW w:w="1246" w:type="dxa"/>
          </w:tcPr>
          <w:p w:rsidR="00756625" w:rsidRDefault="00756625" w:rsidP="000B0B76">
            <w:pPr>
              <w:pStyle w:val="TableParagraph"/>
              <w:ind w:left="102" w:right="64"/>
              <w:rPr>
                <w:sz w:val="24"/>
              </w:rPr>
            </w:pPr>
            <w:r>
              <w:rPr>
                <w:sz w:val="24"/>
              </w:rPr>
              <w:t>358104.15</w:t>
            </w:r>
          </w:p>
        </w:tc>
        <w:tc>
          <w:tcPr>
            <w:tcW w:w="1357" w:type="dxa"/>
          </w:tcPr>
          <w:p w:rsidR="00756625" w:rsidRDefault="00756625" w:rsidP="000B0B76">
            <w:pPr>
              <w:pStyle w:val="TableParagraph"/>
              <w:ind w:left="96" w:right="60"/>
              <w:rPr>
                <w:sz w:val="24"/>
              </w:rPr>
            </w:pPr>
            <w:r>
              <w:rPr>
                <w:sz w:val="24"/>
              </w:rPr>
              <w:t>2205102.55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592</w:t>
            </w:r>
          </w:p>
        </w:tc>
        <w:tc>
          <w:tcPr>
            <w:tcW w:w="1246" w:type="dxa"/>
          </w:tcPr>
          <w:p w:rsidR="00756625" w:rsidRDefault="00756625" w:rsidP="000B0B76">
            <w:pPr>
              <w:pStyle w:val="TableParagraph"/>
              <w:ind w:left="102" w:right="64"/>
              <w:rPr>
                <w:sz w:val="24"/>
              </w:rPr>
            </w:pPr>
            <w:r>
              <w:rPr>
                <w:sz w:val="24"/>
              </w:rPr>
              <w:t>358104.39</w:t>
            </w:r>
          </w:p>
        </w:tc>
        <w:tc>
          <w:tcPr>
            <w:tcW w:w="1357" w:type="dxa"/>
          </w:tcPr>
          <w:p w:rsidR="00756625" w:rsidRDefault="00756625" w:rsidP="000B0B76">
            <w:pPr>
              <w:pStyle w:val="TableParagraph"/>
              <w:ind w:left="96" w:right="60"/>
              <w:rPr>
                <w:sz w:val="24"/>
              </w:rPr>
            </w:pPr>
            <w:r>
              <w:rPr>
                <w:sz w:val="24"/>
              </w:rPr>
              <w:t>2205102.55</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spacing w:line="240" w:lineRule="auto"/>
              <w:jc w:val="left"/>
              <w:rPr>
                <w:sz w:val="20"/>
              </w:rPr>
            </w:pPr>
          </w:p>
        </w:tc>
        <w:tc>
          <w:tcPr>
            <w:tcW w:w="1246" w:type="dxa"/>
          </w:tcPr>
          <w:p w:rsidR="00756625" w:rsidRDefault="00756625" w:rsidP="000B0B76">
            <w:pPr>
              <w:pStyle w:val="TableParagraph"/>
              <w:spacing w:line="240" w:lineRule="auto"/>
              <w:jc w:val="left"/>
              <w:rPr>
                <w:sz w:val="20"/>
              </w:rPr>
            </w:pPr>
          </w:p>
        </w:tc>
        <w:tc>
          <w:tcPr>
            <w:tcW w:w="1357" w:type="dxa"/>
          </w:tcPr>
          <w:p w:rsidR="00756625" w:rsidRDefault="00756625" w:rsidP="000B0B76">
            <w:pPr>
              <w:pStyle w:val="TableParagraph"/>
              <w:spacing w:line="240" w:lineRule="auto"/>
              <w:jc w:val="left"/>
              <w:rPr>
                <w:sz w:val="20"/>
              </w:rPr>
            </w:pPr>
          </w:p>
        </w:tc>
        <w:tc>
          <w:tcPr>
            <w:tcW w:w="2792" w:type="dxa"/>
          </w:tcPr>
          <w:p w:rsidR="00756625" w:rsidRDefault="00756625" w:rsidP="000B0B76">
            <w:pPr>
              <w:pStyle w:val="TableParagraph"/>
              <w:spacing w:line="240" w:lineRule="auto"/>
              <w:jc w:val="left"/>
              <w:rPr>
                <w:sz w:val="20"/>
              </w:rPr>
            </w:pPr>
          </w:p>
        </w:tc>
        <w:tc>
          <w:tcPr>
            <w:tcW w:w="1767" w:type="dxa"/>
          </w:tcPr>
          <w:p w:rsidR="00756625" w:rsidRDefault="00756625" w:rsidP="000B0B76">
            <w:pPr>
              <w:pStyle w:val="TableParagraph"/>
              <w:spacing w:line="240" w:lineRule="auto"/>
              <w:jc w:val="left"/>
              <w:rPr>
                <w:sz w:val="20"/>
              </w:rPr>
            </w:pPr>
          </w:p>
        </w:tc>
        <w:tc>
          <w:tcPr>
            <w:tcW w:w="1498" w:type="dxa"/>
          </w:tcPr>
          <w:p w:rsidR="00756625" w:rsidRDefault="00756625" w:rsidP="000B0B76">
            <w:pPr>
              <w:pStyle w:val="TableParagraph"/>
              <w:spacing w:line="240" w:lineRule="auto"/>
              <w:jc w:val="left"/>
              <w:rPr>
                <w:sz w:val="20"/>
              </w:rPr>
            </w:pP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596</w:t>
            </w:r>
          </w:p>
        </w:tc>
        <w:tc>
          <w:tcPr>
            <w:tcW w:w="1246" w:type="dxa"/>
          </w:tcPr>
          <w:p w:rsidR="00756625" w:rsidRDefault="00756625" w:rsidP="000B0B76">
            <w:pPr>
              <w:pStyle w:val="TableParagraph"/>
              <w:ind w:left="102" w:right="64"/>
              <w:rPr>
                <w:sz w:val="24"/>
              </w:rPr>
            </w:pPr>
            <w:r>
              <w:rPr>
                <w:sz w:val="24"/>
              </w:rPr>
              <w:t>358032.39</w:t>
            </w:r>
          </w:p>
        </w:tc>
        <w:tc>
          <w:tcPr>
            <w:tcW w:w="1357" w:type="dxa"/>
          </w:tcPr>
          <w:p w:rsidR="00756625" w:rsidRDefault="00756625" w:rsidP="000B0B76">
            <w:pPr>
              <w:pStyle w:val="TableParagraph"/>
              <w:ind w:left="96" w:right="60"/>
              <w:rPr>
                <w:sz w:val="24"/>
              </w:rPr>
            </w:pPr>
            <w:r>
              <w:rPr>
                <w:sz w:val="24"/>
              </w:rPr>
              <w:t>2205087.67</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597</w:t>
            </w:r>
          </w:p>
        </w:tc>
        <w:tc>
          <w:tcPr>
            <w:tcW w:w="1246" w:type="dxa"/>
          </w:tcPr>
          <w:p w:rsidR="00756625" w:rsidRDefault="00756625" w:rsidP="000B0B76">
            <w:pPr>
              <w:pStyle w:val="TableParagraph"/>
              <w:ind w:left="102" w:right="64"/>
              <w:rPr>
                <w:sz w:val="24"/>
              </w:rPr>
            </w:pPr>
            <w:r>
              <w:rPr>
                <w:sz w:val="24"/>
              </w:rPr>
              <w:t>358032.39</w:t>
            </w:r>
          </w:p>
        </w:tc>
        <w:tc>
          <w:tcPr>
            <w:tcW w:w="1357" w:type="dxa"/>
          </w:tcPr>
          <w:p w:rsidR="00756625" w:rsidRDefault="00756625" w:rsidP="000B0B76">
            <w:pPr>
              <w:pStyle w:val="TableParagraph"/>
              <w:ind w:left="96" w:right="60"/>
              <w:rPr>
                <w:sz w:val="24"/>
              </w:rPr>
            </w:pPr>
            <w:r>
              <w:rPr>
                <w:sz w:val="24"/>
              </w:rPr>
              <w:t>2205087.91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47"/>
              <w:jc w:val="right"/>
              <w:rPr>
                <w:sz w:val="24"/>
              </w:rPr>
            </w:pPr>
            <w:r>
              <w:rPr>
                <w:sz w:val="24"/>
              </w:rPr>
              <w:t>598</w:t>
            </w:r>
          </w:p>
        </w:tc>
        <w:tc>
          <w:tcPr>
            <w:tcW w:w="1246" w:type="dxa"/>
          </w:tcPr>
          <w:p w:rsidR="00756625" w:rsidRDefault="00756625" w:rsidP="000B0B76">
            <w:pPr>
              <w:pStyle w:val="TableParagraph"/>
              <w:ind w:left="102" w:right="64"/>
              <w:rPr>
                <w:sz w:val="24"/>
              </w:rPr>
            </w:pPr>
            <w:r>
              <w:rPr>
                <w:sz w:val="24"/>
              </w:rPr>
              <w:t>358032.15</w:t>
            </w:r>
          </w:p>
        </w:tc>
        <w:tc>
          <w:tcPr>
            <w:tcW w:w="1357" w:type="dxa"/>
          </w:tcPr>
          <w:p w:rsidR="00756625" w:rsidRDefault="00756625" w:rsidP="000B0B76">
            <w:pPr>
              <w:pStyle w:val="TableParagraph"/>
              <w:ind w:left="96" w:right="60"/>
              <w:rPr>
                <w:sz w:val="24"/>
              </w:rPr>
            </w:pPr>
            <w:r>
              <w:rPr>
                <w:sz w:val="24"/>
              </w:rPr>
              <w:t>2205087.91</w:t>
            </w:r>
          </w:p>
        </w:tc>
        <w:tc>
          <w:tcPr>
            <w:tcW w:w="2792" w:type="dxa"/>
          </w:tcPr>
          <w:p w:rsidR="00756625" w:rsidRDefault="00756625" w:rsidP="000B0B76">
            <w:pPr>
              <w:pStyle w:val="TableParagraph"/>
              <w:ind w:left="596"/>
              <w:jc w:val="left"/>
              <w:rPr>
                <w:sz w:val="24"/>
              </w:rPr>
            </w:pPr>
            <w:r>
              <w:rPr>
                <w:sz w:val="24"/>
              </w:rPr>
              <w:t>Аналитический</w:t>
            </w:r>
          </w:p>
        </w:tc>
        <w:tc>
          <w:tcPr>
            <w:tcW w:w="1767" w:type="dxa"/>
          </w:tcPr>
          <w:p w:rsidR="00756625" w:rsidRDefault="00756625" w:rsidP="000B0B76">
            <w:pPr>
              <w:pStyle w:val="TableParagraph"/>
              <w:ind w:left="673"/>
              <w:jc w:val="left"/>
              <w:rPr>
                <w:sz w:val="24"/>
              </w:rPr>
            </w:pPr>
            <w:r>
              <w:rPr>
                <w:sz w:val="24"/>
              </w:rPr>
              <w:t>0.10</w:t>
            </w:r>
          </w:p>
        </w:tc>
        <w:tc>
          <w:tcPr>
            <w:tcW w:w="1498" w:type="dxa"/>
          </w:tcPr>
          <w:p w:rsidR="00756625" w:rsidRDefault="00756625" w:rsidP="000B0B76">
            <w:pPr>
              <w:pStyle w:val="TableParagraph"/>
              <w:ind w:right="680"/>
              <w:jc w:val="right"/>
              <w:rPr>
                <w:sz w:val="24"/>
              </w:rPr>
            </w:pPr>
            <w:r>
              <w:rPr>
                <w:w w:val="99"/>
                <w:sz w:val="24"/>
              </w:rPr>
              <w:t>-</w:t>
            </w:r>
          </w:p>
        </w:tc>
      </w:tr>
    </w:tbl>
    <w:tbl>
      <w:tblPr>
        <w:tblStyle w:val="TableNormal"/>
        <w:tblpPr w:leftFromText="180" w:rightFromText="180" w:vertAnchor="text" w:horzAnchor="margin" w:tblpY="925"/>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0B0B76" w:rsidTr="000B0B76">
        <w:trPr>
          <w:trHeight w:val="284"/>
        </w:trPr>
        <w:tc>
          <w:tcPr>
            <w:tcW w:w="1515" w:type="dxa"/>
          </w:tcPr>
          <w:p w:rsidR="000B0B76" w:rsidRDefault="000B0B76" w:rsidP="000B0B76">
            <w:pPr>
              <w:pStyle w:val="TableParagraph"/>
              <w:ind w:right="547"/>
              <w:jc w:val="right"/>
              <w:rPr>
                <w:sz w:val="24"/>
              </w:rPr>
            </w:pPr>
            <w:r>
              <w:rPr>
                <w:sz w:val="24"/>
              </w:rPr>
              <w:t>599</w:t>
            </w:r>
          </w:p>
        </w:tc>
        <w:tc>
          <w:tcPr>
            <w:tcW w:w="1246" w:type="dxa"/>
          </w:tcPr>
          <w:p w:rsidR="000B0B76" w:rsidRDefault="000B0B76" w:rsidP="000B0B76">
            <w:pPr>
              <w:pStyle w:val="TableParagraph"/>
              <w:ind w:left="102" w:right="64"/>
              <w:rPr>
                <w:sz w:val="24"/>
              </w:rPr>
            </w:pPr>
            <w:r>
              <w:rPr>
                <w:sz w:val="24"/>
              </w:rPr>
              <w:t>358032.15</w:t>
            </w:r>
          </w:p>
        </w:tc>
        <w:tc>
          <w:tcPr>
            <w:tcW w:w="1357" w:type="dxa"/>
          </w:tcPr>
          <w:p w:rsidR="000B0B76" w:rsidRDefault="000B0B76" w:rsidP="000B0B76">
            <w:pPr>
              <w:pStyle w:val="TableParagraph"/>
              <w:ind w:left="96" w:right="60"/>
              <w:rPr>
                <w:sz w:val="24"/>
              </w:rPr>
            </w:pPr>
            <w:r>
              <w:rPr>
                <w:sz w:val="24"/>
              </w:rPr>
              <w:t>2205087.67</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596</w:t>
            </w:r>
          </w:p>
        </w:tc>
        <w:tc>
          <w:tcPr>
            <w:tcW w:w="1246" w:type="dxa"/>
          </w:tcPr>
          <w:p w:rsidR="000B0B76" w:rsidRDefault="000B0B76" w:rsidP="000B0B76">
            <w:pPr>
              <w:pStyle w:val="TableParagraph"/>
              <w:ind w:left="102" w:right="64"/>
              <w:rPr>
                <w:sz w:val="24"/>
              </w:rPr>
            </w:pPr>
            <w:r>
              <w:rPr>
                <w:sz w:val="24"/>
              </w:rPr>
              <w:t>358032.39</w:t>
            </w:r>
          </w:p>
        </w:tc>
        <w:tc>
          <w:tcPr>
            <w:tcW w:w="1357" w:type="dxa"/>
          </w:tcPr>
          <w:p w:rsidR="000B0B76" w:rsidRDefault="000B0B76" w:rsidP="000B0B76">
            <w:pPr>
              <w:pStyle w:val="TableParagraph"/>
              <w:ind w:left="96" w:right="60"/>
              <w:rPr>
                <w:sz w:val="24"/>
              </w:rPr>
            </w:pPr>
            <w:r>
              <w:rPr>
                <w:sz w:val="24"/>
              </w:rPr>
              <w:t>2205087.67</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600</w:t>
            </w:r>
          </w:p>
        </w:tc>
        <w:tc>
          <w:tcPr>
            <w:tcW w:w="1246" w:type="dxa"/>
          </w:tcPr>
          <w:p w:rsidR="000B0B76" w:rsidRDefault="000B0B76" w:rsidP="000B0B76">
            <w:pPr>
              <w:pStyle w:val="TableParagraph"/>
              <w:ind w:left="102" w:right="64"/>
              <w:rPr>
                <w:sz w:val="24"/>
              </w:rPr>
            </w:pPr>
            <w:r>
              <w:rPr>
                <w:sz w:val="24"/>
              </w:rPr>
              <w:t>358003.07</w:t>
            </w:r>
          </w:p>
        </w:tc>
        <w:tc>
          <w:tcPr>
            <w:tcW w:w="1357" w:type="dxa"/>
          </w:tcPr>
          <w:p w:rsidR="000B0B76" w:rsidRDefault="000B0B76" w:rsidP="000B0B76">
            <w:pPr>
              <w:pStyle w:val="TableParagraph"/>
              <w:ind w:left="96" w:right="60"/>
              <w:rPr>
                <w:sz w:val="24"/>
              </w:rPr>
            </w:pPr>
            <w:r>
              <w:rPr>
                <w:sz w:val="24"/>
              </w:rPr>
              <w:t>2205081.89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601</w:t>
            </w:r>
          </w:p>
        </w:tc>
        <w:tc>
          <w:tcPr>
            <w:tcW w:w="1246" w:type="dxa"/>
          </w:tcPr>
          <w:p w:rsidR="000B0B76" w:rsidRDefault="000B0B76" w:rsidP="000B0B76">
            <w:pPr>
              <w:pStyle w:val="TableParagraph"/>
              <w:ind w:left="102" w:right="64"/>
              <w:rPr>
                <w:sz w:val="24"/>
              </w:rPr>
            </w:pPr>
            <w:r>
              <w:rPr>
                <w:sz w:val="24"/>
              </w:rPr>
              <w:t>358003.07</w:t>
            </w:r>
          </w:p>
        </w:tc>
        <w:tc>
          <w:tcPr>
            <w:tcW w:w="1357" w:type="dxa"/>
          </w:tcPr>
          <w:p w:rsidR="000B0B76" w:rsidRDefault="000B0B76" w:rsidP="000B0B76">
            <w:pPr>
              <w:pStyle w:val="TableParagraph"/>
              <w:ind w:left="96" w:right="60"/>
              <w:rPr>
                <w:sz w:val="24"/>
              </w:rPr>
            </w:pPr>
            <w:r>
              <w:rPr>
                <w:sz w:val="24"/>
              </w:rPr>
              <w:t>2205082.13</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602</w:t>
            </w:r>
          </w:p>
        </w:tc>
        <w:tc>
          <w:tcPr>
            <w:tcW w:w="1246" w:type="dxa"/>
          </w:tcPr>
          <w:p w:rsidR="000B0B76" w:rsidRDefault="000B0B76" w:rsidP="000B0B76">
            <w:pPr>
              <w:pStyle w:val="TableParagraph"/>
              <w:ind w:left="102" w:right="64"/>
              <w:rPr>
                <w:sz w:val="24"/>
              </w:rPr>
            </w:pPr>
            <w:r>
              <w:rPr>
                <w:sz w:val="24"/>
              </w:rPr>
              <w:t>358002.83</w:t>
            </w:r>
          </w:p>
        </w:tc>
        <w:tc>
          <w:tcPr>
            <w:tcW w:w="1357" w:type="dxa"/>
          </w:tcPr>
          <w:p w:rsidR="000B0B76" w:rsidRDefault="000B0B76" w:rsidP="000B0B76">
            <w:pPr>
              <w:pStyle w:val="TableParagraph"/>
              <w:ind w:left="96" w:right="60"/>
              <w:rPr>
                <w:sz w:val="24"/>
              </w:rPr>
            </w:pPr>
            <w:r>
              <w:rPr>
                <w:sz w:val="24"/>
              </w:rPr>
              <w:t>2205082.13</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603</w:t>
            </w:r>
          </w:p>
        </w:tc>
        <w:tc>
          <w:tcPr>
            <w:tcW w:w="1246" w:type="dxa"/>
          </w:tcPr>
          <w:p w:rsidR="000B0B76" w:rsidRDefault="000B0B76" w:rsidP="000B0B76">
            <w:pPr>
              <w:pStyle w:val="TableParagraph"/>
              <w:ind w:left="102" w:right="64"/>
              <w:rPr>
                <w:sz w:val="24"/>
              </w:rPr>
            </w:pPr>
            <w:r>
              <w:rPr>
                <w:sz w:val="24"/>
              </w:rPr>
              <w:t>358002.83</w:t>
            </w:r>
          </w:p>
        </w:tc>
        <w:tc>
          <w:tcPr>
            <w:tcW w:w="1357" w:type="dxa"/>
          </w:tcPr>
          <w:p w:rsidR="000B0B76" w:rsidRDefault="000B0B76" w:rsidP="000B0B76">
            <w:pPr>
              <w:pStyle w:val="TableParagraph"/>
              <w:ind w:left="96" w:right="60"/>
              <w:rPr>
                <w:sz w:val="24"/>
              </w:rPr>
            </w:pPr>
            <w:r>
              <w:rPr>
                <w:sz w:val="24"/>
              </w:rPr>
              <w:t>2205081.89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600</w:t>
            </w:r>
          </w:p>
        </w:tc>
        <w:tc>
          <w:tcPr>
            <w:tcW w:w="1246" w:type="dxa"/>
          </w:tcPr>
          <w:p w:rsidR="000B0B76" w:rsidRDefault="000B0B76" w:rsidP="000B0B76">
            <w:pPr>
              <w:pStyle w:val="TableParagraph"/>
              <w:ind w:left="102" w:right="64"/>
              <w:rPr>
                <w:sz w:val="24"/>
              </w:rPr>
            </w:pPr>
            <w:r>
              <w:rPr>
                <w:sz w:val="24"/>
              </w:rPr>
              <w:t>358003.07</w:t>
            </w:r>
          </w:p>
        </w:tc>
        <w:tc>
          <w:tcPr>
            <w:tcW w:w="1357" w:type="dxa"/>
          </w:tcPr>
          <w:p w:rsidR="000B0B76" w:rsidRDefault="000B0B76" w:rsidP="000B0B76">
            <w:pPr>
              <w:pStyle w:val="TableParagraph"/>
              <w:ind w:left="96" w:right="60"/>
              <w:rPr>
                <w:sz w:val="24"/>
              </w:rPr>
            </w:pPr>
            <w:r>
              <w:rPr>
                <w:sz w:val="24"/>
              </w:rPr>
              <w:t>2205081.89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604</w:t>
            </w:r>
          </w:p>
        </w:tc>
        <w:tc>
          <w:tcPr>
            <w:tcW w:w="1246" w:type="dxa"/>
          </w:tcPr>
          <w:p w:rsidR="000B0B76" w:rsidRDefault="000B0B76" w:rsidP="000B0B76">
            <w:pPr>
              <w:pStyle w:val="TableParagraph"/>
              <w:ind w:left="102" w:right="64"/>
              <w:rPr>
                <w:sz w:val="24"/>
              </w:rPr>
            </w:pPr>
            <w:r>
              <w:rPr>
                <w:sz w:val="24"/>
              </w:rPr>
              <w:t>357586.46</w:t>
            </w:r>
          </w:p>
        </w:tc>
        <w:tc>
          <w:tcPr>
            <w:tcW w:w="1357" w:type="dxa"/>
          </w:tcPr>
          <w:p w:rsidR="000B0B76" w:rsidRDefault="000B0B76" w:rsidP="000B0B76">
            <w:pPr>
              <w:pStyle w:val="TableParagraph"/>
              <w:ind w:left="96" w:right="60"/>
              <w:rPr>
                <w:sz w:val="24"/>
              </w:rPr>
            </w:pPr>
            <w:r>
              <w:rPr>
                <w:sz w:val="24"/>
              </w:rPr>
              <w:t>2204995.97</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605</w:t>
            </w:r>
          </w:p>
        </w:tc>
        <w:tc>
          <w:tcPr>
            <w:tcW w:w="1246" w:type="dxa"/>
          </w:tcPr>
          <w:p w:rsidR="000B0B76" w:rsidRDefault="000B0B76" w:rsidP="000B0B76">
            <w:pPr>
              <w:pStyle w:val="TableParagraph"/>
              <w:ind w:left="102" w:right="64"/>
              <w:rPr>
                <w:sz w:val="24"/>
              </w:rPr>
            </w:pPr>
            <w:r>
              <w:rPr>
                <w:sz w:val="24"/>
              </w:rPr>
              <w:t>357586.46</w:t>
            </w:r>
          </w:p>
        </w:tc>
        <w:tc>
          <w:tcPr>
            <w:tcW w:w="1357" w:type="dxa"/>
          </w:tcPr>
          <w:p w:rsidR="000B0B76" w:rsidRDefault="000B0B76" w:rsidP="000B0B76">
            <w:pPr>
              <w:pStyle w:val="TableParagraph"/>
              <w:ind w:left="96" w:right="60"/>
              <w:rPr>
                <w:sz w:val="24"/>
              </w:rPr>
            </w:pPr>
            <w:r>
              <w:rPr>
                <w:sz w:val="24"/>
              </w:rPr>
              <w:t>2204996.21</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606</w:t>
            </w:r>
          </w:p>
        </w:tc>
        <w:tc>
          <w:tcPr>
            <w:tcW w:w="1246" w:type="dxa"/>
          </w:tcPr>
          <w:p w:rsidR="000B0B76" w:rsidRDefault="000B0B76" w:rsidP="000B0B76">
            <w:pPr>
              <w:pStyle w:val="TableParagraph"/>
              <w:ind w:left="102" w:right="64"/>
              <w:rPr>
                <w:sz w:val="24"/>
              </w:rPr>
            </w:pPr>
            <w:r>
              <w:rPr>
                <w:sz w:val="24"/>
              </w:rPr>
              <w:t>357586.22</w:t>
            </w:r>
          </w:p>
        </w:tc>
        <w:tc>
          <w:tcPr>
            <w:tcW w:w="1357" w:type="dxa"/>
          </w:tcPr>
          <w:p w:rsidR="000B0B76" w:rsidRDefault="000B0B76" w:rsidP="000B0B76">
            <w:pPr>
              <w:pStyle w:val="TableParagraph"/>
              <w:ind w:left="96" w:right="60"/>
              <w:rPr>
                <w:sz w:val="24"/>
              </w:rPr>
            </w:pPr>
            <w:r>
              <w:rPr>
                <w:sz w:val="24"/>
              </w:rPr>
              <w:t>2204996.21</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607</w:t>
            </w:r>
          </w:p>
        </w:tc>
        <w:tc>
          <w:tcPr>
            <w:tcW w:w="1246" w:type="dxa"/>
          </w:tcPr>
          <w:p w:rsidR="000B0B76" w:rsidRDefault="000B0B76" w:rsidP="000B0B76">
            <w:pPr>
              <w:pStyle w:val="TableParagraph"/>
              <w:ind w:left="102" w:right="64"/>
              <w:rPr>
                <w:sz w:val="24"/>
              </w:rPr>
            </w:pPr>
            <w:r>
              <w:rPr>
                <w:sz w:val="24"/>
              </w:rPr>
              <w:t>357586.22</w:t>
            </w:r>
          </w:p>
        </w:tc>
        <w:tc>
          <w:tcPr>
            <w:tcW w:w="1357" w:type="dxa"/>
          </w:tcPr>
          <w:p w:rsidR="000B0B76" w:rsidRDefault="000B0B76" w:rsidP="000B0B76">
            <w:pPr>
              <w:pStyle w:val="TableParagraph"/>
              <w:ind w:left="96" w:right="60"/>
              <w:rPr>
                <w:sz w:val="24"/>
              </w:rPr>
            </w:pPr>
            <w:r>
              <w:rPr>
                <w:sz w:val="24"/>
              </w:rPr>
              <w:t>2204995.97</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604</w:t>
            </w:r>
          </w:p>
        </w:tc>
        <w:tc>
          <w:tcPr>
            <w:tcW w:w="1246" w:type="dxa"/>
          </w:tcPr>
          <w:p w:rsidR="000B0B76" w:rsidRDefault="000B0B76" w:rsidP="000B0B76">
            <w:pPr>
              <w:pStyle w:val="TableParagraph"/>
              <w:ind w:left="102" w:right="64"/>
              <w:rPr>
                <w:sz w:val="24"/>
              </w:rPr>
            </w:pPr>
            <w:r>
              <w:rPr>
                <w:sz w:val="24"/>
              </w:rPr>
              <w:t>357586.46</w:t>
            </w:r>
          </w:p>
        </w:tc>
        <w:tc>
          <w:tcPr>
            <w:tcW w:w="1357" w:type="dxa"/>
          </w:tcPr>
          <w:p w:rsidR="000B0B76" w:rsidRDefault="000B0B76" w:rsidP="000B0B76">
            <w:pPr>
              <w:pStyle w:val="TableParagraph"/>
              <w:ind w:left="96" w:right="60"/>
              <w:rPr>
                <w:sz w:val="24"/>
              </w:rPr>
            </w:pPr>
            <w:r>
              <w:rPr>
                <w:sz w:val="24"/>
              </w:rPr>
              <w:t>2204995.97</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608</w:t>
            </w:r>
          </w:p>
        </w:tc>
        <w:tc>
          <w:tcPr>
            <w:tcW w:w="1246" w:type="dxa"/>
          </w:tcPr>
          <w:p w:rsidR="000B0B76" w:rsidRDefault="000B0B76" w:rsidP="000B0B76">
            <w:pPr>
              <w:pStyle w:val="TableParagraph"/>
              <w:ind w:left="102" w:right="64"/>
              <w:rPr>
                <w:sz w:val="24"/>
              </w:rPr>
            </w:pPr>
            <w:r>
              <w:rPr>
                <w:sz w:val="24"/>
              </w:rPr>
              <w:t>360823.60</w:t>
            </w:r>
          </w:p>
        </w:tc>
        <w:tc>
          <w:tcPr>
            <w:tcW w:w="1357" w:type="dxa"/>
          </w:tcPr>
          <w:p w:rsidR="000B0B76" w:rsidRDefault="000B0B76" w:rsidP="000B0B76">
            <w:pPr>
              <w:pStyle w:val="TableParagraph"/>
              <w:ind w:left="96" w:right="60"/>
              <w:rPr>
                <w:sz w:val="24"/>
              </w:rPr>
            </w:pPr>
            <w:r>
              <w:rPr>
                <w:sz w:val="24"/>
              </w:rPr>
              <w:t>2207406.04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609</w:t>
            </w:r>
          </w:p>
        </w:tc>
        <w:tc>
          <w:tcPr>
            <w:tcW w:w="1246" w:type="dxa"/>
          </w:tcPr>
          <w:p w:rsidR="000B0B76" w:rsidRDefault="000B0B76" w:rsidP="000B0B76">
            <w:pPr>
              <w:pStyle w:val="TableParagraph"/>
              <w:ind w:left="102" w:right="64"/>
              <w:rPr>
                <w:sz w:val="24"/>
              </w:rPr>
            </w:pPr>
            <w:r>
              <w:rPr>
                <w:sz w:val="24"/>
              </w:rPr>
              <w:t>360903.77</w:t>
            </w:r>
          </w:p>
        </w:tc>
        <w:tc>
          <w:tcPr>
            <w:tcW w:w="1357" w:type="dxa"/>
          </w:tcPr>
          <w:p w:rsidR="000B0B76" w:rsidRDefault="000B0B76" w:rsidP="000B0B76">
            <w:pPr>
              <w:pStyle w:val="TableParagraph"/>
              <w:ind w:left="96" w:right="60"/>
              <w:rPr>
                <w:sz w:val="24"/>
              </w:rPr>
            </w:pPr>
            <w:r>
              <w:rPr>
                <w:sz w:val="24"/>
              </w:rPr>
              <w:t>2207482.26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610</w:t>
            </w:r>
          </w:p>
        </w:tc>
        <w:tc>
          <w:tcPr>
            <w:tcW w:w="1246" w:type="dxa"/>
          </w:tcPr>
          <w:p w:rsidR="000B0B76" w:rsidRDefault="000B0B76" w:rsidP="000B0B76">
            <w:pPr>
              <w:pStyle w:val="TableParagraph"/>
              <w:ind w:left="102" w:right="64"/>
              <w:rPr>
                <w:sz w:val="24"/>
              </w:rPr>
            </w:pPr>
            <w:r>
              <w:rPr>
                <w:sz w:val="24"/>
              </w:rPr>
              <w:t>360944.94</w:t>
            </w:r>
          </w:p>
        </w:tc>
        <w:tc>
          <w:tcPr>
            <w:tcW w:w="1357" w:type="dxa"/>
          </w:tcPr>
          <w:p w:rsidR="000B0B76" w:rsidRDefault="000B0B76" w:rsidP="000B0B76">
            <w:pPr>
              <w:pStyle w:val="TableParagraph"/>
              <w:ind w:left="96" w:right="60"/>
              <w:rPr>
                <w:sz w:val="24"/>
              </w:rPr>
            </w:pPr>
            <w:r>
              <w:rPr>
                <w:sz w:val="24"/>
              </w:rPr>
              <w:t>2207537.08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611</w:t>
            </w:r>
          </w:p>
        </w:tc>
        <w:tc>
          <w:tcPr>
            <w:tcW w:w="1246" w:type="dxa"/>
          </w:tcPr>
          <w:p w:rsidR="000B0B76" w:rsidRDefault="000B0B76" w:rsidP="000B0B76">
            <w:pPr>
              <w:pStyle w:val="TableParagraph"/>
              <w:ind w:left="102" w:right="64"/>
              <w:rPr>
                <w:sz w:val="24"/>
              </w:rPr>
            </w:pPr>
            <w:r>
              <w:rPr>
                <w:sz w:val="24"/>
              </w:rPr>
              <w:t>360915.19</w:t>
            </w:r>
          </w:p>
        </w:tc>
        <w:tc>
          <w:tcPr>
            <w:tcW w:w="1357" w:type="dxa"/>
          </w:tcPr>
          <w:p w:rsidR="000B0B76" w:rsidRDefault="000B0B76" w:rsidP="000B0B76">
            <w:pPr>
              <w:pStyle w:val="TableParagraph"/>
              <w:ind w:left="96" w:right="60"/>
              <w:rPr>
                <w:sz w:val="24"/>
              </w:rPr>
            </w:pPr>
            <w:r>
              <w:rPr>
                <w:sz w:val="24"/>
              </w:rPr>
              <w:t>2207551.40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612</w:t>
            </w:r>
          </w:p>
        </w:tc>
        <w:tc>
          <w:tcPr>
            <w:tcW w:w="1246" w:type="dxa"/>
          </w:tcPr>
          <w:p w:rsidR="000B0B76" w:rsidRDefault="000B0B76" w:rsidP="000B0B76">
            <w:pPr>
              <w:pStyle w:val="TableParagraph"/>
              <w:ind w:left="102" w:right="64"/>
              <w:rPr>
                <w:sz w:val="24"/>
              </w:rPr>
            </w:pPr>
            <w:r>
              <w:rPr>
                <w:sz w:val="24"/>
              </w:rPr>
              <w:t>360842.47</w:t>
            </w:r>
          </w:p>
        </w:tc>
        <w:tc>
          <w:tcPr>
            <w:tcW w:w="1357" w:type="dxa"/>
          </w:tcPr>
          <w:p w:rsidR="000B0B76" w:rsidRDefault="000B0B76" w:rsidP="000B0B76">
            <w:pPr>
              <w:pStyle w:val="TableParagraph"/>
              <w:ind w:left="96" w:right="60"/>
              <w:rPr>
                <w:sz w:val="24"/>
              </w:rPr>
            </w:pPr>
            <w:r>
              <w:rPr>
                <w:sz w:val="24"/>
              </w:rPr>
              <w:t>2207597.13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613</w:t>
            </w:r>
          </w:p>
        </w:tc>
        <w:tc>
          <w:tcPr>
            <w:tcW w:w="1246" w:type="dxa"/>
          </w:tcPr>
          <w:p w:rsidR="000B0B76" w:rsidRDefault="000B0B76" w:rsidP="000B0B76">
            <w:pPr>
              <w:pStyle w:val="TableParagraph"/>
              <w:ind w:left="102" w:right="64"/>
              <w:rPr>
                <w:sz w:val="24"/>
              </w:rPr>
            </w:pPr>
            <w:r>
              <w:rPr>
                <w:sz w:val="24"/>
              </w:rPr>
              <w:t>360797.01</w:t>
            </w:r>
          </w:p>
        </w:tc>
        <w:tc>
          <w:tcPr>
            <w:tcW w:w="1357" w:type="dxa"/>
          </w:tcPr>
          <w:p w:rsidR="000B0B76" w:rsidRDefault="000B0B76" w:rsidP="000B0B76">
            <w:pPr>
              <w:pStyle w:val="TableParagraph"/>
              <w:ind w:left="96" w:right="60"/>
              <w:rPr>
                <w:sz w:val="24"/>
              </w:rPr>
            </w:pPr>
            <w:r>
              <w:rPr>
                <w:sz w:val="24"/>
              </w:rPr>
              <w:t>2207622.48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614</w:t>
            </w:r>
          </w:p>
        </w:tc>
        <w:tc>
          <w:tcPr>
            <w:tcW w:w="1246" w:type="dxa"/>
          </w:tcPr>
          <w:p w:rsidR="000B0B76" w:rsidRDefault="000B0B76" w:rsidP="000B0B76">
            <w:pPr>
              <w:pStyle w:val="TableParagraph"/>
              <w:ind w:left="102" w:right="64"/>
              <w:rPr>
                <w:sz w:val="24"/>
              </w:rPr>
            </w:pPr>
            <w:r>
              <w:rPr>
                <w:sz w:val="24"/>
              </w:rPr>
              <w:t>360760.10</w:t>
            </w:r>
          </w:p>
        </w:tc>
        <w:tc>
          <w:tcPr>
            <w:tcW w:w="1357" w:type="dxa"/>
          </w:tcPr>
          <w:p w:rsidR="000B0B76" w:rsidRDefault="000B0B76" w:rsidP="000B0B76">
            <w:pPr>
              <w:pStyle w:val="TableParagraph"/>
              <w:ind w:left="96" w:right="60"/>
              <w:rPr>
                <w:sz w:val="24"/>
              </w:rPr>
            </w:pPr>
            <w:r>
              <w:rPr>
                <w:sz w:val="24"/>
              </w:rPr>
              <w:t>2207650.02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615</w:t>
            </w:r>
          </w:p>
        </w:tc>
        <w:tc>
          <w:tcPr>
            <w:tcW w:w="1246" w:type="dxa"/>
          </w:tcPr>
          <w:p w:rsidR="000B0B76" w:rsidRDefault="000B0B76" w:rsidP="000B0B76">
            <w:pPr>
              <w:pStyle w:val="TableParagraph"/>
              <w:ind w:left="102" w:right="64"/>
              <w:rPr>
                <w:sz w:val="24"/>
              </w:rPr>
            </w:pPr>
            <w:r>
              <w:rPr>
                <w:sz w:val="24"/>
              </w:rPr>
              <w:t>360702.25</w:t>
            </w:r>
          </w:p>
        </w:tc>
        <w:tc>
          <w:tcPr>
            <w:tcW w:w="1357" w:type="dxa"/>
          </w:tcPr>
          <w:p w:rsidR="000B0B76" w:rsidRDefault="000B0B76" w:rsidP="000B0B76">
            <w:pPr>
              <w:pStyle w:val="TableParagraph"/>
              <w:ind w:left="96" w:right="60"/>
              <w:rPr>
                <w:sz w:val="24"/>
              </w:rPr>
            </w:pPr>
            <w:r>
              <w:rPr>
                <w:sz w:val="24"/>
              </w:rPr>
              <w:t>2207667.93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616</w:t>
            </w:r>
          </w:p>
        </w:tc>
        <w:tc>
          <w:tcPr>
            <w:tcW w:w="1246" w:type="dxa"/>
          </w:tcPr>
          <w:p w:rsidR="000B0B76" w:rsidRDefault="000B0B76" w:rsidP="000B0B76">
            <w:pPr>
              <w:pStyle w:val="TableParagraph"/>
              <w:ind w:left="102" w:right="64"/>
              <w:rPr>
                <w:sz w:val="24"/>
              </w:rPr>
            </w:pPr>
            <w:r>
              <w:rPr>
                <w:sz w:val="24"/>
              </w:rPr>
              <w:t>360636.68</w:t>
            </w:r>
          </w:p>
        </w:tc>
        <w:tc>
          <w:tcPr>
            <w:tcW w:w="1357" w:type="dxa"/>
          </w:tcPr>
          <w:p w:rsidR="000B0B76" w:rsidRDefault="000B0B76" w:rsidP="000B0B76">
            <w:pPr>
              <w:pStyle w:val="TableParagraph"/>
              <w:ind w:left="96" w:right="60"/>
              <w:rPr>
                <w:sz w:val="24"/>
              </w:rPr>
            </w:pPr>
            <w:r>
              <w:rPr>
                <w:sz w:val="24"/>
              </w:rPr>
              <w:t>2207711.18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617</w:t>
            </w:r>
          </w:p>
        </w:tc>
        <w:tc>
          <w:tcPr>
            <w:tcW w:w="1246" w:type="dxa"/>
          </w:tcPr>
          <w:p w:rsidR="000B0B76" w:rsidRDefault="000B0B76" w:rsidP="000B0B76">
            <w:pPr>
              <w:pStyle w:val="TableParagraph"/>
              <w:ind w:left="102" w:right="64"/>
              <w:rPr>
                <w:sz w:val="24"/>
              </w:rPr>
            </w:pPr>
            <w:r>
              <w:rPr>
                <w:sz w:val="24"/>
              </w:rPr>
              <w:t>360601.42</w:t>
            </w:r>
          </w:p>
        </w:tc>
        <w:tc>
          <w:tcPr>
            <w:tcW w:w="1357" w:type="dxa"/>
          </w:tcPr>
          <w:p w:rsidR="000B0B76" w:rsidRDefault="000B0B76" w:rsidP="000B0B76">
            <w:pPr>
              <w:pStyle w:val="TableParagraph"/>
              <w:ind w:left="96" w:right="60"/>
              <w:rPr>
                <w:sz w:val="24"/>
              </w:rPr>
            </w:pPr>
            <w:r>
              <w:rPr>
                <w:sz w:val="24"/>
              </w:rPr>
              <w:t>2207743.41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618</w:t>
            </w:r>
          </w:p>
        </w:tc>
        <w:tc>
          <w:tcPr>
            <w:tcW w:w="1246" w:type="dxa"/>
          </w:tcPr>
          <w:p w:rsidR="000B0B76" w:rsidRDefault="000B0B76" w:rsidP="000B0B76">
            <w:pPr>
              <w:pStyle w:val="TableParagraph"/>
              <w:ind w:left="102" w:right="64"/>
              <w:rPr>
                <w:sz w:val="24"/>
              </w:rPr>
            </w:pPr>
            <w:r>
              <w:rPr>
                <w:sz w:val="24"/>
              </w:rPr>
              <w:t>360555.42</w:t>
            </w:r>
          </w:p>
        </w:tc>
        <w:tc>
          <w:tcPr>
            <w:tcW w:w="1357" w:type="dxa"/>
          </w:tcPr>
          <w:p w:rsidR="000B0B76" w:rsidRDefault="000B0B76" w:rsidP="000B0B76">
            <w:pPr>
              <w:pStyle w:val="TableParagraph"/>
              <w:ind w:left="96" w:right="60"/>
              <w:rPr>
                <w:sz w:val="24"/>
              </w:rPr>
            </w:pPr>
            <w:r>
              <w:rPr>
                <w:sz w:val="24"/>
              </w:rPr>
              <w:t>2207773.16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619</w:t>
            </w:r>
          </w:p>
        </w:tc>
        <w:tc>
          <w:tcPr>
            <w:tcW w:w="1246" w:type="dxa"/>
          </w:tcPr>
          <w:p w:rsidR="000B0B76" w:rsidRDefault="000B0B76" w:rsidP="000B0B76">
            <w:pPr>
              <w:pStyle w:val="TableParagraph"/>
              <w:ind w:left="102" w:right="64"/>
              <w:rPr>
                <w:sz w:val="24"/>
              </w:rPr>
            </w:pPr>
            <w:r>
              <w:rPr>
                <w:sz w:val="24"/>
              </w:rPr>
              <w:t>360514.92</w:t>
            </w:r>
          </w:p>
        </w:tc>
        <w:tc>
          <w:tcPr>
            <w:tcW w:w="1357" w:type="dxa"/>
          </w:tcPr>
          <w:p w:rsidR="000B0B76" w:rsidRDefault="000B0B76" w:rsidP="000B0B76">
            <w:pPr>
              <w:pStyle w:val="TableParagraph"/>
              <w:ind w:left="96" w:right="60"/>
              <w:rPr>
                <w:sz w:val="24"/>
              </w:rPr>
            </w:pPr>
            <w:r>
              <w:rPr>
                <w:sz w:val="24"/>
              </w:rPr>
              <w:t>2207793.00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620</w:t>
            </w:r>
          </w:p>
        </w:tc>
        <w:tc>
          <w:tcPr>
            <w:tcW w:w="1246" w:type="dxa"/>
          </w:tcPr>
          <w:p w:rsidR="000B0B76" w:rsidRDefault="000B0B76" w:rsidP="000B0B76">
            <w:pPr>
              <w:pStyle w:val="TableParagraph"/>
              <w:ind w:left="102" w:right="64"/>
              <w:rPr>
                <w:sz w:val="24"/>
              </w:rPr>
            </w:pPr>
            <w:r>
              <w:rPr>
                <w:sz w:val="24"/>
              </w:rPr>
              <w:t>360497.02</w:t>
            </w:r>
          </w:p>
        </w:tc>
        <w:tc>
          <w:tcPr>
            <w:tcW w:w="1357" w:type="dxa"/>
          </w:tcPr>
          <w:p w:rsidR="000B0B76" w:rsidRDefault="000B0B76" w:rsidP="000B0B76">
            <w:pPr>
              <w:pStyle w:val="TableParagraph"/>
              <w:ind w:left="96" w:right="60"/>
              <w:rPr>
                <w:sz w:val="24"/>
              </w:rPr>
            </w:pPr>
            <w:r>
              <w:rPr>
                <w:sz w:val="24"/>
              </w:rPr>
              <w:t>2207807.32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621</w:t>
            </w:r>
          </w:p>
        </w:tc>
        <w:tc>
          <w:tcPr>
            <w:tcW w:w="1246" w:type="dxa"/>
          </w:tcPr>
          <w:p w:rsidR="000B0B76" w:rsidRDefault="000B0B76" w:rsidP="000B0B76">
            <w:pPr>
              <w:pStyle w:val="TableParagraph"/>
              <w:ind w:left="102" w:right="64"/>
              <w:rPr>
                <w:sz w:val="24"/>
              </w:rPr>
            </w:pPr>
            <w:r>
              <w:rPr>
                <w:sz w:val="24"/>
              </w:rPr>
              <w:t>360412.72</w:t>
            </w:r>
          </w:p>
        </w:tc>
        <w:tc>
          <w:tcPr>
            <w:tcW w:w="1357" w:type="dxa"/>
          </w:tcPr>
          <w:p w:rsidR="000B0B76" w:rsidRDefault="000B0B76" w:rsidP="000B0B76">
            <w:pPr>
              <w:pStyle w:val="TableParagraph"/>
              <w:ind w:left="96" w:right="60"/>
              <w:rPr>
                <w:sz w:val="24"/>
              </w:rPr>
            </w:pPr>
            <w:r>
              <w:rPr>
                <w:sz w:val="24"/>
              </w:rPr>
              <w:t>2207843.13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622</w:t>
            </w:r>
          </w:p>
        </w:tc>
        <w:tc>
          <w:tcPr>
            <w:tcW w:w="1246" w:type="dxa"/>
          </w:tcPr>
          <w:p w:rsidR="000B0B76" w:rsidRDefault="000B0B76" w:rsidP="000B0B76">
            <w:pPr>
              <w:pStyle w:val="TableParagraph"/>
              <w:ind w:left="102" w:right="64"/>
              <w:rPr>
                <w:sz w:val="24"/>
              </w:rPr>
            </w:pPr>
            <w:r>
              <w:rPr>
                <w:sz w:val="24"/>
              </w:rPr>
              <w:t>360317.96</w:t>
            </w:r>
          </w:p>
        </w:tc>
        <w:tc>
          <w:tcPr>
            <w:tcW w:w="1357" w:type="dxa"/>
          </w:tcPr>
          <w:p w:rsidR="000B0B76" w:rsidRDefault="000B0B76" w:rsidP="000B0B76">
            <w:pPr>
              <w:pStyle w:val="TableParagraph"/>
              <w:ind w:left="96" w:right="60"/>
              <w:rPr>
                <w:sz w:val="24"/>
              </w:rPr>
            </w:pPr>
            <w:r>
              <w:rPr>
                <w:sz w:val="24"/>
              </w:rPr>
              <w:t>2207855.81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623</w:t>
            </w:r>
          </w:p>
        </w:tc>
        <w:tc>
          <w:tcPr>
            <w:tcW w:w="1246" w:type="dxa"/>
          </w:tcPr>
          <w:p w:rsidR="000B0B76" w:rsidRDefault="000B0B76" w:rsidP="000B0B76">
            <w:pPr>
              <w:pStyle w:val="TableParagraph"/>
              <w:ind w:left="102" w:right="64"/>
              <w:rPr>
                <w:sz w:val="24"/>
              </w:rPr>
            </w:pPr>
            <w:r>
              <w:rPr>
                <w:sz w:val="24"/>
              </w:rPr>
              <w:t>360226.22</w:t>
            </w:r>
          </w:p>
        </w:tc>
        <w:tc>
          <w:tcPr>
            <w:tcW w:w="1357" w:type="dxa"/>
          </w:tcPr>
          <w:p w:rsidR="000B0B76" w:rsidRDefault="000B0B76" w:rsidP="000B0B76">
            <w:pPr>
              <w:pStyle w:val="TableParagraph"/>
              <w:ind w:left="96" w:right="60"/>
              <w:rPr>
                <w:sz w:val="24"/>
              </w:rPr>
            </w:pPr>
            <w:r>
              <w:rPr>
                <w:sz w:val="24"/>
              </w:rPr>
              <w:t>2207829.91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624</w:t>
            </w:r>
          </w:p>
        </w:tc>
        <w:tc>
          <w:tcPr>
            <w:tcW w:w="1246" w:type="dxa"/>
          </w:tcPr>
          <w:p w:rsidR="000B0B76" w:rsidRDefault="000B0B76" w:rsidP="000B0B76">
            <w:pPr>
              <w:pStyle w:val="TableParagraph"/>
              <w:ind w:left="102" w:right="64"/>
              <w:rPr>
                <w:sz w:val="24"/>
              </w:rPr>
            </w:pPr>
            <w:r>
              <w:rPr>
                <w:sz w:val="24"/>
              </w:rPr>
              <w:t>360193.16</w:t>
            </w:r>
          </w:p>
        </w:tc>
        <w:tc>
          <w:tcPr>
            <w:tcW w:w="1357" w:type="dxa"/>
          </w:tcPr>
          <w:p w:rsidR="000B0B76" w:rsidRDefault="000B0B76" w:rsidP="000B0B76">
            <w:pPr>
              <w:pStyle w:val="TableParagraph"/>
              <w:ind w:left="96" w:right="60"/>
              <w:rPr>
                <w:sz w:val="24"/>
              </w:rPr>
            </w:pPr>
            <w:r>
              <w:rPr>
                <w:sz w:val="24"/>
              </w:rPr>
              <w:t>2207837.35</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625</w:t>
            </w:r>
          </w:p>
        </w:tc>
        <w:tc>
          <w:tcPr>
            <w:tcW w:w="1246" w:type="dxa"/>
          </w:tcPr>
          <w:p w:rsidR="000B0B76" w:rsidRDefault="000B0B76" w:rsidP="000B0B76">
            <w:pPr>
              <w:pStyle w:val="TableParagraph"/>
              <w:ind w:left="102" w:right="64"/>
              <w:rPr>
                <w:sz w:val="24"/>
              </w:rPr>
            </w:pPr>
            <w:r>
              <w:rPr>
                <w:sz w:val="24"/>
              </w:rPr>
              <w:t>360120.71</w:t>
            </w:r>
          </w:p>
        </w:tc>
        <w:tc>
          <w:tcPr>
            <w:tcW w:w="1357" w:type="dxa"/>
          </w:tcPr>
          <w:p w:rsidR="000B0B76" w:rsidRDefault="000B0B76" w:rsidP="000B0B76">
            <w:pPr>
              <w:pStyle w:val="TableParagraph"/>
              <w:ind w:left="96" w:right="60"/>
              <w:rPr>
                <w:sz w:val="24"/>
              </w:rPr>
            </w:pPr>
            <w:r>
              <w:rPr>
                <w:sz w:val="24"/>
              </w:rPr>
              <w:t>2207876.47</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626</w:t>
            </w:r>
          </w:p>
        </w:tc>
        <w:tc>
          <w:tcPr>
            <w:tcW w:w="1246" w:type="dxa"/>
          </w:tcPr>
          <w:p w:rsidR="000B0B76" w:rsidRDefault="000B0B76" w:rsidP="000B0B76">
            <w:pPr>
              <w:pStyle w:val="TableParagraph"/>
              <w:ind w:left="102" w:right="64"/>
              <w:rPr>
                <w:sz w:val="24"/>
              </w:rPr>
            </w:pPr>
            <w:r>
              <w:rPr>
                <w:sz w:val="24"/>
              </w:rPr>
              <w:t>360059.88</w:t>
            </w:r>
          </w:p>
        </w:tc>
        <w:tc>
          <w:tcPr>
            <w:tcW w:w="1357" w:type="dxa"/>
          </w:tcPr>
          <w:p w:rsidR="000B0B76" w:rsidRDefault="000B0B76" w:rsidP="000B0B76">
            <w:pPr>
              <w:pStyle w:val="TableParagraph"/>
              <w:ind w:left="96" w:right="60"/>
              <w:rPr>
                <w:sz w:val="24"/>
              </w:rPr>
            </w:pPr>
            <w:r>
              <w:rPr>
                <w:sz w:val="24"/>
              </w:rPr>
              <w:t>2207812.14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627</w:t>
            </w:r>
          </w:p>
        </w:tc>
        <w:tc>
          <w:tcPr>
            <w:tcW w:w="1246" w:type="dxa"/>
          </w:tcPr>
          <w:p w:rsidR="000B0B76" w:rsidRDefault="000B0B76" w:rsidP="000B0B76">
            <w:pPr>
              <w:pStyle w:val="TableParagraph"/>
              <w:ind w:left="102" w:right="64"/>
              <w:rPr>
                <w:sz w:val="24"/>
              </w:rPr>
            </w:pPr>
            <w:r>
              <w:rPr>
                <w:sz w:val="24"/>
              </w:rPr>
              <w:t>360049.26</w:t>
            </w:r>
          </w:p>
        </w:tc>
        <w:tc>
          <w:tcPr>
            <w:tcW w:w="1357" w:type="dxa"/>
          </w:tcPr>
          <w:p w:rsidR="000B0B76" w:rsidRDefault="000B0B76" w:rsidP="000B0B76">
            <w:pPr>
              <w:pStyle w:val="TableParagraph"/>
              <w:ind w:left="96" w:right="60"/>
              <w:rPr>
                <w:sz w:val="24"/>
              </w:rPr>
            </w:pPr>
            <w:r>
              <w:rPr>
                <w:sz w:val="24"/>
              </w:rPr>
              <w:t>2207781.52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628</w:t>
            </w:r>
          </w:p>
        </w:tc>
        <w:tc>
          <w:tcPr>
            <w:tcW w:w="1246" w:type="dxa"/>
          </w:tcPr>
          <w:p w:rsidR="000B0B76" w:rsidRDefault="000B0B76" w:rsidP="000B0B76">
            <w:pPr>
              <w:pStyle w:val="TableParagraph"/>
              <w:ind w:left="102" w:right="64"/>
              <w:rPr>
                <w:sz w:val="24"/>
              </w:rPr>
            </w:pPr>
            <w:r>
              <w:rPr>
                <w:sz w:val="24"/>
              </w:rPr>
              <w:t>360089.66</w:t>
            </w:r>
          </w:p>
        </w:tc>
        <w:tc>
          <w:tcPr>
            <w:tcW w:w="1357" w:type="dxa"/>
          </w:tcPr>
          <w:p w:rsidR="000B0B76" w:rsidRDefault="000B0B76" w:rsidP="000B0B76">
            <w:pPr>
              <w:pStyle w:val="TableParagraph"/>
              <w:ind w:left="96" w:right="60"/>
              <w:rPr>
                <w:sz w:val="24"/>
              </w:rPr>
            </w:pPr>
            <w:r>
              <w:rPr>
                <w:sz w:val="24"/>
              </w:rPr>
              <w:t>2207734.56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629</w:t>
            </w:r>
          </w:p>
        </w:tc>
        <w:tc>
          <w:tcPr>
            <w:tcW w:w="1246" w:type="dxa"/>
          </w:tcPr>
          <w:p w:rsidR="000B0B76" w:rsidRDefault="000B0B76" w:rsidP="000B0B76">
            <w:pPr>
              <w:pStyle w:val="TableParagraph"/>
              <w:ind w:left="102" w:right="64"/>
              <w:rPr>
                <w:sz w:val="24"/>
              </w:rPr>
            </w:pPr>
            <w:r>
              <w:rPr>
                <w:sz w:val="24"/>
              </w:rPr>
              <w:t>360162.63</w:t>
            </w:r>
          </w:p>
        </w:tc>
        <w:tc>
          <w:tcPr>
            <w:tcW w:w="1357" w:type="dxa"/>
          </w:tcPr>
          <w:p w:rsidR="000B0B76" w:rsidRDefault="000B0B76" w:rsidP="000B0B76">
            <w:pPr>
              <w:pStyle w:val="TableParagraph"/>
              <w:ind w:left="96" w:right="60"/>
              <w:rPr>
                <w:sz w:val="24"/>
              </w:rPr>
            </w:pPr>
            <w:r>
              <w:rPr>
                <w:sz w:val="24"/>
              </w:rPr>
              <w:t>2207722.72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630</w:t>
            </w:r>
          </w:p>
        </w:tc>
        <w:tc>
          <w:tcPr>
            <w:tcW w:w="1246" w:type="dxa"/>
          </w:tcPr>
          <w:p w:rsidR="000B0B76" w:rsidRDefault="000B0B76" w:rsidP="000B0B76">
            <w:pPr>
              <w:pStyle w:val="TableParagraph"/>
              <w:ind w:left="102" w:right="64"/>
              <w:rPr>
                <w:sz w:val="24"/>
              </w:rPr>
            </w:pPr>
            <w:r>
              <w:rPr>
                <w:sz w:val="24"/>
              </w:rPr>
              <w:t>360218.48</w:t>
            </w:r>
          </w:p>
        </w:tc>
        <w:tc>
          <w:tcPr>
            <w:tcW w:w="1357" w:type="dxa"/>
          </w:tcPr>
          <w:p w:rsidR="000B0B76" w:rsidRDefault="000B0B76" w:rsidP="000B0B76">
            <w:pPr>
              <w:pStyle w:val="TableParagraph"/>
              <w:ind w:left="96" w:right="60"/>
              <w:rPr>
                <w:sz w:val="24"/>
              </w:rPr>
            </w:pPr>
            <w:r>
              <w:rPr>
                <w:sz w:val="24"/>
              </w:rPr>
              <w:t>2207792.88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631</w:t>
            </w:r>
          </w:p>
        </w:tc>
        <w:tc>
          <w:tcPr>
            <w:tcW w:w="1246" w:type="dxa"/>
          </w:tcPr>
          <w:p w:rsidR="000B0B76" w:rsidRDefault="000B0B76" w:rsidP="000B0B76">
            <w:pPr>
              <w:pStyle w:val="TableParagraph"/>
              <w:ind w:left="102" w:right="64"/>
              <w:rPr>
                <w:sz w:val="24"/>
              </w:rPr>
            </w:pPr>
            <w:r>
              <w:rPr>
                <w:sz w:val="24"/>
              </w:rPr>
              <w:t>360244.69</w:t>
            </w:r>
          </w:p>
        </w:tc>
        <w:tc>
          <w:tcPr>
            <w:tcW w:w="1357" w:type="dxa"/>
          </w:tcPr>
          <w:p w:rsidR="000B0B76" w:rsidRDefault="000B0B76" w:rsidP="000B0B76">
            <w:pPr>
              <w:pStyle w:val="TableParagraph"/>
              <w:ind w:left="96" w:right="60"/>
              <w:rPr>
                <w:sz w:val="24"/>
              </w:rPr>
            </w:pPr>
            <w:r>
              <w:rPr>
                <w:sz w:val="24"/>
              </w:rPr>
              <w:t>2207795.74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632</w:t>
            </w:r>
          </w:p>
        </w:tc>
        <w:tc>
          <w:tcPr>
            <w:tcW w:w="1246" w:type="dxa"/>
          </w:tcPr>
          <w:p w:rsidR="000B0B76" w:rsidRDefault="000B0B76" w:rsidP="000B0B76">
            <w:pPr>
              <w:pStyle w:val="TableParagraph"/>
              <w:ind w:left="102" w:right="64"/>
              <w:rPr>
                <w:sz w:val="24"/>
              </w:rPr>
            </w:pPr>
            <w:r>
              <w:rPr>
                <w:sz w:val="24"/>
              </w:rPr>
              <w:t>360279.24</w:t>
            </w:r>
          </w:p>
        </w:tc>
        <w:tc>
          <w:tcPr>
            <w:tcW w:w="1357" w:type="dxa"/>
          </w:tcPr>
          <w:p w:rsidR="000B0B76" w:rsidRDefault="000B0B76" w:rsidP="000B0B76">
            <w:pPr>
              <w:pStyle w:val="TableParagraph"/>
              <w:ind w:left="96" w:right="60"/>
              <w:rPr>
                <w:sz w:val="24"/>
              </w:rPr>
            </w:pPr>
            <w:r>
              <w:rPr>
                <w:sz w:val="24"/>
              </w:rPr>
              <w:t>2207742.78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633</w:t>
            </w:r>
          </w:p>
        </w:tc>
        <w:tc>
          <w:tcPr>
            <w:tcW w:w="1246" w:type="dxa"/>
          </w:tcPr>
          <w:p w:rsidR="000B0B76" w:rsidRDefault="000B0B76" w:rsidP="000B0B76">
            <w:pPr>
              <w:pStyle w:val="TableParagraph"/>
              <w:ind w:left="102" w:right="64"/>
              <w:rPr>
                <w:sz w:val="24"/>
              </w:rPr>
            </w:pPr>
            <w:r>
              <w:rPr>
                <w:sz w:val="24"/>
              </w:rPr>
              <w:t>360432.83</w:t>
            </w:r>
          </w:p>
        </w:tc>
        <w:tc>
          <w:tcPr>
            <w:tcW w:w="1357" w:type="dxa"/>
          </w:tcPr>
          <w:p w:rsidR="000B0B76" w:rsidRDefault="000B0B76" w:rsidP="000B0B76">
            <w:pPr>
              <w:pStyle w:val="TableParagraph"/>
              <w:ind w:left="96" w:right="60"/>
              <w:rPr>
                <w:sz w:val="24"/>
              </w:rPr>
            </w:pPr>
            <w:r>
              <w:rPr>
                <w:sz w:val="24"/>
              </w:rPr>
              <w:t>2207627.71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634</w:t>
            </w:r>
          </w:p>
        </w:tc>
        <w:tc>
          <w:tcPr>
            <w:tcW w:w="1246" w:type="dxa"/>
          </w:tcPr>
          <w:p w:rsidR="000B0B76" w:rsidRDefault="000B0B76" w:rsidP="000B0B76">
            <w:pPr>
              <w:pStyle w:val="TableParagraph"/>
              <w:ind w:left="102" w:right="64"/>
              <w:rPr>
                <w:sz w:val="24"/>
              </w:rPr>
            </w:pPr>
            <w:r>
              <w:rPr>
                <w:sz w:val="24"/>
              </w:rPr>
              <w:t>360514.59</w:t>
            </w:r>
          </w:p>
        </w:tc>
        <w:tc>
          <w:tcPr>
            <w:tcW w:w="1357" w:type="dxa"/>
          </w:tcPr>
          <w:p w:rsidR="000B0B76" w:rsidRDefault="000B0B76" w:rsidP="000B0B76">
            <w:pPr>
              <w:pStyle w:val="TableParagraph"/>
              <w:ind w:left="96" w:right="60"/>
              <w:rPr>
                <w:sz w:val="24"/>
              </w:rPr>
            </w:pPr>
            <w:r>
              <w:rPr>
                <w:sz w:val="24"/>
              </w:rPr>
              <w:t>2207581.41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right="547"/>
              <w:jc w:val="right"/>
              <w:rPr>
                <w:sz w:val="24"/>
              </w:rPr>
            </w:pPr>
            <w:r>
              <w:rPr>
                <w:sz w:val="24"/>
              </w:rPr>
              <w:t>635</w:t>
            </w:r>
          </w:p>
        </w:tc>
        <w:tc>
          <w:tcPr>
            <w:tcW w:w="1246" w:type="dxa"/>
          </w:tcPr>
          <w:p w:rsidR="000B0B76" w:rsidRDefault="000B0B76" w:rsidP="000B0B76">
            <w:pPr>
              <w:pStyle w:val="TableParagraph"/>
              <w:ind w:left="102" w:right="64"/>
              <w:rPr>
                <w:sz w:val="24"/>
              </w:rPr>
            </w:pPr>
            <w:r>
              <w:rPr>
                <w:sz w:val="24"/>
              </w:rPr>
              <w:t>360524.22</w:t>
            </w:r>
          </w:p>
        </w:tc>
        <w:tc>
          <w:tcPr>
            <w:tcW w:w="1357" w:type="dxa"/>
          </w:tcPr>
          <w:p w:rsidR="000B0B76" w:rsidRDefault="000B0B76" w:rsidP="000B0B76">
            <w:pPr>
              <w:pStyle w:val="TableParagraph"/>
              <w:ind w:left="96" w:right="60"/>
              <w:rPr>
                <w:sz w:val="24"/>
              </w:rPr>
            </w:pPr>
            <w:r>
              <w:rPr>
                <w:sz w:val="24"/>
              </w:rPr>
              <w:t>2207575.96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636</w:t>
            </w:r>
          </w:p>
        </w:tc>
        <w:tc>
          <w:tcPr>
            <w:tcW w:w="1246" w:type="dxa"/>
          </w:tcPr>
          <w:p w:rsidR="000B0B76" w:rsidRDefault="000B0B76" w:rsidP="000B0B76">
            <w:pPr>
              <w:pStyle w:val="TableParagraph"/>
              <w:ind w:left="102" w:right="64"/>
              <w:rPr>
                <w:sz w:val="24"/>
              </w:rPr>
            </w:pPr>
            <w:r>
              <w:rPr>
                <w:sz w:val="24"/>
              </w:rPr>
              <w:t>360594.81</w:t>
            </w:r>
          </w:p>
        </w:tc>
        <w:tc>
          <w:tcPr>
            <w:tcW w:w="1357" w:type="dxa"/>
          </w:tcPr>
          <w:p w:rsidR="000B0B76" w:rsidRDefault="000B0B76" w:rsidP="000B0B76">
            <w:pPr>
              <w:pStyle w:val="TableParagraph"/>
              <w:ind w:left="96" w:right="60"/>
              <w:rPr>
                <w:sz w:val="24"/>
              </w:rPr>
            </w:pPr>
            <w:r>
              <w:rPr>
                <w:sz w:val="24"/>
              </w:rPr>
              <w:t>2207610.91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637</w:t>
            </w:r>
          </w:p>
        </w:tc>
        <w:tc>
          <w:tcPr>
            <w:tcW w:w="1246" w:type="dxa"/>
          </w:tcPr>
          <w:p w:rsidR="000B0B76" w:rsidRDefault="000B0B76" w:rsidP="000B0B76">
            <w:pPr>
              <w:pStyle w:val="TableParagraph"/>
              <w:ind w:left="102" w:right="64"/>
              <w:rPr>
                <w:sz w:val="24"/>
              </w:rPr>
            </w:pPr>
            <w:r>
              <w:rPr>
                <w:sz w:val="24"/>
              </w:rPr>
              <w:t>360597.30</w:t>
            </w:r>
          </w:p>
        </w:tc>
        <w:tc>
          <w:tcPr>
            <w:tcW w:w="1357" w:type="dxa"/>
          </w:tcPr>
          <w:p w:rsidR="000B0B76" w:rsidRDefault="000B0B76" w:rsidP="000B0B76">
            <w:pPr>
              <w:pStyle w:val="TableParagraph"/>
              <w:ind w:left="96" w:right="60"/>
              <w:rPr>
                <w:sz w:val="24"/>
              </w:rPr>
            </w:pPr>
            <w:r>
              <w:rPr>
                <w:sz w:val="24"/>
              </w:rPr>
              <w:t>2207606.23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638</w:t>
            </w:r>
          </w:p>
        </w:tc>
        <w:tc>
          <w:tcPr>
            <w:tcW w:w="1246" w:type="dxa"/>
          </w:tcPr>
          <w:p w:rsidR="000B0B76" w:rsidRDefault="000B0B76" w:rsidP="000B0B76">
            <w:pPr>
              <w:pStyle w:val="TableParagraph"/>
              <w:ind w:left="102" w:right="64"/>
              <w:rPr>
                <w:sz w:val="24"/>
              </w:rPr>
            </w:pPr>
            <w:r>
              <w:rPr>
                <w:sz w:val="24"/>
              </w:rPr>
              <w:t>360638.64</w:t>
            </w:r>
          </w:p>
        </w:tc>
        <w:tc>
          <w:tcPr>
            <w:tcW w:w="1357" w:type="dxa"/>
          </w:tcPr>
          <w:p w:rsidR="000B0B76" w:rsidRDefault="000B0B76" w:rsidP="000B0B76">
            <w:pPr>
              <w:pStyle w:val="TableParagraph"/>
              <w:ind w:left="96" w:right="60"/>
              <w:rPr>
                <w:sz w:val="24"/>
              </w:rPr>
            </w:pPr>
            <w:r>
              <w:rPr>
                <w:sz w:val="24"/>
              </w:rPr>
              <w:t>2207540.95</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639</w:t>
            </w:r>
          </w:p>
        </w:tc>
        <w:tc>
          <w:tcPr>
            <w:tcW w:w="1246" w:type="dxa"/>
          </w:tcPr>
          <w:p w:rsidR="000B0B76" w:rsidRDefault="000B0B76" w:rsidP="000B0B76">
            <w:pPr>
              <w:pStyle w:val="TableParagraph"/>
              <w:ind w:left="102" w:right="64"/>
              <w:rPr>
                <w:sz w:val="24"/>
              </w:rPr>
            </w:pPr>
            <w:r>
              <w:rPr>
                <w:sz w:val="24"/>
              </w:rPr>
              <w:t>360723.50</w:t>
            </w:r>
          </w:p>
        </w:tc>
        <w:tc>
          <w:tcPr>
            <w:tcW w:w="1357" w:type="dxa"/>
          </w:tcPr>
          <w:p w:rsidR="000B0B76" w:rsidRDefault="000B0B76" w:rsidP="000B0B76">
            <w:pPr>
              <w:pStyle w:val="TableParagraph"/>
              <w:ind w:left="96" w:right="60"/>
              <w:rPr>
                <w:sz w:val="24"/>
              </w:rPr>
            </w:pPr>
            <w:r>
              <w:rPr>
                <w:sz w:val="24"/>
              </w:rPr>
              <w:t>2207510.48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640</w:t>
            </w:r>
          </w:p>
        </w:tc>
        <w:tc>
          <w:tcPr>
            <w:tcW w:w="1246" w:type="dxa"/>
          </w:tcPr>
          <w:p w:rsidR="000B0B76" w:rsidRDefault="000B0B76" w:rsidP="000B0B76">
            <w:pPr>
              <w:pStyle w:val="TableParagraph"/>
              <w:ind w:left="102" w:right="64"/>
              <w:rPr>
                <w:sz w:val="24"/>
              </w:rPr>
            </w:pPr>
            <w:r>
              <w:rPr>
                <w:sz w:val="24"/>
              </w:rPr>
              <w:t>360747.44</w:t>
            </w:r>
          </w:p>
        </w:tc>
        <w:tc>
          <w:tcPr>
            <w:tcW w:w="1357" w:type="dxa"/>
          </w:tcPr>
          <w:p w:rsidR="000B0B76" w:rsidRDefault="000B0B76" w:rsidP="000B0B76">
            <w:pPr>
              <w:pStyle w:val="TableParagraph"/>
              <w:ind w:left="96" w:right="60"/>
              <w:rPr>
                <w:sz w:val="24"/>
              </w:rPr>
            </w:pPr>
            <w:r>
              <w:rPr>
                <w:sz w:val="24"/>
              </w:rPr>
              <w:t>2207462.61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right="547"/>
              <w:jc w:val="right"/>
              <w:rPr>
                <w:sz w:val="24"/>
              </w:rPr>
            </w:pPr>
            <w:r>
              <w:rPr>
                <w:sz w:val="24"/>
              </w:rPr>
              <w:t>608</w:t>
            </w:r>
          </w:p>
        </w:tc>
        <w:tc>
          <w:tcPr>
            <w:tcW w:w="1246" w:type="dxa"/>
          </w:tcPr>
          <w:p w:rsidR="000B0B76" w:rsidRDefault="000B0B76" w:rsidP="000B0B76">
            <w:pPr>
              <w:pStyle w:val="TableParagraph"/>
              <w:ind w:left="102" w:right="64"/>
              <w:rPr>
                <w:sz w:val="24"/>
              </w:rPr>
            </w:pPr>
            <w:r>
              <w:rPr>
                <w:sz w:val="24"/>
              </w:rPr>
              <w:t>360823.60</w:t>
            </w:r>
          </w:p>
        </w:tc>
        <w:tc>
          <w:tcPr>
            <w:tcW w:w="1357" w:type="dxa"/>
          </w:tcPr>
          <w:p w:rsidR="000B0B76" w:rsidRDefault="000B0B76" w:rsidP="000B0B76">
            <w:pPr>
              <w:pStyle w:val="TableParagraph"/>
              <w:ind w:left="96" w:right="60"/>
              <w:rPr>
                <w:sz w:val="24"/>
              </w:rPr>
            </w:pPr>
            <w:r>
              <w:rPr>
                <w:sz w:val="24"/>
              </w:rPr>
              <w:t>2207406.04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bl>
    <w:p w:rsidR="00756625" w:rsidRDefault="00756625" w:rsidP="00756625">
      <w:pPr>
        <w:jc w:val="right"/>
        <w:rPr>
          <w:sz w:val="24"/>
        </w:rPr>
        <w:sectPr w:rsidR="00756625">
          <w:pgSz w:w="11910" w:h="16840"/>
          <w:pgMar w:top="840" w:right="46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0B0B76">
        <w:trPr>
          <w:trHeight w:val="385"/>
        </w:trPr>
        <w:tc>
          <w:tcPr>
            <w:tcW w:w="10175" w:type="dxa"/>
            <w:gridSpan w:val="6"/>
          </w:tcPr>
          <w:p w:rsidR="00756625" w:rsidRPr="00756625" w:rsidRDefault="00756625" w:rsidP="000B0B76">
            <w:pPr>
              <w:pStyle w:val="TableParagraph"/>
              <w:spacing w:before="35" w:line="240" w:lineRule="auto"/>
              <w:ind w:left="40"/>
              <w:jc w:val="left"/>
              <w:rPr>
                <w:sz w:val="24"/>
                <w:lang w:val="ru-RU"/>
              </w:rPr>
            </w:pPr>
            <w:r w:rsidRPr="00756625">
              <w:rPr>
                <w:sz w:val="24"/>
                <w:lang w:val="ru-RU"/>
              </w:rPr>
              <w:t>3.</w:t>
            </w:r>
            <w:r w:rsidRPr="00756625">
              <w:rPr>
                <w:spacing w:val="-2"/>
                <w:sz w:val="24"/>
                <w:lang w:val="ru-RU"/>
              </w:rPr>
              <w:t xml:space="preserve"> </w:t>
            </w:r>
            <w:r w:rsidRPr="00756625">
              <w:rPr>
                <w:sz w:val="24"/>
                <w:lang w:val="ru-RU"/>
              </w:rPr>
              <w:t>Сведения</w:t>
            </w:r>
            <w:r w:rsidRPr="00756625">
              <w:rPr>
                <w:spacing w:val="-2"/>
                <w:sz w:val="24"/>
                <w:lang w:val="ru-RU"/>
              </w:rPr>
              <w:t xml:space="preserve"> </w:t>
            </w:r>
            <w:r w:rsidRPr="00756625">
              <w:rPr>
                <w:sz w:val="24"/>
                <w:lang w:val="ru-RU"/>
              </w:rPr>
              <w:t>о</w:t>
            </w:r>
            <w:r w:rsidRPr="00756625">
              <w:rPr>
                <w:spacing w:val="-2"/>
                <w:sz w:val="24"/>
                <w:lang w:val="ru-RU"/>
              </w:rPr>
              <w:t xml:space="preserve"> </w:t>
            </w:r>
            <w:r w:rsidRPr="00756625">
              <w:rPr>
                <w:sz w:val="24"/>
                <w:lang w:val="ru-RU"/>
              </w:rPr>
              <w:t>характерных точках части</w:t>
            </w:r>
            <w:r w:rsidRPr="00756625">
              <w:rPr>
                <w:spacing w:val="-2"/>
                <w:sz w:val="24"/>
                <w:lang w:val="ru-RU"/>
              </w:rPr>
              <w:t xml:space="preserve"> </w:t>
            </w:r>
            <w:r w:rsidRPr="00756625">
              <w:rPr>
                <w:sz w:val="24"/>
                <w:lang w:val="ru-RU"/>
              </w:rPr>
              <w:t>(частей)</w:t>
            </w:r>
            <w:r w:rsidRPr="00756625">
              <w:rPr>
                <w:spacing w:val="-2"/>
                <w:sz w:val="24"/>
                <w:lang w:val="ru-RU"/>
              </w:rPr>
              <w:t xml:space="preserve"> </w:t>
            </w:r>
            <w:r w:rsidRPr="00756625">
              <w:rPr>
                <w:sz w:val="24"/>
                <w:lang w:val="ru-RU"/>
              </w:rPr>
              <w:t>границы</w:t>
            </w:r>
            <w:r w:rsidRPr="00756625">
              <w:rPr>
                <w:spacing w:val="-1"/>
                <w:sz w:val="24"/>
                <w:lang w:val="ru-RU"/>
              </w:rPr>
              <w:t xml:space="preserve"> </w:t>
            </w:r>
            <w:r w:rsidRPr="00756625">
              <w:rPr>
                <w:sz w:val="24"/>
                <w:lang w:val="ru-RU"/>
              </w:rPr>
              <w:t>объекта</w:t>
            </w:r>
          </w:p>
        </w:tc>
      </w:tr>
      <w:tr w:rsidR="00756625" w:rsidTr="000B0B76">
        <w:trPr>
          <w:trHeight w:val="284"/>
        </w:trPr>
        <w:tc>
          <w:tcPr>
            <w:tcW w:w="1515" w:type="dxa"/>
            <w:vMerge w:val="restart"/>
          </w:tcPr>
          <w:p w:rsidR="00756625" w:rsidRPr="00756625" w:rsidRDefault="00756625" w:rsidP="000B0B76">
            <w:pPr>
              <w:pStyle w:val="TableParagraph"/>
              <w:spacing w:before="10" w:line="240" w:lineRule="auto"/>
              <w:jc w:val="left"/>
              <w:rPr>
                <w:sz w:val="26"/>
                <w:lang w:val="ru-RU"/>
              </w:rPr>
            </w:pPr>
          </w:p>
          <w:p w:rsidR="00756625" w:rsidRPr="00756625" w:rsidRDefault="00756625" w:rsidP="000B0B76">
            <w:pPr>
              <w:pStyle w:val="TableParagraph"/>
              <w:tabs>
                <w:tab w:val="left" w:pos="912"/>
              </w:tabs>
              <w:spacing w:line="264" w:lineRule="auto"/>
              <w:ind w:left="40" w:right="15"/>
              <w:jc w:val="left"/>
              <w:rPr>
                <w:sz w:val="24"/>
                <w:lang w:val="ru-RU"/>
              </w:rPr>
            </w:pPr>
            <w:r w:rsidRPr="00756625">
              <w:rPr>
                <w:sz w:val="24"/>
                <w:lang w:val="ru-RU"/>
              </w:rPr>
              <w:t>Обозначение</w:t>
            </w:r>
            <w:r w:rsidRPr="00756625">
              <w:rPr>
                <w:spacing w:val="1"/>
                <w:sz w:val="24"/>
                <w:lang w:val="ru-RU"/>
              </w:rPr>
              <w:t xml:space="preserve"> </w:t>
            </w:r>
            <w:r w:rsidRPr="00756625">
              <w:rPr>
                <w:sz w:val="24"/>
                <w:lang w:val="ru-RU"/>
              </w:rPr>
              <w:t>характерных</w:t>
            </w:r>
            <w:r w:rsidRPr="00756625">
              <w:rPr>
                <w:spacing w:val="1"/>
                <w:sz w:val="24"/>
                <w:lang w:val="ru-RU"/>
              </w:rPr>
              <w:t xml:space="preserve"> </w:t>
            </w:r>
            <w:r w:rsidRPr="00756625">
              <w:rPr>
                <w:sz w:val="24"/>
                <w:lang w:val="ru-RU"/>
              </w:rPr>
              <w:t>точек</w:t>
            </w:r>
            <w:r w:rsidRPr="00756625">
              <w:rPr>
                <w:sz w:val="24"/>
                <w:lang w:val="ru-RU"/>
              </w:rPr>
              <w:tab/>
            </w:r>
            <w:r w:rsidRPr="00756625">
              <w:rPr>
                <w:spacing w:val="-2"/>
                <w:sz w:val="24"/>
                <w:lang w:val="ru-RU"/>
              </w:rPr>
              <w:t>части</w:t>
            </w:r>
            <w:r w:rsidRPr="00756625">
              <w:rPr>
                <w:spacing w:val="-57"/>
                <w:sz w:val="24"/>
                <w:lang w:val="ru-RU"/>
              </w:rPr>
              <w:t xml:space="preserve"> </w:t>
            </w:r>
            <w:r w:rsidRPr="00756625">
              <w:rPr>
                <w:sz w:val="24"/>
                <w:lang w:val="ru-RU"/>
              </w:rPr>
              <w:t>границы</w:t>
            </w:r>
          </w:p>
        </w:tc>
        <w:tc>
          <w:tcPr>
            <w:tcW w:w="2603" w:type="dxa"/>
            <w:gridSpan w:val="2"/>
          </w:tcPr>
          <w:p w:rsidR="00756625" w:rsidRDefault="00756625" w:rsidP="000B0B76">
            <w:pPr>
              <w:pStyle w:val="TableParagraph"/>
              <w:spacing w:line="261" w:lineRule="exact"/>
              <w:ind w:left="537"/>
              <w:jc w:val="left"/>
              <w:rPr>
                <w:sz w:val="24"/>
              </w:rPr>
            </w:pPr>
            <w:r>
              <w:rPr>
                <w:sz w:val="24"/>
              </w:rPr>
              <w:t>Координаты, м</w:t>
            </w:r>
          </w:p>
        </w:tc>
        <w:tc>
          <w:tcPr>
            <w:tcW w:w="2792" w:type="dxa"/>
            <w:vMerge w:val="restart"/>
          </w:tcPr>
          <w:p w:rsidR="00756625" w:rsidRPr="00756625" w:rsidRDefault="00756625" w:rsidP="000B0B76">
            <w:pPr>
              <w:pStyle w:val="TableParagraph"/>
              <w:spacing w:line="240" w:lineRule="auto"/>
              <w:jc w:val="left"/>
              <w:rPr>
                <w:sz w:val="26"/>
                <w:lang w:val="ru-RU"/>
              </w:rPr>
            </w:pPr>
          </w:p>
          <w:p w:rsidR="00756625" w:rsidRPr="00756625" w:rsidRDefault="00756625" w:rsidP="000B0B76">
            <w:pPr>
              <w:pStyle w:val="TableParagraph"/>
              <w:spacing w:before="161" w:line="264" w:lineRule="auto"/>
              <w:ind w:left="190" w:right="170" w:firstLine="4"/>
              <w:rPr>
                <w:sz w:val="24"/>
                <w:lang w:val="ru-RU"/>
              </w:rPr>
            </w:pPr>
            <w:r w:rsidRPr="00756625">
              <w:rPr>
                <w:sz w:val="24"/>
                <w:lang w:val="ru-RU"/>
              </w:rPr>
              <w:t>Метод определения</w:t>
            </w:r>
            <w:r w:rsidRPr="00756625">
              <w:rPr>
                <w:spacing w:val="1"/>
                <w:sz w:val="24"/>
                <w:lang w:val="ru-RU"/>
              </w:rPr>
              <w:t xml:space="preserve"> </w:t>
            </w:r>
            <w:r w:rsidRPr="00756625">
              <w:rPr>
                <w:sz w:val="24"/>
                <w:lang w:val="ru-RU"/>
              </w:rPr>
              <w:t>координат характерной</w:t>
            </w:r>
            <w:r w:rsidRPr="00756625">
              <w:rPr>
                <w:spacing w:val="-57"/>
                <w:sz w:val="24"/>
                <w:lang w:val="ru-RU"/>
              </w:rPr>
              <w:t xml:space="preserve"> </w:t>
            </w:r>
            <w:r w:rsidRPr="00756625">
              <w:rPr>
                <w:sz w:val="24"/>
                <w:lang w:val="ru-RU"/>
              </w:rPr>
              <w:t>точки</w:t>
            </w:r>
          </w:p>
        </w:tc>
        <w:tc>
          <w:tcPr>
            <w:tcW w:w="1767" w:type="dxa"/>
            <w:vMerge w:val="restart"/>
          </w:tcPr>
          <w:p w:rsidR="00756625" w:rsidRPr="00756625" w:rsidRDefault="00756625" w:rsidP="000B0B76">
            <w:pPr>
              <w:pStyle w:val="TableParagraph"/>
              <w:spacing w:before="6" w:line="264" w:lineRule="auto"/>
              <w:ind w:left="92" w:right="63" w:firstLine="393"/>
              <w:jc w:val="left"/>
              <w:rPr>
                <w:sz w:val="24"/>
                <w:lang w:val="ru-RU"/>
              </w:rPr>
            </w:pPr>
            <w:r w:rsidRPr="00756625">
              <w:rPr>
                <w:sz w:val="24"/>
                <w:lang w:val="ru-RU"/>
              </w:rPr>
              <w:t>Средняя</w:t>
            </w:r>
            <w:r w:rsidRPr="00756625">
              <w:rPr>
                <w:spacing w:val="1"/>
                <w:sz w:val="24"/>
                <w:lang w:val="ru-RU"/>
              </w:rPr>
              <w:t xml:space="preserve"> </w:t>
            </w:r>
            <w:r w:rsidRPr="00756625">
              <w:rPr>
                <w:spacing w:val="-1"/>
                <w:sz w:val="24"/>
                <w:lang w:val="ru-RU"/>
              </w:rPr>
              <w:t>квадратическая</w:t>
            </w:r>
            <w:r w:rsidRPr="00756625">
              <w:rPr>
                <w:spacing w:val="-57"/>
                <w:sz w:val="24"/>
                <w:lang w:val="ru-RU"/>
              </w:rPr>
              <w:t xml:space="preserve"> </w:t>
            </w:r>
            <w:r w:rsidRPr="00756625">
              <w:rPr>
                <w:sz w:val="24"/>
                <w:lang w:val="ru-RU"/>
              </w:rPr>
              <w:t>погрешность</w:t>
            </w:r>
          </w:p>
          <w:p w:rsidR="00756625" w:rsidRPr="00756625" w:rsidRDefault="00756625" w:rsidP="000B0B76">
            <w:pPr>
              <w:pStyle w:val="TableParagraph"/>
              <w:spacing w:line="264" w:lineRule="auto"/>
              <w:ind w:left="243" w:right="206" w:firstLine="76"/>
              <w:jc w:val="left"/>
              <w:rPr>
                <w:sz w:val="24"/>
                <w:lang w:val="ru-RU"/>
              </w:rPr>
            </w:pPr>
            <w:r w:rsidRPr="00756625">
              <w:rPr>
                <w:sz w:val="24"/>
                <w:lang w:val="ru-RU"/>
              </w:rPr>
              <w:t>положения</w:t>
            </w:r>
            <w:r w:rsidRPr="00756625">
              <w:rPr>
                <w:spacing w:val="1"/>
                <w:sz w:val="24"/>
                <w:lang w:val="ru-RU"/>
              </w:rPr>
              <w:t xml:space="preserve"> </w:t>
            </w:r>
            <w:r w:rsidRPr="00756625">
              <w:rPr>
                <w:sz w:val="24"/>
                <w:lang w:val="ru-RU"/>
              </w:rPr>
              <w:t>характерной</w:t>
            </w:r>
          </w:p>
          <w:p w:rsidR="00756625" w:rsidRPr="00756625" w:rsidRDefault="00756625" w:rsidP="000B0B76">
            <w:pPr>
              <w:pStyle w:val="TableParagraph"/>
              <w:spacing w:line="274" w:lineRule="exact"/>
              <w:ind w:left="202"/>
              <w:jc w:val="left"/>
              <w:rPr>
                <w:sz w:val="24"/>
                <w:lang w:val="ru-RU"/>
              </w:rPr>
            </w:pPr>
            <w:r w:rsidRPr="00756625">
              <w:rPr>
                <w:sz w:val="24"/>
                <w:lang w:val="ru-RU"/>
              </w:rPr>
              <w:t>точки</w:t>
            </w:r>
            <w:r w:rsidRPr="00756625">
              <w:rPr>
                <w:spacing w:val="-1"/>
                <w:sz w:val="24"/>
                <w:lang w:val="ru-RU"/>
              </w:rPr>
              <w:t xml:space="preserve"> </w:t>
            </w:r>
            <w:r w:rsidRPr="00756625">
              <w:rPr>
                <w:sz w:val="24"/>
                <w:lang w:val="ru-RU"/>
              </w:rPr>
              <w:t>(М</w:t>
            </w:r>
            <w:r>
              <w:rPr>
                <w:sz w:val="24"/>
              </w:rPr>
              <w:t>t</w:t>
            </w:r>
            <w:r w:rsidRPr="00756625">
              <w:rPr>
                <w:sz w:val="24"/>
                <w:lang w:val="ru-RU"/>
              </w:rPr>
              <w:t>),</w:t>
            </w:r>
            <w:r w:rsidRPr="00756625">
              <w:rPr>
                <w:spacing w:val="-1"/>
                <w:sz w:val="24"/>
                <w:lang w:val="ru-RU"/>
              </w:rPr>
              <w:t xml:space="preserve"> </w:t>
            </w:r>
            <w:r w:rsidRPr="00756625">
              <w:rPr>
                <w:sz w:val="24"/>
                <w:lang w:val="ru-RU"/>
              </w:rPr>
              <w:t>м</w:t>
            </w:r>
          </w:p>
        </w:tc>
        <w:tc>
          <w:tcPr>
            <w:tcW w:w="1498" w:type="dxa"/>
            <w:vMerge w:val="restart"/>
          </w:tcPr>
          <w:p w:rsidR="00756625" w:rsidRPr="00756625" w:rsidRDefault="00756625" w:rsidP="000B0B76">
            <w:pPr>
              <w:pStyle w:val="TableParagraph"/>
              <w:spacing w:before="6" w:line="264" w:lineRule="auto"/>
              <w:ind w:left="103" w:right="84" w:firstLine="3"/>
              <w:rPr>
                <w:sz w:val="24"/>
                <w:lang w:val="ru-RU"/>
              </w:rPr>
            </w:pPr>
            <w:r w:rsidRPr="00756625">
              <w:rPr>
                <w:sz w:val="24"/>
                <w:lang w:val="ru-RU"/>
              </w:rPr>
              <w:t>Описание</w:t>
            </w:r>
            <w:r w:rsidRPr="00756625">
              <w:rPr>
                <w:spacing w:val="1"/>
                <w:sz w:val="24"/>
                <w:lang w:val="ru-RU"/>
              </w:rPr>
              <w:t xml:space="preserve"> </w:t>
            </w:r>
            <w:r w:rsidRPr="00756625">
              <w:rPr>
                <w:sz w:val="24"/>
                <w:lang w:val="ru-RU"/>
              </w:rPr>
              <w:t>обозначения</w:t>
            </w:r>
            <w:r w:rsidRPr="00756625">
              <w:rPr>
                <w:spacing w:val="-57"/>
                <w:sz w:val="24"/>
                <w:lang w:val="ru-RU"/>
              </w:rPr>
              <w:t xml:space="preserve"> </w:t>
            </w:r>
            <w:r w:rsidRPr="00756625">
              <w:rPr>
                <w:sz w:val="24"/>
                <w:lang w:val="ru-RU"/>
              </w:rPr>
              <w:t>точки на</w:t>
            </w:r>
            <w:r w:rsidRPr="00756625">
              <w:rPr>
                <w:spacing w:val="1"/>
                <w:sz w:val="24"/>
                <w:lang w:val="ru-RU"/>
              </w:rPr>
              <w:t xml:space="preserve"> </w:t>
            </w:r>
            <w:r w:rsidRPr="00756625">
              <w:rPr>
                <w:sz w:val="24"/>
                <w:lang w:val="ru-RU"/>
              </w:rPr>
              <w:t>местности</w:t>
            </w:r>
            <w:r w:rsidRPr="00756625">
              <w:rPr>
                <w:spacing w:val="1"/>
                <w:sz w:val="24"/>
                <w:lang w:val="ru-RU"/>
              </w:rPr>
              <w:t xml:space="preserve"> </w:t>
            </w:r>
            <w:r w:rsidRPr="00756625">
              <w:rPr>
                <w:sz w:val="24"/>
                <w:lang w:val="ru-RU"/>
              </w:rPr>
              <w:t>(при</w:t>
            </w:r>
          </w:p>
          <w:p w:rsidR="00756625" w:rsidRDefault="00756625" w:rsidP="000B0B76">
            <w:pPr>
              <w:pStyle w:val="TableParagraph"/>
              <w:spacing w:line="270" w:lineRule="exact"/>
              <w:ind w:left="257" w:right="239"/>
              <w:rPr>
                <w:sz w:val="24"/>
              </w:rPr>
            </w:pPr>
            <w:r>
              <w:rPr>
                <w:sz w:val="24"/>
              </w:rPr>
              <w:t>наличии)</w:t>
            </w:r>
          </w:p>
        </w:tc>
      </w:tr>
      <w:tr w:rsidR="00756625" w:rsidTr="000B0B76">
        <w:trPr>
          <w:trHeight w:val="1535"/>
        </w:trPr>
        <w:tc>
          <w:tcPr>
            <w:tcW w:w="1515" w:type="dxa"/>
            <w:vMerge/>
            <w:tcBorders>
              <w:top w:val="nil"/>
            </w:tcBorders>
          </w:tcPr>
          <w:p w:rsidR="00756625" w:rsidRDefault="00756625" w:rsidP="000B0B76">
            <w:pPr>
              <w:rPr>
                <w:sz w:val="2"/>
                <w:szCs w:val="2"/>
              </w:rPr>
            </w:pPr>
          </w:p>
        </w:tc>
        <w:tc>
          <w:tcPr>
            <w:tcW w:w="1246" w:type="dxa"/>
          </w:tcPr>
          <w:p w:rsidR="00756625" w:rsidRDefault="00756625" w:rsidP="000B0B76">
            <w:pPr>
              <w:pStyle w:val="TableParagraph"/>
              <w:spacing w:line="240" w:lineRule="auto"/>
              <w:jc w:val="left"/>
              <w:rPr>
                <w:sz w:val="26"/>
              </w:rPr>
            </w:pPr>
          </w:p>
          <w:p w:rsidR="00756625" w:rsidRDefault="00756625" w:rsidP="000B0B76">
            <w:pPr>
              <w:pStyle w:val="TableParagraph"/>
              <w:spacing w:line="240" w:lineRule="auto"/>
              <w:jc w:val="left"/>
              <w:rPr>
                <w:sz w:val="28"/>
              </w:rPr>
            </w:pPr>
          </w:p>
          <w:p w:rsidR="00756625" w:rsidRDefault="00756625" w:rsidP="000B0B76">
            <w:pPr>
              <w:pStyle w:val="TableParagraph"/>
              <w:spacing w:line="240" w:lineRule="auto"/>
              <w:ind w:left="36"/>
              <w:rPr>
                <w:sz w:val="24"/>
              </w:rPr>
            </w:pPr>
            <w:r>
              <w:rPr>
                <w:w w:val="99"/>
                <w:sz w:val="24"/>
              </w:rPr>
              <w:t>X</w:t>
            </w:r>
          </w:p>
        </w:tc>
        <w:tc>
          <w:tcPr>
            <w:tcW w:w="1357" w:type="dxa"/>
          </w:tcPr>
          <w:p w:rsidR="00756625" w:rsidRDefault="00756625" w:rsidP="000B0B76">
            <w:pPr>
              <w:pStyle w:val="TableParagraph"/>
              <w:spacing w:line="240" w:lineRule="auto"/>
              <w:jc w:val="left"/>
              <w:rPr>
                <w:sz w:val="26"/>
              </w:rPr>
            </w:pPr>
          </w:p>
          <w:p w:rsidR="00756625" w:rsidRDefault="00756625" w:rsidP="000B0B76">
            <w:pPr>
              <w:pStyle w:val="TableParagraph"/>
              <w:spacing w:line="240" w:lineRule="auto"/>
              <w:jc w:val="left"/>
              <w:rPr>
                <w:sz w:val="28"/>
              </w:rPr>
            </w:pPr>
          </w:p>
          <w:p w:rsidR="00756625" w:rsidRDefault="00756625" w:rsidP="000B0B76">
            <w:pPr>
              <w:pStyle w:val="TableParagraph"/>
              <w:spacing w:line="240" w:lineRule="auto"/>
              <w:ind w:left="599"/>
              <w:jc w:val="left"/>
              <w:rPr>
                <w:sz w:val="24"/>
              </w:rPr>
            </w:pPr>
            <w:r>
              <w:rPr>
                <w:w w:val="99"/>
                <w:sz w:val="24"/>
              </w:rPr>
              <w:t>Y</w:t>
            </w:r>
          </w:p>
        </w:tc>
        <w:tc>
          <w:tcPr>
            <w:tcW w:w="2792" w:type="dxa"/>
            <w:vMerge/>
            <w:tcBorders>
              <w:top w:val="nil"/>
            </w:tcBorders>
          </w:tcPr>
          <w:p w:rsidR="00756625" w:rsidRDefault="00756625" w:rsidP="000B0B76">
            <w:pPr>
              <w:rPr>
                <w:sz w:val="2"/>
                <w:szCs w:val="2"/>
              </w:rPr>
            </w:pPr>
          </w:p>
        </w:tc>
        <w:tc>
          <w:tcPr>
            <w:tcW w:w="1767" w:type="dxa"/>
            <w:vMerge/>
            <w:tcBorders>
              <w:top w:val="nil"/>
            </w:tcBorders>
          </w:tcPr>
          <w:p w:rsidR="00756625" w:rsidRDefault="00756625" w:rsidP="000B0B76">
            <w:pPr>
              <w:rPr>
                <w:sz w:val="2"/>
                <w:szCs w:val="2"/>
              </w:rPr>
            </w:pPr>
          </w:p>
        </w:tc>
        <w:tc>
          <w:tcPr>
            <w:tcW w:w="1498" w:type="dxa"/>
            <w:vMerge/>
            <w:tcBorders>
              <w:top w:val="nil"/>
            </w:tcBorders>
          </w:tcPr>
          <w:p w:rsidR="00756625" w:rsidRDefault="00756625" w:rsidP="000B0B76">
            <w:pPr>
              <w:rPr>
                <w:sz w:val="2"/>
                <w:szCs w:val="2"/>
              </w:rPr>
            </w:pPr>
          </w:p>
        </w:tc>
      </w:tr>
      <w:tr w:rsidR="00756625" w:rsidTr="000B0B76">
        <w:trPr>
          <w:trHeight w:val="270"/>
        </w:trPr>
        <w:tc>
          <w:tcPr>
            <w:tcW w:w="1515" w:type="dxa"/>
          </w:tcPr>
          <w:p w:rsidR="00756625" w:rsidRDefault="00756625" w:rsidP="000B0B76">
            <w:pPr>
              <w:pStyle w:val="TableParagraph"/>
              <w:spacing w:line="250" w:lineRule="exact"/>
              <w:ind w:left="35"/>
              <w:rPr>
                <w:sz w:val="24"/>
              </w:rPr>
            </w:pPr>
            <w:r>
              <w:rPr>
                <w:sz w:val="24"/>
              </w:rPr>
              <w:t>1</w:t>
            </w:r>
          </w:p>
        </w:tc>
        <w:tc>
          <w:tcPr>
            <w:tcW w:w="1246" w:type="dxa"/>
          </w:tcPr>
          <w:p w:rsidR="00756625" w:rsidRDefault="00756625" w:rsidP="000B0B76">
            <w:pPr>
              <w:pStyle w:val="TableParagraph"/>
              <w:spacing w:line="250" w:lineRule="exact"/>
              <w:ind w:left="35"/>
              <w:rPr>
                <w:sz w:val="24"/>
              </w:rPr>
            </w:pPr>
            <w:r>
              <w:rPr>
                <w:sz w:val="24"/>
              </w:rPr>
              <w:t>2</w:t>
            </w:r>
          </w:p>
        </w:tc>
        <w:tc>
          <w:tcPr>
            <w:tcW w:w="1357" w:type="dxa"/>
          </w:tcPr>
          <w:p w:rsidR="00756625" w:rsidRDefault="00756625" w:rsidP="000B0B76">
            <w:pPr>
              <w:pStyle w:val="TableParagraph"/>
              <w:spacing w:line="250" w:lineRule="exact"/>
              <w:ind w:left="626"/>
              <w:jc w:val="left"/>
              <w:rPr>
                <w:sz w:val="24"/>
              </w:rPr>
            </w:pPr>
            <w:r>
              <w:rPr>
                <w:sz w:val="24"/>
              </w:rPr>
              <w:t>3</w:t>
            </w:r>
          </w:p>
        </w:tc>
        <w:tc>
          <w:tcPr>
            <w:tcW w:w="2792" w:type="dxa"/>
          </w:tcPr>
          <w:p w:rsidR="00756625" w:rsidRDefault="00756625" w:rsidP="000B0B76">
            <w:pPr>
              <w:pStyle w:val="TableParagraph"/>
              <w:spacing w:line="250" w:lineRule="exact"/>
              <w:ind w:left="34"/>
              <w:rPr>
                <w:sz w:val="24"/>
              </w:rPr>
            </w:pPr>
            <w:r>
              <w:rPr>
                <w:sz w:val="24"/>
              </w:rPr>
              <w:t>4</w:t>
            </w:r>
          </w:p>
        </w:tc>
        <w:tc>
          <w:tcPr>
            <w:tcW w:w="1767" w:type="dxa"/>
          </w:tcPr>
          <w:p w:rsidR="00756625" w:rsidRDefault="00756625" w:rsidP="000B0B76">
            <w:pPr>
              <w:pStyle w:val="TableParagraph"/>
              <w:spacing w:line="250" w:lineRule="exact"/>
              <w:ind w:left="831"/>
              <w:jc w:val="left"/>
              <w:rPr>
                <w:sz w:val="24"/>
              </w:rPr>
            </w:pPr>
            <w:r>
              <w:rPr>
                <w:sz w:val="24"/>
              </w:rPr>
              <w:t>5</w:t>
            </w:r>
          </w:p>
        </w:tc>
        <w:tc>
          <w:tcPr>
            <w:tcW w:w="1498" w:type="dxa"/>
          </w:tcPr>
          <w:p w:rsidR="00756625" w:rsidRDefault="00756625" w:rsidP="000B0B76">
            <w:pPr>
              <w:pStyle w:val="TableParagraph"/>
              <w:spacing w:line="250" w:lineRule="exact"/>
              <w:ind w:left="35"/>
              <w:rPr>
                <w:sz w:val="24"/>
              </w:rPr>
            </w:pPr>
            <w:r>
              <w:rPr>
                <w:sz w:val="24"/>
              </w:rPr>
              <w:t>6</w:t>
            </w:r>
          </w:p>
        </w:tc>
      </w:tr>
      <w:tr w:rsidR="00756625" w:rsidTr="000B0B76">
        <w:trPr>
          <w:trHeight w:val="284"/>
        </w:trPr>
        <w:tc>
          <w:tcPr>
            <w:tcW w:w="10175" w:type="dxa"/>
            <w:gridSpan w:val="6"/>
          </w:tcPr>
          <w:p w:rsidR="00756625" w:rsidRDefault="00756625" w:rsidP="000B0B76">
            <w:pPr>
              <w:pStyle w:val="TableParagraph"/>
              <w:spacing w:line="263" w:lineRule="exact"/>
              <w:ind w:left="40"/>
              <w:jc w:val="left"/>
              <w:rPr>
                <w:sz w:val="24"/>
              </w:rPr>
            </w:pPr>
            <w:r>
              <w:rPr>
                <w:sz w:val="24"/>
              </w:rPr>
              <w:t>Часть</w:t>
            </w:r>
            <w:r>
              <w:rPr>
                <w:spacing w:val="-1"/>
                <w:sz w:val="24"/>
              </w:rPr>
              <w:t xml:space="preserve"> </w:t>
            </w:r>
            <w:r>
              <w:rPr>
                <w:sz w:val="24"/>
              </w:rPr>
              <w:t>№</w:t>
            </w:r>
          </w:p>
        </w:tc>
      </w:tr>
      <w:tr w:rsidR="00756625" w:rsidTr="000B0B76">
        <w:trPr>
          <w:trHeight w:val="284"/>
        </w:trPr>
        <w:tc>
          <w:tcPr>
            <w:tcW w:w="1515" w:type="dxa"/>
          </w:tcPr>
          <w:p w:rsidR="00756625" w:rsidRDefault="00756625" w:rsidP="000B0B76">
            <w:pPr>
              <w:pStyle w:val="TableParagraph"/>
              <w:ind w:left="39"/>
              <w:rPr>
                <w:sz w:val="24"/>
              </w:rPr>
            </w:pPr>
            <w:r>
              <w:rPr>
                <w:w w:val="99"/>
                <w:sz w:val="24"/>
              </w:rPr>
              <w:t>-</w:t>
            </w:r>
          </w:p>
        </w:tc>
        <w:tc>
          <w:tcPr>
            <w:tcW w:w="1246" w:type="dxa"/>
          </w:tcPr>
          <w:p w:rsidR="00756625" w:rsidRDefault="00756625" w:rsidP="000B0B76">
            <w:pPr>
              <w:pStyle w:val="TableParagraph"/>
              <w:spacing w:before="11" w:line="240" w:lineRule="auto"/>
              <w:ind w:left="41"/>
            </w:pPr>
            <w:r>
              <w:t>-</w:t>
            </w:r>
          </w:p>
        </w:tc>
        <w:tc>
          <w:tcPr>
            <w:tcW w:w="1357" w:type="dxa"/>
          </w:tcPr>
          <w:p w:rsidR="00756625" w:rsidRDefault="00756625" w:rsidP="000B0B76">
            <w:pPr>
              <w:pStyle w:val="TableParagraph"/>
              <w:spacing w:before="11" w:line="240" w:lineRule="auto"/>
              <w:ind w:left="652"/>
              <w:jc w:val="left"/>
            </w:pPr>
            <w:r>
              <w:t>-</w:t>
            </w:r>
          </w:p>
        </w:tc>
        <w:tc>
          <w:tcPr>
            <w:tcW w:w="2792" w:type="dxa"/>
          </w:tcPr>
          <w:p w:rsidR="00756625" w:rsidRDefault="00756625" w:rsidP="000B0B76">
            <w:pPr>
              <w:pStyle w:val="TableParagraph"/>
              <w:spacing w:before="11" w:line="240" w:lineRule="auto"/>
              <w:ind w:left="40"/>
            </w:pPr>
            <w:r>
              <w:t>-</w:t>
            </w:r>
          </w:p>
        </w:tc>
        <w:tc>
          <w:tcPr>
            <w:tcW w:w="1767" w:type="dxa"/>
          </w:tcPr>
          <w:p w:rsidR="00756625" w:rsidRDefault="00756625" w:rsidP="000B0B76">
            <w:pPr>
              <w:pStyle w:val="TableParagraph"/>
              <w:spacing w:before="11" w:line="240" w:lineRule="auto"/>
              <w:ind w:left="855"/>
              <w:jc w:val="left"/>
            </w:pPr>
            <w:r>
              <w:t>-</w:t>
            </w:r>
          </w:p>
        </w:tc>
        <w:tc>
          <w:tcPr>
            <w:tcW w:w="1498" w:type="dxa"/>
          </w:tcPr>
          <w:p w:rsidR="00756625" w:rsidRDefault="00756625" w:rsidP="000B0B76">
            <w:pPr>
              <w:pStyle w:val="TableParagraph"/>
              <w:spacing w:before="11" w:line="240" w:lineRule="auto"/>
              <w:ind w:left="37"/>
            </w:pPr>
            <w:r>
              <w:t>-</w:t>
            </w:r>
          </w:p>
        </w:tc>
      </w:tr>
    </w:tbl>
    <w:p w:rsidR="00756625" w:rsidRDefault="00756625" w:rsidP="00756625">
      <w:pPr>
        <w:sectPr w:rsidR="00756625">
          <w:pgSz w:w="11910" w:h="16840"/>
          <w:pgMar w:top="840" w:right="460" w:bottom="280" w:left="1020" w:header="720" w:footer="720" w:gutter="0"/>
          <w:cols w:space="720"/>
        </w:sectPr>
      </w:pPr>
    </w:p>
    <w:p w:rsidR="00756625" w:rsidRDefault="00756625" w:rsidP="00756625">
      <w:pPr>
        <w:pStyle w:val="Heading1"/>
        <w:spacing w:after="55"/>
        <w:ind w:right="1792"/>
      </w:pPr>
      <w:r>
        <w:t>Раздел</w:t>
      </w:r>
      <w:r>
        <w:rPr>
          <w:spacing w:val="-2"/>
        </w:rPr>
        <w:t xml:space="preserve"> </w:t>
      </w:r>
      <w:r>
        <w:t>3</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915"/>
        <w:gridCol w:w="868"/>
        <w:gridCol w:w="884"/>
        <w:gridCol w:w="901"/>
        <w:gridCol w:w="1530"/>
        <w:gridCol w:w="1785"/>
        <w:gridCol w:w="1706"/>
      </w:tblGrid>
      <w:tr w:rsidR="00756625" w:rsidTr="000B0B76">
        <w:trPr>
          <w:trHeight w:val="546"/>
        </w:trPr>
        <w:tc>
          <w:tcPr>
            <w:tcW w:w="10104" w:type="dxa"/>
            <w:gridSpan w:val="8"/>
          </w:tcPr>
          <w:p w:rsidR="00756625" w:rsidRPr="00756625" w:rsidRDefault="00756625" w:rsidP="000B0B76">
            <w:pPr>
              <w:pStyle w:val="TableParagraph"/>
              <w:spacing w:before="123" w:line="240" w:lineRule="auto"/>
              <w:ind w:left="1336" w:right="1371"/>
              <w:rPr>
                <w:sz w:val="24"/>
                <w:lang w:val="ru-RU"/>
              </w:rPr>
            </w:pPr>
            <w:r w:rsidRPr="00756625">
              <w:rPr>
                <w:sz w:val="24"/>
                <w:lang w:val="ru-RU"/>
              </w:rPr>
              <w:t>Сведения</w:t>
            </w:r>
            <w:r w:rsidRPr="00756625">
              <w:rPr>
                <w:spacing w:val="-4"/>
                <w:sz w:val="24"/>
                <w:lang w:val="ru-RU"/>
              </w:rPr>
              <w:t xml:space="preserve"> </w:t>
            </w:r>
            <w:r w:rsidRPr="00756625">
              <w:rPr>
                <w:sz w:val="24"/>
                <w:lang w:val="ru-RU"/>
              </w:rPr>
              <w:t>о</w:t>
            </w:r>
            <w:r w:rsidRPr="00756625">
              <w:rPr>
                <w:spacing w:val="-3"/>
                <w:sz w:val="24"/>
                <w:lang w:val="ru-RU"/>
              </w:rPr>
              <w:t xml:space="preserve"> </w:t>
            </w:r>
            <w:r w:rsidRPr="00756625">
              <w:rPr>
                <w:sz w:val="24"/>
                <w:lang w:val="ru-RU"/>
              </w:rPr>
              <w:t>местоположении</w:t>
            </w:r>
            <w:r w:rsidRPr="00756625">
              <w:rPr>
                <w:spacing w:val="-4"/>
                <w:sz w:val="24"/>
                <w:lang w:val="ru-RU"/>
              </w:rPr>
              <w:t xml:space="preserve"> </w:t>
            </w:r>
            <w:r w:rsidRPr="00756625">
              <w:rPr>
                <w:sz w:val="24"/>
                <w:lang w:val="ru-RU"/>
              </w:rPr>
              <w:t>измененных</w:t>
            </w:r>
            <w:r w:rsidRPr="00756625">
              <w:rPr>
                <w:spacing w:val="-2"/>
                <w:sz w:val="24"/>
                <w:lang w:val="ru-RU"/>
              </w:rPr>
              <w:t xml:space="preserve"> </w:t>
            </w:r>
            <w:r w:rsidRPr="00756625">
              <w:rPr>
                <w:sz w:val="24"/>
                <w:lang w:val="ru-RU"/>
              </w:rPr>
              <w:t>(уточненных)</w:t>
            </w:r>
            <w:r w:rsidRPr="00756625">
              <w:rPr>
                <w:spacing w:val="-4"/>
                <w:sz w:val="24"/>
                <w:lang w:val="ru-RU"/>
              </w:rPr>
              <w:t xml:space="preserve"> </w:t>
            </w:r>
            <w:r w:rsidRPr="00756625">
              <w:rPr>
                <w:sz w:val="24"/>
                <w:lang w:val="ru-RU"/>
              </w:rPr>
              <w:t>границ</w:t>
            </w:r>
            <w:r w:rsidRPr="00756625">
              <w:rPr>
                <w:spacing w:val="-3"/>
                <w:sz w:val="24"/>
                <w:lang w:val="ru-RU"/>
              </w:rPr>
              <w:t xml:space="preserve"> </w:t>
            </w:r>
            <w:r w:rsidRPr="00756625">
              <w:rPr>
                <w:sz w:val="24"/>
                <w:lang w:val="ru-RU"/>
              </w:rPr>
              <w:t>объекта</w:t>
            </w:r>
          </w:p>
        </w:tc>
      </w:tr>
      <w:tr w:rsidR="00756625" w:rsidTr="000B0B76">
        <w:trPr>
          <w:trHeight w:val="460"/>
        </w:trPr>
        <w:tc>
          <w:tcPr>
            <w:tcW w:w="10104" w:type="dxa"/>
            <w:gridSpan w:val="8"/>
          </w:tcPr>
          <w:p w:rsidR="00756625" w:rsidRDefault="00756625" w:rsidP="000B0B76">
            <w:pPr>
              <w:pStyle w:val="TableParagraph"/>
              <w:spacing w:before="80" w:line="240" w:lineRule="auto"/>
              <w:ind w:left="40"/>
              <w:jc w:val="left"/>
              <w:rPr>
                <w:i/>
                <w:sz w:val="24"/>
              </w:rPr>
            </w:pPr>
            <w:r>
              <w:rPr>
                <w:sz w:val="24"/>
              </w:rPr>
              <w:t>1.</w:t>
            </w:r>
            <w:r>
              <w:rPr>
                <w:spacing w:val="-1"/>
                <w:sz w:val="24"/>
              </w:rPr>
              <w:t xml:space="preserve"> </w:t>
            </w:r>
            <w:r>
              <w:rPr>
                <w:sz w:val="24"/>
              </w:rPr>
              <w:t>Система</w:t>
            </w:r>
            <w:r>
              <w:rPr>
                <w:spacing w:val="-1"/>
                <w:sz w:val="24"/>
              </w:rPr>
              <w:t xml:space="preserve"> </w:t>
            </w:r>
            <w:r>
              <w:rPr>
                <w:sz w:val="24"/>
              </w:rPr>
              <w:t>координат:</w:t>
            </w:r>
            <w:r>
              <w:rPr>
                <w:spacing w:val="1"/>
                <w:sz w:val="24"/>
              </w:rPr>
              <w:t xml:space="preserve"> </w:t>
            </w:r>
            <w:r>
              <w:rPr>
                <w:i/>
                <w:sz w:val="24"/>
              </w:rPr>
              <w:t>-</w:t>
            </w:r>
          </w:p>
        </w:tc>
      </w:tr>
      <w:tr w:rsidR="00756625" w:rsidTr="000B0B76">
        <w:trPr>
          <w:trHeight w:val="445"/>
        </w:trPr>
        <w:tc>
          <w:tcPr>
            <w:tcW w:w="10104" w:type="dxa"/>
            <w:gridSpan w:val="8"/>
          </w:tcPr>
          <w:p w:rsidR="00756625" w:rsidRPr="00756625" w:rsidRDefault="00756625" w:rsidP="000B0B76">
            <w:pPr>
              <w:pStyle w:val="TableParagraph"/>
              <w:spacing w:before="73" w:line="240" w:lineRule="auto"/>
              <w:ind w:left="40"/>
              <w:jc w:val="left"/>
              <w:rPr>
                <w:sz w:val="24"/>
                <w:lang w:val="ru-RU"/>
              </w:rPr>
            </w:pPr>
            <w:r w:rsidRPr="00756625">
              <w:rPr>
                <w:sz w:val="24"/>
                <w:lang w:val="ru-RU"/>
              </w:rPr>
              <w:t>2.</w:t>
            </w:r>
            <w:r w:rsidRPr="00756625">
              <w:rPr>
                <w:spacing w:val="-2"/>
                <w:sz w:val="24"/>
                <w:lang w:val="ru-RU"/>
              </w:rPr>
              <w:t xml:space="preserve"> </w:t>
            </w:r>
            <w:r w:rsidRPr="00756625">
              <w:rPr>
                <w:sz w:val="24"/>
                <w:lang w:val="ru-RU"/>
              </w:rPr>
              <w:t>Сведения</w:t>
            </w:r>
            <w:r w:rsidRPr="00756625">
              <w:rPr>
                <w:spacing w:val="-1"/>
                <w:sz w:val="24"/>
                <w:lang w:val="ru-RU"/>
              </w:rPr>
              <w:t xml:space="preserve"> </w:t>
            </w:r>
            <w:r w:rsidRPr="00756625">
              <w:rPr>
                <w:sz w:val="24"/>
                <w:lang w:val="ru-RU"/>
              </w:rPr>
              <w:t>о</w:t>
            </w:r>
            <w:r w:rsidRPr="00756625">
              <w:rPr>
                <w:spacing w:val="-1"/>
                <w:sz w:val="24"/>
                <w:lang w:val="ru-RU"/>
              </w:rPr>
              <w:t xml:space="preserve"> </w:t>
            </w:r>
            <w:r w:rsidRPr="00756625">
              <w:rPr>
                <w:sz w:val="24"/>
                <w:lang w:val="ru-RU"/>
              </w:rPr>
              <w:t>характерных точках границ</w:t>
            </w:r>
            <w:r w:rsidRPr="00756625">
              <w:rPr>
                <w:spacing w:val="-1"/>
                <w:sz w:val="24"/>
                <w:lang w:val="ru-RU"/>
              </w:rPr>
              <w:t xml:space="preserve"> </w:t>
            </w:r>
            <w:r w:rsidRPr="00756625">
              <w:rPr>
                <w:sz w:val="24"/>
                <w:lang w:val="ru-RU"/>
              </w:rPr>
              <w:t>объекта</w:t>
            </w:r>
          </w:p>
        </w:tc>
      </w:tr>
      <w:tr w:rsidR="00756625" w:rsidTr="000B0B76">
        <w:trPr>
          <w:trHeight w:val="1768"/>
        </w:trPr>
        <w:tc>
          <w:tcPr>
            <w:tcW w:w="1515" w:type="dxa"/>
            <w:vMerge w:val="restart"/>
          </w:tcPr>
          <w:p w:rsidR="00756625" w:rsidRPr="00756625" w:rsidRDefault="00756625" w:rsidP="000B0B76">
            <w:pPr>
              <w:pStyle w:val="TableParagraph"/>
              <w:spacing w:line="240" w:lineRule="auto"/>
              <w:jc w:val="left"/>
              <w:rPr>
                <w:sz w:val="26"/>
                <w:lang w:val="ru-RU"/>
              </w:rPr>
            </w:pPr>
          </w:p>
          <w:p w:rsidR="00756625" w:rsidRPr="00756625" w:rsidRDefault="00756625" w:rsidP="000B0B76">
            <w:pPr>
              <w:pStyle w:val="TableParagraph"/>
              <w:spacing w:before="10" w:line="240" w:lineRule="auto"/>
              <w:jc w:val="left"/>
              <w:rPr>
                <w:sz w:val="27"/>
                <w:lang w:val="ru-RU"/>
              </w:rPr>
            </w:pPr>
          </w:p>
          <w:p w:rsidR="00756625" w:rsidRDefault="00756625" w:rsidP="000B0B76">
            <w:pPr>
              <w:pStyle w:val="TableParagraph"/>
              <w:spacing w:before="1" w:line="264" w:lineRule="auto"/>
              <w:ind w:left="40" w:right="113"/>
              <w:jc w:val="both"/>
              <w:rPr>
                <w:sz w:val="24"/>
              </w:rPr>
            </w:pPr>
            <w:r>
              <w:rPr>
                <w:sz w:val="24"/>
              </w:rPr>
              <w:t>Обозначение</w:t>
            </w:r>
            <w:r>
              <w:rPr>
                <w:spacing w:val="-58"/>
                <w:sz w:val="24"/>
              </w:rPr>
              <w:t xml:space="preserve"> </w:t>
            </w:r>
            <w:r>
              <w:rPr>
                <w:sz w:val="24"/>
              </w:rPr>
              <w:t>характерных</w:t>
            </w:r>
            <w:r>
              <w:rPr>
                <w:spacing w:val="-58"/>
                <w:sz w:val="24"/>
              </w:rPr>
              <w:t xml:space="preserve"> </w:t>
            </w:r>
            <w:r>
              <w:rPr>
                <w:sz w:val="24"/>
              </w:rPr>
              <w:t>точек</w:t>
            </w:r>
            <w:r>
              <w:rPr>
                <w:spacing w:val="-13"/>
                <w:sz w:val="24"/>
              </w:rPr>
              <w:t xml:space="preserve"> </w:t>
            </w:r>
            <w:r>
              <w:rPr>
                <w:sz w:val="24"/>
              </w:rPr>
              <w:t>границ</w:t>
            </w:r>
          </w:p>
        </w:tc>
        <w:tc>
          <w:tcPr>
            <w:tcW w:w="1783" w:type="dxa"/>
            <w:gridSpan w:val="2"/>
          </w:tcPr>
          <w:p w:rsidR="00756625" w:rsidRDefault="00756625" w:rsidP="000B0B76">
            <w:pPr>
              <w:pStyle w:val="TableParagraph"/>
              <w:spacing w:line="240" w:lineRule="auto"/>
              <w:jc w:val="left"/>
              <w:rPr>
                <w:sz w:val="26"/>
              </w:rPr>
            </w:pPr>
          </w:p>
          <w:p w:rsidR="00756625" w:rsidRDefault="00756625" w:rsidP="000B0B76">
            <w:pPr>
              <w:pStyle w:val="TableParagraph"/>
              <w:spacing w:before="7" w:line="240" w:lineRule="auto"/>
              <w:jc w:val="left"/>
              <w:rPr>
                <w:sz w:val="24"/>
              </w:rPr>
            </w:pPr>
          </w:p>
          <w:p w:rsidR="00756625" w:rsidRDefault="00756625" w:rsidP="000B0B76">
            <w:pPr>
              <w:pStyle w:val="TableParagraph"/>
              <w:spacing w:line="264" w:lineRule="auto"/>
              <w:ind w:left="141" w:right="61" w:hanging="51"/>
              <w:jc w:val="left"/>
              <w:rPr>
                <w:sz w:val="24"/>
              </w:rPr>
            </w:pPr>
            <w:r>
              <w:rPr>
                <w:spacing w:val="-2"/>
                <w:sz w:val="24"/>
              </w:rPr>
              <w:t>Существующие</w:t>
            </w:r>
            <w:r>
              <w:rPr>
                <w:spacing w:val="-57"/>
                <w:sz w:val="24"/>
              </w:rPr>
              <w:t xml:space="preserve"> </w:t>
            </w:r>
            <w:r>
              <w:rPr>
                <w:sz w:val="24"/>
              </w:rPr>
              <w:t>координаты, м</w:t>
            </w:r>
          </w:p>
        </w:tc>
        <w:tc>
          <w:tcPr>
            <w:tcW w:w="1785" w:type="dxa"/>
            <w:gridSpan w:val="2"/>
          </w:tcPr>
          <w:p w:rsidR="00756625" w:rsidRDefault="00756625" w:rsidP="000B0B76">
            <w:pPr>
              <w:pStyle w:val="TableParagraph"/>
              <w:spacing w:before="5" w:line="240" w:lineRule="auto"/>
              <w:jc w:val="left"/>
              <w:rPr>
                <w:sz w:val="37"/>
              </w:rPr>
            </w:pPr>
          </w:p>
          <w:p w:rsidR="00756625" w:rsidRDefault="00756625" w:rsidP="000B0B76">
            <w:pPr>
              <w:pStyle w:val="TableParagraph"/>
              <w:spacing w:line="264" w:lineRule="auto"/>
              <w:ind w:left="139" w:right="120" w:firstLine="108"/>
              <w:jc w:val="both"/>
              <w:rPr>
                <w:sz w:val="24"/>
              </w:rPr>
            </w:pPr>
            <w:r>
              <w:rPr>
                <w:sz w:val="24"/>
              </w:rPr>
              <w:t>Измененные</w:t>
            </w:r>
            <w:r>
              <w:rPr>
                <w:spacing w:val="1"/>
                <w:sz w:val="24"/>
              </w:rPr>
              <w:t xml:space="preserve"> </w:t>
            </w:r>
            <w:r>
              <w:rPr>
                <w:sz w:val="24"/>
              </w:rPr>
              <w:t>(уточненные)</w:t>
            </w:r>
            <w:r>
              <w:rPr>
                <w:spacing w:val="1"/>
                <w:sz w:val="24"/>
              </w:rPr>
              <w:t xml:space="preserve"> </w:t>
            </w:r>
            <w:r>
              <w:rPr>
                <w:sz w:val="24"/>
              </w:rPr>
              <w:t>координаты,</w:t>
            </w:r>
            <w:r>
              <w:rPr>
                <w:spacing w:val="-11"/>
                <w:sz w:val="24"/>
              </w:rPr>
              <w:t xml:space="preserve"> </w:t>
            </w:r>
            <w:r>
              <w:rPr>
                <w:sz w:val="24"/>
              </w:rPr>
              <w:t>м</w:t>
            </w:r>
          </w:p>
        </w:tc>
        <w:tc>
          <w:tcPr>
            <w:tcW w:w="1530" w:type="dxa"/>
            <w:vMerge w:val="restart"/>
          </w:tcPr>
          <w:p w:rsidR="00756625" w:rsidRPr="00756625" w:rsidRDefault="00756625" w:rsidP="000B0B76">
            <w:pPr>
              <w:pStyle w:val="TableParagraph"/>
              <w:spacing w:before="7" w:line="240" w:lineRule="auto"/>
              <w:jc w:val="left"/>
              <w:rPr>
                <w:sz w:val="27"/>
                <w:lang w:val="ru-RU"/>
              </w:rPr>
            </w:pPr>
          </w:p>
          <w:p w:rsidR="00756625" w:rsidRPr="00756625" w:rsidRDefault="00756625" w:rsidP="000B0B76">
            <w:pPr>
              <w:pStyle w:val="TableParagraph"/>
              <w:spacing w:line="264" w:lineRule="auto"/>
              <w:ind w:left="114" w:right="96" w:firstLine="2"/>
              <w:rPr>
                <w:sz w:val="24"/>
                <w:lang w:val="ru-RU"/>
              </w:rPr>
            </w:pPr>
            <w:r w:rsidRPr="00756625">
              <w:rPr>
                <w:sz w:val="24"/>
                <w:lang w:val="ru-RU"/>
              </w:rPr>
              <w:t>Метод</w:t>
            </w:r>
            <w:r w:rsidRPr="00756625">
              <w:rPr>
                <w:spacing w:val="1"/>
                <w:sz w:val="24"/>
                <w:lang w:val="ru-RU"/>
              </w:rPr>
              <w:t xml:space="preserve"> </w:t>
            </w:r>
            <w:r w:rsidRPr="00756625">
              <w:rPr>
                <w:sz w:val="24"/>
                <w:lang w:val="ru-RU"/>
              </w:rPr>
              <w:t>определения</w:t>
            </w:r>
            <w:r w:rsidRPr="00756625">
              <w:rPr>
                <w:spacing w:val="-58"/>
                <w:sz w:val="24"/>
                <w:lang w:val="ru-RU"/>
              </w:rPr>
              <w:t xml:space="preserve"> </w:t>
            </w:r>
            <w:r w:rsidRPr="00756625">
              <w:rPr>
                <w:sz w:val="24"/>
                <w:lang w:val="ru-RU"/>
              </w:rPr>
              <w:t>координат</w:t>
            </w:r>
            <w:r w:rsidRPr="00756625">
              <w:rPr>
                <w:spacing w:val="1"/>
                <w:sz w:val="24"/>
                <w:lang w:val="ru-RU"/>
              </w:rPr>
              <w:t xml:space="preserve"> </w:t>
            </w:r>
            <w:r w:rsidRPr="00756625">
              <w:rPr>
                <w:sz w:val="24"/>
                <w:lang w:val="ru-RU"/>
              </w:rPr>
              <w:t>характерной</w:t>
            </w:r>
            <w:r w:rsidRPr="00756625">
              <w:rPr>
                <w:spacing w:val="-57"/>
                <w:sz w:val="24"/>
                <w:lang w:val="ru-RU"/>
              </w:rPr>
              <w:t xml:space="preserve"> </w:t>
            </w:r>
            <w:r w:rsidRPr="00756625">
              <w:rPr>
                <w:sz w:val="24"/>
                <w:lang w:val="ru-RU"/>
              </w:rPr>
              <w:t>точки</w:t>
            </w:r>
          </w:p>
        </w:tc>
        <w:tc>
          <w:tcPr>
            <w:tcW w:w="1785" w:type="dxa"/>
            <w:vMerge w:val="restart"/>
          </w:tcPr>
          <w:p w:rsidR="00756625" w:rsidRPr="00756625" w:rsidRDefault="00756625" w:rsidP="000B0B76">
            <w:pPr>
              <w:pStyle w:val="TableParagraph"/>
              <w:spacing w:before="167" w:line="264" w:lineRule="auto"/>
              <w:ind w:left="96" w:right="77" w:firstLine="393"/>
              <w:jc w:val="left"/>
              <w:rPr>
                <w:sz w:val="24"/>
                <w:lang w:val="ru-RU"/>
              </w:rPr>
            </w:pPr>
            <w:r w:rsidRPr="00756625">
              <w:rPr>
                <w:sz w:val="24"/>
                <w:lang w:val="ru-RU"/>
              </w:rPr>
              <w:t>Средняя</w:t>
            </w:r>
            <w:r w:rsidRPr="00756625">
              <w:rPr>
                <w:spacing w:val="1"/>
                <w:sz w:val="24"/>
                <w:lang w:val="ru-RU"/>
              </w:rPr>
              <w:t xml:space="preserve"> </w:t>
            </w:r>
            <w:r w:rsidRPr="00756625">
              <w:rPr>
                <w:spacing w:val="-1"/>
                <w:sz w:val="24"/>
                <w:lang w:val="ru-RU"/>
              </w:rPr>
              <w:t>квадратическая</w:t>
            </w:r>
            <w:r w:rsidRPr="00756625">
              <w:rPr>
                <w:spacing w:val="-57"/>
                <w:sz w:val="24"/>
                <w:lang w:val="ru-RU"/>
              </w:rPr>
              <w:t xml:space="preserve"> </w:t>
            </w:r>
            <w:r w:rsidRPr="00756625">
              <w:rPr>
                <w:sz w:val="24"/>
                <w:lang w:val="ru-RU"/>
              </w:rPr>
              <w:t>погрешность</w:t>
            </w:r>
          </w:p>
          <w:p w:rsidR="00756625" w:rsidRPr="00756625" w:rsidRDefault="00756625" w:rsidP="000B0B76">
            <w:pPr>
              <w:pStyle w:val="TableParagraph"/>
              <w:spacing w:line="264" w:lineRule="auto"/>
              <w:ind w:left="206" w:right="192" w:firstLine="1"/>
              <w:rPr>
                <w:sz w:val="24"/>
                <w:lang w:val="ru-RU"/>
              </w:rPr>
            </w:pPr>
            <w:r w:rsidRPr="00756625">
              <w:rPr>
                <w:sz w:val="24"/>
                <w:lang w:val="ru-RU"/>
              </w:rPr>
              <w:t>положения</w:t>
            </w:r>
            <w:r w:rsidRPr="00756625">
              <w:rPr>
                <w:spacing w:val="1"/>
                <w:sz w:val="24"/>
                <w:lang w:val="ru-RU"/>
              </w:rPr>
              <w:t xml:space="preserve"> </w:t>
            </w:r>
            <w:r w:rsidRPr="00756625">
              <w:rPr>
                <w:sz w:val="24"/>
                <w:lang w:val="ru-RU"/>
              </w:rPr>
              <w:t>характерной</w:t>
            </w:r>
            <w:r w:rsidRPr="00756625">
              <w:rPr>
                <w:spacing w:val="1"/>
                <w:sz w:val="24"/>
                <w:lang w:val="ru-RU"/>
              </w:rPr>
              <w:t xml:space="preserve"> </w:t>
            </w:r>
            <w:r w:rsidRPr="00756625">
              <w:rPr>
                <w:sz w:val="24"/>
                <w:lang w:val="ru-RU"/>
              </w:rPr>
              <w:t>точки</w:t>
            </w:r>
            <w:r w:rsidRPr="00756625">
              <w:rPr>
                <w:spacing w:val="-7"/>
                <w:sz w:val="24"/>
                <w:lang w:val="ru-RU"/>
              </w:rPr>
              <w:t xml:space="preserve"> </w:t>
            </w:r>
            <w:r w:rsidRPr="00756625">
              <w:rPr>
                <w:sz w:val="24"/>
                <w:lang w:val="ru-RU"/>
              </w:rPr>
              <w:t>(М</w:t>
            </w:r>
            <w:r>
              <w:rPr>
                <w:sz w:val="24"/>
              </w:rPr>
              <w:t>t</w:t>
            </w:r>
            <w:r w:rsidRPr="00756625">
              <w:rPr>
                <w:sz w:val="24"/>
                <w:lang w:val="ru-RU"/>
              </w:rPr>
              <w:t>),</w:t>
            </w:r>
            <w:r w:rsidRPr="00756625">
              <w:rPr>
                <w:spacing w:val="-7"/>
                <w:sz w:val="24"/>
                <w:lang w:val="ru-RU"/>
              </w:rPr>
              <w:t xml:space="preserve"> </w:t>
            </w:r>
            <w:r w:rsidRPr="00756625">
              <w:rPr>
                <w:sz w:val="24"/>
                <w:lang w:val="ru-RU"/>
              </w:rPr>
              <w:t>м</w:t>
            </w:r>
          </w:p>
        </w:tc>
        <w:tc>
          <w:tcPr>
            <w:tcW w:w="1706" w:type="dxa"/>
            <w:vMerge w:val="restart"/>
          </w:tcPr>
          <w:p w:rsidR="00756625" w:rsidRPr="00756625" w:rsidRDefault="00756625" w:rsidP="000B0B76">
            <w:pPr>
              <w:pStyle w:val="TableParagraph"/>
              <w:spacing w:before="7" w:line="240" w:lineRule="auto"/>
              <w:jc w:val="left"/>
              <w:rPr>
                <w:sz w:val="27"/>
                <w:lang w:val="ru-RU"/>
              </w:rPr>
            </w:pPr>
          </w:p>
          <w:p w:rsidR="00756625" w:rsidRPr="00756625" w:rsidRDefault="00756625" w:rsidP="000B0B76">
            <w:pPr>
              <w:pStyle w:val="TableParagraph"/>
              <w:spacing w:line="264" w:lineRule="auto"/>
              <w:ind w:left="58" w:right="50" w:firstLine="4"/>
              <w:rPr>
                <w:sz w:val="24"/>
                <w:lang w:val="ru-RU"/>
              </w:rPr>
            </w:pPr>
            <w:r w:rsidRPr="00756625">
              <w:rPr>
                <w:sz w:val="24"/>
                <w:lang w:val="ru-RU"/>
              </w:rPr>
              <w:t>Описание</w:t>
            </w:r>
            <w:r w:rsidRPr="00756625">
              <w:rPr>
                <w:spacing w:val="1"/>
                <w:sz w:val="24"/>
                <w:lang w:val="ru-RU"/>
              </w:rPr>
              <w:t xml:space="preserve"> </w:t>
            </w:r>
            <w:r w:rsidRPr="00756625">
              <w:rPr>
                <w:sz w:val="24"/>
                <w:lang w:val="ru-RU"/>
              </w:rPr>
              <w:t>обозначения</w:t>
            </w:r>
            <w:r w:rsidRPr="00756625">
              <w:rPr>
                <w:spacing w:val="1"/>
                <w:sz w:val="24"/>
                <w:lang w:val="ru-RU"/>
              </w:rPr>
              <w:t xml:space="preserve"> </w:t>
            </w:r>
            <w:r w:rsidRPr="00756625">
              <w:rPr>
                <w:sz w:val="24"/>
                <w:lang w:val="ru-RU"/>
              </w:rPr>
              <w:t>точки на</w:t>
            </w:r>
            <w:r w:rsidRPr="00756625">
              <w:rPr>
                <w:spacing w:val="1"/>
                <w:sz w:val="24"/>
                <w:lang w:val="ru-RU"/>
              </w:rPr>
              <w:t xml:space="preserve"> </w:t>
            </w:r>
            <w:r w:rsidRPr="00756625">
              <w:rPr>
                <w:sz w:val="24"/>
                <w:lang w:val="ru-RU"/>
              </w:rPr>
              <w:t>местности (при</w:t>
            </w:r>
            <w:r w:rsidRPr="00756625">
              <w:rPr>
                <w:spacing w:val="-57"/>
                <w:sz w:val="24"/>
                <w:lang w:val="ru-RU"/>
              </w:rPr>
              <w:t xml:space="preserve"> </w:t>
            </w:r>
            <w:r w:rsidRPr="00756625">
              <w:rPr>
                <w:sz w:val="24"/>
                <w:lang w:val="ru-RU"/>
              </w:rPr>
              <w:t>наличии)</w:t>
            </w:r>
          </w:p>
        </w:tc>
      </w:tr>
      <w:tr w:rsidR="00756625" w:rsidTr="000B0B76">
        <w:trPr>
          <w:trHeight w:val="356"/>
        </w:trPr>
        <w:tc>
          <w:tcPr>
            <w:tcW w:w="1515" w:type="dxa"/>
            <w:vMerge/>
            <w:tcBorders>
              <w:top w:val="nil"/>
            </w:tcBorders>
          </w:tcPr>
          <w:p w:rsidR="00756625" w:rsidRPr="00756625" w:rsidRDefault="00756625" w:rsidP="000B0B76">
            <w:pPr>
              <w:rPr>
                <w:sz w:val="2"/>
                <w:szCs w:val="2"/>
                <w:lang w:val="ru-RU"/>
              </w:rPr>
            </w:pPr>
          </w:p>
        </w:tc>
        <w:tc>
          <w:tcPr>
            <w:tcW w:w="915" w:type="dxa"/>
          </w:tcPr>
          <w:p w:rsidR="00756625" w:rsidRDefault="00756625" w:rsidP="000B0B76">
            <w:pPr>
              <w:pStyle w:val="TableParagraph"/>
              <w:spacing w:before="37" w:line="240" w:lineRule="auto"/>
              <w:ind w:left="35"/>
              <w:rPr>
                <w:sz w:val="24"/>
              </w:rPr>
            </w:pPr>
            <w:r>
              <w:rPr>
                <w:w w:val="99"/>
                <w:sz w:val="24"/>
              </w:rPr>
              <w:t>X</w:t>
            </w:r>
          </w:p>
        </w:tc>
        <w:tc>
          <w:tcPr>
            <w:tcW w:w="868" w:type="dxa"/>
          </w:tcPr>
          <w:p w:rsidR="00756625" w:rsidRDefault="00756625" w:rsidP="000B0B76">
            <w:pPr>
              <w:pStyle w:val="TableParagraph"/>
              <w:spacing w:before="37" w:line="240" w:lineRule="auto"/>
              <w:ind w:left="33"/>
              <w:rPr>
                <w:sz w:val="24"/>
              </w:rPr>
            </w:pPr>
            <w:r>
              <w:rPr>
                <w:w w:val="99"/>
                <w:sz w:val="24"/>
              </w:rPr>
              <w:t>Y</w:t>
            </w:r>
          </w:p>
        </w:tc>
        <w:tc>
          <w:tcPr>
            <w:tcW w:w="884" w:type="dxa"/>
          </w:tcPr>
          <w:p w:rsidR="00756625" w:rsidRDefault="00756625" w:rsidP="000B0B76">
            <w:pPr>
              <w:pStyle w:val="TableParagraph"/>
              <w:spacing w:before="37" w:line="240" w:lineRule="auto"/>
              <w:ind w:left="34"/>
              <w:rPr>
                <w:sz w:val="24"/>
              </w:rPr>
            </w:pPr>
            <w:r>
              <w:rPr>
                <w:w w:val="99"/>
                <w:sz w:val="24"/>
              </w:rPr>
              <w:t>X</w:t>
            </w:r>
          </w:p>
        </w:tc>
        <w:tc>
          <w:tcPr>
            <w:tcW w:w="901" w:type="dxa"/>
          </w:tcPr>
          <w:p w:rsidR="00756625" w:rsidRDefault="00756625" w:rsidP="000B0B76">
            <w:pPr>
              <w:pStyle w:val="TableParagraph"/>
              <w:spacing w:before="37" w:line="240" w:lineRule="auto"/>
              <w:ind w:left="369"/>
              <w:jc w:val="left"/>
              <w:rPr>
                <w:sz w:val="24"/>
              </w:rPr>
            </w:pPr>
            <w:r>
              <w:rPr>
                <w:w w:val="99"/>
                <w:sz w:val="24"/>
              </w:rPr>
              <w:t>Y</w:t>
            </w:r>
          </w:p>
        </w:tc>
        <w:tc>
          <w:tcPr>
            <w:tcW w:w="1530" w:type="dxa"/>
            <w:vMerge/>
            <w:tcBorders>
              <w:top w:val="nil"/>
            </w:tcBorders>
          </w:tcPr>
          <w:p w:rsidR="00756625" w:rsidRDefault="00756625" w:rsidP="000B0B76">
            <w:pPr>
              <w:rPr>
                <w:sz w:val="2"/>
                <w:szCs w:val="2"/>
              </w:rPr>
            </w:pPr>
          </w:p>
        </w:tc>
        <w:tc>
          <w:tcPr>
            <w:tcW w:w="1785" w:type="dxa"/>
            <w:vMerge/>
            <w:tcBorders>
              <w:top w:val="nil"/>
            </w:tcBorders>
          </w:tcPr>
          <w:p w:rsidR="00756625" w:rsidRDefault="00756625" w:rsidP="000B0B76">
            <w:pPr>
              <w:rPr>
                <w:sz w:val="2"/>
                <w:szCs w:val="2"/>
              </w:rPr>
            </w:pPr>
          </w:p>
        </w:tc>
        <w:tc>
          <w:tcPr>
            <w:tcW w:w="1706" w:type="dxa"/>
            <w:vMerge/>
            <w:tcBorders>
              <w:top w:val="nil"/>
            </w:tcBorders>
          </w:tcPr>
          <w:p w:rsidR="00756625" w:rsidRDefault="00756625" w:rsidP="000B0B76">
            <w:pPr>
              <w:rPr>
                <w:sz w:val="2"/>
                <w:szCs w:val="2"/>
              </w:rPr>
            </w:pPr>
          </w:p>
        </w:tc>
      </w:tr>
      <w:tr w:rsidR="00756625" w:rsidTr="000B0B76">
        <w:trPr>
          <w:trHeight w:val="356"/>
        </w:trPr>
        <w:tc>
          <w:tcPr>
            <w:tcW w:w="1515" w:type="dxa"/>
          </w:tcPr>
          <w:p w:rsidR="00756625" w:rsidRDefault="00756625" w:rsidP="000B0B76">
            <w:pPr>
              <w:pStyle w:val="TableParagraph"/>
              <w:spacing w:before="71" w:line="266" w:lineRule="exact"/>
              <w:ind w:left="35"/>
              <w:rPr>
                <w:sz w:val="24"/>
              </w:rPr>
            </w:pPr>
            <w:r>
              <w:rPr>
                <w:sz w:val="24"/>
              </w:rPr>
              <w:t>1</w:t>
            </w:r>
          </w:p>
        </w:tc>
        <w:tc>
          <w:tcPr>
            <w:tcW w:w="915" w:type="dxa"/>
          </w:tcPr>
          <w:p w:rsidR="00756625" w:rsidRDefault="00756625" w:rsidP="000B0B76">
            <w:pPr>
              <w:pStyle w:val="TableParagraph"/>
              <w:spacing w:before="71" w:line="266" w:lineRule="exact"/>
              <w:ind w:left="35"/>
              <w:rPr>
                <w:sz w:val="24"/>
              </w:rPr>
            </w:pPr>
            <w:r>
              <w:rPr>
                <w:sz w:val="24"/>
              </w:rPr>
              <w:t>2</w:t>
            </w:r>
          </w:p>
        </w:tc>
        <w:tc>
          <w:tcPr>
            <w:tcW w:w="868" w:type="dxa"/>
          </w:tcPr>
          <w:p w:rsidR="00756625" w:rsidRDefault="00756625" w:rsidP="000B0B76">
            <w:pPr>
              <w:pStyle w:val="TableParagraph"/>
              <w:spacing w:before="71" w:line="266" w:lineRule="exact"/>
              <w:ind w:left="33"/>
              <w:rPr>
                <w:sz w:val="24"/>
              </w:rPr>
            </w:pPr>
            <w:r>
              <w:rPr>
                <w:sz w:val="24"/>
              </w:rPr>
              <w:t>3</w:t>
            </w:r>
          </w:p>
        </w:tc>
        <w:tc>
          <w:tcPr>
            <w:tcW w:w="884" w:type="dxa"/>
          </w:tcPr>
          <w:p w:rsidR="00756625" w:rsidRDefault="00756625" w:rsidP="000B0B76">
            <w:pPr>
              <w:pStyle w:val="TableParagraph"/>
              <w:spacing w:before="71" w:line="266" w:lineRule="exact"/>
              <w:ind w:left="34"/>
              <w:rPr>
                <w:sz w:val="24"/>
              </w:rPr>
            </w:pPr>
            <w:r>
              <w:rPr>
                <w:sz w:val="24"/>
              </w:rPr>
              <w:t>4</w:t>
            </w:r>
          </w:p>
        </w:tc>
        <w:tc>
          <w:tcPr>
            <w:tcW w:w="901" w:type="dxa"/>
          </w:tcPr>
          <w:p w:rsidR="00756625" w:rsidRDefault="00756625" w:rsidP="000B0B76">
            <w:pPr>
              <w:pStyle w:val="TableParagraph"/>
              <w:spacing w:before="71" w:line="266" w:lineRule="exact"/>
              <w:ind w:left="395"/>
              <w:jc w:val="left"/>
              <w:rPr>
                <w:sz w:val="24"/>
              </w:rPr>
            </w:pPr>
            <w:r>
              <w:rPr>
                <w:sz w:val="24"/>
              </w:rPr>
              <w:t>5</w:t>
            </w:r>
          </w:p>
        </w:tc>
        <w:tc>
          <w:tcPr>
            <w:tcW w:w="1530" w:type="dxa"/>
          </w:tcPr>
          <w:p w:rsidR="00756625" w:rsidRDefault="00756625" w:rsidP="000B0B76">
            <w:pPr>
              <w:pStyle w:val="TableParagraph"/>
              <w:spacing w:before="71" w:line="266" w:lineRule="exact"/>
              <w:ind w:left="28"/>
              <w:rPr>
                <w:sz w:val="24"/>
              </w:rPr>
            </w:pPr>
            <w:r>
              <w:rPr>
                <w:sz w:val="24"/>
              </w:rPr>
              <w:t>6</w:t>
            </w:r>
          </w:p>
        </w:tc>
        <w:tc>
          <w:tcPr>
            <w:tcW w:w="1785" w:type="dxa"/>
          </w:tcPr>
          <w:p w:rsidR="00756625" w:rsidRDefault="00756625" w:rsidP="000B0B76">
            <w:pPr>
              <w:pStyle w:val="TableParagraph"/>
              <w:spacing w:before="37" w:line="240" w:lineRule="auto"/>
              <w:ind w:left="835"/>
              <w:jc w:val="left"/>
              <w:rPr>
                <w:sz w:val="24"/>
              </w:rPr>
            </w:pPr>
            <w:r>
              <w:rPr>
                <w:sz w:val="24"/>
              </w:rPr>
              <w:t>7</w:t>
            </w:r>
          </w:p>
        </w:tc>
        <w:tc>
          <w:tcPr>
            <w:tcW w:w="1706" w:type="dxa"/>
          </w:tcPr>
          <w:p w:rsidR="00756625" w:rsidRDefault="00756625" w:rsidP="000B0B76">
            <w:pPr>
              <w:pStyle w:val="TableParagraph"/>
              <w:spacing w:before="37" w:line="240" w:lineRule="auto"/>
              <w:ind w:left="25"/>
              <w:rPr>
                <w:sz w:val="24"/>
              </w:rPr>
            </w:pPr>
            <w:r>
              <w:rPr>
                <w:sz w:val="24"/>
              </w:rPr>
              <w:t>8</w:t>
            </w:r>
          </w:p>
        </w:tc>
      </w:tr>
      <w:tr w:rsidR="00756625" w:rsidTr="000B0B76">
        <w:trPr>
          <w:trHeight w:val="356"/>
        </w:trPr>
        <w:tc>
          <w:tcPr>
            <w:tcW w:w="1515" w:type="dxa"/>
          </w:tcPr>
          <w:p w:rsidR="00756625" w:rsidRDefault="00756625" w:rsidP="000B0B76">
            <w:pPr>
              <w:pStyle w:val="TableParagraph"/>
              <w:spacing w:before="37" w:line="240" w:lineRule="auto"/>
              <w:ind w:right="2"/>
              <w:rPr>
                <w:i/>
                <w:sz w:val="24"/>
              </w:rPr>
            </w:pPr>
            <w:r>
              <w:rPr>
                <w:i/>
                <w:w w:val="99"/>
                <w:sz w:val="24"/>
              </w:rPr>
              <w:t>-</w:t>
            </w:r>
          </w:p>
        </w:tc>
        <w:tc>
          <w:tcPr>
            <w:tcW w:w="915" w:type="dxa"/>
          </w:tcPr>
          <w:p w:rsidR="00756625" w:rsidRDefault="00756625" w:rsidP="000B0B76">
            <w:pPr>
              <w:pStyle w:val="TableParagraph"/>
              <w:spacing w:before="37" w:line="240" w:lineRule="auto"/>
              <w:ind w:right="2"/>
              <w:rPr>
                <w:i/>
                <w:sz w:val="24"/>
              </w:rPr>
            </w:pPr>
            <w:r>
              <w:rPr>
                <w:i/>
                <w:w w:val="99"/>
                <w:sz w:val="24"/>
              </w:rPr>
              <w:t>-</w:t>
            </w:r>
          </w:p>
        </w:tc>
        <w:tc>
          <w:tcPr>
            <w:tcW w:w="868" w:type="dxa"/>
          </w:tcPr>
          <w:p w:rsidR="00756625" w:rsidRDefault="00756625" w:rsidP="000B0B76">
            <w:pPr>
              <w:pStyle w:val="TableParagraph"/>
              <w:spacing w:before="37" w:line="240" w:lineRule="auto"/>
              <w:ind w:right="4"/>
              <w:rPr>
                <w:i/>
                <w:sz w:val="24"/>
              </w:rPr>
            </w:pPr>
            <w:r>
              <w:rPr>
                <w:i/>
                <w:w w:val="99"/>
                <w:sz w:val="24"/>
              </w:rPr>
              <w:t>-</w:t>
            </w:r>
          </w:p>
        </w:tc>
        <w:tc>
          <w:tcPr>
            <w:tcW w:w="884" w:type="dxa"/>
          </w:tcPr>
          <w:p w:rsidR="00756625" w:rsidRDefault="00756625" w:rsidP="000B0B76">
            <w:pPr>
              <w:pStyle w:val="TableParagraph"/>
              <w:spacing w:before="37" w:line="240" w:lineRule="auto"/>
              <w:ind w:right="8"/>
              <w:rPr>
                <w:i/>
                <w:sz w:val="24"/>
              </w:rPr>
            </w:pPr>
            <w:r>
              <w:rPr>
                <w:i/>
                <w:w w:val="99"/>
                <w:sz w:val="24"/>
              </w:rPr>
              <w:t>-</w:t>
            </w:r>
          </w:p>
        </w:tc>
        <w:tc>
          <w:tcPr>
            <w:tcW w:w="901" w:type="dxa"/>
          </w:tcPr>
          <w:p w:rsidR="00756625" w:rsidRDefault="00756625" w:rsidP="000B0B76">
            <w:pPr>
              <w:pStyle w:val="TableParagraph"/>
              <w:spacing w:before="37" w:line="240" w:lineRule="auto"/>
              <w:ind w:left="395"/>
              <w:jc w:val="left"/>
              <w:rPr>
                <w:i/>
                <w:sz w:val="24"/>
              </w:rPr>
            </w:pPr>
            <w:r>
              <w:rPr>
                <w:i/>
                <w:w w:val="99"/>
                <w:sz w:val="24"/>
              </w:rPr>
              <w:t>-</w:t>
            </w:r>
          </w:p>
        </w:tc>
        <w:tc>
          <w:tcPr>
            <w:tcW w:w="1530" w:type="dxa"/>
          </w:tcPr>
          <w:p w:rsidR="00756625" w:rsidRDefault="00756625" w:rsidP="000B0B76">
            <w:pPr>
              <w:pStyle w:val="TableParagraph"/>
              <w:spacing w:before="37" w:line="240" w:lineRule="auto"/>
              <w:ind w:right="9"/>
              <w:rPr>
                <w:i/>
                <w:sz w:val="24"/>
              </w:rPr>
            </w:pPr>
            <w:r>
              <w:rPr>
                <w:i/>
                <w:w w:val="99"/>
                <w:sz w:val="24"/>
              </w:rPr>
              <w:t>-</w:t>
            </w:r>
          </w:p>
        </w:tc>
        <w:tc>
          <w:tcPr>
            <w:tcW w:w="1785" w:type="dxa"/>
          </w:tcPr>
          <w:p w:rsidR="00756625" w:rsidRDefault="00756625" w:rsidP="000B0B76">
            <w:pPr>
              <w:pStyle w:val="TableParagraph"/>
              <w:spacing w:before="37" w:line="240" w:lineRule="auto"/>
              <w:ind w:left="836"/>
              <w:jc w:val="left"/>
              <w:rPr>
                <w:i/>
                <w:sz w:val="24"/>
              </w:rPr>
            </w:pPr>
            <w:r>
              <w:rPr>
                <w:i/>
                <w:w w:val="99"/>
                <w:sz w:val="24"/>
              </w:rPr>
              <w:t>-</w:t>
            </w:r>
          </w:p>
        </w:tc>
        <w:tc>
          <w:tcPr>
            <w:tcW w:w="1706" w:type="dxa"/>
          </w:tcPr>
          <w:p w:rsidR="00756625" w:rsidRDefault="00756625" w:rsidP="000B0B76">
            <w:pPr>
              <w:pStyle w:val="TableParagraph"/>
              <w:spacing w:before="37" w:line="240" w:lineRule="auto"/>
              <w:ind w:right="17"/>
              <w:rPr>
                <w:i/>
                <w:sz w:val="24"/>
              </w:rPr>
            </w:pPr>
            <w:r>
              <w:rPr>
                <w:i/>
                <w:w w:val="99"/>
                <w:sz w:val="24"/>
              </w:rPr>
              <w:t>-</w:t>
            </w:r>
          </w:p>
        </w:tc>
      </w:tr>
      <w:tr w:rsidR="00756625" w:rsidTr="000B0B76">
        <w:trPr>
          <w:trHeight w:val="428"/>
        </w:trPr>
        <w:tc>
          <w:tcPr>
            <w:tcW w:w="10104" w:type="dxa"/>
            <w:gridSpan w:val="8"/>
          </w:tcPr>
          <w:p w:rsidR="00756625" w:rsidRPr="00756625" w:rsidRDefault="00756625" w:rsidP="000B0B76">
            <w:pPr>
              <w:pStyle w:val="TableParagraph"/>
              <w:spacing w:before="63" w:line="240" w:lineRule="auto"/>
              <w:ind w:left="40"/>
              <w:jc w:val="left"/>
              <w:rPr>
                <w:sz w:val="24"/>
                <w:lang w:val="ru-RU"/>
              </w:rPr>
            </w:pPr>
            <w:r w:rsidRPr="00756625">
              <w:rPr>
                <w:sz w:val="24"/>
                <w:lang w:val="ru-RU"/>
              </w:rPr>
              <w:t>3.Сведения</w:t>
            </w:r>
            <w:r w:rsidRPr="00756625">
              <w:rPr>
                <w:spacing w:val="-2"/>
                <w:sz w:val="24"/>
                <w:lang w:val="ru-RU"/>
              </w:rPr>
              <w:t xml:space="preserve"> </w:t>
            </w:r>
            <w:r w:rsidRPr="00756625">
              <w:rPr>
                <w:sz w:val="24"/>
                <w:lang w:val="ru-RU"/>
              </w:rPr>
              <w:t>о</w:t>
            </w:r>
            <w:r w:rsidRPr="00756625">
              <w:rPr>
                <w:spacing w:val="-2"/>
                <w:sz w:val="24"/>
                <w:lang w:val="ru-RU"/>
              </w:rPr>
              <w:t xml:space="preserve"> </w:t>
            </w:r>
            <w:r w:rsidRPr="00756625">
              <w:rPr>
                <w:sz w:val="24"/>
                <w:lang w:val="ru-RU"/>
              </w:rPr>
              <w:t>характерных</w:t>
            </w:r>
            <w:r w:rsidRPr="00756625">
              <w:rPr>
                <w:spacing w:val="-1"/>
                <w:sz w:val="24"/>
                <w:lang w:val="ru-RU"/>
              </w:rPr>
              <w:t xml:space="preserve"> </w:t>
            </w:r>
            <w:r w:rsidRPr="00756625">
              <w:rPr>
                <w:sz w:val="24"/>
                <w:lang w:val="ru-RU"/>
              </w:rPr>
              <w:t>точках части</w:t>
            </w:r>
            <w:r w:rsidRPr="00756625">
              <w:rPr>
                <w:spacing w:val="-2"/>
                <w:sz w:val="24"/>
                <w:lang w:val="ru-RU"/>
              </w:rPr>
              <w:t xml:space="preserve"> </w:t>
            </w:r>
            <w:r w:rsidRPr="00756625">
              <w:rPr>
                <w:sz w:val="24"/>
                <w:lang w:val="ru-RU"/>
              </w:rPr>
              <w:t>(частей)</w:t>
            </w:r>
            <w:r w:rsidRPr="00756625">
              <w:rPr>
                <w:spacing w:val="-2"/>
                <w:sz w:val="24"/>
                <w:lang w:val="ru-RU"/>
              </w:rPr>
              <w:t xml:space="preserve"> </w:t>
            </w:r>
            <w:r w:rsidRPr="00756625">
              <w:rPr>
                <w:sz w:val="24"/>
                <w:lang w:val="ru-RU"/>
              </w:rPr>
              <w:t>границы</w:t>
            </w:r>
            <w:r w:rsidRPr="00756625">
              <w:rPr>
                <w:spacing w:val="-2"/>
                <w:sz w:val="24"/>
                <w:lang w:val="ru-RU"/>
              </w:rPr>
              <w:t xml:space="preserve"> </w:t>
            </w:r>
            <w:r w:rsidRPr="00756625">
              <w:rPr>
                <w:sz w:val="24"/>
                <w:lang w:val="ru-RU"/>
              </w:rPr>
              <w:t>объекта</w:t>
            </w:r>
          </w:p>
        </w:tc>
      </w:tr>
      <w:tr w:rsidR="00756625" w:rsidTr="000B0B76">
        <w:trPr>
          <w:trHeight w:val="385"/>
        </w:trPr>
        <w:tc>
          <w:tcPr>
            <w:tcW w:w="10104" w:type="dxa"/>
            <w:gridSpan w:val="8"/>
          </w:tcPr>
          <w:p w:rsidR="00756625" w:rsidRDefault="00756625" w:rsidP="000B0B76">
            <w:pPr>
              <w:pStyle w:val="TableParagraph"/>
              <w:spacing w:before="42" w:line="240" w:lineRule="auto"/>
              <w:ind w:left="40"/>
              <w:jc w:val="left"/>
              <w:rPr>
                <w:sz w:val="24"/>
              </w:rPr>
            </w:pPr>
            <w:r>
              <w:rPr>
                <w:sz w:val="24"/>
              </w:rPr>
              <w:t>Часть</w:t>
            </w:r>
            <w:r>
              <w:rPr>
                <w:spacing w:val="-1"/>
                <w:sz w:val="24"/>
              </w:rPr>
              <w:t xml:space="preserve"> </w:t>
            </w:r>
            <w:r>
              <w:rPr>
                <w:sz w:val="24"/>
              </w:rPr>
              <w:t>№</w:t>
            </w:r>
          </w:p>
        </w:tc>
      </w:tr>
      <w:tr w:rsidR="00756625" w:rsidTr="000B0B76">
        <w:trPr>
          <w:trHeight w:val="356"/>
        </w:trPr>
        <w:tc>
          <w:tcPr>
            <w:tcW w:w="1515" w:type="dxa"/>
          </w:tcPr>
          <w:p w:rsidR="00756625" w:rsidRDefault="00756625" w:rsidP="000B0B76">
            <w:pPr>
              <w:pStyle w:val="TableParagraph"/>
              <w:spacing w:before="37" w:line="240" w:lineRule="auto"/>
              <w:ind w:right="2"/>
              <w:rPr>
                <w:i/>
                <w:sz w:val="24"/>
              </w:rPr>
            </w:pPr>
            <w:r>
              <w:rPr>
                <w:i/>
                <w:w w:val="99"/>
                <w:sz w:val="24"/>
              </w:rPr>
              <w:t>-</w:t>
            </w:r>
          </w:p>
        </w:tc>
        <w:tc>
          <w:tcPr>
            <w:tcW w:w="915" w:type="dxa"/>
          </w:tcPr>
          <w:p w:rsidR="00756625" w:rsidRDefault="00756625" w:rsidP="000B0B76">
            <w:pPr>
              <w:pStyle w:val="TableParagraph"/>
              <w:spacing w:before="37" w:line="240" w:lineRule="auto"/>
              <w:ind w:right="2"/>
              <w:rPr>
                <w:i/>
                <w:sz w:val="24"/>
              </w:rPr>
            </w:pPr>
            <w:r>
              <w:rPr>
                <w:i/>
                <w:w w:val="99"/>
                <w:sz w:val="24"/>
              </w:rPr>
              <w:t>-</w:t>
            </w:r>
          </w:p>
        </w:tc>
        <w:tc>
          <w:tcPr>
            <w:tcW w:w="868" w:type="dxa"/>
          </w:tcPr>
          <w:p w:rsidR="00756625" w:rsidRDefault="00756625" w:rsidP="000B0B76">
            <w:pPr>
              <w:pStyle w:val="TableParagraph"/>
              <w:spacing w:before="37" w:line="240" w:lineRule="auto"/>
              <w:ind w:right="4"/>
              <w:rPr>
                <w:i/>
                <w:sz w:val="24"/>
              </w:rPr>
            </w:pPr>
            <w:r>
              <w:rPr>
                <w:i/>
                <w:w w:val="99"/>
                <w:sz w:val="24"/>
              </w:rPr>
              <w:t>-</w:t>
            </w:r>
          </w:p>
        </w:tc>
        <w:tc>
          <w:tcPr>
            <w:tcW w:w="884" w:type="dxa"/>
          </w:tcPr>
          <w:p w:rsidR="00756625" w:rsidRDefault="00756625" w:rsidP="000B0B76">
            <w:pPr>
              <w:pStyle w:val="TableParagraph"/>
              <w:spacing w:before="37" w:line="240" w:lineRule="auto"/>
              <w:ind w:right="8"/>
              <w:rPr>
                <w:i/>
                <w:sz w:val="24"/>
              </w:rPr>
            </w:pPr>
            <w:r>
              <w:rPr>
                <w:i/>
                <w:w w:val="99"/>
                <w:sz w:val="24"/>
              </w:rPr>
              <w:t>-</w:t>
            </w:r>
          </w:p>
        </w:tc>
        <w:tc>
          <w:tcPr>
            <w:tcW w:w="901" w:type="dxa"/>
          </w:tcPr>
          <w:p w:rsidR="00756625" w:rsidRDefault="00756625" w:rsidP="000B0B76">
            <w:pPr>
              <w:pStyle w:val="TableParagraph"/>
              <w:spacing w:before="37" w:line="240" w:lineRule="auto"/>
              <w:ind w:left="395"/>
              <w:jc w:val="left"/>
              <w:rPr>
                <w:i/>
                <w:sz w:val="24"/>
              </w:rPr>
            </w:pPr>
            <w:r>
              <w:rPr>
                <w:i/>
                <w:w w:val="99"/>
                <w:sz w:val="24"/>
              </w:rPr>
              <w:t>-</w:t>
            </w:r>
          </w:p>
        </w:tc>
        <w:tc>
          <w:tcPr>
            <w:tcW w:w="1530" w:type="dxa"/>
          </w:tcPr>
          <w:p w:rsidR="00756625" w:rsidRDefault="00756625" w:rsidP="000B0B76">
            <w:pPr>
              <w:pStyle w:val="TableParagraph"/>
              <w:spacing w:before="37" w:line="240" w:lineRule="auto"/>
              <w:ind w:right="9"/>
              <w:rPr>
                <w:i/>
                <w:sz w:val="24"/>
              </w:rPr>
            </w:pPr>
            <w:r>
              <w:rPr>
                <w:i/>
                <w:w w:val="99"/>
                <w:sz w:val="24"/>
              </w:rPr>
              <w:t>-</w:t>
            </w:r>
          </w:p>
        </w:tc>
        <w:tc>
          <w:tcPr>
            <w:tcW w:w="1785" w:type="dxa"/>
          </w:tcPr>
          <w:p w:rsidR="00756625" w:rsidRDefault="00756625" w:rsidP="000B0B76">
            <w:pPr>
              <w:pStyle w:val="TableParagraph"/>
              <w:spacing w:before="37" w:line="240" w:lineRule="auto"/>
              <w:ind w:left="836"/>
              <w:jc w:val="left"/>
              <w:rPr>
                <w:i/>
                <w:sz w:val="24"/>
              </w:rPr>
            </w:pPr>
            <w:r>
              <w:rPr>
                <w:i/>
                <w:w w:val="99"/>
                <w:sz w:val="24"/>
              </w:rPr>
              <w:t>-</w:t>
            </w:r>
          </w:p>
        </w:tc>
        <w:tc>
          <w:tcPr>
            <w:tcW w:w="1706" w:type="dxa"/>
          </w:tcPr>
          <w:p w:rsidR="00756625" w:rsidRDefault="00756625" w:rsidP="000B0B76">
            <w:pPr>
              <w:pStyle w:val="TableParagraph"/>
              <w:spacing w:before="37" w:line="240" w:lineRule="auto"/>
              <w:ind w:right="17"/>
              <w:rPr>
                <w:i/>
                <w:sz w:val="24"/>
              </w:rPr>
            </w:pPr>
            <w:r>
              <w:rPr>
                <w:i/>
                <w:w w:val="99"/>
                <w:sz w:val="24"/>
              </w:rPr>
              <w:t>-</w:t>
            </w:r>
          </w:p>
        </w:tc>
      </w:tr>
    </w:tbl>
    <w:p w:rsidR="00756625" w:rsidRDefault="00756625" w:rsidP="00756625">
      <w:pPr>
        <w:rPr>
          <w:sz w:val="24"/>
        </w:rPr>
        <w:sectPr w:rsidR="00756625">
          <w:pgSz w:w="11910" w:h="16840"/>
          <w:pgMar w:top="820" w:right="460" w:bottom="280" w:left="1020" w:header="720" w:footer="720" w:gutter="0"/>
          <w:cols w:space="720"/>
        </w:sectPr>
      </w:pPr>
    </w:p>
    <w:p w:rsidR="00756625" w:rsidRDefault="000B0B76" w:rsidP="000B0B76">
      <w:pPr>
        <w:pStyle w:val="a0"/>
        <w:tabs>
          <w:tab w:val="left" w:pos="9450"/>
          <w:tab w:val="left" w:pos="17685"/>
        </w:tabs>
      </w:pPr>
      <w:r>
        <w:tab/>
      </w:r>
      <w:r>
        <w:tab/>
        <w:t>Раздел 4 ПЛАН ГРАНИЦ ОБЪЕКТА</w:t>
      </w: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0B0B76" w:rsidP="000B0B76">
      <w:pPr>
        <w:pStyle w:val="a0"/>
        <w:tabs>
          <w:tab w:val="left" w:pos="1590"/>
        </w:tabs>
      </w:pPr>
      <w:r>
        <w:tab/>
      </w: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spacing w:before="5"/>
        <w:rPr>
          <w:sz w:val="19"/>
        </w:rPr>
      </w:pPr>
    </w:p>
    <w:p w:rsidR="00756625" w:rsidRDefault="00756625" w:rsidP="00756625">
      <w:pPr>
        <w:pStyle w:val="a0"/>
        <w:spacing w:before="102"/>
        <w:ind w:left="10370" w:right="10060"/>
        <w:jc w:val="center"/>
      </w:pPr>
      <w:r>
        <w:rPr>
          <w:w w:val="105"/>
        </w:rPr>
        <w:t>Macштa6</w:t>
      </w:r>
      <w:r>
        <w:rPr>
          <w:spacing w:val="5"/>
          <w:w w:val="105"/>
        </w:rPr>
        <w:t xml:space="preserve"> </w:t>
      </w:r>
      <w:r>
        <w:rPr>
          <w:w w:val="105"/>
        </w:rPr>
        <w:t>1:5000</w:t>
      </w:r>
    </w:p>
    <w:p w:rsidR="00756625" w:rsidRDefault="00756625" w:rsidP="00756625">
      <w:pPr>
        <w:pStyle w:val="a0"/>
        <w:spacing w:before="7"/>
        <w:rPr>
          <w:sz w:val="25"/>
        </w:rPr>
      </w:pPr>
    </w:p>
    <w:p w:rsidR="00756625" w:rsidRDefault="00756625" w:rsidP="00756625">
      <w:pPr>
        <w:rPr>
          <w:sz w:val="25"/>
        </w:rPr>
        <w:sectPr w:rsidR="00756625">
          <w:pgSz w:w="22400" w:h="31660"/>
          <w:pgMar w:top="60" w:right="500" w:bottom="0" w:left="620" w:header="720" w:footer="720" w:gutter="0"/>
          <w:cols w:space="720"/>
        </w:sectPr>
      </w:pPr>
    </w:p>
    <w:p w:rsidR="00756625" w:rsidRDefault="00756625" w:rsidP="00756625">
      <w:pPr>
        <w:pStyle w:val="a0"/>
        <w:spacing w:before="95" w:line="410" w:lineRule="auto"/>
        <w:ind w:left="738" w:hanging="631"/>
      </w:pPr>
      <w:r>
        <w:rPr>
          <w:w w:val="95"/>
        </w:rPr>
        <w:t>Иcпoльsyeмыe</w:t>
      </w:r>
      <w:r>
        <w:rPr>
          <w:spacing w:val="16"/>
          <w:w w:val="95"/>
        </w:rPr>
        <w:t xml:space="preserve"> </w:t>
      </w:r>
      <w:r>
        <w:rPr>
          <w:w w:val="95"/>
        </w:rPr>
        <w:t>ycлoвныe</w:t>
      </w:r>
      <w:r>
        <w:rPr>
          <w:spacing w:val="16"/>
          <w:w w:val="95"/>
        </w:rPr>
        <w:t xml:space="preserve"> </w:t>
      </w:r>
      <w:r>
        <w:rPr>
          <w:w w:val="95"/>
        </w:rPr>
        <w:t>sнaки</w:t>
      </w:r>
      <w:r>
        <w:rPr>
          <w:spacing w:val="16"/>
          <w:w w:val="95"/>
        </w:rPr>
        <w:t xml:space="preserve"> </w:t>
      </w:r>
      <w:r>
        <w:rPr>
          <w:w w:val="95"/>
        </w:rPr>
        <w:t>и</w:t>
      </w:r>
      <w:r>
        <w:rPr>
          <w:spacing w:val="17"/>
          <w:w w:val="95"/>
        </w:rPr>
        <w:t xml:space="preserve"> </w:t>
      </w:r>
      <w:r>
        <w:rPr>
          <w:w w:val="95"/>
        </w:rPr>
        <w:t>o6osнaчeния</w:t>
      </w:r>
      <w:r>
        <w:rPr>
          <w:spacing w:val="-3"/>
          <w:w w:val="95"/>
        </w:rPr>
        <w:t xml:space="preserve"> </w:t>
      </w:r>
      <w:r>
        <w:rPr>
          <w:w w:val="95"/>
        </w:rPr>
        <w:t>:</w:t>
      </w:r>
      <w:r>
        <w:rPr>
          <w:spacing w:val="1"/>
          <w:w w:val="95"/>
        </w:rPr>
        <w:t xml:space="preserve"> </w:t>
      </w:r>
      <w:r>
        <w:t>гpaницы</w:t>
      </w:r>
      <w:r>
        <w:rPr>
          <w:spacing w:val="-4"/>
        </w:rPr>
        <w:t xml:space="preserve"> </w:t>
      </w:r>
      <w:r>
        <w:t>нaceлeннoгo</w:t>
      </w:r>
      <w:r>
        <w:rPr>
          <w:spacing w:val="-4"/>
        </w:rPr>
        <w:t xml:space="preserve"> </w:t>
      </w:r>
      <w:r>
        <w:t>пyнктa</w:t>
      </w:r>
    </w:p>
    <w:p w:rsidR="00756625" w:rsidRDefault="00756625" w:rsidP="00756625">
      <w:pPr>
        <w:pStyle w:val="a0"/>
        <w:spacing w:before="38"/>
        <w:ind w:left="740"/>
      </w:pPr>
      <w:r>
        <w:t>гpaницы</w:t>
      </w:r>
      <w:r>
        <w:rPr>
          <w:spacing w:val="-6"/>
        </w:rPr>
        <w:t xml:space="preserve"> </w:t>
      </w:r>
      <w:r>
        <w:t>мyниципaльнoгo</w:t>
      </w:r>
      <w:r>
        <w:rPr>
          <w:spacing w:val="-5"/>
        </w:rPr>
        <w:t xml:space="preserve"> </w:t>
      </w:r>
      <w:r>
        <w:t>o6pasoвaния</w:t>
      </w:r>
    </w:p>
    <w:p w:rsidR="00756625" w:rsidRDefault="00756625" w:rsidP="00756625">
      <w:pPr>
        <w:pStyle w:val="a0"/>
        <w:rPr>
          <w:sz w:val="12"/>
        </w:rPr>
      </w:pPr>
      <w:r>
        <w:br w:type="column"/>
      </w:r>
    </w:p>
    <w:p w:rsidR="00756625" w:rsidRDefault="00756625" w:rsidP="00756625">
      <w:pPr>
        <w:pStyle w:val="a0"/>
        <w:spacing w:before="102"/>
        <w:ind w:left="107"/>
      </w:pPr>
      <w:r>
        <w:rPr>
          <w:w w:val="105"/>
        </w:rPr>
        <w:t>Pyкoвoдитeль</w:t>
      </w:r>
      <w:r>
        <w:rPr>
          <w:spacing w:val="2"/>
          <w:w w:val="105"/>
        </w:rPr>
        <w:t xml:space="preserve"> </w:t>
      </w:r>
      <w:r>
        <w:rPr>
          <w:w w:val="105"/>
        </w:rPr>
        <w:t>БYBO</w:t>
      </w:r>
      <w:r>
        <w:rPr>
          <w:spacing w:val="10"/>
          <w:w w:val="105"/>
        </w:rPr>
        <w:t xml:space="preserve"> </w:t>
      </w:r>
      <w:r>
        <w:rPr>
          <w:w w:val="105"/>
        </w:rPr>
        <w:t>«Hopмaтивнo-пpoeктный</w:t>
      </w:r>
      <w:r>
        <w:rPr>
          <w:spacing w:val="2"/>
          <w:w w:val="105"/>
        </w:rPr>
        <w:t xml:space="preserve"> </w:t>
      </w:r>
      <w:r>
        <w:rPr>
          <w:w w:val="105"/>
        </w:rPr>
        <w:t>цeнтp»</w:t>
      </w:r>
    </w:p>
    <w:p w:rsidR="00756625" w:rsidRDefault="00756625" w:rsidP="00756625">
      <w:pPr>
        <w:pStyle w:val="a0"/>
        <w:tabs>
          <w:tab w:val="left" w:pos="1630"/>
          <w:tab w:val="left" w:pos="3197"/>
          <w:tab w:val="left" w:pos="4135"/>
        </w:tabs>
        <w:spacing w:before="73"/>
        <w:ind w:left="110"/>
      </w:pPr>
      <w:r>
        <w:rPr>
          <w:w w:val="105"/>
        </w:rPr>
        <w:t>Пoдпиcь</w:t>
      </w:r>
      <w:r>
        <w:rPr>
          <w:w w:val="105"/>
          <w:u w:val="single"/>
        </w:rPr>
        <w:tab/>
      </w:r>
      <w:r>
        <w:rPr>
          <w:w w:val="105"/>
        </w:rPr>
        <w:t>Ю.B.</w:t>
      </w:r>
      <w:r>
        <w:rPr>
          <w:spacing w:val="1"/>
          <w:w w:val="105"/>
        </w:rPr>
        <w:t xml:space="preserve"> </w:t>
      </w:r>
      <w:r>
        <w:rPr>
          <w:w w:val="105"/>
        </w:rPr>
        <w:t xml:space="preserve">Шaлыгинa  </w:t>
      </w:r>
      <w:r>
        <w:rPr>
          <w:spacing w:val="7"/>
          <w:w w:val="105"/>
        </w:rPr>
        <w:t xml:space="preserve"> </w:t>
      </w:r>
      <w:r>
        <w:rPr>
          <w:w w:val="105"/>
        </w:rPr>
        <w:t>Дaтa</w:t>
      </w:r>
      <w:r>
        <w:rPr>
          <w:spacing w:val="7"/>
          <w:w w:val="105"/>
        </w:rPr>
        <w:t xml:space="preserve"> </w:t>
      </w:r>
      <w:r>
        <w:rPr>
          <w:w w:val="105"/>
        </w:rPr>
        <w:t>«</w:t>
      </w:r>
      <w:r>
        <w:rPr>
          <w:w w:val="105"/>
          <w:u w:val="single"/>
        </w:rPr>
        <w:tab/>
      </w:r>
      <w:r>
        <w:rPr>
          <w:w w:val="105"/>
        </w:rPr>
        <w:t>»</w:t>
      </w:r>
      <w:r>
        <w:rPr>
          <w:w w:val="105"/>
          <w:u w:val="single"/>
        </w:rPr>
        <w:tab/>
      </w:r>
      <w:r>
        <w:rPr>
          <w:w w:val="105"/>
        </w:rPr>
        <w:t>2021</w:t>
      </w:r>
      <w:r>
        <w:rPr>
          <w:spacing w:val="14"/>
          <w:w w:val="105"/>
        </w:rPr>
        <w:t xml:space="preserve"> </w:t>
      </w:r>
      <w:r>
        <w:rPr>
          <w:w w:val="105"/>
        </w:rPr>
        <w:t>г.</w:t>
      </w:r>
    </w:p>
    <w:p w:rsidR="00756625" w:rsidRDefault="00756625" w:rsidP="00756625">
      <w:pPr>
        <w:spacing w:before="83"/>
        <w:ind w:left="110"/>
        <w:rPr>
          <w:sz w:val="10"/>
        </w:rPr>
      </w:pPr>
      <w:r>
        <w:rPr>
          <w:w w:val="95"/>
          <w:sz w:val="10"/>
        </w:rPr>
        <w:t>Mecтo</w:t>
      </w:r>
      <w:r>
        <w:rPr>
          <w:spacing w:val="9"/>
          <w:w w:val="95"/>
          <w:sz w:val="10"/>
        </w:rPr>
        <w:t xml:space="preserve"> </w:t>
      </w:r>
      <w:r>
        <w:rPr>
          <w:w w:val="95"/>
          <w:sz w:val="10"/>
        </w:rPr>
        <w:t>для</w:t>
      </w:r>
      <w:r>
        <w:rPr>
          <w:spacing w:val="10"/>
          <w:w w:val="95"/>
          <w:sz w:val="10"/>
        </w:rPr>
        <w:t xml:space="preserve"> </w:t>
      </w:r>
      <w:r>
        <w:rPr>
          <w:w w:val="95"/>
          <w:sz w:val="10"/>
        </w:rPr>
        <w:t>oттиcкa</w:t>
      </w:r>
      <w:r>
        <w:rPr>
          <w:spacing w:val="10"/>
          <w:w w:val="95"/>
          <w:sz w:val="10"/>
        </w:rPr>
        <w:t xml:space="preserve"> </w:t>
      </w:r>
      <w:r>
        <w:rPr>
          <w:w w:val="95"/>
          <w:sz w:val="10"/>
        </w:rPr>
        <w:t>пeчaти</w:t>
      </w:r>
      <w:r>
        <w:rPr>
          <w:spacing w:val="14"/>
          <w:w w:val="95"/>
          <w:sz w:val="10"/>
        </w:rPr>
        <w:t xml:space="preserve"> </w:t>
      </w:r>
      <w:r>
        <w:rPr>
          <w:w w:val="95"/>
          <w:sz w:val="10"/>
        </w:rPr>
        <w:t>(пpи</w:t>
      </w:r>
      <w:r>
        <w:rPr>
          <w:spacing w:val="10"/>
          <w:w w:val="95"/>
          <w:sz w:val="10"/>
        </w:rPr>
        <w:t xml:space="preserve"> </w:t>
      </w:r>
      <w:r>
        <w:rPr>
          <w:w w:val="95"/>
          <w:sz w:val="10"/>
        </w:rPr>
        <w:t>нaличии)</w:t>
      </w:r>
      <w:r>
        <w:rPr>
          <w:spacing w:val="9"/>
          <w:w w:val="95"/>
          <w:sz w:val="10"/>
        </w:rPr>
        <w:t xml:space="preserve"> </w:t>
      </w:r>
      <w:r>
        <w:rPr>
          <w:w w:val="95"/>
          <w:sz w:val="10"/>
        </w:rPr>
        <w:t>лицa,</w:t>
      </w:r>
      <w:r>
        <w:rPr>
          <w:spacing w:val="11"/>
          <w:w w:val="95"/>
          <w:sz w:val="10"/>
        </w:rPr>
        <w:t xml:space="preserve"> </w:t>
      </w:r>
      <w:r>
        <w:rPr>
          <w:w w:val="95"/>
          <w:sz w:val="10"/>
        </w:rPr>
        <w:t>cocтaвившeгo</w:t>
      </w:r>
      <w:r>
        <w:rPr>
          <w:spacing w:val="10"/>
          <w:w w:val="95"/>
          <w:sz w:val="10"/>
        </w:rPr>
        <w:t xml:space="preserve"> </w:t>
      </w:r>
      <w:r>
        <w:rPr>
          <w:w w:val="95"/>
          <w:sz w:val="10"/>
        </w:rPr>
        <w:t>oпиcaниe</w:t>
      </w:r>
      <w:r>
        <w:rPr>
          <w:spacing w:val="10"/>
          <w:w w:val="95"/>
          <w:sz w:val="10"/>
        </w:rPr>
        <w:t xml:space="preserve"> </w:t>
      </w:r>
      <w:r>
        <w:rPr>
          <w:w w:val="95"/>
          <w:sz w:val="10"/>
        </w:rPr>
        <w:t>мecтoпoлoжeния</w:t>
      </w:r>
      <w:r>
        <w:rPr>
          <w:spacing w:val="10"/>
          <w:w w:val="95"/>
          <w:sz w:val="10"/>
        </w:rPr>
        <w:t xml:space="preserve"> </w:t>
      </w:r>
      <w:r>
        <w:rPr>
          <w:w w:val="95"/>
          <w:sz w:val="10"/>
        </w:rPr>
        <w:t>гpaниц</w:t>
      </w:r>
      <w:r>
        <w:rPr>
          <w:spacing w:val="10"/>
          <w:w w:val="95"/>
          <w:sz w:val="10"/>
        </w:rPr>
        <w:t xml:space="preserve"> </w:t>
      </w:r>
      <w:r>
        <w:rPr>
          <w:w w:val="95"/>
          <w:sz w:val="10"/>
        </w:rPr>
        <w:t>o6ъeктa</w:t>
      </w:r>
    </w:p>
    <w:p w:rsidR="00756625" w:rsidRDefault="00756625" w:rsidP="00756625">
      <w:pPr>
        <w:rPr>
          <w:sz w:val="10"/>
        </w:rPr>
        <w:sectPr w:rsidR="00756625">
          <w:type w:val="continuous"/>
          <w:pgSz w:w="22400" w:h="31660"/>
          <w:pgMar w:top="1040" w:right="500" w:bottom="280" w:left="620" w:header="720" w:footer="720" w:gutter="0"/>
          <w:cols w:num="2" w:space="720" w:equalWidth="0">
            <w:col w:w="2594" w:space="14084"/>
            <w:col w:w="4602"/>
          </w:cols>
        </w:sectPr>
      </w:pPr>
    </w:p>
    <w:p w:rsidR="00756625" w:rsidRDefault="00756625" w:rsidP="00756625">
      <w:pPr>
        <w:pStyle w:val="a0"/>
        <w:tabs>
          <w:tab w:val="left" w:pos="732"/>
        </w:tabs>
        <w:spacing w:before="52"/>
        <w:ind w:left="369"/>
      </w:pPr>
      <w:r>
        <w:rPr>
          <w:noProof/>
        </w:rPr>
        <w:drawing>
          <wp:anchor distT="0" distB="0" distL="0" distR="0" simplePos="0" relativeHeight="251663360" behindDoc="1" locked="0" layoutInCell="1" allowOverlap="1">
            <wp:simplePos x="0" y="0"/>
            <wp:positionH relativeFrom="page">
              <wp:posOffset>277878</wp:posOffset>
            </wp:positionH>
            <wp:positionV relativeFrom="page">
              <wp:posOffset>200563</wp:posOffset>
            </wp:positionV>
            <wp:extent cx="13784850" cy="19806058"/>
            <wp:effectExtent l="0" t="0" r="0" b="0"/>
            <wp:wrapNone/>
            <wp:docPr id="2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8" cstate="print"/>
                    <a:stretch>
                      <a:fillRect/>
                    </a:stretch>
                  </pic:blipFill>
                  <pic:spPr>
                    <a:xfrm>
                      <a:off x="0" y="0"/>
                      <a:ext cx="13784850" cy="19806058"/>
                    </a:xfrm>
                    <a:prstGeom prst="rect">
                      <a:avLst/>
                    </a:prstGeom>
                  </pic:spPr>
                </pic:pic>
              </a:graphicData>
            </a:graphic>
          </wp:anchor>
        </w:drawing>
      </w:r>
      <w:r w:rsidR="00682DEF">
        <w:rPr>
          <w:lang w:eastAsia="en-US"/>
        </w:rPr>
        <w:pict>
          <v:line id="_x0000_s2050" style="position:absolute;left:0;text-align:left;z-index:251660288;mso-position-horizontal-relative:page;mso-position-vertical-relative:page" from="9.75pt,1582.05pt" to=".95pt,168.95pt" strokecolor="#fafafa" strokeweight=".09942mm">
            <w10:wrap anchorx="page" anchory="page"/>
          </v:line>
        </w:pict>
      </w:r>
      <w:r>
        <w:rPr>
          <w:sz w:val="9"/>
        </w:rPr>
        <w:t>1</w:t>
      </w:r>
      <w:r>
        <w:rPr>
          <w:sz w:val="9"/>
        </w:rPr>
        <w:tab/>
      </w:r>
      <w:r>
        <w:rPr>
          <w:spacing w:val="-1"/>
          <w:position w:val="1"/>
        </w:rPr>
        <w:t>xapaктepнaя</w:t>
      </w:r>
      <w:r>
        <w:rPr>
          <w:spacing w:val="-6"/>
          <w:position w:val="1"/>
        </w:rPr>
        <w:t xml:space="preserve"> </w:t>
      </w:r>
      <w:r>
        <w:rPr>
          <w:position w:val="1"/>
        </w:rPr>
        <w:t>тoчкa</w:t>
      </w:r>
      <w:r>
        <w:rPr>
          <w:spacing w:val="-5"/>
          <w:position w:val="1"/>
        </w:rPr>
        <w:t xml:space="preserve"> </w:t>
      </w:r>
      <w:r>
        <w:rPr>
          <w:position w:val="1"/>
        </w:rPr>
        <w:t>гpaниц</w:t>
      </w:r>
      <w:r>
        <w:rPr>
          <w:spacing w:val="-5"/>
          <w:position w:val="1"/>
        </w:rPr>
        <w:t xml:space="preserve"> </w:t>
      </w:r>
      <w:r>
        <w:rPr>
          <w:position w:val="1"/>
        </w:rPr>
        <w:t>нaceлeннoгo</w:t>
      </w:r>
      <w:r>
        <w:rPr>
          <w:spacing w:val="-6"/>
          <w:position w:val="1"/>
        </w:rPr>
        <w:t xml:space="preserve"> </w:t>
      </w:r>
      <w:r>
        <w:rPr>
          <w:position w:val="1"/>
        </w:rPr>
        <w:t>пyнктa</w:t>
      </w:r>
    </w:p>
    <w:p w:rsidR="00756625" w:rsidRDefault="00756625" w:rsidP="00756625">
      <w:pPr>
        <w:sectPr w:rsidR="00756625">
          <w:type w:val="continuous"/>
          <w:pgSz w:w="22400" w:h="31660"/>
          <w:pgMar w:top="1040" w:right="500" w:bottom="280" w:left="620" w:header="720" w:footer="720" w:gutter="0"/>
          <w:cols w:space="720"/>
        </w:sectPr>
      </w:pPr>
    </w:p>
    <w:p w:rsidR="00756625" w:rsidRDefault="00756625" w:rsidP="00756625">
      <w:pPr>
        <w:pStyle w:val="Heading1"/>
        <w:spacing w:before="68"/>
        <w:ind w:right="2220"/>
      </w:pPr>
      <w:r>
        <w:t>ОПИСАНИЕ</w:t>
      </w:r>
      <w:r>
        <w:rPr>
          <w:spacing w:val="-8"/>
        </w:rPr>
        <w:t xml:space="preserve"> </w:t>
      </w:r>
      <w:r>
        <w:t>МЕСТОПОЛОЖЕНИЯ</w:t>
      </w:r>
      <w:r>
        <w:rPr>
          <w:spacing w:val="-8"/>
        </w:rPr>
        <w:t xml:space="preserve"> </w:t>
      </w:r>
      <w:r>
        <w:t>ГРАНИЦ</w:t>
      </w:r>
    </w:p>
    <w:p w:rsidR="00756625" w:rsidRDefault="00682DEF" w:rsidP="00756625">
      <w:pPr>
        <w:spacing w:before="137" w:line="264" w:lineRule="auto"/>
        <w:ind w:left="2013" w:right="2521"/>
        <w:jc w:val="center"/>
        <w:rPr>
          <w:sz w:val="24"/>
        </w:rPr>
      </w:pPr>
      <w:r w:rsidRPr="00682DEF">
        <w:pict>
          <v:group id="_x0000_s2056" style="position:absolute;left:0;text-align:left;margin-left:66.5pt;margin-top:39.5pt;width:465pt;height:1pt;z-index:-251650048;mso-wrap-distance-left:0;mso-wrap-distance-right:0;mso-position-horizontal-relative:page" coordorigin="1330,790" coordsize="9300,20">
            <v:line id="_x0000_s2057" style="position:absolute" from="1331,791" to="10628,791" strokeweight=".14pt"/>
            <v:rect id="_x0000_s2058" style="position:absolute;left:1329;top:790;width:9300;height:20" fillcolor="black" stroked="f"/>
            <w10:wrap type="topAndBottom" anchorx="page"/>
          </v:group>
        </w:pict>
      </w:r>
      <w:r w:rsidR="00756625">
        <w:rPr>
          <w:sz w:val="24"/>
        </w:rPr>
        <w:t>Хутор</w:t>
      </w:r>
      <w:r w:rsidR="00756625">
        <w:rPr>
          <w:spacing w:val="-6"/>
          <w:sz w:val="24"/>
        </w:rPr>
        <w:t xml:space="preserve"> </w:t>
      </w:r>
      <w:r w:rsidR="00756625">
        <w:rPr>
          <w:sz w:val="24"/>
        </w:rPr>
        <w:t>Индычий</w:t>
      </w:r>
      <w:r w:rsidR="00756625">
        <w:rPr>
          <w:spacing w:val="-5"/>
          <w:sz w:val="24"/>
        </w:rPr>
        <w:t xml:space="preserve"> </w:t>
      </w:r>
      <w:r w:rsidR="00756625">
        <w:rPr>
          <w:sz w:val="24"/>
        </w:rPr>
        <w:t>Старомеловатского</w:t>
      </w:r>
      <w:r w:rsidR="00756625">
        <w:rPr>
          <w:spacing w:val="-5"/>
          <w:sz w:val="24"/>
        </w:rPr>
        <w:t xml:space="preserve"> </w:t>
      </w:r>
      <w:r w:rsidR="00756625">
        <w:rPr>
          <w:sz w:val="24"/>
        </w:rPr>
        <w:t>сельского</w:t>
      </w:r>
      <w:r w:rsidR="00756625">
        <w:rPr>
          <w:spacing w:val="-5"/>
          <w:sz w:val="24"/>
        </w:rPr>
        <w:t xml:space="preserve"> </w:t>
      </w:r>
      <w:r w:rsidR="00756625">
        <w:rPr>
          <w:sz w:val="24"/>
        </w:rPr>
        <w:t>поселения</w:t>
      </w:r>
      <w:r w:rsidR="00756625">
        <w:rPr>
          <w:spacing w:val="-57"/>
          <w:sz w:val="24"/>
        </w:rPr>
        <w:t xml:space="preserve"> </w:t>
      </w:r>
      <w:r w:rsidR="00756625">
        <w:rPr>
          <w:sz w:val="24"/>
        </w:rPr>
        <w:t>Петропавловского</w:t>
      </w:r>
      <w:r w:rsidR="00756625">
        <w:rPr>
          <w:spacing w:val="-1"/>
          <w:sz w:val="24"/>
        </w:rPr>
        <w:t xml:space="preserve"> </w:t>
      </w:r>
      <w:r w:rsidR="00756625">
        <w:rPr>
          <w:sz w:val="24"/>
        </w:rPr>
        <w:t>муниципального</w:t>
      </w:r>
      <w:r w:rsidR="00756625">
        <w:rPr>
          <w:spacing w:val="-1"/>
          <w:sz w:val="24"/>
        </w:rPr>
        <w:t xml:space="preserve"> </w:t>
      </w:r>
      <w:r w:rsidR="00756625">
        <w:rPr>
          <w:sz w:val="24"/>
        </w:rPr>
        <w:t>района</w:t>
      </w:r>
    </w:p>
    <w:p w:rsidR="00756625" w:rsidRDefault="00756625" w:rsidP="00756625">
      <w:pPr>
        <w:spacing w:line="266" w:lineRule="auto"/>
        <w:ind w:left="2102" w:right="2609"/>
        <w:jc w:val="center"/>
        <w:rPr>
          <w:sz w:val="20"/>
        </w:rPr>
      </w:pPr>
      <w:r>
        <w:rPr>
          <w:sz w:val="20"/>
        </w:rPr>
        <w:t>(наименование</w:t>
      </w:r>
      <w:r>
        <w:rPr>
          <w:spacing w:val="-8"/>
          <w:sz w:val="20"/>
        </w:rPr>
        <w:t xml:space="preserve"> </w:t>
      </w:r>
      <w:r>
        <w:rPr>
          <w:sz w:val="20"/>
        </w:rPr>
        <w:t>объекта,</w:t>
      </w:r>
      <w:r>
        <w:rPr>
          <w:spacing w:val="-7"/>
          <w:sz w:val="20"/>
        </w:rPr>
        <w:t xml:space="preserve"> </w:t>
      </w:r>
      <w:r>
        <w:rPr>
          <w:sz w:val="20"/>
        </w:rPr>
        <w:t>местоположение</w:t>
      </w:r>
      <w:r>
        <w:rPr>
          <w:spacing w:val="-8"/>
          <w:sz w:val="20"/>
        </w:rPr>
        <w:t xml:space="preserve"> </w:t>
      </w:r>
      <w:r>
        <w:rPr>
          <w:sz w:val="20"/>
        </w:rPr>
        <w:t>границ</w:t>
      </w:r>
      <w:r>
        <w:rPr>
          <w:spacing w:val="-8"/>
          <w:sz w:val="20"/>
        </w:rPr>
        <w:t xml:space="preserve"> </w:t>
      </w:r>
      <w:r>
        <w:rPr>
          <w:sz w:val="20"/>
        </w:rPr>
        <w:t>которого</w:t>
      </w:r>
      <w:r>
        <w:rPr>
          <w:spacing w:val="-7"/>
          <w:sz w:val="20"/>
        </w:rPr>
        <w:t xml:space="preserve"> </w:t>
      </w:r>
      <w:r>
        <w:rPr>
          <w:sz w:val="20"/>
        </w:rPr>
        <w:t>описано</w:t>
      </w:r>
      <w:r>
        <w:rPr>
          <w:spacing w:val="-47"/>
          <w:sz w:val="20"/>
        </w:rPr>
        <w:t xml:space="preserve"> </w:t>
      </w:r>
      <w:r>
        <w:rPr>
          <w:sz w:val="20"/>
        </w:rPr>
        <w:t>(далее</w:t>
      </w:r>
      <w:r>
        <w:rPr>
          <w:spacing w:val="-1"/>
          <w:sz w:val="20"/>
        </w:rPr>
        <w:t xml:space="preserve"> </w:t>
      </w:r>
      <w:r>
        <w:rPr>
          <w:sz w:val="20"/>
        </w:rPr>
        <w:t>-</w:t>
      </w:r>
      <w:r>
        <w:rPr>
          <w:spacing w:val="-2"/>
          <w:sz w:val="20"/>
        </w:rPr>
        <w:t xml:space="preserve"> </w:t>
      </w:r>
      <w:r>
        <w:rPr>
          <w:sz w:val="20"/>
        </w:rPr>
        <w:t>объект)</w:t>
      </w:r>
    </w:p>
    <w:p w:rsidR="00756625" w:rsidRDefault="00756625" w:rsidP="00756625">
      <w:pPr>
        <w:pStyle w:val="Heading1"/>
        <w:spacing w:before="96"/>
        <w:ind w:right="2219"/>
      </w:pPr>
      <w:r>
        <w:t>Раздел</w:t>
      </w:r>
      <w:r>
        <w:rPr>
          <w:spacing w:val="-2"/>
        </w:rPr>
        <w:t xml:space="preserve"> </w:t>
      </w:r>
      <w:r>
        <w:t>1</w:t>
      </w:r>
    </w:p>
    <w:p w:rsidR="00756625" w:rsidRDefault="00756625" w:rsidP="00756625">
      <w:pPr>
        <w:pStyle w:val="a0"/>
        <w:spacing w:before="10"/>
        <w:rPr>
          <w:sz w:val="10"/>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749"/>
        <w:gridCol w:w="4311"/>
        <w:gridCol w:w="4612"/>
      </w:tblGrid>
      <w:tr w:rsidR="00756625" w:rsidTr="000B0B76">
        <w:trPr>
          <w:trHeight w:val="618"/>
        </w:trPr>
        <w:tc>
          <w:tcPr>
            <w:tcW w:w="9672" w:type="dxa"/>
            <w:gridSpan w:val="3"/>
          </w:tcPr>
          <w:p w:rsidR="00756625" w:rsidRDefault="00756625" w:rsidP="000B0B76">
            <w:pPr>
              <w:pStyle w:val="TableParagraph"/>
              <w:spacing w:before="159" w:line="240" w:lineRule="auto"/>
              <w:ind w:left="3727" w:right="3748"/>
              <w:rPr>
                <w:sz w:val="24"/>
              </w:rPr>
            </w:pPr>
            <w:r>
              <w:rPr>
                <w:sz w:val="24"/>
              </w:rPr>
              <w:t>Сведения</w:t>
            </w:r>
            <w:r>
              <w:rPr>
                <w:spacing w:val="-2"/>
                <w:sz w:val="24"/>
              </w:rPr>
              <w:t xml:space="preserve"> </w:t>
            </w:r>
            <w:r>
              <w:rPr>
                <w:sz w:val="24"/>
              </w:rPr>
              <w:t>об</w:t>
            </w:r>
            <w:r>
              <w:rPr>
                <w:spacing w:val="-1"/>
                <w:sz w:val="24"/>
              </w:rPr>
              <w:t xml:space="preserve"> </w:t>
            </w:r>
            <w:r>
              <w:rPr>
                <w:sz w:val="24"/>
              </w:rPr>
              <w:t>объекте</w:t>
            </w:r>
          </w:p>
        </w:tc>
      </w:tr>
      <w:tr w:rsidR="00756625" w:rsidTr="000B0B76">
        <w:trPr>
          <w:trHeight w:val="299"/>
        </w:trPr>
        <w:tc>
          <w:tcPr>
            <w:tcW w:w="9672" w:type="dxa"/>
            <w:gridSpan w:val="3"/>
          </w:tcPr>
          <w:p w:rsidR="00756625" w:rsidRDefault="00756625" w:rsidP="000B0B76">
            <w:pPr>
              <w:pStyle w:val="TableParagraph"/>
              <w:spacing w:line="240" w:lineRule="auto"/>
              <w:jc w:val="left"/>
            </w:pPr>
          </w:p>
        </w:tc>
      </w:tr>
      <w:tr w:rsidR="00756625" w:rsidTr="000B0B76">
        <w:trPr>
          <w:trHeight w:val="758"/>
        </w:trPr>
        <w:tc>
          <w:tcPr>
            <w:tcW w:w="749" w:type="dxa"/>
          </w:tcPr>
          <w:p w:rsidR="00756625" w:rsidRDefault="00756625" w:rsidP="000B0B76">
            <w:pPr>
              <w:pStyle w:val="TableParagraph"/>
              <w:spacing w:before="78" w:line="264" w:lineRule="auto"/>
              <w:ind w:left="213" w:right="172" w:firstLine="50"/>
              <w:jc w:val="left"/>
              <w:rPr>
                <w:sz w:val="24"/>
              </w:rPr>
            </w:pPr>
            <w:r>
              <w:rPr>
                <w:sz w:val="24"/>
              </w:rPr>
              <w:t>№</w:t>
            </w:r>
            <w:r>
              <w:rPr>
                <w:spacing w:val="-57"/>
                <w:sz w:val="24"/>
              </w:rPr>
              <w:t xml:space="preserve"> </w:t>
            </w:r>
            <w:r>
              <w:rPr>
                <w:sz w:val="24"/>
              </w:rPr>
              <w:t>п/п</w:t>
            </w:r>
          </w:p>
        </w:tc>
        <w:tc>
          <w:tcPr>
            <w:tcW w:w="4311" w:type="dxa"/>
          </w:tcPr>
          <w:p w:rsidR="00756625" w:rsidRDefault="00756625" w:rsidP="000B0B76">
            <w:pPr>
              <w:pStyle w:val="TableParagraph"/>
              <w:spacing w:before="230" w:line="240" w:lineRule="auto"/>
              <w:ind w:left="890"/>
              <w:jc w:val="left"/>
              <w:rPr>
                <w:sz w:val="24"/>
              </w:rPr>
            </w:pPr>
            <w:r>
              <w:rPr>
                <w:sz w:val="24"/>
              </w:rPr>
              <w:t>Характеристики</w:t>
            </w:r>
            <w:r>
              <w:rPr>
                <w:spacing w:val="-3"/>
                <w:sz w:val="24"/>
              </w:rPr>
              <w:t xml:space="preserve"> </w:t>
            </w:r>
            <w:r>
              <w:rPr>
                <w:sz w:val="24"/>
              </w:rPr>
              <w:t>объекта</w:t>
            </w:r>
          </w:p>
        </w:tc>
        <w:tc>
          <w:tcPr>
            <w:tcW w:w="4612" w:type="dxa"/>
          </w:tcPr>
          <w:p w:rsidR="00756625" w:rsidRDefault="00756625" w:rsidP="000B0B76">
            <w:pPr>
              <w:pStyle w:val="TableParagraph"/>
              <w:spacing w:before="230" w:line="240" w:lineRule="auto"/>
              <w:ind w:left="1010" w:right="992"/>
              <w:rPr>
                <w:sz w:val="24"/>
              </w:rPr>
            </w:pPr>
            <w:r>
              <w:rPr>
                <w:sz w:val="24"/>
              </w:rPr>
              <w:t>Описание</w:t>
            </w:r>
            <w:r>
              <w:rPr>
                <w:spacing w:val="-4"/>
                <w:sz w:val="24"/>
              </w:rPr>
              <w:t xml:space="preserve"> </w:t>
            </w:r>
            <w:r>
              <w:rPr>
                <w:sz w:val="24"/>
              </w:rPr>
              <w:t>характеристик</w:t>
            </w:r>
          </w:p>
        </w:tc>
      </w:tr>
      <w:tr w:rsidR="00756625" w:rsidTr="000B0B76">
        <w:trPr>
          <w:trHeight w:val="284"/>
        </w:trPr>
        <w:tc>
          <w:tcPr>
            <w:tcW w:w="749" w:type="dxa"/>
          </w:tcPr>
          <w:p w:rsidR="00756625" w:rsidRDefault="00756625" w:rsidP="000B0B76">
            <w:pPr>
              <w:pStyle w:val="TableParagraph"/>
              <w:spacing w:before="1" w:line="264" w:lineRule="exact"/>
              <w:ind w:left="38"/>
              <w:rPr>
                <w:sz w:val="24"/>
              </w:rPr>
            </w:pPr>
            <w:r>
              <w:rPr>
                <w:sz w:val="24"/>
              </w:rPr>
              <w:t>1</w:t>
            </w:r>
          </w:p>
        </w:tc>
        <w:tc>
          <w:tcPr>
            <w:tcW w:w="4311" w:type="dxa"/>
          </w:tcPr>
          <w:p w:rsidR="00756625" w:rsidRDefault="00756625" w:rsidP="000B0B76">
            <w:pPr>
              <w:pStyle w:val="TableParagraph"/>
              <w:spacing w:before="1" w:line="264" w:lineRule="exact"/>
              <w:ind w:left="38"/>
              <w:rPr>
                <w:sz w:val="24"/>
              </w:rPr>
            </w:pPr>
            <w:r>
              <w:rPr>
                <w:sz w:val="24"/>
              </w:rPr>
              <w:t>2</w:t>
            </w:r>
          </w:p>
        </w:tc>
        <w:tc>
          <w:tcPr>
            <w:tcW w:w="4612" w:type="dxa"/>
          </w:tcPr>
          <w:p w:rsidR="00756625" w:rsidRDefault="00756625" w:rsidP="000B0B76">
            <w:pPr>
              <w:pStyle w:val="TableParagraph"/>
              <w:spacing w:before="1" w:line="264" w:lineRule="exact"/>
              <w:ind w:left="36"/>
              <w:rPr>
                <w:sz w:val="24"/>
              </w:rPr>
            </w:pPr>
            <w:r>
              <w:rPr>
                <w:sz w:val="24"/>
              </w:rPr>
              <w:t>3</w:t>
            </w:r>
          </w:p>
        </w:tc>
      </w:tr>
      <w:tr w:rsidR="00756625" w:rsidTr="000B0B76">
        <w:trPr>
          <w:trHeight w:val="1244"/>
        </w:trPr>
        <w:tc>
          <w:tcPr>
            <w:tcW w:w="749" w:type="dxa"/>
          </w:tcPr>
          <w:p w:rsidR="00756625" w:rsidRDefault="00756625" w:rsidP="000B0B76">
            <w:pPr>
              <w:pStyle w:val="TableParagraph"/>
              <w:spacing w:before="1" w:line="240" w:lineRule="auto"/>
              <w:ind w:left="38"/>
              <w:rPr>
                <w:sz w:val="24"/>
              </w:rPr>
            </w:pPr>
            <w:r>
              <w:rPr>
                <w:sz w:val="24"/>
              </w:rPr>
              <w:t>1</w:t>
            </w:r>
          </w:p>
        </w:tc>
        <w:tc>
          <w:tcPr>
            <w:tcW w:w="4311" w:type="dxa"/>
          </w:tcPr>
          <w:p w:rsidR="00756625" w:rsidRDefault="00756625" w:rsidP="000B0B76">
            <w:pPr>
              <w:pStyle w:val="TableParagraph"/>
              <w:spacing w:before="1" w:line="240" w:lineRule="auto"/>
              <w:ind w:left="134"/>
              <w:jc w:val="left"/>
              <w:rPr>
                <w:sz w:val="24"/>
              </w:rPr>
            </w:pPr>
            <w:r>
              <w:rPr>
                <w:sz w:val="24"/>
              </w:rPr>
              <w:t>Местоположение</w:t>
            </w:r>
            <w:r>
              <w:rPr>
                <w:spacing w:val="-4"/>
                <w:sz w:val="24"/>
              </w:rPr>
              <w:t xml:space="preserve"> </w:t>
            </w:r>
            <w:r>
              <w:rPr>
                <w:sz w:val="24"/>
              </w:rPr>
              <w:t>объекта</w:t>
            </w:r>
          </w:p>
        </w:tc>
        <w:tc>
          <w:tcPr>
            <w:tcW w:w="4612" w:type="dxa"/>
          </w:tcPr>
          <w:p w:rsidR="00756625" w:rsidRPr="00756625" w:rsidRDefault="00756625" w:rsidP="000B0B76">
            <w:pPr>
              <w:pStyle w:val="TableParagraph"/>
              <w:spacing w:before="1" w:line="264" w:lineRule="auto"/>
              <w:ind w:left="134" w:right="117"/>
              <w:jc w:val="left"/>
              <w:rPr>
                <w:sz w:val="24"/>
                <w:lang w:val="ru-RU"/>
              </w:rPr>
            </w:pPr>
            <w:r w:rsidRPr="00756625">
              <w:rPr>
                <w:sz w:val="24"/>
                <w:lang w:val="ru-RU"/>
              </w:rPr>
              <w:t>Воронежская область, Петропавловский</w:t>
            </w:r>
            <w:r w:rsidRPr="00756625">
              <w:rPr>
                <w:spacing w:val="1"/>
                <w:sz w:val="24"/>
                <w:lang w:val="ru-RU"/>
              </w:rPr>
              <w:t xml:space="preserve"> </w:t>
            </w:r>
            <w:r w:rsidRPr="00756625">
              <w:rPr>
                <w:sz w:val="24"/>
                <w:lang w:val="ru-RU"/>
              </w:rPr>
              <w:t>муниципальный</w:t>
            </w:r>
            <w:r w:rsidRPr="00756625">
              <w:rPr>
                <w:spacing w:val="-8"/>
                <w:sz w:val="24"/>
                <w:lang w:val="ru-RU"/>
              </w:rPr>
              <w:t xml:space="preserve"> </w:t>
            </w:r>
            <w:r w:rsidRPr="00756625">
              <w:rPr>
                <w:sz w:val="24"/>
                <w:lang w:val="ru-RU"/>
              </w:rPr>
              <w:t>район,</w:t>
            </w:r>
            <w:r w:rsidRPr="00756625">
              <w:rPr>
                <w:spacing w:val="-7"/>
                <w:sz w:val="24"/>
                <w:lang w:val="ru-RU"/>
              </w:rPr>
              <w:t xml:space="preserve"> </w:t>
            </w:r>
            <w:r w:rsidRPr="00756625">
              <w:rPr>
                <w:sz w:val="24"/>
                <w:lang w:val="ru-RU"/>
              </w:rPr>
              <w:t>Старомеловатское</w:t>
            </w:r>
            <w:r w:rsidRPr="00756625">
              <w:rPr>
                <w:spacing w:val="-57"/>
                <w:sz w:val="24"/>
                <w:lang w:val="ru-RU"/>
              </w:rPr>
              <w:t xml:space="preserve"> </w:t>
            </w:r>
            <w:r w:rsidRPr="00756625">
              <w:rPr>
                <w:sz w:val="24"/>
                <w:lang w:val="ru-RU"/>
              </w:rPr>
              <w:t>сельское</w:t>
            </w:r>
            <w:r w:rsidRPr="00756625">
              <w:rPr>
                <w:spacing w:val="-3"/>
                <w:sz w:val="24"/>
                <w:lang w:val="ru-RU"/>
              </w:rPr>
              <w:t xml:space="preserve"> </w:t>
            </w:r>
            <w:r w:rsidRPr="00756625">
              <w:rPr>
                <w:sz w:val="24"/>
                <w:lang w:val="ru-RU"/>
              </w:rPr>
              <w:t>поселение,</w:t>
            </w:r>
            <w:r w:rsidRPr="00756625">
              <w:rPr>
                <w:spacing w:val="-1"/>
                <w:sz w:val="24"/>
                <w:lang w:val="ru-RU"/>
              </w:rPr>
              <w:t xml:space="preserve"> </w:t>
            </w:r>
            <w:r w:rsidRPr="00756625">
              <w:rPr>
                <w:sz w:val="24"/>
                <w:lang w:val="ru-RU"/>
              </w:rPr>
              <w:t>хутор</w:t>
            </w:r>
            <w:r w:rsidRPr="00756625">
              <w:rPr>
                <w:spacing w:val="-1"/>
                <w:sz w:val="24"/>
                <w:lang w:val="ru-RU"/>
              </w:rPr>
              <w:t xml:space="preserve"> </w:t>
            </w:r>
            <w:r w:rsidRPr="00756625">
              <w:rPr>
                <w:sz w:val="24"/>
                <w:lang w:val="ru-RU"/>
              </w:rPr>
              <w:t>Индычий</w:t>
            </w:r>
          </w:p>
        </w:tc>
      </w:tr>
      <w:tr w:rsidR="00756625" w:rsidTr="000B0B76">
        <w:trPr>
          <w:trHeight w:val="949"/>
        </w:trPr>
        <w:tc>
          <w:tcPr>
            <w:tcW w:w="749" w:type="dxa"/>
          </w:tcPr>
          <w:p w:rsidR="00756625" w:rsidRDefault="00756625" w:rsidP="000B0B76">
            <w:pPr>
              <w:pStyle w:val="TableParagraph"/>
              <w:spacing w:before="1" w:line="240" w:lineRule="auto"/>
              <w:ind w:left="38"/>
              <w:rPr>
                <w:sz w:val="24"/>
              </w:rPr>
            </w:pPr>
            <w:r>
              <w:rPr>
                <w:sz w:val="24"/>
              </w:rPr>
              <w:t>2</w:t>
            </w:r>
          </w:p>
        </w:tc>
        <w:tc>
          <w:tcPr>
            <w:tcW w:w="4311" w:type="dxa"/>
          </w:tcPr>
          <w:p w:rsidR="00756625" w:rsidRPr="00756625" w:rsidRDefault="00756625" w:rsidP="000B0B76">
            <w:pPr>
              <w:pStyle w:val="TableParagraph"/>
              <w:spacing w:before="1" w:line="240" w:lineRule="auto"/>
              <w:ind w:left="134"/>
              <w:jc w:val="left"/>
              <w:rPr>
                <w:sz w:val="24"/>
                <w:lang w:val="ru-RU"/>
              </w:rPr>
            </w:pPr>
            <w:r w:rsidRPr="00756625">
              <w:rPr>
                <w:sz w:val="24"/>
                <w:lang w:val="ru-RU"/>
              </w:rPr>
              <w:t>Площадь</w:t>
            </w:r>
            <w:r w:rsidRPr="00756625">
              <w:rPr>
                <w:spacing w:val="-1"/>
                <w:sz w:val="24"/>
                <w:lang w:val="ru-RU"/>
              </w:rPr>
              <w:t xml:space="preserve"> </w:t>
            </w:r>
            <w:r w:rsidRPr="00756625">
              <w:rPr>
                <w:sz w:val="24"/>
                <w:lang w:val="ru-RU"/>
              </w:rPr>
              <w:t>объекта</w:t>
            </w:r>
            <w:r w:rsidRPr="00756625">
              <w:rPr>
                <w:spacing w:val="56"/>
                <w:sz w:val="24"/>
                <w:lang w:val="ru-RU"/>
              </w:rPr>
              <w:t xml:space="preserve"> </w:t>
            </w:r>
            <w:r w:rsidRPr="00756625">
              <w:rPr>
                <w:sz w:val="24"/>
                <w:lang w:val="ru-RU"/>
              </w:rPr>
              <w:t>±</w:t>
            </w:r>
          </w:p>
          <w:p w:rsidR="00756625" w:rsidRPr="00756625" w:rsidRDefault="00756625" w:rsidP="000B0B76">
            <w:pPr>
              <w:pStyle w:val="TableParagraph"/>
              <w:spacing w:before="26" w:line="264" w:lineRule="auto"/>
              <w:ind w:left="134" w:right="421"/>
              <w:jc w:val="left"/>
              <w:rPr>
                <w:sz w:val="24"/>
                <w:lang w:val="ru-RU"/>
              </w:rPr>
            </w:pPr>
            <w:r w:rsidRPr="00756625">
              <w:rPr>
                <w:sz w:val="24"/>
                <w:lang w:val="ru-RU"/>
              </w:rPr>
              <w:t>величина погрешности определения</w:t>
            </w:r>
            <w:r w:rsidRPr="00756625">
              <w:rPr>
                <w:spacing w:val="-57"/>
                <w:sz w:val="24"/>
                <w:lang w:val="ru-RU"/>
              </w:rPr>
              <w:t xml:space="preserve"> </w:t>
            </w:r>
            <w:r w:rsidRPr="00756625">
              <w:rPr>
                <w:sz w:val="24"/>
                <w:lang w:val="ru-RU"/>
              </w:rPr>
              <w:t>площади (</w:t>
            </w:r>
            <w:r>
              <w:rPr>
                <w:sz w:val="24"/>
              </w:rPr>
              <w:t>P</w:t>
            </w:r>
            <w:r w:rsidRPr="00756625">
              <w:rPr>
                <w:sz w:val="24"/>
                <w:lang w:val="ru-RU"/>
              </w:rPr>
              <w:t xml:space="preserve"> ± Дельта</w:t>
            </w:r>
            <w:r w:rsidRPr="00756625">
              <w:rPr>
                <w:spacing w:val="-1"/>
                <w:sz w:val="24"/>
                <w:lang w:val="ru-RU"/>
              </w:rPr>
              <w:t xml:space="preserve"> </w:t>
            </w:r>
            <w:r>
              <w:rPr>
                <w:sz w:val="24"/>
              </w:rPr>
              <w:t>P</w:t>
            </w:r>
            <w:r w:rsidRPr="00756625">
              <w:rPr>
                <w:sz w:val="24"/>
                <w:lang w:val="ru-RU"/>
              </w:rPr>
              <w:t>)</w:t>
            </w:r>
          </w:p>
        </w:tc>
        <w:tc>
          <w:tcPr>
            <w:tcW w:w="4612" w:type="dxa"/>
          </w:tcPr>
          <w:p w:rsidR="00756625" w:rsidRPr="00756625" w:rsidRDefault="00756625" w:rsidP="000B0B76">
            <w:pPr>
              <w:pStyle w:val="TableParagraph"/>
              <w:spacing w:before="3" w:line="240" w:lineRule="auto"/>
              <w:jc w:val="left"/>
              <w:rPr>
                <w:sz w:val="28"/>
                <w:lang w:val="ru-RU"/>
              </w:rPr>
            </w:pPr>
          </w:p>
          <w:p w:rsidR="00756625" w:rsidRDefault="00756625" w:rsidP="000B0B76">
            <w:pPr>
              <w:pStyle w:val="TableParagraph"/>
              <w:spacing w:line="240" w:lineRule="auto"/>
              <w:ind w:left="1010" w:right="986"/>
              <w:rPr>
                <w:sz w:val="24"/>
              </w:rPr>
            </w:pPr>
            <w:r>
              <w:rPr>
                <w:sz w:val="24"/>
              </w:rPr>
              <w:t>1977504+/-4922</w:t>
            </w:r>
            <w:r>
              <w:rPr>
                <w:spacing w:val="-1"/>
                <w:sz w:val="24"/>
              </w:rPr>
              <w:t xml:space="preserve"> </w:t>
            </w:r>
            <w:r>
              <w:rPr>
                <w:sz w:val="24"/>
              </w:rPr>
              <w:t>м²</w:t>
            </w:r>
          </w:p>
        </w:tc>
      </w:tr>
      <w:tr w:rsidR="00756625" w:rsidTr="000B0B76">
        <w:trPr>
          <w:trHeight w:val="561"/>
        </w:trPr>
        <w:tc>
          <w:tcPr>
            <w:tcW w:w="749" w:type="dxa"/>
          </w:tcPr>
          <w:p w:rsidR="00756625" w:rsidRDefault="00756625" w:rsidP="000B0B76">
            <w:pPr>
              <w:pStyle w:val="TableParagraph"/>
              <w:spacing w:before="1" w:line="240" w:lineRule="auto"/>
              <w:ind w:left="38"/>
              <w:rPr>
                <w:sz w:val="24"/>
              </w:rPr>
            </w:pPr>
            <w:r>
              <w:rPr>
                <w:sz w:val="24"/>
              </w:rPr>
              <w:t>3</w:t>
            </w:r>
          </w:p>
        </w:tc>
        <w:tc>
          <w:tcPr>
            <w:tcW w:w="4311" w:type="dxa"/>
          </w:tcPr>
          <w:p w:rsidR="00756625" w:rsidRDefault="00756625" w:rsidP="000B0B76">
            <w:pPr>
              <w:pStyle w:val="TableParagraph"/>
              <w:spacing w:before="1" w:line="240" w:lineRule="auto"/>
              <w:ind w:left="134"/>
              <w:jc w:val="left"/>
              <w:rPr>
                <w:sz w:val="24"/>
              </w:rPr>
            </w:pPr>
            <w:r>
              <w:rPr>
                <w:sz w:val="24"/>
              </w:rPr>
              <w:t>Иные</w:t>
            </w:r>
            <w:r>
              <w:rPr>
                <w:spacing w:val="-4"/>
                <w:sz w:val="24"/>
              </w:rPr>
              <w:t xml:space="preserve"> </w:t>
            </w:r>
            <w:r>
              <w:rPr>
                <w:sz w:val="24"/>
              </w:rPr>
              <w:t>характеристики</w:t>
            </w:r>
            <w:r>
              <w:rPr>
                <w:spacing w:val="-1"/>
                <w:sz w:val="24"/>
              </w:rPr>
              <w:t xml:space="preserve"> </w:t>
            </w:r>
            <w:r>
              <w:rPr>
                <w:sz w:val="24"/>
              </w:rPr>
              <w:t>объекта</w:t>
            </w:r>
          </w:p>
        </w:tc>
        <w:tc>
          <w:tcPr>
            <w:tcW w:w="4612" w:type="dxa"/>
          </w:tcPr>
          <w:p w:rsidR="00756625" w:rsidRDefault="00756625" w:rsidP="000B0B76">
            <w:pPr>
              <w:pStyle w:val="TableParagraph"/>
              <w:spacing w:before="1" w:line="240" w:lineRule="auto"/>
              <w:ind w:left="82"/>
              <w:rPr>
                <w:sz w:val="24"/>
              </w:rPr>
            </w:pPr>
            <w:r>
              <w:rPr>
                <w:w w:val="99"/>
                <w:sz w:val="24"/>
              </w:rPr>
              <w:t>-</w:t>
            </w:r>
          </w:p>
        </w:tc>
      </w:tr>
    </w:tbl>
    <w:p w:rsidR="00756625" w:rsidRDefault="00756625" w:rsidP="00756625">
      <w:pPr>
        <w:rPr>
          <w:sz w:val="24"/>
        </w:rPr>
        <w:sectPr w:rsidR="00756625">
          <w:pgSz w:w="11910" w:h="16840"/>
          <w:pgMar w:top="820" w:right="460" w:bottom="280" w:left="1020" w:header="720" w:footer="720" w:gutter="0"/>
          <w:cols w:space="720"/>
        </w:sectPr>
      </w:pPr>
    </w:p>
    <w:p w:rsidR="00756625" w:rsidRDefault="00756625" w:rsidP="00756625">
      <w:pPr>
        <w:spacing w:before="60" w:after="55"/>
        <w:ind w:left="1730" w:right="1718"/>
        <w:jc w:val="center"/>
        <w:rPr>
          <w:sz w:val="24"/>
        </w:rPr>
      </w:pPr>
      <w:r>
        <w:rPr>
          <w:sz w:val="24"/>
        </w:rPr>
        <w:t>Раздел</w:t>
      </w:r>
      <w:r>
        <w:rPr>
          <w:spacing w:val="-2"/>
          <w:sz w:val="24"/>
        </w:rPr>
        <w:t xml:space="preserve"> </w:t>
      </w:r>
      <w:r>
        <w:rPr>
          <w:sz w:val="24"/>
        </w:rPr>
        <w:t>2</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0B0B76">
        <w:trPr>
          <w:trHeight w:val="460"/>
        </w:trPr>
        <w:tc>
          <w:tcPr>
            <w:tcW w:w="10175" w:type="dxa"/>
            <w:gridSpan w:val="6"/>
          </w:tcPr>
          <w:p w:rsidR="00756625" w:rsidRPr="00756625" w:rsidRDefault="00756625" w:rsidP="000B0B76">
            <w:pPr>
              <w:pStyle w:val="TableParagraph"/>
              <w:spacing w:before="80" w:line="240" w:lineRule="auto"/>
              <w:ind w:left="2756" w:right="2784"/>
              <w:rPr>
                <w:sz w:val="24"/>
                <w:lang w:val="ru-RU"/>
              </w:rPr>
            </w:pPr>
            <w:r w:rsidRPr="00756625">
              <w:rPr>
                <w:sz w:val="24"/>
                <w:lang w:val="ru-RU"/>
              </w:rPr>
              <w:t>Сведения</w:t>
            </w:r>
            <w:r w:rsidRPr="00756625">
              <w:rPr>
                <w:spacing w:val="-3"/>
                <w:sz w:val="24"/>
                <w:lang w:val="ru-RU"/>
              </w:rPr>
              <w:t xml:space="preserve"> </w:t>
            </w:r>
            <w:r w:rsidRPr="00756625">
              <w:rPr>
                <w:sz w:val="24"/>
                <w:lang w:val="ru-RU"/>
              </w:rPr>
              <w:t>о</w:t>
            </w:r>
            <w:r w:rsidRPr="00756625">
              <w:rPr>
                <w:spacing w:val="-2"/>
                <w:sz w:val="24"/>
                <w:lang w:val="ru-RU"/>
              </w:rPr>
              <w:t xml:space="preserve"> </w:t>
            </w:r>
            <w:r w:rsidRPr="00756625">
              <w:rPr>
                <w:sz w:val="24"/>
                <w:lang w:val="ru-RU"/>
              </w:rPr>
              <w:t>местоположении</w:t>
            </w:r>
            <w:r w:rsidRPr="00756625">
              <w:rPr>
                <w:spacing w:val="-2"/>
                <w:sz w:val="24"/>
                <w:lang w:val="ru-RU"/>
              </w:rPr>
              <w:t xml:space="preserve"> </w:t>
            </w:r>
            <w:r w:rsidRPr="00756625">
              <w:rPr>
                <w:sz w:val="24"/>
                <w:lang w:val="ru-RU"/>
              </w:rPr>
              <w:t>границ</w:t>
            </w:r>
            <w:r w:rsidRPr="00756625">
              <w:rPr>
                <w:spacing w:val="-2"/>
                <w:sz w:val="24"/>
                <w:lang w:val="ru-RU"/>
              </w:rPr>
              <w:t xml:space="preserve"> </w:t>
            </w:r>
            <w:r w:rsidRPr="00756625">
              <w:rPr>
                <w:sz w:val="24"/>
                <w:lang w:val="ru-RU"/>
              </w:rPr>
              <w:t>объекта</w:t>
            </w:r>
          </w:p>
        </w:tc>
      </w:tr>
      <w:tr w:rsidR="00756625" w:rsidTr="000B0B76">
        <w:trPr>
          <w:trHeight w:val="445"/>
        </w:trPr>
        <w:tc>
          <w:tcPr>
            <w:tcW w:w="10175" w:type="dxa"/>
            <w:gridSpan w:val="6"/>
          </w:tcPr>
          <w:p w:rsidR="00756625" w:rsidRDefault="00756625" w:rsidP="000B0B76">
            <w:pPr>
              <w:pStyle w:val="TableParagraph"/>
              <w:spacing w:before="73" w:line="240" w:lineRule="auto"/>
              <w:ind w:left="40"/>
              <w:jc w:val="left"/>
              <w:rPr>
                <w:sz w:val="24"/>
              </w:rPr>
            </w:pPr>
            <w:r>
              <w:rPr>
                <w:sz w:val="24"/>
              </w:rPr>
              <w:t>1.</w:t>
            </w:r>
            <w:r>
              <w:rPr>
                <w:spacing w:val="-1"/>
                <w:sz w:val="24"/>
              </w:rPr>
              <w:t xml:space="preserve"> </w:t>
            </w:r>
            <w:r>
              <w:rPr>
                <w:sz w:val="24"/>
              </w:rPr>
              <w:t>Система</w:t>
            </w:r>
            <w:r>
              <w:rPr>
                <w:spacing w:val="-1"/>
                <w:sz w:val="24"/>
              </w:rPr>
              <w:t xml:space="preserve"> </w:t>
            </w:r>
            <w:r>
              <w:rPr>
                <w:sz w:val="24"/>
              </w:rPr>
              <w:t>координат: МСК -</w:t>
            </w:r>
            <w:r>
              <w:rPr>
                <w:spacing w:val="-2"/>
                <w:sz w:val="24"/>
              </w:rPr>
              <w:t xml:space="preserve"> </w:t>
            </w:r>
            <w:r>
              <w:rPr>
                <w:sz w:val="24"/>
              </w:rPr>
              <w:t>36, зона</w:t>
            </w:r>
            <w:r>
              <w:rPr>
                <w:spacing w:val="-1"/>
                <w:sz w:val="24"/>
              </w:rPr>
              <w:t xml:space="preserve"> </w:t>
            </w:r>
            <w:r>
              <w:rPr>
                <w:sz w:val="24"/>
              </w:rPr>
              <w:t>2</w:t>
            </w:r>
          </w:p>
        </w:tc>
      </w:tr>
      <w:tr w:rsidR="00756625" w:rsidTr="000B0B76">
        <w:trPr>
          <w:trHeight w:val="445"/>
        </w:trPr>
        <w:tc>
          <w:tcPr>
            <w:tcW w:w="10175" w:type="dxa"/>
            <w:gridSpan w:val="6"/>
          </w:tcPr>
          <w:p w:rsidR="00756625" w:rsidRPr="00756625" w:rsidRDefault="00756625" w:rsidP="000B0B76">
            <w:pPr>
              <w:pStyle w:val="TableParagraph"/>
              <w:spacing w:before="73" w:line="240" w:lineRule="auto"/>
              <w:ind w:left="40"/>
              <w:jc w:val="left"/>
              <w:rPr>
                <w:sz w:val="24"/>
                <w:lang w:val="ru-RU"/>
              </w:rPr>
            </w:pPr>
            <w:r w:rsidRPr="00756625">
              <w:rPr>
                <w:sz w:val="24"/>
                <w:lang w:val="ru-RU"/>
              </w:rPr>
              <w:t>2.</w:t>
            </w:r>
            <w:r w:rsidRPr="00756625">
              <w:rPr>
                <w:spacing w:val="-2"/>
                <w:sz w:val="24"/>
                <w:lang w:val="ru-RU"/>
              </w:rPr>
              <w:t xml:space="preserve"> </w:t>
            </w:r>
            <w:r w:rsidRPr="00756625">
              <w:rPr>
                <w:sz w:val="24"/>
                <w:lang w:val="ru-RU"/>
              </w:rPr>
              <w:t>Сведения</w:t>
            </w:r>
            <w:r w:rsidRPr="00756625">
              <w:rPr>
                <w:spacing w:val="-1"/>
                <w:sz w:val="24"/>
                <w:lang w:val="ru-RU"/>
              </w:rPr>
              <w:t xml:space="preserve"> </w:t>
            </w:r>
            <w:r w:rsidRPr="00756625">
              <w:rPr>
                <w:sz w:val="24"/>
                <w:lang w:val="ru-RU"/>
              </w:rPr>
              <w:t>о</w:t>
            </w:r>
            <w:r w:rsidRPr="00756625">
              <w:rPr>
                <w:spacing w:val="-1"/>
                <w:sz w:val="24"/>
                <w:lang w:val="ru-RU"/>
              </w:rPr>
              <w:t xml:space="preserve"> </w:t>
            </w:r>
            <w:r w:rsidRPr="00756625">
              <w:rPr>
                <w:sz w:val="24"/>
                <w:lang w:val="ru-RU"/>
              </w:rPr>
              <w:t>характерных точках границ</w:t>
            </w:r>
            <w:r w:rsidRPr="00756625">
              <w:rPr>
                <w:spacing w:val="-1"/>
                <w:sz w:val="24"/>
                <w:lang w:val="ru-RU"/>
              </w:rPr>
              <w:t xml:space="preserve"> </w:t>
            </w:r>
            <w:r w:rsidRPr="00756625">
              <w:rPr>
                <w:sz w:val="24"/>
                <w:lang w:val="ru-RU"/>
              </w:rPr>
              <w:t>объекта</w:t>
            </w:r>
          </w:p>
        </w:tc>
      </w:tr>
      <w:tr w:rsidR="00756625" w:rsidTr="000B0B76">
        <w:trPr>
          <w:trHeight w:val="299"/>
        </w:trPr>
        <w:tc>
          <w:tcPr>
            <w:tcW w:w="1515" w:type="dxa"/>
            <w:vMerge w:val="restart"/>
          </w:tcPr>
          <w:p w:rsidR="00756625" w:rsidRPr="00756625" w:rsidRDefault="00756625" w:rsidP="000B0B76">
            <w:pPr>
              <w:pStyle w:val="TableParagraph"/>
              <w:spacing w:before="8" w:line="240" w:lineRule="auto"/>
              <w:jc w:val="left"/>
              <w:rPr>
                <w:sz w:val="38"/>
                <w:lang w:val="ru-RU"/>
              </w:rPr>
            </w:pPr>
          </w:p>
          <w:p w:rsidR="00756625" w:rsidRDefault="00756625" w:rsidP="000B0B76">
            <w:pPr>
              <w:pStyle w:val="TableParagraph"/>
              <w:spacing w:line="264" w:lineRule="auto"/>
              <w:ind w:left="40" w:right="113"/>
              <w:jc w:val="both"/>
              <w:rPr>
                <w:sz w:val="24"/>
              </w:rPr>
            </w:pPr>
            <w:r>
              <w:rPr>
                <w:sz w:val="24"/>
              </w:rPr>
              <w:t>Обозначение</w:t>
            </w:r>
            <w:r>
              <w:rPr>
                <w:spacing w:val="-58"/>
                <w:sz w:val="24"/>
              </w:rPr>
              <w:t xml:space="preserve"> </w:t>
            </w:r>
            <w:r>
              <w:rPr>
                <w:sz w:val="24"/>
              </w:rPr>
              <w:t>характерных</w:t>
            </w:r>
            <w:r>
              <w:rPr>
                <w:spacing w:val="-58"/>
                <w:sz w:val="24"/>
              </w:rPr>
              <w:t xml:space="preserve"> </w:t>
            </w:r>
            <w:r>
              <w:rPr>
                <w:sz w:val="24"/>
              </w:rPr>
              <w:t>точек</w:t>
            </w:r>
            <w:r>
              <w:rPr>
                <w:spacing w:val="-13"/>
                <w:sz w:val="24"/>
              </w:rPr>
              <w:t xml:space="preserve"> </w:t>
            </w:r>
            <w:r>
              <w:rPr>
                <w:sz w:val="24"/>
              </w:rPr>
              <w:t>границ</w:t>
            </w:r>
          </w:p>
        </w:tc>
        <w:tc>
          <w:tcPr>
            <w:tcW w:w="2603" w:type="dxa"/>
            <w:gridSpan w:val="2"/>
          </w:tcPr>
          <w:p w:rsidR="00756625" w:rsidRDefault="00756625" w:rsidP="000B0B76">
            <w:pPr>
              <w:pStyle w:val="TableParagraph"/>
              <w:spacing w:line="275" w:lineRule="exact"/>
              <w:ind w:left="537"/>
              <w:jc w:val="left"/>
              <w:rPr>
                <w:sz w:val="24"/>
              </w:rPr>
            </w:pPr>
            <w:r>
              <w:rPr>
                <w:sz w:val="24"/>
              </w:rPr>
              <w:t>Координаты, м</w:t>
            </w:r>
          </w:p>
        </w:tc>
        <w:tc>
          <w:tcPr>
            <w:tcW w:w="2792" w:type="dxa"/>
            <w:vMerge w:val="restart"/>
          </w:tcPr>
          <w:p w:rsidR="00756625" w:rsidRPr="00756625" w:rsidRDefault="00756625" w:rsidP="000B0B76">
            <w:pPr>
              <w:pStyle w:val="TableParagraph"/>
              <w:spacing w:before="8" w:line="240" w:lineRule="auto"/>
              <w:jc w:val="left"/>
              <w:rPr>
                <w:sz w:val="38"/>
                <w:lang w:val="ru-RU"/>
              </w:rPr>
            </w:pPr>
          </w:p>
          <w:p w:rsidR="00756625" w:rsidRPr="00756625" w:rsidRDefault="00756625" w:rsidP="000B0B76">
            <w:pPr>
              <w:pStyle w:val="TableParagraph"/>
              <w:spacing w:line="264" w:lineRule="auto"/>
              <w:ind w:left="190" w:right="170" w:firstLine="4"/>
              <w:rPr>
                <w:sz w:val="24"/>
                <w:lang w:val="ru-RU"/>
              </w:rPr>
            </w:pPr>
            <w:r w:rsidRPr="00756625">
              <w:rPr>
                <w:sz w:val="24"/>
                <w:lang w:val="ru-RU"/>
              </w:rPr>
              <w:t>Метод определения</w:t>
            </w:r>
            <w:r w:rsidRPr="00756625">
              <w:rPr>
                <w:spacing w:val="1"/>
                <w:sz w:val="24"/>
                <w:lang w:val="ru-RU"/>
              </w:rPr>
              <w:t xml:space="preserve"> </w:t>
            </w:r>
            <w:r w:rsidRPr="00756625">
              <w:rPr>
                <w:sz w:val="24"/>
                <w:lang w:val="ru-RU"/>
              </w:rPr>
              <w:t>координат характерной</w:t>
            </w:r>
            <w:r w:rsidRPr="00756625">
              <w:rPr>
                <w:spacing w:val="-57"/>
                <w:sz w:val="24"/>
                <w:lang w:val="ru-RU"/>
              </w:rPr>
              <w:t xml:space="preserve"> </w:t>
            </w:r>
            <w:r w:rsidRPr="00756625">
              <w:rPr>
                <w:sz w:val="24"/>
                <w:lang w:val="ru-RU"/>
              </w:rPr>
              <w:t>точки</w:t>
            </w:r>
          </w:p>
        </w:tc>
        <w:tc>
          <w:tcPr>
            <w:tcW w:w="1767" w:type="dxa"/>
            <w:vMerge w:val="restart"/>
          </w:tcPr>
          <w:p w:rsidR="00756625" w:rsidRPr="00756625" w:rsidRDefault="00756625" w:rsidP="000B0B76">
            <w:pPr>
              <w:pStyle w:val="TableParagraph"/>
              <w:spacing w:before="27" w:line="264" w:lineRule="auto"/>
              <w:ind w:left="120" w:right="87" w:firstLine="382"/>
              <w:jc w:val="left"/>
              <w:rPr>
                <w:sz w:val="23"/>
                <w:lang w:val="ru-RU"/>
              </w:rPr>
            </w:pPr>
            <w:r w:rsidRPr="00756625">
              <w:rPr>
                <w:sz w:val="23"/>
                <w:lang w:val="ru-RU"/>
              </w:rPr>
              <w:t>Средняя</w:t>
            </w:r>
            <w:r w:rsidRPr="00756625">
              <w:rPr>
                <w:spacing w:val="1"/>
                <w:sz w:val="23"/>
                <w:lang w:val="ru-RU"/>
              </w:rPr>
              <w:t xml:space="preserve"> </w:t>
            </w:r>
            <w:r w:rsidRPr="00756625">
              <w:rPr>
                <w:sz w:val="23"/>
                <w:lang w:val="ru-RU"/>
              </w:rPr>
              <w:t>квадратическая</w:t>
            </w:r>
            <w:r w:rsidRPr="00756625">
              <w:rPr>
                <w:spacing w:val="-55"/>
                <w:sz w:val="23"/>
                <w:lang w:val="ru-RU"/>
              </w:rPr>
              <w:t xml:space="preserve"> </w:t>
            </w:r>
            <w:r w:rsidRPr="00756625">
              <w:rPr>
                <w:sz w:val="23"/>
                <w:lang w:val="ru-RU"/>
              </w:rPr>
              <w:t>погрешность</w:t>
            </w:r>
          </w:p>
          <w:p w:rsidR="00756625" w:rsidRPr="00756625" w:rsidRDefault="00756625" w:rsidP="000B0B76">
            <w:pPr>
              <w:pStyle w:val="TableParagraph"/>
              <w:spacing w:line="264" w:lineRule="auto"/>
              <w:ind w:left="231" w:right="206" w:hanging="2"/>
              <w:rPr>
                <w:sz w:val="23"/>
                <w:lang w:val="ru-RU"/>
              </w:rPr>
            </w:pPr>
            <w:r w:rsidRPr="00756625">
              <w:rPr>
                <w:sz w:val="23"/>
                <w:lang w:val="ru-RU"/>
              </w:rPr>
              <w:t>положения</w:t>
            </w:r>
            <w:r w:rsidRPr="00756625">
              <w:rPr>
                <w:spacing w:val="1"/>
                <w:sz w:val="23"/>
                <w:lang w:val="ru-RU"/>
              </w:rPr>
              <w:t xml:space="preserve"> </w:t>
            </w:r>
            <w:r w:rsidRPr="00756625">
              <w:rPr>
                <w:sz w:val="23"/>
                <w:lang w:val="ru-RU"/>
              </w:rPr>
              <w:t>характерной</w:t>
            </w:r>
            <w:r w:rsidRPr="00756625">
              <w:rPr>
                <w:spacing w:val="1"/>
                <w:sz w:val="23"/>
                <w:lang w:val="ru-RU"/>
              </w:rPr>
              <w:t xml:space="preserve"> </w:t>
            </w:r>
            <w:r w:rsidRPr="00756625">
              <w:rPr>
                <w:sz w:val="23"/>
                <w:lang w:val="ru-RU"/>
              </w:rPr>
              <w:t>точки</w:t>
            </w:r>
            <w:r w:rsidRPr="00756625">
              <w:rPr>
                <w:spacing w:val="-7"/>
                <w:sz w:val="23"/>
                <w:lang w:val="ru-RU"/>
              </w:rPr>
              <w:t xml:space="preserve"> </w:t>
            </w:r>
            <w:r w:rsidRPr="00756625">
              <w:rPr>
                <w:sz w:val="23"/>
                <w:lang w:val="ru-RU"/>
              </w:rPr>
              <w:t>(М</w:t>
            </w:r>
            <w:r>
              <w:rPr>
                <w:sz w:val="23"/>
              </w:rPr>
              <w:t>t</w:t>
            </w:r>
            <w:r w:rsidRPr="00756625">
              <w:rPr>
                <w:sz w:val="23"/>
                <w:lang w:val="ru-RU"/>
              </w:rPr>
              <w:t>),</w:t>
            </w:r>
            <w:r w:rsidRPr="00756625">
              <w:rPr>
                <w:spacing w:val="-7"/>
                <w:sz w:val="23"/>
                <w:lang w:val="ru-RU"/>
              </w:rPr>
              <w:t xml:space="preserve"> </w:t>
            </w:r>
            <w:r w:rsidRPr="00756625">
              <w:rPr>
                <w:sz w:val="23"/>
                <w:lang w:val="ru-RU"/>
              </w:rPr>
              <w:t>м</w:t>
            </w:r>
          </w:p>
        </w:tc>
        <w:tc>
          <w:tcPr>
            <w:tcW w:w="1498" w:type="dxa"/>
            <w:vMerge w:val="restart"/>
          </w:tcPr>
          <w:p w:rsidR="00756625" w:rsidRPr="00756625" w:rsidRDefault="00756625" w:rsidP="000B0B76">
            <w:pPr>
              <w:pStyle w:val="TableParagraph"/>
              <w:spacing w:before="173" w:line="264" w:lineRule="auto"/>
              <w:ind w:left="132" w:right="109" w:hanging="2"/>
              <w:rPr>
                <w:sz w:val="23"/>
                <w:lang w:val="ru-RU"/>
              </w:rPr>
            </w:pPr>
            <w:r w:rsidRPr="00756625">
              <w:rPr>
                <w:sz w:val="23"/>
                <w:lang w:val="ru-RU"/>
              </w:rPr>
              <w:t>Описание</w:t>
            </w:r>
            <w:r w:rsidRPr="00756625">
              <w:rPr>
                <w:spacing w:val="1"/>
                <w:sz w:val="23"/>
                <w:lang w:val="ru-RU"/>
              </w:rPr>
              <w:t xml:space="preserve"> </w:t>
            </w:r>
            <w:r w:rsidRPr="00756625">
              <w:rPr>
                <w:sz w:val="23"/>
                <w:lang w:val="ru-RU"/>
              </w:rPr>
              <w:t>обозначения</w:t>
            </w:r>
            <w:r w:rsidRPr="00756625">
              <w:rPr>
                <w:spacing w:val="-55"/>
                <w:sz w:val="23"/>
                <w:lang w:val="ru-RU"/>
              </w:rPr>
              <w:t xml:space="preserve"> </w:t>
            </w:r>
            <w:r w:rsidRPr="00756625">
              <w:rPr>
                <w:sz w:val="23"/>
                <w:lang w:val="ru-RU"/>
              </w:rPr>
              <w:t>точки</w:t>
            </w:r>
            <w:r w:rsidRPr="00756625">
              <w:rPr>
                <w:spacing w:val="-1"/>
                <w:sz w:val="23"/>
                <w:lang w:val="ru-RU"/>
              </w:rPr>
              <w:t xml:space="preserve"> </w:t>
            </w:r>
            <w:r w:rsidRPr="00756625">
              <w:rPr>
                <w:sz w:val="23"/>
                <w:lang w:val="ru-RU"/>
              </w:rPr>
              <w:t>на</w:t>
            </w:r>
          </w:p>
          <w:p w:rsidR="00756625" w:rsidRPr="00756625" w:rsidRDefault="00756625" w:rsidP="000B0B76">
            <w:pPr>
              <w:pStyle w:val="TableParagraph"/>
              <w:spacing w:line="264" w:lineRule="auto"/>
              <w:ind w:left="51" w:right="30" w:firstLine="2"/>
              <w:rPr>
                <w:sz w:val="23"/>
                <w:lang w:val="ru-RU"/>
              </w:rPr>
            </w:pPr>
            <w:r w:rsidRPr="00756625">
              <w:rPr>
                <w:sz w:val="23"/>
                <w:lang w:val="ru-RU"/>
              </w:rPr>
              <w:t>местности</w:t>
            </w:r>
            <w:r w:rsidRPr="00756625">
              <w:rPr>
                <w:spacing w:val="1"/>
                <w:sz w:val="23"/>
                <w:lang w:val="ru-RU"/>
              </w:rPr>
              <w:t xml:space="preserve"> </w:t>
            </w:r>
            <w:r w:rsidRPr="00756625">
              <w:rPr>
                <w:spacing w:val="-1"/>
                <w:sz w:val="23"/>
                <w:lang w:val="ru-RU"/>
              </w:rPr>
              <w:t>(при</w:t>
            </w:r>
            <w:r w:rsidRPr="00756625">
              <w:rPr>
                <w:spacing w:val="-12"/>
                <w:sz w:val="23"/>
                <w:lang w:val="ru-RU"/>
              </w:rPr>
              <w:t xml:space="preserve"> </w:t>
            </w:r>
            <w:r w:rsidRPr="00756625">
              <w:rPr>
                <w:sz w:val="23"/>
                <w:lang w:val="ru-RU"/>
              </w:rPr>
              <w:t>наличии)</w:t>
            </w:r>
          </w:p>
        </w:tc>
      </w:tr>
      <w:tr w:rsidR="00756625" w:rsidTr="000B0B76">
        <w:trPr>
          <w:trHeight w:val="1478"/>
        </w:trPr>
        <w:tc>
          <w:tcPr>
            <w:tcW w:w="1515" w:type="dxa"/>
            <w:vMerge/>
            <w:tcBorders>
              <w:top w:val="nil"/>
            </w:tcBorders>
          </w:tcPr>
          <w:p w:rsidR="00756625" w:rsidRPr="00756625" w:rsidRDefault="00756625" w:rsidP="000B0B76">
            <w:pPr>
              <w:rPr>
                <w:sz w:val="2"/>
                <w:szCs w:val="2"/>
                <w:lang w:val="ru-RU"/>
              </w:rPr>
            </w:pPr>
          </w:p>
        </w:tc>
        <w:tc>
          <w:tcPr>
            <w:tcW w:w="1246" w:type="dxa"/>
          </w:tcPr>
          <w:p w:rsidR="00756625" w:rsidRPr="00756625" w:rsidRDefault="00756625" w:rsidP="000B0B76">
            <w:pPr>
              <w:pStyle w:val="TableParagraph"/>
              <w:spacing w:line="240" w:lineRule="auto"/>
              <w:jc w:val="left"/>
              <w:rPr>
                <w:sz w:val="26"/>
                <w:lang w:val="ru-RU"/>
              </w:rPr>
            </w:pPr>
          </w:p>
          <w:p w:rsidR="00756625" w:rsidRPr="00756625" w:rsidRDefault="00756625" w:rsidP="000B0B76">
            <w:pPr>
              <w:pStyle w:val="TableParagraph"/>
              <w:spacing w:line="240" w:lineRule="auto"/>
              <w:jc w:val="left"/>
              <w:rPr>
                <w:sz w:val="26"/>
                <w:lang w:val="ru-RU"/>
              </w:rPr>
            </w:pPr>
          </w:p>
          <w:p w:rsidR="00756625" w:rsidRDefault="00756625" w:rsidP="000B0B76">
            <w:pPr>
              <w:pStyle w:val="TableParagraph"/>
              <w:spacing w:before="1" w:line="240" w:lineRule="auto"/>
              <w:ind w:left="36"/>
              <w:rPr>
                <w:sz w:val="24"/>
              </w:rPr>
            </w:pPr>
            <w:r>
              <w:rPr>
                <w:w w:val="99"/>
                <w:sz w:val="24"/>
              </w:rPr>
              <w:t>X</w:t>
            </w:r>
          </w:p>
        </w:tc>
        <w:tc>
          <w:tcPr>
            <w:tcW w:w="1357" w:type="dxa"/>
          </w:tcPr>
          <w:p w:rsidR="00756625" w:rsidRDefault="00756625" w:rsidP="000B0B76">
            <w:pPr>
              <w:pStyle w:val="TableParagraph"/>
              <w:spacing w:line="240" w:lineRule="auto"/>
              <w:jc w:val="left"/>
              <w:rPr>
                <w:sz w:val="26"/>
              </w:rPr>
            </w:pPr>
          </w:p>
          <w:p w:rsidR="00756625" w:rsidRDefault="00756625" w:rsidP="000B0B76">
            <w:pPr>
              <w:pStyle w:val="TableParagraph"/>
              <w:spacing w:line="240" w:lineRule="auto"/>
              <w:jc w:val="left"/>
              <w:rPr>
                <w:sz w:val="26"/>
              </w:rPr>
            </w:pPr>
          </w:p>
          <w:p w:rsidR="00756625" w:rsidRDefault="00756625" w:rsidP="000B0B76">
            <w:pPr>
              <w:pStyle w:val="TableParagraph"/>
              <w:spacing w:before="1" w:line="240" w:lineRule="auto"/>
              <w:ind w:left="35"/>
              <w:rPr>
                <w:sz w:val="24"/>
              </w:rPr>
            </w:pPr>
            <w:r>
              <w:rPr>
                <w:w w:val="99"/>
                <w:sz w:val="24"/>
              </w:rPr>
              <w:t>Y</w:t>
            </w:r>
          </w:p>
        </w:tc>
        <w:tc>
          <w:tcPr>
            <w:tcW w:w="2792" w:type="dxa"/>
            <w:vMerge/>
            <w:tcBorders>
              <w:top w:val="nil"/>
            </w:tcBorders>
          </w:tcPr>
          <w:p w:rsidR="00756625" w:rsidRDefault="00756625" w:rsidP="000B0B76">
            <w:pPr>
              <w:rPr>
                <w:sz w:val="2"/>
                <w:szCs w:val="2"/>
              </w:rPr>
            </w:pPr>
          </w:p>
        </w:tc>
        <w:tc>
          <w:tcPr>
            <w:tcW w:w="1767" w:type="dxa"/>
            <w:vMerge/>
            <w:tcBorders>
              <w:top w:val="nil"/>
            </w:tcBorders>
          </w:tcPr>
          <w:p w:rsidR="00756625" w:rsidRDefault="00756625" w:rsidP="000B0B76">
            <w:pPr>
              <w:rPr>
                <w:sz w:val="2"/>
                <w:szCs w:val="2"/>
              </w:rPr>
            </w:pPr>
          </w:p>
        </w:tc>
        <w:tc>
          <w:tcPr>
            <w:tcW w:w="1498" w:type="dxa"/>
            <w:vMerge/>
            <w:tcBorders>
              <w:top w:val="nil"/>
            </w:tcBorders>
          </w:tcPr>
          <w:p w:rsidR="00756625" w:rsidRDefault="00756625" w:rsidP="000B0B76">
            <w:pPr>
              <w:rPr>
                <w:sz w:val="2"/>
                <w:szCs w:val="2"/>
              </w:rPr>
            </w:pPr>
          </w:p>
        </w:tc>
      </w:tr>
      <w:tr w:rsidR="00756625" w:rsidTr="000B0B76">
        <w:trPr>
          <w:trHeight w:val="284"/>
        </w:trPr>
        <w:tc>
          <w:tcPr>
            <w:tcW w:w="1515" w:type="dxa"/>
          </w:tcPr>
          <w:p w:rsidR="00756625" w:rsidRDefault="00756625" w:rsidP="000B0B76">
            <w:pPr>
              <w:pStyle w:val="TableParagraph"/>
              <w:ind w:left="35"/>
              <w:rPr>
                <w:sz w:val="24"/>
              </w:rPr>
            </w:pPr>
            <w:r>
              <w:rPr>
                <w:sz w:val="24"/>
              </w:rPr>
              <w:t>1</w:t>
            </w:r>
          </w:p>
        </w:tc>
        <w:tc>
          <w:tcPr>
            <w:tcW w:w="1246" w:type="dxa"/>
          </w:tcPr>
          <w:p w:rsidR="00756625" w:rsidRDefault="00756625" w:rsidP="000B0B76">
            <w:pPr>
              <w:pStyle w:val="TableParagraph"/>
              <w:ind w:left="35"/>
              <w:rPr>
                <w:sz w:val="24"/>
              </w:rPr>
            </w:pPr>
            <w:r>
              <w:rPr>
                <w:sz w:val="24"/>
              </w:rPr>
              <w:t>2</w:t>
            </w:r>
          </w:p>
        </w:tc>
        <w:tc>
          <w:tcPr>
            <w:tcW w:w="1357" w:type="dxa"/>
          </w:tcPr>
          <w:p w:rsidR="00756625" w:rsidRDefault="00756625" w:rsidP="000B0B76">
            <w:pPr>
              <w:pStyle w:val="TableParagraph"/>
              <w:ind w:left="35"/>
              <w:rPr>
                <w:sz w:val="24"/>
              </w:rPr>
            </w:pPr>
            <w:r>
              <w:rPr>
                <w:sz w:val="24"/>
              </w:rPr>
              <w:t>3</w:t>
            </w:r>
          </w:p>
        </w:tc>
        <w:tc>
          <w:tcPr>
            <w:tcW w:w="2792" w:type="dxa"/>
          </w:tcPr>
          <w:p w:rsidR="00756625" w:rsidRDefault="00756625" w:rsidP="000B0B76">
            <w:pPr>
              <w:pStyle w:val="TableParagraph"/>
              <w:ind w:left="34"/>
              <w:rPr>
                <w:sz w:val="24"/>
              </w:rPr>
            </w:pPr>
            <w:r>
              <w:rPr>
                <w:sz w:val="24"/>
              </w:rPr>
              <w:t>4</w:t>
            </w:r>
          </w:p>
        </w:tc>
        <w:tc>
          <w:tcPr>
            <w:tcW w:w="1767" w:type="dxa"/>
          </w:tcPr>
          <w:p w:rsidR="00756625" w:rsidRDefault="00756625" w:rsidP="000B0B76">
            <w:pPr>
              <w:pStyle w:val="TableParagraph"/>
              <w:spacing w:before="1" w:line="264" w:lineRule="exact"/>
              <w:ind w:left="36"/>
              <w:rPr>
                <w:sz w:val="24"/>
              </w:rPr>
            </w:pPr>
            <w:r>
              <w:rPr>
                <w:sz w:val="24"/>
              </w:rPr>
              <w:t>5</w:t>
            </w:r>
          </w:p>
        </w:tc>
        <w:tc>
          <w:tcPr>
            <w:tcW w:w="1498" w:type="dxa"/>
          </w:tcPr>
          <w:p w:rsidR="00756625" w:rsidRDefault="00756625" w:rsidP="000B0B76">
            <w:pPr>
              <w:pStyle w:val="TableParagraph"/>
              <w:spacing w:before="1" w:line="264" w:lineRule="exact"/>
              <w:ind w:left="35"/>
              <w:rPr>
                <w:sz w:val="24"/>
              </w:rPr>
            </w:pPr>
            <w:r>
              <w:rPr>
                <w:sz w:val="24"/>
              </w:rPr>
              <w:t>6</w:t>
            </w:r>
          </w:p>
        </w:tc>
      </w:tr>
      <w:tr w:rsidR="00756625" w:rsidTr="000B0B76">
        <w:trPr>
          <w:trHeight w:val="299"/>
        </w:trPr>
        <w:tc>
          <w:tcPr>
            <w:tcW w:w="1515" w:type="dxa"/>
          </w:tcPr>
          <w:p w:rsidR="00756625" w:rsidRDefault="00756625" w:rsidP="000B0B76">
            <w:pPr>
              <w:pStyle w:val="TableParagraph"/>
              <w:spacing w:before="8" w:line="271" w:lineRule="exact"/>
              <w:ind w:left="21"/>
              <w:rPr>
                <w:sz w:val="24"/>
              </w:rPr>
            </w:pPr>
            <w:r>
              <w:rPr>
                <w:sz w:val="24"/>
              </w:rPr>
              <w:t>1</w:t>
            </w:r>
          </w:p>
        </w:tc>
        <w:tc>
          <w:tcPr>
            <w:tcW w:w="1246" w:type="dxa"/>
          </w:tcPr>
          <w:p w:rsidR="00756625" w:rsidRDefault="00756625" w:rsidP="000B0B76">
            <w:pPr>
              <w:pStyle w:val="TableParagraph"/>
              <w:spacing w:line="270" w:lineRule="exact"/>
              <w:ind w:left="102" w:right="64"/>
              <w:rPr>
                <w:sz w:val="24"/>
              </w:rPr>
            </w:pPr>
            <w:r>
              <w:rPr>
                <w:sz w:val="24"/>
              </w:rPr>
              <w:t>357658.97</w:t>
            </w:r>
          </w:p>
        </w:tc>
        <w:tc>
          <w:tcPr>
            <w:tcW w:w="1357" w:type="dxa"/>
          </w:tcPr>
          <w:p w:rsidR="00756625" w:rsidRDefault="00756625" w:rsidP="000B0B76">
            <w:pPr>
              <w:pStyle w:val="TableParagraph"/>
              <w:spacing w:line="270" w:lineRule="exact"/>
              <w:ind w:left="96" w:right="60"/>
              <w:rPr>
                <w:sz w:val="24"/>
              </w:rPr>
            </w:pPr>
            <w:r>
              <w:rPr>
                <w:sz w:val="24"/>
              </w:rPr>
              <w:t>2204367.99</w:t>
            </w:r>
          </w:p>
        </w:tc>
        <w:tc>
          <w:tcPr>
            <w:tcW w:w="2792" w:type="dxa"/>
          </w:tcPr>
          <w:p w:rsidR="00756625" w:rsidRDefault="00756625" w:rsidP="000B0B76">
            <w:pPr>
              <w:pStyle w:val="TableParagraph"/>
              <w:spacing w:before="8" w:line="271" w:lineRule="exact"/>
              <w:ind w:left="410" w:right="391"/>
              <w:rPr>
                <w:sz w:val="24"/>
              </w:rPr>
            </w:pPr>
            <w:r>
              <w:rPr>
                <w:sz w:val="24"/>
              </w:rPr>
              <w:t>Картометрический</w:t>
            </w:r>
          </w:p>
        </w:tc>
        <w:tc>
          <w:tcPr>
            <w:tcW w:w="1767" w:type="dxa"/>
          </w:tcPr>
          <w:p w:rsidR="00756625" w:rsidRDefault="00756625" w:rsidP="000B0B76">
            <w:pPr>
              <w:pStyle w:val="TableParagraph"/>
              <w:spacing w:before="8" w:line="271" w:lineRule="exact"/>
              <w:ind w:left="653" w:right="634"/>
              <w:rPr>
                <w:sz w:val="24"/>
              </w:rPr>
            </w:pPr>
            <w:r>
              <w:rPr>
                <w:sz w:val="24"/>
              </w:rPr>
              <w:t>1.00</w:t>
            </w:r>
          </w:p>
        </w:tc>
        <w:tc>
          <w:tcPr>
            <w:tcW w:w="1498" w:type="dxa"/>
          </w:tcPr>
          <w:p w:rsidR="00756625" w:rsidRDefault="00756625" w:rsidP="000B0B76">
            <w:pPr>
              <w:pStyle w:val="TableParagraph"/>
              <w:spacing w:before="8" w:line="271"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2</w:t>
            </w:r>
          </w:p>
        </w:tc>
        <w:tc>
          <w:tcPr>
            <w:tcW w:w="1246" w:type="dxa"/>
          </w:tcPr>
          <w:p w:rsidR="00756625" w:rsidRDefault="00756625" w:rsidP="000B0B76">
            <w:pPr>
              <w:pStyle w:val="TableParagraph"/>
              <w:ind w:left="102" w:right="64"/>
              <w:rPr>
                <w:sz w:val="24"/>
              </w:rPr>
            </w:pPr>
            <w:r>
              <w:rPr>
                <w:sz w:val="24"/>
              </w:rPr>
              <w:t>357643.47</w:t>
            </w:r>
          </w:p>
        </w:tc>
        <w:tc>
          <w:tcPr>
            <w:tcW w:w="1357" w:type="dxa"/>
          </w:tcPr>
          <w:p w:rsidR="00756625" w:rsidRDefault="00756625" w:rsidP="000B0B76">
            <w:pPr>
              <w:pStyle w:val="TableParagraph"/>
              <w:ind w:left="96" w:right="60"/>
              <w:rPr>
                <w:sz w:val="24"/>
              </w:rPr>
            </w:pPr>
            <w:r>
              <w:rPr>
                <w:sz w:val="24"/>
              </w:rPr>
              <w:t>2204398.69</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3</w:t>
            </w:r>
          </w:p>
        </w:tc>
        <w:tc>
          <w:tcPr>
            <w:tcW w:w="1246" w:type="dxa"/>
          </w:tcPr>
          <w:p w:rsidR="00756625" w:rsidRDefault="00756625" w:rsidP="000B0B76">
            <w:pPr>
              <w:pStyle w:val="TableParagraph"/>
              <w:ind w:left="102" w:right="64"/>
              <w:rPr>
                <w:sz w:val="24"/>
              </w:rPr>
            </w:pPr>
            <w:r>
              <w:rPr>
                <w:sz w:val="24"/>
              </w:rPr>
              <w:t>357674.46</w:t>
            </w:r>
          </w:p>
        </w:tc>
        <w:tc>
          <w:tcPr>
            <w:tcW w:w="1357" w:type="dxa"/>
          </w:tcPr>
          <w:p w:rsidR="00756625" w:rsidRDefault="00756625" w:rsidP="000B0B76">
            <w:pPr>
              <w:pStyle w:val="TableParagraph"/>
              <w:ind w:left="96" w:right="60"/>
              <w:rPr>
                <w:sz w:val="24"/>
              </w:rPr>
            </w:pPr>
            <w:r>
              <w:rPr>
                <w:sz w:val="24"/>
              </w:rPr>
              <w:t>2204431.75</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4</w:t>
            </w:r>
          </w:p>
        </w:tc>
        <w:tc>
          <w:tcPr>
            <w:tcW w:w="1246" w:type="dxa"/>
          </w:tcPr>
          <w:p w:rsidR="00756625" w:rsidRDefault="00756625" w:rsidP="000B0B76">
            <w:pPr>
              <w:pStyle w:val="TableParagraph"/>
              <w:ind w:left="102" w:right="64"/>
              <w:rPr>
                <w:sz w:val="24"/>
              </w:rPr>
            </w:pPr>
            <w:r>
              <w:rPr>
                <w:sz w:val="24"/>
              </w:rPr>
              <w:t>357663.72</w:t>
            </w:r>
          </w:p>
        </w:tc>
        <w:tc>
          <w:tcPr>
            <w:tcW w:w="1357" w:type="dxa"/>
          </w:tcPr>
          <w:p w:rsidR="00756625" w:rsidRDefault="00756625" w:rsidP="000B0B76">
            <w:pPr>
              <w:pStyle w:val="TableParagraph"/>
              <w:ind w:left="96" w:right="60"/>
              <w:rPr>
                <w:sz w:val="24"/>
              </w:rPr>
            </w:pPr>
            <w:r>
              <w:rPr>
                <w:sz w:val="24"/>
              </w:rPr>
              <w:t>2204482.99</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5</w:t>
            </w:r>
          </w:p>
        </w:tc>
        <w:tc>
          <w:tcPr>
            <w:tcW w:w="1246" w:type="dxa"/>
          </w:tcPr>
          <w:p w:rsidR="00756625" w:rsidRDefault="00756625" w:rsidP="000B0B76">
            <w:pPr>
              <w:pStyle w:val="TableParagraph"/>
              <w:ind w:left="102" w:right="64"/>
              <w:rPr>
                <w:sz w:val="24"/>
              </w:rPr>
            </w:pPr>
            <w:r>
              <w:rPr>
                <w:sz w:val="24"/>
              </w:rPr>
              <w:t>357621.71</w:t>
            </w:r>
          </w:p>
        </w:tc>
        <w:tc>
          <w:tcPr>
            <w:tcW w:w="1357" w:type="dxa"/>
          </w:tcPr>
          <w:p w:rsidR="00756625" w:rsidRDefault="00756625" w:rsidP="000B0B76">
            <w:pPr>
              <w:pStyle w:val="TableParagraph"/>
              <w:ind w:left="96" w:right="60"/>
              <w:rPr>
                <w:sz w:val="24"/>
              </w:rPr>
            </w:pPr>
            <w:r>
              <w:rPr>
                <w:sz w:val="24"/>
              </w:rPr>
              <w:t>2204474.72</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6</w:t>
            </w:r>
          </w:p>
        </w:tc>
        <w:tc>
          <w:tcPr>
            <w:tcW w:w="1246" w:type="dxa"/>
          </w:tcPr>
          <w:p w:rsidR="00756625" w:rsidRDefault="00756625" w:rsidP="000B0B76">
            <w:pPr>
              <w:pStyle w:val="TableParagraph"/>
              <w:ind w:left="102" w:right="64"/>
              <w:rPr>
                <w:sz w:val="24"/>
              </w:rPr>
            </w:pPr>
            <w:r>
              <w:rPr>
                <w:sz w:val="24"/>
              </w:rPr>
              <w:t>357600.91</w:t>
            </w:r>
          </w:p>
        </w:tc>
        <w:tc>
          <w:tcPr>
            <w:tcW w:w="1357" w:type="dxa"/>
          </w:tcPr>
          <w:p w:rsidR="00756625" w:rsidRDefault="00756625" w:rsidP="000B0B76">
            <w:pPr>
              <w:pStyle w:val="TableParagraph"/>
              <w:ind w:left="96" w:right="60"/>
              <w:rPr>
                <w:sz w:val="24"/>
              </w:rPr>
            </w:pPr>
            <w:r>
              <w:rPr>
                <w:sz w:val="24"/>
              </w:rPr>
              <w:t>2204489.74</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7</w:t>
            </w:r>
          </w:p>
        </w:tc>
        <w:tc>
          <w:tcPr>
            <w:tcW w:w="1246" w:type="dxa"/>
          </w:tcPr>
          <w:p w:rsidR="00756625" w:rsidRDefault="00756625" w:rsidP="000B0B76">
            <w:pPr>
              <w:pStyle w:val="TableParagraph"/>
              <w:ind w:left="102" w:right="64"/>
              <w:rPr>
                <w:sz w:val="24"/>
              </w:rPr>
            </w:pPr>
            <w:r>
              <w:rPr>
                <w:sz w:val="24"/>
              </w:rPr>
              <w:t>357575.16</w:t>
            </w:r>
          </w:p>
        </w:tc>
        <w:tc>
          <w:tcPr>
            <w:tcW w:w="1357" w:type="dxa"/>
          </w:tcPr>
          <w:p w:rsidR="00756625" w:rsidRDefault="00756625" w:rsidP="000B0B76">
            <w:pPr>
              <w:pStyle w:val="TableParagraph"/>
              <w:ind w:left="96" w:right="60"/>
              <w:rPr>
                <w:sz w:val="24"/>
              </w:rPr>
            </w:pPr>
            <w:r>
              <w:rPr>
                <w:sz w:val="24"/>
              </w:rPr>
              <w:t>2204465.77</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21"/>
              <w:rPr>
                <w:sz w:val="24"/>
              </w:rPr>
            </w:pPr>
            <w:r>
              <w:rPr>
                <w:sz w:val="24"/>
              </w:rPr>
              <w:t>8</w:t>
            </w:r>
          </w:p>
        </w:tc>
        <w:tc>
          <w:tcPr>
            <w:tcW w:w="1246" w:type="dxa"/>
          </w:tcPr>
          <w:p w:rsidR="00756625" w:rsidRDefault="00756625" w:rsidP="000B0B76">
            <w:pPr>
              <w:pStyle w:val="TableParagraph"/>
              <w:ind w:left="102" w:right="64"/>
              <w:rPr>
                <w:sz w:val="24"/>
              </w:rPr>
            </w:pPr>
            <w:r>
              <w:rPr>
                <w:sz w:val="24"/>
              </w:rPr>
              <w:t>357474.33</w:t>
            </w:r>
          </w:p>
        </w:tc>
        <w:tc>
          <w:tcPr>
            <w:tcW w:w="1357" w:type="dxa"/>
          </w:tcPr>
          <w:p w:rsidR="00756625" w:rsidRDefault="00756625" w:rsidP="000B0B76">
            <w:pPr>
              <w:pStyle w:val="TableParagraph"/>
              <w:ind w:left="96" w:right="60"/>
              <w:rPr>
                <w:sz w:val="24"/>
              </w:rPr>
            </w:pPr>
            <w:r>
              <w:rPr>
                <w:sz w:val="24"/>
              </w:rPr>
              <w:t>2204524.58</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5"/>
        </w:trPr>
        <w:tc>
          <w:tcPr>
            <w:tcW w:w="1515" w:type="dxa"/>
          </w:tcPr>
          <w:p w:rsidR="00756625" w:rsidRDefault="00756625" w:rsidP="000B0B76">
            <w:pPr>
              <w:pStyle w:val="TableParagraph"/>
              <w:spacing w:before="1" w:line="264" w:lineRule="exact"/>
              <w:ind w:left="21"/>
              <w:rPr>
                <w:sz w:val="24"/>
              </w:rPr>
            </w:pPr>
            <w:r>
              <w:rPr>
                <w:sz w:val="24"/>
              </w:rPr>
              <w:t>9</w:t>
            </w:r>
          </w:p>
        </w:tc>
        <w:tc>
          <w:tcPr>
            <w:tcW w:w="1246" w:type="dxa"/>
          </w:tcPr>
          <w:p w:rsidR="00756625" w:rsidRDefault="00756625" w:rsidP="000B0B76">
            <w:pPr>
              <w:pStyle w:val="TableParagraph"/>
              <w:ind w:left="102" w:right="64"/>
              <w:rPr>
                <w:sz w:val="24"/>
              </w:rPr>
            </w:pPr>
            <w:r>
              <w:rPr>
                <w:sz w:val="24"/>
              </w:rPr>
              <w:t>357422.68</w:t>
            </w:r>
          </w:p>
        </w:tc>
        <w:tc>
          <w:tcPr>
            <w:tcW w:w="1357" w:type="dxa"/>
          </w:tcPr>
          <w:p w:rsidR="00756625" w:rsidRDefault="00756625" w:rsidP="000B0B76">
            <w:pPr>
              <w:pStyle w:val="TableParagraph"/>
              <w:ind w:left="96" w:right="60"/>
              <w:rPr>
                <w:sz w:val="24"/>
              </w:rPr>
            </w:pPr>
            <w:r>
              <w:rPr>
                <w:sz w:val="24"/>
              </w:rPr>
              <w:t>2204594.97</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10</w:t>
            </w:r>
          </w:p>
        </w:tc>
        <w:tc>
          <w:tcPr>
            <w:tcW w:w="1246" w:type="dxa"/>
          </w:tcPr>
          <w:p w:rsidR="00756625" w:rsidRDefault="00756625" w:rsidP="000B0B76">
            <w:pPr>
              <w:pStyle w:val="TableParagraph"/>
              <w:ind w:left="102" w:right="64"/>
              <w:rPr>
                <w:sz w:val="24"/>
              </w:rPr>
            </w:pPr>
            <w:r>
              <w:rPr>
                <w:sz w:val="24"/>
              </w:rPr>
              <w:t>357461.52</w:t>
            </w:r>
          </w:p>
        </w:tc>
        <w:tc>
          <w:tcPr>
            <w:tcW w:w="1357" w:type="dxa"/>
          </w:tcPr>
          <w:p w:rsidR="00756625" w:rsidRDefault="00756625" w:rsidP="000B0B76">
            <w:pPr>
              <w:pStyle w:val="TableParagraph"/>
              <w:ind w:left="96" w:right="60"/>
              <w:rPr>
                <w:sz w:val="24"/>
              </w:rPr>
            </w:pPr>
            <w:r>
              <w:rPr>
                <w:sz w:val="24"/>
              </w:rPr>
              <w:t>2204619.76</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11</w:t>
            </w:r>
          </w:p>
        </w:tc>
        <w:tc>
          <w:tcPr>
            <w:tcW w:w="1246" w:type="dxa"/>
          </w:tcPr>
          <w:p w:rsidR="00756625" w:rsidRDefault="00756625" w:rsidP="000B0B76">
            <w:pPr>
              <w:pStyle w:val="TableParagraph"/>
              <w:ind w:left="102" w:right="64"/>
              <w:rPr>
                <w:sz w:val="24"/>
              </w:rPr>
            </w:pPr>
            <w:r>
              <w:rPr>
                <w:sz w:val="24"/>
              </w:rPr>
              <w:t>357429.15</w:t>
            </w:r>
          </w:p>
        </w:tc>
        <w:tc>
          <w:tcPr>
            <w:tcW w:w="1357" w:type="dxa"/>
          </w:tcPr>
          <w:p w:rsidR="00756625" w:rsidRDefault="00756625" w:rsidP="000B0B76">
            <w:pPr>
              <w:pStyle w:val="TableParagraph"/>
              <w:ind w:left="96" w:right="60"/>
              <w:rPr>
                <w:sz w:val="24"/>
              </w:rPr>
            </w:pPr>
            <w:r>
              <w:rPr>
                <w:sz w:val="24"/>
              </w:rPr>
              <w:t>2204694.55</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12</w:t>
            </w:r>
          </w:p>
        </w:tc>
        <w:tc>
          <w:tcPr>
            <w:tcW w:w="1246" w:type="dxa"/>
          </w:tcPr>
          <w:p w:rsidR="00756625" w:rsidRDefault="00756625" w:rsidP="000B0B76">
            <w:pPr>
              <w:pStyle w:val="TableParagraph"/>
              <w:ind w:left="102" w:right="64"/>
              <w:rPr>
                <w:sz w:val="24"/>
              </w:rPr>
            </w:pPr>
            <w:r>
              <w:rPr>
                <w:sz w:val="24"/>
              </w:rPr>
              <w:t>357429.15</w:t>
            </w:r>
          </w:p>
        </w:tc>
        <w:tc>
          <w:tcPr>
            <w:tcW w:w="1357" w:type="dxa"/>
          </w:tcPr>
          <w:p w:rsidR="00756625" w:rsidRDefault="00756625" w:rsidP="000B0B76">
            <w:pPr>
              <w:pStyle w:val="TableParagraph"/>
              <w:ind w:left="96" w:right="60"/>
              <w:rPr>
                <w:sz w:val="24"/>
              </w:rPr>
            </w:pPr>
            <w:r>
              <w:rPr>
                <w:sz w:val="24"/>
              </w:rPr>
              <w:t>2204735.88</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13</w:t>
            </w:r>
          </w:p>
        </w:tc>
        <w:tc>
          <w:tcPr>
            <w:tcW w:w="1246" w:type="dxa"/>
          </w:tcPr>
          <w:p w:rsidR="00756625" w:rsidRDefault="00756625" w:rsidP="000B0B76">
            <w:pPr>
              <w:pStyle w:val="TableParagraph"/>
              <w:ind w:left="102" w:right="64"/>
              <w:rPr>
                <w:sz w:val="24"/>
              </w:rPr>
            </w:pPr>
            <w:r>
              <w:rPr>
                <w:sz w:val="24"/>
              </w:rPr>
              <w:t>357452.70</w:t>
            </w:r>
          </w:p>
        </w:tc>
        <w:tc>
          <w:tcPr>
            <w:tcW w:w="1357" w:type="dxa"/>
          </w:tcPr>
          <w:p w:rsidR="00756625" w:rsidRDefault="00756625" w:rsidP="000B0B76">
            <w:pPr>
              <w:pStyle w:val="TableParagraph"/>
              <w:ind w:left="96" w:right="60"/>
              <w:rPr>
                <w:sz w:val="24"/>
              </w:rPr>
            </w:pPr>
            <w:r>
              <w:rPr>
                <w:sz w:val="24"/>
              </w:rPr>
              <w:t>2204751.30</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14</w:t>
            </w:r>
          </w:p>
        </w:tc>
        <w:tc>
          <w:tcPr>
            <w:tcW w:w="1246" w:type="dxa"/>
          </w:tcPr>
          <w:p w:rsidR="00756625" w:rsidRDefault="00756625" w:rsidP="000B0B76">
            <w:pPr>
              <w:pStyle w:val="TableParagraph"/>
              <w:ind w:left="102" w:right="64"/>
              <w:rPr>
                <w:sz w:val="24"/>
              </w:rPr>
            </w:pPr>
            <w:r>
              <w:rPr>
                <w:sz w:val="24"/>
              </w:rPr>
              <w:t>357519.10</w:t>
            </w:r>
          </w:p>
        </w:tc>
        <w:tc>
          <w:tcPr>
            <w:tcW w:w="1357" w:type="dxa"/>
          </w:tcPr>
          <w:p w:rsidR="00756625" w:rsidRDefault="00756625" w:rsidP="000B0B76">
            <w:pPr>
              <w:pStyle w:val="TableParagraph"/>
              <w:ind w:left="96" w:right="60"/>
              <w:rPr>
                <w:sz w:val="24"/>
              </w:rPr>
            </w:pPr>
            <w:r>
              <w:rPr>
                <w:sz w:val="24"/>
              </w:rPr>
              <w:t>2204763.56</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15</w:t>
            </w:r>
          </w:p>
        </w:tc>
        <w:tc>
          <w:tcPr>
            <w:tcW w:w="1246" w:type="dxa"/>
          </w:tcPr>
          <w:p w:rsidR="00756625" w:rsidRDefault="00756625" w:rsidP="000B0B76">
            <w:pPr>
              <w:pStyle w:val="TableParagraph"/>
              <w:ind w:left="102" w:right="64"/>
              <w:rPr>
                <w:sz w:val="24"/>
              </w:rPr>
            </w:pPr>
            <w:r>
              <w:rPr>
                <w:sz w:val="24"/>
              </w:rPr>
              <w:t>357563.85</w:t>
            </w:r>
          </w:p>
        </w:tc>
        <w:tc>
          <w:tcPr>
            <w:tcW w:w="1357" w:type="dxa"/>
          </w:tcPr>
          <w:p w:rsidR="00756625" w:rsidRDefault="00756625" w:rsidP="000B0B76">
            <w:pPr>
              <w:pStyle w:val="TableParagraph"/>
              <w:ind w:left="96" w:right="60"/>
              <w:rPr>
                <w:sz w:val="24"/>
              </w:rPr>
            </w:pPr>
            <w:r>
              <w:rPr>
                <w:sz w:val="24"/>
              </w:rPr>
              <w:t>2204758.52</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16</w:t>
            </w:r>
          </w:p>
        </w:tc>
        <w:tc>
          <w:tcPr>
            <w:tcW w:w="1246" w:type="dxa"/>
          </w:tcPr>
          <w:p w:rsidR="00756625" w:rsidRDefault="00756625" w:rsidP="000B0B76">
            <w:pPr>
              <w:pStyle w:val="TableParagraph"/>
              <w:ind w:left="102" w:right="64"/>
              <w:rPr>
                <w:sz w:val="24"/>
              </w:rPr>
            </w:pPr>
            <w:r>
              <w:rPr>
                <w:sz w:val="24"/>
              </w:rPr>
              <w:t>357529.22</w:t>
            </w:r>
          </w:p>
        </w:tc>
        <w:tc>
          <w:tcPr>
            <w:tcW w:w="1357" w:type="dxa"/>
          </w:tcPr>
          <w:p w:rsidR="00756625" w:rsidRDefault="00756625" w:rsidP="000B0B76">
            <w:pPr>
              <w:pStyle w:val="TableParagraph"/>
              <w:ind w:left="96" w:right="60"/>
              <w:rPr>
                <w:sz w:val="24"/>
              </w:rPr>
            </w:pPr>
            <w:r>
              <w:rPr>
                <w:sz w:val="24"/>
              </w:rPr>
              <w:t>2205018.65</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17</w:t>
            </w:r>
          </w:p>
        </w:tc>
        <w:tc>
          <w:tcPr>
            <w:tcW w:w="1246" w:type="dxa"/>
          </w:tcPr>
          <w:p w:rsidR="00756625" w:rsidRDefault="00756625" w:rsidP="000B0B76">
            <w:pPr>
              <w:pStyle w:val="TableParagraph"/>
              <w:ind w:left="102" w:right="64"/>
              <w:rPr>
                <w:sz w:val="24"/>
              </w:rPr>
            </w:pPr>
            <w:r>
              <w:rPr>
                <w:sz w:val="24"/>
              </w:rPr>
              <w:t>357538.79</w:t>
            </w:r>
          </w:p>
        </w:tc>
        <w:tc>
          <w:tcPr>
            <w:tcW w:w="1357" w:type="dxa"/>
          </w:tcPr>
          <w:p w:rsidR="00756625" w:rsidRDefault="00756625" w:rsidP="000B0B76">
            <w:pPr>
              <w:pStyle w:val="TableParagraph"/>
              <w:ind w:left="96" w:right="60"/>
              <w:rPr>
                <w:sz w:val="24"/>
              </w:rPr>
            </w:pPr>
            <w:r>
              <w:rPr>
                <w:sz w:val="24"/>
              </w:rPr>
              <w:t>2205032.94</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18</w:t>
            </w:r>
          </w:p>
        </w:tc>
        <w:tc>
          <w:tcPr>
            <w:tcW w:w="1246" w:type="dxa"/>
          </w:tcPr>
          <w:p w:rsidR="00756625" w:rsidRDefault="00756625" w:rsidP="000B0B76">
            <w:pPr>
              <w:pStyle w:val="TableParagraph"/>
              <w:ind w:left="102" w:right="64"/>
              <w:rPr>
                <w:sz w:val="24"/>
              </w:rPr>
            </w:pPr>
            <w:r>
              <w:rPr>
                <w:sz w:val="24"/>
              </w:rPr>
              <w:t>357538.41</w:t>
            </w:r>
          </w:p>
        </w:tc>
        <w:tc>
          <w:tcPr>
            <w:tcW w:w="1357" w:type="dxa"/>
          </w:tcPr>
          <w:p w:rsidR="00756625" w:rsidRDefault="00756625" w:rsidP="000B0B76">
            <w:pPr>
              <w:pStyle w:val="TableParagraph"/>
              <w:ind w:left="96" w:right="60"/>
              <w:rPr>
                <w:sz w:val="24"/>
              </w:rPr>
            </w:pPr>
            <w:r>
              <w:rPr>
                <w:sz w:val="24"/>
              </w:rPr>
              <w:t>2205033.96</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19</w:t>
            </w:r>
          </w:p>
        </w:tc>
        <w:tc>
          <w:tcPr>
            <w:tcW w:w="1246" w:type="dxa"/>
          </w:tcPr>
          <w:p w:rsidR="00756625" w:rsidRDefault="00756625" w:rsidP="000B0B76">
            <w:pPr>
              <w:pStyle w:val="TableParagraph"/>
              <w:ind w:left="102" w:right="64"/>
              <w:rPr>
                <w:sz w:val="24"/>
              </w:rPr>
            </w:pPr>
            <w:r>
              <w:rPr>
                <w:sz w:val="24"/>
              </w:rPr>
              <w:t>357536.02</w:t>
            </w:r>
          </w:p>
        </w:tc>
        <w:tc>
          <w:tcPr>
            <w:tcW w:w="1357" w:type="dxa"/>
          </w:tcPr>
          <w:p w:rsidR="00756625" w:rsidRDefault="00756625" w:rsidP="000B0B76">
            <w:pPr>
              <w:pStyle w:val="TableParagraph"/>
              <w:ind w:left="96" w:right="60"/>
              <w:rPr>
                <w:sz w:val="24"/>
              </w:rPr>
            </w:pPr>
            <w:r>
              <w:rPr>
                <w:sz w:val="24"/>
              </w:rPr>
              <w:t>2205050.74</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5"/>
        </w:trPr>
        <w:tc>
          <w:tcPr>
            <w:tcW w:w="1515" w:type="dxa"/>
          </w:tcPr>
          <w:p w:rsidR="00756625" w:rsidRDefault="00756625" w:rsidP="000B0B76">
            <w:pPr>
              <w:pStyle w:val="TableParagraph"/>
              <w:spacing w:before="2" w:line="264" w:lineRule="exact"/>
              <w:ind w:left="618" w:right="597"/>
              <w:rPr>
                <w:sz w:val="24"/>
              </w:rPr>
            </w:pPr>
            <w:r>
              <w:rPr>
                <w:sz w:val="24"/>
              </w:rPr>
              <w:t>20</w:t>
            </w:r>
          </w:p>
        </w:tc>
        <w:tc>
          <w:tcPr>
            <w:tcW w:w="1246" w:type="dxa"/>
          </w:tcPr>
          <w:p w:rsidR="00756625" w:rsidRDefault="00756625" w:rsidP="000B0B76">
            <w:pPr>
              <w:pStyle w:val="TableParagraph"/>
              <w:ind w:left="102" w:right="64"/>
              <w:rPr>
                <w:sz w:val="24"/>
              </w:rPr>
            </w:pPr>
            <w:r>
              <w:rPr>
                <w:sz w:val="24"/>
              </w:rPr>
              <w:t>357535.74</w:t>
            </w:r>
          </w:p>
        </w:tc>
        <w:tc>
          <w:tcPr>
            <w:tcW w:w="1357" w:type="dxa"/>
          </w:tcPr>
          <w:p w:rsidR="00756625" w:rsidRDefault="00756625" w:rsidP="000B0B76">
            <w:pPr>
              <w:pStyle w:val="TableParagraph"/>
              <w:ind w:left="96" w:right="60"/>
              <w:rPr>
                <w:sz w:val="24"/>
              </w:rPr>
            </w:pPr>
            <w:r>
              <w:rPr>
                <w:sz w:val="24"/>
              </w:rPr>
              <w:t>2205055.32</w:t>
            </w:r>
          </w:p>
        </w:tc>
        <w:tc>
          <w:tcPr>
            <w:tcW w:w="2792" w:type="dxa"/>
          </w:tcPr>
          <w:p w:rsidR="00756625" w:rsidRDefault="00756625" w:rsidP="000B0B76">
            <w:pPr>
              <w:pStyle w:val="TableParagraph"/>
              <w:spacing w:before="2"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2" w:line="264" w:lineRule="exact"/>
              <w:ind w:left="653" w:right="634"/>
              <w:rPr>
                <w:sz w:val="24"/>
              </w:rPr>
            </w:pPr>
            <w:r>
              <w:rPr>
                <w:sz w:val="24"/>
              </w:rPr>
              <w:t>1.00</w:t>
            </w:r>
          </w:p>
        </w:tc>
        <w:tc>
          <w:tcPr>
            <w:tcW w:w="1498" w:type="dxa"/>
          </w:tcPr>
          <w:p w:rsidR="00756625" w:rsidRDefault="00756625" w:rsidP="000B0B76">
            <w:pPr>
              <w:pStyle w:val="TableParagraph"/>
              <w:spacing w:before="2"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21</w:t>
            </w:r>
          </w:p>
        </w:tc>
        <w:tc>
          <w:tcPr>
            <w:tcW w:w="1246" w:type="dxa"/>
          </w:tcPr>
          <w:p w:rsidR="00756625" w:rsidRDefault="00756625" w:rsidP="000B0B76">
            <w:pPr>
              <w:pStyle w:val="TableParagraph"/>
              <w:ind w:left="102" w:right="64"/>
              <w:rPr>
                <w:sz w:val="24"/>
              </w:rPr>
            </w:pPr>
            <w:r>
              <w:rPr>
                <w:sz w:val="24"/>
              </w:rPr>
              <w:t>357489.62</w:t>
            </w:r>
          </w:p>
        </w:tc>
        <w:tc>
          <w:tcPr>
            <w:tcW w:w="1357" w:type="dxa"/>
          </w:tcPr>
          <w:p w:rsidR="00756625" w:rsidRDefault="00756625" w:rsidP="000B0B76">
            <w:pPr>
              <w:pStyle w:val="TableParagraph"/>
              <w:ind w:left="96" w:right="60"/>
              <w:rPr>
                <w:sz w:val="24"/>
              </w:rPr>
            </w:pPr>
            <w:r>
              <w:rPr>
                <w:sz w:val="24"/>
              </w:rPr>
              <w:t>2205153.91</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22</w:t>
            </w:r>
          </w:p>
        </w:tc>
        <w:tc>
          <w:tcPr>
            <w:tcW w:w="1246" w:type="dxa"/>
          </w:tcPr>
          <w:p w:rsidR="00756625" w:rsidRDefault="00756625" w:rsidP="000B0B76">
            <w:pPr>
              <w:pStyle w:val="TableParagraph"/>
              <w:ind w:left="102" w:right="64"/>
              <w:rPr>
                <w:sz w:val="24"/>
              </w:rPr>
            </w:pPr>
            <w:r>
              <w:rPr>
                <w:sz w:val="24"/>
              </w:rPr>
              <w:t>357457.88</w:t>
            </w:r>
          </w:p>
        </w:tc>
        <w:tc>
          <w:tcPr>
            <w:tcW w:w="1357" w:type="dxa"/>
          </w:tcPr>
          <w:p w:rsidR="00756625" w:rsidRDefault="00756625" w:rsidP="000B0B76">
            <w:pPr>
              <w:pStyle w:val="TableParagraph"/>
              <w:ind w:left="96" w:right="60"/>
              <w:rPr>
                <w:sz w:val="24"/>
              </w:rPr>
            </w:pPr>
            <w:r>
              <w:rPr>
                <w:sz w:val="24"/>
              </w:rPr>
              <w:t>2205196.31</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23</w:t>
            </w:r>
          </w:p>
        </w:tc>
        <w:tc>
          <w:tcPr>
            <w:tcW w:w="1246" w:type="dxa"/>
          </w:tcPr>
          <w:p w:rsidR="00756625" w:rsidRDefault="00756625" w:rsidP="000B0B76">
            <w:pPr>
              <w:pStyle w:val="TableParagraph"/>
              <w:ind w:left="102" w:right="64"/>
              <w:rPr>
                <w:sz w:val="24"/>
              </w:rPr>
            </w:pPr>
            <w:r>
              <w:rPr>
                <w:sz w:val="24"/>
              </w:rPr>
              <w:t>357331.04</w:t>
            </w:r>
          </w:p>
        </w:tc>
        <w:tc>
          <w:tcPr>
            <w:tcW w:w="1357" w:type="dxa"/>
          </w:tcPr>
          <w:p w:rsidR="00756625" w:rsidRDefault="00756625" w:rsidP="000B0B76">
            <w:pPr>
              <w:pStyle w:val="TableParagraph"/>
              <w:ind w:left="96" w:right="60"/>
              <w:rPr>
                <w:sz w:val="24"/>
              </w:rPr>
            </w:pPr>
            <w:r>
              <w:rPr>
                <w:sz w:val="24"/>
              </w:rPr>
              <w:t>2205253.10</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24</w:t>
            </w:r>
          </w:p>
        </w:tc>
        <w:tc>
          <w:tcPr>
            <w:tcW w:w="1246" w:type="dxa"/>
          </w:tcPr>
          <w:p w:rsidR="00756625" w:rsidRDefault="00756625" w:rsidP="000B0B76">
            <w:pPr>
              <w:pStyle w:val="TableParagraph"/>
              <w:ind w:left="102" w:right="64"/>
              <w:rPr>
                <w:sz w:val="24"/>
              </w:rPr>
            </w:pPr>
            <w:r>
              <w:rPr>
                <w:sz w:val="24"/>
              </w:rPr>
              <w:t>357307.44</w:t>
            </w:r>
          </w:p>
        </w:tc>
        <w:tc>
          <w:tcPr>
            <w:tcW w:w="1357" w:type="dxa"/>
          </w:tcPr>
          <w:p w:rsidR="00756625" w:rsidRDefault="00756625" w:rsidP="000B0B76">
            <w:pPr>
              <w:pStyle w:val="TableParagraph"/>
              <w:ind w:left="96" w:right="60"/>
              <w:rPr>
                <w:sz w:val="24"/>
              </w:rPr>
            </w:pPr>
            <w:r>
              <w:rPr>
                <w:sz w:val="24"/>
              </w:rPr>
              <w:t>2205242.56</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25</w:t>
            </w:r>
          </w:p>
        </w:tc>
        <w:tc>
          <w:tcPr>
            <w:tcW w:w="1246" w:type="dxa"/>
          </w:tcPr>
          <w:p w:rsidR="00756625" w:rsidRDefault="00756625" w:rsidP="000B0B76">
            <w:pPr>
              <w:pStyle w:val="TableParagraph"/>
              <w:ind w:left="102" w:right="64"/>
              <w:rPr>
                <w:sz w:val="24"/>
              </w:rPr>
            </w:pPr>
            <w:r>
              <w:rPr>
                <w:sz w:val="24"/>
              </w:rPr>
              <w:t>357230.71</w:t>
            </w:r>
          </w:p>
        </w:tc>
        <w:tc>
          <w:tcPr>
            <w:tcW w:w="1357" w:type="dxa"/>
          </w:tcPr>
          <w:p w:rsidR="00756625" w:rsidRDefault="00756625" w:rsidP="000B0B76">
            <w:pPr>
              <w:pStyle w:val="TableParagraph"/>
              <w:ind w:left="96" w:right="60"/>
              <w:rPr>
                <w:sz w:val="24"/>
              </w:rPr>
            </w:pPr>
            <w:r>
              <w:rPr>
                <w:sz w:val="24"/>
              </w:rPr>
              <w:t>2205147.08</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26</w:t>
            </w:r>
          </w:p>
        </w:tc>
        <w:tc>
          <w:tcPr>
            <w:tcW w:w="1246" w:type="dxa"/>
          </w:tcPr>
          <w:p w:rsidR="00756625" w:rsidRDefault="00756625" w:rsidP="000B0B76">
            <w:pPr>
              <w:pStyle w:val="TableParagraph"/>
              <w:ind w:left="102" w:right="64"/>
              <w:rPr>
                <w:sz w:val="24"/>
              </w:rPr>
            </w:pPr>
            <w:r>
              <w:rPr>
                <w:sz w:val="24"/>
              </w:rPr>
              <w:t>357191.69</w:t>
            </w:r>
          </w:p>
        </w:tc>
        <w:tc>
          <w:tcPr>
            <w:tcW w:w="1357" w:type="dxa"/>
          </w:tcPr>
          <w:p w:rsidR="00756625" w:rsidRDefault="00756625" w:rsidP="000B0B76">
            <w:pPr>
              <w:pStyle w:val="TableParagraph"/>
              <w:ind w:left="96" w:right="60"/>
              <w:rPr>
                <w:sz w:val="24"/>
              </w:rPr>
            </w:pPr>
            <w:r>
              <w:rPr>
                <w:sz w:val="24"/>
              </w:rPr>
              <w:t>2205121.41</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27</w:t>
            </w:r>
          </w:p>
        </w:tc>
        <w:tc>
          <w:tcPr>
            <w:tcW w:w="1246" w:type="dxa"/>
          </w:tcPr>
          <w:p w:rsidR="00756625" w:rsidRDefault="00756625" w:rsidP="000B0B76">
            <w:pPr>
              <w:pStyle w:val="TableParagraph"/>
              <w:ind w:left="102" w:right="64"/>
              <w:rPr>
                <w:sz w:val="24"/>
              </w:rPr>
            </w:pPr>
            <w:r>
              <w:rPr>
                <w:sz w:val="24"/>
              </w:rPr>
              <w:t>357251.05</w:t>
            </w:r>
          </w:p>
        </w:tc>
        <w:tc>
          <w:tcPr>
            <w:tcW w:w="1357" w:type="dxa"/>
          </w:tcPr>
          <w:p w:rsidR="00756625" w:rsidRDefault="00756625" w:rsidP="000B0B76">
            <w:pPr>
              <w:pStyle w:val="TableParagraph"/>
              <w:ind w:left="96" w:right="60"/>
              <w:rPr>
                <w:sz w:val="24"/>
              </w:rPr>
            </w:pPr>
            <w:r>
              <w:rPr>
                <w:sz w:val="24"/>
              </w:rPr>
              <w:t>2205003.78</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28</w:t>
            </w:r>
          </w:p>
        </w:tc>
        <w:tc>
          <w:tcPr>
            <w:tcW w:w="1246" w:type="dxa"/>
          </w:tcPr>
          <w:p w:rsidR="00756625" w:rsidRDefault="00756625" w:rsidP="000B0B76">
            <w:pPr>
              <w:pStyle w:val="TableParagraph"/>
              <w:ind w:left="102" w:right="64"/>
              <w:rPr>
                <w:sz w:val="24"/>
              </w:rPr>
            </w:pPr>
            <w:r>
              <w:rPr>
                <w:sz w:val="24"/>
              </w:rPr>
              <w:t>357286.32</w:t>
            </w:r>
          </w:p>
        </w:tc>
        <w:tc>
          <w:tcPr>
            <w:tcW w:w="1357" w:type="dxa"/>
          </w:tcPr>
          <w:p w:rsidR="00756625" w:rsidRDefault="00756625" w:rsidP="000B0B76">
            <w:pPr>
              <w:pStyle w:val="TableParagraph"/>
              <w:ind w:left="96" w:right="60"/>
              <w:rPr>
                <w:sz w:val="24"/>
              </w:rPr>
            </w:pPr>
            <w:r>
              <w:rPr>
                <w:sz w:val="24"/>
              </w:rPr>
              <w:t>2204918.93</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29</w:t>
            </w:r>
          </w:p>
        </w:tc>
        <w:tc>
          <w:tcPr>
            <w:tcW w:w="1246" w:type="dxa"/>
          </w:tcPr>
          <w:p w:rsidR="00756625" w:rsidRDefault="00756625" w:rsidP="000B0B76">
            <w:pPr>
              <w:pStyle w:val="TableParagraph"/>
              <w:ind w:left="102" w:right="64"/>
              <w:rPr>
                <w:sz w:val="24"/>
              </w:rPr>
            </w:pPr>
            <w:r>
              <w:rPr>
                <w:sz w:val="24"/>
              </w:rPr>
              <w:t>357312.49</w:t>
            </w:r>
          </w:p>
        </w:tc>
        <w:tc>
          <w:tcPr>
            <w:tcW w:w="1357" w:type="dxa"/>
          </w:tcPr>
          <w:p w:rsidR="00756625" w:rsidRDefault="00756625" w:rsidP="000B0B76">
            <w:pPr>
              <w:pStyle w:val="TableParagraph"/>
              <w:ind w:left="96" w:right="60"/>
              <w:rPr>
                <w:sz w:val="24"/>
              </w:rPr>
            </w:pPr>
            <w:r>
              <w:rPr>
                <w:sz w:val="24"/>
              </w:rPr>
              <w:t>2204879.54</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5"/>
        </w:trPr>
        <w:tc>
          <w:tcPr>
            <w:tcW w:w="1515" w:type="dxa"/>
          </w:tcPr>
          <w:p w:rsidR="00756625" w:rsidRDefault="00756625" w:rsidP="000B0B76">
            <w:pPr>
              <w:pStyle w:val="TableParagraph"/>
              <w:spacing w:before="1" w:line="264" w:lineRule="exact"/>
              <w:ind w:left="618" w:right="597"/>
              <w:rPr>
                <w:sz w:val="24"/>
              </w:rPr>
            </w:pPr>
            <w:r>
              <w:rPr>
                <w:sz w:val="24"/>
              </w:rPr>
              <w:t>30</w:t>
            </w:r>
          </w:p>
        </w:tc>
        <w:tc>
          <w:tcPr>
            <w:tcW w:w="1246" w:type="dxa"/>
          </w:tcPr>
          <w:p w:rsidR="00756625" w:rsidRDefault="00756625" w:rsidP="000B0B76">
            <w:pPr>
              <w:pStyle w:val="TableParagraph"/>
              <w:ind w:left="102" w:right="64"/>
              <w:rPr>
                <w:sz w:val="24"/>
              </w:rPr>
            </w:pPr>
            <w:r>
              <w:rPr>
                <w:sz w:val="24"/>
              </w:rPr>
              <w:t>357249.40</w:t>
            </w:r>
          </w:p>
        </w:tc>
        <w:tc>
          <w:tcPr>
            <w:tcW w:w="1357" w:type="dxa"/>
          </w:tcPr>
          <w:p w:rsidR="00756625" w:rsidRDefault="00756625" w:rsidP="000B0B76">
            <w:pPr>
              <w:pStyle w:val="TableParagraph"/>
              <w:ind w:left="96" w:right="60"/>
              <w:rPr>
                <w:sz w:val="24"/>
              </w:rPr>
            </w:pPr>
            <w:r>
              <w:rPr>
                <w:sz w:val="24"/>
              </w:rPr>
              <w:t>2204873.75</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31</w:t>
            </w:r>
          </w:p>
        </w:tc>
        <w:tc>
          <w:tcPr>
            <w:tcW w:w="1246" w:type="dxa"/>
          </w:tcPr>
          <w:p w:rsidR="00756625" w:rsidRDefault="00756625" w:rsidP="000B0B76">
            <w:pPr>
              <w:pStyle w:val="TableParagraph"/>
              <w:ind w:left="102" w:right="64"/>
              <w:rPr>
                <w:sz w:val="24"/>
              </w:rPr>
            </w:pPr>
            <w:r>
              <w:rPr>
                <w:sz w:val="24"/>
              </w:rPr>
              <w:t>357177.36</w:t>
            </w:r>
          </w:p>
        </w:tc>
        <w:tc>
          <w:tcPr>
            <w:tcW w:w="1357" w:type="dxa"/>
          </w:tcPr>
          <w:p w:rsidR="00756625" w:rsidRDefault="00756625" w:rsidP="000B0B76">
            <w:pPr>
              <w:pStyle w:val="TableParagraph"/>
              <w:ind w:left="96" w:right="60"/>
              <w:rPr>
                <w:sz w:val="24"/>
              </w:rPr>
            </w:pPr>
            <w:r>
              <w:rPr>
                <w:sz w:val="24"/>
              </w:rPr>
              <w:t>2204865.21</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32</w:t>
            </w:r>
          </w:p>
        </w:tc>
        <w:tc>
          <w:tcPr>
            <w:tcW w:w="1246" w:type="dxa"/>
          </w:tcPr>
          <w:p w:rsidR="00756625" w:rsidRDefault="00756625" w:rsidP="000B0B76">
            <w:pPr>
              <w:pStyle w:val="TableParagraph"/>
              <w:ind w:left="102" w:right="64"/>
              <w:rPr>
                <w:sz w:val="24"/>
              </w:rPr>
            </w:pPr>
            <w:r>
              <w:rPr>
                <w:sz w:val="24"/>
              </w:rPr>
              <w:t>357062.08</w:t>
            </w:r>
          </w:p>
        </w:tc>
        <w:tc>
          <w:tcPr>
            <w:tcW w:w="1357" w:type="dxa"/>
          </w:tcPr>
          <w:p w:rsidR="00756625" w:rsidRDefault="00756625" w:rsidP="000B0B76">
            <w:pPr>
              <w:pStyle w:val="TableParagraph"/>
              <w:ind w:left="96" w:right="60"/>
              <w:rPr>
                <w:sz w:val="24"/>
              </w:rPr>
            </w:pPr>
            <w:r>
              <w:rPr>
                <w:sz w:val="24"/>
              </w:rPr>
              <w:t>2204853.37</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33</w:t>
            </w:r>
          </w:p>
        </w:tc>
        <w:tc>
          <w:tcPr>
            <w:tcW w:w="1246" w:type="dxa"/>
          </w:tcPr>
          <w:p w:rsidR="00756625" w:rsidRDefault="00756625" w:rsidP="000B0B76">
            <w:pPr>
              <w:pStyle w:val="TableParagraph"/>
              <w:ind w:left="102" w:right="64"/>
              <w:rPr>
                <w:sz w:val="24"/>
              </w:rPr>
            </w:pPr>
            <w:r>
              <w:rPr>
                <w:sz w:val="24"/>
              </w:rPr>
              <w:t>357034.53</w:t>
            </w:r>
          </w:p>
        </w:tc>
        <w:tc>
          <w:tcPr>
            <w:tcW w:w="1357" w:type="dxa"/>
          </w:tcPr>
          <w:p w:rsidR="00756625" w:rsidRDefault="00756625" w:rsidP="000B0B76">
            <w:pPr>
              <w:pStyle w:val="TableParagraph"/>
              <w:ind w:left="96" w:right="60"/>
              <w:rPr>
                <w:sz w:val="24"/>
              </w:rPr>
            </w:pPr>
            <w:r>
              <w:rPr>
                <w:sz w:val="24"/>
              </w:rPr>
              <w:t>2204853.23</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34</w:t>
            </w:r>
          </w:p>
        </w:tc>
        <w:tc>
          <w:tcPr>
            <w:tcW w:w="1246" w:type="dxa"/>
          </w:tcPr>
          <w:p w:rsidR="00756625" w:rsidRDefault="00756625" w:rsidP="000B0B76">
            <w:pPr>
              <w:pStyle w:val="TableParagraph"/>
              <w:ind w:left="102" w:right="64"/>
              <w:rPr>
                <w:sz w:val="24"/>
              </w:rPr>
            </w:pPr>
            <w:r>
              <w:rPr>
                <w:sz w:val="24"/>
              </w:rPr>
              <w:t>356951.47</w:t>
            </w:r>
          </w:p>
        </w:tc>
        <w:tc>
          <w:tcPr>
            <w:tcW w:w="1357" w:type="dxa"/>
          </w:tcPr>
          <w:p w:rsidR="00756625" w:rsidRDefault="00756625" w:rsidP="000B0B76">
            <w:pPr>
              <w:pStyle w:val="TableParagraph"/>
              <w:ind w:left="96" w:right="60"/>
              <w:rPr>
                <w:sz w:val="24"/>
              </w:rPr>
            </w:pPr>
            <w:r>
              <w:rPr>
                <w:sz w:val="24"/>
              </w:rPr>
              <w:t>2204878.02</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35</w:t>
            </w:r>
          </w:p>
        </w:tc>
        <w:tc>
          <w:tcPr>
            <w:tcW w:w="1246" w:type="dxa"/>
          </w:tcPr>
          <w:p w:rsidR="00756625" w:rsidRDefault="00756625" w:rsidP="000B0B76">
            <w:pPr>
              <w:pStyle w:val="TableParagraph"/>
              <w:ind w:left="102" w:right="64"/>
              <w:rPr>
                <w:sz w:val="24"/>
              </w:rPr>
            </w:pPr>
            <w:r>
              <w:rPr>
                <w:sz w:val="24"/>
              </w:rPr>
              <w:t>356907.53</w:t>
            </w:r>
          </w:p>
        </w:tc>
        <w:tc>
          <w:tcPr>
            <w:tcW w:w="1357" w:type="dxa"/>
          </w:tcPr>
          <w:p w:rsidR="00756625" w:rsidRDefault="00756625" w:rsidP="000B0B76">
            <w:pPr>
              <w:pStyle w:val="TableParagraph"/>
              <w:ind w:left="96" w:right="60"/>
              <w:rPr>
                <w:sz w:val="24"/>
              </w:rPr>
            </w:pPr>
            <w:r>
              <w:rPr>
                <w:sz w:val="24"/>
              </w:rPr>
              <w:t>2204877.20</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r w:rsidR="00756625" w:rsidTr="000B0B76">
        <w:trPr>
          <w:trHeight w:val="284"/>
        </w:trPr>
        <w:tc>
          <w:tcPr>
            <w:tcW w:w="1515" w:type="dxa"/>
          </w:tcPr>
          <w:p w:rsidR="00756625" w:rsidRDefault="00756625" w:rsidP="000B0B76">
            <w:pPr>
              <w:pStyle w:val="TableParagraph"/>
              <w:spacing w:before="1" w:line="264" w:lineRule="exact"/>
              <w:ind w:left="618" w:right="597"/>
              <w:rPr>
                <w:sz w:val="24"/>
              </w:rPr>
            </w:pPr>
            <w:r>
              <w:rPr>
                <w:sz w:val="24"/>
              </w:rPr>
              <w:t>36</w:t>
            </w:r>
          </w:p>
        </w:tc>
        <w:tc>
          <w:tcPr>
            <w:tcW w:w="1246" w:type="dxa"/>
          </w:tcPr>
          <w:p w:rsidR="00756625" w:rsidRDefault="00756625" w:rsidP="000B0B76">
            <w:pPr>
              <w:pStyle w:val="TableParagraph"/>
              <w:ind w:left="102" w:right="64"/>
              <w:rPr>
                <w:sz w:val="24"/>
              </w:rPr>
            </w:pPr>
            <w:r>
              <w:rPr>
                <w:sz w:val="24"/>
              </w:rPr>
              <w:t>356897.89</w:t>
            </w:r>
          </w:p>
        </w:tc>
        <w:tc>
          <w:tcPr>
            <w:tcW w:w="1357" w:type="dxa"/>
          </w:tcPr>
          <w:p w:rsidR="00756625" w:rsidRDefault="00756625" w:rsidP="000B0B76">
            <w:pPr>
              <w:pStyle w:val="TableParagraph"/>
              <w:ind w:left="96" w:right="60"/>
              <w:rPr>
                <w:sz w:val="24"/>
              </w:rPr>
            </w:pPr>
            <w:r>
              <w:rPr>
                <w:sz w:val="24"/>
              </w:rPr>
              <w:t>2204820.58</w:t>
            </w:r>
          </w:p>
        </w:tc>
        <w:tc>
          <w:tcPr>
            <w:tcW w:w="2792" w:type="dxa"/>
          </w:tcPr>
          <w:p w:rsidR="00756625" w:rsidRDefault="00756625" w:rsidP="000B0B76">
            <w:pPr>
              <w:pStyle w:val="TableParagraph"/>
              <w:spacing w:before="1" w:line="264" w:lineRule="exact"/>
              <w:ind w:left="410" w:right="391"/>
              <w:rPr>
                <w:sz w:val="24"/>
              </w:rPr>
            </w:pPr>
            <w:r>
              <w:rPr>
                <w:sz w:val="24"/>
              </w:rPr>
              <w:t>Картометрический</w:t>
            </w:r>
          </w:p>
        </w:tc>
        <w:tc>
          <w:tcPr>
            <w:tcW w:w="1767" w:type="dxa"/>
          </w:tcPr>
          <w:p w:rsidR="00756625" w:rsidRDefault="00756625" w:rsidP="000B0B76">
            <w:pPr>
              <w:pStyle w:val="TableParagraph"/>
              <w:spacing w:before="1" w:line="264" w:lineRule="exact"/>
              <w:ind w:left="653" w:right="634"/>
              <w:rPr>
                <w:sz w:val="24"/>
              </w:rPr>
            </w:pPr>
            <w:r>
              <w:rPr>
                <w:sz w:val="24"/>
              </w:rPr>
              <w:t>1.00</w:t>
            </w:r>
          </w:p>
        </w:tc>
        <w:tc>
          <w:tcPr>
            <w:tcW w:w="1498" w:type="dxa"/>
          </w:tcPr>
          <w:p w:rsidR="00756625" w:rsidRDefault="00756625" w:rsidP="000B0B76">
            <w:pPr>
              <w:pStyle w:val="TableParagraph"/>
              <w:spacing w:before="1" w:line="264" w:lineRule="exact"/>
              <w:ind w:left="33"/>
              <w:rPr>
                <w:sz w:val="24"/>
              </w:rPr>
            </w:pPr>
            <w:r>
              <w:rPr>
                <w:w w:val="99"/>
                <w:sz w:val="24"/>
              </w:rPr>
              <w:t>-</w:t>
            </w:r>
          </w:p>
        </w:tc>
      </w:tr>
    </w:tbl>
    <w:tbl>
      <w:tblPr>
        <w:tblStyle w:val="TableNormal"/>
        <w:tblpPr w:leftFromText="180" w:rightFromText="180" w:vertAnchor="text" w:horzAnchor="margin" w:tblpY="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0B0B76" w:rsidTr="000B0B76">
        <w:trPr>
          <w:trHeight w:val="284"/>
        </w:trPr>
        <w:tc>
          <w:tcPr>
            <w:tcW w:w="1515" w:type="dxa"/>
          </w:tcPr>
          <w:p w:rsidR="000B0B76" w:rsidRDefault="000B0B76" w:rsidP="000B0B76">
            <w:pPr>
              <w:pStyle w:val="TableParagraph"/>
              <w:ind w:left="618" w:right="597"/>
              <w:rPr>
                <w:sz w:val="24"/>
              </w:rPr>
            </w:pPr>
            <w:r>
              <w:rPr>
                <w:sz w:val="24"/>
              </w:rPr>
              <w:t>37</w:t>
            </w:r>
          </w:p>
        </w:tc>
        <w:tc>
          <w:tcPr>
            <w:tcW w:w="1246" w:type="dxa"/>
          </w:tcPr>
          <w:p w:rsidR="000B0B76" w:rsidRDefault="000B0B76" w:rsidP="000B0B76">
            <w:pPr>
              <w:pStyle w:val="TableParagraph"/>
              <w:ind w:left="102" w:right="64"/>
              <w:rPr>
                <w:sz w:val="24"/>
              </w:rPr>
            </w:pPr>
            <w:r>
              <w:rPr>
                <w:sz w:val="24"/>
              </w:rPr>
              <w:t>356904.23</w:t>
            </w:r>
          </w:p>
        </w:tc>
        <w:tc>
          <w:tcPr>
            <w:tcW w:w="1357" w:type="dxa"/>
          </w:tcPr>
          <w:p w:rsidR="000B0B76" w:rsidRDefault="000B0B76" w:rsidP="000B0B76">
            <w:pPr>
              <w:pStyle w:val="TableParagraph"/>
              <w:ind w:left="96" w:right="60"/>
              <w:rPr>
                <w:sz w:val="24"/>
              </w:rPr>
            </w:pPr>
            <w:r>
              <w:rPr>
                <w:sz w:val="24"/>
              </w:rPr>
              <w:t>2204796.76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left="618" w:right="597"/>
              <w:rPr>
                <w:sz w:val="24"/>
              </w:rPr>
            </w:pPr>
            <w:r>
              <w:rPr>
                <w:sz w:val="24"/>
              </w:rPr>
              <w:t>38</w:t>
            </w:r>
          </w:p>
        </w:tc>
        <w:tc>
          <w:tcPr>
            <w:tcW w:w="1246" w:type="dxa"/>
          </w:tcPr>
          <w:p w:rsidR="000B0B76" w:rsidRDefault="000B0B76" w:rsidP="000B0B76">
            <w:pPr>
              <w:pStyle w:val="TableParagraph"/>
              <w:ind w:left="102" w:right="64"/>
              <w:rPr>
                <w:sz w:val="24"/>
              </w:rPr>
            </w:pPr>
            <w:r>
              <w:rPr>
                <w:sz w:val="24"/>
              </w:rPr>
              <w:t>356877.64</w:t>
            </w:r>
          </w:p>
        </w:tc>
        <w:tc>
          <w:tcPr>
            <w:tcW w:w="1357" w:type="dxa"/>
          </w:tcPr>
          <w:p w:rsidR="000B0B76" w:rsidRDefault="000B0B76" w:rsidP="000B0B76">
            <w:pPr>
              <w:pStyle w:val="TableParagraph"/>
              <w:ind w:left="96" w:right="60"/>
              <w:rPr>
                <w:sz w:val="24"/>
              </w:rPr>
            </w:pPr>
            <w:r>
              <w:rPr>
                <w:sz w:val="24"/>
              </w:rPr>
              <w:t>2204744.14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39</w:t>
            </w:r>
          </w:p>
        </w:tc>
        <w:tc>
          <w:tcPr>
            <w:tcW w:w="1246" w:type="dxa"/>
          </w:tcPr>
          <w:p w:rsidR="000B0B76" w:rsidRDefault="000B0B76" w:rsidP="000B0B76">
            <w:pPr>
              <w:pStyle w:val="TableParagraph"/>
              <w:ind w:left="102" w:right="64"/>
              <w:rPr>
                <w:sz w:val="24"/>
              </w:rPr>
            </w:pPr>
            <w:r>
              <w:rPr>
                <w:sz w:val="24"/>
              </w:rPr>
              <w:t>356858.50</w:t>
            </w:r>
          </w:p>
        </w:tc>
        <w:tc>
          <w:tcPr>
            <w:tcW w:w="1357" w:type="dxa"/>
          </w:tcPr>
          <w:p w:rsidR="000B0B76" w:rsidRDefault="000B0B76" w:rsidP="000B0B76">
            <w:pPr>
              <w:pStyle w:val="TableParagraph"/>
              <w:ind w:left="96" w:right="60"/>
              <w:rPr>
                <w:sz w:val="24"/>
              </w:rPr>
            </w:pPr>
            <w:r>
              <w:rPr>
                <w:sz w:val="24"/>
              </w:rPr>
              <w:t>2204667.83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40</w:t>
            </w:r>
          </w:p>
        </w:tc>
        <w:tc>
          <w:tcPr>
            <w:tcW w:w="1246" w:type="dxa"/>
          </w:tcPr>
          <w:p w:rsidR="000B0B76" w:rsidRDefault="000B0B76" w:rsidP="000B0B76">
            <w:pPr>
              <w:pStyle w:val="TableParagraph"/>
              <w:ind w:left="102" w:right="64"/>
              <w:rPr>
                <w:sz w:val="24"/>
              </w:rPr>
            </w:pPr>
            <w:r>
              <w:rPr>
                <w:sz w:val="24"/>
              </w:rPr>
              <w:t>356849.82</w:t>
            </w:r>
          </w:p>
        </w:tc>
        <w:tc>
          <w:tcPr>
            <w:tcW w:w="1357" w:type="dxa"/>
          </w:tcPr>
          <w:p w:rsidR="000B0B76" w:rsidRDefault="000B0B76" w:rsidP="000B0B76">
            <w:pPr>
              <w:pStyle w:val="TableParagraph"/>
              <w:ind w:left="96" w:right="60"/>
              <w:rPr>
                <w:sz w:val="24"/>
              </w:rPr>
            </w:pPr>
            <w:r>
              <w:rPr>
                <w:sz w:val="24"/>
              </w:rPr>
              <w:t>2204637.39</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41</w:t>
            </w:r>
          </w:p>
        </w:tc>
        <w:tc>
          <w:tcPr>
            <w:tcW w:w="1246" w:type="dxa"/>
          </w:tcPr>
          <w:p w:rsidR="000B0B76" w:rsidRDefault="000B0B76" w:rsidP="000B0B76">
            <w:pPr>
              <w:pStyle w:val="TableParagraph"/>
              <w:ind w:left="102" w:right="64"/>
              <w:rPr>
                <w:sz w:val="24"/>
              </w:rPr>
            </w:pPr>
            <w:r>
              <w:rPr>
                <w:sz w:val="24"/>
              </w:rPr>
              <w:t>356809.74</w:t>
            </w:r>
          </w:p>
        </w:tc>
        <w:tc>
          <w:tcPr>
            <w:tcW w:w="1357" w:type="dxa"/>
          </w:tcPr>
          <w:p w:rsidR="000B0B76" w:rsidRDefault="000B0B76" w:rsidP="000B0B76">
            <w:pPr>
              <w:pStyle w:val="TableParagraph"/>
              <w:ind w:left="96" w:right="60"/>
              <w:rPr>
                <w:sz w:val="24"/>
              </w:rPr>
            </w:pPr>
            <w:r>
              <w:rPr>
                <w:sz w:val="24"/>
              </w:rPr>
              <w:t>2204613.01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42</w:t>
            </w:r>
          </w:p>
        </w:tc>
        <w:tc>
          <w:tcPr>
            <w:tcW w:w="1246" w:type="dxa"/>
          </w:tcPr>
          <w:p w:rsidR="000B0B76" w:rsidRDefault="000B0B76" w:rsidP="000B0B76">
            <w:pPr>
              <w:pStyle w:val="TableParagraph"/>
              <w:ind w:left="102" w:right="64"/>
              <w:rPr>
                <w:sz w:val="24"/>
              </w:rPr>
            </w:pPr>
            <w:r>
              <w:rPr>
                <w:sz w:val="24"/>
              </w:rPr>
              <w:t>356828.47</w:t>
            </w:r>
          </w:p>
        </w:tc>
        <w:tc>
          <w:tcPr>
            <w:tcW w:w="1357" w:type="dxa"/>
          </w:tcPr>
          <w:p w:rsidR="000B0B76" w:rsidRDefault="000B0B76" w:rsidP="000B0B76">
            <w:pPr>
              <w:pStyle w:val="TableParagraph"/>
              <w:ind w:left="96" w:right="60"/>
              <w:rPr>
                <w:sz w:val="24"/>
              </w:rPr>
            </w:pPr>
            <w:r>
              <w:rPr>
                <w:sz w:val="24"/>
              </w:rPr>
              <w:t>2204588.22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43</w:t>
            </w:r>
          </w:p>
        </w:tc>
        <w:tc>
          <w:tcPr>
            <w:tcW w:w="1246" w:type="dxa"/>
          </w:tcPr>
          <w:p w:rsidR="000B0B76" w:rsidRDefault="000B0B76" w:rsidP="000B0B76">
            <w:pPr>
              <w:pStyle w:val="TableParagraph"/>
              <w:ind w:left="102" w:right="64"/>
              <w:rPr>
                <w:sz w:val="24"/>
              </w:rPr>
            </w:pPr>
            <w:r>
              <w:rPr>
                <w:sz w:val="24"/>
              </w:rPr>
              <w:t>356851.65</w:t>
            </w:r>
          </w:p>
        </w:tc>
        <w:tc>
          <w:tcPr>
            <w:tcW w:w="1357" w:type="dxa"/>
          </w:tcPr>
          <w:p w:rsidR="000B0B76" w:rsidRDefault="000B0B76" w:rsidP="000B0B76">
            <w:pPr>
              <w:pStyle w:val="TableParagraph"/>
              <w:ind w:left="96" w:right="60"/>
              <w:rPr>
                <w:sz w:val="24"/>
              </w:rPr>
            </w:pPr>
            <w:r>
              <w:rPr>
                <w:sz w:val="24"/>
              </w:rPr>
              <w:t>2204587.30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44</w:t>
            </w:r>
          </w:p>
        </w:tc>
        <w:tc>
          <w:tcPr>
            <w:tcW w:w="1246" w:type="dxa"/>
          </w:tcPr>
          <w:p w:rsidR="000B0B76" w:rsidRDefault="000B0B76" w:rsidP="000B0B76">
            <w:pPr>
              <w:pStyle w:val="TableParagraph"/>
              <w:ind w:left="102" w:right="64"/>
              <w:rPr>
                <w:sz w:val="24"/>
              </w:rPr>
            </w:pPr>
            <w:r>
              <w:rPr>
                <w:sz w:val="24"/>
              </w:rPr>
              <w:t>356898.53</w:t>
            </w:r>
          </w:p>
        </w:tc>
        <w:tc>
          <w:tcPr>
            <w:tcW w:w="1357" w:type="dxa"/>
          </w:tcPr>
          <w:p w:rsidR="000B0B76" w:rsidRDefault="000B0B76" w:rsidP="000B0B76">
            <w:pPr>
              <w:pStyle w:val="TableParagraph"/>
              <w:ind w:left="96" w:right="60"/>
              <w:rPr>
                <w:sz w:val="24"/>
              </w:rPr>
            </w:pPr>
            <w:r>
              <w:rPr>
                <w:sz w:val="24"/>
              </w:rPr>
              <w:t>2204619.98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45</w:t>
            </w:r>
          </w:p>
        </w:tc>
        <w:tc>
          <w:tcPr>
            <w:tcW w:w="1246" w:type="dxa"/>
          </w:tcPr>
          <w:p w:rsidR="000B0B76" w:rsidRDefault="000B0B76" w:rsidP="000B0B76">
            <w:pPr>
              <w:pStyle w:val="TableParagraph"/>
              <w:ind w:left="102" w:right="64"/>
              <w:rPr>
                <w:sz w:val="24"/>
              </w:rPr>
            </w:pPr>
            <w:r>
              <w:rPr>
                <w:sz w:val="24"/>
              </w:rPr>
              <w:t>356910.04</w:t>
            </w:r>
          </w:p>
        </w:tc>
        <w:tc>
          <w:tcPr>
            <w:tcW w:w="1357" w:type="dxa"/>
          </w:tcPr>
          <w:p w:rsidR="000B0B76" w:rsidRDefault="000B0B76" w:rsidP="000B0B76">
            <w:pPr>
              <w:pStyle w:val="TableParagraph"/>
              <w:ind w:left="96" w:right="60"/>
              <w:rPr>
                <w:sz w:val="24"/>
              </w:rPr>
            </w:pPr>
            <w:r>
              <w:rPr>
                <w:sz w:val="24"/>
              </w:rPr>
              <w:t>2204650.61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46</w:t>
            </w:r>
          </w:p>
        </w:tc>
        <w:tc>
          <w:tcPr>
            <w:tcW w:w="1246" w:type="dxa"/>
          </w:tcPr>
          <w:p w:rsidR="000B0B76" w:rsidRDefault="000B0B76" w:rsidP="000B0B76">
            <w:pPr>
              <w:pStyle w:val="TableParagraph"/>
              <w:ind w:left="102" w:right="64"/>
              <w:rPr>
                <w:sz w:val="24"/>
              </w:rPr>
            </w:pPr>
            <w:r>
              <w:rPr>
                <w:sz w:val="24"/>
              </w:rPr>
              <w:t>356970.48</w:t>
            </w:r>
          </w:p>
        </w:tc>
        <w:tc>
          <w:tcPr>
            <w:tcW w:w="1357" w:type="dxa"/>
          </w:tcPr>
          <w:p w:rsidR="000B0B76" w:rsidRDefault="000B0B76" w:rsidP="000B0B76">
            <w:pPr>
              <w:pStyle w:val="TableParagraph"/>
              <w:ind w:left="96" w:right="60"/>
              <w:rPr>
                <w:sz w:val="24"/>
              </w:rPr>
            </w:pPr>
            <w:r>
              <w:rPr>
                <w:sz w:val="24"/>
              </w:rPr>
              <w:t>2204643.04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47</w:t>
            </w:r>
          </w:p>
        </w:tc>
        <w:tc>
          <w:tcPr>
            <w:tcW w:w="1246" w:type="dxa"/>
          </w:tcPr>
          <w:p w:rsidR="000B0B76" w:rsidRDefault="000B0B76" w:rsidP="000B0B76">
            <w:pPr>
              <w:pStyle w:val="TableParagraph"/>
              <w:ind w:left="102" w:right="64"/>
              <w:rPr>
                <w:sz w:val="24"/>
              </w:rPr>
            </w:pPr>
            <w:r>
              <w:rPr>
                <w:sz w:val="24"/>
              </w:rPr>
              <w:t>357032.74</w:t>
            </w:r>
          </w:p>
        </w:tc>
        <w:tc>
          <w:tcPr>
            <w:tcW w:w="1357" w:type="dxa"/>
          </w:tcPr>
          <w:p w:rsidR="000B0B76" w:rsidRDefault="000B0B76" w:rsidP="000B0B76">
            <w:pPr>
              <w:pStyle w:val="TableParagraph"/>
              <w:ind w:left="96" w:right="60"/>
              <w:rPr>
                <w:sz w:val="24"/>
              </w:rPr>
            </w:pPr>
            <w:r>
              <w:rPr>
                <w:sz w:val="24"/>
              </w:rPr>
              <w:t>2204645.38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left="618" w:right="597"/>
              <w:rPr>
                <w:sz w:val="24"/>
              </w:rPr>
            </w:pPr>
            <w:r>
              <w:rPr>
                <w:sz w:val="24"/>
              </w:rPr>
              <w:t>48</w:t>
            </w:r>
          </w:p>
        </w:tc>
        <w:tc>
          <w:tcPr>
            <w:tcW w:w="1246" w:type="dxa"/>
          </w:tcPr>
          <w:p w:rsidR="000B0B76" w:rsidRDefault="000B0B76" w:rsidP="000B0B76">
            <w:pPr>
              <w:pStyle w:val="TableParagraph"/>
              <w:ind w:left="102" w:right="64"/>
              <w:rPr>
                <w:sz w:val="24"/>
              </w:rPr>
            </w:pPr>
            <w:r>
              <w:rPr>
                <w:sz w:val="24"/>
              </w:rPr>
              <w:t>357114.28</w:t>
            </w:r>
          </w:p>
        </w:tc>
        <w:tc>
          <w:tcPr>
            <w:tcW w:w="1357" w:type="dxa"/>
          </w:tcPr>
          <w:p w:rsidR="000B0B76" w:rsidRDefault="000B0B76" w:rsidP="000B0B76">
            <w:pPr>
              <w:pStyle w:val="TableParagraph"/>
              <w:ind w:left="96" w:right="60"/>
              <w:rPr>
                <w:sz w:val="24"/>
              </w:rPr>
            </w:pPr>
            <w:r>
              <w:rPr>
                <w:sz w:val="24"/>
              </w:rPr>
              <w:t>2204666.73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49</w:t>
            </w:r>
          </w:p>
        </w:tc>
        <w:tc>
          <w:tcPr>
            <w:tcW w:w="1246" w:type="dxa"/>
          </w:tcPr>
          <w:p w:rsidR="000B0B76" w:rsidRDefault="000B0B76" w:rsidP="000B0B76">
            <w:pPr>
              <w:pStyle w:val="TableParagraph"/>
              <w:ind w:left="102" w:right="64"/>
              <w:rPr>
                <w:sz w:val="24"/>
              </w:rPr>
            </w:pPr>
            <w:r>
              <w:rPr>
                <w:sz w:val="24"/>
              </w:rPr>
              <w:t>357133.44</w:t>
            </w:r>
          </w:p>
        </w:tc>
        <w:tc>
          <w:tcPr>
            <w:tcW w:w="1357" w:type="dxa"/>
          </w:tcPr>
          <w:p w:rsidR="000B0B76" w:rsidRDefault="000B0B76" w:rsidP="000B0B76">
            <w:pPr>
              <w:pStyle w:val="TableParagraph"/>
              <w:ind w:left="96" w:right="60"/>
              <w:rPr>
                <w:sz w:val="24"/>
              </w:rPr>
            </w:pPr>
            <w:r>
              <w:rPr>
                <w:sz w:val="24"/>
              </w:rPr>
              <w:t>2204669.93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50</w:t>
            </w:r>
          </w:p>
        </w:tc>
        <w:tc>
          <w:tcPr>
            <w:tcW w:w="1246" w:type="dxa"/>
          </w:tcPr>
          <w:p w:rsidR="000B0B76" w:rsidRDefault="000B0B76" w:rsidP="000B0B76">
            <w:pPr>
              <w:pStyle w:val="TableParagraph"/>
              <w:ind w:left="102" w:right="64"/>
              <w:rPr>
                <w:sz w:val="24"/>
              </w:rPr>
            </w:pPr>
            <w:r>
              <w:rPr>
                <w:sz w:val="24"/>
              </w:rPr>
              <w:t>357184.16</w:t>
            </w:r>
          </w:p>
        </w:tc>
        <w:tc>
          <w:tcPr>
            <w:tcW w:w="1357" w:type="dxa"/>
          </w:tcPr>
          <w:p w:rsidR="000B0B76" w:rsidRDefault="000B0B76" w:rsidP="000B0B76">
            <w:pPr>
              <w:pStyle w:val="TableParagraph"/>
              <w:ind w:left="96" w:right="60"/>
              <w:rPr>
                <w:sz w:val="24"/>
              </w:rPr>
            </w:pPr>
            <w:r>
              <w:rPr>
                <w:sz w:val="24"/>
              </w:rPr>
              <w:t>2204678.93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51</w:t>
            </w:r>
          </w:p>
        </w:tc>
        <w:tc>
          <w:tcPr>
            <w:tcW w:w="1246" w:type="dxa"/>
          </w:tcPr>
          <w:p w:rsidR="000B0B76" w:rsidRDefault="000B0B76" w:rsidP="000B0B76">
            <w:pPr>
              <w:pStyle w:val="TableParagraph"/>
              <w:ind w:left="102" w:right="64"/>
              <w:rPr>
                <w:sz w:val="24"/>
              </w:rPr>
            </w:pPr>
            <w:r>
              <w:rPr>
                <w:sz w:val="24"/>
              </w:rPr>
              <w:t>357210.77</w:t>
            </w:r>
          </w:p>
        </w:tc>
        <w:tc>
          <w:tcPr>
            <w:tcW w:w="1357" w:type="dxa"/>
          </w:tcPr>
          <w:p w:rsidR="000B0B76" w:rsidRDefault="000B0B76" w:rsidP="000B0B76">
            <w:pPr>
              <w:pStyle w:val="TableParagraph"/>
              <w:ind w:left="96" w:right="60"/>
              <w:rPr>
                <w:sz w:val="24"/>
              </w:rPr>
            </w:pPr>
            <w:r>
              <w:rPr>
                <w:sz w:val="24"/>
              </w:rPr>
              <w:t>2204679.99</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52</w:t>
            </w:r>
          </w:p>
        </w:tc>
        <w:tc>
          <w:tcPr>
            <w:tcW w:w="1246" w:type="dxa"/>
          </w:tcPr>
          <w:p w:rsidR="000B0B76" w:rsidRDefault="000B0B76" w:rsidP="000B0B76">
            <w:pPr>
              <w:pStyle w:val="TableParagraph"/>
              <w:ind w:left="102" w:right="64"/>
              <w:rPr>
                <w:sz w:val="24"/>
              </w:rPr>
            </w:pPr>
            <w:r>
              <w:rPr>
                <w:sz w:val="24"/>
              </w:rPr>
              <w:t>357312.21</w:t>
            </w:r>
          </w:p>
        </w:tc>
        <w:tc>
          <w:tcPr>
            <w:tcW w:w="1357" w:type="dxa"/>
          </w:tcPr>
          <w:p w:rsidR="000B0B76" w:rsidRDefault="000B0B76" w:rsidP="000B0B76">
            <w:pPr>
              <w:pStyle w:val="TableParagraph"/>
              <w:ind w:left="96" w:right="60"/>
              <w:rPr>
                <w:sz w:val="24"/>
              </w:rPr>
            </w:pPr>
            <w:r>
              <w:rPr>
                <w:sz w:val="24"/>
              </w:rPr>
              <w:t>2204693.87</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53</w:t>
            </w:r>
          </w:p>
        </w:tc>
        <w:tc>
          <w:tcPr>
            <w:tcW w:w="1246" w:type="dxa"/>
          </w:tcPr>
          <w:p w:rsidR="000B0B76" w:rsidRDefault="000B0B76" w:rsidP="000B0B76">
            <w:pPr>
              <w:pStyle w:val="TableParagraph"/>
              <w:ind w:left="102" w:right="64"/>
              <w:rPr>
                <w:sz w:val="24"/>
              </w:rPr>
            </w:pPr>
            <w:r>
              <w:rPr>
                <w:sz w:val="24"/>
              </w:rPr>
              <w:t>357351.74</w:t>
            </w:r>
          </w:p>
        </w:tc>
        <w:tc>
          <w:tcPr>
            <w:tcW w:w="1357" w:type="dxa"/>
          </w:tcPr>
          <w:p w:rsidR="000B0B76" w:rsidRDefault="000B0B76" w:rsidP="000B0B76">
            <w:pPr>
              <w:pStyle w:val="TableParagraph"/>
              <w:ind w:left="96" w:right="60"/>
              <w:rPr>
                <w:sz w:val="24"/>
              </w:rPr>
            </w:pPr>
            <w:r>
              <w:rPr>
                <w:sz w:val="24"/>
              </w:rPr>
              <w:t>2204729.54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54</w:t>
            </w:r>
          </w:p>
        </w:tc>
        <w:tc>
          <w:tcPr>
            <w:tcW w:w="1246" w:type="dxa"/>
          </w:tcPr>
          <w:p w:rsidR="000B0B76" w:rsidRDefault="000B0B76" w:rsidP="000B0B76">
            <w:pPr>
              <w:pStyle w:val="TableParagraph"/>
              <w:ind w:left="102" w:right="64"/>
              <w:rPr>
                <w:sz w:val="24"/>
              </w:rPr>
            </w:pPr>
            <w:r>
              <w:rPr>
                <w:sz w:val="24"/>
              </w:rPr>
              <w:t>357356.47</w:t>
            </w:r>
          </w:p>
        </w:tc>
        <w:tc>
          <w:tcPr>
            <w:tcW w:w="1357" w:type="dxa"/>
          </w:tcPr>
          <w:p w:rsidR="000B0B76" w:rsidRDefault="000B0B76" w:rsidP="000B0B76">
            <w:pPr>
              <w:pStyle w:val="TableParagraph"/>
              <w:ind w:left="96" w:right="60"/>
              <w:rPr>
                <w:sz w:val="24"/>
              </w:rPr>
            </w:pPr>
            <w:r>
              <w:rPr>
                <w:sz w:val="24"/>
              </w:rPr>
              <w:t>2204721.38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55</w:t>
            </w:r>
          </w:p>
        </w:tc>
        <w:tc>
          <w:tcPr>
            <w:tcW w:w="1246" w:type="dxa"/>
          </w:tcPr>
          <w:p w:rsidR="000B0B76" w:rsidRDefault="000B0B76" w:rsidP="000B0B76">
            <w:pPr>
              <w:pStyle w:val="TableParagraph"/>
              <w:ind w:left="102" w:right="64"/>
              <w:rPr>
                <w:sz w:val="24"/>
              </w:rPr>
            </w:pPr>
            <w:r>
              <w:rPr>
                <w:sz w:val="24"/>
              </w:rPr>
              <w:t>357360.20</w:t>
            </w:r>
          </w:p>
        </w:tc>
        <w:tc>
          <w:tcPr>
            <w:tcW w:w="1357" w:type="dxa"/>
          </w:tcPr>
          <w:p w:rsidR="000B0B76" w:rsidRDefault="000B0B76" w:rsidP="000B0B76">
            <w:pPr>
              <w:pStyle w:val="TableParagraph"/>
              <w:ind w:left="96" w:right="60"/>
              <w:rPr>
                <w:sz w:val="24"/>
              </w:rPr>
            </w:pPr>
            <w:r>
              <w:rPr>
                <w:sz w:val="24"/>
              </w:rPr>
              <w:t>2204711.84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56</w:t>
            </w:r>
          </w:p>
        </w:tc>
        <w:tc>
          <w:tcPr>
            <w:tcW w:w="1246" w:type="dxa"/>
          </w:tcPr>
          <w:p w:rsidR="000B0B76" w:rsidRDefault="000B0B76" w:rsidP="000B0B76">
            <w:pPr>
              <w:pStyle w:val="TableParagraph"/>
              <w:ind w:left="102" w:right="64"/>
              <w:rPr>
                <w:sz w:val="24"/>
              </w:rPr>
            </w:pPr>
            <w:r>
              <w:rPr>
                <w:sz w:val="24"/>
              </w:rPr>
              <w:t>357370.75</w:t>
            </w:r>
          </w:p>
        </w:tc>
        <w:tc>
          <w:tcPr>
            <w:tcW w:w="1357" w:type="dxa"/>
          </w:tcPr>
          <w:p w:rsidR="000B0B76" w:rsidRDefault="000B0B76" w:rsidP="000B0B76">
            <w:pPr>
              <w:pStyle w:val="TableParagraph"/>
              <w:ind w:left="96" w:right="60"/>
              <w:rPr>
                <w:sz w:val="24"/>
              </w:rPr>
            </w:pPr>
            <w:r>
              <w:rPr>
                <w:sz w:val="24"/>
              </w:rPr>
              <w:t>2204689.60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57</w:t>
            </w:r>
          </w:p>
        </w:tc>
        <w:tc>
          <w:tcPr>
            <w:tcW w:w="1246" w:type="dxa"/>
          </w:tcPr>
          <w:p w:rsidR="000B0B76" w:rsidRDefault="000B0B76" w:rsidP="000B0B76">
            <w:pPr>
              <w:pStyle w:val="TableParagraph"/>
              <w:ind w:left="102" w:right="64"/>
              <w:rPr>
                <w:sz w:val="24"/>
              </w:rPr>
            </w:pPr>
            <w:r>
              <w:rPr>
                <w:sz w:val="24"/>
              </w:rPr>
              <w:t>357306.58</w:t>
            </w:r>
          </w:p>
        </w:tc>
        <w:tc>
          <w:tcPr>
            <w:tcW w:w="1357" w:type="dxa"/>
          </w:tcPr>
          <w:p w:rsidR="000B0B76" w:rsidRDefault="000B0B76" w:rsidP="000B0B76">
            <w:pPr>
              <w:pStyle w:val="TableParagraph"/>
              <w:ind w:left="96" w:right="60"/>
              <w:rPr>
                <w:sz w:val="24"/>
              </w:rPr>
            </w:pPr>
            <w:r>
              <w:rPr>
                <w:sz w:val="24"/>
              </w:rPr>
              <w:t>2204635.29</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left="618" w:right="597"/>
              <w:rPr>
                <w:sz w:val="24"/>
              </w:rPr>
            </w:pPr>
            <w:r>
              <w:rPr>
                <w:sz w:val="24"/>
              </w:rPr>
              <w:t>58</w:t>
            </w:r>
          </w:p>
        </w:tc>
        <w:tc>
          <w:tcPr>
            <w:tcW w:w="1246" w:type="dxa"/>
          </w:tcPr>
          <w:p w:rsidR="000B0B76" w:rsidRDefault="000B0B76" w:rsidP="000B0B76">
            <w:pPr>
              <w:pStyle w:val="TableParagraph"/>
              <w:ind w:left="102" w:right="64"/>
              <w:rPr>
                <w:sz w:val="24"/>
              </w:rPr>
            </w:pPr>
            <w:r>
              <w:rPr>
                <w:sz w:val="24"/>
              </w:rPr>
              <w:t>357304.82</w:t>
            </w:r>
          </w:p>
        </w:tc>
        <w:tc>
          <w:tcPr>
            <w:tcW w:w="1357" w:type="dxa"/>
          </w:tcPr>
          <w:p w:rsidR="000B0B76" w:rsidRDefault="000B0B76" w:rsidP="000B0B76">
            <w:pPr>
              <w:pStyle w:val="TableParagraph"/>
              <w:ind w:left="96" w:right="60"/>
              <w:rPr>
                <w:sz w:val="24"/>
              </w:rPr>
            </w:pPr>
            <w:r>
              <w:rPr>
                <w:sz w:val="24"/>
              </w:rPr>
              <w:t>2204631.53</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59</w:t>
            </w:r>
          </w:p>
        </w:tc>
        <w:tc>
          <w:tcPr>
            <w:tcW w:w="1246" w:type="dxa"/>
          </w:tcPr>
          <w:p w:rsidR="000B0B76" w:rsidRDefault="000B0B76" w:rsidP="000B0B76">
            <w:pPr>
              <w:pStyle w:val="TableParagraph"/>
              <w:ind w:left="102" w:right="64"/>
              <w:rPr>
                <w:sz w:val="24"/>
              </w:rPr>
            </w:pPr>
            <w:r>
              <w:rPr>
                <w:sz w:val="24"/>
              </w:rPr>
              <w:t>357293.48</w:t>
            </w:r>
          </w:p>
        </w:tc>
        <w:tc>
          <w:tcPr>
            <w:tcW w:w="1357" w:type="dxa"/>
          </w:tcPr>
          <w:p w:rsidR="000B0B76" w:rsidRDefault="000B0B76" w:rsidP="000B0B76">
            <w:pPr>
              <w:pStyle w:val="TableParagraph"/>
              <w:ind w:left="96" w:right="60"/>
              <w:rPr>
                <w:sz w:val="24"/>
              </w:rPr>
            </w:pPr>
            <w:r>
              <w:rPr>
                <w:sz w:val="24"/>
              </w:rPr>
              <w:t>2204571.28</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60</w:t>
            </w:r>
          </w:p>
        </w:tc>
        <w:tc>
          <w:tcPr>
            <w:tcW w:w="1246" w:type="dxa"/>
          </w:tcPr>
          <w:p w:rsidR="000B0B76" w:rsidRDefault="000B0B76" w:rsidP="000B0B76">
            <w:pPr>
              <w:pStyle w:val="TableParagraph"/>
              <w:ind w:left="102" w:right="64"/>
              <w:rPr>
                <w:sz w:val="24"/>
              </w:rPr>
            </w:pPr>
            <w:r>
              <w:rPr>
                <w:sz w:val="24"/>
              </w:rPr>
              <w:t>357356.01</w:t>
            </w:r>
          </w:p>
        </w:tc>
        <w:tc>
          <w:tcPr>
            <w:tcW w:w="1357" w:type="dxa"/>
          </w:tcPr>
          <w:p w:rsidR="000B0B76" w:rsidRDefault="000B0B76" w:rsidP="000B0B76">
            <w:pPr>
              <w:pStyle w:val="TableParagraph"/>
              <w:ind w:left="96" w:right="60"/>
              <w:rPr>
                <w:sz w:val="24"/>
              </w:rPr>
            </w:pPr>
            <w:r>
              <w:rPr>
                <w:sz w:val="24"/>
              </w:rPr>
              <w:t>2204500.20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61</w:t>
            </w:r>
          </w:p>
        </w:tc>
        <w:tc>
          <w:tcPr>
            <w:tcW w:w="1246" w:type="dxa"/>
          </w:tcPr>
          <w:p w:rsidR="000B0B76" w:rsidRDefault="000B0B76" w:rsidP="000B0B76">
            <w:pPr>
              <w:pStyle w:val="TableParagraph"/>
              <w:ind w:left="102" w:right="64"/>
              <w:rPr>
                <w:sz w:val="24"/>
              </w:rPr>
            </w:pPr>
            <w:r>
              <w:rPr>
                <w:sz w:val="24"/>
              </w:rPr>
              <w:t>357398.16</w:t>
            </w:r>
          </w:p>
        </w:tc>
        <w:tc>
          <w:tcPr>
            <w:tcW w:w="1357" w:type="dxa"/>
          </w:tcPr>
          <w:p w:rsidR="000B0B76" w:rsidRDefault="000B0B76" w:rsidP="000B0B76">
            <w:pPr>
              <w:pStyle w:val="TableParagraph"/>
              <w:ind w:left="96" w:right="60"/>
              <w:rPr>
                <w:sz w:val="24"/>
              </w:rPr>
            </w:pPr>
            <w:r>
              <w:rPr>
                <w:sz w:val="24"/>
              </w:rPr>
              <w:t>2204531.61</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62</w:t>
            </w:r>
          </w:p>
        </w:tc>
        <w:tc>
          <w:tcPr>
            <w:tcW w:w="1246" w:type="dxa"/>
          </w:tcPr>
          <w:p w:rsidR="000B0B76" w:rsidRDefault="000B0B76" w:rsidP="000B0B76">
            <w:pPr>
              <w:pStyle w:val="TableParagraph"/>
              <w:ind w:left="102" w:right="64"/>
              <w:rPr>
                <w:sz w:val="24"/>
              </w:rPr>
            </w:pPr>
            <w:r>
              <w:rPr>
                <w:sz w:val="24"/>
              </w:rPr>
              <w:t>357458.21</w:t>
            </w:r>
          </w:p>
        </w:tc>
        <w:tc>
          <w:tcPr>
            <w:tcW w:w="1357" w:type="dxa"/>
          </w:tcPr>
          <w:p w:rsidR="000B0B76" w:rsidRDefault="000B0B76" w:rsidP="000B0B76">
            <w:pPr>
              <w:pStyle w:val="TableParagraph"/>
              <w:ind w:left="96" w:right="60"/>
              <w:rPr>
                <w:sz w:val="24"/>
              </w:rPr>
            </w:pPr>
            <w:r>
              <w:rPr>
                <w:sz w:val="24"/>
              </w:rPr>
              <w:t>2204462.74</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63</w:t>
            </w:r>
          </w:p>
        </w:tc>
        <w:tc>
          <w:tcPr>
            <w:tcW w:w="1246" w:type="dxa"/>
          </w:tcPr>
          <w:p w:rsidR="000B0B76" w:rsidRDefault="000B0B76" w:rsidP="000B0B76">
            <w:pPr>
              <w:pStyle w:val="TableParagraph"/>
              <w:ind w:left="102" w:right="64"/>
              <w:rPr>
                <w:sz w:val="24"/>
              </w:rPr>
            </w:pPr>
            <w:r>
              <w:rPr>
                <w:sz w:val="24"/>
              </w:rPr>
              <w:t>357533.14</w:t>
            </w:r>
          </w:p>
        </w:tc>
        <w:tc>
          <w:tcPr>
            <w:tcW w:w="1357" w:type="dxa"/>
          </w:tcPr>
          <w:p w:rsidR="000B0B76" w:rsidRDefault="000B0B76" w:rsidP="000B0B76">
            <w:pPr>
              <w:pStyle w:val="TableParagraph"/>
              <w:ind w:left="96" w:right="60"/>
              <w:rPr>
                <w:sz w:val="24"/>
              </w:rPr>
            </w:pPr>
            <w:r>
              <w:rPr>
                <w:sz w:val="24"/>
              </w:rPr>
              <w:t>2204436.02</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64</w:t>
            </w:r>
          </w:p>
        </w:tc>
        <w:tc>
          <w:tcPr>
            <w:tcW w:w="1246" w:type="dxa"/>
          </w:tcPr>
          <w:p w:rsidR="000B0B76" w:rsidRDefault="000B0B76" w:rsidP="000B0B76">
            <w:pPr>
              <w:pStyle w:val="TableParagraph"/>
              <w:ind w:left="102" w:right="64"/>
              <w:rPr>
                <w:sz w:val="24"/>
              </w:rPr>
            </w:pPr>
            <w:r>
              <w:rPr>
                <w:sz w:val="24"/>
              </w:rPr>
              <w:t>357546.50</w:t>
            </w:r>
          </w:p>
        </w:tc>
        <w:tc>
          <w:tcPr>
            <w:tcW w:w="1357" w:type="dxa"/>
          </w:tcPr>
          <w:p w:rsidR="000B0B76" w:rsidRDefault="000B0B76" w:rsidP="000B0B76">
            <w:pPr>
              <w:pStyle w:val="TableParagraph"/>
              <w:ind w:left="96" w:right="60"/>
              <w:rPr>
                <w:sz w:val="24"/>
              </w:rPr>
            </w:pPr>
            <w:r>
              <w:rPr>
                <w:sz w:val="24"/>
              </w:rPr>
              <w:t>2204373.76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65</w:t>
            </w:r>
          </w:p>
        </w:tc>
        <w:tc>
          <w:tcPr>
            <w:tcW w:w="1246" w:type="dxa"/>
          </w:tcPr>
          <w:p w:rsidR="000B0B76" w:rsidRDefault="000B0B76" w:rsidP="000B0B76">
            <w:pPr>
              <w:pStyle w:val="TableParagraph"/>
              <w:ind w:left="102" w:right="64"/>
              <w:rPr>
                <w:sz w:val="24"/>
              </w:rPr>
            </w:pPr>
            <w:r>
              <w:rPr>
                <w:sz w:val="24"/>
              </w:rPr>
              <w:t>357588.38</w:t>
            </w:r>
          </w:p>
        </w:tc>
        <w:tc>
          <w:tcPr>
            <w:tcW w:w="1357" w:type="dxa"/>
          </w:tcPr>
          <w:p w:rsidR="000B0B76" w:rsidRDefault="000B0B76" w:rsidP="000B0B76">
            <w:pPr>
              <w:pStyle w:val="TableParagraph"/>
              <w:ind w:left="96" w:right="60"/>
              <w:rPr>
                <w:sz w:val="24"/>
              </w:rPr>
            </w:pPr>
            <w:r>
              <w:rPr>
                <w:sz w:val="24"/>
              </w:rPr>
              <w:t>2204326.10</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66</w:t>
            </w:r>
          </w:p>
        </w:tc>
        <w:tc>
          <w:tcPr>
            <w:tcW w:w="1246" w:type="dxa"/>
          </w:tcPr>
          <w:p w:rsidR="000B0B76" w:rsidRDefault="000B0B76" w:rsidP="000B0B76">
            <w:pPr>
              <w:pStyle w:val="TableParagraph"/>
              <w:ind w:left="102" w:right="64"/>
              <w:rPr>
                <w:sz w:val="24"/>
              </w:rPr>
            </w:pPr>
            <w:r>
              <w:rPr>
                <w:sz w:val="24"/>
              </w:rPr>
              <w:t>357641.03</w:t>
            </w:r>
          </w:p>
        </w:tc>
        <w:tc>
          <w:tcPr>
            <w:tcW w:w="1357" w:type="dxa"/>
          </w:tcPr>
          <w:p w:rsidR="000B0B76" w:rsidRDefault="000B0B76" w:rsidP="000B0B76">
            <w:pPr>
              <w:pStyle w:val="TableParagraph"/>
              <w:ind w:left="96" w:right="60"/>
              <w:rPr>
                <w:sz w:val="24"/>
              </w:rPr>
            </w:pPr>
            <w:r>
              <w:rPr>
                <w:sz w:val="24"/>
              </w:rPr>
              <w:t>2204353.46</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21"/>
              <w:rPr>
                <w:sz w:val="24"/>
              </w:rPr>
            </w:pPr>
            <w:r>
              <w:rPr>
                <w:sz w:val="24"/>
              </w:rPr>
              <w:t>1</w:t>
            </w:r>
          </w:p>
        </w:tc>
        <w:tc>
          <w:tcPr>
            <w:tcW w:w="1246" w:type="dxa"/>
          </w:tcPr>
          <w:p w:rsidR="000B0B76" w:rsidRDefault="000B0B76" w:rsidP="000B0B76">
            <w:pPr>
              <w:pStyle w:val="TableParagraph"/>
              <w:ind w:left="102" w:right="64"/>
              <w:rPr>
                <w:sz w:val="24"/>
              </w:rPr>
            </w:pPr>
            <w:r>
              <w:rPr>
                <w:sz w:val="24"/>
              </w:rPr>
              <w:t>357658.97</w:t>
            </w:r>
          </w:p>
        </w:tc>
        <w:tc>
          <w:tcPr>
            <w:tcW w:w="1357" w:type="dxa"/>
          </w:tcPr>
          <w:p w:rsidR="000B0B76" w:rsidRDefault="000B0B76" w:rsidP="000B0B76">
            <w:pPr>
              <w:pStyle w:val="TableParagraph"/>
              <w:ind w:left="96" w:right="60"/>
              <w:rPr>
                <w:sz w:val="24"/>
              </w:rPr>
            </w:pPr>
            <w:r>
              <w:rPr>
                <w:sz w:val="24"/>
              </w:rPr>
              <w:t>2204367.99</w:t>
            </w:r>
          </w:p>
        </w:tc>
        <w:tc>
          <w:tcPr>
            <w:tcW w:w="2792" w:type="dxa"/>
          </w:tcPr>
          <w:p w:rsidR="000B0B76" w:rsidRDefault="000B0B76" w:rsidP="000B0B76">
            <w:pPr>
              <w:pStyle w:val="TableParagraph"/>
              <w:ind w:left="410" w:right="391"/>
              <w:rPr>
                <w:sz w:val="24"/>
              </w:rPr>
            </w:pPr>
            <w:r>
              <w:rPr>
                <w:sz w:val="24"/>
              </w:rPr>
              <w:t>Картометрический</w:t>
            </w:r>
          </w:p>
        </w:tc>
        <w:tc>
          <w:tcPr>
            <w:tcW w:w="1767" w:type="dxa"/>
          </w:tcPr>
          <w:p w:rsidR="000B0B76" w:rsidRDefault="000B0B76" w:rsidP="000B0B76">
            <w:pPr>
              <w:pStyle w:val="TableParagraph"/>
              <w:ind w:left="673"/>
              <w:jc w:val="left"/>
              <w:rPr>
                <w:sz w:val="24"/>
              </w:rPr>
            </w:pPr>
            <w:r>
              <w:rPr>
                <w:sz w:val="24"/>
              </w:rPr>
              <w:t>1.00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5"/>
        </w:trPr>
        <w:tc>
          <w:tcPr>
            <w:tcW w:w="1515" w:type="dxa"/>
          </w:tcPr>
          <w:p w:rsidR="000B0B76" w:rsidRDefault="000B0B76" w:rsidP="000B0B76">
            <w:pPr>
              <w:pStyle w:val="TableParagraph"/>
              <w:ind w:left="618" w:right="597"/>
              <w:rPr>
                <w:sz w:val="24"/>
              </w:rPr>
            </w:pPr>
            <w:r>
              <w:rPr>
                <w:sz w:val="24"/>
              </w:rPr>
              <w:t>67</w:t>
            </w:r>
          </w:p>
        </w:tc>
        <w:tc>
          <w:tcPr>
            <w:tcW w:w="1246" w:type="dxa"/>
          </w:tcPr>
          <w:p w:rsidR="000B0B76" w:rsidRDefault="000B0B76" w:rsidP="000B0B76">
            <w:pPr>
              <w:pStyle w:val="TableParagraph"/>
              <w:ind w:left="102" w:right="64"/>
              <w:rPr>
                <w:sz w:val="24"/>
              </w:rPr>
            </w:pPr>
            <w:r>
              <w:rPr>
                <w:sz w:val="24"/>
              </w:rPr>
              <w:t>357516.23</w:t>
            </w:r>
          </w:p>
        </w:tc>
        <w:tc>
          <w:tcPr>
            <w:tcW w:w="1357" w:type="dxa"/>
          </w:tcPr>
          <w:p w:rsidR="000B0B76" w:rsidRDefault="000B0B76" w:rsidP="000B0B76">
            <w:pPr>
              <w:pStyle w:val="TableParagraph"/>
              <w:ind w:left="96" w:right="60"/>
              <w:rPr>
                <w:sz w:val="24"/>
              </w:rPr>
            </w:pPr>
            <w:r>
              <w:rPr>
                <w:sz w:val="24"/>
              </w:rPr>
              <w:t>2204960.08</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68</w:t>
            </w:r>
          </w:p>
        </w:tc>
        <w:tc>
          <w:tcPr>
            <w:tcW w:w="1246" w:type="dxa"/>
          </w:tcPr>
          <w:p w:rsidR="000B0B76" w:rsidRDefault="000B0B76" w:rsidP="000B0B76">
            <w:pPr>
              <w:pStyle w:val="TableParagraph"/>
              <w:ind w:left="102" w:right="64"/>
              <w:rPr>
                <w:sz w:val="24"/>
              </w:rPr>
            </w:pPr>
            <w:r>
              <w:rPr>
                <w:sz w:val="24"/>
              </w:rPr>
              <w:t>357516.23</w:t>
            </w:r>
          </w:p>
        </w:tc>
        <w:tc>
          <w:tcPr>
            <w:tcW w:w="1357" w:type="dxa"/>
          </w:tcPr>
          <w:p w:rsidR="000B0B76" w:rsidRDefault="000B0B76" w:rsidP="000B0B76">
            <w:pPr>
              <w:pStyle w:val="TableParagraph"/>
              <w:ind w:left="96" w:right="60"/>
              <w:rPr>
                <w:sz w:val="24"/>
              </w:rPr>
            </w:pPr>
            <w:r>
              <w:rPr>
                <w:sz w:val="24"/>
              </w:rPr>
              <w:t>2204960.32</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69</w:t>
            </w:r>
          </w:p>
        </w:tc>
        <w:tc>
          <w:tcPr>
            <w:tcW w:w="1246" w:type="dxa"/>
          </w:tcPr>
          <w:p w:rsidR="000B0B76" w:rsidRDefault="000B0B76" w:rsidP="000B0B76">
            <w:pPr>
              <w:pStyle w:val="TableParagraph"/>
              <w:ind w:left="102" w:right="64"/>
              <w:rPr>
                <w:sz w:val="24"/>
              </w:rPr>
            </w:pPr>
            <w:r>
              <w:rPr>
                <w:sz w:val="24"/>
              </w:rPr>
              <w:t>357515.99</w:t>
            </w:r>
          </w:p>
        </w:tc>
        <w:tc>
          <w:tcPr>
            <w:tcW w:w="1357" w:type="dxa"/>
          </w:tcPr>
          <w:p w:rsidR="000B0B76" w:rsidRDefault="000B0B76" w:rsidP="000B0B76">
            <w:pPr>
              <w:pStyle w:val="TableParagraph"/>
              <w:ind w:left="96" w:right="60"/>
              <w:rPr>
                <w:sz w:val="24"/>
              </w:rPr>
            </w:pPr>
            <w:r>
              <w:rPr>
                <w:sz w:val="24"/>
              </w:rPr>
              <w:t>2204960.32</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70</w:t>
            </w:r>
          </w:p>
        </w:tc>
        <w:tc>
          <w:tcPr>
            <w:tcW w:w="1246" w:type="dxa"/>
          </w:tcPr>
          <w:p w:rsidR="000B0B76" w:rsidRDefault="000B0B76" w:rsidP="000B0B76">
            <w:pPr>
              <w:pStyle w:val="TableParagraph"/>
              <w:ind w:left="102" w:right="64"/>
              <w:rPr>
                <w:sz w:val="24"/>
              </w:rPr>
            </w:pPr>
            <w:r>
              <w:rPr>
                <w:sz w:val="24"/>
              </w:rPr>
              <w:t>357515.99</w:t>
            </w:r>
          </w:p>
        </w:tc>
        <w:tc>
          <w:tcPr>
            <w:tcW w:w="1357" w:type="dxa"/>
          </w:tcPr>
          <w:p w:rsidR="000B0B76" w:rsidRDefault="000B0B76" w:rsidP="000B0B76">
            <w:pPr>
              <w:pStyle w:val="TableParagraph"/>
              <w:ind w:left="96" w:right="60"/>
              <w:rPr>
                <w:sz w:val="24"/>
              </w:rPr>
            </w:pPr>
            <w:r>
              <w:rPr>
                <w:sz w:val="24"/>
              </w:rPr>
              <w:t>2204960.08</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67</w:t>
            </w:r>
          </w:p>
        </w:tc>
        <w:tc>
          <w:tcPr>
            <w:tcW w:w="1246" w:type="dxa"/>
          </w:tcPr>
          <w:p w:rsidR="000B0B76" w:rsidRDefault="000B0B76" w:rsidP="000B0B76">
            <w:pPr>
              <w:pStyle w:val="TableParagraph"/>
              <w:ind w:left="102" w:right="64"/>
              <w:rPr>
                <w:sz w:val="24"/>
              </w:rPr>
            </w:pPr>
            <w:r>
              <w:rPr>
                <w:sz w:val="24"/>
              </w:rPr>
              <w:t>357516.23</w:t>
            </w:r>
          </w:p>
        </w:tc>
        <w:tc>
          <w:tcPr>
            <w:tcW w:w="1357" w:type="dxa"/>
          </w:tcPr>
          <w:p w:rsidR="000B0B76" w:rsidRDefault="000B0B76" w:rsidP="000B0B76">
            <w:pPr>
              <w:pStyle w:val="TableParagraph"/>
              <w:ind w:left="96" w:right="60"/>
              <w:rPr>
                <w:sz w:val="24"/>
              </w:rPr>
            </w:pPr>
            <w:r>
              <w:rPr>
                <w:sz w:val="24"/>
              </w:rPr>
              <w:t>2204960.08</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left="618" w:right="597"/>
              <w:rPr>
                <w:sz w:val="24"/>
              </w:rPr>
            </w:pPr>
            <w:r>
              <w:rPr>
                <w:sz w:val="24"/>
              </w:rPr>
              <w:t>71</w:t>
            </w:r>
          </w:p>
        </w:tc>
        <w:tc>
          <w:tcPr>
            <w:tcW w:w="1246" w:type="dxa"/>
          </w:tcPr>
          <w:p w:rsidR="000B0B76" w:rsidRDefault="000B0B76" w:rsidP="000B0B76">
            <w:pPr>
              <w:pStyle w:val="TableParagraph"/>
              <w:ind w:left="102" w:right="64"/>
              <w:rPr>
                <w:sz w:val="24"/>
              </w:rPr>
            </w:pPr>
            <w:r>
              <w:rPr>
                <w:sz w:val="24"/>
              </w:rPr>
              <w:t>357446.00</w:t>
            </w:r>
          </w:p>
        </w:tc>
        <w:tc>
          <w:tcPr>
            <w:tcW w:w="1357" w:type="dxa"/>
          </w:tcPr>
          <w:p w:rsidR="000B0B76" w:rsidRDefault="000B0B76" w:rsidP="000B0B76">
            <w:pPr>
              <w:pStyle w:val="TableParagraph"/>
              <w:ind w:left="96" w:right="60"/>
              <w:rPr>
                <w:sz w:val="24"/>
              </w:rPr>
            </w:pPr>
            <w:r>
              <w:rPr>
                <w:sz w:val="24"/>
              </w:rPr>
              <w:t>2204924.19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72</w:t>
            </w:r>
          </w:p>
        </w:tc>
        <w:tc>
          <w:tcPr>
            <w:tcW w:w="1246" w:type="dxa"/>
          </w:tcPr>
          <w:p w:rsidR="000B0B76" w:rsidRDefault="000B0B76" w:rsidP="000B0B76">
            <w:pPr>
              <w:pStyle w:val="TableParagraph"/>
              <w:ind w:left="102" w:right="64"/>
              <w:rPr>
                <w:sz w:val="24"/>
              </w:rPr>
            </w:pPr>
            <w:r>
              <w:rPr>
                <w:sz w:val="24"/>
              </w:rPr>
              <w:t>357446.00</w:t>
            </w:r>
          </w:p>
        </w:tc>
        <w:tc>
          <w:tcPr>
            <w:tcW w:w="1357" w:type="dxa"/>
          </w:tcPr>
          <w:p w:rsidR="000B0B76" w:rsidRDefault="000B0B76" w:rsidP="000B0B76">
            <w:pPr>
              <w:pStyle w:val="TableParagraph"/>
              <w:ind w:left="96" w:right="60"/>
              <w:rPr>
                <w:sz w:val="24"/>
              </w:rPr>
            </w:pPr>
            <w:r>
              <w:rPr>
                <w:sz w:val="24"/>
              </w:rPr>
              <w:t>2204924.43</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73</w:t>
            </w:r>
          </w:p>
        </w:tc>
        <w:tc>
          <w:tcPr>
            <w:tcW w:w="1246" w:type="dxa"/>
          </w:tcPr>
          <w:p w:rsidR="000B0B76" w:rsidRDefault="000B0B76" w:rsidP="000B0B76">
            <w:pPr>
              <w:pStyle w:val="TableParagraph"/>
              <w:ind w:left="102" w:right="64"/>
              <w:rPr>
                <w:sz w:val="24"/>
              </w:rPr>
            </w:pPr>
            <w:r>
              <w:rPr>
                <w:sz w:val="24"/>
              </w:rPr>
              <w:t>357445.76</w:t>
            </w:r>
          </w:p>
        </w:tc>
        <w:tc>
          <w:tcPr>
            <w:tcW w:w="1357" w:type="dxa"/>
          </w:tcPr>
          <w:p w:rsidR="000B0B76" w:rsidRDefault="000B0B76" w:rsidP="000B0B76">
            <w:pPr>
              <w:pStyle w:val="TableParagraph"/>
              <w:ind w:left="96" w:right="60"/>
              <w:rPr>
                <w:sz w:val="24"/>
              </w:rPr>
            </w:pPr>
            <w:r>
              <w:rPr>
                <w:sz w:val="24"/>
              </w:rPr>
              <w:t>2204924.43</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74</w:t>
            </w:r>
          </w:p>
        </w:tc>
        <w:tc>
          <w:tcPr>
            <w:tcW w:w="1246" w:type="dxa"/>
          </w:tcPr>
          <w:p w:rsidR="000B0B76" w:rsidRDefault="000B0B76" w:rsidP="000B0B76">
            <w:pPr>
              <w:pStyle w:val="TableParagraph"/>
              <w:ind w:left="102" w:right="64"/>
              <w:rPr>
                <w:sz w:val="24"/>
              </w:rPr>
            </w:pPr>
            <w:r>
              <w:rPr>
                <w:sz w:val="24"/>
              </w:rPr>
              <w:t>357445.76</w:t>
            </w:r>
          </w:p>
        </w:tc>
        <w:tc>
          <w:tcPr>
            <w:tcW w:w="1357" w:type="dxa"/>
          </w:tcPr>
          <w:p w:rsidR="000B0B76" w:rsidRDefault="000B0B76" w:rsidP="000B0B76">
            <w:pPr>
              <w:pStyle w:val="TableParagraph"/>
              <w:ind w:left="96" w:right="60"/>
              <w:rPr>
                <w:sz w:val="24"/>
              </w:rPr>
            </w:pPr>
            <w:r>
              <w:rPr>
                <w:sz w:val="24"/>
              </w:rPr>
              <w:t>2204924.19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5"/>
        </w:trPr>
        <w:tc>
          <w:tcPr>
            <w:tcW w:w="1515" w:type="dxa"/>
          </w:tcPr>
          <w:p w:rsidR="000B0B76" w:rsidRDefault="000B0B76" w:rsidP="000B0B76">
            <w:pPr>
              <w:pStyle w:val="TableParagraph"/>
              <w:ind w:left="618" w:right="597"/>
              <w:rPr>
                <w:sz w:val="24"/>
              </w:rPr>
            </w:pPr>
            <w:r>
              <w:rPr>
                <w:sz w:val="24"/>
              </w:rPr>
              <w:t>71</w:t>
            </w:r>
          </w:p>
        </w:tc>
        <w:tc>
          <w:tcPr>
            <w:tcW w:w="1246" w:type="dxa"/>
          </w:tcPr>
          <w:p w:rsidR="000B0B76" w:rsidRDefault="000B0B76" w:rsidP="000B0B76">
            <w:pPr>
              <w:pStyle w:val="TableParagraph"/>
              <w:ind w:left="102" w:right="64"/>
              <w:rPr>
                <w:sz w:val="24"/>
              </w:rPr>
            </w:pPr>
            <w:r>
              <w:rPr>
                <w:sz w:val="24"/>
              </w:rPr>
              <w:t>357446.00</w:t>
            </w:r>
          </w:p>
        </w:tc>
        <w:tc>
          <w:tcPr>
            <w:tcW w:w="1357" w:type="dxa"/>
          </w:tcPr>
          <w:p w:rsidR="000B0B76" w:rsidRDefault="000B0B76" w:rsidP="000B0B76">
            <w:pPr>
              <w:pStyle w:val="TableParagraph"/>
              <w:ind w:left="96" w:right="60"/>
              <w:rPr>
                <w:sz w:val="24"/>
              </w:rPr>
            </w:pPr>
            <w:r>
              <w:rPr>
                <w:sz w:val="24"/>
              </w:rPr>
              <w:t>2204924.19</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spacing w:line="240" w:lineRule="auto"/>
              <w:jc w:val="left"/>
              <w:rPr>
                <w:sz w:val="20"/>
              </w:rPr>
            </w:pPr>
          </w:p>
        </w:tc>
        <w:tc>
          <w:tcPr>
            <w:tcW w:w="1246" w:type="dxa"/>
          </w:tcPr>
          <w:p w:rsidR="000B0B76" w:rsidRDefault="000B0B76" w:rsidP="000B0B76">
            <w:pPr>
              <w:pStyle w:val="TableParagraph"/>
              <w:spacing w:line="240" w:lineRule="auto"/>
              <w:jc w:val="left"/>
              <w:rPr>
                <w:sz w:val="20"/>
              </w:rPr>
            </w:pPr>
          </w:p>
        </w:tc>
        <w:tc>
          <w:tcPr>
            <w:tcW w:w="1357" w:type="dxa"/>
          </w:tcPr>
          <w:p w:rsidR="000B0B76" w:rsidRDefault="000B0B76" w:rsidP="000B0B76">
            <w:pPr>
              <w:pStyle w:val="TableParagraph"/>
              <w:spacing w:line="240" w:lineRule="auto"/>
              <w:jc w:val="left"/>
              <w:rPr>
                <w:sz w:val="20"/>
              </w:rPr>
            </w:pPr>
          </w:p>
        </w:tc>
        <w:tc>
          <w:tcPr>
            <w:tcW w:w="2792" w:type="dxa"/>
          </w:tcPr>
          <w:p w:rsidR="000B0B76" w:rsidRDefault="000B0B76" w:rsidP="000B0B76">
            <w:pPr>
              <w:pStyle w:val="TableParagraph"/>
              <w:spacing w:line="240" w:lineRule="auto"/>
              <w:jc w:val="left"/>
              <w:rPr>
                <w:sz w:val="20"/>
              </w:rPr>
            </w:pPr>
          </w:p>
        </w:tc>
        <w:tc>
          <w:tcPr>
            <w:tcW w:w="1767" w:type="dxa"/>
          </w:tcPr>
          <w:p w:rsidR="000B0B76" w:rsidRDefault="000B0B76" w:rsidP="000B0B76">
            <w:pPr>
              <w:pStyle w:val="TableParagraph"/>
              <w:spacing w:line="240" w:lineRule="auto"/>
              <w:jc w:val="left"/>
              <w:rPr>
                <w:sz w:val="20"/>
              </w:rPr>
            </w:pPr>
          </w:p>
        </w:tc>
        <w:tc>
          <w:tcPr>
            <w:tcW w:w="1498" w:type="dxa"/>
          </w:tcPr>
          <w:p w:rsidR="000B0B76" w:rsidRDefault="000B0B76" w:rsidP="000B0B76">
            <w:pPr>
              <w:pStyle w:val="TableParagraph"/>
              <w:spacing w:line="240" w:lineRule="auto"/>
              <w:jc w:val="left"/>
              <w:rPr>
                <w:sz w:val="20"/>
              </w:rPr>
            </w:pPr>
          </w:p>
        </w:tc>
      </w:tr>
      <w:tr w:rsidR="000B0B76" w:rsidTr="000B0B76">
        <w:trPr>
          <w:trHeight w:val="284"/>
        </w:trPr>
        <w:tc>
          <w:tcPr>
            <w:tcW w:w="1515" w:type="dxa"/>
          </w:tcPr>
          <w:p w:rsidR="000B0B76" w:rsidRDefault="000B0B76" w:rsidP="000B0B76">
            <w:pPr>
              <w:pStyle w:val="TableParagraph"/>
              <w:ind w:left="618" w:right="597"/>
              <w:rPr>
                <w:sz w:val="24"/>
              </w:rPr>
            </w:pPr>
            <w:r>
              <w:rPr>
                <w:sz w:val="24"/>
              </w:rPr>
              <w:t>75</w:t>
            </w:r>
          </w:p>
        </w:tc>
        <w:tc>
          <w:tcPr>
            <w:tcW w:w="1246" w:type="dxa"/>
          </w:tcPr>
          <w:p w:rsidR="000B0B76" w:rsidRDefault="000B0B76" w:rsidP="000B0B76">
            <w:pPr>
              <w:pStyle w:val="TableParagraph"/>
              <w:ind w:left="102" w:right="64"/>
              <w:rPr>
                <w:sz w:val="24"/>
              </w:rPr>
            </w:pPr>
            <w:r>
              <w:rPr>
                <w:sz w:val="24"/>
              </w:rPr>
              <w:t>357375.77</w:t>
            </w:r>
          </w:p>
        </w:tc>
        <w:tc>
          <w:tcPr>
            <w:tcW w:w="1357" w:type="dxa"/>
          </w:tcPr>
          <w:p w:rsidR="000B0B76" w:rsidRDefault="000B0B76" w:rsidP="000B0B76">
            <w:pPr>
              <w:pStyle w:val="TableParagraph"/>
              <w:ind w:left="96" w:right="60"/>
              <w:rPr>
                <w:sz w:val="24"/>
              </w:rPr>
            </w:pPr>
            <w:r>
              <w:rPr>
                <w:sz w:val="24"/>
              </w:rPr>
              <w:t>2204888.31</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76</w:t>
            </w:r>
          </w:p>
        </w:tc>
        <w:tc>
          <w:tcPr>
            <w:tcW w:w="1246" w:type="dxa"/>
          </w:tcPr>
          <w:p w:rsidR="000B0B76" w:rsidRDefault="000B0B76" w:rsidP="000B0B76">
            <w:pPr>
              <w:pStyle w:val="TableParagraph"/>
              <w:ind w:left="102" w:right="64"/>
              <w:rPr>
                <w:sz w:val="24"/>
              </w:rPr>
            </w:pPr>
            <w:r>
              <w:rPr>
                <w:sz w:val="24"/>
              </w:rPr>
              <w:t>357375.77</w:t>
            </w:r>
          </w:p>
        </w:tc>
        <w:tc>
          <w:tcPr>
            <w:tcW w:w="1357" w:type="dxa"/>
          </w:tcPr>
          <w:p w:rsidR="000B0B76" w:rsidRDefault="000B0B76" w:rsidP="000B0B76">
            <w:pPr>
              <w:pStyle w:val="TableParagraph"/>
              <w:ind w:left="96" w:right="60"/>
              <w:rPr>
                <w:sz w:val="24"/>
              </w:rPr>
            </w:pPr>
            <w:r>
              <w:rPr>
                <w:sz w:val="24"/>
              </w:rPr>
              <w:t>2204888.55</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77</w:t>
            </w:r>
          </w:p>
        </w:tc>
        <w:tc>
          <w:tcPr>
            <w:tcW w:w="1246" w:type="dxa"/>
          </w:tcPr>
          <w:p w:rsidR="000B0B76" w:rsidRDefault="000B0B76" w:rsidP="000B0B76">
            <w:pPr>
              <w:pStyle w:val="TableParagraph"/>
              <w:ind w:left="102" w:right="64"/>
              <w:rPr>
                <w:sz w:val="24"/>
              </w:rPr>
            </w:pPr>
            <w:r>
              <w:rPr>
                <w:sz w:val="24"/>
              </w:rPr>
              <w:t>357375.53</w:t>
            </w:r>
          </w:p>
        </w:tc>
        <w:tc>
          <w:tcPr>
            <w:tcW w:w="1357" w:type="dxa"/>
          </w:tcPr>
          <w:p w:rsidR="000B0B76" w:rsidRDefault="000B0B76" w:rsidP="000B0B76">
            <w:pPr>
              <w:pStyle w:val="TableParagraph"/>
              <w:ind w:left="96" w:right="60"/>
              <w:rPr>
                <w:sz w:val="24"/>
              </w:rPr>
            </w:pPr>
            <w:r>
              <w:rPr>
                <w:sz w:val="24"/>
              </w:rPr>
              <w:t>2204888.55</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78</w:t>
            </w:r>
          </w:p>
        </w:tc>
        <w:tc>
          <w:tcPr>
            <w:tcW w:w="1246" w:type="dxa"/>
          </w:tcPr>
          <w:p w:rsidR="000B0B76" w:rsidRDefault="000B0B76" w:rsidP="000B0B76">
            <w:pPr>
              <w:pStyle w:val="TableParagraph"/>
              <w:ind w:left="102" w:right="64"/>
              <w:rPr>
                <w:sz w:val="24"/>
              </w:rPr>
            </w:pPr>
            <w:r>
              <w:rPr>
                <w:sz w:val="24"/>
              </w:rPr>
              <w:t>357375.53</w:t>
            </w:r>
          </w:p>
        </w:tc>
        <w:tc>
          <w:tcPr>
            <w:tcW w:w="1357" w:type="dxa"/>
          </w:tcPr>
          <w:p w:rsidR="000B0B76" w:rsidRDefault="000B0B76" w:rsidP="000B0B76">
            <w:pPr>
              <w:pStyle w:val="TableParagraph"/>
              <w:ind w:left="96" w:right="60"/>
              <w:rPr>
                <w:sz w:val="24"/>
              </w:rPr>
            </w:pPr>
            <w:r>
              <w:rPr>
                <w:sz w:val="24"/>
              </w:rPr>
              <w:t>2204888.31</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r w:rsidR="000B0B76" w:rsidTr="000B0B76">
        <w:trPr>
          <w:trHeight w:val="284"/>
        </w:trPr>
        <w:tc>
          <w:tcPr>
            <w:tcW w:w="1515" w:type="dxa"/>
          </w:tcPr>
          <w:p w:rsidR="000B0B76" w:rsidRDefault="000B0B76" w:rsidP="000B0B76">
            <w:pPr>
              <w:pStyle w:val="TableParagraph"/>
              <w:ind w:left="618" w:right="597"/>
              <w:rPr>
                <w:sz w:val="24"/>
              </w:rPr>
            </w:pPr>
            <w:r>
              <w:rPr>
                <w:sz w:val="24"/>
              </w:rPr>
              <w:t>75</w:t>
            </w:r>
          </w:p>
        </w:tc>
        <w:tc>
          <w:tcPr>
            <w:tcW w:w="1246" w:type="dxa"/>
          </w:tcPr>
          <w:p w:rsidR="000B0B76" w:rsidRDefault="000B0B76" w:rsidP="000B0B76">
            <w:pPr>
              <w:pStyle w:val="TableParagraph"/>
              <w:ind w:left="102" w:right="64"/>
              <w:rPr>
                <w:sz w:val="24"/>
              </w:rPr>
            </w:pPr>
            <w:r>
              <w:rPr>
                <w:sz w:val="24"/>
              </w:rPr>
              <w:t>357375.77</w:t>
            </w:r>
          </w:p>
        </w:tc>
        <w:tc>
          <w:tcPr>
            <w:tcW w:w="1357" w:type="dxa"/>
          </w:tcPr>
          <w:p w:rsidR="000B0B76" w:rsidRDefault="000B0B76" w:rsidP="000B0B76">
            <w:pPr>
              <w:pStyle w:val="TableParagraph"/>
              <w:ind w:left="96" w:right="60"/>
              <w:rPr>
                <w:sz w:val="24"/>
              </w:rPr>
            </w:pPr>
            <w:r>
              <w:rPr>
                <w:sz w:val="24"/>
              </w:rPr>
              <w:t>2204888.31</w:t>
            </w:r>
          </w:p>
        </w:tc>
        <w:tc>
          <w:tcPr>
            <w:tcW w:w="2792" w:type="dxa"/>
          </w:tcPr>
          <w:p w:rsidR="000B0B76" w:rsidRDefault="000B0B76" w:rsidP="000B0B76">
            <w:pPr>
              <w:pStyle w:val="TableParagraph"/>
              <w:ind w:left="410" w:right="391"/>
              <w:rPr>
                <w:sz w:val="24"/>
              </w:rPr>
            </w:pPr>
            <w:r>
              <w:rPr>
                <w:sz w:val="24"/>
              </w:rPr>
              <w:t>Аналитический</w:t>
            </w:r>
          </w:p>
        </w:tc>
        <w:tc>
          <w:tcPr>
            <w:tcW w:w="1767" w:type="dxa"/>
          </w:tcPr>
          <w:p w:rsidR="000B0B76" w:rsidRDefault="000B0B76" w:rsidP="000B0B76">
            <w:pPr>
              <w:pStyle w:val="TableParagraph"/>
              <w:ind w:left="673"/>
              <w:jc w:val="left"/>
              <w:rPr>
                <w:sz w:val="24"/>
              </w:rPr>
            </w:pPr>
            <w:r>
              <w:rPr>
                <w:sz w:val="24"/>
              </w:rPr>
              <w:t>0.10</w:t>
            </w:r>
          </w:p>
        </w:tc>
        <w:tc>
          <w:tcPr>
            <w:tcW w:w="1498" w:type="dxa"/>
          </w:tcPr>
          <w:p w:rsidR="000B0B76" w:rsidRDefault="000B0B76" w:rsidP="000B0B76">
            <w:pPr>
              <w:pStyle w:val="TableParagraph"/>
              <w:ind w:right="680"/>
              <w:jc w:val="right"/>
              <w:rPr>
                <w:sz w:val="24"/>
              </w:rPr>
            </w:pPr>
            <w:r>
              <w:rPr>
                <w:w w:val="99"/>
                <w:sz w:val="24"/>
              </w:rPr>
              <w:t>-</w:t>
            </w:r>
          </w:p>
        </w:tc>
      </w:tr>
    </w:tbl>
    <w:tbl>
      <w:tblPr>
        <w:tblStyle w:val="TableNormal"/>
        <w:tblpPr w:leftFromText="180" w:rightFromText="180" w:vertAnchor="text" w:horzAnchor="margin" w:tblpY="1866"/>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5D1495" w:rsidTr="005D1495">
        <w:trPr>
          <w:trHeight w:val="285"/>
        </w:trPr>
        <w:tc>
          <w:tcPr>
            <w:tcW w:w="1515" w:type="dxa"/>
          </w:tcPr>
          <w:p w:rsidR="005D1495" w:rsidRDefault="005D1495" w:rsidP="005D1495">
            <w:pPr>
              <w:pStyle w:val="TableParagraph"/>
              <w:ind w:left="638"/>
              <w:jc w:val="left"/>
              <w:rPr>
                <w:sz w:val="24"/>
              </w:rPr>
            </w:pPr>
            <w:r>
              <w:rPr>
                <w:sz w:val="24"/>
              </w:rPr>
              <w:t>79</w:t>
            </w:r>
          </w:p>
        </w:tc>
        <w:tc>
          <w:tcPr>
            <w:tcW w:w="1246" w:type="dxa"/>
          </w:tcPr>
          <w:p w:rsidR="005D1495" w:rsidRDefault="005D1495" w:rsidP="005D1495">
            <w:pPr>
              <w:pStyle w:val="TableParagraph"/>
              <w:ind w:left="102" w:right="64"/>
              <w:rPr>
                <w:sz w:val="24"/>
              </w:rPr>
            </w:pPr>
            <w:r>
              <w:rPr>
                <w:sz w:val="24"/>
              </w:rPr>
              <w:t>357330.94</w:t>
            </w:r>
          </w:p>
        </w:tc>
        <w:tc>
          <w:tcPr>
            <w:tcW w:w="1357" w:type="dxa"/>
          </w:tcPr>
          <w:p w:rsidR="005D1495" w:rsidRDefault="005D1495" w:rsidP="005D1495">
            <w:pPr>
              <w:pStyle w:val="TableParagraph"/>
              <w:ind w:left="96" w:right="60"/>
              <w:rPr>
                <w:sz w:val="24"/>
              </w:rPr>
            </w:pPr>
            <w:r>
              <w:rPr>
                <w:sz w:val="24"/>
              </w:rPr>
              <w:t>2204865.95</w:t>
            </w:r>
          </w:p>
        </w:tc>
        <w:tc>
          <w:tcPr>
            <w:tcW w:w="2792" w:type="dxa"/>
          </w:tcPr>
          <w:p w:rsidR="005D1495" w:rsidRDefault="005D1495" w:rsidP="005D1495">
            <w:pPr>
              <w:pStyle w:val="TableParagraph"/>
              <w:ind w:left="410" w:right="391"/>
              <w:rPr>
                <w:sz w:val="24"/>
              </w:rPr>
            </w:pPr>
            <w:r>
              <w:rPr>
                <w:sz w:val="24"/>
              </w:rPr>
              <w:t>Аналитический</w:t>
            </w:r>
          </w:p>
        </w:tc>
        <w:tc>
          <w:tcPr>
            <w:tcW w:w="1767" w:type="dxa"/>
          </w:tcPr>
          <w:p w:rsidR="005D1495" w:rsidRDefault="005D1495" w:rsidP="005D1495">
            <w:pPr>
              <w:pStyle w:val="TableParagraph"/>
              <w:ind w:left="673"/>
              <w:jc w:val="left"/>
              <w:rPr>
                <w:sz w:val="24"/>
              </w:rPr>
            </w:pPr>
            <w:r>
              <w:rPr>
                <w:sz w:val="24"/>
              </w:rPr>
              <w:t>0.10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80</w:t>
            </w:r>
          </w:p>
        </w:tc>
        <w:tc>
          <w:tcPr>
            <w:tcW w:w="1246" w:type="dxa"/>
          </w:tcPr>
          <w:p w:rsidR="005D1495" w:rsidRDefault="005D1495" w:rsidP="005D1495">
            <w:pPr>
              <w:pStyle w:val="TableParagraph"/>
              <w:ind w:left="102" w:right="64"/>
              <w:rPr>
                <w:sz w:val="24"/>
              </w:rPr>
            </w:pPr>
            <w:r>
              <w:rPr>
                <w:sz w:val="24"/>
              </w:rPr>
              <w:t>357330.94</w:t>
            </w:r>
          </w:p>
        </w:tc>
        <w:tc>
          <w:tcPr>
            <w:tcW w:w="1357" w:type="dxa"/>
          </w:tcPr>
          <w:p w:rsidR="005D1495" w:rsidRDefault="005D1495" w:rsidP="005D1495">
            <w:pPr>
              <w:pStyle w:val="TableParagraph"/>
              <w:ind w:left="96" w:right="60"/>
              <w:rPr>
                <w:sz w:val="24"/>
              </w:rPr>
            </w:pPr>
            <w:r>
              <w:rPr>
                <w:sz w:val="24"/>
              </w:rPr>
              <w:t>2204866.19</w:t>
            </w:r>
          </w:p>
        </w:tc>
        <w:tc>
          <w:tcPr>
            <w:tcW w:w="2792" w:type="dxa"/>
          </w:tcPr>
          <w:p w:rsidR="005D1495" w:rsidRDefault="005D1495" w:rsidP="005D1495">
            <w:pPr>
              <w:pStyle w:val="TableParagraph"/>
              <w:ind w:left="410" w:right="391"/>
              <w:rPr>
                <w:sz w:val="24"/>
              </w:rPr>
            </w:pPr>
            <w:r>
              <w:rPr>
                <w:sz w:val="24"/>
              </w:rPr>
              <w:t>Аналитический</w:t>
            </w:r>
          </w:p>
        </w:tc>
        <w:tc>
          <w:tcPr>
            <w:tcW w:w="1767" w:type="dxa"/>
          </w:tcPr>
          <w:p w:rsidR="005D1495" w:rsidRDefault="005D1495" w:rsidP="005D1495">
            <w:pPr>
              <w:pStyle w:val="TableParagraph"/>
              <w:ind w:left="673"/>
              <w:jc w:val="left"/>
              <w:rPr>
                <w:sz w:val="24"/>
              </w:rPr>
            </w:pPr>
            <w:r>
              <w:rPr>
                <w:sz w:val="24"/>
              </w:rPr>
              <w:t>0.10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81</w:t>
            </w:r>
          </w:p>
        </w:tc>
        <w:tc>
          <w:tcPr>
            <w:tcW w:w="1246" w:type="dxa"/>
          </w:tcPr>
          <w:p w:rsidR="005D1495" w:rsidRDefault="005D1495" w:rsidP="005D1495">
            <w:pPr>
              <w:pStyle w:val="TableParagraph"/>
              <w:ind w:left="102" w:right="64"/>
              <w:rPr>
                <w:sz w:val="24"/>
              </w:rPr>
            </w:pPr>
            <w:r>
              <w:rPr>
                <w:sz w:val="24"/>
              </w:rPr>
              <w:t>357330.70</w:t>
            </w:r>
          </w:p>
        </w:tc>
        <w:tc>
          <w:tcPr>
            <w:tcW w:w="1357" w:type="dxa"/>
          </w:tcPr>
          <w:p w:rsidR="005D1495" w:rsidRDefault="005D1495" w:rsidP="005D1495">
            <w:pPr>
              <w:pStyle w:val="TableParagraph"/>
              <w:ind w:left="96" w:right="60"/>
              <w:rPr>
                <w:sz w:val="24"/>
              </w:rPr>
            </w:pPr>
            <w:r>
              <w:rPr>
                <w:sz w:val="24"/>
              </w:rPr>
              <w:t>2204866.19</w:t>
            </w:r>
          </w:p>
        </w:tc>
        <w:tc>
          <w:tcPr>
            <w:tcW w:w="2792" w:type="dxa"/>
          </w:tcPr>
          <w:p w:rsidR="005D1495" w:rsidRDefault="005D1495" w:rsidP="005D1495">
            <w:pPr>
              <w:pStyle w:val="TableParagraph"/>
              <w:ind w:left="410" w:right="391"/>
              <w:rPr>
                <w:sz w:val="24"/>
              </w:rPr>
            </w:pPr>
            <w:r>
              <w:rPr>
                <w:sz w:val="24"/>
              </w:rPr>
              <w:t>Аналитический</w:t>
            </w:r>
          </w:p>
        </w:tc>
        <w:tc>
          <w:tcPr>
            <w:tcW w:w="1767" w:type="dxa"/>
          </w:tcPr>
          <w:p w:rsidR="005D1495" w:rsidRDefault="005D1495" w:rsidP="005D1495">
            <w:pPr>
              <w:pStyle w:val="TableParagraph"/>
              <w:ind w:left="673"/>
              <w:jc w:val="left"/>
              <w:rPr>
                <w:sz w:val="24"/>
              </w:rPr>
            </w:pPr>
            <w:r>
              <w:rPr>
                <w:sz w:val="24"/>
              </w:rPr>
              <w:t>0.10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82</w:t>
            </w:r>
          </w:p>
        </w:tc>
        <w:tc>
          <w:tcPr>
            <w:tcW w:w="1246" w:type="dxa"/>
          </w:tcPr>
          <w:p w:rsidR="005D1495" w:rsidRDefault="005D1495" w:rsidP="005D1495">
            <w:pPr>
              <w:pStyle w:val="TableParagraph"/>
              <w:ind w:left="102" w:right="64"/>
              <w:rPr>
                <w:sz w:val="24"/>
              </w:rPr>
            </w:pPr>
            <w:r>
              <w:rPr>
                <w:sz w:val="24"/>
              </w:rPr>
              <w:t>357330.70</w:t>
            </w:r>
          </w:p>
        </w:tc>
        <w:tc>
          <w:tcPr>
            <w:tcW w:w="1357" w:type="dxa"/>
          </w:tcPr>
          <w:p w:rsidR="005D1495" w:rsidRDefault="005D1495" w:rsidP="005D1495">
            <w:pPr>
              <w:pStyle w:val="TableParagraph"/>
              <w:ind w:left="96" w:right="60"/>
              <w:rPr>
                <w:sz w:val="24"/>
              </w:rPr>
            </w:pPr>
            <w:r>
              <w:rPr>
                <w:sz w:val="24"/>
              </w:rPr>
              <w:t>2204865.95</w:t>
            </w:r>
          </w:p>
        </w:tc>
        <w:tc>
          <w:tcPr>
            <w:tcW w:w="2792" w:type="dxa"/>
          </w:tcPr>
          <w:p w:rsidR="005D1495" w:rsidRDefault="005D1495" w:rsidP="005D1495">
            <w:pPr>
              <w:pStyle w:val="TableParagraph"/>
              <w:ind w:left="410" w:right="391"/>
              <w:rPr>
                <w:sz w:val="24"/>
              </w:rPr>
            </w:pPr>
            <w:r>
              <w:rPr>
                <w:sz w:val="24"/>
              </w:rPr>
              <w:t>Аналитический</w:t>
            </w:r>
          </w:p>
        </w:tc>
        <w:tc>
          <w:tcPr>
            <w:tcW w:w="1767" w:type="dxa"/>
          </w:tcPr>
          <w:p w:rsidR="005D1495" w:rsidRDefault="005D1495" w:rsidP="005D1495">
            <w:pPr>
              <w:pStyle w:val="TableParagraph"/>
              <w:ind w:left="673"/>
              <w:jc w:val="left"/>
              <w:rPr>
                <w:sz w:val="24"/>
              </w:rPr>
            </w:pPr>
            <w:r>
              <w:rPr>
                <w:sz w:val="24"/>
              </w:rPr>
              <w:t>0.10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79</w:t>
            </w:r>
          </w:p>
        </w:tc>
        <w:tc>
          <w:tcPr>
            <w:tcW w:w="1246" w:type="dxa"/>
          </w:tcPr>
          <w:p w:rsidR="005D1495" w:rsidRDefault="005D1495" w:rsidP="005D1495">
            <w:pPr>
              <w:pStyle w:val="TableParagraph"/>
              <w:ind w:left="102" w:right="64"/>
              <w:rPr>
                <w:sz w:val="24"/>
              </w:rPr>
            </w:pPr>
            <w:r>
              <w:rPr>
                <w:sz w:val="24"/>
              </w:rPr>
              <w:t>357330.94</w:t>
            </w:r>
          </w:p>
        </w:tc>
        <w:tc>
          <w:tcPr>
            <w:tcW w:w="1357" w:type="dxa"/>
          </w:tcPr>
          <w:p w:rsidR="005D1495" w:rsidRDefault="005D1495" w:rsidP="005D1495">
            <w:pPr>
              <w:pStyle w:val="TableParagraph"/>
              <w:ind w:left="96" w:right="60"/>
              <w:rPr>
                <w:sz w:val="24"/>
              </w:rPr>
            </w:pPr>
            <w:r>
              <w:rPr>
                <w:sz w:val="24"/>
              </w:rPr>
              <w:t>2204865.95</w:t>
            </w:r>
          </w:p>
        </w:tc>
        <w:tc>
          <w:tcPr>
            <w:tcW w:w="2792" w:type="dxa"/>
          </w:tcPr>
          <w:p w:rsidR="005D1495" w:rsidRDefault="005D1495" w:rsidP="005D1495">
            <w:pPr>
              <w:pStyle w:val="TableParagraph"/>
              <w:ind w:left="410" w:right="391"/>
              <w:rPr>
                <w:sz w:val="24"/>
              </w:rPr>
            </w:pPr>
            <w:r>
              <w:rPr>
                <w:sz w:val="24"/>
              </w:rPr>
              <w:t>Аналитический</w:t>
            </w:r>
          </w:p>
        </w:tc>
        <w:tc>
          <w:tcPr>
            <w:tcW w:w="1767" w:type="dxa"/>
          </w:tcPr>
          <w:p w:rsidR="005D1495" w:rsidRDefault="005D1495" w:rsidP="005D1495">
            <w:pPr>
              <w:pStyle w:val="TableParagraph"/>
              <w:ind w:left="673"/>
              <w:jc w:val="left"/>
              <w:rPr>
                <w:sz w:val="24"/>
              </w:rPr>
            </w:pPr>
            <w:r>
              <w:rPr>
                <w:sz w:val="24"/>
              </w:rPr>
              <w:t>0.10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83</w:t>
            </w:r>
          </w:p>
        </w:tc>
        <w:tc>
          <w:tcPr>
            <w:tcW w:w="1246" w:type="dxa"/>
          </w:tcPr>
          <w:p w:rsidR="005D1495" w:rsidRDefault="005D1495" w:rsidP="005D1495">
            <w:pPr>
              <w:pStyle w:val="TableParagraph"/>
              <w:ind w:left="102" w:right="64"/>
              <w:rPr>
                <w:sz w:val="24"/>
              </w:rPr>
            </w:pPr>
            <w:r>
              <w:rPr>
                <w:sz w:val="24"/>
              </w:rPr>
              <w:t>356693.90</w:t>
            </w:r>
          </w:p>
        </w:tc>
        <w:tc>
          <w:tcPr>
            <w:tcW w:w="1357" w:type="dxa"/>
          </w:tcPr>
          <w:p w:rsidR="005D1495" w:rsidRDefault="005D1495" w:rsidP="005D1495">
            <w:pPr>
              <w:pStyle w:val="TableParagraph"/>
              <w:ind w:left="96" w:right="60"/>
              <w:rPr>
                <w:sz w:val="24"/>
              </w:rPr>
            </w:pPr>
            <w:r>
              <w:rPr>
                <w:sz w:val="24"/>
              </w:rPr>
              <w:t>2204676.26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84</w:t>
            </w:r>
          </w:p>
        </w:tc>
        <w:tc>
          <w:tcPr>
            <w:tcW w:w="1246" w:type="dxa"/>
          </w:tcPr>
          <w:p w:rsidR="005D1495" w:rsidRDefault="005D1495" w:rsidP="005D1495">
            <w:pPr>
              <w:pStyle w:val="TableParagraph"/>
              <w:ind w:left="102" w:right="64"/>
              <w:rPr>
                <w:sz w:val="24"/>
              </w:rPr>
            </w:pPr>
            <w:r>
              <w:rPr>
                <w:sz w:val="24"/>
              </w:rPr>
              <w:t>356696.97</w:t>
            </w:r>
          </w:p>
        </w:tc>
        <w:tc>
          <w:tcPr>
            <w:tcW w:w="1357" w:type="dxa"/>
          </w:tcPr>
          <w:p w:rsidR="005D1495" w:rsidRDefault="005D1495" w:rsidP="005D1495">
            <w:pPr>
              <w:pStyle w:val="TableParagraph"/>
              <w:ind w:left="96" w:right="60"/>
              <w:rPr>
                <w:sz w:val="24"/>
              </w:rPr>
            </w:pPr>
            <w:r>
              <w:rPr>
                <w:sz w:val="24"/>
              </w:rPr>
              <w:t>2204748.27</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85</w:t>
            </w:r>
          </w:p>
        </w:tc>
        <w:tc>
          <w:tcPr>
            <w:tcW w:w="1246" w:type="dxa"/>
          </w:tcPr>
          <w:p w:rsidR="005D1495" w:rsidRDefault="005D1495" w:rsidP="005D1495">
            <w:pPr>
              <w:pStyle w:val="TableParagraph"/>
              <w:ind w:left="102" w:right="64"/>
              <w:rPr>
                <w:sz w:val="24"/>
              </w:rPr>
            </w:pPr>
            <w:r>
              <w:rPr>
                <w:sz w:val="24"/>
              </w:rPr>
              <w:t>356640.61</w:t>
            </w:r>
          </w:p>
        </w:tc>
        <w:tc>
          <w:tcPr>
            <w:tcW w:w="1357" w:type="dxa"/>
          </w:tcPr>
          <w:p w:rsidR="005D1495" w:rsidRDefault="005D1495" w:rsidP="005D1495">
            <w:pPr>
              <w:pStyle w:val="TableParagraph"/>
              <w:ind w:left="96" w:right="60"/>
              <w:rPr>
                <w:sz w:val="24"/>
              </w:rPr>
            </w:pPr>
            <w:r>
              <w:rPr>
                <w:sz w:val="24"/>
              </w:rPr>
              <w:t>2204743.68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86</w:t>
            </w:r>
          </w:p>
        </w:tc>
        <w:tc>
          <w:tcPr>
            <w:tcW w:w="1246" w:type="dxa"/>
          </w:tcPr>
          <w:p w:rsidR="005D1495" w:rsidRDefault="005D1495" w:rsidP="005D1495">
            <w:pPr>
              <w:pStyle w:val="TableParagraph"/>
              <w:ind w:left="102" w:right="64"/>
              <w:rPr>
                <w:sz w:val="24"/>
              </w:rPr>
            </w:pPr>
            <w:r>
              <w:rPr>
                <w:sz w:val="24"/>
              </w:rPr>
              <w:t>356560.42</w:t>
            </w:r>
          </w:p>
        </w:tc>
        <w:tc>
          <w:tcPr>
            <w:tcW w:w="1357" w:type="dxa"/>
          </w:tcPr>
          <w:p w:rsidR="005D1495" w:rsidRDefault="005D1495" w:rsidP="005D1495">
            <w:pPr>
              <w:pStyle w:val="TableParagraph"/>
              <w:ind w:left="96" w:right="60"/>
              <w:rPr>
                <w:sz w:val="24"/>
              </w:rPr>
            </w:pPr>
            <w:r>
              <w:rPr>
                <w:sz w:val="24"/>
              </w:rPr>
              <w:t>2204718.04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left="638"/>
              <w:jc w:val="left"/>
              <w:rPr>
                <w:sz w:val="24"/>
              </w:rPr>
            </w:pPr>
            <w:r>
              <w:rPr>
                <w:sz w:val="24"/>
              </w:rPr>
              <w:t>87</w:t>
            </w:r>
          </w:p>
        </w:tc>
        <w:tc>
          <w:tcPr>
            <w:tcW w:w="1246" w:type="dxa"/>
          </w:tcPr>
          <w:p w:rsidR="005D1495" w:rsidRDefault="005D1495" w:rsidP="005D1495">
            <w:pPr>
              <w:pStyle w:val="TableParagraph"/>
              <w:ind w:left="102" w:right="64"/>
              <w:rPr>
                <w:sz w:val="24"/>
              </w:rPr>
            </w:pPr>
            <w:r>
              <w:rPr>
                <w:sz w:val="24"/>
              </w:rPr>
              <w:t>356556.54</w:t>
            </w:r>
          </w:p>
        </w:tc>
        <w:tc>
          <w:tcPr>
            <w:tcW w:w="1357" w:type="dxa"/>
          </w:tcPr>
          <w:p w:rsidR="005D1495" w:rsidRDefault="005D1495" w:rsidP="005D1495">
            <w:pPr>
              <w:pStyle w:val="TableParagraph"/>
              <w:ind w:left="96" w:right="60"/>
              <w:rPr>
                <w:sz w:val="24"/>
              </w:rPr>
            </w:pPr>
            <w:r>
              <w:rPr>
                <w:sz w:val="24"/>
              </w:rPr>
              <w:t>2204764.59</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88</w:t>
            </w:r>
          </w:p>
        </w:tc>
        <w:tc>
          <w:tcPr>
            <w:tcW w:w="1246" w:type="dxa"/>
          </w:tcPr>
          <w:p w:rsidR="005D1495" w:rsidRDefault="005D1495" w:rsidP="005D1495">
            <w:pPr>
              <w:pStyle w:val="TableParagraph"/>
              <w:ind w:left="102" w:right="64"/>
              <w:rPr>
                <w:sz w:val="24"/>
              </w:rPr>
            </w:pPr>
            <w:r>
              <w:rPr>
                <w:sz w:val="24"/>
              </w:rPr>
              <w:t>356520.05</w:t>
            </w:r>
          </w:p>
        </w:tc>
        <w:tc>
          <w:tcPr>
            <w:tcW w:w="1357" w:type="dxa"/>
          </w:tcPr>
          <w:p w:rsidR="005D1495" w:rsidRDefault="005D1495" w:rsidP="005D1495">
            <w:pPr>
              <w:pStyle w:val="TableParagraph"/>
              <w:ind w:left="96" w:right="60"/>
              <w:rPr>
                <w:sz w:val="24"/>
              </w:rPr>
            </w:pPr>
            <w:r>
              <w:rPr>
                <w:sz w:val="24"/>
              </w:rPr>
              <w:t>2204770.98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89</w:t>
            </w:r>
          </w:p>
        </w:tc>
        <w:tc>
          <w:tcPr>
            <w:tcW w:w="1246" w:type="dxa"/>
          </w:tcPr>
          <w:p w:rsidR="005D1495" w:rsidRDefault="005D1495" w:rsidP="005D1495">
            <w:pPr>
              <w:pStyle w:val="TableParagraph"/>
              <w:ind w:left="102" w:right="64"/>
              <w:rPr>
                <w:sz w:val="24"/>
              </w:rPr>
            </w:pPr>
            <w:r>
              <w:rPr>
                <w:sz w:val="24"/>
              </w:rPr>
              <w:t>356482.88</w:t>
            </w:r>
          </w:p>
        </w:tc>
        <w:tc>
          <w:tcPr>
            <w:tcW w:w="1357" w:type="dxa"/>
          </w:tcPr>
          <w:p w:rsidR="005D1495" w:rsidRDefault="005D1495" w:rsidP="005D1495">
            <w:pPr>
              <w:pStyle w:val="TableParagraph"/>
              <w:ind w:left="96" w:right="60"/>
              <w:rPr>
                <w:sz w:val="24"/>
              </w:rPr>
            </w:pPr>
            <w:r>
              <w:rPr>
                <w:sz w:val="24"/>
              </w:rPr>
              <w:t>2204762.12</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90</w:t>
            </w:r>
          </w:p>
        </w:tc>
        <w:tc>
          <w:tcPr>
            <w:tcW w:w="1246" w:type="dxa"/>
          </w:tcPr>
          <w:p w:rsidR="005D1495" w:rsidRDefault="005D1495" w:rsidP="005D1495">
            <w:pPr>
              <w:pStyle w:val="TableParagraph"/>
              <w:ind w:left="102" w:right="64"/>
              <w:rPr>
                <w:sz w:val="24"/>
              </w:rPr>
            </w:pPr>
            <w:r>
              <w:rPr>
                <w:sz w:val="24"/>
              </w:rPr>
              <w:t>356482.75</w:t>
            </w:r>
          </w:p>
        </w:tc>
        <w:tc>
          <w:tcPr>
            <w:tcW w:w="1357" w:type="dxa"/>
          </w:tcPr>
          <w:p w:rsidR="005D1495" w:rsidRDefault="005D1495" w:rsidP="005D1495">
            <w:pPr>
              <w:pStyle w:val="TableParagraph"/>
              <w:ind w:left="96" w:right="60"/>
              <w:rPr>
                <w:sz w:val="24"/>
              </w:rPr>
            </w:pPr>
            <w:r>
              <w:rPr>
                <w:sz w:val="24"/>
              </w:rPr>
              <w:t>2204695.20</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91</w:t>
            </w:r>
          </w:p>
        </w:tc>
        <w:tc>
          <w:tcPr>
            <w:tcW w:w="1246" w:type="dxa"/>
          </w:tcPr>
          <w:p w:rsidR="005D1495" w:rsidRDefault="005D1495" w:rsidP="005D1495">
            <w:pPr>
              <w:pStyle w:val="TableParagraph"/>
              <w:ind w:left="102" w:right="64"/>
              <w:rPr>
                <w:sz w:val="24"/>
              </w:rPr>
            </w:pPr>
            <w:r>
              <w:rPr>
                <w:sz w:val="24"/>
              </w:rPr>
              <w:t>356593.72</w:t>
            </w:r>
          </w:p>
        </w:tc>
        <w:tc>
          <w:tcPr>
            <w:tcW w:w="1357" w:type="dxa"/>
          </w:tcPr>
          <w:p w:rsidR="005D1495" w:rsidRDefault="005D1495" w:rsidP="005D1495">
            <w:pPr>
              <w:pStyle w:val="TableParagraph"/>
              <w:ind w:left="96" w:right="60"/>
              <w:rPr>
                <w:sz w:val="24"/>
              </w:rPr>
            </w:pPr>
            <w:r>
              <w:rPr>
                <w:sz w:val="24"/>
              </w:rPr>
              <w:t>2204692.98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92</w:t>
            </w:r>
          </w:p>
        </w:tc>
        <w:tc>
          <w:tcPr>
            <w:tcW w:w="1246" w:type="dxa"/>
          </w:tcPr>
          <w:p w:rsidR="005D1495" w:rsidRDefault="005D1495" w:rsidP="005D1495">
            <w:pPr>
              <w:pStyle w:val="TableParagraph"/>
              <w:ind w:left="102" w:right="64"/>
              <w:rPr>
                <w:sz w:val="24"/>
              </w:rPr>
            </w:pPr>
            <w:r>
              <w:rPr>
                <w:sz w:val="24"/>
              </w:rPr>
              <w:t>356608.24</w:t>
            </w:r>
          </w:p>
        </w:tc>
        <w:tc>
          <w:tcPr>
            <w:tcW w:w="1357" w:type="dxa"/>
          </w:tcPr>
          <w:p w:rsidR="005D1495" w:rsidRDefault="005D1495" w:rsidP="005D1495">
            <w:pPr>
              <w:pStyle w:val="TableParagraph"/>
              <w:ind w:left="96" w:right="60"/>
              <w:rPr>
                <w:sz w:val="24"/>
              </w:rPr>
            </w:pPr>
            <w:r>
              <w:rPr>
                <w:sz w:val="24"/>
              </w:rPr>
              <w:t>2204681.28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83</w:t>
            </w:r>
          </w:p>
        </w:tc>
        <w:tc>
          <w:tcPr>
            <w:tcW w:w="1246" w:type="dxa"/>
          </w:tcPr>
          <w:p w:rsidR="005D1495" w:rsidRDefault="005D1495" w:rsidP="005D1495">
            <w:pPr>
              <w:pStyle w:val="TableParagraph"/>
              <w:ind w:left="102" w:right="64"/>
              <w:rPr>
                <w:sz w:val="24"/>
              </w:rPr>
            </w:pPr>
            <w:r>
              <w:rPr>
                <w:sz w:val="24"/>
              </w:rPr>
              <w:t>356693.90</w:t>
            </w:r>
          </w:p>
        </w:tc>
        <w:tc>
          <w:tcPr>
            <w:tcW w:w="1357" w:type="dxa"/>
          </w:tcPr>
          <w:p w:rsidR="005D1495" w:rsidRDefault="005D1495" w:rsidP="005D1495">
            <w:pPr>
              <w:pStyle w:val="TableParagraph"/>
              <w:ind w:left="96" w:right="60"/>
              <w:rPr>
                <w:sz w:val="24"/>
              </w:rPr>
            </w:pPr>
            <w:r>
              <w:rPr>
                <w:sz w:val="24"/>
              </w:rPr>
              <w:t>2204676.26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93</w:t>
            </w:r>
          </w:p>
        </w:tc>
        <w:tc>
          <w:tcPr>
            <w:tcW w:w="1246" w:type="dxa"/>
          </w:tcPr>
          <w:p w:rsidR="005D1495" w:rsidRDefault="005D1495" w:rsidP="005D1495">
            <w:pPr>
              <w:pStyle w:val="TableParagraph"/>
              <w:ind w:left="102" w:right="64"/>
              <w:rPr>
                <w:sz w:val="24"/>
              </w:rPr>
            </w:pPr>
            <w:r>
              <w:rPr>
                <w:sz w:val="24"/>
              </w:rPr>
              <w:t>355928.69</w:t>
            </w:r>
          </w:p>
        </w:tc>
        <w:tc>
          <w:tcPr>
            <w:tcW w:w="1357" w:type="dxa"/>
          </w:tcPr>
          <w:p w:rsidR="005D1495" w:rsidRDefault="005D1495" w:rsidP="005D1495">
            <w:pPr>
              <w:pStyle w:val="TableParagraph"/>
              <w:ind w:left="96" w:right="60"/>
              <w:rPr>
                <w:sz w:val="24"/>
              </w:rPr>
            </w:pPr>
            <w:r>
              <w:rPr>
                <w:sz w:val="24"/>
              </w:rPr>
              <w:t>2204309.44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94</w:t>
            </w:r>
          </w:p>
        </w:tc>
        <w:tc>
          <w:tcPr>
            <w:tcW w:w="1246" w:type="dxa"/>
          </w:tcPr>
          <w:p w:rsidR="005D1495" w:rsidRDefault="005D1495" w:rsidP="005D1495">
            <w:pPr>
              <w:pStyle w:val="TableParagraph"/>
              <w:ind w:left="102" w:right="64"/>
              <w:rPr>
                <w:sz w:val="24"/>
              </w:rPr>
            </w:pPr>
            <w:r>
              <w:rPr>
                <w:sz w:val="24"/>
              </w:rPr>
              <w:t>355908.96</w:t>
            </w:r>
          </w:p>
        </w:tc>
        <w:tc>
          <w:tcPr>
            <w:tcW w:w="1357" w:type="dxa"/>
          </w:tcPr>
          <w:p w:rsidR="005D1495" w:rsidRDefault="005D1495" w:rsidP="005D1495">
            <w:pPr>
              <w:pStyle w:val="TableParagraph"/>
              <w:ind w:left="96" w:right="60"/>
              <w:rPr>
                <w:sz w:val="24"/>
              </w:rPr>
            </w:pPr>
            <w:r>
              <w:rPr>
                <w:sz w:val="24"/>
              </w:rPr>
              <w:t>2204420.78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left="638"/>
              <w:jc w:val="left"/>
              <w:rPr>
                <w:sz w:val="24"/>
              </w:rPr>
            </w:pPr>
            <w:r>
              <w:rPr>
                <w:sz w:val="24"/>
              </w:rPr>
              <w:t>95</w:t>
            </w:r>
          </w:p>
        </w:tc>
        <w:tc>
          <w:tcPr>
            <w:tcW w:w="1246" w:type="dxa"/>
          </w:tcPr>
          <w:p w:rsidR="005D1495" w:rsidRDefault="005D1495" w:rsidP="005D1495">
            <w:pPr>
              <w:pStyle w:val="TableParagraph"/>
              <w:ind w:left="102" w:right="64"/>
              <w:rPr>
                <w:sz w:val="24"/>
              </w:rPr>
            </w:pPr>
            <w:r>
              <w:rPr>
                <w:sz w:val="24"/>
              </w:rPr>
              <w:t>355845.95</w:t>
            </w:r>
          </w:p>
        </w:tc>
        <w:tc>
          <w:tcPr>
            <w:tcW w:w="1357" w:type="dxa"/>
          </w:tcPr>
          <w:p w:rsidR="005D1495" w:rsidRDefault="005D1495" w:rsidP="005D1495">
            <w:pPr>
              <w:pStyle w:val="TableParagraph"/>
              <w:ind w:left="96" w:right="60"/>
              <w:rPr>
                <w:sz w:val="24"/>
              </w:rPr>
            </w:pPr>
            <w:r>
              <w:rPr>
                <w:sz w:val="24"/>
              </w:rPr>
              <w:t>2204501.97</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96</w:t>
            </w:r>
          </w:p>
        </w:tc>
        <w:tc>
          <w:tcPr>
            <w:tcW w:w="1246" w:type="dxa"/>
          </w:tcPr>
          <w:p w:rsidR="005D1495" w:rsidRDefault="005D1495" w:rsidP="005D1495">
            <w:pPr>
              <w:pStyle w:val="TableParagraph"/>
              <w:ind w:left="102" w:right="64"/>
              <w:rPr>
                <w:sz w:val="24"/>
              </w:rPr>
            </w:pPr>
            <w:r>
              <w:rPr>
                <w:sz w:val="24"/>
              </w:rPr>
              <w:t>355792.67</w:t>
            </w:r>
          </w:p>
        </w:tc>
        <w:tc>
          <w:tcPr>
            <w:tcW w:w="1357" w:type="dxa"/>
          </w:tcPr>
          <w:p w:rsidR="005D1495" w:rsidRDefault="005D1495" w:rsidP="005D1495">
            <w:pPr>
              <w:pStyle w:val="TableParagraph"/>
              <w:ind w:left="96" w:right="60"/>
              <w:rPr>
                <w:sz w:val="24"/>
              </w:rPr>
            </w:pPr>
            <w:r>
              <w:rPr>
                <w:sz w:val="24"/>
              </w:rPr>
              <w:t>2204555.38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97</w:t>
            </w:r>
          </w:p>
        </w:tc>
        <w:tc>
          <w:tcPr>
            <w:tcW w:w="1246" w:type="dxa"/>
          </w:tcPr>
          <w:p w:rsidR="005D1495" w:rsidRDefault="005D1495" w:rsidP="005D1495">
            <w:pPr>
              <w:pStyle w:val="TableParagraph"/>
              <w:ind w:left="102" w:right="64"/>
              <w:rPr>
                <w:sz w:val="24"/>
              </w:rPr>
            </w:pPr>
            <w:r>
              <w:rPr>
                <w:sz w:val="24"/>
              </w:rPr>
              <w:t>355806.09</w:t>
            </w:r>
          </w:p>
        </w:tc>
        <w:tc>
          <w:tcPr>
            <w:tcW w:w="1357" w:type="dxa"/>
          </w:tcPr>
          <w:p w:rsidR="005D1495" w:rsidRDefault="005D1495" w:rsidP="005D1495">
            <w:pPr>
              <w:pStyle w:val="TableParagraph"/>
              <w:ind w:left="96" w:right="60"/>
              <w:rPr>
                <w:sz w:val="24"/>
              </w:rPr>
            </w:pPr>
            <w:r>
              <w:rPr>
                <w:sz w:val="24"/>
              </w:rPr>
              <w:t>2204563.18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98</w:t>
            </w:r>
          </w:p>
        </w:tc>
        <w:tc>
          <w:tcPr>
            <w:tcW w:w="1246" w:type="dxa"/>
          </w:tcPr>
          <w:p w:rsidR="005D1495" w:rsidRDefault="005D1495" w:rsidP="005D1495">
            <w:pPr>
              <w:pStyle w:val="TableParagraph"/>
              <w:ind w:left="102" w:right="64"/>
              <w:rPr>
                <w:sz w:val="24"/>
              </w:rPr>
            </w:pPr>
            <w:r>
              <w:rPr>
                <w:sz w:val="24"/>
              </w:rPr>
              <w:t>355909.74</w:t>
            </w:r>
          </w:p>
        </w:tc>
        <w:tc>
          <w:tcPr>
            <w:tcW w:w="1357" w:type="dxa"/>
          </w:tcPr>
          <w:p w:rsidR="005D1495" w:rsidRDefault="005D1495" w:rsidP="005D1495">
            <w:pPr>
              <w:pStyle w:val="TableParagraph"/>
              <w:ind w:left="96" w:right="60"/>
              <w:rPr>
                <w:sz w:val="24"/>
              </w:rPr>
            </w:pPr>
            <w:r>
              <w:rPr>
                <w:sz w:val="24"/>
              </w:rPr>
              <w:t>2204593.52</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99</w:t>
            </w:r>
          </w:p>
        </w:tc>
        <w:tc>
          <w:tcPr>
            <w:tcW w:w="1246" w:type="dxa"/>
          </w:tcPr>
          <w:p w:rsidR="005D1495" w:rsidRDefault="005D1495" w:rsidP="005D1495">
            <w:pPr>
              <w:pStyle w:val="TableParagraph"/>
              <w:ind w:left="102" w:right="64"/>
              <w:rPr>
                <w:sz w:val="24"/>
              </w:rPr>
            </w:pPr>
            <w:r>
              <w:rPr>
                <w:sz w:val="24"/>
              </w:rPr>
              <w:t>355923.79</w:t>
            </w:r>
          </w:p>
        </w:tc>
        <w:tc>
          <w:tcPr>
            <w:tcW w:w="1357" w:type="dxa"/>
          </w:tcPr>
          <w:p w:rsidR="005D1495" w:rsidRDefault="005D1495" w:rsidP="005D1495">
            <w:pPr>
              <w:pStyle w:val="TableParagraph"/>
              <w:ind w:left="96" w:right="60"/>
              <w:rPr>
                <w:sz w:val="24"/>
              </w:rPr>
            </w:pPr>
            <w:r>
              <w:rPr>
                <w:sz w:val="24"/>
              </w:rPr>
              <w:t>2204559.86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100</w:t>
            </w:r>
          </w:p>
        </w:tc>
        <w:tc>
          <w:tcPr>
            <w:tcW w:w="1246" w:type="dxa"/>
          </w:tcPr>
          <w:p w:rsidR="005D1495" w:rsidRDefault="005D1495" w:rsidP="005D1495">
            <w:pPr>
              <w:pStyle w:val="TableParagraph"/>
              <w:ind w:left="102" w:right="64"/>
              <w:rPr>
                <w:sz w:val="24"/>
              </w:rPr>
            </w:pPr>
            <w:r>
              <w:rPr>
                <w:sz w:val="24"/>
              </w:rPr>
              <w:t>355946.94</w:t>
            </w:r>
          </w:p>
        </w:tc>
        <w:tc>
          <w:tcPr>
            <w:tcW w:w="1357" w:type="dxa"/>
          </w:tcPr>
          <w:p w:rsidR="005D1495" w:rsidRDefault="005D1495" w:rsidP="005D1495">
            <w:pPr>
              <w:pStyle w:val="TableParagraph"/>
              <w:ind w:left="96" w:right="60"/>
              <w:rPr>
                <w:sz w:val="24"/>
              </w:rPr>
            </w:pPr>
            <w:r>
              <w:rPr>
                <w:sz w:val="24"/>
              </w:rPr>
              <w:t>2204539.88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101</w:t>
            </w:r>
          </w:p>
        </w:tc>
        <w:tc>
          <w:tcPr>
            <w:tcW w:w="1246" w:type="dxa"/>
          </w:tcPr>
          <w:p w:rsidR="005D1495" w:rsidRDefault="005D1495" w:rsidP="005D1495">
            <w:pPr>
              <w:pStyle w:val="TableParagraph"/>
              <w:ind w:left="102" w:right="64"/>
              <w:rPr>
                <w:sz w:val="24"/>
              </w:rPr>
            </w:pPr>
            <w:r>
              <w:rPr>
                <w:sz w:val="24"/>
              </w:rPr>
              <w:t>355989.61</w:t>
            </w:r>
          </w:p>
        </w:tc>
        <w:tc>
          <w:tcPr>
            <w:tcW w:w="1357" w:type="dxa"/>
          </w:tcPr>
          <w:p w:rsidR="005D1495" w:rsidRDefault="005D1495" w:rsidP="005D1495">
            <w:pPr>
              <w:pStyle w:val="TableParagraph"/>
              <w:ind w:left="96" w:right="60"/>
              <w:rPr>
                <w:sz w:val="24"/>
              </w:rPr>
            </w:pPr>
            <w:r>
              <w:rPr>
                <w:sz w:val="24"/>
              </w:rPr>
              <w:t>2204572.68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102</w:t>
            </w:r>
          </w:p>
        </w:tc>
        <w:tc>
          <w:tcPr>
            <w:tcW w:w="1246" w:type="dxa"/>
          </w:tcPr>
          <w:p w:rsidR="005D1495" w:rsidRDefault="005D1495" w:rsidP="005D1495">
            <w:pPr>
              <w:pStyle w:val="TableParagraph"/>
              <w:ind w:left="102" w:right="64"/>
              <w:rPr>
                <w:sz w:val="24"/>
              </w:rPr>
            </w:pPr>
            <w:r>
              <w:rPr>
                <w:sz w:val="24"/>
              </w:rPr>
              <w:t>356040.10</w:t>
            </w:r>
          </w:p>
        </w:tc>
        <w:tc>
          <w:tcPr>
            <w:tcW w:w="1357" w:type="dxa"/>
          </w:tcPr>
          <w:p w:rsidR="005D1495" w:rsidRDefault="005D1495" w:rsidP="005D1495">
            <w:pPr>
              <w:pStyle w:val="TableParagraph"/>
              <w:ind w:left="96" w:right="60"/>
              <w:rPr>
                <w:sz w:val="24"/>
              </w:rPr>
            </w:pPr>
            <w:r>
              <w:rPr>
                <w:sz w:val="24"/>
              </w:rPr>
              <w:t>2204592.06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103</w:t>
            </w:r>
          </w:p>
        </w:tc>
        <w:tc>
          <w:tcPr>
            <w:tcW w:w="1246" w:type="dxa"/>
          </w:tcPr>
          <w:p w:rsidR="005D1495" w:rsidRDefault="005D1495" w:rsidP="005D1495">
            <w:pPr>
              <w:pStyle w:val="TableParagraph"/>
              <w:ind w:left="102" w:right="64"/>
              <w:rPr>
                <w:sz w:val="24"/>
              </w:rPr>
            </w:pPr>
            <w:r>
              <w:rPr>
                <w:sz w:val="24"/>
              </w:rPr>
              <w:t>356025.74</w:t>
            </w:r>
          </w:p>
        </w:tc>
        <w:tc>
          <w:tcPr>
            <w:tcW w:w="1357" w:type="dxa"/>
          </w:tcPr>
          <w:p w:rsidR="005D1495" w:rsidRDefault="005D1495" w:rsidP="005D1495">
            <w:pPr>
              <w:pStyle w:val="TableParagraph"/>
              <w:ind w:left="96" w:right="60"/>
              <w:rPr>
                <w:sz w:val="24"/>
              </w:rPr>
            </w:pPr>
            <w:r>
              <w:rPr>
                <w:sz w:val="24"/>
              </w:rPr>
              <w:t>2204646.03</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104</w:t>
            </w:r>
          </w:p>
        </w:tc>
        <w:tc>
          <w:tcPr>
            <w:tcW w:w="1246" w:type="dxa"/>
          </w:tcPr>
          <w:p w:rsidR="005D1495" w:rsidRDefault="005D1495" w:rsidP="005D1495">
            <w:pPr>
              <w:pStyle w:val="TableParagraph"/>
              <w:ind w:left="102" w:right="64"/>
              <w:rPr>
                <w:sz w:val="24"/>
              </w:rPr>
            </w:pPr>
            <w:r>
              <w:rPr>
                <w:sz w:val="24"/>
              </w:rPr>
              <w:t>356025.45</w:t>
            </w:r>
          </w:p>
        </w:tc>
        <w:tc>
          <w:tcPr>
            <w:tcW w:w="1357" w:type="dxa"/>
          </w:tcPr>
          <w:p w:rsidR="005D1495" w:rsidRDefault="005D1495" w:rsidP="005D1495">
            <w:pPr>
              <w:pStyle w:val="TableParagraph"/>
              <w:ind w:left="96" w:right="60"/>
              <w:rPr>
                <w:sz w:val="24"/>
              </w:rPr>
            </w:pPr>
            <w:r>
              <w:rPr>
                <w:sz w:val="24"/>
              </w:rPr>
              <w:t>2204650.34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left="578"/>
              <w:jc w:val="left"/>
              <w:rPr>
                <w:sz w:val="24"/>
              </w:rPr>
            </w:pPr>
            <w:r>
              <w:rPr>
                <w:sz w:val="24"/>
              </w:rPr>
              <w:t>105</w:t>
            </w:r>
          </w:p>
        </w:tc>
        <w:tc>
          <w:tcPr>
            <w:tcW w:w="1246" w:type="dxa"/>
          </w:tcPr>
          <w:p w:rsidR="005D1495" w:rsidRDefault="005D1495" w:rsidP="005D1495">
            <w:pPr>
              <w:pStyle w:val="TableParagraph"/>
              <w:ind w:left="102" w:right="64"/>
              <w:rPr>
                <w:sz w:val="24"/>
              </w:rPr>
            </w:pPr>
            <w:r>
              <w:rPr>
                <w:sz w:val="24"/>
              </w:rPr>
              <w:t>356041.91</w:t>
            </w:r>
          </w:p>
        </w:tc>
        <w:tc>
          <w:tcPr>
            <w:tcW w:w="1357" w:type="dxa"/>
          </w:tcPr>
          <w:p w:rsidR="005D1495" w:rsidRDefault="005D1495" w:rsidP="005D1495">
            <w:pPr>
              <w:pStyle w:val="TableParagraph"/>
              <w:ind w:left="96" w:right="60"/>
              <w:rPr>
                <w:sz w:val="24"/>
              </w:rPr>
            </w:pPr>
            <w:r>
              <w:rPr>
                <w:sz w:val="24"/>
              </w:rPr>
              <w:t>2204657.50</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left="578"/>
              <w:jc w:val="left"/>
              <w:rPr>
                <w:sz w:val="24"/>
              </w:rPr>
            </w:pPr>
            <w:r>
              <w:rPr>
                <w:sz w:val="24"/>
              </w:rPr>
              <w:t>106</w:t>
            </w:r>
          </w:p>
        </w:tc>
        <w:tc>
          <w:tcPr>
            <w:tcW w:w="1246" w:type="dxa"/>
          </w:tcPr>
          <w:p w:rsidR="005D1495" w:rsidRDefault="005D1495" w:rsidP="005D1495">
            <w:pPr>
              <w:pStyle w:val="TableParagraph"/>
              <w:ind w:left="102" w:right="64"/>
              <w:rPr>
                <w:sz w:val="24"/>
              </w:rPr>
            </w:pPr>
            <w:r>
              <w:rPr>
                <w:sz w:val="24"/>
              </w:rPr>
              <w:t>356075.63</w:t>
            </w:r>
          </w:p>
        </w:tc>
        <w:tc>
          <w:tcPr>
            <w:tcW w:w="1357" w:type="dxa"/>
          </w:tcPr>
          <w:p w:rsidR="005D1495" w:rsidRDefault="005D1495" w:rsidP="005D1495">
            <w:pPr>
              <w:pStyle w:val="TableParagraph"/>
              <w:ind w:left="96" w:right="60"/>
              <w:rPr>
                <w:sz w:val="24"/>
              </w:rPr>
            </w:pPr>
            <w:r>
              <w:rPr>
                <w:sz w:val="24"/>
              </w:rPr>
              <w:t>2204672.26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107</w:t>
            </w:r>
          </w:p>
        </w:tc>
        <w:tc>
          <w:tcPr>
            <w:tcW w:w="1246" w:type="dxa"/>
          </w:tcPr>
          <w:p w:rsidR="005D1495" w:rsidRDefault="005D1495" w:rsidP="005D1495">
            <w:pPr>
              <w:pStyle w:val="TableParagraph"/>
              <w:ind w:left="102" w:right="64"/>
              <w:rPr>
                <w:sz w:val="24"/>
              </w:rPr>
            </w:pPr>
            <w:r>
              <w:rPr>
                <w:sz w:val="24"/>
              </w:rPr>
              <w:t>356132.23</w:t>
            </w:r>
          </w:p>
        </w:tc>
        <w:tc>
          <w:tcPr>
            <w:tcW w:w="1357" w:type="dxa"/>
          </w:tcPr>
          <w:p w:rsidR="005D1495" w:rsidRDefault="005D1495" w:rsidP="005D1495">
            <w:pPr>
              <w:pStyle w:val="TableParagraph"/>
              <w:ind w:left="96" w:right="60"/>
              <w:rPr>
                <w:sz w:val="24"/>
              </w:rPr>
            </w:pPr>
            <w:r>
              <w:rPr>
                <w:sz w:val="24"/>
              </w:rPr>
              <w:t>2204686.41</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108</w:t>
            </w:r>
          </w:p>
        </w:tc>
        <w:tc>
          <w:tcPr>
            <w:tcW w:w="1246" w:type="dxa"/>
          </w:tcPr>
          <w:p w:rsidR="005D1495" w:rsidRDefault="005D1495" w:rsidP="005D1495">
            <w:pPr>
              <w:pStyle w:val="TableParagraph"/>
              <w:ind w:left="102" w:right="64"/>
              <w:rPr>
                <w:sz w:val="24"/>
              </w:rPr>
            </w:pPr>
            <w:r>
              <w:rPr>
                <w:sz w:val="24"/>
              </w:rPr>
              <w:t>356137.15</w:t>
            </w:r>
          </w:p>
        </w:tc>
        <w:tc>
          <w:tcPr>
            <w:tcW w:w="1357" w:type="dxa"/>
          </w:tcPr>
          <w:p w:rsidR="005D1495" w:rsidRDefault="005D1495" w:rsidP="005D1495">
            <w:pPr>
              <w:pStyle w:val="TableParagraph"/>
              <w:ind w:left="96" w:right="60"/>
              <w:rPr>
                <w:sz w:val="24"/>
              </w:rPr>
            </w:pPr>
            <w:r>
              <w:rPr>
                <w:sz w:val="24"/>
              </w:rPr>
              <w:t>2204686.56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109</w:t>
            </w:r>
          </w:p>
        </w:tc>
        <w:tc>
          <w:tcPr>
            <w:tcW w:w="1246" w:type="dxa"/>
          </w:tcPr>
          <w:p w:rsidR="005D1495" w:rsidRDefault="005D1495" w:rsidP="005D1495">
            <w:pPr>
              <w:pStyle w:val="TableParagraph"/>
              <w:ind w:left="102" w:right="64"/>
              <w:rPr>
                <w:sz w:val="24"/>
              </w:rPr>
            </w:pPr>
            <w:r>
              <w:rPr>
                <w:sz w:val="24"/>
              </w:rPr>
              <w:t>356162.05</w:t>
            </w:r>
          </w:p>
        </w:tc>
        <w:tc>
          <w:tcPr>
            <w:tcW w:w="1357" w:type="dxa"/>
          </w:tcPr>
          <w:p w:rsidR="005D1495" w:rsidRDefault="005D1495" w:rsidP="005D1495">
            <w:pPr>
              <w:pStyle w:val="TableParagraph"/>
              <w:ind w:left="96" w:right="60"/>
              <w:rPr>
                <w:sz w:val="24"/>
              </w:rPr>
            </w:pPr>
            <w:r>
              <w:rPr>
                <w:sz w:val="24"/>
              </w:rPr>
              <w:t>2204702.40</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110</w:t>
            </w:r>
          </w:p>
        </w:tc>
        <w:tc>
          <w:tcPr>
            <w:tcW w:w="1246" w:type="dxa"/>
          </w:tcPr>
          <w:p w:rsidR="005D1495" w:rsidRDefault="005D1495" w:rsidP="005D1495">
            <w:pPr>
              <w:pStyle w:val="TableParagraph"/>
              <w:ind w:left="102" w:right="64"/>
              <w:rPr>
                <w:sz w:val="24"/>
              </w:rPr>
            </w:pPr>
            <w:r>
              <w:rPr>
                <w:sz w:val="24"/>
              </w:rPr>
              <w:t>356134.95</w:t>
            </w:r>
          </w:p>
        </w:tc>
        <w:tc>
          <w:tcPr>
            <w:tcW w:w="1357" w:type="dxa"/>
          </w:tcPr>
          <w:p w:rsidR="005D1495" w:rsidRDefault="005D1495" w:rsidP="005D1495">
            <w:pPr>
              <w:pStyle w:val="TableParagraph"/>
              <w:ind w:left="96" w:right="60"/>
              <w:rPr>
                <w:sz w:val="24"/>
              </w:rPr>
            </w:pPr>
            <w:r>
              <w:rPr>
                <w:sz w:val="24"/>
              </w:rPr>
              <w:t>2204734.91</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111</w:t>
            </w:r>
          </w:p>
        </w:tc>
        <w:tc>
          <w:tcPr>
            <w:tcW w:w="1246" w:type="dxa"/>
          </w:tcPr>
          <w:p w:rsidR="005D1495" w:rsidRDefault="005D1495" w:rsidP="005D1495">
            <w:pPr>
              <w:pStyle w:val="TableParagraph"/>
              <w:ind w:left="102" w:right="64"/>
              <w:rPr>
                <w:sz w:val="24"/>
              </w:rPr>
            </w:pPr>
            <w:r>
              <w:rPr>
                <w:sz w:val="24"/>
              </w:rPr>
              <w:t>356129.86</w:t>
            </w:r>
          </w:p>
        </w:tc>
        <w:tc>
          <w:tcPr>
            <w:tcW w:w="1357" w:type="dxa"/>
          </w:tcPr>
          <w:p w:rsidR="005D1495" w:rsidRDefault="005D1495" w:rsidP="005D1495">
            <w:pPr>
              <w:pStyle w:val="TableParagraph"/>
              <w:ind w:left="96" w:right="60"/>
              <w:rPr>
                <w:sz w:val="24"/>
              </w:rPr>
            </w:pPr>
            <w:r>
              <w:rPr>
                <w:sz w:val="24"/>
              </w:rPr>
              <w:t>2204802.13</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112</w:t>
            </w:r>
          </w:p>
        </w:tc>
        <w:tc>
          <w:tcPr>
            <w:tcW w:w="1246" w:type="dxa"/>
          </w:tcPr>
          <w:p w:rsidR="005D1495" w:rsidRDefault="005D1495" w:rsidP="005D1495">
            <w:pPr>
              <w:pStyle w:val="TableParagraph"/>
              <w:ind w:left="102" w:right="64"/>
              <w:rPr>
                <w:sz w:val="24"/>
              </w:rPr>
            </w:pPr>
            <w:r>
              <w:rPr>
                <w:sz w:val="24"/>
              </w:rPr>
              <w:t>356000.11</w:t>
            </w:r>
          </w:p>
        </w:tc>
        <w:tc>
          <w:tcPr>
            <w:tcW w:w="1357" w:type="dxa"/>
          </w:tcPr>
          <w:p w:rsidR="005D1495" w:rsidRDefault="005D1495" w:rsidP="005D1495">
            <w:pPr>
              <w:pStyle w:val="TableParagraph"/>
              <w:ind w:left="96" w:right="60"/>
              <w:rPr>
                <w:sz w:val="24"/>
              </w:rPr>
            </w:pPr>
            <w:r>
              <w:rPr>
                <w:sz w:val="24"/>
              </w:rPr>
              <w:t>2204764.66</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113</w:t>
            </w:r>
          </w:p>
        </w:tc>
        <w:tc>
          <w:tcPr>
            <w:tcW w:w="1246" w:type="dxa"/>
          </w:tcPr>
          <w:p w:rsidR="005D1495" w:rsidRDefault="005D1495" w:rsidP="005D1495">
            <w:pPr>
              <w:pStyle w:val="TableParagraph"/>
              <w:ind w:left="102" w:right="64"/>
              <w:rPr>
                <w:sz w:val="24"/>
              </w:rPr>
            </w:pPr>
            <w:r>
              <w:rPr>
                <w:sz w:val="24"/>
              </w:rPr>
              <w:t>355947.77</w:t>
            </w:r>
          </w:p>
        </w:tc>
        <w:tc>
          <w:tcPr>
            <w:tcW w:w="1357" w:type="dxa"/>
          </w:tcPr>
          <w:p w:rsidR="005D1495" w:rsidRDefault="005D1495" w:rsidP="005D1495">
            <w:pPr>
              <w:pStyle w:val="TableParagraph"/>
              <w:ind w:left="96" w:right="60"/>
              <w:rPr>
                <w:sz w:val="24"/>
              </w:rPr>
            </w:pPr>
            <w:r>
              <w:rPr>
                <w:sz w:val="24"/>
              </w:rPr>
              <w:t>2204765.49</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114</w:t>
            </w:r>
          </w:p>
        </w:tc>
        <w:tc>
          <w:tcPr>
            <w:tcW w:w="1246" w:type="dxa"/>
          </w:tcPr>
          <w:p w:rsidR="005D1495" w:rsidRDefault="005D1495" w:rsidP="005D1495">
            <w:pPr>
              <w:pStyle w:val="TableParagraph"/>
              <w:ind w:left="102" w:right="64"/>
              <w:rPr>
                <w:sz w:val="24"/>
              </w:rPr>
            </w:pPr>
            <w:r>
              <w:rPr>
                <w:sz w:val="24"/>
              </w:rPr>
              <w:t>355908.10</w:t>
            </w:r>
          </w:p>
        </w:tc>
        <w:tc>
          <w:tcPr>
            <w:tcW w:w="1357" w:type="dxa"/>
          </w:tcPr>
          <w:p w:rsidR="005D1495" w:rsidRDefault="005D1495" w:rsidP="005D1495">
            <w:pPr>
              <w:pStyle w:val="TableParagraph"/>
              <w:ind w:left="96" w:right="60"/>
              <w:rPr>
                <w:sz w:val="24"/>
              </w:rPr>
            </w:pPr>
            <w:r>
              <w:rPr>
                <w:sz w:val="24"/>
              </w:rPr>
              <w:t>2204777.89</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115</w:t>
            </w:r>
          </w:p>
        </w:tc>
        <w:tc>
          <w:tcPr>
            <w:tcW w:w="1246" w:type="dxa"/>
          </w:tcPr>
          <w:p w:rsidR="005D1495" w:rsidRDefault="005D1495" w:rsidP="005D1495">
            <w:pPr>
              <w:pStyle w:val="TableParagraph"/>
              <w:ind w:left="102" w:right="64"/>
              <w:rPr>
                <w:sz w:val="24"/>
              </w:rPr>
            </w:pPr>
            <w:r>
              <w:rPr>
                <w:sz w:val="24"/>
              </w:rPr>
              <w:t>355840.88</w:t>
            </w:r>
          </w:p>
        </w:tc>
        <w:tc>
          <w:tcPr>
            <w:tcW w:w="1357" w:type="dxa"/>
          </w:tcPr>
          <w:p w:rsidR="005D1495" w:rsidRDefault="005D1495" w:rsidP="005D1495">
            <w:pPr>
              <w:pStyle w:val="TableParagraph"/>
              <w:ind w:left="96" w:right="60"/>
              <w:rPr>
                <w:sz w:val="24"/>
              </w:rPr>
            </w:pPr>
            <w:r>
              <w:rPr>
                <w:sz w:val="24"/>
              </w:rPr>
              <w:t>2204763.28</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left="578"/>
              <w:jc w:val="left"/>
              <w:rPr>
                <w:sz w:val="24"/>
              </w:rPr>
            </w:pPr>
            <w:r>
              <w:rPr>
                <w:sz w:val="24"/>
              </w:rPr>
              <w:t>116</w:t>
            </w:r>
          </w:p>
        </w:tc>
        <w:tc>
          <w:tcPr>
            <w:tcW w:w="1246" w:type="dxa"/>
          </w:tcPr>
          <w:p w:rsidR="005D1495" w:rsidRDefault="005D1495" w:rsidP="005D1495">
            <w:pPr>
              <w:pStyle w:val="TableParagraph"/>
              <w:ind w:left="102" w:right="64"/>
              <w:rPr>
                <w:sz w:val="24"/>
              </w:rPr>
            </w:pPr>
            <w:r>
              <w:rPr>
                <w:sz w:val="24"/>
              </w:rPr>
              <w:t>355796.25</w:t>
            </w:r>
          </w:p>
        </w:tc>
        <w:tc>
          <w:tcPr>
            <w:tcW w:w="1357" w:type="dxa"/>
          </w:tcPr>
          <w:p w:rsidR="005D1495" w:rsidRDefault="005D1495" w:rsidP="005D1495">
            <w:pPr>
              <w:pStyle w:val="TableParagraph"/>
              <w:ind w:left="96" w:right="60"/>
              <w:rPr>
                <w:sz w:val="24"/>
              </w:rPr>
            </w:pPr>
            <w:r>
              <w:rPr>
                <w:sz w:val="24"/>
              </w:rPr>
              <w:t>2204767.42</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117</w:t>
            </w:r>
          </w:p>
        </w:tc>
        <w:tc>
          <w:tcPr>
            <w:tcW w:w="1246" w:type="dxa"/>
          </w:tcPr>
          <w:p w:rsidR="005D1495" w:rsidRDefault="005D1495" w:rsidP="005D1495">
            <w:pPr>
              <w:pStyle w:val="TableParagraph"/>
              <w:ind w:left="102" w:right="64"/>
              <w:rPr>
                <w:sz w:val="24"/>
              </w:rPr>
            </w:pPr>
            <w:r>
              <w:rPr>
                <w:sz w:val="24"/>
              </w:rPr>
              <w:t>355674.84</w:t>
            </w:r>
          </w:p>
        </w:tc>
        <w:tc>
          <w:tcPr>
            <w:tcW w:w="1357" w:type="dxa"/>
          </w:tcPr>
          <w:p w:rsidR="005D1495" w:rsidRDefault="005D1495" w:rsidP="005D1495">
            <w:pPr>
              <w:pStyle w:val="TableParagraph"/>
              <w:ind w:left="96" w:right="60"/>
              <w:rPr>
                <w:sz w:val="24"/>
              </w:rPr>
            </w:pPr>
            <w:r>
              <w:rPr>
                <w:sz w:val="24"/>
              </w:rPr>
              <w:t>2204764.73</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118</w:t>
            </w:r>
          </w:p>
        </w:tc>
        <w:tc>
          <w:tcPr>
            <w:tcW w:w="1246" w:type="dxa"/>
          </w:tcPr>
          <w:p w:rsidR="005D1495" w:rsidRDefault="005D1495" w:rsidP="005D1495">
            <w:pPr>
              <w:pStyle w:val="TableParagraph"/>
              <w:ind w:left="102" w:right="64"/>
              <w:rPr>
                <w:sz w:val="24"/>
              </w:rPr>
            </w:pPr>
            <w:r>
              <w:rPr>
                <w:sz w:val="24"/>
              </w:rPr>
              <w:t>355650.32</w:t>
            </w:r>
          </w:p>
        </w:tc>
        <w:tc>
          <w:tcPr>
            <w:tcW w:w="1357" w:type="dxa"/>
          </w:tcPr>
          <w:p w:rsidR="005D1495" w:rsidRDefault="005D1495" w:rsidP="005D1495">
            <w:pPr>
              <w:pStyle w:val="TableParagraph"/>
              <w:ind w:left="96" w:right="60"/>
              <w:rPr>
                <w:sz w:val="24"/>
              </w:rPr>
            </w:pPr>
            <w:r>
              <w:rPr>
                <w:sz w:val="24"/>
              </w:rPr>
              <w:t>2204759.35</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119</w:t>
            </w:r>
          </w:p>
        </w:tc>
        <w:tc>
          <w:tcPr>
            <w:tcW w:w="1246" w:type="dxa"/>
          </w:tcPr>
          <w:p w:rsidR="005D1495" w:rsidRDefault="005D1495" w:rsidP="005D1495">
            <w:pPr>
              <w:pStyle w:val="TableParagraph"/>
              <w:ind w:left="102" w:right="64"/>
              <w:rPr>
                <w:sz w:val="24"/>
              </w:rPr>
            </w:pPr>
            <w:r>
              <w:rPr>
                <w:sz w:val="24"/>
              </w:rPr>
              <w:t>355576.14</w:t>
            </w:r>
          </w:p>
        </w:tc>
        <w:tc>
          <w:tcPr>
            <w:tcW w:w="1357" w:type="dxa"/>
          </w:tcPr>
          <w:p w:rsidR="005D1495" w:rsidRDefault="005D1495" w:rsidP="005D1495">
            <w:pPr>
              <w:pStyle w:val="TableParagraph"/>
              <w:ind w:left="96" w:right="60"/>
              <w:rPr>
                <w:sz w:val="24"/>
              </w:rPr>
            </w:pPr>
            <w:r>
              <w:rPr>
                <w:sz w:val="24"/>
              </w:rPr>
              <w:t>2204769.07</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120</w:t>
            </w:r>
          </w:p>
        </w:tc>
        <w:tc>
          <w:tcPr>
            <w:tcW w:w="1246" w:type="dxa"/>
          </w:tcPr>
          <w:p w:rsidR="005D1495" w:rsidRDefault="005D1495" w:rsidP="005D1495">
            <w:pPr>
              <w:pStyle w:val="TableParagraph"/>
              <w:ind w:left="102" w:right="64"/>
              <w:rPr>
                <w:sz w:val="24"/>
              </w:rPr>
            </w:pPr>
            <w:r>
              <w:rPr>
                <w:sz w:val="24"/>
              </w:rPr>
              <w:t>355405.90</w:t>
            </w:r>
          </w:p>
        </w:tc>
        <w:tc>
          <w:tcPr>
            <w:tcW w:w="1357" w:type="dxa"/>
          </w:tcPr>
          <w:p w:rsidR="005D1495" w:rsidRDefault="005D1495" w:rsidP="005D1495">
            <w:pPr>
              <w:pStyle w:val="TableParagraph"/>
              <w:ind w:left="96" w:right="60"/>
              <w:rPr>
                <w:sz w:val="24"/>
              </w:rPr>
            </w:pPr>
            <w:r>
              <w:rPr>
                <w:sz w:val="24"/>
              </w:rPr>
              <w:t>2204770.72</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121</w:t>
            </w:r>
          </w:p>
        </w:tc>
        <w:tc>
          <w:tcPr>
            <w:tcW w:w="1246" w:type="dxa"/>
          </w:tcPr>
          <w:p w:rsidR="005D1495" w:rsidRDefault="005D1495" w:rsidP="005D1495">
            <w:pPr>
              <w:pStyle w:val="TableParagraph"/>
              <w:ind w:left="102" w:right="64"/>
              <w:rPr>
                <w:sz w:val="24"/>
              </w:rPr>
            </w:pPr>
            <w:r>
              <w:rPr>
                <w:sz w:val="24"/>
              </w:rPr>
              <w:t>355349.98</w:t>
            </w:r>
          </w:p>
        </w:tc>
        <w:tc>
          <w:tcPr>
            <w:tcW w:w="1357" w:type="dxa"/>
          </w:tcPr>
          <w:p w:rsidR="005D1495" w:rsidRDefault="005D1495" w:rsidP="005D1495">
            <w:pPr>
              <w:pStyle w:val="TableParagraph"/>
              <w:ind w:left="96" w:right="60"/>
              <w:rPr>
                <w:sz w:val="24"/>
              </w:rPr>
            </w:pPr>
            <w:r>
              <w:rPr>
                <w:sz w:val="24"/>
              </w:rPr>
              <w:t>2204774.03</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122</w:t>
            </w:r>
          </w:p>
        </w:tc>
        <w:tc>
          <w:tcPr>
            <w:tcW w:w="1246" w:type="dxa"/>
          </w:tcPr>
          <w:p w:rsidR="005D1495" w:rsidRDefault="005D1495" w:rsidP="005D1495">
            <w:pPr>
              <w:pStyle w:val="TableParagraph"/>
              <w:ind w:left="102" w:right="64"/>
              <w:rPr>
                <w:sz w:val="24"/>
              </w:rPr>
            </w:pPr>
            <w:r>
              <w:rPr>
                <w:sz w:val="24"/>
              </w:rPr>
              <w:t>355251.91</w:t>
            </w:r>
          </w:p>
        </w:tc>
        <w:tc>
          <w:tcPr>
            <w:tcW w:w="1357" w:type="dxa"/>
          </w:tcPr>
          <w:p w:rsidR="005D1495" w:rsidRDefault="005D1495" w:rsidP="005D1495">
            <w:pPr>
              <w:pStyle w:val="TableParagraph"/>
              <w:ind w:left="96" w:right="60"/>
              <w:rPr>
                <w:sz w:val="24"/>
              </w:rPr>
            </w:pPr>
            <w:r>
              <w:rPr>
                <w:sz w:val="24"/>
              </w:rPr>
              <w:t>2204786.42</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bl>
    <w:tbl>
      <w:tblPr>
        <w:tblStyle w:val="TableNormal"/>
        <w:tblpPr w:leftFromText="180" w:rightFromText="180" w:vertAnchor="text" w:horzAnchor="margin" w:tblpY="185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5D1495" w:rsidTr="005D1495">
        <w:trPr>
          <w:trHeight w:val="284"/>
        </w:trPr>
        <w:tc>
          <w:tcPr>
            <w:tcW w:w="1515" w:type="dxa"/>
          </w:tcPr>
          <w:p w:rsidR="005D1495" w:rsidRDefault="005D1495" w:rsidP="005D1495">
            <w:pPr>
              <w:pStyle w:val="TableParagraph"/>
              <w:ind w:right="554"/>
              <w:jc w:val="right"/>
              <w:rPr>
                <w:sz w:val="24"/>
              </w:rPr>
            </w:pPr>
            <w:r>
              <w:rPr>
                <w:sz w:val="24"/>
              </w:rPr>
              <w:t>123</w:t>
            </w:r>
          </w:p>
        </w:tc>
        <w:tc>
          <w:tcPr>
            <w:tcW w:w="1246" w:type="dxa"/>
          </w:tcPr>
          <w:p w:rsidR="005D1495" w:rsidRDefault="005D1495" w:rsidP="005D1495">
            <w:pPr>
              <w:pStyle w:val="TableParagraph"/>
              <w:ind w:left="102" w:right="64"/>
              <w:rPr>
                <w:sz w:val="24"/>
              </w:rPr>
            </w:pPr>
            <w:r>
              <w:rPr>
                <w:sz w:val="24"/>
              </w:rPr>
              <w:t>355132.62</w:t>
            </w:r>
          </w:p>
        </w:tc>
        <w:tc>
          <w:tcPr>
            <w:tcW w:w="1357" w:type="dxa"/>
          </w:tcPr>
          <w:p w:rsidR="005D1495" w:rsidRDefault="005D1495" w:rsidP="005D1495">
            <w:pPr>
              <w:pStyle w:val="TableParagraph"/>
              <w:ind w:left="96" w:right="60"/>
              <w:rPr>
                <w:sz w:val="24"/>
              </w:rPr>
            </w:pPr>
            <w:r>
              <w:rPr>
                <w:sz w:val="24"/>
              </w:rPr>
              <w:t>2204826.64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124</w:t>
            </w:r>
          </w:p>
        </w:tc>
        <w:tc>
          <w:tcPr>
            <w:tcW w:w="1246" w:type="dxa"/>
          </w:tcPr>
          <w:p w:rsidR="005D1495" w:rsidRDefault="005D1495" w:rsidP="005D1495">
            <w:pPr>
              <w:pStyle w:val="TableParagraph"/>
              <w:ind w:left="102" w:right="64"/>
              <w:rPr>
                <w:sz w:val="24"/>
              </w:rPr>
            </w:pPr>
            <w:r>
              <w:rPr>
                <w:sz w:val="24"/>
              </w:rPr>
              <w:t>355089.93</w:t>
            </w:r>
          </w:p>
        </w:tc>
        <w:tc>
          <w:tcPr>
            <w:tcW w:w="1357" w:type="dxa"/>
          </w:tcPr>
          <w:p w:rsidR="005D1495" w:rsidRDefault="005D1495" w:rsidP="005D1495">
            <w:pPr>
              <w:pStyle w:val="TableParagraph"/>
              <w:ind w:left="96" w:right="60"/>
              <w:rPr>
                <w:sz w:val="24"/>
              </w:rPr>
            </w:pPr>
            <w:r>
              <w:rPr>
                <w:sz w:val="24"/>
              </w:rPr>
              <w:t>2204866.04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125</w:t>
            </w:r>
          </w:p>
        </w:tc>
        <w:tc>
          <w:tcPr>
            <w:tcW w:w="1246" w:type="dxa"/>
          </w:tcPr>
          <w:p w:rsidR="005D1495" w:rsidRDefault="005D1495" w:rsidP="005D1495">
            <w:pPr>
              <w:pStyle w:val="TableParagraph"/>
              <w:ind w:left="102" w:right="64"/>
              <w:rPr>
                <w:sz w:val="24"/>
              </w:rPr>
            </w:pPr>
            <w:r>
              <w:rPr>
                <w:sz w:val="24"/>
              </w:rPr>
              <w:t>355084.97</w:t>
            </w:r>
          </w:p>
        </w:tc>
        <w:tc>
          <w:tcPr>
            <w:tcW w:w="1357" w:type="dxa"/>
          </w:tcPr>
          <w:p w:rsidR="005D1495" w:rsidRDefault="005D1495" w:rsidP="005D1495">
            <w:pPr>
              <w:pStyle w:val="TableParagraph"/>
              <w:ind w:left="96" w:right="60"/>
              <w:rPr>
                <w:sz w:val="24"/>
              </w:rPr>
            </w:pPr>
            <w:r>
              <w:rPr>
                <w:sz w:val="24"/>
              </w:rPr>
              <w:t>2204890.00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126</w:t>
            </w:r>
          </w:p>
        </w:tc>
        <w:tc>
          <w:tcPr>
            <w:tcW w:w="1246" w:type="dxa"/>
          </w:tcPr>
          <w:p w:rsidR="005D1495" w:rsidRDefault="005D1495" w:rsidP="005D1495">
            <w:pPr>
              <w:pStyle w:val="TableParagraph"/>
              <w:ind w:left="102" w:right="64"/>
              <w:rPr>
                <w:sz w:val="24"/>
              </w:rPr>
            </w:pPr>
            <w:r>
              <w:rPr>
                <w:sz w:val="24"/>
              </w:rPr>
              <w:t>354918.58</w:t>
            </w:r>
          </w:p>
        </w:tc>
        <w:tc>
          <w:tcPr>
            <w:tcW w:w="1357" w:type="dxa"/>
          </w:tcPr>
          <w:p w:rsidR="005D1495" w:rsidRDefault="005D1495" w:rsidP="005D1495">
            <w:pPr>
              <w:pStyle w:val="TableParagraph"/>
              <w:ind w:left="96" w:right="60"/>
              <w:rPr>
                <w:sz w:val="24"/>
              </w:rPr>
            </w:pPr>
            <w:r>
              <w:rPr>
                <w:sz w:val="24"/>
              </w:rPr>
              <w:t>2204915.07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127</w:t>
            </w:r>
          </w:p>
        </w:tc>
        <w:tc>
          <w:tcPr>
            <w:tcW w:w="1246" w:type="dxa"/>
          </w:tcPr>
          <w:p w:rsidR="005D1495" w:rsidRDefault="005D1495" w:rsidP="005D1495">
            <w:pPr>
              <w:pStyle w:val="TableParagraph"/>
              <w:ind w:left="102" w:right="64"/>
              <w:rPr>
                <w:sz w:val="24"/>
              </w:rPr>
            </w:pPr>
            <w:r>
              <w:rPr>
                <w:sz w:val="24"/>
              </w:rPr>
              <w:t>354834.28</w:t>
            </w:r>
          </w:p>
        </w:tc>
        <w:tc>
          <w:tcPr>
            <w:tcW w:w="1357" w:type="dxa"/>
          </w:tcPr>
          <w:p w:rsidR="005D1495" w:rsidRDefault="005D1495" w:rsidP="005D1495">
            <w:pPr>
              <w:pStyle w:val="TableParagraph"/>
              <w:ind w:left="96" w:right="60"/>
              <w:rPr>
                <w:sz w:val="24"/>
              </w:rPr>
            </w:pPr>
            <w:r>
              <w:rPr>
                <w:sz w:val="24"/>
              </w:rPr>
              <w:t>2204919.48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128</w:t>
            </w:r>
          </w:p>
        </w:tc>
        <w:tc>
          <w:tcPr>
            <w:tcW w:w="1246" w:type="dxa"/>
          </w:tcPr>
          <w:p w:rsidR="005D1495" w:rsidRDefault="005D1495" w:rsidP="005D1495">
            <w:pPr>
              <w:pStyle w:val="TableParagraph"/>
              <w:ind w:left="102" w:right="64"/>
              <w:rPr>
                <w:sz w:val="24"/>
              </w:rPr>
            </w:pPr>
            <w:r>
              <w:rPr>
                <w:sz w:val="24"/>
              </w:rPr>
              <w:t>354795.16</w:t>
            </w:r>
          </w:p>
        </w:tc>
        <w:tc>
          <w:tcPr>
            <w:tcW w:w="1357" w:type="dxa"/>
          </w:tcPr>
          <w:p w:rsidR="005D1495" w:rsidRDefault="005D1495" w:rsidP="005D1495">
            <w:pPr>
              <w:pStyle w:val="TableParagraph"/>
              <w:ind w:left="96" w:right="60"/>
              <w:rPr>
                <w:sz w:val="24"/>
              </w:rPr>
            </w:pPr>
            <w:r>
              <w:rPr>
                <w:sz w:val="24"/>
              </w:rPr>
              <w:t>2204926.64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129</w:t>
            </w:r>
          </w:p>
        </w:tc>
        <w:tc>
          <w:tcPr>
            <w:tcW w:w="1246" w:type="dxa"/>
          </w:tcPr>
          <w:p w:rsidR="005D1495" w:rsidRDefault="005D1495" w:rsidP="005D1495">
            <w:pPr>
              <w:pStyle w:val="TableParagraph"/>
              <w:ind w:left="102" w:right="64"/>
              <w:rPr>
                <w:sz w:val="24"/>
              </w:rPr>
            </w:pPr>
            <w:r>
              <w:rPr>
                <w:sz w:val="24"/>
              </w:rPr>
              <w:t>354765.96</w:t>
            </w:r>
          </w:p>
        </w:tc>
        <w:tc>
          <w:tcPr>
            <w:tcW w:w="1357" w:type="dxa"/>
          </w:tcPr>
          <w:p w:rsidR="005D1495" w:rsidRDefault="005D1495" w:rsidP="005D1495">
            <w:pPr>
              <w:pStyle w:val="TableParagraph"/>
              <w:ind w:left="96" w:right="60"/>
              <w:rPr>
                <w:sz w:val="24"/>
              </w:rPr>
            </w:pPr>
            <w:r>
              <w:rPr>
                <w:sz w:val="24"/>
              </w:rPr>
              <w:t>2204952.26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130</w:t>
            </w:r>
          </w:p>
        </w:tc>
        <w:tc>
          <w:tcPr>
            <w:tcW w:w="1246" w:type="dxa"/>
          </w:tcPr>
          <w:p w:rsidR="005D1495" w:rsidRDefault="005D1495" w:rsidP="005D1495">
            <w:pPr>
              <w:pStyle w:val="TableParagraph"/>
              <w:ind w:left="102" w:right="64"/>
              <w:rPr>
                <w:sz w:val="24"/>
              </w:rPr>
            </w:pPr>
            <w:r>
              <w:rPr>
                <w:sz w:val="24"/>
              </w:rPr>
              <w:t>354670.67</w:t>
            </w:r>
          </w:p>
        </w:tc>
        <w:tc>
          <w:tcPr>
            <w:tcW w:w="1357" w:type="dxa"/>
          </w:tcPr>
          <w:p w:rsidR="005D1495" w:rsidRDefault="005D1495" w:rsidP="005D1495">
            <w:pPr>
              <w:pStyle w:val="TableParagraph"/>
              <w:ind w:left="96" w:right="60"/>
              <w:rPr>
                <w:sz w:val="24"/>
              </w:rPr>
            </w:pPr>
            <w:r>
              <w:rPr>
                <w:sz w:val="24"/>
              </w:rPr>
              <w:t>2204874.08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131</w:t>
            </w:r>
          </w:p>
        </w:tc>
        <w:tc>
          <w:tcPr>
            <w:tcW w:w="1246" w:type="dxa"/>
          </w:tcPr>
          <w:p w:rsidR="005D1495" w:rsidRDefault="005D1495" w:rsidP="005D1495">
            <w:pPr>
              <w:pStyle w:val="TableParagraph"/>
              <w:ind w:left="102" w:right="64"/>
              <w:rPr>
                <w:sz w:val="24"/>
              </w:rPr>
            </w:pPr>
            <w:r>
              <w:rPr>
                <w:sz w:val="24"/>
              </w:rPr>
              <w:t>354478.05</w:t>
            </w:r>
          </w:p>
        </w:tc>
        <w:tc>
          <w:tcPr>
            <w:tcW w:w="1357" w:type="dxa"/>
          </w:tcPr>
          <w:p w:rsidR="005D1495" w:rsidRDefault="005D1495" w:rsidP="005D1495">
            <w:pPr>
              <w:pStyle w:val="TableParagraph"/>
              <w:ind w:left="96" w:right="60"/>
              <w:rPr>
                <w:sz w:val="24"/>
              </w:rPr>
            </w:pPr>
            <w:r>
              <w:rPr>
                <w:sz w:val="24"/>
              </w:rPr>
              <w:t>2204907.63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132</w:t>
            </w:r>
          </w:p>
        </w:tc>
        <w:tc>
          <w:tcPr>
            <w:tcW w:w="1246" w:type="dxa"/>
          </w:tcPr>
          <w:p w:rsidR="005D1495" w:rsidRDefault="005D1495" w:rsidP="005D1495">
            <w:pPr>
              <w:pStyle w:val="TableParagraph"/>
              <w:ind w:left="102" w:right="64"/>
              <w:rPr>
                <w:sz w:val="24"/>
              </w:rPr>
            </w:pPr>
            <w:r>
              <w:rPr>
                <w:sz w:val="24"/>
              </w:rPr>
              <w:t>354351.47</w:t>
            </w:r>
          </w:p>
        </w:tc>
        <w:tc>
          <w:tcPr>
            <w:tcW w:w="1357" w:type="dxa"/>
          </w:tcPr>
          <w:p w:rsidR="005D1495" w:rsidRDefault="005D1495" w:rsidP="005D1495">
            <w:pPr>
              <w:pStyle w:val="TableParagraph"/>
              <w:ind w:left="96" w:right="60"/>
              <w:rPr>
                <w:sz w:val="24"/>
              </w:rPr>
            </w:pPr>
            <w:r>
              <w:rPr>
                <w:sz w:val="24"/>
              </w:rPr>
              <w:t>2204882.90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133</w:t>
            </w:r>
          </w:p>
        </w:tc>
        <w:tc>
          <w:tcPr>
            <w:tcW w:w="1246" w:type="dxa"/>
          </w:tcPr>
          <w:p w:rsidR="005D1495" w:rsidRDefault="005D1495" w:rsidP="005D1495">
            <w:pPr>
              <w:pStyle w:val="TableParagraph"/>
              <w:ind w:left="102" w:right="64"/>
              <w:rPr>
                <w:sz w:val="24"/>
              </w:rPr>
            </w:pPr>
            <w:r>
              <w:rPr>
                <w:sz w:val="24"/>
              </w:rPr>
              <w:t>354287.53</w:t>
            </w:r>
          </w:p>
        </w:tc>
        <w:tc>
          <w:tcPr>
            <w:tcW w:w="1357" w:type="dxa"/>
          </w:tcPr>
          <w:p w:rsidR="005D1495" w:rsidRDefault="005D1495" w:rsidP="005D1495">
            <w:pPr>
              <w:pStyle w:val="TableParagraph"/>
              <w:ind w:left="96" w:right="60"/>
              <w:rPr>
                <w:sz w:val="24"/>
              </w:rPr>
            </w:pPr>
            <w:r>
              <w:rPr>
                <w:sz w:val="24"/>
              </w:rPr>
              <w:t>2204913.28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134</w:t>
            </w:r>
          </w:p>
        </w:tc>
        <w:tc>
          <w:tcPr>
            <w:tcW w:w="1246" w:type="dxa"/>
          </w:tcPr>
          <w:p w:rsidR="005D1495" w:rsidRDefault="005D1495" w:rsidP="005D1495">
            <w:pPr>
              <w:pStyle w:val="TableParagraph"/>
              <w:ind w:left="102" w:right="64"/>
              <w:rPr>
                <w:sz w:val="24"/>
              </w:rPr>
            </w:pPr>
            <w:r>
              <w:rPr>
                <w:sz w:val="24"/>
              </w:rPr>
              <w:t>354287.56</w:t>
            </w:r>
          </w:p>
        </w:tc>
        <w:tc>
          <w:tcPr>
            <w:tcW w:w="1357" w:type="dxa"/>
          </w:tcPr>
          <w:p w:rsidR="005D1495" w:rsidRDefault="005D1495" w:rsidP="005D1495">
            <w:pPr>
              <w:pStyle w:val="TableParagraph"/>
              <w:ind w:left="96" w:right="60"/>
              <w:rPr>
                <w:sz w:val="24"/>
              </w:rPr>
            </w:pPr>
            <w:r>
              <w:rPr>
                <w:sz w:val="24"/>
              </w:rPr>
              <w:t>2204913.51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135</w:t>
            </w:r>
          </w:p>
        </w:tc>
        <w:tc>
          <w:tcPr>
            <w:tcW w:w="1246" w:type="dxa"/>
          </w:tcPr>
          <w:p w:rsidR="005D1495" w:rsidRDefault="005D1495" w:rsidP="005D1495">
            <w:pPr>
              <w:pStyle w:val="TableParagraph"/>
              <w:ind w:left="102" w:right="64"/>
              <w:rPr>
                <w:sz w:val="24"/>
              </w:rPr>
            </w:pPr>
            <w:r>
              <w:rPr>
                <w:sz w:val="24"/>
              </w:rPr>
              <w:t>354264.32</w:t>
            </w:r>
          </w:p>
        </w:tc>
        <w:tc>
          <w:tcPr>
            <w:tcW w:w="1357" w:type="dxa"/>
          </w:tcPr>
          <w:p w:rsidR="005D1495" w:rsidRDefault="005D1495" w:rsidP="005D1495">
            <w:pPr>
              <w:pStyle w:val="TableParagraph"/>
              <w:ind w:left="96" w:right="60"/>
              <w:rPr>
                <w:sz w:val="24"/>
              </w:rPr>
            </w:pPr>
            <w:r>
              <w:rPr>
                <w:sz w:val="24"/>
              </w:rPr>
              <w:t>2204924.99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136</w:t>
            </w:r>
          </w:p>
        </w:tc>
        <w:tc>
          <w:tcPr>
            <w:tcW w:w="1246" w:type="dxa"/>
          </w:tcPr>
          <w:p w:rsidR="005D1495" w:rsidRDefault="005D1495" w:rsidP="005D1495">
            <w:pPr>
              <w:pStyle w:val="TableParagraph"/>
              <w:ind w:left="102" w:right="64"/>
              <w:rPr>
                <w:sz w:val="24"/>
              </w:rPr>
            </w:pPr>
            <w:r>
              <w:rPr>
                <w:sz w:val="24"/>
              </w:rPr>
              <w:t>354232.60</w:t>
            </w:r>
          </w:p>
        </w:tc>
        <w:tc>
          <w:tcPr>
            <w:tcW w:w="1357" w:type="dxa"/>
          </w:tcPr>
          <w:p w:rsidR="005D1495" w:rsidRDefault="005D1495" w:rsidP="005D1495">
            <w:pPr>
              <w:pStyle w:val="TableParagraph"/>
              <w:ind w:left="96" w:right="60"/>
              <w:rPr>
                <w:sz w:val="24"/>
              </w:rPr>
            </w:pPr>
            <w:r>
              <w:rPr>
                <w:sz w:val="24"/>
              </w:rPr>
              <w:t>2204836.05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137</w:t>
            </w:r>
          </w:p>
        </w:tc>
        <w:tc>
          <w:tcPr>
            <w:tcW w:w="1246" w:type="dxa"/>
          </w:tcPr>
          <w:p w:rsidR="005D1495" w:rsidRDefault="005D1495" w:rsidP="005D1495">
            <w:pPr>
              <w:pStyle w:val="TableParagraph"/>
              <w:ind w:left="102" w:right="64"/>
              <w:rPr>
                <w:sz w:val="24"/>
              </w:rPr>
            </w:pPr>
            <w:r>
              <w:rPr>
                <w:sz w:val="24"/>
              </w:rPr>
              <w:t>354121.67</w:t>
            </w:r>
          </w:p>
        </w:tc>
        <w:tc>
          <w:tcPr>
            <w:tcW w:w="1357" w:type="dxa"/>
          </w:tcPr>
          <w:p w:rsidR="005D1495" w:rsidRDefault="005D1495" w:rsidP="005D1495">
            <w:pPr>
              <w:pStyle w:val="TableParagraph"/>
              <w:ind w:left="96" w:right="60"/>
              <w:rPr>
                <w:sz w:val="24"/>
              </w:rPr>
            </w:pPr>
            <w:r>
              <w:rPr>
                <w:sz w:val="24"/>
              </w:rPr>
              <w:t>2204868.23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138</w:t>
            </w:r>
          </w:p>
        </w:tc>
        <w:tc>
          <w:tcPr>
            <w:tcW w:w="1246" w:type="dxa"/>
          </w:tcPr>
          <w:p w:rsidR="005D1495" w:rsidRDefault="005D1495" w:rsidP="005D1495">
            <w:pPr>
              <w:pStyle w:val="TableParagraph"/>
              <w:ind w:left="102" w:right="64"/>
              <w:rPr>
                <w:sz w:val="24"/>
              </w:rPr>
            </w:pPr>
            <w:r>
              <w:rPr>
                <w:sz w:val="24"/>
              </w:rPr>
              <w:t>354102.74</w:t>
            </w:r>
          </w:p>
        </w:tc>
        <w:tc>
          <w:tcPr>
            <w:tcW w:w="1357" w:type="dxa"/>
          </w:tcPr>
          <w:p w:rsidR="005D1495" w:rsidRDefault="005D1495" w:rsidP="005D1495">
            <w:pPr>
              <w:pStyle w:val="TableParagraph"/>
              <w:ind w:left="96" w:right="60"/>
              <w:rPr>
                <w:sz w:val="24"/>
              </w:rPr>
            </w:pPr>
            <w:r>
              <w:rPr>
                <w:sz w:val="24"/>
              </w:rPr>
              <w:t>2204807.27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139</w:t>
            </w:r>
          </w:p>
        </w:tc>
        <w:tc>
          <w:tcPr>
            <w:tcW w:w="1246" w:type="dxa"/>
          </w:tcPr>
          <w:p w:rsidR="005D1495" w:rsidRDefault="005D1495" w:rsidP="005D1495">
            <w:pPr>
              <w:pStyle w:val="TableParagraph"/>
              <w:ind w:left="102" w:right="64"/>
              <w:rPr>
                <w:sz w:val="24"/>
              </w:rPr>
            </w:pPr>
            <w:r>
              <w:rPr>
                <w:sz w:val="24"/>
              </w:rPr>
              <w:t>354110.32</w:t>
            </w:r>
          </w:p>
        </w:tc>
        <w:tc>
          <w:tcPr>
            <w:tcW w:w="1357" w:type="dxa"/>
          </w:tcPr>
          <w:p w:rsidR="005D1495" w:rsidRDefault="005D1495" w:rsidP="005D1495">
            <w:pPr>
              <w:pStyle w:val="TableParagraph"/>
              <w:ind w:left="96" w:right="60"/>
              <w:rPr>
                <w:sz w:val="24"/>
              </w:rPr>
            </w:pPr>
            <w:r>
              <w:rPr>
                <w:sz w:val="24"/>
              </w:rPr>
              <w:t>2204772.10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140</w:t>
            </w:r>
          </w:p>
        </w:tc>
        <w:tc>
          <w:tcPr>
            <w:tcW w:w="1246" w:type="dxa"/>
          </w:tcPr>
          <w:p w:rsidR="005D1495" w:rsidRDefault="005D1495" w:rsidP="005D1495">
            <w:pPr>
              <w:pStyle w:val="TableParagraph"/>
              <w:ind w:left="102" w:right="64"/>
              <w:rPr>
                <w:sz w:val="24"/>
              </w:rPr>
            </w:pPr>
            <w:r>
              <w:rPr>
                <w:sz w:val="24"/>
              </w:rPr>
              <w:t>354075.89</w:t>
            </w:r>
          </w:p>
        </w:tc>
        <w:tc>
          <w:tcPr>
            <w:tcW w:w="1357" w:type="dxa"/>
          </w:tcPr>
          <w:p w:rsidR="005D1495" w:rsidRDefault="005D1495" w:rsidP="005D1495">
            <w:pPr>
              <w:pStyle w:val="TableParagraph"/>
              <w:ind w:left="96" w:right="60"/>
              <w:rPr>
                <w:sz w:val="24"/>
              </w:rPr>
            </w:pPr>
            <w:r>
              <w:rPr>
                <w:sz w:val="24"/>
              </w:rPr>
              <w:t>2204683.53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141</w:t>
            </w:r>
          </w:p>
        </w:tc>
        <w:tc>
          <w:tcPr>
            <w:tcW w:w="1246" w:type="dxa"/>
          </w:tcPr>
          <w:p w:rsidR="005D1495" w:rsidRDefault="005D1495" w:rsidP="005D1495">
            <w:pPr>
              <w:pStyle w:val="TableParagraph"/>
              <w:ind w:left="102" w:right="64"/>
              <w:rPr>
                <w:sz w:val="24"/>
              </w:rPr>
            </w:pPr>
            <w:r>
              <w:rPr>
                <w:sz w:val="24"/>
              </w:rPr>
              <w:t>354046.96</w:t>
            </w:r>
          </w:p>
        </w:tc>
        <w:tc>
          <w:tcPr>
            <w:tcW w:w="1357" w:type="dxa"/>
          </w:tcPr>
          <w:p w:rsidR="005D1495" w:rsidRDefault="005D1495" w:rsidP="005D1495">
            <w:pPr>
              <w:pStyle w:val="TableParagraph"/>
              <w:ind w:left="96" w:right="60"/>
              <w:rPr>
                <w:sz w:val="24"/>
              </w:rPr>
            </w:pPr>
            <w:r>
              <w:rPr>
                <w:sz w:val="24"/>
              </w:rPr>
              <w:t>2204653.09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142</w:t>
            </w:r>
          </w:p>
        </w:tc>
        <w:tc>
          <w:tcPr>
            <w:tcW w:w="1246" w:type="dxa"/>
          </w:tcPr>
          <w:p w:rsidR="005D1495" w:rsidRDefault="005D1495" w:rsidP="005D1495">
            <w:pPr>
              <w:pStyle w:val="TableParagraph"/>
              <w:ind w:left="102" w:right="64"/>
              <w:rPr>
                <w:sz w:val="24"/>
              </w:rPr>
            </w:pPr>
            <w:r>
              <w:rPr>
                <w:sz w:val="24"/>
              </w:rPr>
              <w:t>353885.50</w:t>
            </w:r>
          </w:p>
        </w:tc>
        <w:tc>
          <w:tcPr>
            <w:tcW w:w="1357" w:type="dxa"/>
          </w:tcPr>
          <w:p w:rsidR="005D1495" w:rsidRDefault="005D1495" w:rsidP="005D1495">
            <w:pPr>
              <w:pStyle w:val="TableParagraph"/>
              <w:ind w:left="96" w:right="60"/>
              <w:rPr>
                <w:sz w:val="24"/>
              </w:rPr>
            </w:pPr>
            <w:r>
              <w:rPr>
                <w:sz w:val="24"/>
              </w:rPr>
              <w:t>2204242.68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143</w:t>
            </w:r>
          </w:p>
        </w:tc>
        <w:tc>
          <w:tcPr>
            <w:tcW w:w="1246" w:type="dxa"/>
          </w:tcPr>
          <w:p w:rsidR="005D1495" w:rsidRDefault="005D1495" w:rsidP="005D1495">
            <w:pPr>
              <w:pStyle w:val="TableParagraph"/>
              <w:ind w:left="102" w:right="64"/>
              <w:rPr>
                <w:sz w:val="24"/>
              </w:rPr>
            </w:pPr>
            <w:r>
              <w:rPr>
                <w:sz w:val="24"/>
              </w:rPr>
              <w:t>353582.92</w:t>
            </w:r>
          </w:p>
        </w:tc>
        <w:tc>
          <w:tcPr>
            <w:tcW w:w="1357" w:type="dxa"/>
          </w:tcPr>
          <w:p w:rsidR="005D1495" w:rsidRDefault="005D1495" w:rsidP="005D1495">
            <w:pPr>
              <w:pStyle w:val="TableParagraph"/>
              <w:ind w:left="96" w:right="60"/>
              <w:rPr>
                <w:sz w:val="24"/>
              </w:rPr>
            </w:pPr>
            <w:r>
              <w:rPr>
                <w:sz w:val="24"/>
              </w:rPr>
              <w:t>2204103.58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144</w:t>
            </w:r>
          </w:p>
        </w:tc>
        <w:tc>
          <w:tcPr>
            <w:tcW w:w="1246" w:type="dxa"/>
          </w:tcPr>
          <w:p w:rsidR="005D1495" w:rsidRDefault="005D1495" w:rsidP="005D1495">
            <w:pPr>
              <w:pStyle w:val="TableParagraph"/>
              <w:ind w:left="102" w:right="64"/>
              <w:rPr>
                <w:sz w:val="24"/>
              </w:rPr>
            </w:pPr>
            <w:r>
              <w:rPr>
                <w:sz w:val="24"/>
              </w:rPr>
              <w:t>353547.77</w:t>
            </w:r>
          </w:p>
        </w:tc>
        <w:tc>
          <w:tcPr>
            <w:tcW w:w="1357" w:type="dxa"/>
          </w:tcPr>
          <w:p w:rsidR="005D1495" w:rsidRDefault="005D1495" w:rsidP="005D1495">
            <w:pPr>
              <w:pStyle w:val="TableParagraph"/>
              <w:ind w:left="96" w:right="60"/>
              <w:rPr>
                <w:sz w:val="24"/>
              </w:rPr>
            </w:pPr>
            <w:r>
              <w:rPr>
                <w:sz w:val="24"/>
              </w:rPr>
              <w:t>2204076.82</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145</w:t>
            </w:r>
          </w:p>
        </w:tc>
        <w:tc>
          <w:tcPr>
            <w:tcW w:w="1246" w:type="dxa"/>
          </w:tcPr>
          <w:p w:rsidR="005D1495" w:rsidRDefault="005D1495" w:rsidP="005D1495">
            <w:pPr>
              <w:pStyle w:val="TableParagraph"/>
              <w:ind w:left="102" w:right="64"/>
              <w:rPr>
                <w:sz w:val="24"/>
              </w:rPr>
            </w:pPr>
            <w:r>
              <w:rPr>
                <w:sz w:val="24"/>
              </w:rPr>
              <w:t>353549.40</w:t>
            </w:r>
          </w:p>
        </w:tc>
        <w:tc>
          <w:tcPr>
            <w:tcW w:w="1357" w:type="dxa"/>
          </w:tcPr>
          <w:p w:rsidR="005D1495" w:rsidRDefault="005D1495" w:rsidP="005D1495">
            <w:pPr>
              <w:pStyle w:val="TableParagraph"/>
              <w:ind w:left="96" w:right="60"/>
              <w:rPr>
                <w:sz w:val="24"/>
              </w:rPr>
            </w:pPr>
            <w:r>
              <w:rPr>
                <w:sz w:val="24"/>
              </w:rPr>
              <w:t>2204025.20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146</w:t>
            </w:r>
          </w:p>
        </w:tc>
        <w:tc>
          <w:tcPr>
            <w:tcW w:w="1246" w:type="dxa"/>
          </w:tcPr>
          <w:p w:rsidR="005D1495" w:rsidRDefault="005D1495" w:rsidP="005D1495">
            <w:pPr>
              <w:pStyle w:val="TableParagraph"/>
              <w:ind w:left="102" w:right="64"/>
              <w:rPr>
                <w:sz w:val="24"/>
              </w:rPr>
            </w:pPr>
            <w:r>
              <w:rPr>
                <w:sz w:val="24"/>
              </w:rPr>
              <w:t>353521.86</w:t>
            </w:r>
          </w:p>
        </w:tc>
        <w:tc>
          <w:tcPr>
            <w:tcW w:w="1357" w:type="dxa"/>
          </w:tcPr>
          <w:p w:rsidR="005D1495" w:rsidRDefault="005D1495" w:rsidP="005D1495">
            <w:pPr>
              <w:pStyle w:val="TableParagraph"/>
              <w:ind w:left="96" w:right="60"/>
              <w:rPr>
                <w:sz w:val="24"/>
              </w:rPr>
            </w:pPr>
            <w:r>
              <w:rPr>
                <w:sz w:val="24"/>
              </w:rPr>
              <w:t>2203887.62</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147</w:t>
            </w:r>
          </w:p>
        </w:tc>
        <w:tc>
          <w:tcPr>
            <w:tcW w:w="1246" w:type="dxa"/>
          </w:tcPr>
          <w:p w:rsidR="005D1495" w:rsidRDefault="005D1495" w:rsidP="005D1495">
            <w:pPr>
              <w:pStyle w:val="TableParagraph"/>
              <w:ind w:left="102" w:right="64"/>
              <w:rPr>
                <w:sz w:val="24"/>
              </w:rPr>
            </w:pPr>
            <w:r>
              <w:rPr>
                <w:sz w:val="24"/>
              </w:rPr>
              <w:t>353538.48</w:t>
            </w:r>
          </w:p>
        </w:tc>
        <w:tc>
          <w:tcPr>
            <w:tcW w:w="1357" w:type="dxa"/>
          </w:tcPr>
          <w:p w:rsidR="005D1495" w:rsidRDefault="005D1495" w:rsidP="005D1495">
            <w:pPr>
              <w:pStyle w:val="TableParagraph"/>
              <w:ind w:left="96" w:right="60"/>
              <w:rPr>
                <w:sz w:val="24"/>
              </w:rPr>
            </w:pPr>
            <w:r>
              <w:rPr>
                <w:sz w:val="24"/>
              </w:rPr>
              <w:t>2203851.46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148</w:t>
            </w:r>
          </w:p>
        </w:tc>
        <w:tc>
          <w:tcPr>
            <w:tcW w:w="1246" w:type="dxa"/>
          </w:tcPr>
          <w:p w:rsidR="005D1495" w:rsidRDefault="005D1495" w:rsidP="005D1495">
            <w:pPr>
              <w:pStyle w:val="TableParagraph"/>
              <w:ind w:left="102" w:right="64"/>
              <w:rPr>
                <w:sz w:val="24"/>
              </w:rPr>
            </w:pPr>
            <w:r>
              <w:rPr>
                <w:sz w:val="24"/>
              </w:rPr>
              <w:t>353559.79</w:t>
            </w:r>
          </w:p>
        </w:tc>
        <w:tc>
          <w:tcPr>
            <w:tcW w:w="1357" w:type="dxa"/>
          </w:tcPr>
          <w:p w:rsidR="005D1495" w:rsidRDefault="005D1495" w:rsidP="005D1495">
            <w:pPr>
              <w:pStyle w:val="TableParagraph"/>
              <w:ind w:left="96" w:right="60"/>
              <w:rPr>
                <w:sz w:val="24"/>
              </w:rPr>
            </w:pPr>
            <w:r>
              <w:rPr>
                <w:sz w:val="24"/>
              </w:rPr>
              <w:t>2203841.61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149</w:t>
            </w:r>
          </w:p>
        </w:tc>
        <w:tc>
          <w:tcPr>
            <w:tcW w:w="1246" w:type="dxa"/>
          </w:tcPr>
          <w:p w:rsidR="005D1495" w:rsidRDefault="005D1495" w:rsidP="005D1495">
            <w:pPr>
              <w:pStyle w:val="TableParagraph"/>
              <w:ind w:left="102" w:right="64"/>
              <w:rPr>
                <w:sz w:val="24"/>
              </w:rPr>
            </w:pPr>
            <w:r>
              <w:rPr>
                <w:sz w:val="24"/>
              </w:rPr>
              <w:t>353642.34</w:t>
            </w:r>
          </w:p>
        </w:tc>
        <w:tc>
          <w:tcPr>
            <w:tcW w:w="1357" w:type="dxa"/>
          </w:tcPr>
          <w:p w:rsidR="005D1495" w:rsidRDefault="005D1495" w:rsidP="005D1495">
            <w:pPr>
              <w:pStyle w:val="TableParagraph"/>
              <w:ind w:left="96" w:right="60"/>
              <w:rPr>
                <w:sz w:val="24"/>
              </w:rPr>
            </w:pPr>
            <w:r>
              <w:rPr>
                <w:sz w:val="24"/>
              </w:rPr>
              <w:t>2203867.38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150</w:t>
            </w:r>
          </w:p>
        </w:tc>
        <w:tc>
          <w:tcPr>
            <w:tcW w:w="1246" w:type="dxa"/>
          </w:tcPr>
          <w:p w:rsidR="005D1495" w:rsidRDefault="005D1495" w:rsidP="005D1495">
            <w:pPr>
              <w:pStyle w:val="TableParagraph"/>
              <w:ind w:left="102" w:right="64"/>
              <w:rPr>
                <w:sz w:val="24"/>
              </w:rPr>
            </w:pPr>
            <w:r>
              <w:rPr>
                <w:sz w:val="24"/>
              </w:rPr>
              <w:t>353779.08</w:t>
            </w:r>
          </w:p>
        </w:tc>
        <w:tc>
          <w:tcPr>
            <w:tcW w:w="1357" w:type="dxa"/>
          </w:tcPr>
          <w:p w:rsidR="005D1495" w:rsidRDefault="005D1495" w:rsidP="005D1495">
            <w:pPr>
              <w:pStyle w:val="TableParagraph"/>
              <w:ind w:left="96" w:right="60"/>
              <w:rPr>
                <w:sz w:val="24"/>
              </w:rPr>
            </w:pPr>
            <w:r>
              <w:rPr>
                <w:sz w:val="24"/>
              </w:rPr>
              <w:t>2203892.26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151</w:t>
            </w:r>
          </w:p>
        </w:tc>
        <w:tc>
          <w:tcPr>
            <w:tcW w:w="1246" w:type="dxa"/>
          </w:tcPr>
          <w:p w:rsidR="005D1495" w:rsidRDefault="005D1495" w:rsidP="005D1495">
            <w:pPr>
              <w:pStyle w:val="TableParagraph"/>
              <w:ind w:left="102" w:right="64"/>
              <w:rPr>
                <w:sz w:val="24"/>
              </w:rPr>
            </w:pPr>
            <w:r>
              <w:rPr>
                <w:sz w:val="24"/>
              </w:rPr>
              <w:t>353770.60</w:t>
            </w:r>
          </w:p>
        </w:tc>
        <w:tc>
          <w:tcPr>
            <w:tcW w:w="1357" w:type="dxa"/>
          </w:tcPr>
          <w:p w:rsidR="005D1495" w:rsidRDefault="005D1495" w:rsidP="005D1495">
            <w:pPr>
              <w:pStyle w:val="TableParagraph"/>
              <w:ind w:left="96" w:right="60"/>
              <w:rPr>
                <w:sz w:val="24"/>
              </w:rPr>
            </w:pPr>
            <w:r>
              <w:rPr>
                <w:sz w:val="24"/>
              </w:rPr>
              <w:t>2203837.11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152</w:t>
            </w:r>
          </w:p>
        </w:tc>
        <w:tc>
          <w:tcPr>
            <w:tcW w:w="1246" w:type="dxa"/>
          </w:tcPr>
          <w:p w:rsidR="005D1495" w:rsidRDefault="005D1495" w:rsidP="005D1495">
            <w:pPr>
              <w:pStyle w:val="TableParagraph"/>
              <w:ind w:left="102" w:right="64"/>
              <w:rPr>
                <w:sz w:val="24"/>
              </w:rPr>
            </w:pPr>
            <w:r>
              <w:rPr>
                <w:sz w:val="24"/>
              </w:rPr>
              <w:t>353830.16</w:t>
            </w:r>
          </w:p>
        </w:tc>
        <w:tc>
          <w:tcPr>
            <w:tcW w:w="1357" w:type="dxa"/>
          </w:tcPr>
          <w:p w:rsidR="005D1495" w:rsidRDefault="005D1495" w:rsidP="005D1495">
            <w:pPr>
              <w:pStyle w:val="TableParagraph"/>
              <w:ind w:left="96" w:right="60"/>
              <w:rPr>
                <w:sz w:val="24"/>
              </w:rPr>
            </w:pPr>
            <w:r>
              <w:rPr>
                <w:sz w:val="24"/>
              </w:rPr>
              <w:t>2203831.07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153</w:t>
            </w:r>
          </w:p>
        </w:tc>
        <w:tc>
          <w:tcPr>
            <w:tcW w:w="1246" w:type="dxa"/>
          </w:tcPr>
          <w:p w:rsidR="005D1495" w:rsidRDefault="005D1495" w:rsidP="005D1495">
            <w:pPr>
              <w:pStyle w:val="TableParagraph"/>
              <w:ind w:left="102" w:right="64"/>
              <w:rPr>
                <w:sz w:val="24"/>
              </w:rPr>
            </w:pPr>
            <w:r>
              <w:rPr>
                <w:sz w:val="24"/>
              </w:rPr>
              <w:t>353839.25</w:t>
            </w:r>
          </w:p>
        </w:tc>
        <w:tc>
          <w:tcPr>
            <w:tcW w:w="1357" w:type="dxa"/>
          </w:tcPr>
          <w:p w:rsidR="005D1495" w:rsidRDefault="005D1495" w:rsidP="005D1495">
            <w:pPr>
              <w:pStyle w:val="TableParagraph"/>
              <w:ind w:left="96" w:right="60"/>
              <w:rPr>
                <w:sz w:val="24"/>
              </w:rPr>
            </w:pPr>
            <w:r>
              <w:rPr>
                <w:sz w:val="24"/>
              </w:rPr>
              <w:t>2203878.17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154</w:t>
            </w:r>
          </w:p>
        </w:tc>
        <w:tc>
          <w:tcPr>
            <w:tcW w:w="1246" w:type="dxa"/>
          </w:tcPr>
          <w:p w:rsidR="005D1495" w:rsidRDefault="005D1495" w:rsidP="005D1495">
            <w:pPr>
              <w:pStyle w:val="TableParagraph"/>
              <w:ind w:left="102" w:right="64"/>
              <w:rPr>
                <w:sz w:val="24"/>
              </w:rPr>
            </w:pPr>
            <w:r>
              <w:rPr>
                <w:sz w:val="24"/>
              </w:rPr>
              <w:t>353862.67</w:t>
            </w:r>
          </w:p>
        </w:tc>
        <w:tc>
          <w:tcPr>
            <w:tcW w:w="1357" w:type="dxa"/>
          </w:tcPr>
          <w:p w:rsidR="005D1495" w:rsidRDefault="005D1495" w:rsidP="005D1495">
            <w:pPr>
              <w:pStyle w:val="TableParagraph"/>
              <w:ind w:left="96" w:right="60"/>
              <w:rPr>
                <w:sz w:val="24"/>
              </w:rPr>
            </w:pPr>
            <w:r>
              <w:rPr>
                <w:sz w:val="24"/>
              </w:rPr>
              <w:t>2203890.57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155</w:t>
            </w:r>
          </w:p>
        </w:tc>
        <w:tc>
          <w:tcPr>
            <w:tcW w:w="1246" w:type="dxa"/>
          </w:tcPr>
          <w:p w:rsidR="005D1495" w:rsidRDefault="005D1495" w:rsidP="005D1495">
            <w:pPr>
              <w:pStyle w:val="TableParagraph"/>
              <w:ind w:left="102" w:right="64"/>
              <w:rPr>
                <w:sz w:val="24"/>
              </w:rPr>
            </w:pPr>
            <w:r>
              <w:rPr>
                <w:sz w:val="24"/>
              </w:rPr>
              <w:t>353906.47</w:t>
            </w:r>
          </w:p>
        </w:tc>
        <w:tc>
          <w:tcPr>
            <w:tcW w:w="1357" w:type="dxa"/>
          </w:tcPr>
          <w:p w:rsidR="005D1495" w:rsidRDefault="005D1495" w:rsidP="005D1495">
            <w:pPr>
              <w:pStyle w:val="TableParagraph"/>
              <w:ind w:left="96" w:right="60"/>
              <w:rPr>
                <w:sz w:val="24"/>
              </w:rPr>
            </w:pPr>
            <w:r>
              <w:rPr>
                <w:sz w:val="24"/>
              </w:rPr>
              <w:t>2203883.82</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156</w:t>
            </w:r>
          </w:p>
        </w:tc>
        <w:tc>
          <w:tcPr>
            <w:tcW w:w="1246" w:type="dxa"/>
          </w:tcPr>
          <w:p w:rsidR="005D1495" w:rsidRDefault="005D1495" w:rsidP="005D1495">
            <w:pPr>
              <w:pStyle w:val="TableParagraph"/>
              <w:ind w:left="102" w:right="64"/>
              <w:rPr>
                <w:sz w:val="24"/>
              </w:rPr>
            </w:pPr>
            <w:r>
              <w:rPr>
                <w:sz w:val="24"/>
              </w:rPr>
              <w:t>353910.33</w:t>
            </w:r>
          </w:p>
        </w:tc>
        <w:tc>
          <w:tcPr>
            <w:tcW w:w="1357" w:type="dxa"/>
          </w:tcPr>
          <w:p w:rsidR="005D1495" w:rsidRDefault="005D1495" w:rsidP="005D1495">
            <w:pPr>
              <w:pStyle w:val="TableParagraph"/>
              <w:ind w:left="96" w:right="60"/>
              <w:rPr>
                <w:sz w:val="24"/>
              </w:rPr>
            </w:pPr>
            <w:r>
              <w:rPr>
                <w:sz w:val="24"/>
              </w:rPr>
              <w:t>2203887.54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157</w:t>
            </w:r>
          </w:p>
        </w:tc>
        <w:tc>
          <w:tcPr>
            <w:tcW w:w="1246" w:type="dxa"/>
          </w:tcPr>
          <w:p w:rsidR="005D1495" w:rsidRDefault="005D1495" w:rsidP="005D1495">
            <w:pPr>
              <w:pStyle w:val="TableParagraph"/>
              <w:ind w:left="102" w:right="64"/>
              <w:rPr>
                <w:sz w:val="24"/>
              </w:rPr>
            </w:pPr>
            <w:r>
              <w:rPr>
                <w:sz w:val="24"/>
              </w:rPr>
              <w:t>353897.24</w:t>
            </w:r>
          </w:p>
        </w:tc>
        <w:tc>
          <w:tcPr>
            <w:tcW w:w="1357" w:type="dxa"/>
          </w:tcPr>
          <w:p w:rsidR="005D1495" w:rsidRDefault="005D1495" w:rsidP="005D1495">
            <w:pPr>
              <w:pStyle w:val="TableParagraph"/>
              <w:ind w:left="96" w:right="60"/>
              <w:rPr>
                <w:sz w:val="24"/>
              </w:rPr>
            </w:pPr>
            <w:r>
              <w:rPr>
                <w:sz w:val="24"/>
              </w:rPr>
              <w:t>2203925.14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158</w:t>
            </w:r>
          </w:p>
        </w:tc>
        <w:tc>
          <w:tcPr>
            <w:tcW w:w="1246" w:type="dxa"/>
          </w:tcPr>
          <w:p w:rsidR="005D1495" w:rsidRDefault="005D1495" w:rsidP="005D1495">
            <w:pPr>
              <w:pStyle w:val="TableParagraph"/>
              <w:ind w:left="102" w:right="64"/>
              <w:rPr>
                <w:sz w:val="24"/>
              </w:rPr>
            </w:pPr>
            <w:r>
              <w:rPr>
                <w:sz w:val="24"/>
              </w:rPr>
              <w:t>353900.27</w:t>
            </w:r>
          </w:p>
        </w:tc>
        <w:tc>
          <w:tcPr>
            <w:tcW w:w="1357" w:type="dxa"/>
          </w:tcPr>
          <w:p w:rsidR="005D1495" w:rsidRDefault="005D1495" w:rsidP="005D1495">
            <w:pPr>
              <w:pStyle w:val="TableParagraph"/>
              <w:ind w:left="96" w:right="60"/>
              <w:rPr>
                <w:sz w:val="24"/>
              </w:rPr>
            </w:pPr>
            <w:r>
              <w:rPr>
                <w:sz w:val="24"/>
              </w:rPr>
              <w:t>2203950.35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159</w:t>
            </w:r>
          </w:p>
        </w:tc>
        <w:tc>
          <w:tcPr>
            <w:tcW w:w="1246" w:type="dxa"/>
          </w:tcPr>
          <w:p w:rsidR="005D1495" w:rsidRDefault="005D1495" w:rsidP="005D1495">
            <w:pPr>
              <w:pStyle w:val="TableParagraph"/>
              <w:ind w:left="102" w:right="64"/>
              <w:rPr>
                <w:sz w:val="24"/>
              </w:rPr>
            </w:pPr>
            <w:r>
              <w:rPr>
                <w:sz w:val="24"/>
              </w:rPr>
              <w:t>353926.30</w:t>
            </w:r>
          </w:p>
        </w:tc>
        <w:tc>
          <w:tcPr>
            <w:tcW w:w="1357" w:type="dxa"/>
          </w:tcPr>
          <w:p w:rsidR="005D1495" w:rsidRDefault="005D1495" w:rsidP="005D1495">
            <w:pPr>
              <w:pStyle w:val="TableParagraph"/>
              <w:ind w:left="96" w:right="60"/>
              <w:rPr>
                <w:sz w:val="24"/>
              </w:rPr>
            </w:pPr>
            <w:r>
              <w:rPr>
                <w:sz w:val="24"/>
              </w:rPr>
              <w:t>2203985.61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160</w:t>
            </w:r>
          </w:p>
        </w:tc>
        <w:tc>
          <w:tcPr>
            <w:tcW w:w="1246" w:type="dxa"/>
          </w:tcPr>
          <w:p w:rsidR="005D1495" w:rsidRDefault="005D1495" w:rsidP="005D1495">
            <w:pPr>
              <w:pStyle w:val="TableParagraph"/>
              <w:ind w:left="102" w:right="64"/>
              <w:rPr>
                <w:sz w:val="24"/>
              </w:rPr>
            </w:pPr>
            <w:r>
              <w:rPr>
                <w:sz w:val="24"/>
              </w:rPr>
              <w:t>353983.60</w:t>
            </w:r>
          </w:p>
        </w:tc>
        <w:tc>
          <w:tcPr>
            <w:tcW w:w="1357" w:type="dxa"/>
          </w:tcPr>
          <w:p w:rsidR="005D1495" w:rsidRDefault="005D1495" w:rsidP="005D1495">
            <w:pPr>
              <w:pStyle w:val="TableParagraph"/>
              <w:ind w:left="96" w:right="60"/>
              <w:rPr>
                <w:sz w:val="24"/>
              </w:rPr>
            </w:pPr>
            <w:r>
              <w:rPr>
                <w:sz w:val="24"/>
              </w:rPr>
              <w:t>2204030.10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161</w:t>
            </w:r>
          </w:p>
        </w:tc>
        <w:tc>
          <w:tcPr>
            <w:tcW w:w="1246" w:type="dxa"/>
          </w:tcPr>
          <w:p w:rsidR="005D1495" w:rsidRDefault="005D1495" w:rsidP="005D1495">
            <w:pPr>
              <w:pStyle w:val="TableParagraph"/>
              <w:ind w:left="102" w:right="64"/>
              <w:rPr>
                <w:sz w:val="24"/>
              </w:rPr>
            </w:pPr>
            <w:r>
              <w:rPr>
                <w:sz w:val="24"/>
              </w:rPr>
              <w:t>354013.77</w:t>
            </w:r>
          </w:p>
        </w:tc>
        <w:tc>
          <w:tcPr>
            <w:tcW w:w="1357" w:type="dxa"/>
          </w:tcPr>
          <w:p w:rsidR="005D1495" w:rsidRDefault="005D1495" w:rsidP="005D1495">
            <w:pPr>
              <w:pStyle w:val="TableParagraph"/>
              <w:ind w:left="96" w:right="60"/>
              <w:rPr>
                <w:sz w:val="24"/>
              </w:rPr>
            </w:pPr>
            <w:r>
              <w:rPr>
                <w:sz w:val="24"/>
              </w:rPr>
              <w:t>2204041.81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162</w:t>
            </w:r>
          </w:p>
        </w:tc>
        <w:tc>
          <w:tcPr>
            <w:tcW w:w="1246" w:type="dxa"/>
          </w:tcPr>
          <w:p w:rsidR="005D1495" w:rsidRDefault="005D1495" w:rsidP="005D1495">
            <w:pPr>
              <w:pStyle w:val="TableParagraph"/>
              <w:ind w:left="102" w:right="64"/>
              <w:rPr>
                <w:sz w:val="24"/>
              </w:rPr>
            </w:pPr>
            <w:r>
              <w:rPr>
                <w:sz w:val="24"/>
              </w:rPr>
              <w:t>354043.80</w:t>
            </w:r>
          </w:p>
        </w:tc>
        <w:tc>
          <w:tcPr>
            <w:tcW w:w="1357" w:type="dxa"/>
          </w:tcPr>
          <w:p w:rsidR="005D1495" w:rsidRDefault="005D1495" w:rsidP="005D1495">
            <w:pPr>
              <w:pStyle w:val="TableParagraph"/>
              <w:ind w:left="96" w:right="60"/>
              <w:rPr>
                <w:sz w:val="24"/>
              </w:rPr>
            </w:pPr>
            <w:r>
              <w:rPr>
                <w:sz w:val="24"/>
              </w:rPr>
              <w:t>2204043.46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163</w:t>
            </w:r>
          </w:p>
        </w:tc>
        <w:tc>
          <w:tcPr>
            <w:tcW w:w="1246" w:type="dxa"/>
          </w:tcPr>
          <w:p w:rsidR="005D1495" w:rsidRDefault="005D1495" w:rsidP="005D1495">
            <w:pPr>
              <w:pStyle w:val="TableParagraph"/>
              <w:ind w:left="102" w:right="64"/>
              <w:rPr>
                <w:sz w:val="24"/>
              </w:rPr>
            </w:pPr>
            <w:r>
              <w:rPr>
                <w:sz w:val="24"/>
              </w:rPr>
              <w:t>354111.43</w:t>
            </w:r>
          </w:p>
        </w:tc>
        <w:tc>
          <w:tcPr>
            <w:tcW w:w="1357" w:type="dxa"/>
          </w:tcPr>
          <w:p w:rsidR="005D1495" w:rsidRDefault="005D1495" w:rsidP="005D1495">
            <w:pPr>
              <w:pStyle w:val="TableParagraph"/>
              <w:ind w:left="96" w:right="60"/>
              <w:rPr>
                <w:sz w:val="24"/>
              </w:rPr>
            </w:pPr>
            <w:r>
              <w:rPr>
                <w:sz w:val="24"/>
              </w:rPr>
              <w:t>2204036.85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164</w:t>
            </w:r>
          </w:p>
        </w:tc>
        <w:tc>
          <w:tcPr>
            <w:tcW w:w="1246" w:type="dxa"/>
          </w:tcPr>
          <w:p w:rsidR="005D1495" w:rsidRDefault="005D1495" w:rsidP="005D1495">
            <w:pPr>
              <w:pStyle w:val="TableParagraph"/>
              <w:ind w:left="102" w:right="64"/>
              <w:rPr>
                <w:sz w:val="24"/>
              </w:rPr>
            </w:pPr>
            <w:r>
              <w:rPr>
                <w:sz w:val="24"/>
              </w:rPr>
              <w:t>354142.69</w:t>
            </w:r>
          </w:p>
        </w:tc>
        <w:tc>
          <w:tcPr>
            <w:tcW w:w="1357" w:type="dxa"/>
          </w:tcPr>
          <w:p w:rsidR="005D1495" w:rsidRDefault="005D1495" w:rsidP="005D1495">
            <w:pPr>
              <w:pStyle w:val="TableParagraph"/>
              <w:ind w:left="96" w:right="60"/>
              <w:rPr>
                <w:sz w:val="24"/>
              </w:rPr>
            </w:pPr>
            <w:r>
              <w:rPr>
                <w:sz w:val="24"/>
              </w:rPr>
              <w:t>2204025.42</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165</w:t>
            </w:r>
          </w:p>
        </w:tc>
        <w:tc>
          <w:tcPr>
            <w:tcW w:w="1246" w:type="dxa"/>
          </w:tcPr>
          <w:p w:rsidR="005D1495" w:rsidRDefault="005D1495" w:rsidP="005D1495">
            <w:pPr>
              <w:pStyle w:val="TableParagraph"/>
              <w:ind w:left="102" w:right="64"/>
              <w:rPr>
                <w:sz w:val="24"/>
              </w:rPr>
            </w:pPr>
            <w:r>
              <w:rPr>
                <w:sz w:val="24"/>
              </w:rPr>
              <w:t>354147.93</w:t>
            </w:r>
          </w:p>
        </w:tc>
        <w:tc>
          <w:tcPr>
            <w:tcW w:w="1357" w:type="dxa"/>
          </w:tcPr>
          <w:p w:rsidR="005D1495" w:rsidRDefault="005D1495" w:rsidP="005D1495">
            <w:pPr>
              <w:pStyle w:val="TableParagraph"/>
              <w:ind w:left="96" w:right="60"/>
              <w:rPr>
                <w:sz w:val="24"/>
              </w:rPr>
            </w:pPr>
            <w:r>
              <w:rPr>
                <w:sz w:val="24"/>
              </w:rPr>
              <w:t>2204006.55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166</w:t>
            </w:r>
          </w:p>
        </w:tc>
        <w:tc>
          <w:tcPr>
            <w:tcW w:w="1246" w:type="dxa"/>
          </w:tcPr>
          <w:p w:rsidR="005D1495" w:rsidRDefault="005D1495" w:rsidP="005D1495">
            <w:pPr>
              <w:pStyle w:val="TableParagraph"/>
              <w:ind w:left="102" w:right="64"/>
              <w:rPr>
                <w:sz w:val="24"/>
              </w:rPr>
            </w:pPr>
            <w:r>
              <w:rPr>
                <w:sz w:val="24"/>
              </w:rPr>
              <w:t>354154.12</w:t>
            </w:r>
          </w:p>
        </w:tc>
        <w:tc>
          <w:tcPr>
            <w:tcW w:w="1357" w:type="dxa"/>
          </w:tcPr>
          <w:p w:rsidR="005D1495" w:rsidRDefault="005D1495" w:rsidP="005D1495">
            <w:pPr>
              <w:pStyle w:val="TableParagraph"/>
              <w:ind w:left="96" w:right="60"/>
              <w:rPr>
                <w:sz w:val="24"/>
              </w:rPr>
            </w:pPr>
            <w:r>
              <w:rPr>
                <w:sz w:val="24"/>
              </w:rPr>
              <w:t>2204000.76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167</w:t>
            </w:r>
          </w:p>
        </w:tc>
        <w:tc>
          <w:tcPr>
            <w:tcW w:w="1246" w:type="dxa"/>
          </w:tcPr>
          <w:p w:rsidR="005D1495" w:rsidRDefault="005D1495" w:rsidP="005D1495">
            <w:pPr>
              <w:pStyle w:val="TableParagraph"/>
              <w:ind w:left="102" w:right="64"/>
              <w:rPr>
                <w:sz w:val="24"/>
              </w:rPr>
            </w:pPr>
            <w:r>
              <w:rPr>
                <w:sz w:val="24"/>
              </w:rPr>
              <w:t>354167.88</w:t>
            </w:r>
          </w:p>
        </w:tc>
        <w:tc>
          <w:tcPr>
            <w:tcW w:w="1357" w:type="dxa"/>
          </w:tcPr>
          <w:p w:rsidR="005D1495" w:rsidRDefault="005D1495" w:rsidP="005D1495">
            <w:pPr>
              <w:pStyle w:val="TableParagraph"/>
              <w:ind w:left="96" w:right="60"/>
              <w:rPr>
                <w:sz w:val="24"/>
              </w:rPr>
            </w:pPr>
            <w:r>
              <w:rPr>
                <w:sz w:val="24"/>
              </w:rPr>
              <w:t>2203997.25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168</w:t>
            </w:r>
          </w:p>
        </w:tc>
        <w:tc>
          <w:tcPr>
            <w:tcW w:w="1246" w:type="dxa"/>
          </w:tcPr>
          <w:p w:rsidR="005D1495" w:rsidRDefault="005D1495" w:rsidP="005D1495">
            <w:pPr>
              <w:pStyle w:val="TableParagraph"/>
              <w:ind w:left="102" w:right="64"/>
              <w:rPr>
                <w:sz w:val="24"/>
              </w:rPr>
            </w:pPr>
            <w:r>
              <w:rPr>
                <w:sz w:val="24"/>
              </w:rPr>
              <w:t>354181.67</w:t>
            </w:r>
          </w:p>
        </w:tc>
        <w:tc>
          <w:tcPr>
            <w:tcW w:w="1357" w:type="dxa"/>
          </w:tcPr>
          <w:p w:rsidR="005D1495" w:rsidRDefault="005D1495" w:rsidP="005D1495">
            <w:pPr>
              <w:pStyle w:val="TableParagraph"/>
              <w:ind w:left="96" w:right="60"/>
              <w:rPr>
                <w:sz w:val="24"/>
              </w:rPr>
            </w:pPr>
            <w:r>
              <w:rPr>
                <w:sz w:val="24"/>
              </w:rPr>
              <w:t>2203993.05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169</w:t>
            </w:r>
          </w:p>
        </w:tc>
        <w:tc>
          <w:tcPr>
            <w:tcW w:w="1246" w:type="dxa"/>
          </w:tcPr>
          <w:p w:rsidR="005D1495" w:rsidRDefault="005D1495" w:rsidP="005D1495">
            <w:pPr>
              <w:pStyle w:val="TableParagraph"/>
              <w:ind w:left="102" w:right="64"/>
              <w:rPr>
                <w:sz w:val="24"/>
              </w:rPr>
            </w:pPr>
            <w:r>
              <w:rPr>
                <w:sz w:val="24"/>
              </w:rPr>
              <w:t>354232.50</w:t>
            </w:r>
          </w:p>
        </w:tc>
        <w:tc>
          <w:tcPr>
            <w:tcW w:w="1357" w:type="dxa"/>
          </w:tcPr>
          <w:p w:rsidR="005D1495" w:rsidRDefault="005D1495" w:rsidP="005D1495">
            <w:pPr>
              <w:pStyle w:val="TableParagraph"/>
              <w:ind w:left="96" w:right="60"/>
              <w:rPr>
                <w:sz w:val="24"/>
              </w:rPr>
            </w:pPr>
            <w:r>
              <w:rPr>
                <w:sz w:val="24"/>
              </w:rPr>
              <w:t>2203963.30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170</w:t>
            </w:r>
          </w:p>
        </w:tc>
        <w:tc>
          <w:tcPr>
            <w:tcW w:w="1246" w:type="dxa"/>
          </w:tcPr>
          <w:p w:rsidR="005D1495" w:rsidRDefault="005D1495" w:rsidP="005D1495">
            <w:pPr>
              <w:pStyle w:val="TableParagraph"/>
              <w:ind w:left="102" w:right="64"/>
              <w:rPr>
                <w:sz w:val="24"/>
              </w:rPr>
            </w:pPr>
            <w:r>
              <w:rPr>
                <w:sz w:val="24"/>
              </w:rPr>
              <w:t>354245.86</w:t>
            </w:r>
          </w:p>
        </w:tc>
        <w:tc>
          <w:tcPr>
            <w:tcW w:w="1357" w:type="dxa"/>
          </w:tcPr>
          <w:p w:rsidR="005D1495" w:rsidRDefault="005D1495" w:rsidP="005D1495">
            <w:pPr>
              <w:pStyle w:val="TableParagraph"/>
              <w:ind w:left="96" w:right="60"/>
              <w:rPr>
                <w:sz w:val="24"/>
              </w:rPr>
            </w:pPr>
            <w:r>
              <w:rPr>
                <w:sz w:val="24"/>
              </w:rPr>
              <w:t>2203939.33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171</w:t>
            </w:r>
          </w:p>
        </w:tc>
        <w:tc>
          <w:tcPr>
            <w:tcW w:w="1246" w:type="dxa"/>
          </w:tcPr>
          <w:p w:rsidR="005D1495" w:rsidRDefault="005D1495" w:rsidP="005D1495">
            <w:pPr>
              <w:pStyle w:val="TableParagraph"/>
              <w:ind w:left="102" w:right="64"/>
              <w:rPr>
                <w:sz w:val="24"/>
              </w:rPr>
            </w:pPr>
            <w:r>
              <w:rPr>
                <w:sz w:val="24"/>
              </w:rPr>
              <w:t>354269.55</w:t>
            </w:r>
          </w:p>
        </w:tc>
        <w:tc>
          <w:tcPr>
            <w:tcW w:w="1357" w:type="dxa"/>
          </w:tcPr>
          <w:p w:rsidR="005D1495" w:rsidRDefault="005D1495" w:rsidP="005D1495">
            <w:pPr>
              <w:pStyle w:val="TableParagraph"/>
              <w:ind w:left="96" w:right="60"/>
              <w:rPr>
                <w:sz w:val="24"/>
              </w:rPr>
            </w:pPr>
            <w:r>
              <w:rPr>
                <w:sz w:val="24"/>
              </w:rPr>
              <w:t>2203847.04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bl>
    <w:p w:rsidR="00756625" w:rsidRDefault="00756625" w:rsidP="00756625">
      <w:pPr>
        <w:spacing w:line="264" w:lineRule="exact"/>
        <w:rPr>
          <w:sz w:val="24"/>
        </w:rPr>
        <w:sectPr w:rsidR="00756625">
          <w:pgSz w:w="11910" w:h="16840"/>
          <w:pgMar w:top="820" w:right="460" w:bottom="280"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756625" w:rsidTr="000B0B76">
        <w:trPr>
          <w:trHeight w:val="284"/>
        </w:trPr>
        <w:tc>
          <w:tcPr>
            <w:tcW w:w="1515" w:type="dxa"/>
          </w:tcPr>
          <w:p w:rsidR="00756625" w:rsidRDefault="00756625" w:rsidP="000B0B76">
            <w:pPr>
              <w:pStyle w:val="TableParagraph"/>
              <w:ind w:right="554"/>
              <w:jc w:val="right"/>
              <w:rPr>
                <w:sz w:val="24"/>
              </w:rPr>
            </w:pPr>
            <w:r>
              <w:rPr>
                <w:sz w:val="24"/>
              </w:rPr>
              <w:t>172</w:t>
            </w:r>
          </w:p>
        </w:tc>
        <w:tc>
          <w:tcPr>
            <w:tcW w:w="1246" w:type="dxa"/>
          </w:tcPr>
          <w:p w:rsidR="00756625" w:rsidRDefault="00756625" w:rsidP="000B0B76">
            <w:pPr>
              <w:pStyle w:val="TableParagraph"/>
              <w:ind w:left="102" w:right="64"/>
              <w:rPr>
                <w:sz w:val="24"/>
              </w:rPr>
            </w:pPr>
            <w:r>
              <w:rPr>
                <w:sz w:val="24"/>
              </w:rPr>
              <w:t>354249.48</w:t>
            </w:r>
          </w:p>
        </w:tc>
        <w:tc>
          <w:tcPr>
            <w:tcW w:w="1357" w:type="dxa"/>
          </w:tcPr>
          <w:p w:rsidR="00756625" w:rsidRDefault="00756625" w:rsidP="000B0B76">
            <w:pPr>
              <w:pStyle w:val="TableParagraph"/>
              <w:ind w:left="96" w:right="60"/>
              <w:rPr>
                <w:sz w:val="24"/>
              </w:rPr>
            </w:pPr>
            <w:r>
              <w:rPr>
                <w:sz w:val="24"/>
              </w:rPr>
              <w:t>2203831.07</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173</w:t>
            </w:r>
          </w:p>
        </w:tc>
        <w:tc>
          <w:tcPr>
            <w:tcW w:w="1246" w:type="dxa"/>
          </w:tcPr>
          <w:p w:rsidR="00756625" w:rsidRDefault="00756625" w:rsidP="000B0B76">
            <w:pPr>
              <w:pStyle w:val="TableParagraph"/>
              <w:ind w:left="102" w:right="64"/>
              <w:rPr>
                <w:sz w:val="24"/>
              </w:rPr>
            </w:pPr>
            <w:r>
              <w:rPr>
                <w:sz w:val="24"/>
              </w:rPr>
              <w:t>354252.61</w:t>
            </w:r>
          </w:p>
        </w:tc>
        <w:tc>
          <w:tcPr>
            <w:tcW w:w="1357" w:type="dxa"/>
          </w:tcPr>
          <w:p w:rsidR="00756625" w:rsidRDefault="00756625" w:rsidP="000B0B76">
            <w:pPr>
              <w:pStyle w:val="TableParagraph"/>
              <w:ind w:left="96" w:right="60"/>
              <w:rPr>
                <w:sz w:val="24"/>
              </w:rPr>
            </w:pPr>
            <w:r>
              <w:rPr>
                <w:sz w:val="24"/>
              </w:rPr>
              <w:t>2203814.99</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174</w:t>
            </w:r>
          </w:p>
        </w:tc>
        <w:tc>
          <w:tcPr>
            <w:tcW w:w="1246" w:type="dxa"/>
          </w:tcPr>
          <w:p w:rsidR="00756625" w:rsidRDefault="00756625" w:rsidP="000B0B76">
            <w:pPr>
              <w:pStyle w:val="TableParagraph"/>
              <w:ind w:left="102" w:right="64"/>
              <w:rPr>
                <w:sz w:val="24"/>
              </w:rPr>
            </w:pPr>
            <w:r>
              <w:rPr>
                <w:sz w:val="24"/>
              </w:rPr>
              <w:t>354277.54</w:t>
            </w:r>
          </w:p>
        </w:tc>
        <w:tc>
          <w:tcPr>
            <w:tcW w:w="1357" w:type="dxa"/>
          </w:tcPr>
          <w:p w:rsidR="00756625" w:rsidRDefault="00756625" w:rsidP="000B0B76">
            <w:pPr>
              <w:pStyle w:val="TableParagraph"/>
              <w:ind w:left="96" w:right="60"/>
              <w:rPr>
                <w:sz w:val="24"/>
              </w:rPr>
            </w:pPr>
            <w:r>
              <w:rPr>
                <w:sz w:val="24"/>
              </w:rPr>
              <w:t>2203816.19</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175</w:t>
            </w:r>
          </w:p>
        </w:tc>
        <w:tc>
          <w:tcPr>
            <w:tcW w:w="1246" w:type="dxa"/>
          </w:tcPr>
          <w:p w:rsidR="00756625" w:rsidRDefault="00756625" w:rsidP="000B0B76">
            <w:pPr>
              <w:pStyle w:val="TableParagraph"/>
              <w:ind w:left="102" w:right="64"/>
              <w:rPr>
                <w:sz w:val="24"/>
              </w:rPr>
            </w:pPr>
            <w:r>
              <w:rPr>
                <w:sz w:val="24"/>
              </w:rPr>
              <w:t>354283.40</w:t>
            </w:r>
          </w:p>
        </w:tc>
        <w:tc>
          <w:tcPr>
            <w:tcW w:w="1357" w:type="dxa"/>
          </w:tcPr>
          <w:p w:rsidR="00756625" w:rsidRDefault="00756625" w:rsidP="000B0B76">
            <w:pPr>
              <w:pStyle w:val="TableParagraph"/>
              <w:ind w:left="96" w:right="60"/>
              <w:rPr>
                <w:sz w:val="24"/>
              </w:rPr>
            </w:pPr>
            <w:r>
              <w:rPr>
                <w:sz w:val="24"/>
              </w:rPr>
              <w:t>2203787.12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176</w:t>
            </w:r>
          </w:p>
        </w:tc>
        <w:tc>
          <w:tcPr>
            <w:tcW w:w="1246" w:type="dxa"/>
          </w:tcPr>
          <w:p w:rsidR="00756625" w:rsidRDefault="00756625" w:rsidP="000B0B76">
            <w:pPr>
              <w:pStyle w:val="TableParagraph"/>
              <w:ind w:left="102" w:right="64"/>
              <w:rPr>
                <w:sz w:val="24"/>
              </w:rPr>
            </w:pPr>
            <w:r>
              <w:rPr>
                <w:sz w:val="24"/>
              </w:rPr>
              <w:t>354283.19</w:t>
            </w:r>
          </w:p>
        </w:tc>
        <w:tc>
          <w:tcPr>
            <w:tcW w:w="1357" w:type="dxa"/>
          </w:tcPr>
          <w:p w:rsidR="00756625" w:rsidRDefault="00756625" w:rsidP="000B0B76">
            <w:pPr>
              <w:pStyle w:val="TableParagraph"/>
              <w:ind w:left="96" w:right="60"/>
              <w:rPr>
                <w:sz w:val="24"/>
              </w:rPr>
            </w:pPr>
            <w:r>
              <w:rPr>
                <w:sz w:val="24"/>
              </w:rPr>
              <w:t>2203734.51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177</w:t>
            </w:r>
          </w:p>
        </w:tc>
        <w:tc>
          <w:tcPr>
            <w:tcW w:w="1246" w:type="dxa"/>
          </w:tcPr>
          <w:p w:rsidR="00756625" w:rsidRDefault="00756625" w:rsidP="000B0B76">
            <w:pPr>
              <w:pStyle w:val="TableParagraph"/>
              <w:ind w:left="102" w:right="64"/>
              <w:rPr>
                <w:sz w:val="24"/>
              </w:rPr>
            </w:pPr>
            <w:r>
              <w:rPr>
                <w:sz w:val="24"/>
              </w:rPr>
              <w:t>354281.93</w:t>
            </w:r>
          </w:p>
        </w:tc>
        <w:tc>
          <w:tcPr>
            <w:tcW w:w="1357" w:type="dxa"/>
          </w:tcPr>
          <w:p w:rsidR="00756625" w:rsidRDefault="00756625" w:rsidP="000B0B76">
            <w:pPr>
              <w:pStyle w:val="TableParagraph"/>
              <w:ind w:left="96" w:right="60"/>
              <w:rPr>
                <w:sz w:val="24"/>
              </w:rPr>
            </w:pPr>
            <w:r>
              <w:rPr>
                <w:sz w:val="24"/>
              </w:rPr>
              <w:t>2203710.41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178</w:t>
            </w:r>
          </w:p>
        </w:tc>
        <w:tc>
          <w:tcPr>
            <w:tcW w:w="1246" w:type="dxa"/>
          </w:tcPr>
          <w:p w:rsidR="00756625" w:rsidRDefault="00756625" w:rsidP="000B0B76">
            <w:pPr>
              <w:pStyle w:val="TableParagraph"/>
              <w:ind w:left="102" w:right="64"/>
              <w:rPr>
                <w:sz w:val="24"/>
              </w:rPr>
            </w:pPr>
            <w:r>
              <w:rPr>
                <w:sz w:val="24"/>
              </w:rPr>
              <w:t>354283.44</w:t>
            </w:r>
          </w:p>
        </w:tc>
        <w:tc>
          <w:tcPr>
            <w:tcW w:w="1357" w:type="dxa"/>
          </w:tcPr>
          <w:p w:rsidR="00756625" w:rsidRDefault="00756625" w:rsidP="000B0B76">
            <w:pPr>
              <w:pStyle w:val="TableParagraph"/>
              <w:ind w:left="96" w:right="60"/>
              <w:rPr>
                <w:sz w:val="24"/>
              </w:rPr>
            </w:pPr>
            <w:r>
              <w:rPr>
                <w:sz w:val="24"/>
              </w:rPr>
              <w:t>2203648.72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179</w:t>
            </w:r>
          </w:p>
        </w:tc>
        <w:tc>
          <w:tcPr>
            <w:tcW w:w="1246" w:type="dxa"/>
          </w:tcPr>
          <w:p w:rsidR="00756625" w:rsidRDefault="00756625" w:rsidP="000B0B76">
            <w:pPr>
              <w:pStyle w:val="TableParagraph"/>
              <w:ind w:left="102" w:right="64"/>
              <w:rPr>
                <w:sz w:val="24"/>
              </w:rPr>
            </w:pPr>
            <w:r>
              <w:rPr>
                <w:sz w:val="24"/>
              </w:rPr>
              <w:t>354290.90</w:t>
            </w:r>
          </w:p>
        </w:tc>
        <w:tc>
          <w:tcPr>
            <w:tcW w:w="1357" w:type="dxa"/>
          </w:tcPr>
          <w:p w:rsidR="00756625" w:rsidRDefault="00756625" w:rsidP="000B0B76">
            <w:pPr>
              <w:pStyle w:val="TableParagraph"/>
              <w:ind w:left="96" w:right="60"/>
              <w:rPr>
                <w:sz w:val="24"/>
              </w:rPr>
            </w:pPr>
            <w:r>
              <w:rPr>
                <w:sz w:val="24"/>
              </w:rPr>
              <w:t>2203604.62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180</w:t>
            </w:r>
          </w:p>
        </w:tc>
        <w:tc>
          <w:tcPr>
            <w:tcW w:w="1246" w:type="dxa"/>
          </w:tcPr>
          <w:p w:rsidR="00756625" w:rsidRDefault="00756625" w:rsidP="000B0B76">
            <w:pPr>
              <w:pStyle w:val="TableParagraph"/>
              <w:ind w:left="102" w:right="64"/>
              <w:rPr>
                <w:sz w:val="24"/>
              </w:rPr>
            </w:pPr>
            <w:r>
              <w:rPr>
                <w:sz w:val="24"/>
              </w:rPr>
              <w:t>354290.62</w:t>
            </w:r>
          </w:p>
        </w:tc>
        <w:tc>
          <w:tcPr>
            <w:tcW w:w="1357" w:type="dxa"/>
          </w:tcPr>
          <w:p w:rsidR="00756625" w:rsidRDefault="00756625" w:rsidP="000B0B76">
            <w:pPr>
              <w:pStyle w:val="TableParagraph"/>
              <w:ind w:left="96" w:right="60"/>
              <w:rPr>
                <w:sz w:val="24"/>
              </w:rPr>
            </w:pPr>
            <w:r>
              <w:rPr>
                <w:sz w:val="24"/>
              </w:rPr>
              <w:t>2203506.28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181</w:t>
            </w:r>
          </w:p>
        </w:tc>
        <w:tc>
          <w:tcPr>
            <w:tcW w:w="1246" w:type="dxa"/>
          </w:tcPr>
          <w:p w:rsidR="00756625" w:rsidRDefault="00756625" w:rsidP="000B0B76">
            <w:pPr>
              <w:pStyle w:val="TableParagraph"/>
              <w:ind w:left="102" w:right="64"/>
              <w:rPr>
                <w:sz w:val="24"/>
              </w:rPr>
            </w:pPr>
            <w:r>
              <w:rPr>
                <w:sz w:val="24"/>
              </w:rPr>
              <w:t>354285.02</w:t>
            </w:r>
          </w:p>
        </w:tc>
        <w:tc>
          <w:tcPr>
            <w:tcW w:w="1357" w:type="dxa"/>
          </w:tcPr>
          <w:p w:rsidR="00756625" w:rsidRDefault="00756625" w:rsidP="000B0B76">
            <w:pPr>
              <w:pStyle w:val="TableParagraph"/>
              <w:ind w:left="96" w:right="60"/>
              <w:rPr>
                <w:sz w:val="24"/>
              </w:rPr>
            </w:pPr>
            <w:r>
              <w:rPr>
                <w:sz w:val="24"/>
              </w:rPr>
              <w:t>2203460.74</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182</w:t>
            </w:r>
          </w:p>
        </w:tc>
        <w:tc>
          <w:tcPr>
            <w:tcW w:w="1246" w:type="dxa"/>
          </w:tcPr>
          <w:p w:rsidR="00756625" w:rsidRDefault="00756625" w:rsidP="000B0B76">
            <w:pPr>
              <w:pStyle w:val="TableParagraph"/>
              <w:ind w:left="102" w:right="64"/>
              <w:rPr>
                <w:sz w:val="24"/>
              </w:rPr>
            </w:pPr>
            <w:r>
              <w:rPr>
                <w:sz w:val="24"/>
              </w:rPr>
              <w:t>354281.91</w:t>
            </w:r>
          </w:p>
        </w:tc>
        <w:tc>
          <w:tcPr>
            <w:tcW w:w="1357" w:type="dxa"/>
          </w:tcPr>
          <w:p w:rsidR="00756625" w:rsidRDefault="00756625" w:rsidP="000B0B76">
            <w:pPr>
              <w:pStyle w:val="TableParagraph"/>
              <w:ind w:left="96" w:right="60"/>
              <w:rPr>
                <w:sz w:val="24"/>
              </w:rPr>
            </w:pPr>
            <w:r>
              <w:rPr>
                <w:sz w:val="24"/>
              </w:rPr>
              <w:t>2203381.15</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183</w:t>
            </w:r>
          </w:p>
        </w:tc>
        <w:tc>
          <w:tcPr>
            <w:tcW w:w="1246" w:type="dxa"/>
          </w:tcPr>
          <w:p w:rsidR="00756625" w:rsidRDefault="00756625" w:rsidP="000B0B76">
            <w:pPr>
              <w:pStyle w:val="TableParagraph"/>
              <w:ind w:left="102" w:right="64"/>
              <w:rPr>
                <w:sz w:val="24"/>
              </w:rPr>
            </w:pPr>
            <w:r>
              <w:rPr>
                <w:sz w:val="24"/>
              </w:rPr>
              <w:t>354273.52</w:t>
            </w:r>
          </w:p>
        </w:tc>
        <w:tc>
          <w:tcPr>
            <w:tcW w:w="1357" w:type="dxa"/>
          </w:tcPr>
          <w:p w:rsidR="00756625" w:rsidRDefault="00756625" w:rsidP="000B0B76">
            <w:pPr>
              <w:pStyle w:val="TableParagraph"/>
              <w:ind w:left="96" w:right="60"/>
              <w:rPr>
                <w:sz w:val="24"/>
              </w:rPr>
            </w:pPr>
            <w:r>
              <w:rPr>
                <w:sz w:val="24"/>
              </w:rPr>
              <w:t>2203264.14</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184</w:t>
            </w:r>
          </w:p>
        </w:tc>
        <w:tc>
          <w:tcPr>
            <w:tcW w:w="1246" w:type="dxa"/>
          </w:tcPr>
          <w:p w:rsidR="00756625" w:rsidRDefault="00756625" w:rsidP="000B0B76">
            <w:pPr>
              <w:pStyle w:val="TableParagraph"/>
              <w:ind w:left="102" w:right="64"/>
              <w:rPr>
                <w:sz w:val="24"/>
              </w:rPr>
            </w:pPr>
            <w:r>
              <w:rPr>
                <w:sz w:val="24"/>
              </w:rPr>
              <w:t>354282.08</w:t>
            </w:r>
          </w:p>
        </w:tc>
        <w:tc>
          <w:tcPr>
            <w:tcW w:w="1357" w:type="dxa"/>
          </w:tcPr>
          <w:p w:rsidR="00756625" w:rsidRDefault="00756625" w:rsidP="000B0B76">
            <w:pPr>
              <w:pStyle w:val="TableParagraph"/>
              <w:ind w:left="96" w:right="60"/>
              <w:rPr>
                <w:sz w:val="24"/>
              </w:rPr>
            </w:pPr>
            <w:r>
              <w:rPr>
                <w:sz w:val="24"/>
              </w:rPr>
              <w:t>2203263.58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185</w:t>
            </w:r>
          </w:p>
        </w:tc>
        <w:tc>
          <w:tcPr>
            <w:tcW w:w="1246" w:type="dxa"/>
          </w:tcPr>
          <w:p w:rsidR="00756625" w:rsidRDefault="00756625" w:rsidP="000B0B76">
            <w:pPr>
              <w:pStyle w:val="TableParagraph"/>
              <w:ind w:left="102" w:right="64"/>
              <w:rPr>
                <w:sz w:val="24"/>
              </w:rPr>
            </w:pPr>
            <w:r>
              <w:rPr>
                <w:sz w:val="24"/>
              </w:rPr>
              <w:t>354300.68</w:t>
            </w:r>
          </w:p>
        </w:tc>
        <w:tc>
          <w:tcPr>
            <w:tcW w:w="1357" w:type="dxa"/>
          </w:tcPr>
          <w:p w:rsidR="00756625" w:rsidRDefault="00756625" w:rsidP="000B0B76">
            <w:pPr>
              <w:pStyle w:val="TableParagraph"/>
              <w:ind w:left="96" w:right="60"/>
              <w:rPr>
                <w:sz w:val="24"/>
              </w:rPr>
            </w:pPr>
            <w:r>
              <w:rPr>
                <w:sz w:val="24"/>
              </w:rPr>
              <w:t>2203341.68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186</w:t>
            </w:r>
          </w:p>
        </w:tc>
        <w:tc>
          <w:tcPr>
            <w:tcW w:w="1246" w:type="dxa"/>
          </w:tcPr>
          <w:p w:rsidR="00756625" w:rsidRDefault="00756625" w:rsidP="000B0B76">
            <w:pPr>
              <w:pStyle w:val="TableParagraph"/>
              <w:ind w:left="102" w:right="64"/>
              <w:rPr>
                <w:sz w:val="24"/>
              </w:rPr>
            </w:pPr>
            <w:r>
              <w:rPr>
                <w:sz w:val="24"/>
              </w:rPr>
              <w:t>354319.83</w:t>
            </w:r>
          </w:p>
        </w:tc>
        <w:tc>
          <w:tcPr>
            <w:tcW w:w="1357" w:type="dxa"/>
          </w:tcPr>
          <w:p w:rsidR="00756625" w:rsidRDefault="00756625" w:rsidP="000B0B76">
            <w:pPr>
              <w:pStyle w:val="TableParagraph"/>
              <w:ind w:left="96" w:right="60"/>
              <w:rPr>
                <w:sz w:val="24"/>
              </w:rPr>
            </w:pPr>
            <w:r>
              <w:rPr>
                <w:sz w:val="24"/>
              </w:rPr>
              <w:t>2203389.20</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187</w:t>
            </w:r>
          </w:p>
        </w:tc>
        <w:tc>
          <w:tcPr>
            <w:tcW w:w="1246" w:type="dxa"/>
          </w:tcPr>
          <w:p w:rsidR="00756625" w:rsidRDefault="00756625" w:rsidP="000B0B76">
            <w:pPr>
              <w:pStyle w:val="TableParagraph"/>
              <w:ind w:left="102" w:right="64"/>
              <w:rPr>
                <w:sz w:val="24"/>
              </w:rPr>
            </w:pPr>
            <w:r>
              <w:rPr>
                <w:sz w:val="24"/>
              </w:rPr>
              <w:t>354332.36</w:t>
            </w:r>
          </w:p>
        </w:tc>
        <w:tc>
          <w:tcPr>
            <w:tcW w:w="1357" w:type="dxa"/>
          </w:tcPr>
          <w:p w:rsidR="00756625" w:rsidRDefault="00756625" w:rsidP="000B0B76">
            <w:pPr>
              <w:pStyle w:val="TableParagraph"/>
              <w:ind w:left="96" w:right="60"/>
              <w:rPr>
                <w:sz w:val="24"/>
              </w:rPr>
            </w:pPr>
            <w:r>
              <w:rPr>
                <w:sz w:val="24"/>
              </w:rPr>
              <w:t>2203455.04</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188</w:t>
            </w:r>
          </w:p>
        </w:tc>
        <w:tc>
          <w:tcPr>
            <w:tcW w:w="1246" w:type="dxa"/>
          </w:tcPr>
          <w:p w:rsidR="00756625" w:rsidRDefault="00756625" w:rsidP="000B0B76">
            <w:pPr>
              <w:pStyle w:val="TableParagraph"/>
              <w:ind w:left="102" w:right="64"/>
              <w:rPr>
                <w:sz w:val="24"/>
              </w:rPr>
            </w:pPr>
            <w:r>
              <w:rPr>
                <w:sz w:val="24"/>
              </w:rPr>
              <w:t>354341.59</w:t>
            </w:r>
          </w:p>
        </w:tc>
        <w:tc>
          <w:tcPr>
            <w:tcW w:w="1357" w:type="dxa"/>
          </w:tcPr>
          <w:p w:rsidR="00756625" w:rsidRDefault="00756625" w:rsidP="000B0B76">
            <w:pPr>
              <w:pStyle w:val="TableParagraph"/>
              <w:ind w:left="96" w:right="60"/>
              <w:rPr>
                <w:sz w:val="24"/>
              </w:rPr>
            </w:pPr>
            <w:r>
              <w:rPr>
                <w:sz w:val="24"/>
              </w:rPr>
              <w:t>2203474.18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189</w:t>
            </w:r>
          </w:p>
        </w:tc>
        <w:tc>
          <w:tcPr>
            <w:tcW w:w="1246" w:type="dxa"/>
          </w:tcPr>
          <w:p w:rsidR="00756625" w:rsidRDefault="00756625" w:rsidP="000B0B76">
            <w:pPr>
              <w:pStyle w:val="TableParagraph"/>
              <w:ind w:left="102" w:right="64"/>
              <w:rPr>
                <w:sz w:val="24"/>
              </w:rPr>
            </w:pPr>
            <w:r>
              <w:rPr>
                <w:sz w:val="24"/>
              </w:rPr>
              <w:t>354353.30</w:t>
            </w:r>
          </w:p>
        </w:tc>
        <w:tc>
          <w:tcPr>
            <w:tcW w:w="1357" w:type="dxa"/>
          </w:tcPr>
          <w:p w:rsidR="00756625" w:rsidRDefault="00756625" w:rsidP="000B0B76">
            <w:pPr>
              <w:pStyle w:val="TableParagraph"/>
              <w:ind w:left="96" w:right="60"/>
              <w:rPr>
                <w:sz w:val="24"/>
              </w:rPr>
            </w:pPr>
            <w:r>
              <w:rPr>
                <w:sz w:val="24"/>
              </w:rPr>
              <w:t>2203482.72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190</w:t>
            </w:r>
          </w:p>
        </w:tc>
        <w:tc>
          <w:tcPr>
            <w:tcW w:w="1246" w:type="dxa"/>
          </w:tcPr>
          <w:p w:rsidR="00756625" w:rsidRDefault="00756625" w:rsidP="000B0B76">
            <w:pPr>
              <w:pStyle w:val="TableParagraph"/>
              <w:ind w:left="102" w:right="64"/>
              <w:rPr>
                <w:sz w:val="24"/>
              </w:rPr>
            </w:pPr>
            <w:r>
              <w:rPr>
                <w:sz w:val="24"/>
              </w:rPr>
              <w:t>354385.94</w:t>
            </w:r>
          </w:p>
        </w:tc>
        <w:tc>
          <w:tcPr>
            <w:tcW w:w="1357" w:type="dxa"/>
          </w:tcPr>
          <w:p w:rsidR="00756625" w:rsidRDefault="00756625" w:rsidP="000B0B76">
            <w:pPr>
              <w:pStyle w:val="TableParagraph"/>
              <w:ind w:left="96" w:right="60"/>
              <w:rPr>
                <w:sz w:val="24"/>
              </w:rPr>
            </w:pPr>
            <w:r>
              <w:rPr>
                <w:sz w:val="24"/>
              </w:rPr>
              <w:t>2203474.18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191</w:t>
            </w:r>
          </w:p>
        </w:tc>
        <w:tc>
          <w:tcPr>
            <w:tcW w:w="1246" w:type="dxa"/>
          </w:tcPr>
          <w:p w:rsidR="00756625" w:rsidRDefault="00756625" w:rsidP="000B0B76">
            <w:pPr>
              <w:pStyle w:val="TableParagraph"/>
              <w:ind w:left="102" w:right="64"/>
              <w:rPr>
                <w:sz w:val="24"/>
              </w:rPr>
            </w:pPr>
            <w:r>
              <w:rPr>
                <w:sz w:val="24"/>
              </w:rPr>
              <w:t>354434.29</w:t>
            </w:r>
          </w:p>
        </w:tc>
        <w:tc>
          <w:tcPr>
            <w:tcW w:w="1357" w:type="dxa"/>
          </w:tcPr>
          <w:p w:rsidR="00756625" w:rsidRDefault="00756625" w:rsidP="000B0B76">
            <w:pPr>
              <w:pStyle w:val="TableParagraph"/>
              <w:ind w:left="96" w:right="60"/>
              <w:rPr>
                <w:sz w:val="24"/>
              </w:rPr>
            </w:pPr>
            <w:r>
              <w:rPr>
                <w:sz w:val="24"/>
              </w:rPr>
              <w:t>2203381.76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192</w:t>
            </w:r>
          </w:p>
        </w:tc>
        <w:tc>
          <w:tcPr>
            <w:tcW w:w="1246" w:type="dxa"/>
          </w:tcPr>
          <w:p w:rsidR="00756625" w:rsidRDefault="00756625" w:rsidP="000B0B76">
            <w:pPr>
              <w:pStyle w:val="TableParagraph"/>
              <w:ind w:left="102" w:right="64"/>
              <w:rPr>
                <w:sz w:val="24"/>
              </w:rPr>
            </w:pPr>
            <w:r>
              <w:rPr>
                <w:sz w:val="24"/>
              </w:rPr>
              <w:t>354548.75</w:t>
            </w:r>
          </w:p>
        </w:tc>
        <w:tc>
          <w:tcPr>
            <w:tcW w:w="1357" w:type="dxa"/>
          </w:tcPr>
          <w:p w:rsidR="00756625" w:rsidRDefault="00756625" w:rsidP="000B0B76">
            <w:pPr>
              <w:pStyle w:val="TableParagraph"/>
              <w:ind w:left="96" w:right="60"/>
              <w:rPr>
                <w:sz w:val="24"/>
              </w:rPr>
            </w:pPr>
            <w:r>
              <w:rPr>
                <w:sz w:val="24"/>
              </w:rPr>
              <w:t>2203198.43</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193</w:t>
            </w:r>
          </w:p>
        </w:tc>
        <w:tc>
          <w:tcPr>
            <w:tcW w:w="1246" w:type="dxa"/>
          </w:tcPr>
          <w:p w:rsidR="00756625" w:rsidRDefault="00756625" w:rsidP="000B0B76">
            <w:pPr>
              <w:pStyle w:val="TableParagraph"/>
              <w:ind w:left="102" w:right="64"/>
              <w:rPr>
                <w:sz w:val="24"/>
              </w:rPr>
            </w:pPr>
            <w:r>
              <w:rPr>
                <w:sz w:val="24"/>
              </w:rPr>
              <w:t>354595.44</w:t>
            </w:r>
          </w:p>
        </w:tc>
        <w:tc>
          <w:tcPr>
            <w:tcW w:w="1357" w:type="dxa"/>
          </w:tcPr>
          <w:p w:rsidR="00756625" w:rsidRDefault="00756625" w:rsidP="000B0B76">
            <w:pPr>
              <w:pStyle w:val="TableParagraph"/>
              <w:ind w:left="96" w:right="60"/>
              <w:rPr>
                <w:sz w:val="24"/>
              </w:rPr>
            </w:pPr>
            <w:r>
              <w:rPr>
                <w:sz w:val="24"/>
              </w:rPr>
              <w:t>2203143.20</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194</w:t>
            </w:r>
          </w:p>
        </w:tc>
        <w:tc>
          <w:tcPr>
            <w:tcW w:w="1246" w:type="dxa"/>
          </w:tcPr>
          <w:p w:rsidR="00756625" w:rsidRDefault="00756625" w:rsidP="000B0B76">
            <w:pPr>
              <w:pStyle w:val="TableParagraph"/>
              <w:ind w:left="102" w:right="64"/>
              <w:rPr>
                <w:sz w:val="24"/>
              </w:rPr>
            </w:pPr>
            <w:r>
              <w:rPr>
                <w:sz w:val="24"/>
              </w:rPr>
              <w:t>354643.38</w:t>
            </w:r>
          </w:p>
        </w:tc>
        <w:tc>
          <w:tcPr>
            <w:tcW w:w="1357" w:type="dxa"/>
          </w:tcPr>
          <w:p w:rsidR="00756625" w:rsidRDefault="00756625" w:rsidP="000B0B76">
            <w:pPr>
              <w:pStyle w:val="TableParagraph"/>
              <w:ind w:left="96" w:right="60"/>
              <w:rPr>
                <w:sz w:val="24"/>
              </w:rPr>
            </w:pPr>
            <w:r>
              <w:rPr>
                <w:sz w:val="24"/>
              </w:rPr>
              <w:t>2203101.88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195</w:t>
            </w:r>
          </w:p>
        </w:tc>
        <w:tc>
          <w:tcPr>
            <w:tcW w:w="1246" w:type="dxa"/>
          </w:tcPr>
          <w:p w:rsidR="00756625" w:rsidRDefault="00756625" w:rsidP="000B0B76">
            <w:pPr>
              <w:pStyle w:val="TableParagraph"/>
              <w:ind w:left="102" w:right="64"/>
              <w:rPr>
                <w:sz w:val="24"/>
              </w:rPr>
            </w:pPr>
            <w:r>
              <w:rPr>
                <w:sz w:val="24"/>
              </w:rPr>
              <w:t>354783.59</w:t>
            </w:r>
          </w:p>
        </w:tc>
        <w:tc>
          <w:tcPr>
            <w:tcW w:w="1357" w:type="dxa"/>
          </w:tcPr>
          <w:p w:rsidR="00756625" w:rsidRDefault="00756625" w:rsidP="000B0B76">
            <w:pPr>
              <w:pStyle w:val="TableParagraph"/>
              <w:ind w:left="96" w:right="60"/>
              <w:rPr>
                <w:sz w:val="24"/>
              </w:rPr>
            </w:pPr>
            <w:r>
              <w:rPr>
                <w:sz w:val="24"/>
              </w:rPr>
              <w:t>2203021.57</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196</w:t>
            </w:r>
          </w:p>
        </w:tc>
        <w:tc>
          <w:tcPr>
            <w:tcW w:w="1246" w:type="dxa"/>
          </w:tcPr>
          <w:p w:rsidR="00756625" w:rsidRDefault="00756625" w:rsidP="000B0B76">
            <w:pPr>
              <w:pStyle w:val="TableParagraph"/>
              <w:ind w:left="102" w:right="64"/>
              <w:rPr>
                <w:sz w:val="24"/>
              </w:rPr>
            </w:pPr>
            <w:r>
              <w:rPr>
                <w:sz w:val="24"/>
              </w:rPr>
              <w:t>354833.01</w:t>
            </w:r>
          </w:p>
        </w:tc>
        <w:tc>
          <w:tcPr>
            <w:tcW w:w="1357" w:type="dxa"/>
          </w:tcPr>
          <w:p w:rsidR="00756625" w:rsidRDefault="00756625" w:rsidP="000B0B76">
            <w:pPr>
              <w:pStyle w:val="TableParagraph"/>
              <w:ind w:left="96" w:right="60"/>
              <w:rPr>
                <w:sz w:val="24"/>
              </w:rPr>
            </w:pPr>
            <w:r>
              <w:rPr>
                <w:sz w:val="24"/>
              </w:rPr>
              <w:t>2202981.56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197</w:t>
            </w:r>
          </w:p>
        </w:tc>
        <w:tc>
          <w:tcPr>
            <w:tcW w:w="1246" w:type="dxa"/>
          </w:tcPr>
          <w:p w:rsidR="00756625" w:rsidRDefault="00756625" w:rsidP="000B0B76">
            <w:pPr>
              <w:pStyle w:val="TableParagraph"/>
              <w:ind w:left="102" w:right="64"/>
              <w:rPr>
                <w:sz w:val="24"/>
              </w:rPr>
            </w:pPr>
            <w:r>
              <w:rPr>
                <w:sz w:val="24"/>
              </w:rPr>
              <w:t>354895.44</w:t>
            </w:r>
          </w:p>
        </w:tc>
        <w:tc>
          <w:tcPr>
            <w:tcW w:w="1357" w:type="dxa"/>
          </w:tcPr>
          <w:p w:rsidR="00756625" w:rsidRDefault="00756625" w:rsidP="000B0B76">
            <w:pPr>
              <w:pStyle w:val="TableParagraph"/>
              <w:ind w:left="96" w:right="60"/>
              <w:rPr>
                <w:sz w:val="24"/>
              </w:rPr>
            </w:pPr>
            <w:r>
              <w:rPr>
                <w:sz w:val="24"/>
              </w:rPr>
              <w:t>2202902.98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198</w:t>
            </w:r>
          </w:p>
        </w:tc>
        <w:tc>
          <w:tcPr>
            <w:tcW w:w="1246" w:type="dxa"/>
          </w:tcPr>
          <w:p w:rsidR="00756625" w:rsidRDefault="00756625" w:rsidP="000B0B76">
            <w:pPr>
              <w:pStyle w:val="TableParagraph"/>
              <w:ind w:left="102" w:right="64"/>
              <w:rPr>
                <w:sz w:val="24"/>
              </w:rPr>
            </w:pPr>
            <w:r>
              <w:rPr>
                <w:sz w:val="24"/>
              </w:rPr>
              <w:t>354947.23</w:t>
            </w:r>
          </w:p>
        </w:tc>
        <w:tc>
          <w:tcPr>
            <w:tcW w:w="1357" w:type="dxa"/>
          </w:tcPr>
          <w:p w:rsidR="00756625" w:rsidRDefault="00756625" w:rsidP="000B0B76">
            <w:pPr>
              <w:pStyle w:val="TableParagraph"/>
              <w:ind w:left="96" w:right="60"/>
              <w:rPr>
                <w:sz w:val="24"/>
              </w:rPr>
            </w:pPr>
            <w:r>
              <w:rPr>
                <w:sz w:val="24"/>
              </w:rPr>
              <w:t>2202831.36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199</w:t>
            </w:r>
          </w:p>
        </w:tc>
        <w:tc>
          <w:tcPr>
            <w:tcW w:w="1246" w:type="dxa"/>
          </w:tcPr>
          <w:p w:rsidR="00756625" w:rsidRDefault="00756625" w:rsidP="000B0B76">
            <w:pPr>
              <w:pStyle w:val="TableParagraph"/>
              <w:ind w:left="102" w:right="64"/>
              <w:rPr>
                <w:sz w:val="24"/>
              </w:rPr>
            </w:pPr>
            <w:r>
              <w:rPr>
                <w:sz w:val="24"/>
              </w:rPr>
              <w:t>355017.75</w:t>
            </w:r>
          </w:p>
        </w:tc>
        <w:tc>
          <w:tcPr>
            <w:tcW w:w="1357" w:type="dxa"/>
          </w:tcPr>
          <w:p w:rsidR="00756625" w:rsidRDefault="00756625" w:rsidP="000B0B76">
            <w:pPr>
              <w:pStyle w:val="TableParagraph"/>
              <w:ind w:left="96" w:right="60"/>
              <w:rPr>
                <w:sz w:val="24"/>
              </w:rPr>
            </w:pPr>
            <w:r>
              <w:rPr>
                <w:sz w:val="24"/>
              </w:rPr>
              <w:t>2202785.35</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200</w:t>
            </w:r>
          </w:p>
        </w:tc>
        <w:tc>
          <w:tcPr>
            <w:tcW w:w="1246" w:type="dxa"/>
          </w:tcPr>
          <w:p w:rsidR="00756625" w:rsidRDefault="00756625" w:rsidP="000B0B76">
            <w:pPr>
              <w:pStyle w:val="TableParagraph"/>
              <w:ind w:left="102" w:right="64"/>
              <w:rPr>
                <w:sz w:val="24"/>
              </w:rPr>
            </w:pPr>
            <w:r>
              <w:rPr>
                <w:sz w:val="24"/>
              </w:rPr>
              <w:t>355061.83</w:t>
            </w:r>
          </w:p>
        </w:tc>
        <w:tc>
          <w:tcPr>
            <w:tcW w:w="1357" w:type="dxa"/>
          </w:tcPr>
          <w:p w:rsidR="00756625" w:rsidRDefault="00756625" w:rsidP="000B0B76">
            <w:pPr>
              <w:pStyle w:val="TableParagraph"/>
              <w:ind w:left="96" w:right="60"/>
              <w:rPr>
                <w:sz w:val="24"/>
              </w:rPr>
            </w:pPr>
            <w:r>
              <w:rPr>
                <w:sz w:val="24"/>
              </w:rPr>
              <w:t>2202740.45</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201</w:t>
            </w:r>
          </w:p>
        </w:tc>
        <w:tc>
          <w:tcPr>
            <w:tcW w:w="1246" w:type="dxa"/>
          </w:tcPr>
          <w:p w:rsidR="00756625" w:rsidRDefault="00756625" w:rsidP="000B0B76">
            <w:pPr>
              <w:pStyle w:val="TableParagraph"/>
              <w:ind w:left="102" w:right="64"/>
              <w:rPr>
                <w:sz w:val="24"/>
              </w:rPr>
            </w:pPr>
            <w:r>
              <w:rPr>
                <w:sz w:val="24"/>
              </w:rPr>
              <w:t>355081.11</w:t>
            </w:r>
          </w:p>
        </w:tc>
        <w:tc>
          <w:tcPr>
            <w:tcW w:w="1357" w:type="dxa"/>
          </w:tcPr>
          <w:p w:rsidR="00756625" w:rsidRDefault="00756625" w:rsidP="000B0B76">
            <w:pPr>
              <w:pStyle w:val="TableParagraph"/>
              <w:ind w:left="96" w:right="60"/>
              <w:rPr>
                <w:sz w:val="24"/>
              </w:rPr>
            </w:pPr>
            <w:r>
              <w:rPr>
                <w:sz w:val="24"/>
              </w:rPr>
              <w:t>2202755.05</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202</w:t>
            </w:r>
          </w:p>
        </w:tc>
        <w:tc>
          <w:tcPr>
            <w:tcW w:w="1246" w:type="dxa"/>
          </w:tcPr>
          <w:p w:rsidR="00756625" w:rsidRDefault="00756625" w:rsidP="000B0B76">
            <w:pPr>
              <w:pStyle w:val="TableParagraph"/>
              <w:ind w:left="102" w:right="64"/>
              <w:rPr>
                <w:sz w:val="24"/>
              </w:rPr>
            </w:pPr>
            <w:r>
              <w:rPr>
                <w:sz w:val="24"/>
              </w:rPr>
              <w:t>355127.12</w:t>
            </w:r>
          </w:p>
        </w:tc>
        <w:tc>
          <w:tcPr>
            <w:tcW w:w="1357" w:type="dxa"/>
          </w:tcPr>
          <w:p w:rsidR="00756625" w:rsidRDefault="00756625" w:rsidP="000B0B76">
            <w:pPr>
              <w:pStyle w:val="TableParagraph"/>
              <w:ind w:left="96" w:right="60"/>
              <w:rPr>
                <w:sz w:val="24"/>
              </w:rPr>
            </w:pPr>
            <w:r>
              <w:rPr>
                <w:sz w:val="24"/>
              </w:rPr>
              <w:t>2202696.92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203</w:t>
            </w:r>
          </w:p>
        </w:tc>
        <w:tc>
          <w:tcPr>
            <w:tcW w:w="1246" w:type="dxa"/>
          </w:tcPr>
          <w:p w:rsidR="00756625" w:rsidRDefault="00756625" w:rsidP="000B0B76">
            <w:pPr>
              <w:pStyle w:val="TableParagraph"/>
              <w:ind w:left="102" w:right="64"/>
              <w:rPr>
                <w:sz w:val="24"/>
              </w:rPr>
            </w:pPr>
            <w:r>
              <w:rPr>
                <w:sz w:val="24"/>
              </w:rPr>
              <w:t>355146.40</w:t>
            </w:r>
          </w:p>
        </w:tc>
        <w:tc>
          <w:tcPr>
            <w:tcW w:w="1357" w:type="dxa"/>
          </w:tcPr>
          <w:p w:rsidR="00756625" w:rsidRDefault="00756625" w:rsidP="000B0B76">
            <w:pPr>
              <w:pStyle w:val="TableParagraph"/>
              <w:ind w:left="96" w:right="60"/>
              <w:rPr>
                <w:sz w:val="24"/>
              </w:rPr>
            </w:pPr>
            <w:r>
              <w:rPr>
                <w:sz w:val="24"/>
              </w:rPr>
              <w:t>2202629.70</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204</w:t>
            </w:r>
          </w:p>
        </w:tc>
        <w:tc>
          <w:tcPr>
            <w:tcW w:w="1246" w:type="dxa"/>
          </w:tcPr>
          <w:p w:rsidR="00756625" w:rsidRDefault="00756625" w:rsidP="000B0B76">
            <w:pPr>
              <w:pStyle w:val="TableParagraph"/>
              <w:ind w:left="102" w:right="64"/>
              <w:rPr>
                <w:sz w:val="24"/>
              </w:rPr>
            </w:pPr>
            <w:r>
              <w:rPr>
                <w:sz w:val="24"/>
              </w:rPr>
              <w:t>355159.28</w:t>
            </w:r>
          </w:p>
        </w:tc>
        <w:tc>
          <w:tcPr>
            <w:tcW w:w="1357" w:type="dxa"/>
          </w:tcPr>
          <w:p w:rsidR="00756625" w:rsidRDefault="00756625" w:rsidP="000B0B76">
            <w:pPr>
              <w:pStyle w:val="TableParagraph"/>
              <w:ind w:left="96" w:right="60"/>
              <w:rPr>
                <w:sz w:val="24"/>
              </w:rPr>
            </w:pPr>
            <w:r>
              <w:rPr>
                <w:sz w:val="24"/>
              </w:rPr>
              <w:t>2202505.46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205</w:t>
            </w:r>
          </w:p>
        </w:tc>
        <w:tc>
          <w:tcPr>
            <w:tcW w:w="1246" w:type="dxa"/>
          </w:tcPr>
          <w:p w:rsidR="00756625" w:rsidRDefault="00756625" w:rsidP="000B0B76">
            <w:pPr>
              <w:pStyle w:val="TableParagraph"/>
              <w:ind w:left="102" w:right="64"/>
              <w:rPr>
                <w:sz w:val="24"/>
              </w:rPr>
            </w:pPr>
            <w:r>
              <w:rPr>
                <w:sz w:val="24"/>
              </w:rPr>
              <w:t>355171.40</w:t>
            </w:r>
          </w:p>
        </w:tc>
        <w:tc>
          <w:tcPr>
            <w:tcW w:w="1357" w:type="dxa"/>
          </w:tcPr>
          <w:p w:rsidR="00756625" w:rsidRDefault="00756625" w:rsidP="000B0B76">
            <w:pPr>
              <w:pStyle w:val="TableParagraph"/>
              <w:ind w:left="96" w:right="60"/>
              <w:rPr>
                <w:sz w:val="24"/>
              </w:rPr>
            </w:pPr>
            <w:r>
              <w:rPr>
                <w:sz w:val="24"/>
              </w:rPr>
              <w:t>2202487.84</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206</w:t>
            </w:r>
          </w:p>
        </w:tc>
        <w:tc>
          <w:tcPr>
            <w:tcW w:w="1246" w:type="dxa"/>
          </w:tcPr>
          <w:p w:rsidR="00756625" w:rsidRDefault="00756625" w:rsidP="000B0B76">
            <w:pPr>
              <w:pStyle w:val="TableParagraph"/>
              <w:ind w:left="102" w:right="64"/>
              <w:rPr>
                <w:sz w:val="24"/>
              </w:rPr>
            </w:pPr>
            <w:r>
              <w:rPr>
                <w:sz w:val="24"/>
              </w:rPr>
              <w:t>355193.50</w:t>
            </w:r>
          </w:p>
        </w:tc>
        <w:tc>
          <w:tcPr>
            <w:tcW w:w="1357" w:type="dxa"/>
          </w:tcPr>
          <w:p w:rsidR="00756625" w:rsidRDefault="00756625" w:rsidP="000B0B76">
            <w:pPr>
              <w:pStyle w:val="TableParagraph"/>
              <w:ind w:left="96" w:right="60"/>
              <w:rPr>
                <w:sz w:val="24"/>
              </w:rPr>
            </w:pPr>
            <w:r>
              <w:rPr>
                <w:sz w:val="24"/>
              </w:rPr>
              <w:t>2202481.41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207</w:t>
            </w:r>
          </w:p>
        </w:tc>
        <w:tc>
          <w:tcPr>
            <w:tcW w:w="1246" w:type="dxa"/>
          </w:tcPr>
          <w:p w:rsidR="00756625" w:rsidRDefault="00756625" w:rsidP="000B0B76">
            <w:pPr>
              <w:pStyle w:val="TableParagraph"/>
              <w:ind w:left="102" w:right="64"/>
              <w:rPr>
                <w:sz w:val="24"/>
              </w:rPr>
            </w:pPr>
            <w:r>
              <w:rPr>
                <w:sz w:val="24"/>
              </w:rPr>
              <w:t>355274.53</w:t>
            </w:r>
          </w:p>
        </w:tc>
        <w:tc>
          <w:tcPr>
            <w:tcW w:w="1357" w:type="dxa"/>
          </w:tcPr>
          <w:p w:rsidR="00756625" w:rsidRDefault="00756625" w:rsidP="000B0B76">
            <w:pPr>
              <w:pStyle w:val="TableParagraph"/>
              <w:ind w:left="96" w:right="60"/>
              <w:rPr>
                <w:sz w:val="24"/>
              </w:rPr>
            </w:pPr>
            <w:r>
              <w:rPr>
                <w:sz w:val="24"/>
              </w:rPr>
              <w:t>2202506.97</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208</w:t>
            </w:r>
          </w:p>
        </w:tc>
        <w:tc>
          <w:tcPr>
            <w:tcW w:w="1246" w:type="dxa"/>
          </w:tcPr>
          <w:p w:rsidR="00756625" w:rsidRDefault="00756625" w:rsidP="000B0B76">
            <w:pPr>
              <w:pStyle w:val="TableParagraph"/>
              <w:ind w:left="102" w:right="64"/>
              <w:rPr>
                <w:sz w:val="24"/>
              </w:rPr>
            </w:pPr>
            <w:r>
              <w:rPr>
                <w:sz w:val="24"/>
              </w:rPr>
              <w:t>355289.92</w:t>
            </w:r>
          </w:p>
        </w:tc>
        <w:tc>
          <w:tcPr>
            <w:tcW w:w="1357" w:type="dxa"/>
          </w:tcPr>
          <w:p w:rsidR="00756625" w:rsidRDefault="00756625" w:rsidP="000B0B76">
            <w:pPr>
              <w:pStyle w:val="TableParagraph"/>
              <w:ind w:left="96" w:right="60"/>
              <w:rPr>
                <w:sz w:val="24"/>
              </w:rPr>
            </w:pPr>
            <w:r>
              <w:rPr>
                <w:sz w:val="24"/>
              </w:rPr>
              <w:t>2202560.28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209</w:t>
            </w:r>
          </w:p>
        </w:tc>
        <w:tc>
          <w:tcPr>
            <w:tcW w:w="1246" w:type="dxa"/>
          </w:tcPr>
          <w:p w:rsidR="00756625" w:rsidRDefault="00756625" w:rsidP="000B0B76">
            <w:pPr>
              <w:pStyle w:val="TableParagraph"/>
              <w:ind w:left="102" w:right="64"/>
              <w:rPr>
                <w:sz w:val="24"/>
              </w:rPr>
            </w:pPr>
            <w:r>
              <w:rPr>
                <w:sz w:val="24"/>
              </w:rPr>
              <w:t>355270.92</w:t>
            </w:r>
          </w:p>
        </w:tc>
        <w:tc>
          <w:tcPr>
            <w:tcW w:w="1357" w:type="dxa"/>
          </w:tcPr>
          <w:p w:rsidR="00756625" w:rsidRDefault="00756625" w:rsidP="000B0B76">
            <w:pPr>
              <w:pStyle w:val="TableParagraph"/>
              <w:ind w:left="96" w:right="60"/>
              <w:rPr>
                <w:sz w:val="24"/>
              </w:rPr>
            </w:pPr>
            <w:r>
              <w:rPr>
                <w:sz w:val="24"/>
              </w:rPr>
              <w:t>2202691.96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210</w:t>
            </w:r>
          </w:p>
        </w:tc>
        <w:tc>
          <w:tcPr>
            <w:tcW w:w="1246" w:type="dxa"/>
          </w:tcPr>
          <w:p w:rsidR="00756625" w:rsidRDefault="00756625" w:rsidP="000B0B76">
            <w:pPr>
              <w:pStyle w:val="TableParagraph"/>
              <w:ind w:left="102" w:right="64"/>
              <w:rPr>
                <w:sz w:val="24"/>
              </w:rPr>
            </w:pPr>
            <w:r>
              <w:rPr>
                <w:sz w:val="24"/>
              </w:rPr>
              <w:t>355275.05</w:t>
            </w:r>
          </w:p>
        </w:tc>
        <w:tc>
          <w:tcPr>
            <w:tcW w:w="1357" w:type="dxa"/>
          </w:tcPr>
          <w:p w:rsidR="00756625" w:rsidRDefault="00756625" w:rsidP="000B0B76">
            <w:pPr>
              <w:pStyle w:val="TableParagraph"/>
              <w:ind w:left="96" w:right="60"/>
              <w:rPr>
                <w:sz w:val="24"/>
              </w:rPr>
            </w:pPr>
            <w:r>
              <w:rPr>
                <w:sz w:val="24"/>
              </w:rPr>
              <w:t>2202789.76</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211</w:t>
            </w:r>
          </w:p>
        </w:tc>
        <w:tc>
          <w:tcPr>
            <w:tcW w:w="1246" w:type="dxa"/>
          </w:tcPr>
          <w:p w:rsidR="00756625" w:rsidRDefault="00756625" w:rsidP="000B0B76">
            <w:pPr>
              <w:pStyle w:val="TableParagraph"/>
              <w:ind w:left="102" w:right="64"/>
              <w:rPr>
                <w:sz w:val="24"/>
              </w:rPr>
            </w:pPr>
            <w:r>
              <w:rPr>
                <w:sz w:val="24"/>
              </w:rPr>
              <w:t>355259.21</w:t>
            </w:r>
          </w:p>
        </w:tc>
        <w:tc>
          <w:tcPr>
            <w:tcW w:w="1357" w:type="dxa"/>
          </w:tcPr>
          <w:p w:rsidR="00756625" w:rsidRDefault="00756625" w:rsidP="000B0B76">
            <w:pPr>
              <w:pStyle w:val="TableParagraph"/>
              <w:ind w:left="96" w:right="60"/>
              <w:rPr>
                <w:sz w:val="24"/>
              </w:rPr>
            </w:pPr>
            <w:r>
              <w:rPr>
                <w:sz w:val="24"/>
              </w:rPr>
              <w:t>2202848.98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212</w:t>
            </w:r>
          </w:p>
        </w:tc>
        <w:tc>
          <w:tcPr>
            <w:tcW w:w="1246" w:type="dxa"/>
          </w:tcPr>
          <w:p w:rsidR="00756625" w:rsidRDefault="00756625" w:rsidP="000B0B76">
            <w:pPr>
              <w:pStyle w:val="TableParagraph"/>
              <w:ind w:left="102" w:right="64"/>
              <w:rPr>
                <w:sz w:val="24"/>
              </w:rPr>
            </w:pPr>
            <w:r>
              <w:rPr>
                <w:sz w:val="24"/>
              </w:rPr>
              <w:t>355243.64</w:t>
            </w:r>
          </w:p>
        </w:tc>
        <w:tc>
          <w:tcPr>
            <w:tcW w:w="1357" w:type="dxa"/>
          </w:tcPr>
          <w:p w:rsidR="00756625" w:rsidRDefault="00756625" w:rsidP="000B0B76">
            <w:pPr>
              <w:pStyle w:val="TableParagraph"/>
              <w:ind w:left="96" w:right="60"/>
              <w:rPr>
                <w:sz w:val="24"/>
              </w:rPr>
            </w:pPr>
            <w:r>
              <w:rPr>
                <w:sz w:val="24"/>
              </w:rPr>
              <w:t>2202877.91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213</w:t>
            </w:r>
          </w:p>
        </w:tc>
        <w:tc>
          <w:tcPr>
            <w:tcW w:w="1246" w:type="dxa"/>
          </w:tcPr>
          <w:p w:rsidR="00756625" w:rsidRDefault="00756625" w:rsidP="000B0B76">
            <w:pPr>
              <w:pStyle w:val="TableParagraph"/>
              <w:ind w:left="102" w:right="64"/>
              <w:rPr>
                <w:sz w:val="24"/>
              </w:rPr>
            </w:pPr>
            <w:r>
              <w:rPr>
                <w:sz w:val="24"/>
              </w:rPr>
              <w:t>355228.49</w:t>
            </w:r>
          </w:p>
        </w:tc>
        <w:tc>
          <w:tcPr>
            <w:tcW w:w="1357" w:type="dxa"/>
          </w:tcPr>
          <w:p w:rsidR="00756625" w:rsidRDefault="00756625" w:rsidP="000B0B76">
            <w:pPr>
              <w:pStyle w:val="TableParagraph"/>
              <w:ind w:left="96" w:right="60"/>
              <w:rPr>
                <w:sz w:val="24"/>
              </w:rPr>
            </w:pPr>
            <w:r>
              <w:rPr>
                <w:sz w:val="24"/>
              </w:rPr>
              <w:t>2202944.99</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5"/>
        </w:trPr>
        <w:tc>
          <w:tcPr>
            <w:tcW w:w="1515" w:type="dxa"/>
          </w:tcPr>
          <w:p w:rsidR="00756625" w:rsidRDefault="00756625" w:rsidP="000B0B76">
            <w:pPr>
              <w:pStyle w:val="TableParagraph"/>
              <w:ind w:right="554"/>
              <w:jc w:val="right"/>
              <w:rPr>
                <w:sz w:val="24"/>
              </w:rPr>
            </w:pPr>
            <w:r>
              <w:rPr>
                <w:sz w:val="24"/>
              </w:rPr>
              <w:t>214</w:t>
            </w:r>
          </w:p>
        </w:tc>
        <w:tc>
          <w:tcPr>
            <w:tcW w:w="1246" w:type="dxa"/>
          </w:tcPr>
          <w:p w:rsidR="00756625" w:rsidRDefault="00756625" w:rsidP="000B0B76">
            <w:pPr>
              <w:pStyle w:val="TableParagraph"/>
              <w:ind w:left="102" w:right="64"/>
              <w:rPr>
                <w:sz w:val="24"/>
              </w:rPr>
            </w:pPr>
            <w:r>
              <w:rPr>
                <w:sz w:val="24"/>
              </w:rPr>
              <w:t>355189.51</w:t>
            </w:r>
          </w:p>
        </w:tc>
        <w:tc>
          <w:tcPr>
            <w:tcW w:w="1357" w:type="dxa"/>
          </w:tcPr>
          <w:p w:rsidR="00756625" w:rsidRDefault="00756625" w:rsidP="000B0B76">
            <w:pPr>
              <w:pStyle w:val="TableParagraph"/>
              <w:ind w:left="96" w:right="60"/>
              <w:rPr>
                <w:sz w:val="24"/>
              </w:rPr>
            </w:pPr>
            <w:r>
              <w:rPr>
                <w:sz w:val="24"/>
              </w:rPr>
              <w:t>2202991.41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215</w:t>
            </w:r>
          </w:p>
        </w:tc>
        <w:tc>
          <w:tcPr>
            <w:tcW w:w="1246" w:type="dxa"/>
          </w:tcPr>
          <w:p w:rsidR="00756625" w:rsidRDefault="00756625" w:rsidP="000B0B76">
            <w:pPr>
              <w:pStyle w:val="TableParagraph"/>
              <w:ind w:left="102" w:right="64"/>
              <w:rPr>
                <w:sz w:val="24"/>
              </w:rPr>
            </w:pPr>
            <w:r>
              <w:rPr>
                <w:sz w:val="24"/>
              </w:rPr>
              <w:t>355182.62</w:t>
            </w:r>
          </w:p>
        </w:tc>
        <w:tc>
          <w:tcPr>
            <w:tcW w:w="1357" w:type="dxa"/>
          </w:tcPr>
          <w:p w:rsidR="00756625" w:rsidRDefault="00756625" w:rsidP="000B0B76">
            <w:pPr>
              <w:pStyle w:val="TableParagraph"/>
              <w:ind w:left="96" w:right="60"/>
              <w:rPr>
                <w:sz w:val="24"/>
              </w:rPr>
            </w:pPr>
            <w:r>
              <w:rPr>
                <w:sz w:val="24"/>
              </w:rPr>
              <w:t>2202985.62</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216</w:t>
            </w:r>
          </w:p>
        </w:tc>
        <w:tc>
          <w:tcPr>
            <w:tcW w:w="1246" w:type="dxa"/>
          </w:tcPr>
          <w:p w:rsidR="00756625" w:rsidRDefault="00756625" w:rsidP="000B0B76">
            <w:pPr>
              <w:pStyle w:val="TableParagraph"/>
              <w:ind w:left="102" w:right="64"/>
              <w:rPr>
                <w:sz w:val="24"/>
              </w:rPr>
            </w:pPr>
            <w:r>
              <w:rPr>
                <w:sz w:val="24"/>
              </w:rPr>
              <w:t>355068.58</w:t>
            </w:r>
          </w:p>
        </w:tc>
        <w:tc>
          <w:tcPr>
            <w:tcW w:w="1357" w:type="dxa"/>
          </w:tcPr>
          <w:p w:rsidR="00756625" w:rsidRDefault="00756625" w:rsidP="000B0B76">
            <w:pPr>
              <w:pStyle w:val="TableParagraph"/>
              <w:ind w:left="96" w:right="60"/>
              <w:rPr>
                <w:sz w:val="24"/>
              </w:rPr>
            </w:pPr>
            <w:r>
              <w:rPr>
                <w:sz w:val="24"/>
              </w:rPr>
              <w:t>2203107.11</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217</w:t>
            </w:r>
          </w:p>
        </w:tc>
        <w:tc>
          <w:tcPr>
            <w:tcW w:w="1246" w:type="dxa"/>
          </w:tcPr>
          <w:p w:rsidR="00756625" w:rsidRDefault="00756625" w:rsidP="000B0B76">
            <w:pPr>
              <w:pStyle w:val="TableParagraph"/>
              <w:ind w:left="102" w:right="64"/>
              <w:rPr>
                <w:sz w:val="24"/>
              </w:rPr>
            </w:pPr>
            <w:r>
              <w:rPr>
                <w:sz w:val="24"/>
              </w:rPr>
              <w:t>355032.21</w:t>
            </w:r>
          </w:p>
        </w:tc>
        <w:tc>
          <w:tcPr>
            <w:tcW w:w="1357" w:type="dxa"/>
          </w:tcPr>
          <w:p w:rsidR="00756625" w:rsidRDefault="00756625" w:rsidP="000B0B76">
            <w:pPr>
              <w:pStyle w:val="TableParagraph"/>
              <w:ind w:left="96" w:right="60"/>
              <w:rPr>
                <w:sz w:val="24"/>
              </w:rPr>
            </w:pPr>
            <w:r>
              <w:rPr>
                <w:sz w:val="24"/>
              </w:rPr>
              <w:t>2203162.48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218</w:t>
            </w:r>
          </w:p>
        </w:tc>
        <w:tc>
          <w:tcPr>
            <w:tcW w:w="1246" w:type="dxa"/>
          </w:tcPr>
          <w:p w:rsidR="00756625" w:rsidRDefault="00756625" w:rsidP="000B0B76">
            <w:pPr>
              <w:pStyle w:val="TableParagraph"/>
              <w:ind w:left="102" w:right="64"/>
              <w:rPr>
                <w:sz w:val="24"/>
              </w:rPr>
            </w:pPr>
            <w:r>
              <w:rPr>
                <w:sz w:val="24"/>
              </w:rPr>
              <w:t>355019.40</w:t>
            </w:r>
          </w:p>
        </w:tc>
        <w:tc>
          <w:tcPr>
            <w:tcW w:w="1357" w:type="dxa"/>
          </w:tcPr>
          <w:p w:rsidR="00756625" w:rsidRDefault="00756625" w:rsidP="000B0B76">
            <w:pPr>
              <w:pStyle w:val="TableParagraph"/>
              <w:ind w:left="96" w:right="60"/>
              <w:rPr>
                <w:sz w:val="24"/>
              </w:rPr>
            </w:pPr>
            <w:r>
              <w:rPr>
                <w:sz w:val="24"/>
              </w:rPr>
              <w:t>2203202.98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219</w:t>
            </w:r>
          </w:p>
        </w:tc>
        <w:tc>
          <w:tcPr>
            <w:tcW w:w="1246" w:type="dxa"/>
          </w:tcPr>
          <w:p w:rsidR="00756625" w:rsidRDefault="00756625" w:rsidP="000B0B76">
            <w:pPr>
              <w:pStyle w:val="TableParagraph"/>
              <w:ind w:left="102" w:right="64"/>
              <w:rPr>
                <w:sz w:val="24"/>
              </w:rPr>
            </w:pPr>
            <w:r>
              <w:rPr>
                <w:sz w:val="24"/>
              </w:rPr>
              <w:t>354935.38</w:t>
            </w:r>
          </w:p>
        </w:tc>
        <w:tc>
          <w:tcPr>
            <w:tcW w:w="1357" w:type="dxa"/>
          </w:tcPr>
          <w:p w:rsidR="00756625" w:rsidRDefault="00756625" w:rsidP="000B0B76">
            <w:pPr>
              <w:pStyle w:val="TableParagraph"/>
              <w:ind w:left="96" w:right="60"/>
              <w:rPr>
                <w:sz w:val="24"/>
              </w:rPr>
            </w:pPr>
            <w:r>
              <w:rPr>
                <w:sz w:val="24"/>
              </w:rPr>
              <w:t>2203335.48</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r w:rsidR="00756625" w:rsidTr="000B0B76">
        <w:trPr>
          <w:trHeight w:val="284"/>
        </w:trPr>
        <w:tc>
          <w:tcPr>
            <w:tcW w:w="1515" w:type="dxa"/>
          </w:tcPr>
          <w:p w:rsidR="00756625" w:rsidRDefault="00756625" w:rsidP="000B0B76">
            <w:pPr>
              <w:pStyle w:val="TableParagraph"/>
              <w:ind w:right="554"/>
              <w:jc w:val="right"/>
              <w:rPr>
                <w:sz w:val="24"/>
              </w:rPr>
            </w:pPr>
            <w:r>
              <w:rPr>
                <w:sz w:val="24"/>
              </w:rPr>
              <w:t>220</w:t>
            </w:r>
          </w:p>
        </w:tc>
        <w:tc>
          <w:tcPr>
            <w:tcW w:w="1246" w:type="dxa"/>
          </w:tcPr>
          <w:p w:rsidR="00756625" w:rsidRDefault="00756625" w:rsidP="000B0B76">
            <w:pPr>
              <w:pStyle w:val="TableParagraph"/>
              <w:ind w:left="102" w:right="64"/>
              <w:rPr>
                <w:sz w:val="24"/>
              </w:rPr>
            </w:pPr>
            <w:r>
              <w:rPr>
                <w:sz w:val="24"/>
              </w:rPr>
              <w:t>354889.93</w:t>
            </w:r>
          </w:p>
        </w:tc>
        <w:tc>
          <w:tcPr>
            <w:tcW w:w="1357" w:type="dxa"/>
          </w:tcPr>
          <w:p w:rsidR="00756625" w:rsidRDefault="00756625" w:rsidP="000B0B76">
            <w:pPr>
              <w:pStyle w:val="TableParagraph"/>
              <w:ind w:left="96" w:right="60"/>
              <w:rPr>
                <w:sz w:val="24"/>
              </w:rPr>
            </w:pPr>
            <w:r>
              <w:rPr>
                <w:sz w:val="24"/>
              </w:rPr>
              <w:t>2203419.23</w:t>
            </w:r>
          </w:p>
        </w:tc>
        <w:tc>
          <w:tcPr>
            <w:tcW w:w="2792" w:type="dxa"/>
          </w:tcPr>
          <w:p w:rsidR="00756625" w:rsidRDefault="00756625" w:rsidP="000B0B76">
            <w:pPr>
              <w:pStyle w:val="TableParagraph"/>
              <w:ind w:left="430"/>
              <w:jc w:val="left"/>
              <w:rPr>
                <w:sz w:val="24"/>
              </w:rPr>
            </w:pPr>
            <w:r>
              <w:rPr>
                <w:sz w:val="24"/>
              </w:rPr>
              <w:t>Картометрический</w:t>
            </w:r>
          </w:p>
        </w:tc>
        <w:tc>
          <w:tcPr>
            <w:tcW w:w="1767" w:type="dxa"/>
          </w:tcPr>
          <w:p w:rsidR="00756625" w:rsidRDefault="00756625" w:rsidP="000B0B76">
            <w:pPr>
              <w:pStyle w:val="TableParagraph"/>
              <w:ind w:left="673"/>
              <w:jc w:val="left"/>
              <w:rPr>
                <w:sz w:val="24"/>
              </w:rPr>
            </w:pPr>
            <w:r>
              <w:rPr>
                <w:sz w:val="24"/>
              </w:rPr>
              <w:t>1.00</w:t>
            </w:r>
          </w:p>
        </w:tc>
        <w:tc>
          <w:tcPr>
            <w:tcW w:w="1498" w:type="dxa"/>
          </w:tcPr>
          <w:p w:rsidR="00756625" w:rsidRDefault="00756625" w:rsidP="000B0B76">
            <w:pPr>
              <w:pStyle w:val="TableParagraph"/>
              <w:ind w:right="680"/>
              <w:jc w:val="right"/>
              <w:rPr>
                <w:sz w:val="24"/>
              </w:rPr>
            </w:pPr>
            <w:r>
              <w:rPr>
                <w:w w:val="99"/>
                <w:sz w:val="24"/>
              </w:rPr>
              <w:t>-</w:t>
            </w:r>
          </w:p>
        </w:tc>
      </w:tr>
    </w:tbl>
    <w:tbl>
      <w:tblPr>
        <w:tblStyle w:val="TableNormal"/>
        <w:tblpPr w:leftFromText="180" w:rightFromText="180" w:vertAnchor="text" w:horzAnchor="margin" w:tblpY="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5D1495" w:rsidTr="005D1495">
        <w:trPr>
          <w:trHeight w:val="284"/>
        </w:trPr>
        <w:tc>
          <w:tcPr>
            <w:tcW w:w="1515" w:type="dxa"/>
          </w:tcPr>
          <w:p w:rsidR="005D1495" w:rsidRDefault="005D1495" w:rsidP="005D1495">
            <w:pPr>
              <w:pStyle w:val="TableParagraph"/>
              <w:ind w:right="554"/>
              <w:jc w:val="right"/>
              <w:rPr>
                <w:sz w:val="24"/>
              </w:rPr>
            </w:pPr>
            <w:r>
              <w:rPr>
                <w:sz w:val="24"/>
              </w:rPr>
              <w:t>221</w:t>
            </w:r>
          </w:p>
        </w:tc>
        <w:tc>
          <w:tcPr>
            <w:tcW w:w="1246" w:type="dxa"/>
          </w:tcPr>
          <w:p w:rsidR="005D1495" w:rsidRDefault="005D1495" w:rsidP="005D1495">
            <w:pPr>
              <w:pStyle w:val="TableParagraph"/>
              <w:ind w:left="102" w:right="64"/>
              <w:rPr>
                <w:sz w:val="24"/>
              </w:rPr>
            </w:pPr>
            <w:r>
              <w:rPr>
                <w:sz w:val="24"/>
              </w:rPr>
              <w:t>354871.95</w:t>
            </w:r>
          </w:p>
        </w:tc>
        <w:tc>
          <w:tcPr>
            <w:tcW w:w="1357" w:type="dxa"/>
          </w:tcPr>
          <w:p w:rsidR="005D1495" w:rsidRDefault="005D1495" w:rsidP="005D1495">
            <w:pPr>
              <w:pStyle w:val="TableParagraph"/>
              <w:ind w:left="96" w:right="60"/>
              <w:rPr>
                <w:sz w:val="24"/>
              </w:rPr>
            </w:pPr>
            <w:r>
              <w:rPr>
                <w:sz w:val="24"/>
              </w:rPr>
              <w:t>2203458.87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222</w:t>
            </w:r>
          </w:p>
        </w:tc>
        <w:tc>
          <w:tcPr>
            <w:tcW w:w="1246" w:type="dxa"/>
          </w:tcPr>
          <w:p w:rsidR="005D1495" w:rsidRDefault="005D1495" w:rsidP="005D1495">
            <w:pPr>
              <w:pStyle w:val="TableParagraph"/>
              <w:ind w:left="102" w:right="64"/>
              <w:rPr>
                <w:sz w:val="24"/>
              </w:rPr>
            </w:pPr>
            <w:r>
              <w:rPr>
                <w:sz w:val="24"/>
              </w:rPr>
              <w:t>354841.44</w:t>
            </w:r>
          </w:p>
        </w:tc>
        <w:tc>
          <w:tcPr>
            <w:tcW w:w="1357" w:type="dxa"/>
          </w:tcPr>
          <w:p w:rsidR="005D1495" w:rsidRDefault="005D1495" w:rsidP="005D1495">
            <w:pPr>
              <w:pStyle w:val="TableParagraph"/>
              <w:ind w:left="96" w:right="60"/>
              <w:rPr>
                <w:sz w:val="24"/>
              </w:rPr>
            </w:pPr>
            <w:r>
              <w:rPr>
                <w:sz w:val="24"/>
              </w:rPr>
              <w:t>2203491.51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223</w:t>
            </w:r>
          </w:p>
        </w:tc>
        <w:tc>
          <w:tcPr>
            <w:tcW w:w="1246" w:type="dxa"/>
          </w:tcPr>
          <w:p w:rsidR="005D1495" w:rsidRDefault="005D1495" w:rsidP="005D1495">
            <w:pPr>
              <w:pStyle w:val="TableParagraph"/>
              <w:ind w:left="102" w:right="64"/>
              <w:rPr>
                <w:sz w:val="24"/>
              </w:rPr>
            </w:pPr>
            <w:r>
              <w:rPr>
                <w:sz w:val="24"/>
              </w:rPr>
              <w:t>354809.41</w:t>
            </w:r>
          </w:p>
        </w:tc>
        <w:tc>
          <w:tcPr>
            <w:tcW w:w="1357" w:type="dxa"/>
          </w:tcPr>
          <w:p w:rsidR="005D1495" w:rsidRDefault="005D1495" w:rsidP="005D1495">
            <w:pPr>
              <w:pStyle w:val="TableParagraph"/>
              <w:ind w:left="96" w:right="60"/>
              <w:rPr>
                <w:sz w:val="24"/>
              </w:rPr>
            </w:pPr>
            <w:r>
              <w:rPr>
                <w:sz w:val="24"/>
              </w:rPr>
              <w:t>2203572.84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224</w:t>
            </w:r>
          </w:p>
        </w:tc>
        <w:tc>
          <w:tcPr>
            <w:tcW w:w="1246" w:type="dxa"/>
          </w:tcPr>
          <w:p w:rsidR="005D1495" w:rsidRDefault="005D1495" w:rsidP="005D1495">
            <w:pPr>
              <w:pStyle w:val="TableParagraph"/>
              <w:ind w:left="102" w:right="64"/>
              <w:rPr>
                <w:sz w:val="24"/>
              </w:rPr>
            </w:pPr>
            <w:r>
              <w:rPr>
                <w:sz w:val="24"/>
              </w:rPr>
              <w:t>354809.04</w:t>
            </w:r>
          </w:p>
        </w:tc>
        <w:tc>
          <w:tcPr>
            <w:tcW w:w="1357" w:type="dxa"/>
          </w:tcPr>
          <w:p w:rsidR="005D1495" w:rsidRDefault="005D1495" w:rsidP="005D1495">
            <w:pPr>
              <w:pStyle w:val="TableParagraph"/>
              <w:ind w:left="96" w:right="60"/>
              <w:rPr>
                <w:sz w:val="24"/>
              </w:rPr>
            </w:pPr>
            <w:r>
              <w:rPr>
                <w:sz w:val="24"/>
              </w:rPr>
              <w:t>2203573.85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225</w:t>
            </w:r>
          </w:p>
        </w:tc>
        <w:tc>
          <w:tcPr>
            <w:tcW w:w="1246" w:type="dxa"/>
          </w:tcPr>
          <w:p w:rsidR="005D1495" w:rsidRDefault="005D1495" w:rsidP="005D1495">
            <w:pPr>
              <w:pStyle w:val="TableParagraph"/>
              <w:ind w:left="102" w:right="64"/>
              <w:rPr>
                <w:sz w:val="24"/>
              </w:rPr>
            </w:pPr>
            <w:r>
              <w:rPr>
                <w:sz w:val="24"/>
              </w:rPr>
              <w:t>354804.26</w:t>
            </w:r>
          </w:p>
        </w:tc>
        <w:tc>
          <w:tcPr>
            <w:tcW w:w="1357" w:type="dxa"/>
          </w:tcPr>
          <w:p w:rsidR="005D1495" w:rsidRDefault="005D1495" w:rsidP="005D1495">
            <w:pPr>
              <w:pStyle w:val="TableParagraph"/>
              <w:ind w:left="96" w:right="60"/>
              <w:rPr>
                <w:sz w:val="24"/>
              </w:rPr>
            </w:pPr>
            <w:r>
              <w:rPr>
                <w:sz w:val="24"/>
              </w:rPr>
              <w:t>2203582.17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226</w:t>
            </w:r>
          </w:p>
        </w:tc>
        <w:tc>
          <w:tcPr>
            <w:tcW w:w="1246" w:type="dxa"/>
          </w:tcPr>
          <w:p w:rsidR="005D1495" w:rsidRDefault="005D1495" w:rsidP="005D1495">
            <w:pPr>
              <w:pStyle w:val="TableParagraph"/>
              <w:ind w:left="102" w:right="64"/>
              <w:rPr>
                <w:sz w:val="24"/>
              </w:rPr>
            </w:pPr>
            <w:r>
              <w:rPr>
                <w:sz w:val="24"/>
              </w:rPr>
              <w:t>354780.98</w:t>
            </w:r>
          </w:p>
        </w:tc>
        <w:tc>
          <w:tcPr>
            <w:tcW w:w="1357" w:type="dxa"/>
          </w:tcPr>
          <w:p w:rsidR="005D1495" w:rsidRDefault="005D1495" w:rsidP="005D1495">
            <w:pPr>
              <w:pStyle w:val="TableParagraph"/>
              <w:ind w:left="96" w:right="60"/>
              <w:rPr>
                <w:sz w:val="24"/>
              </w:rPr>
            </w:pPr>
            <w:r>
              <w:rPr>
                <w:sz w:val="24"/>
              </w:rPr>
              <w:t>2203655.86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227</w:t>
            </w:r>
          </w:p>
        </w:tc>
        <w:tc>
          <w:tcPr>
            <w:tcW w:w="1246" w:type="dxa"/>
          </w:tcPr>
          <w:p w:rsidR="005D1495" w:rsidRDefault="005D1495" w:rsidP="005D1495">
            <w:pPr>
              <w:pStyle w:val="TableParagraph"/>
              <w:ind w:left="102" w:right="64"/>
              <w:rPr>
                <w:sz w:val="24"/>
              </w:rPr>
            </w:pPr>
            <w:r>
              <w:rPr>
                <w:sz w:val="24"/>
              </w:rPr>
              <w:t>354771.06</w:t>
            </w:r>
          </w:p>
        </w:tc>
        <w:tc>
          <w:tcPr>
            <w:tcW w:w="1357" w:type="dxa"/>
          </w:tcPr>
          <w:p w:rsidR="005D1495" w:rsidRDefault="005D1495" w:rsidP="005D1495">
            <w:pPr>
              <w:pStyle w:val="TableParagraph"/>
              <w:ind w:left="96" w:right="60"/>
              <w:rPr>
                <w:sz w:val="24"/>
              </w:rPr>
            </w:pPr>
            <w:r>
              <w:rPr>
                <w:sz w:val="24"/>
              </w:rPr>
              <w:t>2203709.72</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228</w:t>
            </w:r>
          </w:p>
        </w:tc>
        <w:tc>
          <w:tcPr>
            <w:tcW w:w="1246" w:type="dxa"/>
          </w:tcPr>
          <w:p w:rsidR="005D1495" w:rsidRDefault="005D1495" w:rsidP="005D1495">
            <w:pPr>
              <w:pStyle w:val="TableParagraph"/>
              <w:ind w:left="102" w:right="64"/>
              <w:rPr>
                <w:sz w:val="24"/>
              </w:rPr>
            </w:pPr>
            <w:r>
              <w:rPr>
                <w:sz w:val="24"/>
              </w:rPr>
              <w:t>354769.13</w:t>
            </w:r>
          </w:p>
        </w:tc>
        <w:tc>
          <w:tcPr>
            <w:tcW w:w="1357" w:type="dxa"/>
          </w:tcPr>
          <w:p w:rsidR="005D1495" w:rsidRDefault="005D1495" w:rsidP="005D1495">
            <w:pPr>
              <w:pStyle w:val="TableParagraph"/>
              <w:ind w:left="96" w:right="60"/>
              <w:rPr>
                <w:sz w:val="24"/>
              </w:rPr>
            </w:pPr>
            <w:r>
              <w:rPr>
                <w:sz w:val="24"/>
              </w:rPr>
              <w:t>2203750.21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229</w:t>
            </w:r>
          </w:p>
        </w:tc>
        <w:tc>
          <w:tcPr>
            <w:tcW w:w="1246" w:type="dxa"/>
          </w:tcPr>
          <w:p w:rsidR="005D1495" w:rsidRDefault="005D1495" w:rsidP="005D1495">
            <w:pPr>
              <w:pStyle w:val="TableParagraph"/>
              <w:ind w:left="102" w:right="64"/>
              <w:rPr>
                <w:sz w:val="24"/>
              </w:rPr>
            </w:pPr>
            <w:r>
              <w:rPr>
                <w:sz w:val="24"/>
              </w:rPr>
              <w:t>354776.98</w:t>
            </w:r>
          </w:p>
        </w:tc>
        <w:tc>
          <w:tcPr>
            <w:tcW w:w="1357" w:type="dxa"/>
          </w:tcPr>
          <w:p w:rsidR="005D1495" w:rsidRDefault="005D1495" w:rsidP="005D1495">
            <w:pPr>
              <w:pStyle w:val="TableParagraph"/>
              <w:ind w:left="96" w:right="60"/>
              <w:rPr>
                <w:sz w:val="24"/>
              </w:rPr>
            </w:pPr>
            <w:r>
              <w:rPr>
                <w:sz w:val="24"/>
              </w:rPr>
              <w:t>2203797.46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230</w:t>
            </w:r>
          </w:p>
        </w:tc>
        <w:tc>
          <w:tcPr>
            <w:tcW w:w="1246" w:type="dxa"/>
          </w:tcPr>
          <w:p w:rsidR="005D1495" w:rsidRDefault="005D1495" w:rsidP="005D1495">
            <w:pPr>
              <w:pStyle w:val="TableParagraph"/>
              <w:ind w:left="102" w:right="64"/>
              <w:rPr>
                <w:sz w:val="24"/>
              </w:rPr>
            </w:pPr>
            <w:r>
              <w:rPr>
                <w:sz w:val="24"/>
              </w:rPr>
              <w:t>354768.23</w:t>
            </w:r>
          </w:p>
        </w:tc>
        <w:tc>
          <w:tcPr>
            <w:tcW w:w="1357" w:type="dxa"/>
          </w:tcPr>
          <w:p w:rsidR="005D1495" w:rsidRDefault="005D1495" w:rsidP="005D1495">
            <w:pPr>
              <w:pStyle w:val="TableParagraph"/>
              <w:ind w:left="96" w:right="60"/>
              <w:rPr>
                <w:sz w:val="24"/>
              </w:rPr>
            </w:pPr>
            <w:r>
              <w:rPr>
                <w:sz w:val="24"/>
              </w:rPr>
              <w:t>2204034.13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231</w:t>
            </w:r>
          </w:p>
        </w:tc>
        <w:tc>
          <w:tcPr>
            <w:tcW w:w="1246" w:type="dxa"/>
          </w:tcPr>
          <w:p w:rsidR="005D1495" w:rsidRDefault="005D1495" w:rsidP="005D1495">
            <w:pPr>
              <w:pStyle w:val="TableParagraph"/>
              <w:ind w:left="102" w:right="64"/>
              <w:rPr>
                <w:sz w:val="24"/>
              </w:rPr>
            </w:pPr>
            <w:r>
              <w:rPr>
                <w:sz w:val="24"/>
              </w:rPr>
              <w:t>354726.70</w:t>
            </w:r>
          </w:p>
        </w:tc>
        <w:tc>
          <w:tcPr>
            <w:tcW w:w="1357" w:type="dxa"/>
          </w:tcPr>
          <w:p w:rsidR="005D1495" w:rsidRDefault="005D1495" w:rsidP="005D1495">
            <w:pPr>
              <w:pStyle w:val="TableParagraph"/>
              <w:ind w:left="96" w:right="60"/>
              <w:rPr>
                <w:sz w:val="24"/>
              </w:rPr>
            </w:pPr>
            <w:r>
              <w:rPr>
                <w:sz w:val="24"/>
              </w:rPr>
              <w:t>2204029.59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232</w:t>
            </w:r>
          </w:p>
        </w:tc>
        <w:tc>
          <w:tcPr>
            <w:tcW w:w="1246" w:type="dxa"/>
          </w:tcPr>
          <w:p w:rsidR="005D1495" w:rsidRDefault="005D1495" w:rsidP="005D1495">
            <w:pPr>
              <w:pStyle w:val="TableParagraph"/>
              <w:ind w:left="102" w:right="64"/>
              <w:rPr>
                <w:sz w:val="24"/>
              </w:rPr>
            </w:pPr>
            <w:r>
              <w:rPr>
                <w:sz w:val="24"/>
              </w:rPr>
              <w:t>354723.27</w:t>
            </w:r>
          </w:p>
        </w:tc>
        <w:tc>
          <w:tcPr>
            <w:tcW w:w="1357" w:type="dxa"/>
          </w:tcPr>
          <w:p w:rsidR="005D1495" w:rsidRDefault="005D1495" w:rsidP="005D1495">
            <w:pPr>
              <w:pStyle w:val="TableParagraph"/>
              <w:ind w:left="96" w:right="60"/>
              <w:rPr>
                <w:sz w:val="24"/>
              </w:rPr>
            </w:pPr>
            <w:r>
              <w:rPr>
                <w:sz w:val="24"/>
              </w:rPr>
              <w:t>2204040.67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233</w:t>
            </w:r>
          </w:p>
        </w:tc>
        <w:tc>
          <w:tcPr>
            <w:tcW w:w="1246" w:type="dxa"/>
          </w:tcPr>
          <w:p w:rsidR="005D1495" w:rsidRDefault="005D1495" w:rsidP="005D1495">
            <w:pPr>
              <w:pStyle w:val="TableParagraph"/>
              <w:ind w:left="102" w:right="64"/>
              <w:rPr>
                <w:sz w:val="24"/>
              </w:rPr>
            </w:pPr>
            <w:r>
              <w:rPr>
                <w:sz w:val="24"/>
              </w:rPr>
              <w:t>354722.20</w:t>
            </w:r>
          </w:p>
        </w:tc>
        <w:tc>
          <w:tcPr>
            <w:tcW w:w="1357" w:type="dxa"/>
          </w:tcPr>
          <w:p w:rsidR="005D1495" w:rsidRDefault="005D1495" w:rsidP="005D1495">
            <w:pPr>
              <w:pStyle w:val="TableParagraph"/>
              <w:ind w:left="96" w:right="60"/>
              <w:rPr>
                <w:sz w:val="24"/>
              </w:rPr>
            </w:pPr>
            <w:r>
              <w:rPr>
                <w:sz w:val="24"/>
              </w:rPr>
              <w:t>2204069.80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234</w:t>
            </w:r>
          </w:p>
        </w:tc>
        <w:tc>
          <w:tcPr>
            <w:tcW w:w="1246" w:type="dxa"/>
          </w:tcPr>
          <w:p w:rsidR="005D1495" w:rsidRDefault="005D1495" w:rsidP="005D1495">
            <w:pPr>
              <w:pStyle w:val="TableParagraph"/>
              <w:ind w:left="102" w:right="64"/>
              <w:rPr>
                <w:sz w:val="24"/>
              </w:rPr>
            </w:pPr>
            <w:r>
              <w:rPr>
                <w:sz w:val="24"/>
              </w:rPr>
              <w:t>354708.11</w:t>
            </w:r>
          </w:p>
        </w:tc>
        <w:tc>
          <w:tcPr>
            <w:tcW w:w="1357" w:type="dxa"/>
          </w:tcPr>
          <w:p w:rsidR="005D1495" w:rsidRDefault="005D1495" w:rsidP="005D1495">
            <w:pPr>
              <w:pStyle w:val="TableParagraph"/>
              <w:ind w:left="96" w:right="60"/>
              <w:rPr>
                <w:sz w:val="24"/>
              </w:rPr>
            </w:pPr>
            <w:r>
              <w:rPr>
                <w:sz w:val="24"/>
              </w:rPr>
              <w:t>2204089.74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235</w:t>
            </w:r>
          </w:p>
        </w:tc>
        <w:tc>
          <w:tcPr>
            <w:tcW w:w="1246" w:type="dxa"/>
          </w:tcPr>
          <w:p w:rsidR="005D1495" w:rsidRDefault="005D1495" w:rsidP="005D1495">
            <w:pPr>
              <w:pStyle w:val="TableParagraph"/>
              <w:ind w:left="102" w:right="64"/>
              <w:rPr>
                <w:sz w:val="24"/>
              </w:rPr>
            </w:pPr>
            <w:r>
              <w:rPr>
                <w:sz w:val="24"/>
              </w:rPr>
              <w:t>354704.53</w:t>
            </w:r>
          </w:p>
        </w:tc>
        <w:tc>
          <w:tcPr>
            <w:tcW w:w="1357" w:type="dxa"/>
          </w:tcPr>
          <w:p w:rsidR="005D1495" w:rsidRDefault="005D1495" w:rsidP="005D1495">
            <w:pPr>
              <w:pStyle w:val="TableParagraph"/>
              <w:ind w:left="96" w:right="60"/>
              <w:rPr>
                <w:sz w:val="24"/>
              </w:rPr>
            </w:pPr>
            <w:r>
              <w:rPr>
                <w:sz w:val="24"/>
              </w:rPr>
              <w:t>2204201.17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236</w:t>
            </w:r>
          </w:p>
        </w:tc>
        <w:tc>
          <w:tcPr>
            <w:tcW w:w="1246" w:type="dxa"/>
          </w:tcPr>
          <w:p w:rsidR="005D1495" w:rsidRDefault="005D1495" w:rsidP="005D1495">
            <w:pPr>
              <w:pStyle w:val="TableParagraph"/>
              <w:ind w:left="102" w:right="64"/>
              <w:rPr>
                <w:sz w:val="24"/>
              </w:rPr>
            </w:pPr>
            <w:r>
              <w:rPr>
                <w:sz w:val="24"/>
              </w:rPr>
              <w:t>354683.32</w:t>
            </w:r>
          </w:p>
        </w:tc>
        <w:tc>
          <w:tcPr>
            <w:tcW w:w="1357" w:type="dxa"/>
          </w:tcPr>
          <w:p w:rsidR="005D1495" w:rsidRDefault="005D1495" w:rsidP="005D1495">
            <w:pPr>
              <w:pStyle w:val="TableParagraph"/>
              <w:ind w:left="96" w:right="60"/>
              <w:rPr>
                <w:sz w:val="24"/>
              </w:rPr>
            </w:pPr>
            <w:r>
              <w:rPr>
                <w:sz w:val="24"/>
              </w:rPr>
              <w:t>2204261.91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237</w:t>
            </w:r>
          </w:p>
        </w:tc>
        <w:tc>
          <w:tcPr>
            <w:tcW w:w="1246" w:type="dxa"/>
          </w:tcPr>
          <w:p w:rsidR="005D1495" w:rsidRDefault="005D1495" w:rsidP="005D1495">
            <w:pPr>
              <w:pStyle w:val="TableParagraph"/>
              <w:ind w:left="102" w:right="64"/>
              <w:rPr>
                <w:sz w:val="24"/>
              </w:rPr>
            </w:pPr>
            <w:r>
              <w:rPr>
                <w:sz w:val="24"/>
              </w:rPr>
              <w:t>354686.94</w:t>
            </w:r>
          </w:p>
        </w:tc>
        <w:tc>
          <w:tcPr>
            <w:tcW w:w="1357" w:type="dxa"/>
          </w:tcPr>
          <w:p w:rsidR="005D1495" w:rsidRDefault="005D1495" w:rsidP="005D1495">
            <w:pPr>
              <w:pStyle w:val="TableParagraph"/>
              <w:ind w:left="96" w:right="60"/>
              <w:rPr>
                <w:sz w:val="24"/>
              </w:rPr>
            </w:pPr>
            <w:r>
              <w:rPr>
                <w:sz w:val="24"/>
              </w:rPr>
              <w:t>2204291.56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238</w:t>
            </w:r>
          </w:p>
        </w:tc>
        <w:tc>
          <w:tcPr>
            <w:tcW w:w="1246" w:type="dxa"/>
          </w:tcPr>
          <w:p w:rsidR="005D1495" w:rsidRDefault="005D1495" w:rsidP="005D1495">
            <w:pPr>
              <w:pStyle w:val="TableParagraph"/>
              <w:ind w:left="102" w:right="64"/>
              <w:rPr>
                <w:sz w:val="24"/>
              </w:rPr>
            </w:pPr>
            <w:r>
              <w:rPr>
                <w:sz w:val="24"/>
              </w:rPr>
              <w:t>354751.00</w:t>
            </w:r>
          </w:p>
        </w:tc>
        <w:tc>
          <w:tcPr>
            <w:tcW w:w="1357" w:type="dxa"/>
          </w:tcPr>
          <w:p w:rsidR="005D1495" w:rsidRDefault="005D1495" w:rsidP="005D1495">
            <w:pPr>
              <w:pStyle w:val="TableParagraph"/>
              <w:ind w:left="96" w:right="60"/>
              <w:rPr>
                <w:sz w:val="24"/>
              </w:rPr>
            </w:pPr>
            <w:r>
              <w:rPr>
                <w:sz w:val="24"/>
              </w:rPr>
              <w:t>2204288.44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239</w:t>
            </w:r>
          </w:p>
        </w:tc>
        <w:tc>
          <w:tcPr>
            <w:tcW w:w="1246" w:type="dxa"/>
          </w:tcPr>
          <w:p w:rsidR="005D1495" w:rsidRDefault="005D1495" w:rsidP="005D1495">
            <w:pPr>
              <w:pStyle w:val="TableParagraph"/>
              <w:ind w:left="102" w:right="64"/>
              <w:rPr>
                <w:sz w:val="24"/>
              </w:rPr>
            </w:pPr>
            <w:r>
              <w:rPr>
                <w:sz w:val="24"/>
              </w:rPr>
              <w:t>354757.68</w:t>
            </w:r>
          </w:p>
        </w:tc>
        <w:tc>
          <w:tcPr>
            <w:tcW w:w="1357" w:type="dxa"/>
          </w:tcPr>
          <w:p w:rsidR="005D1495" w:rsidRDefault="005D1495" w:rsidP="005D1495">
            <w:pPr>
              <w:pStyle w:val="TableParagraph"/>
              <w:ind w:left="96" w:right="60"/>
              <w:rPr>
                <w:sz w:val="24"/>
              </w:rPr>
            </w:pPr>
            <w:r>
              <w:rPr>
                <w:sz w:val="24"/>
              </w:rPr>
              <w:t>2204441.30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240</w:t>
            </w:r>
          </w:p>
        </w:tc>
        <w:tc>
          <w:tcPr>
            <w:tcW w:w="1246" w:type="dxa"/>
          </w:tcPr>
          <w:p w:rsidR="005D1495" w:rsidRDefault="005D1495" w:rsidP="005D1495">
            <w:pPr>
              <w:pStyle w:val="TableParagraph"/>
              <w:ind w:left="102" w:right="64"/>
              <w:rPr>
                <w:sz w:val="24"/>
              </w:rPr>
            </w:pPr>
            <w:r>
              <w:rPr>
                <w:sz w:val="24"/>
              </w:rPr>
              <w:t>354746.27</w:t>
            </w:r>
          </w:p>
        </w:tc>
        <w:tc>
          <w:tcPr>
            <w:tcW w:w="1357" w:type="dxa"/>
          </w:tcPr>
          <w:p w:rsidR="005D1495" w:rsidRDefault="005D1495" w:rsidP="005D1495">
            <w:pPr>
              <w:pStyle w:val="TableParagraph"/>
              <w:ind w:left="96" w:right="60"/>
              <w:rPr>
                <w:sz w:val="24"/>
              </w:rPr>
            </w:pPr>
            <w:r>
              <w:rPr>
                <w:sz w:val="24"/>
              </w:rPr>
              <w:t>2204502.13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241</w:t>
            </w:r>
          </w:p>
        </w:tc>
        <w:tc>
          <w:tcPr>
            <w:tcW w:w="1246" w:type="dxa"/>
          </w:tcPr>
          <w:p w:rsidR="005D1495" w:rsidRDefault="005D1495" w:rsidP="005D1495">
            <w:pPr>
              <w:pStyle w:val="TableParagraph"/>
              <w:ind w:left="102" w:right="64"/>
              <w:rPr>
                <w:sz w:val="24"/>
              </w:rPr>
            </w:pPr>
            <w:r>
              <w:rPr>
                <w:sz w:val="24"/>
              </w:rPr>
              <w:t>354766.38</w:t>
            </w:r>
          </w:p>
        </w:tc>
        <w:tc>
          <w:tcPr>
            <w:tcW w:w="1357" w:type="dxa"/>
          </w:tcPr>
          <w:p w:rsidR="005D1495" w:rsidRDefault="005D1495" w:rsidP="005D1495">
            <w:pPr>
              <w:pStyle w:val="TableParagraph"/>
              <w:ind w:left="96" w:right="60"/>
              <w:rPr>
                <w:sz w:val="24"/>
              </w:rPr>
            </w:pPr>
            <w:r>
              <w:rPr>
                <w:sz w:val="24"/>
              </w:rPr>
              <w:t>2204544.00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242</w:t>
            </w:r>
          </w:p>
        </w:tc>
        <w:tc>
          <w:tcPr>
            <w:tcW w:w="1246" w:type="dxa"/>
          </w:tcPr>
          <w:p w:rsidR="005D1495" w:rsidRDefault="005D1495" w:rsidP="005D1495">
            <w:pPr>
              <w:pStyle w:val="TableParagraph"/>
              <w:ind w:left="102" w:right="64"/>
              <w:rPr>
                <w:sz w:val="24"/>
              </w:rPr>
            </w:pPr>
            <w:r>
              <w:rPr>
                <w:sz w:val="24"/>
              </w:rPr>
              <w:t>354775.88</w:t>
            </w:r>
          </w:p>
        </w:tc>
        <w:tc>
          <w:tcPr>
            <w:tcW w:w="1357" w:type="dxa"/>
          </w:tcPr>
          <w:p w:rsidR="005D1495" w:rsidRDefault="005D1495" w:rsidP="005D1495">
            <w:pPr>
              <w:pStyle w:val="TableParagraph"/>
              <w:ind w:left="96" w:right="60"/>
              <w:rPr>
                <w:sz w:val="24"/>
              </w:rPr>
            </w:pPr>
            <w:r>
              <w:rPr>
                <w:sz w:val="24"/>
              </w:rPr>
              <w:t>2204550.20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243</w:t>
            </w:r>
          </w:p>
        </w:tc>
        <w:tc>
          <w:tcPr>
            <w:tcW w:w="1246" w:type="dxa"/>
          </w:tcPr>
          <w:p w:rsidR="005D1495" w:rsidRDefault="005D1495" w:rsidP="005D1495">
            <w:pPr>
              <w:pStyle w:val="TableParagraph"/>
              <w:ind w:left="102" w:right="64"/>
              <w:rPr>
                <w:sz w:val="24"/>
              </w:rPr>
            </w:pPr>
            <w:r>
              <w:rPr>
                <w:sz w:val="24"/>
              </w:rPr>
              <w:t>354757.88</w:t>
            </w:r>
          </w:p>
        </w:tc>
        <w:tc>
          <w:tcPr>
            <w:tcW w:w="1357" w:type="dxa"/>
          </w:tcPr>
          <w:p w:rsidR="005D1495" w:rsidRDefault="005D1495" w:rsidP="005D1495">
            <w:pPr>
              <w:pStyle w:val="TableParagraph"/>
              <w:ind w:left="96" w:right="60"/>
              <w:rPr>
                <w:sz w:val="24"/>
              </w:rPr>
            </w:pPr>
            <w:r>
              <w:rPr>
                <w:sz w:val="24"/>
              </w:rPr>
              <w:t>2204621.07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244</w:t>
            </w:r>
          </w:p>
        </w:tc>
        <w:tc>
          <w:tcPr>
            <w:tcW w:w="1246" w:type="dxa"/>
          </w:tcPr>
          <w:p w:rsidR="005D1495" w:rsidRDefault="005D1495" w:rsidP="005D1495">
            <w:pPr>
              <w:pStyle w:val="TableParagraph"/>
              <w:ind w:left="102" w:right="64"/>
              <w:rPr>
                <w:sz w:val="24"/>
              </w:rPr>
            </w:pPr>
            <w:r>
              <w:rPr>
                <w:sz w:val="24"/>
              </w:rPr>
              <w:t>354774.03</w:t>
            </w:r>
          </w:p>
        </w:tc>
        <w:tc>
          <w:tcPr>
            <w:tcW w:w="1357" w:type="dxa"/>
          </w:tcPr>
          <w:p w:rsidR="005D1495" w:rsidRDefault="005D1495" w:rsidP="005D1495">
            <w:pPr>
              <w:pStyle w:val="TableParagraph"/>
              <w:ind w:left="96" w:right="60"/>
              <w:rPr>
                <w:sz w:val="24"/>
              </w:rPr>
            </w:pPr>
            <w:r>
              <w:rPr>
                <w:sz w:val="24"/>
              </w:rPr>
              <w:t>2204632.47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245</w:t>
            </w:r>
          </w:p>
        </w:tc>
        <w:tc>
          <w:tcPr>
            <w:tcW w:w="1246" w:type="dxa"/>
          </w:tcPr>
          <w:p w:rsidR="005D1495" w:rsidRDefault="005D1495" w:rsidP="005D1495">
            <w:pPr>
              <w:pStyle w:val="TableParagraph"/>
              <w:ind w:left="102" w:right="64"/>
              <w:rPr>
                <w:sz w:val="24"/>
              </w:rPr>
            </w:pPr>
            <w:r>
              <w:rPr>
                <w:sz w:val="24"/>
              </w:rPr>
              <w:t>354791.13</w:t>
            </w:r>
          </w:p>
        </w:tc>
        <w:tc>
          <w:tcPr>
            <w:tcW w:w="1357" w:type="dxa"/>
          </w:tcPr>
          <w:p w:rsidR="005D1495" w:rsidRDefault="005D1495" w:rsidP="005D1495">
            <w:pPr>
              <w:pStyle w:val="TableParagraph"/>
              <w:ind w:left="96" w:right="60"/>
              <w:rPr>
                <w:sz w:val="24"/>
              </w:rPr>
            </w:pPr>
            <w:r>
              <w:rPr>
                <w:sz w:val="24"/>
              </w:rPr>
              <w:t>2204640.39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246</w:t>
            </w:r>
          </w:p>
        </w:tc>
        <w:tc>
          <w:tcPr>
            <w:tcW w:w="1246" w:type="dxa"/>
          </w:tcPr>
          <w:p w:rsidR="005D1495" w:rsidRDefault="005D1495" w:rsidP="005D1495">
            <w:pPr>
              <w:pStyle w:val="TableParagraph"/>
              <w:ind w:left="102" w:right="64"/>
              <w:rPr>
                <w:sz w:val="24"/>
              </w:rPr>
            </w:pPr>
            <w:r>
              <w:rPr>
                <w:sz w:val="24"/>
              </w:rPr>
              <w:t>354824.12</w:t>
            </w:r>
          </w:p>
        </w:tc>
        <w:tc>
          <w:tcPr>
            <w:tcW w:w="1357" w:type="dxa"/>
          </w:tcPr>
          <w:p w:rsidR="005D1495" w:rsidRDefault="005D1495" w:rsidP="005D1495">
            <w:pPr>
              <w:pStyle w:val="TableParagraph"/>
              <w:ind w:left="96" w:right="60"/>
              <w:rPr>
                <w:sz w:val="24"/>
              </w:rPr>
            </w:pPr>
            <w:r>
              <w:rPr>
                <w:sz w:val="24"/>
              </w:rPr>
              <w:t>2204650.41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247</w:t>
            </w:r>
          </w:p>
        </w:tc>
        <w:tc>
          <w:tcPr>
            <w:tcW w:w="1246" w:type="dxa"/>
          </w:tcPr>
          <w:p w:rsidR="005D1495" w:rsidRDefault="005D1495" w:rsidP="005D1495">
            <w:pPr>
              <w:pStyle w:val="TableParagraph"/>
              <w:ind w:left="102" w:right="64"/>
              <w:rPr>
                <w:sz w:val="24"/>
              </w:rPr>
            </w:pPr>
            <w:r>
              <w:rPr>
                <w:sz w:val="24"/>
              </w:rPr>
              <w:t>354877.88</w:t>
            </w:r>
          </w:p>
        </w:tc>
        <w:tc>
          <w:tcPr>
            <w:tcW w:w="1357" w:type="dxa"/>
          </w:tcPr>
          <w:p w:rsidR="005D1495" w:rsidRDefault="005D1495" w:rsidP="005D1495">
            <w:pPr>
              <w:pStyle w:val="TableParagraph"/>
              <w:ind w:left="96" w:right="60"/>
              <w:rPr>
                <w:sz w:val="24"/>
              </w:rPr>
            </w:pPr>
            <w:r>
              <w:rPr>
                <w:sz w:val="24"/>
              </w:rPr>
              <w:t>2204661.65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248</w:t>
            </w:r>
          </w:p>
        </w:tc>
        <w:tc>
          <w:tcPr>
            <w:tcW w:w="1246" w:type="dxa"/>
          </w:tcPr>
          <w:p w:rsidR="005D1495" w:rsidRDefault="005D1495" w:rsidP="005D1495">
            <w:pPr>
              <w:pStyle w:val="TableParagraph"/>
              <w:ind w:left="102" w:right="64"/>
              <w:rPr>
                <w:sz w:val="24"/>
              </w:rPr>
            </w:pPr>
            <w:r>
              <w:rPr>
                <w:sz w:val="24"/>
              </w:rPr>
              <w:t>354916.68</w:t>
            </w:r>
          </w:p>
        </w:tc>
        <w:tc>
          <w:tcPr>
            <w:tcW w:w="1357" w:type="dxa"/>
          </w:tcPr>
          <w:p w:rsidR="005D1495" w:rsidRDefault="005D1495" w:rsidP="005D1495">
            <w:pPr>
              <w:pStyle w:val="TableParagraph"/>
              <w:ind w:left="96" w:right="60"/>
              <w:rPr>
                <w:sz w:val="24"/>
              </w:rPr>
            </w:pPr>
            <w:r>
              <w:rPr>
                <w:sz w:val="24"/>
              </w:rPr>
              <w:t>2204663.69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249</w:t>
            </w:r>
          </w:p>
        </w:tc>
        <w:tc>
          <w:tcPr>
            <w:tcW w:w="1246" w:type="dxa"/>
          </w:tcPr>
          <w:p w:rsidR="005D1495" w:rsidRDefault="005D1495" w:rsidP="005D1495">
            <w:pPr>
              <w:pStyle w:val="TableParagraph"/>
              <w:ind w:left="102" w:right="64"/>
              <w:rPr>
                <w:sz w:val="24"/>
              </w:rPr>
            </w:pPr>
            <w:r>
              <w:rPr>
                <w:sz w:val="24"/>
              </w:rPr>
              <w:t>355017.93</w:t>
            </w:r>
          </w:p>
        </w:tc>
        <w:tc>
          <w:tcPr>
            <w:tcW w:w="1357" w:type="dxa"/>
          </w:tcPr>
          <w:p w:rsidR="005D1495" w:rsidRDefault="005D1495" w:rsidP="005D1495">
            <w:pPr>
              <w:pStyle w:val="TableParagraph"/>
              <w:ind w:left="96" w:right="60"/>
              <w:rPr>
                <w:sz w:val="24"/>
              </w:rPr>
            </w:pPr>
            <w:r>
              <w:rPr>
                <w:sz w:val="24"/>
              </w:rPr>
              <w:t>2204648.86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250</w:t>
            </w:r>
          </w:p>
        </w:tc>
        <w:tc>
          <w:tcPr>
            <w:tcW w:w="1246" w:type="dxa"/>
          </w:tcPr>
          <w:p w:rsidR="005D1495" w:rsidRDefault="005D1495" w:rsidP="005D1495">
            <w:pPr>
              <w:pStyle w:val="TableParagraph"/>
              <w:ind w:left="102" w:right="64"/>
              <w:rPr>
                <w:sz w:val="24"/>
              </w:rPr>
            </w:pPr>
            <w:r>
              <w:rPr>
                <w:sz w:val="24"/>
              </w:rPr>
              <w:t>355030.43</w:t>
            </w:r>
          </w:p>
        </w:tc>
        <w:tc>
          <w:tcPr>
            <w:tcW w:w="1357" w:type="dxa"/>
          </w:tcPr>
          <w:p w:rsidR="005D1495" w:rsidRDefault="005D1495" w:rsidP="005D1495">
            <w:pPr>
              <w:pStyle w:val="TableParagraph"/>
              <w:ind w:left="96" w:right="60"/>
              <w:rPr>
                <w:sz w:val="24"/>
              </w:rPr>
            </w:pPr>
            <w:r>
              <w:rPr>
                <w:sz w:val="24"/>
              </w:rPr>
              <w:t>2204648.00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251</w:t>
            </w:r>
          </w:p>
        </w:tc>
        <w:tc>
          <w:tcPr>
            <w:tcW w:w="1246" w:type="dxa"/>
          </w:tcPr>
          <w:p w:rsidR="005D1495" w:rsidRDefault="005D1495" w:rsidP="005D1495">
            <w:pPr>
              <w:pStyle w:val="TableParagraph"/>
              <w:ind w:left="102" w:right="64"/>
              <w:rPr>
                <w:sz w:val="24"/>
              </w:rPr>
            </w:pPr>
            <w:r>
              <w:rPr>
                <w:sz w:val="24"/>
              </w:rPr>
              <w:t>355263.20</w:t>
            </w:r>
          </w:p>
        </w:tc>
        <w:tc>
          <w:tcPr>
            <w:tcW w:w="1357" w:type="dxa"/>
          </w:tcPr>
          <w:p w:rsidR="005D1495" w:rsidRDefault="005D1495" w:rsidP="005D1495">
            <w:pPr>
              <w:pStyle w:val="TableParagraph"/>
              <w:ind w:left="96" w:right="60"/>
              <w:rPr>
                <w:sz w:val="24"/>
              </w:rPr>
            </w:pPr>
            <w:r>
              <w:rPr>
                <w:sz w:val="24"/>
              </w:rPr>
              <w:t>2204615.35</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252</w:t>
            </w:r>
          </w:p>
        </w:tc>
        <w:tc>
          <w:tcPr>
            <w:tcW w:w="1246" w:type="dxa"/>
          </w:tcPr>
          <w:p w:rsidR="005D1495" w:rsidRDefault="005D1495" w:rsidP="005D1495">
            <w:pPr>
              <w:pStyle w:val="TableParagraph"/>
              <w:ind w:left="102" w:right="64"/>
              <w:rPr>
                <w:sz w:val="24"/>
              </w:rPr>
            </w:pPr>
            <w:r>
              <w:rPr>
                <w:sz w:val="24"/>
              </w:rPr>
              <w:t>355325.46</w:t>
            </w:r>
          </w:p>
        </w:tc>
        <w:tc>
          <w:tcPr>
            <w:tcW w:w="1357" w:type="dxa"/>
          </w:tcPr>
          <w:p w:rsidR="005D1495" w:rsidRDefault="005D1495" w:rsidP="005D1495">
            <w:pPr>
              <w:pStyle w:val="TableParagraph"/>
              <w:ind w:left="96" w:right="60"/>
              <w:rPr>
                <w:sz w:val="24"/>
              </w:rPr>
            </w:pPr>
            <w:r>
              <w:rPr>
                <w:sz w:val="24"/>
              </w:rPr>
              <w:t>2204611.77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253</w:t>
            </w:r>
          </w:p>
        </w:tc>
        <w:tc>
          <w:tcPr>
            <w:tcW w:w="1246" w:type="dxa"/>
          </w:tcPr>
          <w:p w:rsidR="005D1495" w:rsidRDefault="005D1495" w:rsidP="005D1495">
            <w:pPr>
              <w:pStyle w:val="TableParagraph"/>
              <w:ind w:left="102" w:right="64"/>
              <w:rPr>
                <w:sz w:val="24"/>
              </w:rPr>
            </w:pPr>
            <w:r>
              <w:rPr>
                <w:sz w:val="24"/>
              </w:rPr>
              <w:t>355380.28</w:t>
            </w:r>
          </w:p>
        </w:tc>
        <w:tc>
          <w:tcPr>
            <w:tcW w:w="1357" w:type="dxa"/>
          </w:tcPr>
          <w:p w:rsidR="005D1495" w:rsidRDefault="005D1495" w:rsidP="005D1495">
            <w:pPr>
              <w:pStyle w:val="TableParagraph"/>
              <w:ind w:left="96" w:right="60"/>
              <w:rPr>
                <w:sz w:val="24"/>
              </w:rPr>
            </w:pPr>
            <w:r>
              <w:rPr>
                <w:sz w:val="24"/>
              </w:rPr>
              <w:t>2204616.18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254</w:t>
            </w:r>
          </w:p>
        </w:tc>
        <w:tc>
          <w:tcPr>
            <w:tcW w:w="1246" w:type="dxa"/>
          </w:tcPr>
          <w:p w:rsidR="005D1495" w:rsidRDefault="005D1495" w:rsidP="005D1495">
            <w:pPr>
              <w:pStyle w:val="TableParagraph"/>
              <w:ind w:left="102" w:right="64"/>
              <w:rPr>
                <w:sz w:val="24"/>
              </w:rPr>
            </w:pPr>
            <w:r>
              <w:rPr>
                <w:sz w:val="24"/>
              </w:rPr>
              <w:t>355408.10</w:t>
            </w:r>
          </w:p>
        </w:tc>
        <w:tc>
          <w:tcPr>
            <w:tcW w:w="1357" w:type="dxa"/>
          </w:tcPr>
          <w:p w:rsidR="005D1495" w:rsidRDefault="005D1495" w:rsidP="005D1495">
            <w:pPr>
              <w:pStyle w:val="TableParagraph"/>
              <w:ind w:left="96" w:right="60"/>
              <w:rPr>
                <w:sz w:val="24"/>
              </w:rPr>
            </w:pPr>
            <w:r>
              <w:rPr>
                <w:sz w:val="24"/>
              </w:rPr>
              <w:t>2204584.50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255</w:t>
            </w:r>
          </w:p>
        </w:tc>
        <w:tc>
          <w:tcPr>
            <w:tcW w:w="1246" w:type="dxa"/>
          </w:tcPr>
          <w:p w:rsidR="005D1495" w:rsidRDefault="005D1495" w:rsidP="005D1495">
            <w:pPr>
              <w:pStyle w:val="TableParagraph"/>
              <w:ind w:left="102" w:right="64"/>
              <w:rPr>
                <w:sz w:val="24"/>
              </w:rPr>
            </w:pPr>
            <w:r>
              <w:rPr>
                <w:sz w:val="24"/>
              </w:rPr>
              <w:t>355446.11</w:t>
            </w:r>
          </w:p>
        </w:tc>
        <w:tc>
          <w:tcPr>
            <w:tcW w:w="1357" w:type="dxa"/>
          </w:tcPr>
          <w:p w:rsidR="005D1495" w:rsidRDefault="005D1495" w:rsidP="005D1495">
            <w:pPr>
              <w:pStyle w:val="TableParagraph"/>
              <w:ind w:left="96" w:right="60"/>
              <w:rPr>
                <w:sz w:val="24"/>
              </w:rPr>
            </w:pPr>
            <w:r>
              <w:rPr>
                <w:sz w:val="24"/>
              </w:rPr>
              <w:t>2204587.99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256</w:t>
            </w:r>
          </w:p>
        </w:tc>
        <w:tc>
          <w:tcPr>
            <w:tcW w:w="1246" w:type="dxa"/>
          </w:tcPr>
          <w:p w:rsidR="005D1495" w:rsidRDefault="005D1495" w:rsidP="005D1495">
            <w:pPr>
              <w:pStyle w:val="TableParagraph"/>
              <w:ind w:left="102" w:right="64"/>
              <w:rPr>
                <w:sz w:val="24"/>
              </w:rPr>
            </w:pPr>
            <w:r>
              <w:rPr>
                <w:sz w:val="24"/>
              </w:rPr>
              <w:t>355446.08</w:t>
            </w:r>
          </w:p>
        </w:tc>
        <w:tc>
          <w:tcPr>
            <w:tcW w:w="1357" w:type="dxa"/>
          </w:tcPr>
          <w:p w:rsidR="005D1495" w:rsidRDefault="005D1495" w:rsidP="005D1495">
            <w:pPr>
              <w:pStyle w:val="TableParagraph"/>
              <w:ind w:left="96" w:right="60"/>
              <w:rPr>
                <w:sz w:val="24"/>
              </w:rPr>
            </w:pPr>
            <w:r>
              <w:rPr>
                <w:sz w:val="24"/>
              </w:rPr>
              <w:t>2204590.91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257</w:t>
            </w:r>
          </w:p>
        </w:tc>
        <w:tc>
          <w:tcPr>
            <w:tcW w:w="1246" w:type="dxa"/>
          </w:tcPr>
          <w:p w:rsidR="005D1495" w:rsidRDefault="005D1495" w:rsidP="005D1495">
            <w:pPr>
              <w:pStyle w:val="TableParagraph"/>
              <w:ind w:left="102" w:right="64"/>
              <w:rPr>
                <w:sz w:val="24"/>
              </w:rPr>
            </w:pPr>
            <w:r>
              <w:rPr>
                <w:sz w:val="24"/>
              </w:rPr>
              <w:t>355483.97</w:t>
            </w:r>
          </w:p>
        </w:tc>
        <w:tc>
          <w:tcPr>
            <w:tcW w:w="1357" w:type="dxa"/>
          </w:tcPr>
          <w:p w:rsidR="005D1495" w:rsidRDefault="005D1495" w:rsidP="005D1495">
            <w:pPr>
              <w:pStyle w:val="TableParagraph"/>
              <w:ind w:left="96" w:right="60"/>
              <w:rPr>
                <w:sz w:val="24"/>
              </w:rPr>
            </w:pPr>
            <w:r>
              <w:rPr>
                <w:sz w:val="24"/>
              </w:rPr>
              <w:t>2204597.38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258</w:t>
            </w:r>
          </w:p>
        </w:tc>
        <w:tc>
          <w:tcPr>
            <w:tcW w:w="1246" w:type="dxa"/>
          </w:tcPr>
          <w:p w:rsidR="005D1495" w:rsidRDefault="005D1495" w:rsidP="005D1495">
            <w:pPr>
              <w:pStyle w:val="TableParagraph"/>
              <w:ind w:left="102" w:right="64"/>
              <w:rPr>
                <w:sz w:val="24"/>
              </w:rPr>
            </w:pPr>
            <w:r>
              <w:rPr>
                <w:sz w:val="24"/>
              </w:rPr>
              <w:t>355483.08</w:t>
            </w:r>
          </w:p>
        </w:tc>
        <w:tc>
          <w:tcPr>
            <w:tcW w:w="1357" w:type="dxa"/>
          </w:tcPr>
          <w:p w:rsidR="005D1495" w:rsidRDefault="005D1495" w:rsidP="005D1495">
            <w:pPr>
              <w:pStyle w:val="TableParagraph"/>
              <w:ind w:left="96" w:right="60"/>
              <w:rPr>
                <w:sz w:val="24"/>
              </w:rPr>
            </w:pPr>
            <w:r>
              <w:rPr>
                <w:sz w:val="24"/>
              </w:rPr>
              <w:t>2204588.01</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259</w:t>
            </w:r>
          </w:p>
        </w:tc>
        <w:tc>
          <w:tcPr>
            <w:tcW w:w="1246" w:type="dxa"/>
          </w:tcPr>
          <w:p w:rsidR="005D1495" w:rsidRDefault="005D1495" w:rsidP="005D1495">
            <w:pPr>
              <w:pStyle w:val="TableParagraph"/>
              <w:ind w:left="102" w:right="64"/>
              <w:rPr>
                <w:sz w:val="24"/>
              </w:rPr>
            </w:pPr>
            <w:r>
              <w:rPr>
                <w:sz w:val="24"/>
              </w:rPr>
              <w:t>355604.93</w:t>
            </w:r>
          </w:p>
        </w:tc>
        <w:tc>
          <w:tcPr>
            <w:tcW w:w="1357" w:type="dxa"/>
          </w:tcPr>
          <w:p w:rsidR="005D1495" w:rsidRDefault="005D1495" w:rsidP="005D1495">
            <w:pPr>
              <w:pStyle w:val="TableParagraph"/>
              <w:ind w:left="96" w:right="60"/>
              <w:rPr>
                <w:sz w:val="24"/>
              </w:rPr>
            </w:pPr>
            <w:r>
              <w:rPr>
                <w:sz w:val="24"/>
              </w:rPr>
              <w:t>2204577.48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260</w:t>
            </w:r>
          </w:p>
        </w:tc>
        <w:tc>
          <w:tcPr>
            <w:tcW w:w="1246" w:type="dxa"/>
          </w:tcPr>
          <w:p w:rsidR="005D1495" w:rsidRDefault="005D1495" w:rsidP="005D1495">
            <w:pPr>
              <w:pStyle w:val="TableParagraph"/>
              <w:ind w:left="102" w:right="64"/>
              <w:rPr>
                <w:sz w:val="24"/>
              </w:rPr>
            </w:pPr>
            <w:r>
              <w:rPr>
                <w:sz w:val="24"/>
              </w:rPr>
              <w:t>355654.88</w:t>
            </w:r>
          </w:p>
        </w:tc>
        <w:tc>
          <w:tcPr>
            <w:tcW w:w="1357" w:type="dxa"/>
          </w:tcPr>
          <w:p w:rsidR="005D1495" w:rsidRDefault="005D1495" w:rsidP="005D1495">
            <w:pPr>
              <w:pStyle w:val="TableParagraph"/>
              <w:ind w:left="96" w:right="60"/>
              <w:rPr>
                <w:sz w:val="24"/>
              </w:rPr>
            </w:pPr>
            <w:r>
              <w:rPr>
                <w:sz w:val="24"/>
              </w:rPr>
              <w:t>2204544.87</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261</w:t>
            </w:r>
          </w:p>
        </w:tc>
        <w:tc>
          <w:tcPr>
            <w:tcW w:w="1246" w:type="dxa"/>
          </w:tcPr>
          <w:p w:rsidR="005D1495" w:rsidRDefault="005D1495" w:rsidP="005D1495">
            <w:pPr>
              <w:pStyle w:val="TableParagraph"/>
              <w:ind w:left="102" w:right="64"/>
              <w:rPr>
                <w:sz w:val="24"/>
              </w:rPr>
            </w:pPr>
            <w:r>
              <w:rPr>
                <w:sz w:val="24"/>
              </w:rPr>
              <w:t>355694.44</w:t>
            </w:r>
          </w:p>
        </w:tc>
        <w:tc>
          <w:tcPr>
            <w:tcW w:w="1357" w:type="dxa"/>
          </w:tcPr>
          <w:p w:rsidR="005D1495" w:rsidRDefault="005D1495" w:rsidP="005D1495">
            <w:pPr>
              <w:pStyle w:val="TableParagraph"/>
              <w:ind w:left="96" w:right="60"/>
              <w:rPr>
                <w:sz w:val="24"/>
              </w:rPr>
            </w:pPr>
            <w:r>
              <w:rPr>
                <w:sz w:val="24"/>
              </w:rPr>
              <w:t>2204480.29</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262</w:t>
            </w:r>
          </w:p>
        </w:tc>
        <w:tc>
          <w:tcPr>
            <w:tcW w:w="1246" w:type="dxa"/>
          </w:tcPr>
          <w:p w:rsidR="005D1495" w:rsidRDefault="005D1495" w:rsidP="005D1495">
            <w:pPr>
              <w:pStyle w:val="TableParagraph"/>
              <w:ind w:left="102" w:right="64"/>
              <w:rPr>
                <w:sz w:val="24"/>
              </w:rPr>
            </w:pPr>
            <w:r>
              <w:rPr>
                <w:sz w:val="24"/>
              </w:rPr>
              <w:t>355697.05</w:t>
            </w:r>
          </w:p>
        </w:tc>
        <w:tc>
          <w:tcPr>
            <w:tcW w:w="1357" w:type="dxa"/>
          </w:tcPr>
          <w:p w:rsidR="005D1495" w:rsidRDefault="005D1495" w:rsidP="005D1495">
            <w:pPr>
              <w:pStyle w:val="TableParagraph"/>
              <w:ind w:left="96" w:right="60"/>
              <w:rPr>
                <w:sz w:val="24"/>
              </w:rPr>
            </w:pPr>
            <w:r>
              <w:rPr>
                <w:sz w:val="24"/>
              </w:rPr>
              <w:t>2204475.24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5"/>
        </w:trPr>
        <w:tc>
          <w:tcPr>
            <w:tcW w:w="1515" w:type="dxa"/>
          </w:tcPr>
          <w:p w:rsidR="005D1495" w:rsidRDefault="005D1495" w:rsidP="005D1495">
            <w:pPr>
              <w:pStyle w:val="TableParagraph"/>
              <w:ind w:right="554"/>
              <w:jc w:val="right"/>
              <w:rPr>
                <w:sz w:val="24"/>
              </w:rPr>
            </w:pPr>
            <w:r>
              <w:rPr>
                <w:sz w:val="24"/>
              </w:rPr>
              <w:t>263</w:t>
            </w:r>
          </w:p>
        </w:tc>
        <w:tc>
          <w:tcPr>
            <w:tcW w:w="1246" w:type="dxa"/>
          </w:tcPr>
          <w:p w:rsidR="005D1495" w:rsidRDefault="005D1495" w:rsidP="005D1495">
            <w:pPr>
              <w:pStyle w:val="TableParagraph"/>
              <w:ind w:left="102" w:right="64"/>
              <w:rPr>
                <w:sz w:val="24"/>
              </w:rPr>
            </w:pPr>
            <w:r>
              <w:rPr>
                <w:sz w:val="24"/>
              </w:rPr>
              <w:t>355714.72</w:t>
            </w:r>
          </w:p>
        </w:tc>
        <w:tc>
          <w:tcPr>
            <w:tcW w:w="1357" w:type="dxa"/>
          </w:tcPr>
          <w:p w:rsidR="005D1495" w:rsidRDefault="005D1495" w:rsidP="005D1495">
            <w:pPr>
              <w:pStyle w:val="TableParagraph"/>
              <w:ind w:left="96" w:right="60"/>
              <w:rPr>
                <w:sz w:val="24"/>
              </w:rPr>
            </w:pPr>
            <w:r>
              <w:rPr>
                <w:sz w:val="24"/>
              </w:rPr>
              <w:t>2204487.33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264</w:t>
            </w:r>
          </w:p>
        </w:tc>
        <w:tc>
          <w:tcPr>
            <w:tcW w:w="1246" w:type="dxa"/>
          </w:tcPr>
          <w:p w:rsidR="005D1495" w:rsidRDefault="005D1495" w:rsidP="005D1495">
            <w:pPr>
              <w:pStyle w:val="TableParagraph"/>
              <w:ind w:left="102" w:right="64"/>
              <w:rPr>
                <w:sz w:val="24"/>
              </w:rPr>
            </w:pPr>
            <w:r>
              <w:rPr>
                <w:sz w:val="24"/>
              </w:rPr>
              <w:t>355764.88</w:t>
            </w:r>
          </w:p>
        </w:tc>
        <w:tc>
          <w:tcPr>
            <w:tcW w:w="1357" w:type="dxa"/>
          </w:tcPr>
          <w:p w:rsidR="005D1495" w:rsidRDefault="005D1495" w:rsidP="005D1495">
            <w:pPr>
              <w:pStyle w:val="TableParagraph"/>
              <w:ind w:left="96" w:right="60"/>
              <w:rPr>
                <w:sz w:val="24"/>
              </w:rPr>
            </w:pPr>
            <w:r>
              <w:rPr>
                <w:sz w:val="24"/>
              </w:rPr>
              <w:t>2204403.30</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265</w:t>
            </w:r>
          </w:p>
        </w:tc>
        <w:tc>
          <w:tcPr>
            <w:tcW w:w="1246" w:type="dxa"/>
          </w:tcPr>
          <w:p w:rsidR="005D1495" w:rsidRDefault="005D1495" w:rsidP="005D1495">
            <w:pPr>
              <w:pStyle w:val="TableParagraph"/>
              <w:ind w:left="102" w:right="64"/>
              <w:rPr>
                <w:sz w:val="24"/>
              </w:rPr>
            </w:pPr>
            <w:r>
              <w:rPr>
                <w:sz w:val="24"/>
              </w:rPr>
              <w:t>355809.36</w:t>
            </w:r>
          </w:p>
        </w:tc>
        <w:tc>
          <w:tcPr>
            <w:tcW w:w="1357" w:type="dxa"/>
          </w:tcPr>
          <w:p w:rsidR="005D1495" w:rsidRDefault="005D1495" w:rsidP="005D1495">
            <w:pPr>
              <w:pStyle w:val="TableParagraph"/>
              <w:ind w:left="96" w:right="60"/>
              <w:rPr>
                <w:sz w:val="24"/>
              </w:rPr>
            </w:pPr>
            <w:r>
              <w:rPr>
                <w:sz w:val="24"/>
              </w:rPr>
              <w:t>2204296.33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266</w:t>
            </w:r>
          </w:p>
        </w:tc>
        <w:tc>
          <w:tcPr>
            <w:tcW w:w="1246" w:type="dxa"/>
          </w:tcPr>
          <w:p w:rsidR="005D1495" w:rsidRDefault="005D1495" w:rsidP="005D1495">
            <w:pPr>
              <w:pStyle w:val="TableParagraph"/>
              <w:ind w:left="102" w:right="64"/>
              <w:rPr>
                <w:sz w:val="24"/>
              </w:rPr>
            </w:pPr>
            <w:r>
              <w:rPr>
                <w:sz w:val="24"/>
              </w:rPr>
              <w:t>355819.70</w:t>
            </w:r>
          </w:p>
        </w:tc>
        <w:tc>
          <w:tcPr>
            <w:tcW w:w="1357" w:type="dxa"/>
          </w:tcPr>
          <w:p w:rsidR="005D1495" w:rsidRDefault="005D1495" w:rsidP="005D1495">
            <w:pPr>
              <w:pStyle w:val="TableParagraph"/>
              <w:ind w:left="96" w:right="60"/>
              <w:rPr>
                <w:sz w:val="24"/>
              </w:rPr>
            </w:pPr>
            <w:r>
              <w:rPr>
                <w:sz w:val="24"/>
              </w:rPr>
              <w:t>2204282.06</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267</w:t>
            </w:r>
          </w:p>
        </w:tc>
        <w:tc>
          <w:tcPr>
            <w:tcW w:w="1246" w:type="dxa"/>
          </w:tcPr>
          <w:p w:rsidR="005D1495" w:rsidRDefault="005D1495" w:rsidP="005D1495">
            <w:pPr>
              <w:pStyle w:val="TableParagraph"/>
              <w:ind w:left="102" w:right="64"/>
              <w:rPr>
                <w:sz w:val="24"/>
              </w:rPr>
            </w:pPr>
            <w:r>
              <w:rPr>
                <w:sz w:val="24"/>
              </w:rPr>
              <w:t>355831.79</w:t>
            </w:r>
          </w:p>
        </w:tc>
        <w:tc>
          <w:tcPr>
            <w:tcW w:w="1357" w:type="dxa"/>
          </w:tcPr>
          <w:p w:rsidR="005D1495" w:rsidRDefault="005D1495" w:rsidP="005D1495">
            <w:pPr>
              <w:pStyle w:val="TableParagraph"/>
              <w:ind w:left="96" w:right="60"/>
              <w:rPr>
                <w:sz w:val="24"/>
              </w:rPr>
            </w:pPr>
            <w:r>
              <w:rPr>
                <w:sz w:val="24"/>
              </w:rPr>
              <w:t>2204276.24</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268</w:t>
            </w:r>
          </w:p>
        </w:tc>
        <w:tc>
          <w:tcPr>
            <w:tcW w:w="1246" w:type="dxa"/>
          </w:tcPr>
          <w:p w:rsidR="005D1495" w:rsidRDefault="005D1495" w:rsidP="005D1495">
            <w:pPr>
              <w:pStyle w:val="TableParagraph"/>
              <w:ind w:left="102" w:right="64"/>
              <w:rPr>
                <w:sz w:val="24"/>
              </w:rPr>
            </w:pPr>
            <w:r>
              <w:rPr>
                <w:sz w:val="24"/>
              </w:rPr>
              <w:t>355849.74</w:t>
            </w:r>
          </w:p>
        </w:tc>
        <w:tc>
          <w:tcPr>
            <w:tcW w:w="1357" w:type="dxa"/>
          </w:tcPr>
          <w:p w:rsidR="005D1495" w:rsidRDefault="005D1495" w:rsidP="005D1495">
            <w:pPr>
              <w:pStyle w:val="TableParagraph"/>
              <w:ind w:left="96" w:right="60"/>
              <w:rPr>
                <w:sz w:val="24"/>
              </w:rPr>
            </w:pPr>
            <w:r>
              <w:rPr>
                <w:sz w:val="24"/>
              </w:rPr>
              <w:t>2204307.28</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r w:rsidR="005D1495" w:rsidTr="005D1495">
        <w:trPr>
          <w:trHeight w:val="284"/>
        </w:trPr>
        <w:tc>
          <w:tcPr>
            <w:tcW w:w="1515" w:type="dxa"/>
          </w:tcPr>
          <w:p w:rsidR="005D1495" w:rsidRDefault="005D1495" w:rsidP="005D1495">
            <w:pPr>
              <w:pStyle w:val="TableParagraph"/>
              <w:ind w:right="554"/>
              <w:jc w:val="right"/>
              <w:rPr>
                <w:sz w:val="24"/>
              </w:rPr>
            </w:pPr>
            <w:r>
              <w:rPr>
                <w:sz w:val="24"/>
              </w:rPr>
              <w:t>269</w:t>
            </w:r>
          </w:p>
        </w:tc>
        <w:tc>
          <w:tcPr>
            <w:tcW w:w="1246" w:type="dxa"/>
          </w:tcPr>
          <w:p w:rsidR="005D1495" w:rsidRDefault="005D1495" w:rsidP="005D1495">
            <w:pPr>
              <w:pStyle w:val="TableParagraph"/>
              <w:ind w:left="102" w:right="64"/>
              <w:rPr>
                <w:sz w:val="24"/>
              </w:rPr>
            </w:pPr>
            <w:r>
              <w:rPr>
                <w:sz w:val="24"/>
              </w:rPr>
              <w:t>355887.20</w:t>
            </w:r>
          </w:p>
        </w:tc>
        <w:tc>
          <w:tcPr>
            <w:tcW w:w="1357" w:type="dxa"/>
          </w:tcPr>
          <w:p w:rsidR="005D1495" w:rsidRDefault="005D1495" w:rsidP="005D1495">
            <w:pPr>
              <w:pStyle w:val="TableParagraph"/>
              <w:ind w:left="96" w:right="60"/>
              <w:rPr>
                <w:sz w:val="24"/>
              </w:rPr>
            </w:pPr>
            <w:r>
              <w:rPr>
                <w:sz w:val="24"/>
              </w:rPr>
              <w:t>2204322.83</w:t>
            </w:r>
          </w:p>
        </w:tc>
        <w:tc>
          <w:tcPr>
            <w:tcW w:w="2792" w:type="dxa"/>
          </w:tcPr>
          <w:p w:rsidR="005D1495" w:rsidRDefault="005D1495" w:rsidP="005D1495">
            <w:pPr>
              <w:pStyle w:val="TableParagraph"/>
              <w:ind w:left="430"/>
              <w:jc w:val="left"/>
              <w:rPr>
                <w:sz w:val="24"/>
              </w:rPr>
            </w:pPr>
            <w:r>
              <w:rPr>
                <w:sz w:val="24"/>
              </w:rPr>
              <w:t>Картометрический</w:t>
            </w:r>
          </w:p>
        </w:tc>
        <w:tc>
          <w:tcPr>
            <w:tcW w:w="1767" w:type="dxa"/>
          </w:tcPr>
          <w:p w:rsidR="005D1495" w:rsidRDefault="005D1495" w:rsidP="005D1495">
            <w:pPr>
              <w:pStyle w:val="TableParagraph"/>
              <w:ind w:left="673"/>
              <w:jc w:val="left"/>
              <w:rPr>
                <w:sz w:val="24"/>
              </w:rPr>
            </w:pPr>
            <w:r>
              <w:rPr>
                <w:sz w:val="24"/>
              </w:rPr>
              <w:t>1.00</w:t>
            </w:r>
          </w:p>
        </w:tc>
        <w:tc>
          <w:tcPr>
            <w:tcW w:w="1498" w:type="dxa"/>
          </w:tcPr>
          <w:p w:rsidR="005D1495" w:rsidRDefault="005D1495" w:rsidP="005D1495">
            <w:pPr>
              <w:pStyle w:val="TableParagraph"/>
              <w:ind w:right="680"/>
              <w:jc w:val="right"/>
              <w:rPr>
                <w:sz w:val="24"/>
              </w:rPr>
            </w:pPr>
            <w:r>
              <w:rPr>
                <w:w w:val="99"/>
                <w:sz w:val="24"/>
              </w:rPr>
              <w:t>-</w:t>
            </w:r>
          </w:p>
        </w:tc>
      </w:tr>
    </w:tbl>
    <w:tbl>
      <w:tblPr>
        <w:tblStyle w:val="TableNormal"/>
        <w:tblpPr w:leftFromText="180" w:rightFromText="180" w:vertAnchor="text" w:horzAnchor="margin" w:tblpY="4340"/>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1246"/>
        <w:gridCol w:w="1357"/>
        <w:gridCol w:w="2792"/>
        <w:gridCol w:w="1767"/>
        <w:gridCol w:w="1498"/>
      </w:tblGrid>
      <w:tr w:rsidR="005D1495" w:rsidTr="005D1495">
        <w:trPr>
          <w:trHeight w:val="284"/>
        </w:trPr>
        <w:tc>
          <w:tcPr>
            <w:tcW w:w="1515" w:type="dxa"/>
          </w:tcPr>
          <w:p w:rsidR="005D1495" w:rsidRDefault="005D1495" w:rsidP="005D1495">
            <w:pPr>
              <w:pStyle w:val="TableParagraph"/>
              <w:ind w:left="578"/>
              <w:jc w:val="left"/>
              <w:rPr>
                <w:sz w:val="24"/>
              </w:rPr>
            </w:pPr>
            <w:r>
              <w:rPr>
                <w:sz w:val="24"/>
              </w:rPr>
              <w:t>270</w:t>
            </w:r>
          </w:p>
        </w:tc>
        <w:tc>
          <w:tcPr>
            <w:tcW w:w="1246" w:type="dxa"/>
          </w:tcPr>
          <w:p w:rsidR="005D1495" w:rsidRDefault="005D1495" w:rsidP="005D1495">
            <w:pPr>
              <w:pStyle w:val="TableParagraph"/>
              <w:ind w:left="102" w:right="64"/>
              <w:rPr>
                <w:sz w:val="24"/>
              </w:rPr>
            </w:pPr>
            <w:r>
              <w:rPr>
                <w:sz w:val="24"/>
              </w:rPr>
              <w:t>355888.44</w:t>
            </w:r>
          </w:p>
        </w:tc>
        <w:tc>
          <w:tcPr>
            <w:tcW w:w="1357" w:type="dxa"/>
          </w:tcPr>
          <w:p w:rsidR="005D1495" w:rsidRDefault="005D1495" w:rsidP="005D1495">
            <w:pPr>
              <w:pStyle w:val="TableParagraph"/>
              <w:ind w:left="96" w:right="60"/>
              <w:rPr>
                <w:sz w:val="24"/>
              </w:rPr>
            </w:pPr>
            <w:r>
              <w:rPr>
                <w:sz w:val="24"/>
              </w:rPr>
              <w:t>2204323.10</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53" w:right="634"/>
              <w:rPr>
                <w:sz w:val="24"/>
              </w:rPr>
            </w:pPr>
            <w:r>
              <w:rPr>
                <w:sz w:val="24"/>
              </w:rPr>
              <w:t>1.00</w:t>
            </w:r>
          </w:p>
        </w:tc>
        <w:tc>
          <w:tcPr>
            <w:tcW w:w="1498" w:type="dxa"/>
          </w:tcPr>
          <w:p w:rsidR="005D1495" w:rsidRDefault="005D1495" w:rsidP="005D1495">
            <w:pPr>
              <w:pStyle w:val="TableParagraph"/>
              <w:ind w:left="33"/>
              <w:rPr>
                <w:sz w:val="24"/>
              </w:rPr>
            </w:pPr>
            <w:r>
              <w:rPr>
                <w:w w:val="99"/>
                <w:sz w:val="24"/>
              </w:rPr>
              <w:t>-</w:t>
            </w:r>
          </w:p>
        </w:tc>
      </w:tr>
      <w:tr w:rsidR="005D1495" w:rsidTr="005D1495">
        <w:trPr>
          <w:trHeight w:val="285"/>
        </w:trPr>
        <w:tc>
          <w:tcPr>
            <w:tcW w:w="1515" w:type="dxa"/>
          </w:tcPr>
          <w:p w:rsidR="005D1495" w:rsidRDefault="005D1495" w:rsidP="005D1495">
            <w:pPr>
              <w:pStyle w:val="TableParagraph"/>
              <w:ind w:left="578"/>
              <w:jc w:val="left"/>
              <w:rPr>
                <w:sz w:val="24"/>
              </w:rPr>
            </w:pPr>
            <w:r>
              <w:rPr>
                <w:sz w:val="24"/>
              </w:rPr>
              <w:t>271</w:t>
            </w:r>
          </w:p>
        </w:tc>
        <w:tc>
          <w:tcPr>
            <w:tcW w:w="1246" w:type="dxa"/>
          </w:tcPr>
          <w:p w:rsidR="005D1495" w:rsidRDefault="005D1495" w:rsidP="005D1495">
            <w:pPr>
              <w:pStyle w:val="TableParagraph"/>
              <w:ind w:left="102" w:right="64"/>
              <w:rPr>
                <w:sz w:val="24"/>
              </w:rPr>
            </w:pPr>
            <w:r>
              <w:rPr>
                <w:sz w:val="24"/>
              </w:rPr>
              <w:t>355889.60</w:t>
            </w:r>
          </w:p>
        </w:tc>
        <w:tc>
          <w:tcPr>
            <w:tcW w:w="1357" w:type="dxa"/>
          </w:tcPr>
          <w:p w:rsidR="005D1495" w:rsidRDefault="005D1495" w:rsidP="005D1495">
            <w:pPr>
              <w:pStyle w:val="TableParagraph"/>
              <w:ind w:left="96" w:right="60"/>
              <w:rPr>
                <w:sz w:val="24"/>
              </w:rPr>
            </w:pPr>
            <w:r>
              <w:rPr>
                <w:sz w:val="24"/>
              </w:rPr>
              <w:t>2204312.04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53" w:right="634"/>
              <w:rPr>
                <w:sz w:val="24"/>
              </w:rPr>
            </w:pPr>
            <w:r>
              <w:rPr>
                <w:sz w:val="24"/>
              </w:rPr>
              <w:t>1.00</w:t>
            </w:r>
          </w:p>
        </w:tc>
        <w:tc>
          <w:tcPr>
            <w:tcW w:w="1498" w:type="dxa"/>
          </w:tcPr>
          <w:p w:rsidR="005D1495" w:rsidRDefault="005D1495" w:rsidP="005D1495">
            <w:pPr>
              <w:pStyle w:val="TableParagraph"/>
              <w:ind w:left="33"/>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272</w:t>
            </w:r>
          </w:p>
        </w:tc>
        <w:tc>
          <w:tcPr>
            <w:tcW w:w="1246" w:type="dxa"/>
          </w:tcPr>
          <w:p w:rsidR="005D1495" w:rsidRDefault="005D1495" w:rsidP="005D1495">
            <w:pPr>
              <w:pStyle w:val="TableParagraph"/>
              <w:ind w:left="102" w:right="64"/>
              <w:rPr>
                <w:sz w:val="24"/>
              </w:rPr>
            </w:pPr>
            <w:r>
              <w:rPr>
                <w:sz w:val="24"/>
              </w:rPr>
              <w:t>355891.41</w:t>
            </w:r>
          </w:p>
        </w:tc>
        <w:tc>
          <w:tcPr>
            <w:tcW w:w="1357" w:type="dxa"/>
          </w:tcPr>
          <w:p w:rsidR="005D1495" w:rsidRDefault="005D1495" w:rsidP="005D1495">
            <w:pPr>
              <w:pStyle w:val="TableParagraph"/>
              <w:ind w:left="96" w:right="60"/>
              <w:rPr>
                <w:sz w:val="24"/>
              </w:rPr>
            </w:pPr>
            <w:r>
              <w:rPr>
                <w:sz w:val="24"/>
              </w:rPr>
              <w:t>2204303.74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53" w:right="634"/>
              <w:rPr>
                <w:sz w:val="24"/>
              </w:rPr>
            </w:pPr>
            <w:r>
              <w:rPr>
                <w:sz w:val="24"/>
              </w:rPr>
              <w:t>1.00</w:t>
            </w:r>
          </w:p>
        </w:tc>
        <w:tc>
          <w:tcPr>
            <w:tcW w:w="1498" w:type="dxa"/>
          </w:tcPr>
          <w:p w:rsidR="005D1495" w:rsidRDefault="005D1495" w:rsidP="005D1495">
            <w:pPr>
              <w:pStyle w:val="TableParagraph"/>
              <w:ind w:left="33"/>
              <w:rPr>
                <w:sz w:val="24"/>
              </w:rPr>
            </w:pPr>
            <w:r>
              <w:rPr>
                <w:w w:val="99"/>
                <w:sz w:val="24"/>
              </w:rPr>
              <w:t>-</w:t>
            </w:r>
          </w:p>
        </w:tc>
      </w:tr>
      <w:tr w:rsidR="005D1495" w:rsidTr="005D1495">
        <w:trPr>
          <w:trHeight w:val="284"/>
        </w:trPr>
        <w:tc>
          <w:tcPr>
            <w:tcW w:w="1515" w:type="dxa"/>
          </w:tcPr>
          <w:p w:rsidR="005D1495" w:rsidRDefault="005D1495" w:rsidP="005D1495">
            <w:pPr>
              <w:pStyle w:val="TableParagraph"/>
              <w:ind w:left="578"/>
              <w:jc w:val="left"/>
              <w:rPr>
                <w:sz w:val="24"/>
              </w:rPr>
            </w:pPr>
            <w:r>
              <w:rPr>
                <w:sz w:val="24"/>
              </w:rPr>
              <w:t>273</w:t>
            </w:r>
          </w:p>
        </w:tc>
        <w:tc>
          <w:tcPr>
            <w:tcW w:w="1246" w:type="dxa"/>
          </w:tcPr>
          <w:p w:rsidR="005D1495" w:rsidRDefault="005D1495" w:rsidP="005D1495">
            <w:pPr>
              <w:pStyle w:val="TableParagraph"/>
              <w:ind w:left="102" w:right="64"/>
              <w:rPr>
                <w:sz w:val="24"/>
              </w:rPr>
            </w:pPr>
            <w:r>
              <w:rPr>
                <w:sz w:val="24"/>
              </w:rPr>
              <w:t>355909.34</w:t>
            </w:r>
          </w:p>
        </w:tc>
        <w:tc>
          <w:tcPr>
            <w:tcW w:w="1357" w:type="dxa"/>
          </w:tcPr>
          <w:p w:rsidR="005D1495" w:rsidRDefault="005D1495" w:rsidP="005D1495">
            <w:pPr>
              <w:pStyle w:val="TableParagraph"/>
              <w:ind w:left="96" w:right="60"/>
              <w:rPr>
                <w:sz w:val="24"/>
              </w:rPr>
            </w:pPr>
            <w:r>
              <w:rPr>
                <w:sz w:val="24"/>
              </w:rPr>
              <w:t>2204304.80</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53" w:right="634"/>
              <w:rPr>
                <w:sz w:val="24"/>
              </w:rPr>
            </w:pPr>
            <w:r>
              <w:rPr>
                <w:sz w:val="24"/>
              </w:rPr>
              <w:t>1.00</w:t>
            </w:r>
          </w:p>
        </w:tc>
        <w:tc>
          <w:tcPr>
            <w:tcW w:w="1498" w:type="dxa"/>
          </w:tcPr>
          <w:p w:rsidR="005D1495" w:rsidRDefault="005D1495" w:rsidP="005D1495">
            <w:pPr>
              <w:pStyle w:val="TableParagraph"/>
              <w:ind w:left="33"/>
              <w:rPr>
                <w:sz w:val="24"/>
              </w:rPr>
            </w:pPr>
            <w:r>
              <w:rPr>
                <w:w w:val="99"/>
                <w:sz w:val="24"/>
              </w:rPr>
              <w:t>-</w:t>
            </w:r>
          </w:p>
        </w:tc>
      </w:tr>
      <w:tr w:rsidR="005D1495" w:rsidTr="005D1495">
        <w:trPr>
          <w:trHeight w:val="284"/>
        </w:trPr>
        <w:tc>
          <w:tcPr>
            <w:tcW w:w="1515" w:type="dxa"/>
          </w:tcPr>
          <w:p w:rsidR="005D1495" w:rsidRDefault="005D1495" w:rsidP="005D1495">
            <w:pPr>
              <w:pStyle w:val="TableParagraph"/>
              <w:ind w:left="638"/>
              <w:jc w:val="left"/>
              <w:rPr>
                <w:sz w:val="24"/>
              </w:rPr>
            </w:pPr>
            <w:r>
              <w:rPr>
                <w:sz w:val="24"/>
              </w:rPr>
              <w:t>93</w:t>
            </w:r>
          </w:p>
        </w:tc>
        <w:tc>
          <w:tcPr>
            <w:tcW w:w="1246" w:type="dxa"/>
          </w:tcPr>
          <w:p w:rsidR="005D1495" w:rsidRDefault="005D1495" w:rsidP="005D1495">
            <w:pPr>
              <w:pStyle w:val="TableParagraph"/>
              <w:ind w:left="102" w:right="64"/>
              <w:rPr>
                <w:sz w:val="24"/>
              </w:rPr>
            </w:pPr>
            <w:r>
              <w:rPr>
                <w:sz w:val="24"/>
              </w:rPr>
              <w:t>355928.69</w:t>
            </w:r>
          </w:p>
        </w:tc>
        <w:tc>
          <w:tcPr>
            <w:tcW w:w="1357" w:type="dxa"/>
          </w:tcPr>
          <w:p w:rsidR="005D1495" w:rsidRDefault="005D1495" w:rsidP="005D1495">
            <w:pPr>
              <w:pStyle w:val="TableParagraph"/>
              <w:ind w:left="96" w:right="60"/>
              <w:rPr>
                <w:sz w:val="24"/>
              </w:rPr>
            </w:pPr>
            <w:r>
              <w:rPr>
                <w:sz w:val="24"/>
              </w:rPr>
              <w:t>2204309.44</w:t>
            </w:r>
          </w:p>
        </w:tc>
        <w:tc>
          <w:tcPr>
            <w:tcW w:w="2792" w:type="dxa"/>
          </w:tcPr>
          <w:p w:rsidR="005D1495" w:rsidRDefault="005D1495" w:rsidP="005D1495">
            <w:pPr>
              <w:pStyle w:val="TableParagraph"/>
              <w:ind w:left="410" w:right="391"/>
              <w:rPr>
                <w:sz w:val="24"/>
              </w:rPr>
            </w:pPr>
            <w:r>
              <w:rPr>
                <w:sz w:val="24"/>
              </w:rPr>
              <w:t>Картометрический</w:t>
            </w:r>
          </w:p>
        </w:tc>
        <w:tc>
          <w:tcPr>
            <w:tcW w:w="1767" w:type="dxa"/>
          </w:tcPr>
          <w:p w:rsidR="005D1495" w:rsidRDefault="005D1495" w:rsidP="005D1495">
            <w:pPr>
              <w:pStyle w:val="TableParagraph"/>
              <w:ind w:left="653" w:right="634"/>
              <w:rPr>
                <w:sz w:val="24"/>
              </w:rPr>
            </w:pPr>
            <w:r>
              <w:rPr>
                <w:sz w:val="24"/>
              </w:rPr>
              <w:t>1.00</w:t>
            </w:r>
          </w:p>
        </w:tc>
        <w:tc>
          <w:tcPr>
            <w:tcW w:w="1498" w:type="dxa"/>
          </w:tcPr>
          <w:p w:rsidR="005D1495" w:rsidRDefault="005D1495" w:rsidP="005D1495">
            <w:pPr>
              <w:pStyle w:val="TableParagraph"/>
              <w:ind w:left="33"/>
              <w:rPr>
                <w:sz w:val="24"/>
              </w:rPr>
            </w:pPr>
            <w:r>
              <w:rPr>
                <w:w w:val="99"/>
                <w:sz w:val="24"/>
              </w:rPr>
              <w:t>-</w:t>
            </w:r>
          </w:p>
        </w:tc>
      </w:tr>
      <w:tr w:rsidR="005D1495" w:rsidTr="005D1495">
        <w:trPr>
          <w:trHeight w:val="385"/>
        </w:trPr>
        <w:tc>
          <w:tcPr>
            <w:tcW w:w="10175" w:type="dxa"/>
            <w:gridSpan w:val="6"/>
          </w:tcPr>
          <w:p w:rsidR="005D1495" w:rsidRPr="00756625" w:rsidRDefault="005D1495" w:rsidP="005D1495">
            <w:pPr>
              <w:pStyle w:val="TableParagraph"/>
              <w:spacing w:before="35" w:line="240" w:lineRule="auto"/>
              <w:ind w:left="40"/>
              <w:jc w:val="left"/>
              <w:rPr>
                <w:sz w:val="24"/>
                <w:lang w:val="ru-RU"/>
              </w:rPr>
            </w:pPr>
            <w:r w:rsidRPr="00756625">
              <w:rPr>
                <w:sz w:val="24"/>
                <w:lang w:val="ru-RU"/>
              </w:rPr>
              <w:t>3.</w:t>
            </w:r>
            <w:r w:rsidRPr="00756625">
              <w:rPr>
                <w:spacing w:val="-2"/>
                <w:sz w:val="24"/>
                <w:lang w:val="ru-RU"/>
              </w:rPr>
              <w:t xml:space="preserve"> </w:t>
            </w:r>
            <w:r w:rsidRPr="00756625">
              <w:rPr>
                <w:sz w:val="24"/>
                <w:lang w:val="ru-RU"/>
              </w:rPr>
              <w:t>Сведения</w:t>
            </w:r>
            <w:r w:rsidRPr="00756625">
              <w:rPr>
                <w:spacing w:val="-2"/>
                <w:sz w:val="24"/>
                <w:lang w:val="ru-RU"/>
              </w:rPr>
              <w:t xml:space="preserve"> </w:t>
            </w:r>
            <w:r w:rsidRPr="00756625">
              <w:rPr>
                <w:sz w:val="24"/>
                <w:lang w:val="ru-RU"/>
              </w:rPr>
              <w:t>о</w:t>
            </w:r>
            <w:r w:rsidRPr="00756625">
              <w:rPr>
                <w:spacing w:val="-2"/>
                <w:sz w:val="24"/>
                <w:lang w:val="ru-RU"/>
              </w:rPr>
              <w:t xml:space="preserve"> </w:t>
            </w:r>
            <w:r w:rsidRPr="00756625">
              <w:rPr>
                <w:sz w:val="24"/>
                <w:lang w:val="ru-RU"/>
              </w:rPr>
              <w:t>характерных точках части</w:t>
            </w:r>
            <w:r w:rsidRPr="00756625">
              <w:rPr>
                <w:spacing w:val="-2"/>
                <w:sz w:val="24"/>
                <w:lang w:val="ru-RU"/>
              </w:rPr>
              <w:t xml:space="preserve"> </w:t>
            </w:r>
            <w:r w:rsidRPr="00756625">
              <w:rPr>
                <w:sz w:val="24"/>
                <w:lang w:val="ru-RU"/>
              </w:rPr>
              <w:t>(частей)</w:t>
            </w:r>
            <w:r w:rsidRPr="00756625">
              <w:rPr>
                <w:spacing w:val="-2"/>
                <w:sz w:val="24"/>
                <w:lang w:val="ru-RU"/>
              </w:rPr>
              <w:t xml:space="preserve"> </w:t>
            </w:r>
            <w:r w:rsidRPr="00756625">
              <w:rPr>
                <w:sz w:val="24"/>
                <w:lang w:val="ru-RU"/>
              </w:rPr>
              <w:t>границы</w:t>
            </w:r>
            <w:r w:rsidRPr="00756625">
              <w:rPr>
                <w:spacing w:val="-1"/>
                <w:sz w:val="24"/>
                <w:lang w:val="ru-RU"/>
              </w:rPr>
              <w:t xml:space="preserve"> </w:t>
            </w:r>
            <w:r w:rsidRPr="00756625">
              <w:rPr>
                <w:sz w:val="24"/>
                <w:lang w:val="ru-RU"/>
              </w:rPr>
              <w:t>объекта</w:t>
            </w:r>
          </w:p>
        </w:tc>
      </w:tr>
      <w:tr w:rsidR="005D1495" w:rsidTr="005D1495">
        <w:trPr>
          <w:trHeight w:val="284"/>
        </w:trPr>
        <w:tc>
          <w:tcPr>
            <w:tcW w:w="1515" w:type="dxa"/>
            <w:vMerge w:val="restart"/>
          </w:tcPr>
          <w:p w:rsidR="005D1495" w:rsidRPr="00756625" w:rsidRDefault="005D1495" w:rsidP="005D1495">
            <w:pPr>
              <w:pStyle w:val="TableParagraph"/>
              <w:spacing w:before="10" w:line="240" w:lineRule="auto"/>
              <w:jc w:val="left"/>
              <w:rPr>
                <w:sz w:val="26"/>
                <w:lang w:val="ru-RU"/>
              </w:rPr>
            </w:pPr>
          </w:p>
          <w:p w:rsidR="005D1495" w:rsidRPr="00756625" w:rsidRDefault="005D1495" w:rsidP="005D1495">
            <w:pPr>
              <w:pStyle w:val="TableParagraph"/>
              <w:tabs>
                <w:tab w:val="left" w:pos="912"/>
              </w:tabs>
              <w:spacing w:line="264" w:lineRule="auto"/>
              <w:ind w:left="40" w:right="15"/>
              <w:jc w:val="left"/>
              <w:rPr>
                <w:sz w:val="24"/>
                <w:lang w:val="ru-RU"/>
              </w:rPr>
            </w:pPr>
            <w:r w:rsidRPr="00756625">
              <w:rPr>
                <w:sz w:val="24"/>
                <w:lang w:val="ru-RU"/>
              </w:rPr>
              <w:t>Обозначение</w:t>
            </w:r>
            <w:r w:rsidRPr="00756625">
              <w:rPr>
                <w:spacing w:val="1"/>
                <w:sz w:val="24"/>
                <w:lang w:val="ru-RU"/>
              </w:rPr>
              <w:t xml:space="preserve"> </w:t>
            </w:r>
            <w:r w:rsidRPr="00756625">
              <w:rPr>
                <w:sz w:val="24"/>
                <w:lang w:val="ru-RU"/>
              </w:rPr>
              <w:t>характерных</w:t>
            </w:r>
            <w:r w:rsidRPr="00756625">
              <w:rPr>
                <w:spacing w:val="1"/>
                <w:sz w:val="24"/>
                <w:lang w:val="ru-RU"/>
              </w:rPr>
              <w:t xml:space="preserve"> </w:t>
            </w:r>
            <w:r w:rsidRPr="00756625">
              <w:rPr>
                <w:sz w:val="24"/>
                <w:lang w:val="ru-RU"/>
              </w:rPr>
              <w:t>точек</w:t>
            </w:r>
            <w:r w:rsidRPr="00756625">
              <w:rPr>
                <w:sz w:val="24"/>
                <w:lang w:val="ru-RU"/>
              </w:rPr>
              <w:tab/>
            </w:r>
            <w:r w:rsidRPr="00756625">
              <w:rPr>
                <w:spacing w:val="-2"/>
                <w:sz w:val="24"/>
                <w:lang w:val="ru-RU"/>
              </w:rPr>
              <w:t>части</w:t>
            </w:r>
            <w:r w:rsidRPr="00756625">
              <w:rPr>
                <w:spacing w:val="-57"/>
                <w:sz w:val="24"/>
                <w:lang w:val="ru-RU"/>
              </w:rPr>
              <w:t xml:space="preserve"> </w:t>
            </w:r>
            <w:r w:rsidRPr="00756625">
              <w:rPr>
                <w:sz w:val="24"/>
                <w:lang w:val="ru-RU"/>
              </w:rPr>
              <w:t>границы</w:t>
            </w:r>
          </w:p>
        </w:tc>
        <w:tc>
          <w:tcPr>
            <w:tcW w:w="2603" w:type="dxa"/>
            <w:gridSpan w:val="2"/>
          </w:tcPr>
          <w:p w:rsidR="005D1495" w:rsidRDefault="005D1495" w:rsidP="005D1495">
            <w:pPr>
              <w:pStyle w:val="TableParagraph"/>
              <w:spacing w:line="261" w:lineRule="exact"/>
              <w:ind w:left="537"/>
              <w:jc w:val="left"/>
              <w:rPr>
                <w:sz w:val="24"/>
              </w:rPr>
            </w:pPr>
            <w:r>
              <w:rPr>
                <w:sz w:val="24"/>
              </w:rPr>
              <w:t>Координаты, м</w:t>
            </w:r>
          </w:p>
        </w:tc>
        <w:tc>
          <w:tcPr>
            <w:tcW w:w="2792" w:type="dxa"/>
            <w:vMerge w:val="restart"/>
          </w:tcPr>
          <w:p w:rsidR="005D1495" w:rsidRPr="00756625" w:rsidRDefault="005D1495" w:rsidP="005D1495">
            <w:pPr>
              <w:pStyle w:val="TableParagraph"/>
              <w:spacing w:line="240" w:lineRule="auto"/>
              <w:jc w:val="left"/>
              <w:rPr>
                <w:sz w:val="26"/>
                <w:lang w:val="ru-RU"/>
              </w:rPr>
            </w:pPr>
          </w:p>
          <w:p w:rsidR="005D1495" w:rsidRPr="00756625" w:rsidRDefault="005D1495" w:rsidP="005D1495">
            <w:pPr>
              <w:pStyle w:val="TableParagraph"/>
              <w:spacing w:before="161" w:line="264" w:lineRule="auto"/>
              <w:ind w:left="190" w:right="170" w:firstLine="4"/>
              <w:rPr>
                <w:sz w:val="24"/>
                <w:lang w:val="ru-RU"/>
              </w:rPr>
            </w:pPr>
            <w:r w:rsidRPr="00756625">
              <w:rPr>
                <w:sz w:val="24"/>
                <w:lang w:val="ru-RU"/>
              </w:rPr>
              <w:t>Метод определения</w:t>
            </w:r>
            <w:r w:rsidRPr="00756625">
              <w:rPr>
                <w:spacing w:val="1"/>
                <w:sz w:val="24"/>
                <w:lang w:val="ru-RU"/>
              </w:rPr>
              <w:t xml:space="preserve"> </w:t>
            </w:r>
            <w:r w:rsidRPr="00756625">
              <w:rPr>
                <w:sz w:val="24"/>
                <w:lang w:val="ru-RU"/>
              </w:rPr>
              <w:t>координат характерной</w:t>
            </w:r>
            <w:r w:rsidRPr="00756625">
              <w:rPr>
                <w:spacing w:val="-57"/>
                <w:sz w:val="24"/>
                <w:lang w:val="ru-RU"/>
              </w:rPr>
              <w:t xml:space="preserve"> </w:t>
            </w:r>
            <w:r w:rsidRPr="00756625">
              <w:rPr>
                <w:sz w:val="24"/>
                <w:lang w:val="ru-RU"/>
              </w:rPr>
              <w:t>точки</w:t>
            </w:r>
          </w:p>
        </w:tc>
        <w:tc>
          <w:tcPr>
            <w:tcW w:w="1767" w:type="dxa"/>
            <w:vMerge w:val="restart"/>
          </w:tcPr>
          <w:p w:rsidR="005D1495" w:rsidRPr="00756625" w:rsidRDefault="005D1495" w:rsidP="005D1495">
            <w:pPr>
              <w:pStyle w:val="TableParagraph"/>
              <w:spacing w:before="6" w:line="264" w:lineRule="auto"/>
              <w:ind w:left="92" w:right="63" w:firstLine="393"/>
              <w:jc w:val="left"/>
              <w:rPr>
                <w:sz w:val="24"/>
                <w:lang w:val="ru-RU"/>
              </w:rPr>
            </w:pPr>
            <w:r w:rsidRPr="00756625">
              <w:rPr>
                <w:sz w:val="24"/>
                <w:lang w:val="ru-RU"/>
              </w:rPr>
              <w:t>Средняя</w:t>
            </w:r>
            <w:r w:rsidRPr="00756625">
              <w:rPr>
                <w:spacing w:val="1"/>
                <w:sz w:val="24"/>
                <w:lang w:val="ru-RU"/>
              </w:rPr>
              <w:t xml:space="preserve"> </w:t>
            </w:r>
            <w:r w:rsidRPr="00756625">
              <w:rPr>
                <w:spacing w:val="-1"/>
                <w:sz w:val="24"/>
                <w:lang w:val="ru-RU"/>
              </w:rPr>
              <w:t>квадратическая</w:t>
            </w:r>
            <w:r w:rsidRPr="00756625">
              <w:rPr>
                <w:spacing w:val="-57"/>
                <w:sz w:val="24"/>
                <w:lang w:val="ru-RU"/>
              </w:rPr>
              <w:t xml:space="preserve"> </w:t>
            </w:r>
            <w:r w:rsidRPr="00756625">
              <w:rPr>
                <w:sz w:val="24"/>
                <w:lang w:val="ru-RU"/>
              </w:rPr>
              <w:t>погрешность</w:t>
            </w:r>
          </w:p>
          <w:p w:rsidR="005D1495" w:rsidRPr="00756625" w:rsidRDefault="005D1495" w:rsidP="005D1495">
            <w:pPr>
              <w:pStyle w:val="TableParagraph"/>
              <w:spacing w:line="264" w:lineRule="auto"/>
              <w:ind w:left="243" w:right="206" w:firstLine="76"/>
              <w:jc w:val="left"/>
              <w:rPr>
                <w:sz w:val="24"/>
                <w:lang w:val="ru-RU"/>
              </w:rPr>
            </w:pPr>
            <w:r w:rsidRPr="00756625">
              <w:rPr>
                <w:sz w:val="24"/>
                <w:lang w:val="ru-RU"/>
              </w:rPr>
              <w:t>положения</w:t>
            </w:r>
            <w:r w:rsidRPr="00756625">
              <w:rPr>
                <w:spacing w:val="1"/>
                <w:sz w:val="24"/>
                <w:lang w:val="ru-RU"/>
              </w:rPr>
              <w:t xml:space="preserve"> </w:t>
            </w:r>
            <w:r w:rsidRPr="00756625">
              <w:rPr>
                <w:sz w:val="24"/>
                <w:lang w:val="ru-RU"/>
              </w:rPr>
              <w:t>характерной</w:t>
            </w:r>
          </w:p>
          <w:p w:rsidR="005D1495" w:rsidRPr="00756625" w:rsidRDefault="005D1495" w:rsidP="005D1495">
            <w:pPr>
              <w:pStyle w:val="TableParagraph"/>
              <w:spacing w:line="274" w:lineRule="exact"/>
              <w:ind w:left="202"/>
              <w:jc w:val="left"/>
              <w:rPr>
                <w:sz w:val="24"/>
                <w:lang w:val="ru-RU"/>
              </w:rPr>
            </w:pPr>
            <w:r w:rsidRPr="00756625">
              <w:rPr>
                <w:sz w:val="24"/>
                <w:lang w:val="ru-RU"/>
              </w:rPr>
              <w:t>точки</w:t>
            </w:r>
            <w:r w:rsidRPr="00756625">
              <w:rPr>
                <w:spacing w:val="-1"/>
                <w:sz w:val="24"/>
                <w:lang w:val="ru-RU"/>
              </w:rPr>
              <w:t xml:space="preserve"> </w:t>
            </w:r>
            <w:r w:rsidRPr="00756625">
              <w:rPr>
                <w:sz w:val="24"/>
                <w:lang w:val="ru-RU"/>
              </w:rPr>
              <w:t>(М</w:t>
            </w:r>
            <w:r>
              <w:rPr>
                <w:sz w:val="24"/>
              </w:rPr>
              <w:t>t</w:t>
            </w:r>
            <w:r w:rsidRPr="00756625">
              <w:rPr>
                <w:sz w:val="24"/>
                <w:lang w:val="ru-RU"/>
              </w:rPr>
              <w:t>),</w:t>
            </w:r>
            <w:r w:rsidRPr="00756625">
              <w:rPr>
                <w:spacing w:val="-1"/>
                <w:sz w:val="24"/>
                <w:lang w:val="ru-RU"/>
              </w:rPr>
              <w:t xml:space="preserve"> </w:t>
            </w:r>
            <w:r w:rsidRPr="00756625">
              <w:rPr>
                <w:sz w:val="24"/>
                <w:lang w:val="ru-RU"/>
              </w:rPr>
              <w:t>м</w:t>
            </w:r>
          </w:p>
        </w:tc>
        <w:tc>
          <w:tcPr>
            <w:tcW w:w="1498" w:type="dxa"/>
            <w:vMerge w:val="restart"/>
          </w:tcPr>
          <w:p w:rsidR="005D1495" w:rsidRPr="00756625" w:rsidRDefault="005D1495" w:rsidP="005D1495">
            <w:pPr>
              <w:pStyle w:val="TableParagraph"/>
              <w:spacing w:before="6" w:line="264" w:lineRule="auto"/>
              <w:ind w:left="103" w:right="84" w:firstLine="3"/>
              <w:rPr>
                <w:sz w:val="24"/>
                <w:lang w:val="ru-RU"/>
              </w:rPr>
            </w:pPr>
            <w:r w:rsidRPr="00756625">
              <w:rPr>
                <w:sz w:val="24"/>
                <w:lang w:val="ru-RU"/>
              </w:rPr>
              <w:t>Описание</w:t>
            </w:r>
            <w:r w:rsidRPr="00756625">
              <w:rPr>
                <w:spacing w:val="1"/>
                <w:sz w:val="24"/>
                <w:lang w:val="ru-RU"/>
              </w:rPr>
              <w:t xml:space="preserve"> </w:t>
            </w:r>
            <w:r w:rsidRPr="00756625">
              <w:rPr>
                <w:sz w:val="24"/>
                <w:lang w:val="ru-RU"/>
              </w:rPr>
              <w:t>обозначения</w:t>
            </w:r>
            <w:r w:rsidRPr="00756625">
              <w:rPr>
                <w:spacing w:val="-57"/>
                <w:sz w:val="24"/>
                <w:lang w:val="ru-RU"/>
              </w:rPr>
              <w:t xml:space="preserve"> </w:t>
            </w:r>
            <w:r w:rsidRPr="00756625">
              <w:rPr>
                <w:sz w:val="24"/>
                <w:lang w:val="ru-RU"/>
              </w:rPr>
              <w:t>точки на</w:t>
            </w:r>
            <w:r w:rsidRPr="00756625">
              <w:rPr>
                <w:spacing w:val="1"/>
                <w:sz w:val="24"/>
                <w:lang w:val="ru-RU"/>
              </w:rPr>
              <w:t xml:space="preserve"> </w:t>
            </w:r>
            <w:r w:rsidRPr="00756625">
              <w:rPr>
                <w:sz w:val="24"/>
                <w:lang w:val="ru-RU"/>
              </w:rPr>
              <w:t>местности</w:t>
            </w:r>
            <w:r w:rsidRPr="00756625">
              <w:rPr>
                <w:spacing w:val="1"/>
                <w:sz w:val="24"/>
                <w:lang w:val="ru-RU"/>
              </w:rPr>
              <w:t xml:space="preserve"> </w:t>
            </w:r>
            <w:r w:rsidRPr="00756625">
              <w:rPr>
                <w:sz w:val="24"/>
                <w:lang w:val="ru-RU"/>
              </w:rPr>
              <w:t>(при</w:t>
            </w:r>
          </w:p>
          <w:p w:rsidR="005D1495" w:rsidRDefault="005D1495" w:rsidP="005D1495">
            <w:pPr>
              <w:pStyle w:val="TableParagraph"/>
              <w:spacing w:line="271" w:lineRule="exact"/>
              <w:ind w:left="257" w:right="239"/>
              <w:rPr>
                <w:sz w:val="24"/>
              </w:rPr>
            </w:pPr>
            <w:r>
              <w:rPr>
                <w:sz w:val="24"/>
              </w:rPr>
              <w:t>наличии)</w:t>
            </w:r>
          </w:p>
        </w:tc>
      </w:tr>
      <w:tr w:rsidR="005D1495" w:rsidTr="005D1495">
        <w:trPr>
          <w:trHeight w:val="1535"/>
        </w:trPr>
        <w:tc>
          <w:tcPr>
            <w:tcW w:w="1515" w:type="dxa"/>
            <w:vMerge/>
            <w:tcBorders>
              <w:top w:val="nil"/>
            </w:tcBorders>
          </w:tcPr>
          <w:p w:rsidR="005D1495" w:rsidRDefault="005D1495" w:rsidP="005D1495">
            <w:pPr>
              <w:rPr>
                <w:sz w:val="2"/>
                <w:szCs w:val="2"/>
              </w:rPr>
            </w:pPr>
          </w:p>
        </w:tc>
        <w:tc>
          <w:tcPr>
            <w:tcW w:w="1246" w:type="dxa"/>
          </w:tcPr>
          <w:p w:rsidR="005D1495" w:rsidRDefault="005D1495" w:rsidP="005D1495">
            <w:pPr>
              <w:pStyle w:val="TableParagraph"/>
              <w:spacing w:line="240" w:lineRule="auto"/>
              <w:jc w:val="left"/>
              <w:rPr>
                <w:sz w:val="26"/>
              </w:rPr>
            </w:pPr>
          </w:p>
          <w:p w:rsidR="005D1495" w:rsidRDefault="005D1495" w:rsidP="005D1495">
            <w:pPr>
              <w:pStyle w:val="TableParagraph"/>
              <w:spacing w:line="240" w:lineRule="auto"/>
              <w:jc w:val="left"/>
              <w:rPr>
                <w:sz w:val="28"/>
              </w:rPr>
            </w:pPr>
          </w:p>
          <w:p w:rsidR="005D1495" w:rsidRDefault="005D1495" w:rsidP="005D1495">
            <w:pPr>
              <w:pStyle w:val="TableParagraph"/>
              <w:spacing w:line="240" w:lineRule="auto"/>
              <w:ind w:left="36"/>
              <w:rPr>
                <w:sz w:val="24"/>
              </w:rPr>
            </w:pPr>
            <w:r>
              <w:rPr>
                <w:w w:val="99"/>
                <w:sz w:val="24"/>
              </w:rPr>
              <w:t>X</w:t>
            </w:r>
          </w:p>
        </w:tc>
        <w:tc>
          <w:tcPr>
            <w:tcW w:w="1357" w:type="dxa"/>
          </w:tcPr>
          <w:p w:rsidR="005D1495" w:rsidRDefault="005D1495" w:rsidP="005D1495">
            <w:pPr>
              <w:pStyle w:val="TableParagraph"/>
              <w:spacing w:line="240" w:lineRule="auto"/>
              <w:jc w:val="left"/>
              <w:rPr>
                <w:sz w:val="26"/>
              </w:rPr>
            </w:pPr>
          </w:p>
          <w:p w:rsidR="005D1495" w:rsidRDefault="005D1495" w:rsidP="005D1495">
            <w:pPr>
              <w:pStyle w:val="TableParagraph"/>
              <w:spacing w:line="240" w:lineRule="auto"/>
              <w:jc w:val="left"/>
              <w:rPr>
                <w:sz w:val="28"/>
              </w:rPr>
            </w:pPr>
          </w:p>
          <w:p w:rsidR="005D1495" w:rsidRDefault="005D1495" w:rsidP="005D1495">
            <w:pPr>
              <w:pStyle w:val="TableParagraph"/>
              <w:spacing w:line="240" w:lineRule="auto"/>
              <w:ind w:left="35"/>
              <w:rPr>
                <w:sz w:val="24"/>
              </w:rPr>
            </w:pPr>
            <w:r>
              <w:rPr>
                <w:w w:val="99"/>
                <w:sz w:val="24"/>
              </w:rPr>
              <w:t>Y</w:t>
            </w:r>
          </w:p>
        </w:tc>
        <w:tc>
          <w:tcPr>
            <w:tcW w:w="2792" w:type="dxa"/>
            <w:vMerge/>
            <w:tcBorders>
              <w:top w:val="nil"/>
            </w:tcBorders>
          </w:tcPr>
          <w:p w:rsidR="005D1495" w:rsidRDefault="005D1495" w:rsidP="005D1495">
            <w:pPr>
              <w:rPr>
                <w:sz w:val="2"/>
                <w:szCs w:val="2"/>
              </w:rPr>
            </w:pPr>
          </w:p>
        </w:tc>
        <w:tc>
          <w:tcPr>
            <w:tcW w:w="1767" w:type="dxa"/>
            <w:vMerge/>
            <w:tcBorders>
              <w:top w:val="nil"/>
            </w:tcBorders>
          </w:tcPr>
          <w:p w:rsidR="005D1495" w:rsidRDefault="005D1495" w:rsidP="005D1495">
            <w:pPr>
              <w:rPr>
                <w:sz w:val="2"/>
                <w:szCs w:val="2"/>
              </w:rPr>
            </w:pPr>
          </w:p>
        </w:tc>
        <w:tc>
          <w:tcPr>
            <w:tcW w:w="1498" w:type="dxa"/>
            <w:vMerge/>
            <w:tcBorders>
              <w:top w:val="nil"/>
            </w:tcBorders>
          </w:tcPr>
          <w:p w:rsidR="005D1495" w:rsidRDefault="005D1495" w:rsidP="005D1495">
            <w:pPr>
              <w:rPr>
                <w:sz w:val="2"/>
                <w:szCs w:val="2"/>
              </w:rPr>
            </w:pPr>
          </w:p>
        </w:tc>
      </w:tr>
      <w:tr w:rsidR="005D1495" w:rsidTr="005D1495">
        <w:trPr>
          <w:trHeight w:val="270"/>
        </w:trPr>
        <w:tc>
          <w:tcPr>
            <w:tcW w:w="1515" w:type="dxa"/>
          </w:tcPr>
          <w:p w:rsidR="005D1495" w:rsidRDefault="005D1495" w:rsidP="005D1495">
            <w:pPr>
              <w:pStyle w:val="TableParagraph"/>
              <w:spacing w:line="250" w:lineRule="exact"/>
              <w:ind w:left="35"/>
              <w:rPr>
                <w:sz w:val="24"/>
              </w:rPr>
            </w:pPr>
            <w:r>
              <w:rPr>
                <w:sz w:val="24"/>
              </w:rPr>
              <w:t>1</w:t>
            </w:r>
          </w:p>
        </w:tc>
        <w:tc>
          <w:tcPr>
            <w:tcW w:w="1246" w:type="dxa"/>
          </w:tcPr>
          <w:p w:rsidR="005D1495" w:rsidRDefault="005D1495" w:rsidP="005D1495">
            <w:pPr>
              <w:pStyle w:val="TableParagraph"/>
              <w:spacing w:line="250" w:lineRule="exact"/>
              <w:ind w:left="35"/>
              <w:rPr>
                <w:sz w:val="24"/>
              </w:rPr>
            </w:pPr>
            <w:r>
              <w:rPr>
                <w:sz w:val="24"/>
              </w:rPr>
              <w:t>2</w:t>
            </w:r>
          </w:p>
        </w:tc>
        <w:tc>
          <w:tcPr>
            <w:tcW w:w="1357" w:type="dxa"/>
          </w:tcPr>
          <w:p w:rsidR="005D1495" w:rsidRDefault="005D1495" w:rsidP="005D1495">
            <w:pPr>
              <w:pStyle w:val="TableParagraph"/>
              <w:spacing w:line="250" w:lineRule="exact"/>
              <w:ind w:left="35"/>
              <w:rPr>
                <w:sz w:val="24"/>
              </w:rPr>
            </w:pPr>
            <w:r>
              <w:rPr>
                <w:sz w:val="24"/>
              </w:rPr>
              <w:t>3</w:t>
            </w:r>
          </w:p>
        </w:tc>
        <w:tc>
          <w:tcPr>
            <w:tcW w:w="2792" w:type="dxa"/>
          </w:tcPr>
          <w:p w:rsidR="005D1495" w:rsidRDefault="005D1495" w:rsidP="005D1495">
            <w:pPr>
              <w:pStyle w:val="TableParagraph"/>
              <w:spacing w:line="250" w:lineRule="exact"/>
              <w:ind w:left="34"/>
              <w:rPr>
                <w:sz w:val="24"/>
              </w:rPr>
            </w:pPr>
            <w:r>
              <w:rPr>
                <w:sz w:val="24"/>
              </w:rPr>
              <w:t>4</w:t>
            </w:r>
          </w:p>
        </w:tc>
        <w:tc>
          <w:tcPr>
            <w:tcW w:w="1767" w:type="dxa"/>
          </w:tcPr>
          <w:p w:rsidR="005D1495" w:rsidRDefault="005D1495" w:rsidP="005D1495">
            <w:pPr>
              <w:pStyle w:val="TableParagraph"/>
              <w:spacing w:line="250" w:lineRule="exact"/>
              <w:ind w:left="36"/>
              <w:rPr>
                <w:sz w:val="24"/>
              </w:rPr>
            </w:pPr>
            <w:r>
              <w:rPr>
                <w:sz w:val="24"/>
              </w:rPr>
              <w:t>5</w:t>
            </w:r>
          </w:p>
        </w:tc>
        <w:tc>
          <w:tcPr>
            <w:tcW w:w="1498" w:type="dxa"/>
          </w:tcPr>
          <w:p w:rsidR="005D1495" w:rsidRDefault="005D1495" w:rsidP="005D1495">
            <w:pPr>
              <w:pStyle w:val="TableParagraph"/>
              <w:spacing w:line="250" w:lineRule="exact"/>
              <w:ind w:left="35"/>
              <w:rPr>
                <w:sz w:val="24"/>
              </w:rPr>
            </w:pPr>
            <w:r>
              <w:rPr>
                <w:sz w:val="24"/>
              </w:rPr>
              <w:t>6</w:t>
            </w:r>
          </w:p>
        </w:tc>
      </w:tr>
      <w:tr w:rsidR="005D1495" w:rsidTr="005D1495">
        <w:trPr>
          <w:trHeight w:val="284"/>
        </w:trPr>
        <w:tc>
          <w:tcPr>
            <w:tcW w:w="10175" w:type="dxa"/>
            <w:gridSpan w:val="6"/>
          </w:tcPr>
          <w:p w:rsidR="005D1495" w:rsidRDefault="005D1495" w:rsidP="005D1495">
            <w:pPr>
              <w:pStyle w:val="TableParagraph"/>
              <w:spacing w:line="263" w:lineRule="exact"/>
              <w:ind w:left="40"/>
              <w:jc w:val="left"/>
              <w:rPr>
                <w:sz w:val="24"/>
              </w:rPr>
            </w:pPr>
            <w:r>
              <w:rPr>
                <w:sz w:val="24"/>
              </w:rPr>
              <w:t>Часть</w:t>
            </w:r>
            <w:r>
              <w:rPr>
                <w:spacing w:val="-1"/>
                <w:sz w:val="24"/>
              </w:rPr>
              <w:t xml:space="preserve"> </w:t>
            </w:r>
            <w:r>
              <w:rPr>
                <w:sz w:val="24"/>
              </w:rPr>
              <w:t>№</w:t>
            </w:r>
          </w:p>
        </w:tc>
      </w:tr>
      <w:tr w:rsidR="005D1495" w:rsidTr="005D1495">
        <w:trPr>
          <w:trHeight w:val="284"/>
        </w:trPr>
        <w:tc>
          <w:tcPr>
            <w:tcW w:w="1515" w:type="dxa"/>
          </w:tcPr>
          <w:p w:rsidR="005D1495" w:rsidRDefault="005D1495" w:rsidP="005D1495">
            <w:pPr>
              <w:pStyle w:val="TableParagraph"/>
              <w:ind w:left="39"/>
              <w:rPr>
                <w:sz w:val="24"/>
              </w:rPr>
            </w:pPr>
            <w:r>
              <w:rPr>
                <w:w w:val="99"/>
                <w:sz w:val="24"/>
              </w:rPr>
              <w:t>-</w:t>
            </w:r>
          </w:p>
        </w:tc>
        <w:tc>
          <w:tcPr>
            <w:tcW w:w="1246" w:type="dxa"/>
          </w:tcPr>
          <w:p w:rsidR="005D1495" w:rsidRDefault="005D1495" w:rsidP="005D1495">
            <w:pPr>
              <w:pStyle w:val="TableParagraph"/>
              <w:spacing w:before="11" w:line="240" w:lineRule="auto"/>
              <w:ind w:left="41"/>
            </w:pPr>
            <w:r>
              <w:t>-</w:t>
            </w:r>
          </w:p>
        </w:tc>
        <w:tc>
          <w:tcPr>
            <w:tcW w:w="1357" w:type="dxa"/>
          </w:tcPr>
          <w:p w:rsidR="005D1495" w:rsidRDefault="005D1495" w:rsidP="005D1495">
            <w:pPr>
              <w:pStyle w:val="TableParagraph"/>
              <w:spacing w:before="11" w:line="240" w:lineRule="auto"/>
              <w:ind w:left="41"/>
            </w:pPr>
            <w:r>
              <w:t>-</w:t>
            </w:r>
          </w:p>
        </w:tc>
        <w:tc>
          <w:tcPr>
            <w:tcW w:w="2792" w:type="dxa"/>
          </w:tcPr>
          <w:p w:rsidR="005D1495" w:rsidRDefault="005D1495" w:rsidP="005D1495">
            <w:pPr>
              <w:pStyle w:val="TableParagraph"/>
              <w:spacing w:before="11" w:line="240" w:lineRule="auto"/>
              <w:ind w:left="40"/>
            </w:pPr>
            <w:r>
              <w:t>-</w:t>
            </w:r>
          </w:p>
        </w:tc>
        <w:tc>
          <w:tcPr>
            <w:tcW w:w="1767" w:type="dxa"/>
          </w:tcPr>
          <w:p w:rsidR="005D1495" w:rsidRDefault="005D1495" w:rsidP="005D1495">
            <w:pPr>
              <w:pStyle w:val="TableParagraph"/>
              <w:spacing w:before="11" w:line="240" w:lineRule="auto"/>
              <w:ind w:left="38"/>
            </w:pPr>
            <w:r>
              <w:t>-</w:t>
            </w:r>
          </w:p>
        </w:tc>
        <w:tc>
          <w:tcPr>
            <w:tcW w:w="1498" w:type="dxa"/>
          </w:tcPr>
          <w:p w:rsidR="005D1495" w:rsidRDefault="005D1495" w:rsidP="005D1495">
            <w:pPr>
              <w:pStyle w:val="TableParagraph"/>
              <w:spacing w:before="11" w:line="240" w:lineRule="auto"/>
              <w:ind w:left="37"/>
            </w:pPr>
            <w:r>
              <w:t>-</w:t>
            </w:r>
          </w:p>
        </w:tc>
      </w:tr>
    </w:tbl>
    <w:p w:rsidR="00756625" w:rsidRDefault="00756625" w:rsidP="00756625">
      <w:pPr>
        <w:jc w:val="right"/>
        <w:rPr>
          <w:sz w:val="24"/>
        </w:rPr>
        <w:sectPr w:rsidR="00756625">
          <w:pgSz w:w="11910" w:h="16840"/>
          <w:pgMar w:top="840" w:right="460" w:bottom="280" w:left="1020" w:header="720" w:footer="720" w:gutter="0"/>
          <w:cols w:space="720"/>
        </w:sectPr>
      </w:pPr>
    </w:p>
    <w:p w:rsidR="00756625" w:rsidRDefault="00756625" w:rsidP="00756625">
      <w:pPr>
        <w:pStyle w:val="Heading1"/>
        <w:spacing w:after="55"/>
        <w:ind w:right="1792"/>
      </w:pPr>
      <w:r>
        <w:t>Раздел</w:t>
      </w:r>
      <w:r>
        <w:rPr>
          <w:spacing w:val="-2"/>
        </w:rPr>
        <w:t xml:space="preserve"> </w:t>
      </w:r>
      <w:r>
        <w:t>3</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515"/>
        <w:gridCol w:w="915"/>
        <w:gridCol w:w="868"/>
        <w:gridCol w:w="884"/>
        <w:gridCol w:w="901"/>
        <w:gridCol w:w="1530"/>
        <w:gridCol w:w="1785"/>
        <w:gridCol w:w="1706"/>
      </w:tblGrid>
      <w:tr w:rsidR="00756625" w:rsidTr="000B0B76">
        <w:trPr>
          <w:trHeight w:val="546"/>
        </w:trPr>
        <w:tc>
          <w:tcPr>
            <w:tcW w:w="10104" w:type="dxa"/>
            <w:gridSpan w:val="8"/>
          </w:tcPr>
          <w:p w:rsidR="00756625" w:rsidRPr="00756625" w:rsidRDefault="00756625" w:rsidP="000B0B76">
            <w:pPr>
              <w:pStyle w:val="TableParagraph"/>
              <w:spacing w:before="123" w:line="240" w:lineRule="auto"/>
              <w:ind w:left="1336" w:right="1371"/>
              <w:rPr>
                <w:sz w:val="24"/>
                <w:lang w:val="ru-RU"/>
              </w:rPr>
            </w:pPr>
            <w:r w:rsidRPr="00756625">
              <w:rPr>
                <w:sz w:val="24"/>
                <w:lang w:val="ru-RU"/>
              </w:rPr>
              <w:t>Сведения</w:t>
            </w:r>
            <w:r w:rsidRPr="00756625">
              <w:rPr>
                <w:spacing w:val="-4"/>
                <w:sz w:val="24"/>
                <w:lang w:val="ru-RU"/>
              </w:rPr>
              <w:t xml:space="preserve"> </w:t>
            </w:r>
            <w:r w:rsidRPr="00756625">
              <w:rPr>
                <w:sz w:val="24"/>
                <w:lang w:val="ru-RU"/>
              </w:rPr>
              <w:t>о</w:t>
            </w:r>
            <w:r w:rsidRPr="00756625">
              <w:rPr>
                <w:spacing w:val="-3"/>
                <w:sz w:val="24"/>
                <w:lang w:val="ru-RU"/>
              </w:rPr>
              <w:t xml:space="preserve"> </w:t>
            </w:r>
            <w:r w:rsidRPr="00756625">
              <w:rPr>
                <w:sz w:val="24"/>
                <w:lang w:val="ru-RU"/>
              </w:rPr>
              <w:t>местоположении</w:t>
            </w:r>
            <w:r w:rsidRPr="00756625">
              <w:rPr>
                <w:spacing w:val="-4"/>
                <w:sz w:val="24"/>
                <w:lang w:val="ru-RU"/>
              </w:rPr>
              <w:t xml:space="preserve"> </w:t>
            </w:r>
            <w:r w:rsidRPr="00756625">
              <w:rPr>
                <w:sz w:val="24"/>
                <w:lang w:val="ru-RU"/>
              </w:rPr>
              <w:t>измененных</w:t>
            </w:r>
            <w:r w:rsidRPr="00756625">
              <w:rPr>
                <w:spacing w:val="-2"/>
                <w:sz w:val="24"/>
                <w:lang w:val="ru-RU"/>
              </w:rPr>
              <w:t xml:space="preserve"> </w:t>
            </w:r>
            <w:r w:rsidRPr="00756625">
              <w:rPr>
                <w:sz w:val="24"/>
                <w:lang w:val="ru-RU"/>
              </w:rPr>
              <w:t>(уточненных)</w:t>
            </w:r>
            <w:r w:rsidRPr="00756625">
              <w:rPr>
                <w:spacing w:val="-4"/>
                <w:sz w:val="24"/>
                <w:lang w:val="ru-RU"/>
              </w:rPr>
              <w:t xml:space="preserve"> </w:t>
            </w:r>
            <w:r w:rsidRPr="00756625">
              <w:rPr>
                <w:sz w:val="24"/>
                <w:lang w:val="ru-RU"/>
              </w:rPr>
              <w:t>границ</w:t>
            </w:r>
            <w:r w:rsidRPr="00756625">
              <w:rPr>
                <w:spacing w:val="-3"/>
                <w:sz w:val="24"/>
                <w:lang w:val="ru-RU"/>
              </w:rPr>
              <w:t xml:space="preserve"> </w:t>
            </w:r>
            <w:r w:rsidRPr="00756625">
              <w:rPr>
                <w:sz w:val="24"/>
                <w:lang w:val="ru-RU"/>
              </w:rPr>
              <w:t>объекта</w:t>
            </w:r>
          </w:p>
        </w:tc>
      </w:tr>
      <w:tr w:rsidR="00756625" w:rsidTr="000B0B76">
        <w:trPr>
          <w:trHeight w:val="460"/>
        </w:trPr>
        <w:tc>
          <w:tcPr>
            <w:tcW w:w="10104" w:type="dxa"/>
            <w:gridSpan w:val="8"/>
          </w:tcPr>
          <w:p w:rsidR="00756625" w:rsidRDefault="00756625" w:rsidP="000B0B76">
            <w:pPr>
              <w:pStyle w:val="TableParagraph"/>
              <w:spacing w:before="80" w:line="240" w:lineRule="auto"/>
              <w:ind w:left="40"/>
              <w:jc w:val="left"/>
              <w:rPr>
                <w:i/>
                <w:sz w:val="24"/>
              </w:rPr>
            </w:pPr>
            <w:r>
              <w:rPr>
                <w:sz w:val="24"/>
              </w:rPr>
              <w:t>1.</w:t>
            </w:r>
            <w:r>
              <w:rPr>
                <w:spacing w:val="-1"/>
                <w:sz w:val="24"/>
              </w:rPr>
              <w:t xml:space="preserve"> </w:t>
            </w:r>
            <w:r>
              <w:rPr>
                <w:sz w:val="24"/>
              </w:rPr>
              <w:t>Система</w:t>
            </w:r>
            <w:r>
              <w:rPr>
                <w:spacing w:val="-1"/>
                <w:sz w:val="24"/>
              </w:rPr>
              <w:t xml:space="preserve"> </w:t>
            </w:r>
            <w:r>
              <w:rPr>
                <w:sz w:val="24"/>
              </w:rPr>
              <w:t>координат:</w:t>
            </w:r>
            <w:r>
              <w:rPr>
                <w:spacing w:val="1"/>
                <w:sz w:val="24"/>
              </w:rPr>
              <w:t xml:space="preserve"> </w:t>
            </w:r>
            <w:r>
              <w:rPr>
                <w:i/>
                <w:sz w:val="24"/>
              </w:rPr>
              <w:t>-</w:t>
            </w:r>
          </w:p>
        </w:tc>
      </w:tr>
      <w:tr w:rsidR="00756625" w:rsidTr="000B0B76">
        <w:trPr>
          <w:trHeight w:val="445"/>
        </w:trPr>
        <w:tc>
          <w:tcPr>
            <w:tcW w:w="10104" w:type="dxa"/>
            <w:gridSpan w:val="8"/>
          </w:tcPr>
          <w:p w:rsidR="00756625" w:rsidRPr="00756625" w:rsidRDefault="00756625" w:rsidP="000B0B76">
            <w:pPr>
              <w:pStyle w:val="TableParagraph"/>
              <w:spacing w:before="73" w:line="240" w:lineRule="auto"/>
              <w:ind w:left="40"/>
              <w:jc w:val="left"/>
              <w:rPr>
                <w:sz w:val="24"/>
                <w:lang w:val="ru-RU"/>
              </w:rPr>
            </w:pPr>
            <w:r w:rsidRPr="00756625">
              <w:rPr>
                <w:sz w:val="24"/>
                <w:lang w:val="ru-RU"/>
              </w:rPr>
              <w:t>2.</w:t>
            </w:r>
            <w:r w:rsidRPr="00756625">
              <w:rPr>
                <w:spacing w:val="-2"/>
                <w:sz w:val="24"/>
                <w:lang w:val="ru-RU"/>
              </w:rPr>
              <w:t xml:space="preserve"> </w:t>
            </w:r>
            <w:r w:rsidRPr="00756625">
              <w:rPr>
                <w:sz w:val="24"/>
                <w:lang w:val="ru-RU"/>
              </w:rPr>
              <w:t>Сведения</w:t>
            </w:r>
            <w:r w:rsidRPr="00756625">
              <w:rPr>
                <w:spacing w:val="-1"/>
                <w:sz w:val="24"/>
                <w:lang w:val="ru-RU"/>
              </w:rPr>
              <w:t xml:space="preserve"> </w:t>
            </w:r>
            <w:r w:rsidRPr="00756625">
              <w:rPr>
                <w:sz w:val="24"/>
                <w:lang w:val="ru-RU"/>
              </w:rPr>
              <w:t>о</w:t>
            </w:r>
            <w:r w:rsidRPr="00756625">
              <w:rPr>
                <w:spacing w:val="-1"/>
                <w:sz w:val="24"/>
                <w:lang w:val="ru-RU"/>
              </w:rPr>
              <w:t xml:space="preserve"> </w:t>
            </w:r>
            <w:r w:rsidRPr="00756625">
              <w:rPr>
                <w:sz w:val="24"/>
                <w:lang w:val="ru-RU"/>
              </w:rPr>
              <w:t>характерных точках границ</w:t>
            </w:r>
            <w:r w:rsidRPr="00756625">
              <w:rPr>
                <w:spacing w:val="-1"/>
                <w:sz w:val="24"/>
                <w:lang w:val="ru-RU"/>
              </w:rPr>
              <w:t xml:space="preserve"> </w:t>
            </w:r>
            <w:r w:rsidRPr="00756625">
              <w:rPr>
                <w:sz w:val="24"/>
                <w:lang w:val="ru-RU"/>
              </w:rPr>
              <w:t>объекта</w:t>
            </w:r>
          </w:p>
        </w:tc>
      </w:tr>
      <w:tr w:rsidR="00756625" w:rsidTr="000B0B76">
        <w:trPr>
          <w:trHeight w:val="1768"/>
        </w:trPr>
        <w:tc>
          <w:tcPr>
            <w:tcW w:w="1515" w:type="dxa"/>
            <w:vMerge w:val="restart"/>
          </w:tcPr>
          <w:p w:rsidR="00756625" w:rsidRPr="00756625" w:rsidRDefault="00756625" w:rsidP="000B0B76">
            <w:pPr>
              <w:pStyle w:val="TableParagraph"/>
              <w:spacing w:line="240" w:lineRule="auto"/>
              <w:jc w:val="left"/>
              <w:rPr>
                <w:sz w:val="26"/>
                <w:lang w:val="ru-RU"/>
              </w:rPr>
            </w:pPr>
          </w:p>
          <w:p w:rsidR="00756625" w:rsidRPr="00756625" w:rsidRDefault="00756625" w:rsidP="000B0B76">
            <w:pPr>
              <w:pStyle w:val="TableParagraph"/>
              <w:spacing w:before="10" w:line="240" w:lineRule="auto"/>
              <w:jc w:val="left"/>
              <w:rPr>
                <w:sz w:val="27"/>
                <w:lang w:val="ru-RU"/>
              </w:rPr>
            </w:pPr>
          </w:p>
          <w:p w:rsidR="00756625" w:rsidRDefault="00756625" w:rsidP="000B0B76">
            <w:pPr>
              <w:pStyle w:val="TableParagraph"/>
              <w:spacing w:before="1" w:line="264" w:lineRule="auto"/>
              <w:ind w:left="40" w:right="113"/>
              <w:jc w:val="both"/>
              <w:rPr>
                <w:sz w:val="24"/>
              </w:rPr>
            </w:pPr>
            <w:r>
              <w:rPr>
                <w:sz w:val="24"/>
              </w:rPr>
              <w:t>Обозначение</w:t>
            </w:r>
            <w:r>
              <w:rPr>
                <w:spacing w:val="-58"/>
                <w:sz w:val="24"/>
              </w:rPr>
              <w:t xml:space="preserve"> </w:t>
            </w:r>
            <w:r>
              <w:rPr>
                <w:sz w:val="24"/>
              </w:rPr>
              <w:t>характерных</w:t>
            </w:r>
            <w:r>
              <w:rPr>
                <w:spacing w:val="-58"/>
                <w:sz w:val="24"/>
              </w:rPr>
              <w:t xml:space="preserve"> </w:t>
            </w:r>
            <w:r>
              <w:rPr>
                <w:sz w:val="24"/>
              </w:rPr>
              <w:t>точек</w:t>
            </w:r>
            <w:r>
              <w:rPr>
                <w:spacing w:val="-13"/>
                <w:sz w:val="24"/>
              </w:rPr>
              <w:t xml:space="preserve"> </w:t>
            </w:r>
            <w:r>
              <w:rPr>
                <w:sz w:val="24"/>
              </w:rPr>
              <w:t>границ</w:t>
            </w:r>
          </w:p>
        </w:tc>
        <w:tc>
          <w:tcPr>
            <w:tcW w:w="1783" w:type="dxa"/>
            <w:gridSpan w:val="2"/>
          </w:tcPr>
          <w:p w:rsidR="00756625" w:rsidRDefault="00756625" w:rsidP="000B0B76">
            <w:pPr>
              <w:pStyle w:val="TableParagraph"/>
              <w:spacing w:line="240" w:lineRule="auto"/>
              <w:jc w:val="left"/>
              <w:rPr>
                <w:sz w:val="26"/>
              </w:rPr>
            </w:pPr>
          </w:p>
          <w:p w:rsidR="00756625" w:rsidRDefault="00756625" w:rsidP="000B0B76">
            <w:pPr>
              <w:pStyle w:val="TableParagraph"/>
              <w:spacing w:before="7" w:line="240" w:lineRule="auto"/>
              <w:jc w:val="left"/>
              <w:rPr>
                <w:sz w:val="24"/>
              </w:rPr>
            </w:pPr>
          </w:p>
          <w:p w:rsidR="00756625" w:rsidRDefault="00756625" w:rsidP="000B0B76">
            <w:pPr>
              <w:pStyle w:val="TableParagraph"/>
              <w:spacing w:line="264" w:lineRule="auto"/>
              <w:ind w:left="141" w:right="61" w:hanging="51"/>
              <w:jc w:val="left"/>
              <w:rPr>
                <w:sz w:val="24"/>
              </w:rPr>
            </w:pPr>
            <w:r>
              <w:rPr>
                <w:spacing w:val="-2"/>
                <w:sz w:val="24"/>
              </w:rPr>
              <w:t>Существующие</w:t>
            </w:r>
            <w:r>
              <w:rPr>
                <w:spacing w:val="-57"/>
                <w:sz w:val="24"/>
              </w:rPr>
              <w:t xml:space="preserve"> </w:t>
            </w:r>
            <w:r>
              <w:rPr>
                <w:sz w:val="24"/>
              </w:rPr>
              <w:t>координаты, м</w:t>
            </w:r>
          </w:p>
        </w:tc>
        <w:tc>
          <w:tcPr>
            <w:tcW w:w="1785" w:type="dxa"/>
            <w:gridSpan w:val="2"/>
          </w:tcPr>
          <w:p w:rsidR="00756625" w:rsidRDefault="00756625" w:rsidP="000B0B76">
            <w:pPr>
              <w:pStyle w:val="TableParagraph"/>
              <w:spacing w:before="5" w:line="240" w:lineRule="auto"/>
              <w:jc w:val="left"/>
              <w:rPr>
                <w:sz w:val="37"/>
              </w:rPr>
            </w:pPr>
          </w:p>
          <w:p w:rsidR="00756625" w:rsidRDefault="00756625" w:rsidP="000B0B76">
            <w:pPr>
              <w:pStyle w:val="TableParagraph"/>
              <w:spacing w:line="264" w:lineRule="auto"/>
              <w:ind w:left="139" w:right="120" w:firstLine="108"/>
              <w:jc w:val="both"/>
              <w:rPr>
                <w:sz w:val="24"/>
              </w:rPr>
            </w:pPr>
            <w:r>
              <w:rPr>
                <w:sz w:val="24"/>
              </w:rPr>
              <w:t>Измененные</w:t>
            </w:r>
            <w:r>
              <w:rPr>
                <w:spacing w:val="1"/>
                <w:sz w:val="24"/>
              </w:rPr>
              <w:t xml:space="preserve"> </w:t>
            </w:r>
            <w:r>
              <w:rPr>
                <w:sz w:val="24"/>
              </w:rPr>
              <w:t>(уточненные)</w:t>
            </w:r>
            <w:r>
              <w:rPr>
                <w:spacing w:val="1"/>
                <w:sz w:val="24"/>
              </w:rPr>
              <w:t xml:space="preserve"> </w:t>
            </w:r>
            <w:r>
              <w:rPr>
                <w:sz w:val="24"/>
              </w:rPr>
              <w:t>координаты,</w:t>
            </w:r>
            <w:r>
              <w:rPr>
                <w:spacing w:val="-11"/>
                <w:sz w:val="24"/>
              </w:rPr>
              <w:t xml:space="preserve"> </w:t>
            </w:r>
            <w:r>
              <w:rPr>
                <w:sz w:val="24"/>
              </w:rPr>
              <w:t>м</w:t>
            </w:r>
          </w:p>
        </w:tc>
        <w:tc>
          <w:tcPr>
            <w:tcW w:w="1530" w:type="dxa"/>
            <w:vMerge w:val="restart"/>
          </w:tcPr>
          <w:p w:rsidR="00756625" w:rsidRPr="00756625" w:rsidRDefault="00756625" w:rsidP="000B0B76">
            <w:pPr>
              <w:pStyle w:val="TableParagraph"/>
              <w:spacing w:before="7" w:line="240" w:lineRule="auto"/>
              <w:jc w:val="left"/>
              <w:rPr>
                <w:sz w:val="27"/>
                <w:lang w:val="ru-RU"/>
              </w:rPr>
            </w:pPr>
          </w:p>
          <w:p w:rsidR="00756625" w:rsidRPr="00756625" w:rsidRDefault="00756625" w:rsidP="000B0B76">
            <w:pPr>
              <w:pStyle w:val="TableParagraph"/>
              <w:spacing w:line="264" w:lineRule="auto"/>
              <w:ind w:left="114" w:right="96" w:firstLine="2"/>
              <w:rPr>
                <w:sz w:val="24"/>
                <w:lang w:val="ru-RU"/>
              </w:rPr>
            </w:pPr>
            <w:r w:rsidRPr="00756625">
              <w:rPr>
                <w:sz w:val="24"/>
                <w:lang w:val="ru-RU"/>
              </w:rPr>
              <w:t>Метод</w:t>
            </w:r>
            <w:r w:rsidRPr="00756625">
              <w:rPr>
                <w:spacing w:val="1"/>
                <w:sz w:val="24"/>
                <w:lang w:val="ru-RU"/>
              </w:rPr>
              <w:t xml:space="preserve"> </w:t>
            </w:r>
            <w:r w:rsidRPr="00756625">
              <w:rPr>
                <w:sz w:val="24"/>
                <w:lang w:val="ru-RU"/>
              </w:rPr>
              <w:t>определения</w:t>
            </w:r>
            <w:r w:rsidRPr="00756625">
              <w:rPr>
                <w:spacing w:val="-58"/>
                <w:sz w:val="24"/>
                <w:lang w:val="ru-RU"/>
              </w:rPr>
              <w:t xml:space="preserve"> </w:t>
            </w:r>
            <w:r w:rsidRPr="00756625">
              <w:rPr>
                <w:sz w:val="24"/>
                <w:lang w:val="ru-RU"/>
              </w:rPr>
              <w:t>координат</w:t>
            </w:r>
            <w:r w:rsidRPr="00756625">
              <w:rPr>
                <w:spacing w:val="1"/>
                <w:sz w:val="24"/>
                <w:lang w:val="ru-RU"/>
              </w:rPr>
              <w:t xml:space="preserve"> </w:t>
            </w:r>
            <w:r w:rsidRPr="00756625">
              <w:rPr>
                <w:sz w:val="24"/>
                <w:lang w:val="ru-RU"/>
              </w:rPr>
              <w:t>характерной</w:t>
            </w:r>
            <w:r w:rsidRPr="00756625">
              <w:rPr>
                <w:spacing w:val="-57"/>
                <w:sz w:val="24"/>
                <w:lang w:val="ru-RU"/>
              </w:rPr>
              <w:t xml:space="preserve"> </w:t>
            </w:r>
            <w:r w:rsidRPr="00756625">
              <w:rPr>
                <w:sz w:val="24"/>
                <w:lang w:val="ru-RU"/>
              </w:rPr>
              <w:t>точки</w:t>
            </w:r>
          </w:p>
        </w:tc>
        <w:tc>
          <w:tcPr>
            <w:tcW w:w="1785" w:type="dxa"/>
            <w:vMerge w:val="restart"/>
          </w:tcPr>
          <w:p w:rsidR="00756625" w:rsidRPr="00756625" w:rsidRDefault="00756625" w:rsidP="000B0B76">
            <w:pPr>
              <w:pStyle w:val="TableParagraph"/>
              <w:spacing w:before="167" w:line="264" w:lineRule="auto"/>
              <w:ind w:left="96" w:right="77" w:firstLine="393"/>
              <w:jc w:val="left"/>
              <w:rPr>
                <w:sz w:val="24"/>
                <w:lang w:val="ru-RU"/>
              </w:rPr>
            </w:pPr>
            <w:r w:rsidRPr="00756625">
              <w:rPr>
                <w:sz w:val="24"/>
                <w:lang w:val="ru-RU"/>
              </w:rPr>
              <w:t>Средняя</w:t>
            </w:r>
            <w:r w:rsidRPr="00756625">
              <w:rPr>
                <w:spacing w:val="1"/>
                <w:sz w:val="24"/>
                <w:lang w:val="ru-RU"/>
              </w:rPr>
              <w:t xml:space="preserve"> </w:t>
            </w:r>
            <w:r w:rsidRPr="00756625">
              <w:rPr>
                <w:spacing w:val="-1"/>
                <w:sz w:val="24"/>
                <w:lang w:val="ru-RU"/>
              </w:rPr>
              <w:t>квадратическая</w:t>
            </w:r>
            <w:r w:rsidRPr="00756625">
              <w:rPr>
                <w:spacing w:val="-57"/>
                <w:sz w:val="24"/>
                <w:lang w:val="ru-RU"/>
              </w:rPr>
              <w:t xml:space="preserve"> </w:t>
            </w:r>
            <w:r w:rsidRPr="00756625">
              <w:rPr>
                <w:sz w:val="24"/>
                <w:lang w:val="ru-RU"/>
              </w:rPr>
              <w:t>погрешность</w:t>
            </w:r>
          </w:p>
          <w:p w:rsidR="00756625" w:rsidRPr="00756625" w:rsidRDefault="00756625" w:rsidP="000B0B76">
            <w:pPr>
              <w:pStyle w:val="TableParagraph"/>
              <w:spacing w:line="264" w:lineRule="auto"/>
              <w:ind w:left="206" w:right="192" w:firstLine="1"/>
              <w:rPr>
                <w:sz w:val="24"/>
                <w:lang w:val="ru-RU"/>
              </w:rPr>
            </w:pPr>
            <w:r w:rsidRPr="00756625">
              <w:rPr>
                <w:sz w:val="24"/>
                <w:lang w:val="ru-RU"/>
              </w:rPr>
              <w:t>положения</w:t>
            </w:r>
            <w:r w:rsidRPr="00756625">
              <w:rPr>
                <w:spacing w:val="1"/>
                <w:sz w:val="24"/>
                <w:lang w:val="ru-RU"/>
              </w:rPr>
              <w:t xml:space="preserve"> </w:t>
            </w:r>
            <w:r w:rsidRPr="00756625">
              <w:rPr>
                <w:sz w:val="24"/>
                <w:lang w:val="ru-RU"/>
              </w:rPr>
              <w:t>характерной</w:t>
            </w:r>
            <w:r w:rsidRPr="00756625">
              <w:rPr>
                <w:spacing w:val="1"/>
                <w:sz w:val="24"/>
                <w:lang w:val="ru-RU"/>
              </w:rPr>
              <w:t xml:space="preserve"> </w:t>
            </w:r>
            <w:r w:rsidRPr="00756625">
              <w:rPr>
                <w:sz w:val="24"/>
                <w:lang w:val="ru-RU"/>
              </w:rPr>
              <w:t>точки</w:t>
            </w:r>
            <w:r w:rsidRPr="00756625">
              <w:rPr>
                <w:spacing w:val="-7"/>
                <w:sz w:val="24"/>
                <w:lang w:val="ru-RU"/>
              </w:rPr>
              <w:t xml:space="preserve"> </w:t>
            </w:r>
            <w:r w:rsidRPr="00756625">
              <w:rPr>
                <w:sz w:val="24"/>
                <w:lang w:val="ru-RU"/>
              </w:rPr>
              <w:t>(М</w:t>
            </w:r>
            <w:r>
              <w:rPr>
                <w:sz w:val="24"/>
              </w:rPr>
              <w:t>t</w:t>
            </w:r>
            <w:r w:rsidRPr="00756625">
              <w:rPr>
                <w:sz w:val="24"/>
                <w:lang w:val="ru-RU"/>
              </w:rPr>
              <w:t>),</w:t>
            </w:r>
            <w:r w:rsidRPr="00756625">
              <w:rPr>
                <w:spacing w:val="-7"/>
                <w:sz w:val="24"/>
                <w:lang w:val="ru-RU"/>
              </w:rPr>
              <w:t xml:space="preserve"> </w:t>
            </w:r>
            <w:r w:rsidRPr="00756625">
              <w:rPr>
                <w:sz w:val="24"/>
                <w:lang w:val="ru-RU"/>
              </w:rPr>
              <w:t>м</w:t>
            </w:r>
          </w:p>
        </w:tc>
        <w:tc>
          <w:tcPr>
            <w:tcW w:w="1706" w:type="dxa"/>
            <w:vMerge w:val="restart"/>
          </w:tcPr>
          <w:p w:rsidR="00756625" w:rsidRPr="00756625" w:rsidRDefault="00756625" w:rsidP="000B0B76">
            <w:pPr>
              <w:pStyle w:val="TableParagraph"/>
              <w:spacing w:before="7" w:line="240" w:lineRule="auto"/>
              <w:jc w:val="left"/>
              <w:rPr>
                <w:sz w:val="27"/>
                <w:lang w:val="ru-RU"/>
              </w:rPr>
            </w:pPr>
          </w:p>
          <w:p w:rsidR="00756625" w:rsidRPr="00756625" w:rsidRDefault="00756625" w:rsidP="000B0B76">
            <w:pPr>
              <w:pStyle w:val="TableParagraph"/>
              <w:spacing w:line="264" w:lineRule="auto"/>
              <w:ind w:left="58" w:right="50" w:firstLine="4"/>
              <w:rPr>
                <w:sz w:val="24"/>
                <w:lang w:val="ru-RU"/>
              </w:rPr>
            </w:pPr>
            <w:r w:rsidRPr="00756625">
              <w:rPr>
                <w:sz w:val="24"/>
                <w:lang w:val="ru-RU"/>
              </w:rPr>
              <w:t>Описание</w:t>
            </w:r>
            <w:r w:rsidRPr="00756625">
              <w:rPr>
                <w:spacing w:val="1"/>
                <w:sz w:val="24"/>
                <w:lang w:val="ru-RU"/>
              </w:rPr>
              <w:t xml:space="preserve"> </w:t>
            </w:r>
            <w:r w:rsidRPr="00756625">
              <w:rPr>
                <w:sz w:val="24"/>
                <w:lang w:val="ru-RU"/>
              </w:rPr>
              <w:t>обозначения</w:t>
            </w:r>
            <w:r w:rsidRPr="00756625">
              <w:rPr>
                <w:spacing w:val="1"/>
                <w:sz w:val="24"/>
                <w:lang w:val="ru-RU"/>
              </w:rPr>
              <w:t xml:space="preserve"> </w:t>
            </w:r>
            <w:r w:rsidRPr="00756625">
              <w:rPr>
                <w:sz w:val="24"/>
                <w:lang w:val="ru-RU"/>
              </w:rPr>
              <w:t>точки на</w:t>
            </w:r>
            <w:r w:rsidRPr="00756625">
              <w:rPr>
                <w:spacing w:val="1"/>
                <w:sz w:val="24"/>
                <w:lang w:val="ru-RU"/>
              </w:rPr>
              <w:t xml:space="preserve"> </w:t>
            </w:r>
            <w:r w:rsidRPr="00756625">
              <w:rPr>
                <w:sz w:val="24"/>
                <w:lang w:val="ru-RU"/>
              </w:rPr>
              <w:t>местности (при</w:t>
            </w:r>
            <w:r w:rsidRPr="00756625">
              <w:rPr>
                <w:spacing w:val="-57"/>
                <w:sz w:val="24"/>
                <w:lang w:val="ru-RU"/>
              </w:rPr>
              <w:t xml:space="preserve"> </w:t>
            </w:r>
            <w:r w:rsidRPr="00756625">
              <w:rPr>
                <w:sz w:val="24"/>
                <w:lang w:val="ru-RU"/>
              </w:rPr>
              <w:t>наличии)</w:t>
            </w:r>
          </w:p>
        </w:tc>
      </w:tr>
      <w:tr w:rsidR="00756625" w:rsidTr="000B0B76">
        <w:trPr>
          <w:trHeight w:val="356"/>
        </w:trPr>
        <w:tc>
          <w:tcPr>
            <w:tcW w:w="1515" w:type="dxa"/>
            <w:vMerge/>
            <w:tcBorders>
              <w:top w:val="nil"/>
            </w:tcBorders>
          </w:tcPr>
          <w:p w:rsidR="00756625" w:rsidRPr="00756625" w:rsidRDefault="00756625" w:rsidP="000B0B76">
            <w:pPr>
              <w:rPr>
                <w:sz w:val="2"/>
                <w:szCs w:val="2"/>
                <w:lang w:val="ru-RU"/>
              </w:rPr>
            </w:pPr>
          </w:p>
        </w:tc>
        <w:tc>
          <w:tcPr>
            <w:tcW w:w="915" w:type="dxa"/>
          </w:tcPr>
          <w:p w:rsidR="00756625" w:rsidRDefault="00756625" w:rsidP="000B0B76">
            <w:pPr>
              <w:pStyle w:val="TableParagraph"/>
              <w:spacing w:before="37" w:line="240" w:lineRule="auto"/>
              <w:ind w:left="35"/>
              <w:rPr>
                <w:sz w:val="24"/>
              </w:rPr>
            </w:pPr>
            <w:r>
              <w:rPr>
                <w:w w:val="99"/>
                <w:sz w:val="24"/>
              </w:rPr>
              <w:t>X</w:t>
            </w:r>
          </w:p>
        </w:tc>
        <w:tc>
          <w:tcPr>
            <w:tcW w:w="868" w:type="dxa"/>
          </w:tcPr>
          <w:p w:rsidR="00756625" w:rsidRDefault="00756625" w:rsidP="000B0B76">
            <w:pPr>
              <w:pStyle w:val="TableParagraph"/>
              <w:spacing w:before="37" w:line="240" w:lineRule="auto"/>
              <w:ind w:left="33"/>
              <w:rPr>
                <w:sz w:val="24"/>
              </w:rPr>
            </w:pPr>
            <w:r>
              <w:rPr>
                <w:w w:val="99"/>
                <w:sz w:val="24"/>
              </w:rPr>
              <w:t>Y</w:t>
            </w:r>
          </w:p>
        </w:tc>
        <w:tc>
          <w:tcPr>
            <w:tcW w:w="884" w:type="dxa"/>
          </w:tcPr>
          <w:p w:rsidR="00756625" w:rsidRDefault="00756625" w:rsidP="000B0B76">
            <w:pPr>
              <w:pStyle w:val="TableParagraph"/>
              <w:spacing w:before="37" w:line="240" w:lineRule="auto"/>
              <w:ind w:left="34"/>
              <w:rPr>
                <w:sz w:val="24"/>
              </w:rPr>
            </w:pPr>
            <w:r>
              <w:rPr>
                <w:w w:val="99"/>
                <w:sz w:val="24"/>
              </w:rPr>
              <w:t>X</w:t>
            </w:r>
          </w:p>
        </w:tc>
        <w:tc>
          <w:tcPr>
            <w:tcW w:w="901" w:type="dxa"/>
          </w:tcPr>
          <w:p w:rsidR="00756625" w:rsidRDefault="00756625" w:rsidP="000B0B76">
            <w:pPr>
              <w:pStyle w:val="TableParagraph"/>
              <w:spacing w:before="37" w:line="240" w:lineRule="auto"/>
              <w:ind w:left="369"/>
              <w:jc w:val="left"/>
              <w:rPr>
                <w:sz w:val="24"/>
              </w:rPr>
            </w:pPr>
            <w:r>
              <w:rPr>
                <w:w w:val="99"/>
                <w:sz w:val="24"/>
              </w:rPr>
              <w:t>Y</w:t>
            </w:r>
          </w:p>
        </w:tc>
        <w:tc>
          <w:tcPr>
            <w:tcW w:w="1530" w:type="dxa"/>
            <w:vMerge/>
            <w:tcBorders>
              <w:top w:val="nil"/>
            </w:tcBorders>
          </w:tcPr>
          <w:p w:rsidR="00756625" w:rsidRDefault="00756625" w:rsidP="000B0B76">
            <w:pPr>
              <w:rPr>
                <w:sz w:val="2"/>
                <w:szCs w:val="2"/>
              </w:rPr>
            </w:pPr>
          </w:p>
        </w:tc>
        <w:tc>
          <w:tcPr>
            <w:tcW w:w="1785" w:type="dxa"/>
            <w:vMerge/>
            <w:tcBorders>
              <w:top w:val="nil"/>
            </w:tcBorders>
          </w:tcPr>
          <w:p w:rsidR="00756625" w:rsidRDefault="00756625" w:rsidP="000B0B76">
            <w:pPr>
              <w:rPr>
                <w:sz w:val="2"/>
                <w:szCs w:val="2"/>
              </w:rPr>
            </w:pPr>
          </w:p>
        </w:tc>
        <w:tc>
          <w:tcPr>
            <w:tcW w:w="1706" w:type="dxa"/>
            <w:vMerge/>
            <w:tcBorders>
              <w:top w:val="nil"/>
            </w:tcBorders>
          </w:tcPr>
          <w:p w:rsidR="00756625" w:rsidRDefault="00756625" w:rsidP="000B0B76">
            <w:pPr>
              <w:rPr>
                <w:sz w:val="2"/>
                <w:szCs w:val="2"/>
              </w:rPr>
            </w:pPr>
          </w:p>
        </w:tc>
      </w:tr>
      <w:tr w:rsidR="00756625" w:rsidTr="000B0B76">
        <w:trPr>
          <w:trHeight w:val="356"/>
        </w:trPr>
        <w:tc>
          <w:tcPr>
            <w:tcW w:w="1515" w:type="dxa"/>
          </w:tcPr>
          <w:p w:rsidR="00756625" w:rsidRDefault="00756625" w:rsidP="000B0B76">
            <w:pPr>
              <w:pStyle w:val="TableParagraph"/>
              <w:spacing w:before="71" w:line="266" w:lineRule="exact"/>
              <w:ind w:left="35"/>
              <w:rPr>
                <w:sz w:val="24"/>
              </w:rPr>
            </w:pPr>
            <w:r>
              <w:rPr>
                <w:sz w:val="24"/>
              </w:rPr>
              <w:t>1</w:t>
            </w:r>
          </w:p>
        </w:tc>
        <w:tc>
          <w:tcPr>
            <w:tcW w:w="915" w:type="dxa"/>
          </w:tcPr>
          <w:p w:rsidR="00756625" w:rsidRDefault="00756625" w:rsidP="000B0B76">
            <w:pPr>
              <w:pStyle w:val="TableParagraph"/>
              <w:spacing w:before="71" w:line="266" w:lineRule="exact"/>
              <w:ind w:left="35"/>
              <w:rPr>
                <w:sz w:val="24"/>
              </w:rPr>
            </w:pPr>
            <w:r>
              <w:rPr>
                <w:sz w:val="24"/>
              </w:rPr>
              <w:t>2</w:t>
            </w:r>
          </w:p>
        </w:tc>
        <w:tc>
          <w:tcPr>
            <w:tcW w:w="868" w:type="dxa"/>
          </w:tcPr>
          <w:p w:rsidR="00756625" w:rsidRDefault="00756625" w:rsidP="000B0B76">
            <w:pPr>
              <w:pStyle w:val="TableParagraph"/>
              <w:spacing w:before="71" w:line="266" w:lineRule="exact"/>
              <w:ind w:left="33"/>
              <w:rPr>
                <w:sz w:val="24"/>
              </w:rPr>
            </w:pPr>
            <w:r>
              <w:rPr>
                <w:sz w:val="24"/>
              </w:rPr>
              <w:t>3</w:t>
            </w:r>
          </w:p>
        </w:tc>
        <w:tc>
          <w:tcPr>
            <w:tcW w:w="884" w:type="dxa"/>
          </w:tcPr>
          <w:p w:rsidR="00756625" w:rsidRDefault="00756625" w:rsidP="000B0B76">
            <w:pPr>
              <w:pStyle w:val="TableParagraph"/>
              <w:spacing w:before="71" w:line="266" w:lineRule="exact"/>
              <w:ind w:left="34"/>
              <w:rPr>
                <w:sz w:val="24"/>
              </w:rPr>
            </w:pPr>
            <w:r>
              <w:rPr>
                <w:sz w:val="24"/>
              </w:rPr>
              <w:t>4</w:t>
            </w:r>
          </w:p>
        </w:tc>
        <w:tc>
          <w:tcPr>
            <w:tcW w:w="901" w:type="dxa"/>
          </w:tcPr>
          <w:p w:rsidR="00756625" w:rsidRDefault="00756625" w:rsidP="000B0B76">
            <w:pPr>
              <w:pStyle w:val="TableParagraph"/>
              <w:spacing w:before="71" w:line="266" w:lineRule="exact"/>
              <w:ind w:left="395"/>
              <w:jc w:val="left"/>
              <w:rPr>
                <w:sz w:val="24"/>
              </w:rPr>
            </w:pPr>
            <w:r>
              <w:rPr>
                <w:sz w:val="24"/>
              </w:rPr>
              <w:t>5</w:t>
            </w:r>
          </w:p>
        </w:tc>
        <w:tc>
          <w:tcPr>
            <w:tcW w:w="1530" w:type="dxa"/>
          </w:tcPr>
          <w:p w:rsidR="00756625" w:rsidRDefault="00756625" w:rsidP="000B0B76">
            <w:pPr>
              <w:pStyle w:val="TableParagraph"/>
              <w:spacing w:before="71" w:line="266" w:lineRule="exact"/>
              <w:ind w:left="28"/>
              <w:rPr>
                <w:sz w:val="24"/>
              </w:rPr>
            </w:pPr>
            <w:r>
              <w:rPr>
                <w:sz w:val="24"/>
              </w:rPr>
              <w:t>6</w:t>
            </w:r>
          </w:p>
        </w:tc>
        <w:tc>
          <w:tcPr>
            <w:tcW w:w="1785" w:type="dxa"/>
          </w:tcPr>
          <w:p w:rsidR="00756625" w:rsidRDefault="00756625" w:rsidP="000B0B76">
            <w:pPr>
              <w:pStyle w:val="TableParagraph"/>
              <w:spacing w:before="37" w:line="240" w:lineRule="auto"/>
              <w:ind w:left="835"/>
              <w:jc w:val="left"/>
              <w:rPr>
                <w:sz w:val="24"/>
              </w:rPr>
            </w:pPr>
            <w:r>
              <w:rPr>
                <w:sz w:val="24"/>
              </w:rPr>
              <w:t>7</w:t>
            </w:r>
          </w:p>
        </w:tc>
        <w:tc>
          <w:tcPr>
            <w:tcW w:w="1706" w:type="dxa"/>
          </w:tcPr>
          <w:p w:rsidR="00756625" w:rsidRDefault="00756625" w:rsidP="000B0B76">
            <w:pPr>
              <w:pStyle w:val="TableParagraph"/>
              <w:spacing w:before="37" w:line="240" w:lineRule="auto"/>
              <w:ind w:left="25"/>
              <w:rPr>
                <w:sz w:val="24"/>
              </w:rPr>
            </w:pPr>
            <w:r>
              <w:rPr>
                <w:sz w:val="24"/>
              </w:rPr>
              <w:t>8</w:t>
            </w:r>
          </w:p>
        </w:tc>
      </w:tr>
      <w:tr w:rsidR="00756625" w:rsidTr="000B0B76">
        <w:trPr>
          <w:trHeight w:val="356"/>
        </w:trPr>
        <w:tc>
          <w:tcPr>
            <w:tcW w:w="1515" w:type="dxa"/>
          </w:tcPr>
          <w:p w:rsidR="00756625" w:rsidRDefault="00756625" w:rsidP="000B0B76">
            <w:pPr>
              <w:pStyle w:val="TableParagraph"/>
              <w:spacing w:before="37" w:line="240" w:lineRule="auto"/>
              <w:ind w:right="2"/>
              <w:rPr>
                <w:i/>
                <w:sz w:val="24"/>
              </w:rPr>
            </w:pPr>
            <w:r>
              <w:rPr>
                <w:i/>
                <w:w w:val="99"/>
                <w:sz w:val="24"/>
              </w:rPr>
              <w:t>-</w:t>
            </w:r>
          </w:p>
        </w:tc>
        <w:tc>
          <w:tcPr>
            <w:tcW w:w="915" w:type="dxa"/>
          </w:tcPr>
          <w:p w:rsidR="00756625" w:rsidRDefault="00756625" w:rsidP="000B0B76">
            <w:pPr>
              <w:pStyle w:val="TableParagraph"/>
              <w:spacing w:before="37" w:line="240" w:lineRule="auto"/>
              <w:ind w:right="2"/>
              <w:rPr>
                <w:i/>
                <w:sz w:val="24"/>
              </w:rPr>
            </w:pPr>
            <w:r>
              <w:rPr>
                <w:i/>
                <w:w w:val="99"/>
                <w:sz w:val="24"/>
              </w:rPr>
              <w:t>-</w:t>
            </w:r>
          </w:p>
        </w:tc>
        <w:tc>
          <w:tcPr>
            <w:tcW w:w="868" w:type="dxa"/>
          </w:tcPr>
          <w:p w:rsidR="00756625" w:rsidRDefault="00756625" w:rsidP="000B0B76">
            <w:pPr>
              <w:pStyle w:val="TableParagraph"/>
              <w:spacing w:before="37" w:line="240" w:lineRule="auto"/>
              <w:ind w:right="4"/>
              <w:rPr>
                <w:i/>
                <w:sz w:val="24"/>
              </w:rPr>
            </w:pPr>
            <w:r>
              <w:rPr>
                <w:i/>
                <w:w w:val="99"/>
                <w:sz w:val="24"/>
              </w:rPr>
              <w:t>-</w:t>
            </w:r>
          </w:p>
        </w:tc>
        <w:tc>
          <w:tcPr>
            <w:tcW w:w="884" w:type="dxa"/>
          </w:tcPr>
          <w:p w:rsidR="00756625" w:rsidRDefault="00756625" w:rsidP="000B0B76">
            <w:pPr>
              <w:pStyle w:val="TableParagraph"/>
              <w:spacing w:before="37" w:line="240" w:lineRule="auto"/>
              <w:ind w:right="8"/>
              <w:rPr>
                <w:i/>
                <w:sz w:val="24"/>
              </w:rPr>
            </w:pPr>
            <w:r>
              <w:rPr>
                <w:i/>
                <w:w w:val="99"/>
                <w:sz w:val="24"/>
              </w:rPr>
              <w:t>-</w:t>
            </w:r>
          </w:p>
        </w:tc>
        <w:tc>
          <w:tcPr>
            <w:tcW w:w="901" w:type="dxa"/>
          </w:tcPr>
          <w:p w:rsidR="00756625" w:rsidRDefault="00756625" w:rsidP="000B0B76">
            <w:pPr>
              <w:pStyle w:val="TableParagraph"/>
              <w:spacing w:before="37" w:line="240" w:lineRule="auto"/>
              <w:ind w:left="395"/>
              <w:jc w:val="left"/>
              <w:rPr>
                <w:i/>
                <w:sz w:val="24"/>
              </w:rPr>
            </w:pPr>
            <w:r>
              <w:rPr>
                <w:i/>
                <w:w w:val="99"/>
                <w:sz w:val="24"/>
              </w:rPr>
              <w:t>-</w:t>
            </w:r>
          </w:p>
        </w:tc>
        <w:tc>
          <w:tcPr>
            <w:tcW w:w="1530" w:type="dxa"/>
          </w:tcPr>
          <w:p w:rsidR="00756625" w:rsidRDefault="00756625" w:rsidP="000B0B76">
            <w:pPr>
              <w:pStyle w:val="TableParagraph"/>
              <w:spacing w:before="37" w:line="240" w:lineRule="auto"/>
              <w:ind w:right="9"/>
              <w:rPr>
                <w:i/>
                <w:sz w:val="24"/>
              </w:rPr>
            </w:pPr>
            <w:r>
              <w:rPr>
                <w:i/>
                <w:w w:val="99"/>
                <w:sz w:val="24"/>
              </w:rPr>
              <w:t>-</w:t>
            </w:r>
          </w:p>
        </w:tc>
        <w:tc>
          <w:tcPr>
            <w:tcW w:w="1785" w:type="dxa"/>
          </w:tcPr>
          <w:p w:rsidR="00756625" w:rsidRDefault="00756625" w:rsidP="000B0B76">
            <w:pPr>
              <w:pStyle w:val="TableParagraph"/>
              <w:spacing w:before="37" w:line="240" w:lineRule="auto"/>
              <w:ind w:left="836"/>
              <w:jc w:val="left"/>
              <w:rPr>
                <w:i/>
                <w:sz w:val="24"/>
              </w:rPr>
            </w:pPr>
            <w:r>
              <w:rPr>
                <w:i/>
                <w:w w:val="99"/>
                <w:sz w:val="24"/>
              </w:rPr>
              <w:t>-</w:t>
            </w:r>
          </w:p>
        </w:tc>
        <w:tc>
          <w:tcPr>
            <w:tcW w:w="1706" w:type="dxa"/>
          </w:tcPr>
          <w:p w:rsidR="00756625" w:rsidRDefault="00756625" w:rsidP="000B0B76">
            <w:pPr>
              <w:pStyle w:val="TableParagraph"/>
              <w:spacing w:before="37" w:line="240" w:lineRule="auto"/>
              <w:ind w:right="17"/>
              <w:rPr>
                <w:i/>
                <w:sz w:val="24"/>
              </w:rPr>
            </w:pPr>
            <w:r>
              <w:rPr>
                <w:i/>
                <w:w w:val="99"/>
                <w:sz w:val="24"/>
              </w:rPr>
              <w:t>-</w:t>
            </w:r>
          </w:p>
        </w:tc>
      </w:tr>
      <w:tr w:rsidR="00756625" w:rsidTr="000B0B76">
        <w:trPr>
          <w:trHeight w:val="428"/>
        </w:trPr>
        <w:tc>
          <w:tcPr>
            <w:tcW w:w="10104" w:type="dxa"/>
            <w:gridSpan w:val="8"/>
          </w:tcPr>
          <w:p w:rsidR="00756625" w:rsidRPr="00756625" w:rsidRDefault="00756625" w:rsidP="000B0B76">
            <w:pPr>
              <w:pStyle w:val="TableParagraph"/>
              <w:spacing w:before="63" w:line="240" w:lineRule="auto"/>
              <w:ind w:left="40"/>
              <w:jc w:val="left"/>
              <w:rPr>
                <w:sz w:val="24"/>
                <w:lang w:val="ru-RU"/>
              </w:rPr>
            </w:pPr>
            <w:r w:rsidRPr="00756625">
              <w:rPr>
                <w:sz w:val="24"/>
                <w:lang w:val="ru-RU"/>
              </w:rPr>
              <w:t>3.Сведения</w:t>
            </w:r>
            <w:r w:rsidRPr="00756625">
              <w:rPr>
                <w:spacing w:val="-2"/>
                <w:sz w:val="24"/>
                <w:lang w:val="ru-RU"/>
              </w:rPr>
              <w:t xml:space="preserve"> </w:t>
            </w:r>
            <w:r w:rsidRPr="00756625">
              <w:rPr>
                <w:sz w:val="24"/>
                <w:lang w:val="ru-RU"/>
              </w:rPr>
              <w:t>о</w:t>
            </w:r>
            <w:r w:rsidRPr="00756625">
              <w:rPr>
                <w:spacing w:val="-2"/>
                <w:sz w:val="24"/>
                <w:lang w:val="ru-RU"/>
              </w:rPr>
              <w:t xml:space="preserve"> </w:t>
            </w:r>
            <w:r w:rsidRPr="00756625">
              <w:rPr>
                <w:sz w:val="24"/>
                <w:lang w:val="ru-RU"/>
              </w:rPr>
              <w:t>характерных</w:t>
            </w:r>
            <w:r w:rsidRPr="00756625">
              <w:rPr>
                <w:spacing w:val="-1"/>
                <w:sz w:val="24"/>
                <w:lang w:val="ru-RU"/>
              </w:rPr>
              <w:t xml:space="preserve"> </w:t>
            </w:r>
            <w:r w:rsidRPr="00756625">
              <w:rPr>
                <w:sz w:val="24"/>
                <w:lang w:val="ru-RU"/>
              </w:rPr>
              <w:t>точках части</w:t>
            </w:r>
            <w:r w:rsidRPr="00756625">
              <w:rPr>
                <w:spacing w:val="-2"/>
                <w:sz w:val="24"/>
                <w:lang w:val="ru-RU"/>
              </w:rPr>
              <w:t xml:space="preserve"> </w:t>
            </w:r>
            <w:r w:rsidRPr="00756625">
              <w:rPr>
                <w:sz w:val="24"/>
                <w:lang w:val="ru-RU"/>
              </w:rPr>
              <w:t>(частей)</w:t>
            </w:r>
            <w:r w:rsidRPr="00756625">
              <w:rPr>
                <w:spacing w:val="-2"/>
                <w:sz w:val="24"/>
                <w:lang w:val="ru-RU"/>
              </w:rPr>
              <w:t xml:space="preserve"> </w:t>
            </w:r>
            <w:r w:rsidRPr="00756625">
              <w:rPr>
                <w:sz w:val="24"/>
                <w:lang w:val="ru-RU"/>
              </w:rPr>
              <w:t>границы</w:t>
            </w:r>
            <w:r w:rsidRPr="00756625">
              <w:rPr>
                <w:spacing w:val="-2"/>
                <w:sz w:val="24"/>
                <w:lang w:val="ru-RU"/>
              </w:rPr>
              <w:t xml:space="preserve"> </w:t>
            </w:r>
            <w:r w:rsidRPr="00756625">
              <w:rPr>
                <w:sz w:val="24"/>
                <w:lang w:val="ru-RU"/>
              </w:rPr>
              <w:t>объекта</w:t>
            </w:r>
          </w:p>
        </w:tc>
      </w:tr>
      <w:tr w:rsidR="00756625" w:rsidTr="000B0B76">
        <w:trPr>
          <w:trHeight w:val="385"/>
        </w:trPr>
        <w:tc>
          <w:tcPr>
            <w:tcW w:w="10104" w:type="dxa"/>
            <w:gridSpan w:val="8"/>
          </w:tcPr>
          <w:p w:rsidR="00756625" w:rsidRDefault="00756625" w:rsidP="000B0B76">
            <w:pPr>
              <w:pStyle w:val="TableParagraph"/>
              <w:spacing w:before="42" w:line="240" w:lineRule="auto"/>
              <w:ind w:left="40"/>
              <w:jc w:val="left"/>
              <w:rPr>
                <w:sz w:val="24"/>
              </w:rPr>
            </w:pPr>
            <w:r>
              <w:rPr>
                <w:sz w:val="24"/>
              </w:rPr>
              <w:t>Часть</w:t>
            </w:r>
            <w:r>
              <w:rPr>
                <w:spacing w:val="-1"/>
                <w:sz w:val="24"/>
              </w:rPr>
              <w:t xml:space="preserve"> </w:t>
            </w:r>
            <w:r>
              <w:rPr>
                <w:sz w:val="24"/>
              </w:rPr>
              <w:t>№</w:t>
            </w:r>
          </w:p>
        </w:tc>
      </w:tr>
      <w:tr w:rsidR="00756625" w:rsidTr="000B0B76">
        <w:trPr>
          <w:trHeight w:val="356"/>
        </w:trPr>
        <w:tc>
          <w:tcPr>
            <w:tcW w:w="1515" w:type="dxa"/>
          </w:tcPr>
          <w:p w:rsidR="00756625" w:rsidRDefault="00756625" w:rsidP="000B0B76">
            <w:pPr>
              <w:pStyle w:val="TableParagraph"/>
              <w:spacing w:before="37" w:line="240" w:lineRule="auto"/>
              <w:ind w:right="2"/>
              <w:rPr>
                <w:i/>
                <w:sz w:val="24"/>
              </w:rPr>
            </w:pPr>
            <w:r>
              <w:rPr>
                <w:i/>
                <w:w w:val="99"/>
                <w:sz w:val="24"/>
              </w:rPr>
              <w:t>-</w:t>
            </w:r>
          </w:p>
        </w:tc>
        <w:tc>
          <w:tcPr>
            <w:tcW w:w="915" w:type="dxa"/>
          </w:tcPr>
          <w:p w:rsidR="00756625" w:rsidRDefault="00756625" w:rsidP="000B0B76">
            <w:pPr>
              <w:pStyle w:val="TableParagraph"/>
              <w:spacing w:before="37" w:line="240" w:lineRule="auto"/>
              <w:ind w:right="2"/>
              <w:rPr>
                <w:i/>
                <w:sz w:val="24"/>
              </w:rPr>
            </w:pPr>
            <w:r>
              <w:rPr>
                <w:i/>
                <w:w w:val="99"/>
                <w:sz w:val="24"/>
              </w:rPr>
              <w:t>-</w:t>
            </w:r>
          </w:p>
        </w:tc>
        <w:tc>
          <w:tcPr>
            <w:tcW w:w="868" w:type="dxa"/>
          </w:tcPr>
          <w:p w:rsidR="00756625" w:rsidRDefault="00756625" w:rsidP="000B0B76">
            <w:pPr>
              <w:pStyle w:val="TableParagraph"/>
              <w:spacing w:before="37" w:line="240" w:lineRule="auto"/>
              <w:ind w:right="4"/>
              <w:rPr>
                <w:i/>
                <w:sz w:val="24"/>
              </w:rPr>
            </w:pPr>
            <w:r>
              <w:rPr>
                <w:i/>
                <w:w w:val="99"/>
                <w:sz w:val="24"/>
              </w:rPr>
              <w:t>-</w:t>
            </w:r>
          </w:p>
        </w:tc>
        <w:tc>
          <w:tcPr>
            <w:tcW w:w="884" w:type="dxa"/>
          </w:tcPr>
          <w:p w:rsidR="00756625" w:rsidRDefault="00756625" w:rsidP="000B0B76">
            <w:pPr>
              <w:pStyle w:val="TableParagraph"/>
              <w:spacing w:before="37" w:line="240" w:lineRule="auto"/>
              <w:ind w:right="8"/>
              <w:rPr>
                <w:i/>
                <w:sz w:val="24"/>
              </w:rPr>
            </w:pPr>
            <w:r>
              <w:rPr>
                <w:i/>
                <w:w w:val="99"/>
                <w:sz w:val="24"/>
              </w:rPr>
              <w:t>-</w:t>
            </w:r>
          </w:p>
        </w:tc>
        <w:tc>
          <w:tcPr>
            <w:tcW w:w="901" w:type="dxa"/>
          </w:tcPr>
          <w:p w:rsidR="00756625" w:rsidRDefault="00756625" w:rsidP="000B0B76">
            <w:pPr>
              <w:pStyle w:val="TableParagraph"/>
              <w:spacing w:before="37" w:line="240" w:lineRule="auto"/>
              <w:ind w:left="395"/>
              <w:jc w:val="left"/>
              <w:rPr>
                <w:i/>
                <w:sz w:val="24"/>
              </w:rPr>
            </w:pPr>
            <w:r>
              <w:rPr>
                <w:i/>
                <w:w w:val="99"/>
                <w:sz w:val="24"/>
              </w:rPr>
              <w:t>-</w:t>
            </w:r>
          </w:p>
        </w:tc>
        <w:tc>
          <w:tcPr>
            <w:tcW w:w="1530" w:type="dxa"/>
          </w:tcPr>
          <w:p w:rsidR="00756625" w:rsidRDefault="00756625" w:rsidP="000B0B76">
            <w:pPr>
              <w:pStyle w:val="TableParagraph"/>
              <w:spacing w:before="37" w:line="240" w:lineRule="auto"/>
              <w:ind w:right="9"/>
              <w:rPr>
                <w:i/>
                <w:sz w:val="24"/>
              </w:rPr>
            </w:pPr>
            <w:r>
              <w:rPr>
                <w:i/>
                <w:w w:val="99"/>
                <w:sz w:val="24"/>
              </w:rPr>
              <w:t>-</w:t>
            </w:r>
          </w:p>
        </w:tc>
        <w:tc>
          <w:tcPr>
            <w:tcW w:w="1785" w:type="dxa"/>
          </w:tcPr>
          <w:p w:rsidR="00756625" w:rsidRDefault="00756625" w:rsidP="000B0B76">
            <w:pPr>
              <w:pStyle w:val="TableParagraph"/>
              <w:spacing w:before="37" w:line="240" w:lineRule="auto"/>
              <w:ind w:left="836"/>
              <w:jc w:val="left"/>
              <w:rPr>
                <w:i/>
                <w:sz w:val="24"/>
              </w:rPr>
            </w:pPr>
            <w:r>
              <w:rPr>
                <w:i/>
                <w:w w:val="99"/>
                <w:sz w:val="24"/>
              </w:rPr>
              <w:t>-</w:t>
            </w:r>
          </w:p>
        </w:tc>
        <w:tc>
          <w:tcPr>
            <w:tcW w:w="1706" w:type="dxa"/>
          </w:tcPr>
          <w:p w:rsidR="00756625" w:rsidRDefault="00756625" w:rsidP="000B0B76">
            <w:pPr>
              <w:pStyle w:val="TableParagraph"/>
              <w:spacing w:before="37" w:line="240" w:lineRule="auto"/>
              <w:ind w:right="17"/>
              <w:rPr>
                <w:i/>
                <w:sz w:val="24"/>
              </w:rPr>
            </w:pPr>
            <w:r>
              <w:rPr>
                <w:i/>
                <w:w w:val="99"/>
                <w:sz w:val="24"/>
              </w:rPr>
              <w:t>-</w:t>
            </w:r>
          </w:p>
        </w:tc>
      </w:tr>
    </w:tbl>
    <w:p w:rsidR="00756625" w:rsidRDefault="00756625" w:rsidP="00756625">
      <w:pPr>
        <w:rPr>
          <w:sz w:val="24"/>
        </w:rPr>
        <w:sectPr w:rsidR="00756625">
          <w:pgSz w:w="11910" w:h="16840"/>
          <w:pgMar w:top="820" w:right="460" w:bottom="280" w:left="1020" w:header="720" w:footer="720" w:gutter="0"/>
          <w:cols w:space="720"/>
        </w:sectPr>
      </w:pPr>
    </w:p>
    <w:p w:rsidR="00756625" w:rsidRDefault="0035355A" w:rsidP="0035355A">
      <w:pPr>
        <w:pStyle w:val="a0"/>
        <w:jc w:val="center"/>
      </w:pPr>
      <w:r>
        <w:rPr>
          <w:noProof/>
        </w:rPr>
        <w:drawing>
          <wp:anchor distT="0" distB="0" distL="0" distR="0" simplePos="0" relativeHeight="251668480" behindDoc="1" locked="0" layoutInCell="1" allowOverlap="1">
            <wp:simplePos x="0" y="0"/>
            <wp:positionH relativeFrom="page">
              <wp:posOffset>171450</wp:posOffset>
            </wp:positionH>
            <wp:positionV relativeFrom="page">
              <wp:posOffset>504825</wp:posOffset>
            </wp:positionV>
            <wp:extent cx="13782675" cy="19802475"/>
            <wp:effectExtent l="19050" t="0" r="9525"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9" cstate="print"/>
                    <a:stretch>
                      <a:fillRect/>
                    </a:stretch>
                  </pic:blipFill>
                  <pic:spPr>
                    <a:xfrm>
                      <a:off x="0" y="0"/>
                      <a:ext cx="13782675" cy="19802475"/>
                    </a:xfrm>
                    <a:prstGeom prst="rect">
                      <a:avLst/>
                    </a:prstGeom>
                  </pic:spPr>
                </pic:pic>
              </a:graphicData>
            </a:graphic>
          </wp:anchor>
        </w:drawing>
      </w: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35355A" w:rsidP="0035355A">
      <w:pPr>
        <w:pStyle w:val="a0"/>
        <w:tabs>
          <w:tab w:val="left" w:pos="7620"/>
        </w:tabs>
      </w:pPr>
      <w:r>
        <w:t xml:space="preserve">                                                                                      Раздел 4</w:t>
      </w:r>
    </w:p>
    <w:p w:rsidR="0035355A" w:rsidRDefault="0035355A" w:rsidP="0035355A">
      <w:pPr>
        <w:pStyle w:val="a0"/>
        <w:tabs>
          <w:tab w:val="left" w:pos="7620"/>
        </w:tabs>
        <w:jc w:val="both"/>
      </w:pPr>
      <w:r>
        <w:t xml:space="preserve">                                                                            ПЛАН ГРАНИЦ ОБЪЕКТА </w:t>
      </w: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756625">
      <w:pPr>
        <w:pStyle w:val="a0"/>
      </w:pPr>
    </w:p>
    <w:p w:rsidR="00756625" w:rsidRDefault="00756625" w:rsidP="0035355A">
      <w:pPr>
        <w:pStyle w:val="a0"/>
        <w:jc w:val="center"/>
      </w:pPr>
    </w:p>
    <w:p w:rsidR="00756625" w:rsidRDefault="00756625" w:rsidP="0035355A">
      <w:pPr>
        <w:pStyle w:val="a0"/>
        <w:jc w:val="center"/>
      </w:pPr>
    </w:p>
    <w:p w:rsidR="00756625" w:rsidRDefault="00756625" w:rsidP="00756625">
      <w:pPr>
        <w:pStyle w:val="a0"/>
        <w:spacing w:before="5"/>
        <w:rPr>
          <w:sz w:val="19"/>
        </w:rPr>
      </w:pPr>
    </w:p>
    <w:p w:rsidR="00756625" w:rsidRDefault="00756625" w:rsidP="00756625">
      <w:pPr>
        <w:pStyle w:val="a0"/>
        <w:tabs>
          <w:tab w:val="left" w:pos="1521"/>
          <w:tab w:val="left" w:pos="3088"/>
          <w:tab w:val="left" w:pos="4026"/>
        </w:tabs>
        <w:spacing w:before="23" w:line="106" w:lineRule="exact"/>
        <w:ind w:right="99"/>
        <w:jc w:val="right"/>
      </w:pPr>
      <w:r>
        <w:rPr>
          <w:w w:val="105"/>
          <w:u w:val="single"/>
        </w:rPr>
        <w:tab/>
      </w:r>
      <w:r>
        <w:rPr>
          <w:w w:val="105"/>
        </w:rPr>
        <w:t>»</w:t>
      </w:r>
      <w:r>
        <w:rPr>
          <w:w w:val="105"/>
          <w:u w:val="single"/>
        </w:rPr>
        <w:tab/>
      </w:r>
      <w:r>
        <w:rPr>
          <w:w w:val="105"/>
        </w:rPr>
        <w:t>2021</w:t>
      </w:r>
      <w:r>
        <w:rPr>
          <w:spacing w:val="11"/>
          <w:w w:val="105"/>
        </w:rPr>
        <w:t xml:space="preserve"> </w:t>
      </w:r>
      <w:r>
        <w:rPr>
          <w:w w:val="105"/>
        </w:rPr>
        <w:t>г.</w:t>
      </w:r>
    </w:p>
    <w:p w:rsidR="00756625" w:rsidRDefault="00756625" w:rsidP="00756625">
      <w:pPr>
        <w:spacing w:line="106" w:lineRule="exact"/>
        <w:jc w:val="right"/>
        <w:sectPr w:rsidR="00756625">
          <w:pgSz w:w="22400" w:h="31660"/>
          <w:pgMar w:top="60" w:right="420" w:bottom="280" w:left="680" w:header="720" w:footer="720" w:gutter="0"/>
          <w:cols w:space="720"/>
        </w:sectPr>
      </w:pPr>
    </w:p>
    <w:p w:rsidR="00756625" w:rsidRDefault="00756625" w:rsidP="006F5353">
      <w:pPr>
        <w:rPr>
          <w:noProof/>
          <w:lang w:eastAsia="ru-RU"/>
        </w:rPr>
      </w:pPr>
      <w:r>
        <w:rPr>
          <w:noProof/>
          <w:lang w:eastAsia="ru-RU"/>
        </w:rPr>
        <w:drawing>
          <wp:inline distT="0" distB="0" distL="0" distR="0">
            <wp:extent cx="5939790" cy="7708800"/>
            <wp:effectExtent l="19050" t="0" r="3810" b="0"/>
            <wp:docPr id="15" name="Рисунок 3" descr="D:\Общие_документы\Лихобабина\ген план\ИЗМ в генплан 2021.2022\По порядку изм в генплан 2022\Оконч от НПЦ\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ие_документы\Лихобабина\ген план\ИЗМ в генплан 2021.2022\По порядку изм в генплан 2022\Оконч от НПЦ\Копии карт границ населенных пунктов в растровом формате.jpg"/>
                    <pic:cNvPicPr>
                      <a:picLocks noChangeAspect="1" noChangeArrowheads="1"/>
                    </pic:cNvPicPr>
                  </pic:nvPicPr>
                  <pic:blipFill>
                    <a:blip r:embed="rId120" cstate="print"/>
                    <a:srcRect/>
                    <a:stretch>
                      <a:fillRect/>
                    </a:stretch>
                  </pic:blipFill>
                  <pic:spPr bwMode="auto">
                    <a:xfrm>
                      <a:off x="0" y="0"/>
                      <a:ext cx="5939790" cy="7708800"/>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r>
        <w:rPr>
          <w:noProof/>
          <w:lang w:eastAsia="ru-RU"/>
        </w:rPr>
        <w:drawing>
          <wp:inline distT="0" distB="0" distL="0" distR="0">
            <wp:extent cx="5939790" cy="7708800"/>
            <wp:effectExtent l="19050" t="0" r="3810" b="0"/>
            <wp:docPr id="21" name="Рисунок 4" descr="D:\Общие_документы\Лихобабина\ген план\ИЗМ в генплан 2021.2022\По порядку изм в генплан 2022\Оконч от НПЦ\Копии карт инженерной инфраструктуры и инженерного благоустройства территорий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ие_документы\Лихобабина\ген план\ИЗМ в генплан 2021.2022\По порядку изм в генплан 2022\Оконч от НПЦ\Копии карт инженерной инфраструктуры и инженерного благоустройства территорий в растровом формате.jpg"/>
                    <pic:cNvPicPr>
                      <a:picLocks noChangeAspect="1" noChangeArrowheads="1"/>
                    </pic:cNvPicPr>
                  </pic:nvPicPr>
                  <pic:blipFill>
                    <a:blip r:embed="rId121" cstate="print"/>
                    <a:srcRect/>
                    <a:stretch>
                      <a:fillRect/>
                    </a:stretch>
                  </pic:blipFill>
                  <pic:spPr bwMode="auto">
                    <a:xfrm>
                      <a:off x="0" y="0"/>
                      <a:ext cx="5939790" cy="7708800"/>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r>
        <w:rPr>
          <w:noProof/>
          <w:lang w:eastAsia="ru-RU"/>
        </w:rPr>
        <w:drawing>
          <wp:inline distT="0" distB="0" distL="0" distR="0">
            <wp:extent cx="5939790" cy="8031629"/>
            <wp:effectExtent l="19050" t="0" r="3810" b="0"/>
            <wp:docPr id="25" name="Рисунок 5" descr="D:\Общие_документы\Лихобабина\ген план\ИЗМ в генплан 2021.2022\По порядку изм в генплан 2022\Оконч от НПЦ\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щие_документы\Лихобабина\ген план\ИЗМ в генплан 2021.2022\По порядку изм в генплан 2022\Оконч от НПЦ\Копии карт планируемого размещения объектов в растровом формате.jpg"/>
                    <pic:cNvPicPr>
                      <a:picLocks noChangeAspect="1" noChangeArrowheads="1"/>
                    </pic:cNvPicPr>
                  </pic:nvPicPr>
                  <pic:blipFill>
                    <a:blip r:embed="rId122" cstate="print"/>
                    <a:srcRect/>
                    <a:stretch>
                      <a:fillRect/>
                    </a:stretch>
                  </pic:blipFill>
                  <pic:spPr bwMode="auto">
                    <a:xfrm>
                      <a:off x="0" y="0"/>
                      <a:ext cx="5939790" cy="8031629"/>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r>
        <w:rPr>
          <w:noProof/>
          <w:lang w:eastAsia="ru-RU"/>
        </w:rPr>
        <w:drawing>
          <wp:inline distT="0" distB="0" distL="0" distR="0">
            <wp:extent cx="5939790" cy="7708800"/>
            <wp:effectExtent l="19050" t="0" r="3810" b="0"/>
            <wp:docPr id="26" name="Рисунок 6" descr="D:\Общие_документы\Лихобабина\ген план\ИЗМ в генплан 2021.2022\По порядку изм в генплан 2022\Оконч от НПЦ\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щие_документы\Лихобабина\ген план\ИЗМ в генплан 2021.2022\По порядку изм в генплан 2022\Оконч от НПЦ\Копии карт функциональных зон поселения или городского округа в растровом формате.jpg"/>
                    <pic:cNvPicPr>
                      <a:picLocks noChangeAspect="1" noChangeArrowheads="1"/>
                    </pic:cNvPicPr>
                  </pic:nvPicPr>
                  <pic:blipFill>
                    <a:blip r:embed="rId123" cstate="print"/>
                    <a:srcRect/>
                    <a:stretch>
                      <a:fillRect/>
                    </a:stretch>
                  </pic:blipFill>
                  <pic:spPr bwMode="auto">
                    <a:xfrm>
                      <a:off x="0" y="0"/>
                      <a:ext cx="5939790" cy="7708800"/>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r>
        <w:rPr>
          <w:noProof/>
          <w:lang w:eastAsia="ru-RU"/>
        </w:rPr>
        <w:drawing>
          <wp:inline distT="0" distB="0" distL="0" distR="0">
            <wp:extent cx="5939790" cy="8273522"/>
            <wp:effectExtent l="19050" t="0" r="3810" b="0"/>
            <wp:docPr id="27" name="Рисунок 7" descr="D:\Общие_документы\Лихобабина\ген план\ИЗМ в генплан 2021.2022\По порядку изм в генплан 2022\Оконч от НПЦ\Копии материалов по обоснованию в виде карт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ие_документы\Лихобабина\ген план\ИЗМ в генплан 2021.2022\По порядку изм в генплан 2022\Оконч от НПЦ\Копии материалов по обоснованию в виде карт в растровом формате.jpg"/>
                    <pic:cNvPicPr>
                      <a:picLocks noChangeAspect="1" noChangeArrowheads="1"/>
                    </pic:cNvPicPr>
                  </pic:nvPicPr>
                  <pic:blipFill>
                    <a:blip r:embed="rId124" cstate="print"/>
                    <a:srcRect/>
                    <a:stretch>
                      <a:fillRect/>
                    </a:stretch>
                  </pic:blipFill>
                  <pic:spPr bwMode="auto">
                    <a:xfrm>
                      <a:off x="0" y="0"/>
                      <a:ext cx="5939790" cy="8273522"/>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r>
        <w:rPr>
          <w:noProof/>
          <w:lang w:eastAsia="ru-RU"/>
        </w:rPr>
        <w:drawing>
          <wp:inline distT="0" distB="0" distL="0" distR="0">
            <wp:extent cx="5939790" cy="7708800"/>
            <wp:effectExtent l="19050" t="0" r="3810" b="0"/>
            <wp:docPr id="28" name="Рисунок 8" descr="D:\Общие_документы\Лихобабина\ген план\ИЗМ в генплан 2021.2022\По порядку изм в генплан 2022\Оконч от НПЦ\Копии материалов по обоснованию в виде карт в растровом формате_го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щие_документы\Лихобабина\ген план\ИЗМ в генплан 2021.2022\По порядку изм в генплан 2022\Оконч от НПЦ\Копии материалов по обоснованию в виде карт в растровом формате_гочс.jpg"/>
                    <pic:cNvPicPr>
                      <a:picLocks noChangeAspect="1" noChangeArrowheads="1"/>
                    </pic:cNvPicPr>
                  </pic:nvPicPr>
                  <pic:blipFill>
                    <a:blip r:embed="rId125" cstate="print"/>
                    <a:srcRect/>
                    <a:stretch>
                      <a:fillRect/>
                    </a:stretch>
                  </pic:blipFill>
                  <pic:spPr bwMode="auto">
                    <a:xfrm>
                      <a:off x="0" y="0"/>
                      <a:ext cx="5939790" cy="7708800"/>
                    </a:xfrm>
                    <a:prstGeom prst="rect">
                      <a:avLst/>
                    </a:prstGeom>
                    <a:noFill/>
                    <a:ln w="9525">
                      <a:noFill/>
                      <a:miter lim="800000"/>
                      <a:headEnd/>
                      <a:tailEnd/>
                    </a:ln>
                  </pic:spPr>
                </pic:pic>
              </a:graphicData>
            </a:graphic>
          </wp:inline>
        </w:drawing>
      </w: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Default="00756625" w:rsidP="006F5353">
      <w:pPr>
        <w:rPr>
          <w:noProof/>
          <w:lang w:eastAsia="ru-RU"/>
        </w:rPr>
      </w:pPr>
    </w:p>
    <w:p w:rsidR="00756625" w:rsidRPr="008720A1" w:rsidRDefault="00756625" w:rsidP="006F5353"/>
    <w:sectPr w:rsidR="00756625" w:rsidRPr="008720A1" w:rsidSect="00E07BC3">
      <w:pgSz w:w="11906" w:h="16838"/>
      <w:pgMar w:top="1134" w:right="851" w:bottom="1134" w:left="1701" w:header="709" w:footer="17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68BB" w:rsidRDefault="005A68BB" w:rsidP="00417A1C">
      <w:pPr>
        <w:spacing w:after="0" w:line="240" w:lineRule="auto"/>
      </w:pPr>
      <w:r>
        <w:separator/>
      </w:r>
    </w:p>
  </w:endnote>
  <w:endnote w:type="continuationSeparator" w:id="0">
    <w:p w:rsidR="005A68BB" w:rsidRDefault="005A68BB" w:rsidP="00417A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ESRI NIMA VMAP1&amp;2 PT"/>
    <w:panose1 w:val="05010000000000000000"/>
    <w:charset w:val="00"/>
    <w:family w:val="auto"/>
    <w:pitch w:val="variable"/>
    <w:sig w:usb0="00000003" w:usb1="1001ECEA" w:usb2="00000000" w:usb3="00000000" w:csb0="00000001" w:csb1="00000000"/>
  </w:font>
  <w:font w:name="StarSymbol">
    <w:altName w:val="Arial Unicode MS"/>
    <w:charset w:val="00"/>
    <w:family w:val="roman"/>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TimesNewRomanPS-BoldItalicMT">
    <w:altName w:val="Coronet"/>
    <w:charset w:val="CC"/>
    <w:family w:val="script"/>
    <w:pitch w:val="default"/>
    <w:sig w:usb0="00000000" w:usb1="00000000" w:usb2="00000000" w:usb3="00000000" w:csb0="00000000" w:csb1="00000000"/>
  </w:font>
  <w:font w:name="TimesNewRomanPSMT">
    <w:altName w:val="Times New Roman"/>
    <w:charset w:val="CC"/>
    <w:family w:val="roman"/>
    <w:pitch w:val="default"/>
    <w:sig w:usb0="00000201" w:usb1="08070000" w:usb2="00000010" w:usb3="00000000" w:csb0="0002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f"/>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19185"/>
      <w:docPartObj>
        <w:docPartGallery w:val="Page Numbers (Bottom of Page)"/>
        <w:docPartUnique/>
      </w:docPartObj>
    </w:sdtPr>
    <w:sdtEndPr>
      <w:rPr>
        <w:rFonts w:cs="Times New Roman"/>
        <w:i/>
      </w:rPr>
    </w:sdtEndPr>
    <w:sdtContent>
      <w:p w:rsidR="00947D3F" w:rsidRDefault="00682DEF" w:rsidP="00592ED8">
        <w:pPr>
          <w:pStyle w:val="af"/>
          <w:jc w:val="center"/>
        </w:pPr>
        <w:r w:rsidRPr="00E07BC3">
          <w:rPr>
            <w:rFonts w:cs="Times New Roman"/>
            <w:i/>
          </w:rPr>
          <w:fldChar w:fldCharType="begin"/>
        </w:r>
        <w:r w:rsidR="00947D3F" w:rsidRPr="00E07BC3">
          <w:rPr>
            <w:rFonts w:cs="Times New Roman"/>
            <w:i/>
          </w:rPr>
          <w:instrText>PAGE   \* MERGEFORMAT</w:instrText>
        </w:r>
        <w:r w:rsidRPr="00E07BC3">
          <w:rPr>
            <w:rFonts w:cs="Times New Roman"/>
            <w:i/>
          </w:rPr>
          <w:fldChar w:fldCharType="separate"/>
        </w:r>
        <w:r w:rsidR="00C96641">
          <w:rPr>
            <w:rFonts w:cs="Times New Roman"/>
            <w:i/>
            <w:noProof/>
          </w:rPr>
          <w:t>116</w:t>
        </w:r>
        <w:r w:rsidRPr="00E07BC3">
          <w:rPr>
            <w:rFonts w:cs="Times New Roman"/>
            <w:i/>
          </w:rPr>
          <w:fldChar w:fldCharType="end"/>
        </w:r>
      </w:p>
      <w:p w:rsidR="00947D3F" w:rsidRPr="003229D7" w:rsidRDefault="00682DEF" w:rsidP="003229D7">
        <w:pPr>
          <w:pStyle w:val="af"/>
          <w:jc w:val="right"/>
          <w:rPr>
            <w:rFonts w:cs="Times New Roman"/>
            <w:i/>
          </w:rPr>
        </w:pPr>
      </w:p>
    </w:sdtContent>
  </w:sdt>
  <w:p w:rsidR="00947D3F" w:rsidRDefault="00947D3F"/>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19186"/>
      <w:docPartObj>
        <w:docPartGallery w:val="Page Numbers (Bottom of Page)"/>
        <w:docPartUnique/>
      </w:docPartObj>
    </w:sdtPr>
    <w:sdtEndPr>
      <w:rPr>
        <w:rFonts w:cs="Times New Roman"/>
        <w:i/>
      </w:rPr>
    </w:sdtEndPr>
    <w:sdtContent>
      <w:p w:rsidR="00947D3F" w:rsidRDefault="00947D3F" w:rsidP="0095447C">
        <w:pPr>
          <w:pStyle w:val="af"/>
          <w:jc w:val="right"/>
        </w:pPr>
      </w:p>
      <w:p w:rsidR="00947D3F" w:rsidRPr="003229D7" w:rsidRDefault="00682DEF" w:rsidP="007D1E2A">
        <w:pPr>
          <w:pStyle w:val="af"/>
          <w:jc w:val="right"/>
          <w:rPr>
            <w:rFonts w:cs="Times New Roman"/>
            <w:i/>
          </w:rPr>
        </w:pPr>
      </w:p>
    </w:sdtContent>
  </w:sdt>
  <w:p w:rsidR="00947D3F" w:rsidRDefault="00947D3F">
    <w:pPr>
      <w:pStyle w:val="af"/>
      <w:jc w:val="center"/>
    </w:pPr>
  </w:p>
  <w:p w:rsidR="00947D3F" w:rsidRDefault="00947D3F">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23427"/>
      <w:docPartObj>
        <w:docPartGallery w:val="Page Numbers (Bottom of Page)"/>
        <w:docPartUnique/>
      </w:docPartObj>
    </w:sdtPr>
    <w:sdtEndPr>
      <w:rPr>
        <w:rFonts w:cs="Times New Roman"/>
        <w:i/>
      </w:rPr>
    </w:sdtEndPr>
    <w:sdtContent>
      <w:p w:rsidR="00947D3F" w:rsidRDefault="00682DEF" w:rsidP="00D158AC">
        <w:pPr>
          <w:pStyle w:val="af"/>
          <w:jc w:val="right"/>
        </w:pPr>
        <w:r w:rsidRPr="00E07BC3">
          <w:rPr>
            <w:rFonts w:cs="Times New Roman"/>
            <w:i/>
          </w:rPr>
          <w:fldChar w:fldCharType="begin"/>
        </w:r>
        <w:r w:rsidR="00947D3F" w:rsidRPr="00E07BC3">
          <w:rPr>
            <w:rFonts w:cs="Times New Roman"/>
            <w:i/>
          </w:rPr>
          <w:instrText>PAGE   \* MERGEFORMAT</w:instrText>
        </w:r>
        <w:r w:rsidRPr="00E07BC3">
          <w:rPr>
            <w:rFonts w:cs="Times New Roman"/>
            <w:i/>
          </w:rPr>
          <w:fldChar w:fldCharType="separate"/>
        </w:r>
        <w:r w:rsidR="00C96641">
          <w:rPr>
            <w:rFonts w:cs="Times New Roman"/>
            <w:i/>
            <w:noProof/>
          </w:rPr>
          <w:t>177</w:t>
        </w:r>
        <w:r w:rsidRPr="00E07BC3">
          <w:rPr>
            <w:rFonts w:cs="Times New Roman"/>
            <w:i/>
          </w:rPr>
          <w:fldChar w:fldCharType="end"/>
        </w:r>
        <w:r w:rsidR="00947D3F">
          <w:rPr>
            <w:rFonts w:cs="Times New Roman"/>
            <w:i/>
          </w:rPr>
          <w:t xml:space="preserve">          </w:t>
        </w:r>
      </w:p>
      <w:p w:rsidR="00947D3F" w:rsidRPr="00102870" w:rsidRDefault="00682DEF" w:rsidP="003229D7">
        <w:pPr>
          <w:pStyle w:val="af"/>
          <w:jc w:val="right"/>
          <w:rPr>
            <w:rFonts w:cs="Times New Roman"/>
            <w:i/>
          </w:rPr>
        </w:pPr>
      </w:p>
    </w:sdtContent>
  </w:sdt>
  <w:p w:rsidR="00947D3F" w:rsidRDefault="00947D3F"/>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23428"/>
      <w:docPartObj>
        <w:docPartGallery w:val="Page Numbers (Bottom of Page)"/>
        <w:docPartUnique/>
      </w:docPartObj>
    </w:sdtPr>
    <w:sdtEndPr>
      <w:rPr>
        <w:rFonts w:cs="Times New Roman"/>
        <w:i/>
      </w:rPr>
    </w:sdtEndPr>
    <w:sdtContent>
      <w:p w:rsidR="00947D3F" w:rsidRDefault="00947D3F" w:rsidP="0095447C">
        <w:pPr>
          <w:pStyle w:val="af"/>
          <w:jc w:val="right"/>
        </w:pPr>
      </w:p>
      <w:p w:rsidR="00947D3F" w:rsidRPr="003229D7" w:rsidRDefault="00682DEF" w:rsidP="007D1E2A">
        <w:pPr>
          <w:pStyle w:val="af"/>
          <w:jc w:val="right"/>
          <w:rPr>
            <w:rFonts w:cs="Times New Roman"/>
            <w:i/>
          </w:rPr>
        </w:pPr>
      </w:p>
    </w:sdtContent>
  </w:sdt>
  <w:p w:rsidR="00947D3F" w:rsidRDefault="00947D3F">
    <w:pPr>
      <w:pStyle w:val="af"/>
      <w:jc w:val="center"/>
    </w:pPr>
  </w:p>
  <w:p w:rsidR="00947D3F" w:rsidRDefault="00947D3F">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68BB" w:rsidRDefault="005A68BB" w:rsidP="00417A1C">
      <w:pPr>
        <w:spacing w:after="0" w:line="240" w:lineRule="auto"/>
      </w:pPr>
      <w:r>
        <w:separator/>
      </w:r>
    </w:p>
  </w:footnote>
  <w:footnote w:type="continuationSeparator" w:id="0">
    <w:p w:rsidR="005A68BB" w:rsidRDefault="005A68BB" w:rsidP="00417A1C">
      <w:pPr>
        <w:spacing w:after="0" w:line="240" w:lineRule="auto"/>
      </w:pPr>
      <w:r>
        <w:continuationSeparator/>
      </w:r>
    </w:p>
  </w:footnote>
  <w:footnote w:id="1">
    <w:p w:rsidR="00947D3F" w:rsidRPr="00BB0796" w:rsidRDefault="00947D3F" w:rsidP="00BB0796">
      <w:pPr>
        <w:pStyle w:val="aff0"/>
      </w:pPr>
      <w:r>
        <w:rPr>
          <w:rStyle w:val="affe"/>
        </w:rPr>
        <w:footnoteRef/>
      </w:r>
      <w:r>
        <w:tab/>
      </w:r>
      <w:r w:rsidRPr="00BB0796">
        <w:rPr>
          <w:rFonts w:ascii="Times New Roman" w:hAnsi="Times New Roman" w:cs="Times New Roman"/>
          <w:i/>
        </w:rPr>
        <w:t xml:space="preserve"> Наименования географических объектов приводятся на основании топографических карт и могут не совпадать с местной топонимикой.</w:t>
      </w:r>
    </w:p>
  </w:footnote>
  <w:footnote w:id="2">
    <w:p w:rsidR="00947D3F" w:rsidRPr="00484403" w:rsidRDefault="00947D3F" w:rsidP="00484403">
      <w:pPr>
        <w:pStyle w:val="aff0"/>
        <w:rPr>
          <w:rFonts w:ascii="Times New Roman" w:hAnsi="Times New Roman" w:cs="Times New Roman"/>
          <w:i/>
        </w:rPr>
      </w:pPr>
      <w:r>
        <w:rPr>
          <w:rStyle w:val="affe"/>
        </w:rPr>
        <w:footnoteRef/>
      </w:r>
      <w:r>
        <w:rPr>
          <w:sz w:val="22"/>
          <w:szCs w:val="22"/>
        </w:rPr>
        <w:tab/>
        <w:t xml:space="preserve"> </w:t>
      </w:r>
      <w:r w:rsidRPr="00484403">
        <w:rPr>
          <w:rFonts w:ascii="Times New Roman" w:hAnsi="Times New Roman" w:cs="Times New Roman"/>
          <w:i/>
        </w:rPr>
        <w:t xml:space="preserve">Первые слободы получали названия, как правило, от местных топонимов, по названиям реки, урочища, горы и так далее. Слободы, образовавшиеся из выселков, чаще назывались по фамилии первого поселенца или по месту, откуда он пришел.  </w:t>
      </w:r>
    </w:p>
  </w:footnote>
  <w:footnote w:id="3">
    <w:p w:rsidR="00947D3F" w:rsidRPr="00484403" w:rsidRDefault="00947D3F" w:rsidP="00484403">
      <w:pPr>
        <w:pStyle w:val="aff0"/>
        <w:rPr>
          <w:rFonts w:ascii="Times New Roman" w:hAnsi="Times New Roman" w:cs="Times New Roman"/>
          <w:i/>
        </w:rPr>
      </w:pPr>
      <w:r w:rsidRPr="00484403">
        <w:rPr>
          <w:rStyle w:val="affe"/>
          <w:rFonts w:ascii="Times New Roman" w:hAnsi="Times New Roman" w:cs="Times New Roman"/>
          <w:i/>
        </w:rPr>
        <w:footnoteRef/>
      </w:r>
      <w:r w:rsidRPr="00484403">
        <w:rPr>
          <w:rFonts w:ascii="Times New Roman" w:hAnsi="Times New Roman" w:cs="Times New Roman"/>
          <w:i/>
        </w:rPr>
        <w:tab/>
        <w:t xml:space="preserve"> Одновременно были выстроены аналогичные укрепления в Калаче, Богучаре и  Россоши. Все они располагались в низинах при реках.</w:t>
      </w:r>
    </w:p>
  </w:footnote>
  <w:footnote w:id="4">
    <w:p w:rsidR="00947D3F" w:rsidRPr="000E1EC9" w:rsidRDefault="00947D3F" w:rsidP="000E1EC9">
      <w:pPr>
        <w:pStyle w:val="aff0"/>
        <w:rPr>
          <w:rFonts w:ascii="Times New Roman" w:hAnsi="Times New Roman" w:cs="Times New Roman"/>
          <w:i/>
        </w:rPr>
      </w:pPr>
      <w:r>
        <w:rPr>
          <w:rStyle w:val="affe"/>
        </w:rPr>
        <w:footnoteRef/>
      </w:r>
      <w:r>
        <w:tab/>
        <w:t xml:space="preserve"> </w:t>
      </w:r>
      <w:r w:rsidRPr="000E1EC9">
        <w:rPr>
          <w:rFonts w:ascii="Times New Roman" w:hAnsi="Times New Roman" w:cs="Times New Roman"/>
          <w:i/>
        </w:rPr>
        <w:t>В среднем 7,2 человека на 1 домовладение</w:t>
      </w:r>
    </w:p>
  </w:footnote>
  <w:footnote w:id="5">
    <w:p w:rsidR="00947D3F" w:rsidRPr="000E1EC9" w:rsidRDefault="00947D3F" w:rsidP="000E1EC9">
      <w:pPr>
        <w:pStyle w:val="aff0"/>
        <w:rPr>
          <w:rFonts w:ascii="Times New Roman" w:hAnsi="Times New Roman" w:cs="Times New Roman"/>
          <w:i/>
        </w:rPr>
      </w:pPr>
      <w:r w:rsidRPr="000E1EC9">
        <w:rPr>
          <w:rStyle w:val="affe"/>
          <w:rFonts w:ascii="Times New Roman" w:hAnsi="Times New Roman" w:cs="Times New Roman"/>
          <w:i/>
        </w:rPr>
        <w:footnoteRef/>
      </w:r>
      <w:r w:rsidRPr="000E1EC9">
        <w:rPr>
          <w:rFonts w:ascii="Times New Roman" w:hAnsi="Times New Roman" w:cs="Times New Roman"/>
          <w:i/>
        </w:rPr>
        <w:tab/>
        <w:t xml:space="preserve"> В среднем – 6,4 человека на 1 домовладение</w:t>
      </w:r>
    </w:p>
  </w:footnote>
  <w:footnote w:id="6">
    <w:p w:rsidR="00947D3F" w:rsidRDefault="00947D3F" w:rsidP="000E1EC9">
      <w:pPr>
        <w:pStyle w:val="aff0"/>
        <w:rPr>
          <w:sz w:val="22"/>
          <w:szCs w:val="22"/>
        </w:rPr>
      </w:pPr>
      <w:r w:rsidRPr="000E1EC9">
        <w:rPr>
          <w:rStyle w:val="affe"/>
          <w:rFonts w:ascii="Times New Roman" w:hAnsi="Times New Roman" w:cs="Times New Roman"/>
          <w:i/>
        </w:rPr>
        <w:footnoteRef/>
      </w:r>
      <w:r w:rsidRPr="000E1EC9">
        <w:rPr>
          <w:rFonts w:ascii="Times New Roman" w:hAnsi="Times New Roman" w:cs="Times New Roman"/>
          <w:i/>
        </w:rPr>
        <w:tab/>
        <w:t xml:space="preserve"> РГИА, Ф 799, оп. 33, д.261, Л.72, 84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Default="00947D3F">
    <w:pPr>
      <w:pStyle w:val="ad"/>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Pr="00417A1C" w:rsidRDefault="00947D3F" w:rsidP="00417A1C">
    <w:pPr>
      <w:pStyle w:val="ad"/>
      <w:jc w:val="center"/>
      <w:rPr>
        <w:rFonts w:cs="Times New Roman"/>
        <w:i/>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Pr="00417A1C" w:rsidRDefault="00947D3F" w:rsidP="007D1E2A">
    <w:pPr>
      <w:pStyle w:val="ad"/>
      <w:jc w:val="center"/>
      <w:rPr>
        <w:rFonts w:cs="Times New Roman"/>
        <w:i/>
      </w:rPr>
    </w:pPr>
    <w:r w:rsidRPr="00417A1C">
      <w:rPr>
        <w:rFonts w:cs="Times New Roman"/>
        <w:i/>
      </w:rPr>
      <w:t>Бюджетное учреждение Воронежской области «Нормативно-проектный центр»</w:t>
    </w:r>
  </w:p>
  <w:p w:rsidR="00947D3F" w:rsidRDefault="00947D3F">
    <w:pPr>
      <w:pStyle w:val="ad"/>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Pr="00417A1C" w:rsidRDefault="00947D3F" w:rsidP="00417A1C">
    <w:pPr>
      <w:pStyle w:val="ad"/>
      <w:jc w:val="center"/>
      <w:rPr>
        <w:rFonts w:cs="Times New Roman"/>
        <w:i/>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7D3F" w:rsidRPr="00417A1C" w:rsidRDefault="00947D3F" w:rsidP="007D1E2A">
    <w:pPr>
      <w:pStyle w:val="ad"/>
      <w:jc w:val="center"/>
      <w:rPr>
        <w:rFonts w:cs="Times New Roman"/>
        <w:i/>
      </w:rPr>
    </w:pPr>
    <w:r w:rsidRPr="00417A1C">
      <w:rPr>
        <w:rFonts w:cs="Times New Roman"/>
        <w:i/>
      </w:rPr>
      <w:t>Бюджетное учреждение Воронежской области «Нормативно-проектный центр»</w:t>
    </w:r>
  </w:p>
  <w:p w:rsidR="00947D3F" w:rsidRDefault="00947D3F">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644"/>
        </w:tabs>
        <w:ind w:left="644" w:hanging="360"/>
      </w:pPr>
      <w:rPr>
        <w:rFonts w:ascii="Symbol" w:hAnsi="Symbol" w:cs="OpenSymbol"/>
      </w:rPr>
    </w:lvl>
    <w:lvl w:ilvl="1">
      <w:start w:val="1"/>
      <w:numFmt w:val="bullet"/>
      <w:lvlText w:val=""/>
      <w:lvlJc w:val="left"/>
      <w:pPr>
        <w:tabs>
          <w:tab w:val="num" w:pos="1004"/>
        </w:tabs>
        <w:ind w:left="1004" w:hanging="360"/>
      </w:pPr>
      <w:rPr>
        <w:rFonts w:ascii="Symbol" w:hAnsi="Symbol" w:cs="OpenSymbol"/>
      </w:rPr>
    </w:lvl>
    <w:lvl w:ilvl="2">
      <w:start w:val="1"/>
      <w:numFmt w:val="bullet"/>
      <w:lvlText w:val=""/>
      <w:lvlJc w:val="left"/>
      <w:pPr>
        <w:tabs>
          <w:tab w:val="num" w:pos="1364"/>
        </w:tabs>
        <w:ind w:left="1364" w:hanging="360"/>
      </w:pPr>
      <w:rPr>
        <w:rFonts w:ascii="Symbol" w:hAnsi="Symbol" w:cs="OpenSymbol"/>
      </w:rPr>
    </w:lvl>
    <w:lvl w:ilvl="3">
      <w:start w:val="1"/>
      <w:numFmt w:val="bullet"/>
      <w:lvlText w:val=""/>
      <w:lvlJc w:val="left"/>
      <w:pPr>
        <w:tabs>
          <w:tab w:val="num" w:pos="1724"/>
        </w:tabs>
        <w:ind w:left="1724" w:hanging="360"/>
      </w:pPr>
      <w:rPr>
        <w:rFonts w:ascii="Symbol" w:hAnsi="Symbol" w:cs="OpenSymbol"/>
      </w:rPr>
    </w:lvl>
    <w:lvl w:ilvl="4">
      <w:start w:val="1"/>
      <w:numFmt w:val="bullet"/>
      <w:lvlText w:val=""/>
      <w:lvlJc w:val="left"/>
      <w:pPr>
        <w:tabs>
          <w:tab w:val="num" w:pos="2084"/>
        </w:tabs>
        <w:ind w:left="2084" w:hanging="360"/>
      </w:pPr>
      <w:rPr>
        <w:rFonts w:ascii="Symbol" w:hAnsi="Symbol" w:cs="OpenSymbol"/>
      </w:rPr>
    </w:lvl>
    <w:lvl w:ilvl="5">
      <w:start w:val="1"/>
      <w:numFmt w:val="bullet"/>
      <w:lvlText w:val=""/>
      <w:lvlJc w:val="left"/>
      <w:pPr>
        <w:tabs>
          <w:tab w:val="num" w:pos="2444"/>
        </w:tabs>
        <w:ind w:left="2444" w:hanging="360"/>
      </w:pPr>
      <w:rPr>
        <w:rFonts w:ascii="Symbol" w:hAnsi="Symbol" w:cs="OpenSymbol"/>
      </w:rPr>
    </w:lvl>
    <w:lvl w:ilvl="6">
      <w:start w:val="1"/>
      <w:numFmt w:val="bullet"/>
      <w:lvlText w:val=""/>
      <w:lvlJc w:val="left"/>
      <w:pPr>
        <w:tabs>
          <w:tab w:val="num" w:pos="2804"/>
        </w:tabs>
        <w:ind w:left="2804" w:hanging="360"/>
      </w:pPr>
      <w:rPr>
        <w:rFonts w:ascii="Symbol" w:hAnsi="Symbol" w:cs="OpenSymbol"/>
      </w:rPr>
    </w:lvl>
    <w:lvl w:ilvl="7">
      <w:start w:val="1"/>
      <w:numFmt w:val="bullet"/>
      <w:lvlText w:val=""/>
      <w:lvlJc w:val="left"/>
      <w:pPr>
        <w:tabs>
          <w:tab w:val="num" w:pos="3164"/>
        </w:tabs>
        <w:ind w:left="3164" w:hanging="360"/>
      </w:pPr>
      <w:rPr>
        <w:rFonts w:ascii="Symbol" w:hAnsi="Symbol" w:cs="OpenSymbol"/>
      </w:rPr>
    </w:lvl>
    <w:lvl w:ilvl="8">
      <w:start w:val="1"/>
      <w:numFmt w:val="bullet"/>
      <w:lvlText w:val=""/>
      <w:lvlJc w:val="left"/>
      <w:pPr>
        <w:tabs>
          <w:tab w:val="num" w:pos="3524"/>
        </w:tabs>
        <w:ind w:left="3524" w:hanging="360"/>
      </w:pPr>
      <w:rPr>
        <w:rFonts w:ascii="Symbol" w:hAnsi="Symbol" w:cs="OpenSymbol"/>
      </w:rPr>
    </w:lvl>
  </w:abstractNum>
  <w:abstractNum w:abstractNumId="1">
    <w:nsid w:val="00000002"/>
    <w:multiLevelType w:val="multilevel"/>
    <w:tmpl w:val="00000002"/>
    <w:name w:val="WW8Num2"/>
    <w:lvl w:ilvl="0">
      <w:start w:val="1"/>
      <w:numFmt w:val="bullet"/>
      <w:lvlText w:val=""/>
      <w:lvlJc w:val="left"/>
      <w:pPr>
        <w:tabs>
          <w:tab w:val="num" w:pos="720"/>
        </w:tabs>
        <w:ind w:left="0" w:firstLine="0"/>
      </w:pPr>
      <w:rPr>
        <w:rFonts w:ascii="Symbol" w:hAnsi="Symbol" w:cs="OpenSymbol"/>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00000003"/>
    <w:multiLevelType w:val="singleLevel"/>
    <w:tmpl w:val="00000003"/>
    <w:lvl w:ilvl="0">
      <w:start w:val="1"/>
      <w:numFmt w:val="bullet"/>
      <w:lvlText w:val=""/>
      <w:lvlJc w:val="left"/>
      <w:pPr>
        <w:tabs>
          <w:tab w:val="num" w:pos="1004"/>
        </w:tabs>
        <w:ind w:left="1004" w:hanging="284"/>
      </w:pPr>
      <w:rPr>
        <w:rFonts w:ascii="Symbol" w:hAnsi="Symbol"/>
      </w:rPr>
    </w:lvl>
  </w:abstractNum>
  <w:abstractNum w:abstractNumId="3">
    <w:nsid w:val="00000004"/>
    <w:multiLevelType w:val="multilevel"/>
    <w:tmpl w:val="FB48BFE8"/>
    <w:name w:val="WW8Num5"/>
    <w:lvl w:ilvl="0">
      <w:start w:val="1"/>
      <w:numFmt w:val="bullet"/>
      <w:lvlText w:val=""/>
      <w:lvlJc w:val="left"/>
      <w:pPr>
        <w:tabs>
          <w:tab w:val="num" w:pos="786"/>
        </w:tabs>
        <w:ind w:left="786" w:hanging="360"/>
      </w:pPr>
      <w:rPr>
        <w:rFonts w:ascii="Symbol" w:hAnsi="Symbol" w:hint="default"/>
        <w:b w:val="0"/>
        <w:sz w:val="20"/>
        <w:szCs w:val="20"/>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b w:val="0"/>
        <w:sz w:val="20"/>
        <w:szCs w:val="20"/>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b w:val="0"/>
        <w:sz w:val="20"/>
        <w:szCs w:val="20"/>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7"/>
    <w:multiLevelType w:val="multilevel"/>
    <w:tmpl w:val="00000007"/>
    <w:name w:val="WW8Num8"/>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6">
    <w:nsid w:val="00000008"/>
    <w:multiLevelType w:val="singleLevel"/>
    <w:tmpl w:val="00000008"/>
    <w:name w:val="WW8Num9"/>
    <w:lvl w:ilvl="0">
      <w:start w:val="1"/>
      <w:numFmt w:val="bullet"/>
      <w:lvlText w:val=""/>
      <w:lvlJc w:val="left"/>
      <w:pPr>
        <w:tabs>
          <w:tab w:val="num" w:pos="0"/>
        </w:tabs>
        <w:ind w:left="1259" w:hanging="360"/>
      </w:pPr>
      <w:rPr>
        <w:rFonts w:ascii="Symbol" w:hAnsi="Symbol"/>
      </w:rPr>
    </w:lvl>
  </w:abstractNum>
  <w:abstractNum w:abstractNumId="7">
    <w:nsid w:val="0000000E"/>
    <w:multiLevelType w:val="singleLevel"/>
    <w:tmpl w:val="0000000E"/>
    <w:name w:val="WW8Num20"/>
    <w:lvl w:ilvl="0">
      <w:start w:val="1"/>
      <w:numFmt w:val="bullet"/>
      <w:lvlText w:val=""/>
      <w:lvlJc w:val="left"/>
      <w:pPr>
        <w:tabs>
          <w:tab w:val="num" w:pos="0"/>
        </w:tabs>
        <w:ind w:left="1259" w:hanging="360"/>
      </w:pPr>
      <w:rPr>
        <w:rFonts w:ascii="Symbol" w:hAnsi="Symbol"/>
        <w:color w:val="auto"/>
        <w:sz w:val="18"/>
      </w:rPr>
    </w:lvl>
  </w:abstractNum>
  <w:abstractNum w:abstractNumId="8">
    <w:nsid w:val="00000013"/>
    <w:multiLevelType w:val="singleLevel"/>
    <w:tmpl w:val="00000013"/>
    <w:name w:val="WW8Num26"/>
    <w:lvl w:ilvl="0">
      <w:start w:val="1"/>
      <w:numFmt w:val="bullet"/>
      <w:lvlText w:val=""/>
      <w:lvlJc w:val="left"/>
      <w:pPr>
        <w:tabs>
          <w:tab w:val="num" w:pos="0"/>
        </w:tabs>
        <w:ind w:left="1259" w:hanging="360"/>
      </w:pPr>
      <w:rPr>
        <w:rFonts w:ascii="Symbol" w:hAnsi="Symbol"/>
        <w:color w:val="auto"/>
        <w:sz w:val="18"/>
      </w:rPr>
    </w:lvl>
  </w:abstractNum>
  <w:abstractNum w:abstractNumId="9">
    <w:nsid w:val="0000001A"/>
    <w:multiLevelType w:val="singleLevel"/>
    <w:tmpl w:val="0000001A"/>
    <w:name w:val="WW8Num35"/>
    <w:lvl w:ilvl="0">
      <w:start w:val="1"/>
      <w:numFmt w:val="bullet"/>
      <w:lvlText w:val=""/>
      <w:lvlJc w:val="left"/>
      <w:pPr>
        <w:tabs>
          <w:tab w:val="num" w:pos="1440"/>
        </w:tabs>
        <w:ind w:left="1440" w:hanging="360"/>
      </w:pPr>
      <w:rPr>
        <w:rFonts w:ascii="Symbol" w:hAnsi="Symbol"/>
      </w:rPr>
    </w:lvl>
  </w:abstractNum>
  <w:abstractNum w:abstractNumId="10">
    <w:nsid w:val="00000034"/>
    <w:multiLevelType w:val="singleLevel"/>
    <w:tmpl w:val="00000034"/>
    <w:name w:val="WW8Num68"/>
    <w:lvl w:ilvl="0">
      <w:start w:val="1"/>
      <w:numFmt w:val="bullet"/>
      <w:lvlText w:val="-"/>
      <w:lvlJc w:val="left"/>
      <w:pPr>
        <w:tabs>
          <w:tab w:val="num" w:pos="0"/>
        </w:tabs>
        <w:ind w:left="1287" w:hanging="360"/>
      </w:pPr>
      <w:rPr>
        <w:rFonts w:ascii="Times New Roman" w:hAnsi="Times New Roman" w:cs="Times New Roman"/>
        <w:b/>
        <w:i w:val="0"/>
      </w:rPr>
    </w:lvl>
  </w:abstractNum>
  <w:abstractNum w:abstractNumId="11">
    <w:nsid w:val="0000003F"/>
    <w:multiLevelType w:val="singleLevel"/>
    <w:tmpl w:val="0000003F"/>
    <w:name w:val="WW8Num81"/>
    <w:lvl w:ilvl="0">
      <w:start w:val="1"/>
      <w:numFmt w:val="bullet"/>
      <w:lvlText w:val="-"/>
      <w:lvlJc w:val="left"/>
      <w:pPr>
        <w:tabs>
          <w:tab w:val="num" w:pos="0"/>
        </w:tabs>
        <w:ind w:left="1287" w:hanging="360"/>
      </w:pPr>
      <w:rPr>
        <w:rFonts w:ascii="Times New Roman" w:hAnsi="Times New Roman" w:cs="Times New Roman"/>
        <w:b/>
        <w:i w:val="0"/>
      </w:rPr>
    </w:lvl>
  </w:abstractNum>
  <w:abstractNum w:abstractNumId="12">
    <w:nsid w:val="015D73F7"/>
    <w:multiLevelType w:val="hybridMultilevel"/>
    <w:tmpl w:val="4B88FE4A"/>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016F29B0"/>
    <w:multiLevelType w:val="hybridMultilevel"/>
    <w:tmpl w:val="3A649C96"/>
    <w:lvl w:ilvl="0" w:tplc="6F605556">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4">
    <w:nsid w:val="017B6EBB"/>
    <w:multiLevelType w:val="multilevel"/>
    <w:tmpl w:val="E056DDC6"/>
    <w:lvl w:ilvl="0">
      <w:start w:val="1"/>
      <w:numFmt w:val="decimal"/>
      <w:lvlText w:val="%1."/>
      <w:lvlJc w:val="left"/>
      <w:pPr>
        <w:ind w:left="502" w:hanging="360"/>
      </w:pPr>
      <w:rPr>
        <w:rFonts w:hint="default"/>
        <w:b/>
        <w:color w:val="auto"/>
        <w:sz w:val="24"/>
        <w:szCs w:val="24"/>
      </w:rPr>
    </w:lvl>
    <w:lvl w:ilvl="1">
      <w:start w:val="2"/>
      <w:numFmt w:val="decimal"/>
      <w:isLgl/>
      <w:lvlText w:val="%1.%2."/>
      <w:lvlJc w:val="left"/>
      <w:pPr>
        <w:ind w:left="502" w:hanging="360"/>
      </w:pPr>
      <w:rPr>
        <w:rFonts w:ascii="Times New Roman" w:hAnsi="Times New Roman" w:cs="Times New Roman" w:hint="default"/>
        <w:b/>
        <w:color w:val="auto"/>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15">
    <w:nsid w:val="01C22992"/>
    <w:multiLevelType w:val="hybridMultilevel"/>
    <w:tmpl w:val="1ADA7A4A"/>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1FC538D"/>
    <w:multiLevelType w:val="hybridMultilevel"/>
    <w:tmpl w:val="B4A491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029D0275"/>
    <w:multiLevelType w:val="multilevel"/>
    <w:tmpl w:val="33F80CD2"/>
    <w:lvl w:ilvl="0">
      <w:start w:val="1"/>
      <w:numFmt w:val="decimal"/>
      <w:lvlText w:val="%1."/>
      <w:lvlJc w:val="left"/>
      <w:pPr>
        <w:ind w:left="0" w:firstLine="0"/>
      </w:pPr>
      <w:rPr>
        <w:rFonts w:hint="default"/>
      </w:rPr>
    </w:lvl>
    <w:lvl w:ilvl="1">
      <w:start w:val="1"/>
      <w:numFmt w:val="decimal"/>
      <w:isLgl/>
      <w:lvlText w:val="%1.%2."/>
      <w:lvlJc w:val="left"/>
      <w:pPr>
        <w:ind w:left="745" w:hanging="720"/>
      </w:pPr>
      <w:rPr>
        <w:rFonts w:hint="default"/>
      </w:rPr>
    </w:lvl>
    <w:lvl w:ilvl="2">
      <w:start w:val="2"/>
      <w:numFmt w:val="decimal"/>
      <w:isLgl/>
      <w:lvlText w:val="%1.%2.%3."/>
      <w:lvlJc w:val="left"/>
      <w:pPr>
        <w:ind w:left="770"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180" w:hanging="1080"/>
      </w:pPr>
      <w:rPr>
        <w:rFonts w:hint="default"/>
      </w:rPr>
    </w:lvl>
    <w:lvl w:ilvl="5">
      <w:start w:val="1"/>
      <w:numFmt w:val="decimal"/>
      <w:isLgl/>
      <w:lvlText w:val="%1.%2.%3.%4.%5.%6."/>
      <w:lvlJc w:val="left"/>
      <w:pPr>
        <w:ind w:left="1205" w:hanging="1080"/>
      </w:pPr>
      <w:rPr>
        <w:rFonts w:hint="default"/>
      </w:rPr>
    </w:lvl>
    <w:lvl w:ilvl="6">
      <w:start w:val="1"/>
      <w:numFmt w:val="decimal"/>
      <w:isLgl/>
      <w:lvlText w:val="%1.%2.%3.%4.%5.%6.%7."/>
      <w:lvlJc w:val="left"/>
      <w:pPr>
        <w:ind w:left="1590" w:hanging="1440"/>
      </w:pPr>
      <w:rPr>
        <w:rFonts w:hint="default"/>
      </w:rPr>
    </w:lvl>
    <w:lvl w:ilvl="7">
      <w:start w:val="1"/>
      <w:numFmt w:val="decimal"/>
      <w:isLgl/>
      <w:lvlText w:val="%1.%2.%3.%4.%5.%6.%7.%8."/>
      <w:lvlJc w:val="left"/>
      <w:pPr>
        <w:ind w:left="1615" w:hanging="1440"/>
      </w:pPr>
      <w:rPr>
        <w:rFonts w:hint="default"/>
      </w:rPr>
    </w:lvl>
    <w:lvl w:ilvl="8">
      <w:start w:val="1"/>
      <w:numFmt w:val="decimal"/>
      <w:isLgl/>
      <w:lvlText w:val="%1.%2.%3.%4.%5.%6.%7.%8.%9."/>
      <w:lvlJc w:val="left"/>
      <w:pPr>
        <w:ind w:left="2000" w:hanging="1800"/>
      </w:pPr>
      <w:rPr>
        <w:rFonts w:hint="default"/>
      </w:rPr>
    </w:lvl>
  </w:abstractNum>
  <w:abstractNum w:abstractNumId="18">
    <w:nsid w:val="02C146F5"/>
    <w:multiLevelType w:val="hybridMultilevel"/>
    <w:tmpl w:val="CD9673EC"/>
    <w:lvl w:ilvl="0" w:tplc="43F2E5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04FC6BD2"/>
    <w:multiLevelType w:val="hybridMultilevel"/>
    <w:tmpl w:val="CDD879B8"/>
    <w:lvl w:ilvl="0" w:tplc="2394710C">
      <w:start w:val="1"/>
      <w:numFmt w:val="decimal"/>
      <w:pStyle w:val="16"/>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5EA126C"/>
    <w:multiLevelType w:val="hybridMultilevel"/>
    <w:tmpl w:val="9968C72E"/>
    <w:lvl w:ilvl="0" w:tplc="023E76BE">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079B70BC"/>
    <w:multiLevelType w:val="hybridMultilevel"/>
    <w:tmpl w:val="52EA5328"/>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082D6625"/>
    <w:multiLevelType w:val="hybridMultilevel"/>
    <w:tmpl w:val="CB5288BE"/>
    <w:lvl w:ilvl="0" w:tplc="25C6A50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09692B65"/>
    <w:multiLevelType w:val="hybridMultilevel"/>
    <w:tmpl w:val="EE4EE89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0AFC2969"/>
    <w:multiLevelType w:val="multilevel"/>
    <w:tmpl w:val="D42C2C54"/>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B84682E"/>
    <w:multiLevelType w:val="hybridMultilevel"/>
    <w:tmpl w:val="CEDA2B7E"/>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CD02E28"/>
    <w:multiLevelType w:val="multilevel"/>
    <w:tmpl w:val="A740B68A"/>
    <w:lvl w:ilvl="0">
      <w:start w:val="1"/>
      <w:numFmt w:val="decimal"/>
      <w:lvlText w:val="%1."/>
      <w:lvlJc w:val="left"/>
      <w:pPr>
        <w:ind w:left="360" w:hanging="360"/>
      </w:pPr>
      <w:rPr>
        <w:rFonts w:hint="default"/>
      </w:rPr>
    </w:lvl>
    <w:lvl w:ilvl="1">
      <w:start w:val="1"/>
      <w:numFmt w:val="decimal"/>
      <w:lvlText w:val="%1.%2."/>
      <w:lvlJc w:val="left"/>
      <w:pPr>
        <w:ind w:left="2062" w:hanging="360"/>
      </w:pPr>
      <w:rPr>
        <w:rFonts w:hint="default"/>
      </w:rPr>
    </w:lvl>
    <w:lvl w:ilvl="2">
      <w:start w:val="1"/>
      <w:numFmt w:val="decimal"/>
      <w:lvlText w:val="%1.%2.%3."/>
      <w:lvlJc w:val="left"/>
      <w:pPr>
        <w:ind w:left="1571"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27">
    <w:nsid w:val="0D342EB5"/>
    <w:multiLevelType w:val="multilevel"/>
    <w:tmpl w:val="0128B7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sz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10553AE8"/>
    <w:multiLevelType w:val="hybridMultilevel"/>
    <w:tmpl w:val="5B009CB0"/>
    <w:lvl w:ilvl="0" w:tplc="82209E82">
      <w:start w:val="1"/>
      <w:numFmt w:val="bullet"/>
      <w:lvlText w:val=""/>
      <w:lvlJc w:val="left"/>
      <w:pPr>
        <w:ind w:left="1080" w:hanging="360"/>
      </w:pPr>
      <w:rPr>
        <w:rFonts w:ascii="Symbol" w:hAnsi="Symbol"/>
        <w:b/>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nsid w:val="1176048F"/>
    <w:multiLevelType w:val="hybridMultilevel"/>
    <w:tmpl w:val="06C871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1C31580"/>
    <w:multiLevelType w:val="hybridMultilevel"/>
    <w:tmpl w:val="FDECED7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nsid w:val="120C1BFF"/>
    <w:multiLevelType w:val="hybridMultilevel"/>
    <w:tmpl w:val="7A2E95C8"/>
    <w:lvl w:ilvl="0" w:tplc="D898FE0E">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123E7C26"/>
    <w:multiLevelType w:val="hybridMultilevel"/>
    <w:tmpl w:val="0448B968"/>
    <w:lvl w:ilvl="0" w:tplc="00000005">
      <w:start w:val="1"/>
      <w:numFmt w:val="bullet"/>
      <w:lvlText w:val=""/>
      <w:lvlJc w:val="left"/>
      <w:pPr>
        <w:ind w:left="1571" w:hanging="360"/>
      </w:pPr>
      <w:rPr>
        <w:rFonts w:ascii="Symbol" w:hAnsi="Symbol"/>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nsid w:val="149B3840"/>
    <w:multiLevelType w:val="hybridMultilevel"/>
    <w:tmpl w:val="E22C3FE8"/>
    <w:lvl w:ilvl="0" w:tplc="2492590A">
      <w:start w:val="1"/>
      <w:numFmt w:val="decimal"/>
      <w:lvlText w:val="%1."/>
      <w:lvlJc w:val="left"/>
      <w:pPr>
        <w:ind w:left="672" w:hanging="360"/>
      </w:pPr>
      <w:rPr>
        <w:b w:val="0"/>
      </w:r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34">
    <w:nsid w:val="14F36793"/>
    <w:multiLevelType w:val="hybridMultilevel"/>
    <w:tmpl w:val="72E4049C"/>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156A4A8D"/>
    <w:multiLevelType w:val="hybridMultilevel"/>
    <w:tmpl w:val="7E94575E"/>
    <w:lvl w:ilvl="0" w:tplc="43F2E59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nsid w:val="16C81E88"/>
    <w:multiLevelType w:val="hybridMultilevel"/>
    <w:tmpl w:val="1BC49B44"/>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17833BC6"/>
    <w:multiLevelType w:val="hybridMultilevel"/>
    <w:tmpl w:val="D30AB9BC"/>
    <w:lvl w:ilvl="0" w:tplc="04190011">
      <w:start w:val="1"/>
      <w:numFmt w:val="decimal"/>
      <w:lvlText w:val="%1)"/>
      <w:lvlJc w:val="left"/>
      <w:pPr>
        <w:ind w:left="1260" w:hanging="360"/>
      </w:pPr>
    </w:lvl>
    <w:lvl w:ilvl="1" w:tplc="04190011">
      <w:start w:val="1"/>
      <w:numFmt w:val="decimal"/>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8">
    <w:nsid w:val="17EC7491"/>
    <w:multiLevelType w:val="multilevel"/>
    <w:tmpl w:val="75D85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7FC536B"/>
    <w:multiLevelType w:val="hybridMultilevel"/>
    <w:tmpl w:val="FF5E51D4"/>
    <w:lvl w:ilvl="0" w:tplc="0419000F">
      <w:start w:val="1"/>
      <w:numFmt w:val="decimal"/>
      <w:lvlText w:val="%1."/>
      <w:lvlJc w:val="left"/>
      <w:pPr>
        <w:ind w:left="578"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0">
    <w:nsid w:val="1A805B0A"/>
    <w:multiLevelType w:val="hybridMultilevel"/>
    <w:tmpl w:val="F2EE2348"/>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1AFD0002"/>
    <w:multiLevelType w:val="multilevel"/>
    <w:tmpl w:val="E1B8CE14"/>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2">
    <w:nsid w:val="1BDB6832"/>
    <w:multiLevelType w:val="hybridMultilevel"/>
    <w:tmpl w:val="C5864E5E"/>
    <w:lvl w:ilvl="0" w:tplc="B34E574E">
      <w:start w:val="1"/>
      <w:numFmt w:val="decimal"/>
      <w:pStyle w:val="1"/>
      <w:lvlText w:val="%1."/>
      <w:lvlJc w:val="left"/>
      <w:pPr>
        <w:ind w:left="720" w:hanging="360"/>
      </w:pPr>
      <w:rPr>
        <w:color w:val="auto"/>
        <w:sz w:val="24"/>
        <w:szCs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3">
    <w:nsid w:val="1C1B6525"/>
    <w:multiLevelType w:val="hybridMultilevel"/>
    <w:tmpl w:val="08D2A656"/>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1D9A4B29"/>
    <w:multiLevelType w:val="hybridMultilevel"/>
    <w:tmpl w:val="4ECEA90A"/>
    <w:lvl w:ilvl="0" w:tplc="43F2E5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1E7A6AC4"/>
    <w:multiLevelType w:val="hybridMultilevel"/>
    <w:tmpl w:val="46A0D874"/>
    <w:lvl w:ilvl="0" w:tplc="0419000F">
      <w:start w:val="1"/>
      <w:numFmt w:val="decimal"/>
      <w:lvlText w:val="%1."/>
      <w:lvlJc w:val="left"/>
      <w:pPr>
        <w:ind w:left="672" w:hanging="360"/>
      </w:p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46">
    <w:nsid w:val="1F2A471C"/>
    <w:multiLevelType w:val="hybridMultilevel"/>
    <w:tmpl w:val="86644E9A"/>
    <w:lvl w:ilvl="0" w:tplc="43F2E5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F357424"/>
    <w:multiLevelType w:val="hybridMultilevel"/>
    <w:tmpl w:val="95F0996E"/>
    <w:lvl w:ilvl="0" w:tplc="11762392">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1FDD1D55"/>
    <w:multiLevelType w:val="multilevel"/>
    <w:tmpl w:val="8BDA9CB8"/>
    <w:lvl w:ilvl="0">
      <w:start w:val="1"/>
      <w:numFmt w:val="bullet"/>
      <w:lvlText w:val=""/>
      <w:lvlJc w:val="left"/>
      <w:pPr>
        <w:tabs>
          <w:tab w:val="num" w:pos="720"/>
        </w:tabs>
        <w:ind w:left="720" w:hanging="360"/>
      </w:pPr>
      <w:rPr>
        <w:rFonts w:ascii="Symbol" w:hAnsi="Symbol"/>
        <w:b/>
        <w:sz w:val="24"/>
        <w:szCs w:val="24"/>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9">
    <w:nsid w:val="21795DEC"/>
    <w:multiLevelType w:val="hybridMultilevel"/>
    <w:tmpl w:val="BF245BE8"/>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24174FD4"/>
    <w:multiLevelType w:val="multilevel"/>
    <w:tmpl w:val="1CF2C3E6"/>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ascii="Times New Roman" w:eastAsia="Times New Roman" w:hAnsi="Times New Roman" w:cs="Times New Roman"/>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4F62481"/>
    <w:multiLevelType w:val="hybridMultilevel"/>
    <w:tmpl w:val="511E768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25777D02"/>
    <w:multiLevelType w:val="hybridMultilevel"/>
    <w:tmpl w:val="9F9A4550"/>
    <w:lvl w:ilvl="0" w:tplc="65D87482">
      <w:start w:val="1"/>
      <w:numFmt w:val="bullet"/>
      <w:lvlText w:val=""/>
      <w:lvlJc w:val="left"/>
      <w:pPr>
        <w:ind w:left="720" w:hanging="360"/>
      </w:pPr>
      <w:rPr>
        <w:rFonts w:ascii="Symbol" w:hAnsi="Symbol" w:cs="StarSymbol"/>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65547CE"/>
    <w:multiLevelType w:val="hybridMultilevel"/>
    <w:tmpl w:val="D5C692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26C34F17"/>
    <w:multiLevelType w:val="hybridMultilevel"/>
    <w:tmpl w:val="D08C306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nsid w:val="276E61E9"/>
    <w:multiLevelType w:val="hybridMultilevel"/>
    <w:tmpl w:val="7F7061A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
    <w:nsid w:val="277C0004"/>
    <w:multiLevelType w:val="hybridMultilevel"/>
    <w:tmpl w:val="ADF633D0"/>
    <w:lvl w:ilvl="0" w:tplc="D898FE0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7">
    <w:nsid w:val="29764B64"/>
    <w:multiLevelType w:val="hybridMultilevel"/>
    <w:tmpl w:val="0494F34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
    <w:nsid w:val="29DD4CC9"/>
    <w:multiLevelType w:val="multilevel"/>
    <w:tmpl w:val="5C942732"/>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2A815073"/>
    <w:multiLevelType w:val="hybridMultilevel"/>
    <w:tmpl w:val="2CDC7F9E"/>
    <w:lvl w:ilvl="0" w:tplc="D898F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2C1E3D32"/>
    <w:multiLevelType w:val="multilevel"/>
    <w:tmpl w:val="7E76D720"/>
    <w:lvl w:ilvl="0">
      <w:start w:val="1"/>
      <w:numFmt w:val="decimal"/>
      <w:lvlText w:val="%1."/>
      <w:lvlJc w:val="left"/>
      <w:pPr>
        <w:ind w:left="502" w:hanging="360"/>
      </w:pPr>
    </w:lvl>
    <w:lvl w:ilvl="1">
      <w:start w:val="1"/>
      <w:numFmt w:val="decimal"/>
      <w:isLgl/>
      <w:lvlText w:val="%1.%2."/>
      <w:lvlJc w:val="left"/>
      <w:pPr>
        <w:ind w:left="682" w:hanging="540"/>
      </w:pPr>
      <w:rPr>
        <w:rFonts w:hint="default"/>
      </w:rPr>
    </w:lvl>
    <w:lvl w:ilvl="2">
      <w:start w:val="4"/>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61">
    <w:nsid w:val="2CD63B8A"/>
    <w:multiLevelType w:val="hybridMultilevel"/>
    <w:tmpl w:val="DA466FEA"/>
    <w:lvl w:ilvl="0" w:tplc="D898F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2E68015A"/>
    <w:multiLevelType w:val="hybridMultilevel"/>
    <w:tmpl w:val="4A74AE76"/>
    <w:lvl w:ilvl="0" w:tplc="023E76BE">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3">
    <w:nsid w:val="34653BAA"/>
    <w:multiLevelType w:val="hybridMultilevel"/>
    <w:tmpl w:val="6B341336"/>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nsid w:val="34C767A4"/>
    <w:multiLevelType w:val="multilevel"/>
    <w:tmpl w:val="4E0ED1B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ascii="Times New Roman" w:hAnsi="Times New Roman" w:cs="Times New Roman" w:hint="default"/>
        <w:b/>
        <w:color w:val="auto"/>
        <w:sz w:val="24"/>
        <w:szCs w:val="24"/>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nsid w:val="35C21319"/>
    <w:multiLevelType w:val="hybridMultilevel"/>
    <w:tmpl w:val="3A0AFBCE"/>
    <w:lvl w:ilvl="0" w:tplc="2A64C342">
      <w:start w:val="1"/>
      <w:numFmt w:val="decimal"/>
      <w:pStyle w:val="2"/>
      <w:lvlText w:val="2.%1."/>
      <w:lvlJc w:val="left"/>
      <w:pPr>
        <w:ind w:left="927" w:hanging="360"/>
      </w:pPr>
      <w:rPr>
        <w:rFonts w:ascii="Times New Roman" w:hAnsi="Times New Roman" w:cs="Times New Roman" w:hint="default"/>
        <w:i w:val="0"/>
        <w:sz w:val="24"/>
        <w:szCs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7">
    <w:nsid w:val="375C1486"/>
    <w:multiLevelType w:val="hybridMultilevel"/>
    <w:tmpl w:val="20D8514A"/>
    <w:lvl w:ilvl="0" w:tplc="0000002D">
      <w:start w:val="1"/>
      <w:numFmt w:val="bullet"/>
      <w:lvlText w:val=""/>
      <w:lvlJc w:val="left"/>
      <w:pPr>
        <w:ind w:left="1287" w:hanging="360"/>
      </w:pPr>
      <w:rPr>
        <w:rFonts w:ascii="Symbol" w:hAnsi="Symbol" w:cs="StarSymbol"/>
        <w:sz w:val="18"/>
        <w:szCs w:val="1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nsid w:val="37B97BD8"/>
    <w:multiLevelType w:val="hybridMultilevel"/>
    <w:tmpl w:val="B74EC54C"/>
    <w:lvl w:ilvl="0" w:tplc="D898FE0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9">
    <w:nsid w:val="37EB7E9D"/>
    <w:multiLevelType w:val="multilevel"/>
    <w:tmpl w:val="1F1E0B66"/>
    <w:lvl w:ilvl="0">
      <w:start w:val="1"/>
      <w:numFmt w:val="bullet"/>
      <w:lvlText w:val=""/>
      <w:lvlJc w:val="left"/>
      <w:pPr>
        <w:tabs>
          <w:tab w:val="num" w:pos="786"/>
        </w:tabs>
        <w:ind w:left="786" w:hanging="360"/>
      </w:pPr>
      <w:rPr>
        <w:rFonts w:ascii="Symbol" w:hAnsi="Symbol"/>
        <w:b/>
      </w:rPr>
    </w:lvl>
    <w:lvl w:ilvl="1">
      <w:start w:val="1"/>
      <w:numFmt w:val="bullet"/>
      <w:lvlText w:val=""/>
      <w:lvlJc w:val="left"/>
      <w:pPr>
        <w:tabs>
          <w:tab w:val="num" w:pos="1146"/>
        </w:tabs>
        <w:ind w:left="1146" w:hanging="360"/>
      </w:pPr>
      <w:rPr>
        <w:rFonts w:ascii="Symbol" w:hAnsi="Symbol" w:cs="OpenSymbol"/>
      </w:rPr>
    </w:lvl>
    <w:lvl w:ilvl="2">
      <w:start w:val="1"/>
      <w:numFmt w:val="bullet"/>
      <w:lvlText w:val=""/>
      <w:lvlJc w:val="left"/>
      <w:pPr>
        <w:tabs>
          <w:tab w:val="num" w:pos="1506"/>
        </w:tabs>
        <w:ind w:left="1506" w:hanging="360"/>
      </w:pPr>
      <w:rPr>
        <w:rFonts w:ascii="Symbol" w:hAnsi="Symbol" w:cs="OpenSymbol"/>
      </w:rPr>
    </w:lvl>
    <w:lvl w:ilvl="3">
      <w:start w:val="1"/>
      <w:numFmt w:val="bullet"/>
      <w:lvlText w:val=""/>
      <w:lvlJc w:val="left"/>
      <w:pPr>
        <w:tabs>
          <w:tab w:val="num" w:pos="1866"/>
        </w:tabs>
        <w:ind w:left="1866" w:hanging="360"/>
      </w:pPr>
      <w:rPr>
        <w:rFonts w:ascii="Symbol" w:hAnsi="Symbol" w:cs="OpenSymbol"/>
      </w:rPr>
    </w:lvl>
    <w:lvl w:ilvl="4">
      <w:start w:val="1"/>
      <w:numFmt w:val="bullet"/>
      <w:lvlText w:val=""/>
      <w:lvlJc w:val="left"/>
      <w:pPr>
        <w:tabs>
          <w:tab w:val="num" w:pos="2226"/>
        </w:tabs>
        <w:ind w:left="2226" w:hanging="360"/>
      </w:pPr>
      <w:rPr>
        <w:rFonts w:ascii="Symbol" w:hAnsi="Symbol" w:cs="OpenSymbol"/>
      </w:rPr>
    </w:lvl>
    <w:lvl w:ilvl="5">
      <w:start w:val="1"/>
      <w:numFmt w:val="bullet"/>
      <w:lvlText w:val=""/>
      <w:lvlJc w:val="left"/>
      <w:pPr>
        <w:tabs>
          <w:tab w:val="num" w:pos="2586"/>
        </w:tabs>
        <w:ind w:left="2586" w:hanging="360"/>
      </w:pPr>
      <w:rPr>
        <w:rFonts w:ascii="Symbol" w:hAnsi="Symbol" w:cs="OpenSymbol"/>
      </w:rPr>
    </w:lvl>
    <w:lvl w:ilvl="6">
      <w:start w:val="1"/>
      <w:numFmt w:val="bullet"/>
      <w:lvlText w:val=""/>
      <w:lvlJc w:val="left"/>
      <w:pPr>
        <w:tabs>
          <w:tab w:val="num" w:pos="2946"/>
        </w:tabs>
        <w:ind w:left="2946" w:hanging="360"/>
      </w:pPr>
      <w:rPr>
        <w:rFonts w:ascii="Symbol" w:hAnsi="Symbol" w:cs="OpenSymbol"/>
      </w:rPr>
    </w:lvl>
    <w:lvl w:ilvl="7">
      <w:start w:val="1"/>
      <w:numFmt w:val="bullet"/>
      <w:lvlText w:val=""/>
      <w:lvlJc w:val="left"/>
      <w:pPr>
        <w:tabs>
          <w:tab w:val="num" w:pos="3306"/>
        </w:tabs>
        <w:ind w:left="3306" w:hanging="360"/>
      </w:pPr>
      <w:rPr>
        <w:rFonts w:ascii="Symbol" w:hAnsi="Symbol" w:cs="OpenSymbol"/>
      </w:rPr>
    </w:lvl>
    <w:lvl w:ilvl="8">
      <w:start w:val="1"/>
      <w:numFmt w:val="bullet"/>
      <w:lvlText w:val=""/>
      <w:lvlJc w:val="left"/>
      <w:pPr>
        <w:tabs>
          <w:tab w:val="num" w:pos="3666"/>
        </w:tabs>
        <w:ind w:left="3666" w:hanging="360"/>
      </w:pPr>
      <w:rPr>
        <w:rFonts w:ascii="Symbol" w:hAnsi="Symbol" w:cs="OpenSymbol"/>
      </w:rPr>
    </w:lvl>
  </w:abstractNum>
  <w:abstractNum w:abstractNumId="70">
    <w:nsid w:val="382943B3"/>
    <w:multiLevelType w:val="hybridMultilevel"/>
    <w:tmpl w:val="B5785D52"/>
    <w:lvl w:ilvl="0" w:tplc="D898FE0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395C4238"/>
    <w:multiLevelType w:val="multilevel"/>
    <w:tmpl w:val="370AF194"/>
    <w:lvl w:ilvl="0">
      <w:start w:val="1"/>
      <w:numFmt w:val="bullet"/>
      <w:lvlText w:val=""/>
      <w:lvlJc w:val="left"/>
      <w:pPr>
        <w:tabs>
          <w:tab w:val="num" w:pos="7023"/>
        </w:tabs>
        <w:ind w:left="7023" w:hanging="360"/>
      </w:pPr>
      <w:rPr>
        <w:rFonts w:ascii="Symbol" w:hAnsi="Symbol" w:hint="default"/>
        <w:sz w:val="24"/>
        <w:szCs w:val="24"/>
      </w:rPr>
    </w:lvl>
    <w:lvl w:ilvl="1">
      <w:start w:val="1"/>
      <w:numFmt w:val="bullet"/>
      <w:lvlText w:val=""/>
      <w:lvlJc w:val="left"/>
      <w:pPr>
        <w:tabs>
          <w:tab w:val="num" w:pos="7383"/>
        </w:tabs>
        <w:ind w:left="7383" w:hanging="360"/>
      </w:pPr>
      <w:rPr>
        <w:rFonts w:ascii="Symbol" w:hAnsi="Symbol"/>
        <w:sz w:val="18"/>
        <w:szCs w:val="18"/>
      </w:rPr>
    </w:lvl>
    <w:lvl w:ilvl="2">
      <w:start w:val="1"/>
      <w:numFmt w:val="bullet"/>
      <w:lvlText w:val="■"/>
      <w:lvlJc w:val="left"/>
      <w:pPr>
        <w:tabs>
          <w:tab w:val="num" w:pos="7743"/>
        </w:tabs>
        <w:ind w:left="7743" w:hanging="360"/>
      </w:pPr>
      <w:rPr>
        <w:rFonts w:ascii="StarSymbol" w:hAnsi="StarSymbol" w:cs="StarSymbol"/>
        <w:sz w:val="18"/>
        <w:szCs w:val="18"/>
      </w:rPr>
    </w:lvl>
    <w:lvl w:ilvl="3">
      <w:start w:val="1"/>
      <w:numFmt w:val="bullet"/>
      <w:lvlText w:val=""/>
      <w:lvlJc w:val="left"/>
      <w:pPr>
        <w:tabs>
          <w:tab w:val="num" w:pos="8103"/>
        </w:tabs>
        <w:ind w:left="8103" w:hanging="360"/>
      </w:pPr>
      <w:rPr>
        <w:rFonts w:ascii="Wingdings" w:hAnsi="Wingdings"/>
      </w:rPr>
    </w:lvl>
    <w:lvl w:ilvl="4">
      <w:start w:val="1"/>
      <w:numFmt w:val="bullet"/>
      <w:lvlText w:val=""/>
      <w:lvlJc w:val="left"/>
      <w:pPr>
        <w:tabs>
          <w:tab w:val="num" w:pos="8463"/>
        </w:tabs>
        <w:ind w:left="8463" w:hanging="360"/>
      </w:pPr>
      <w:rPr>
        <w:rFonts w:ascii="Wingdings 2" w:hAnsi="Wingdings 2" w:cs="StarSymbol"/>
        <w:sz w:val="18"/>
        <w:szCs w:val="18"/>
      </w:rPr>
    </w:lvl>
    <w:lvl w:ilvl="5">
      <w:start w:val="1"/>
      <w:numFmt w:val="bullet"/>
      <w:lvlText w:val="■"/>
      <w:lvlJc w:val="left"/>
      <w:pPr>
        <w:tabs>
          <w:tab w:val="num" w:pos="8823"/>
        </w:tabs>
        <w:ind w:left="8823" w:hanging="360"/>
      </w:pPr>
      <w:rPr>
        <w:rFonts w:ascii="StarSymbol" w:hAnsi="StarSymbol" w:cs="StarSymbol"/>
        <w:sz w:val="18"/>
        <w:szCs w:val="18"/>
      </w:rPr>
    </w:lvl>
    <w:lvl w:ilvl="6">
      <w:start w:val="1"/>
      <w:numFmt w:val="bullet"/>
      <w:lvlText w:val=""/>
      <w:lvlJc w:val="left"/>
      <w:pPr>
        <w:tabs>
          <w:tab w:val="num" w:pos="9183"/>
        </w:tabs>
        <w:ind w:left="9183" w:hanging="360"/>
      </w:pPr>
      <w:rPr>
        <w:rFonts w:ascii="Wingdings" w:hAnsi="Wingdings"/>
      </w:rPr>
    </w:lvl>
    <w:lvl w:ilvl="7">
      <w:start w:val="1"/>
      <w:numFmt w:val="bullet"/>
      <w:lvlText w:val=""/>
      <w:lvlJc w:val="left"/>
      <w:pPr>
        <w:tabs>
          <w:tab w:val="num" w:pos="9543"/>
        </w:tabs>
        <w:ind w:left="9543" w:hanging="360"/>
      </w:pPr>
      <w:rPr>
        <w:rFonts w:ascii="Wingdings 2" w:hAnsi="Wingdings 2" w:cs="StarSymbol"/>
        <w:sz w:val="18"/>
        <w:szCs w:val="18"/>
      </w:rPr>
    </w:lvl>
    <w:lvl w:ilvl="8">
      <w:start w:val="1"/>
      <w:numFmt w:val="bullet"/>
      <w:lvlText w:val="■"/>
      <w:lvlJc w:val="left"/>
      <w:pPr>
        <w:tabs>
          <w:tab w:val="num" w:pos="9903"/>
        </w:tabs>
        <w:ind w:left="9903" w:hanging="360"/>
      </w:pPr>
      <w:rPr>
        <w:rFonts w:ascii="StarSymbol" w:hAnsi="StarSymbol" w:cs="StarSymbol"/>
        <w:sz w:val="18"/>
        <w:szCs w:val="18"/>
      </w:rPr>
    </w:lvl>
  </w:abstractNum>
  <w:abstractNum w:abstractNumId="72">
    <w:nsid w:val="39A64B4B"/>
    <w:multiLevelType w:val="hybridMultilevel"/>
    <w:tmpl w:val="81F63F0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3">
    <w:nsid w:val="39B349A5"/>
    <w:multiLevelType w:val="multilevel"/>
    <w:tmpl w:val="FA52AA66"/>
    <w:lvl w:ilvl="0">
      <w:start w:val="1"/>
      <w:numFmt w:val="decimal"/>
      <w:lvlText w:val="%1."/>
      <w:lvlJc w:val="left"/>
      <w:pPr>
        <w:ind w:left="360" w:hanging="360"/>
      </w:pPr>
      <w:rPr>
        <w:rFonts w:hint="default"/>
        <w:b w:val="0"/>
      </w:rPr>
    </w:lvl>
    <w:lvl w:ilvl="1">
      <w:start w:val="1"/>
      <w:numFmt w:val="decimal"/>
      <w:lvlText w:val="%1.%2."/>
      <w:lvlJc w:val="left"/>
      <w:pPr>
        <w:ind w:left="2062" w:hanging="360"/>
      </w:pPr>
      <w:rPr>
        <w:rFonts w:hint="default"/>
        <w:b/>
      </w:rPr>
    </w:lvl>
    <w:lvl w:ilvl="2">
      <w:start w:val="1"/>
      <w:numFmt w:val="decimal"/>
      <w:lvlText w:val="%1.%2.%3."/>
      <w:lvlJc w:val="left"/>
      <w:pPr>
        <w:ind w:left="7383" w:hanging="720"/>
      </w:pPr>
      <w:rPr>
        <w:rFonts w:hint="default"/>
        <w:b/>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74">
    <w:nsid w:val="3BB66FF9"/>
    <w:multiLevelType w:val="hybridMultilevel"/>
    <w:tmpl w:val="3D8CB1B4"/>
    <w:lvl w:ilvl="0" w:tplc="E45C2FE2">
      <w:start w:val="29"/>
      <w:numFmt w:val="bullet"/>
      <w:lvlText w:val="-"/>
      <w:lvlJc w:val="left"/>
      <w:pPr>
        <w:ind w:left="927" w:hanging="360"/>
      </w:pPr>
      <w:rPr>
        <w:rFonts w:ascii="Times New Roman" w:eastAsia="Lucida Sans Unicode"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5">
    <w:nsid w:val="41BB64DF"/>
    <w:multiLevelType w:val="hybridMultilevel"/>
    <w:tmpl w:val="8BDE4774"/>
    <w:lvl w:ilvl="0" w:tplc="3E28FAB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33F01C5"/>
    <w:multiLevelType w:val="hybridMultilevel"/>
    <w:tmpl w:val="75EEB414"/>
    <w:lvl w:ilvl="0" w:tplc="D898FE0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nsid w:val="4CC2754D"/>
    <w:multiLevelType w:val="hybridMultilevel"/>
    <w:tmpl w:val="D7BE565A"/>
    <w:lvl w:ilvl="0" w:tplc="3A3A2E92">
      <w:start w:val="1"/>
      <w:numFmt w:val="bullet"/>
      <w:lvlText w:val=""/>
      <w:lvlJc w:val="left"/>
      <w:pPr>
        <w:ind w:left="1080" w:hanging="360"/>
      </w:pPr>
      <w:rPr>
        <w:rFonts w:ascii="Symbol" w:hAnsi="Symbol"/>
        <w:b/>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8">
    <w:nsid w:val="4DC127A1"/>
    <w:multiLevelType w:val="hybridMultilevel"/>
    <w:tmpl w:val="23E0C5CA"/>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nsid w:val="4EC061DD"/>
    <w:multiLevelType w:val="hybridMultilevel"/>
    <w:tmpl w:val="676C2EA0"/>
    <w:lvl w:ilvl="0" w:tplc="43F2E590">
      <w:start w:val="1"/>
      <w:numFmt w:val="bullet"/>
      <w:lvlText w:val=""/>
      <w:lvlJc w:val="left"/>
      <w:pPr>
        <w:ind w:left="9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0">
    <w:nsid w:val="4F8867CE"/>
    <w:multiLevelType w:val="hybridMultilevel"/>
    <w:tmpl w:val="44701056"/>
    <w:lvl w:ilvl="0" w:tplc="36526F74">
      <w:start w:val="1"/>
      <w:numFmt w:val="decimal"/>
      <w:lvlText w:val="%1."/>
      <w:lvlJc w:val="left"/>
      <w:pPr>
        <w:ind w:left="360" w:hanging="360"/>
      </w:pPr>
      <w:rPr>
        <w:rFonts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1">
    <w:nsid w:val="506C0D5B"/>
    <w:multiLevelType w:val="hybridMultilevel"/>
    <w:tmpl w:val="40381C12"/>
    <w:lvl w:ilvl="0" w:tplc="0419000F">
      <w:start w:val="1"/>
      <w:numFmt w:val="decimal"/>
      <w:lvlText w:val="%1."/>
      <w:lvlJc w:val="left"/>
      <w:pPr>
        <w:ind w:left="360" w:hanging="360"/>
      </w:pPr>
      <w:rPr>
        <w:rFonts w:hint="default"/>
      </w:rPr>
    </w:lvl>
    <w:lvl w:ilvl="1" w:tplc="04190019">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82">
    <w:nsid w:val="51520A8B"/>
    <w:multiLevelType w:val="hybridMultilevel"/>
    <w:tmpl w:val="2E8AF2EE"/>
    <w:lvl w:ilvl="0" w:tplc="023E76BE">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3">
    <w:nsid w:val="523A43E7"/>
    <w:multiLevelType w:val="hybridMultilevel"/>
    <w:tmpl w:val="B322B698"/>
    <w:lvl w:ilvl="0" w:tplc="C3088052">
      <w:start w:val="1"/>
      <w:numFmt w:val="bullet"/>
      <w:lvlText w:val=""/>
      <w:lvlJc w:val="left"/>
      <w:pPr>
        <w:ind w:left="720" w:hanging="360"/>
      </w:pPr>
      <w:rPr>
        <w:rFonts w:ascii="Symbol" w:hAnsi="Symbol" w:hint="default"/>
      </w:rPr>
    </w:lvl>
    <w:lvl w:ilvl="1" w:tplc="3BEE6244">
      <w:start w:val="1"/>
      <w:numFmt w:val="bullet"/>
      <w:lvlText w:val=""/>
      <w:lvlJc w:val="left"/>
      <w:pPr>
        <w:ind w:left="1440" w:hanging="360"/>
      </w:pPr>
      <w:rPr>
        <w:rFonts w:ascii="Symbol" w:hAnsi="Symbol" w:hint="default"/>
      </w:rPr>
    </w:lvl>
    <w:lvl w:ilvl="2" w:tplc="20E0B2EE" w:tentative="1">
      <w:start w:val="1"/>
      <w:numFmt w:val="bullet"/>
      <w:lvlText w:val=""/>
      <w:lvlJc w:val="left"/>
      <w:pPr>
        <w:ind w:left="2160" w:hanging="360"/>
      </w:pPr>
      <w:rPr>
        <w:rFonts w:ascii="Wingdings" w:hAnsi="Wingdings" w:hint="default"/>
      </w:rPr>
    </w:lvl>
    <w:lvl w:ilvl="3" w:tplc="D3CCC98C" w:tentative="1">
      <w:start w:val="1"/>
      <w:numFmt w:val="bullet"/>
      <w:lvlText w:val=""/>
      <w:lvlJc w:val="left"/>
      <w:pPr>
        <w:ind w:left="2880" w:hanging="360"/>
      </w:pPr>
      <w:rPr>
        <w:rFonts w:ascii="Symbol" w:hAnsi="Symbol" w:hint="default"/>
      </w:rPr>
    </w:lvl>
    <w:lvl w:ilvl="4" w:tplc="8A6486A6" w:tentative="1">
      <w:start w:val="1"/>
      <w:numFmt w:val="bullet"/>
      <w:lvlText w:val="o"/>
      <w:lvlJc w:val="left"/>
      <w:pPr>
        <w:ind w:left="3600" w:hanging="360"/>
      </w:pPr>
      <w:rPr>
        <w:rFonts w:ascii="Courier New" w:hAnsi="Courier New" w:cs="Courier New" w:hint="default"/>
      </w:rPr>
    </w:lvl>
    <w:lvl w:ilvl="5" w:tplc="2FF0831A" w:tentative="1">
      <w:start w:val="1"/>
      <w:numFmt w:val="bullet"/>
      <w:lvlText w:val=""/>
      <w:lvlJc w:val="left"/>
      <w:pPr>
        <w:ind w:left="4320" w:hanging="360"/>
      </w:pPr>
      <w:rPr>
        <w:rFonts w:ascii="Wingdings" w:hAnsi="Wingdings" w:hint="default"/>
      </w:rPr>
    </w:lvl>
    <w:lvl w:ilvl="6" w:tplc="000E64D8" w:tentative="1">
      <w:start w:val="1"/>
      <w:numFmt w:val="bullet"/>
      <w:lvlText w:val=""/>
      <w:lvlJc w:val="left"/>
      <w:pPr>
        <w:ind w:left="5040" w:hanging="360"/>
      </w:pPr>
      <w:rPr>
        <w:rFonts w:ascii="Symbol" w:hAnsi="Symbol" w:hint="default"/>
      </w:rPr>
    </w:lvl>
    <w:lvl w:ilvl="7" w:tplc="241CB128" w:tentative="1">
      <w:start w:val="1"/>
      <w:numFmt w:val="bullet"/>
      <w:lvlText w:val="o"/>
      <w:lvlJc w:val="left"/>
      <w:pPr>
        <w:ind w:left="5760" w:hanging="360"/>
      </w:pPr>
      <w:rPr>
        <w:rFonts w:ascii="Courier New" w:hAnsi="Courier New" w:cs="Courier New" w:hint="default"/>
      </w:rPr>
    </w:lvl>
    <w:lvl w:ilvl="8" w:tplc="0174101A" w:tentative="1">
      <w:start w:val="1"/>
      <w:numFmt w:val="bullet"/>
      <w:lvlText w:val=""/>
      <w:lvlJc w:val="left"/>
      <w:pPr>
        <w:ind w:left="6480" w:hanging="360"/>
      </w:pPr>
      <w:rPr>
        <w:rFonts w:ascii="Wingdings" w:hAnsi="Wingdings" w:hint="default"/>
      </w:rPr>
    </w:lvl>
  </w:abstractNum>
  <w:abstractNum w:abstractNumId="84">
    <w:nsid w:val="53AB14DB"/>
    <w:multiLevelType w:val="hybridMultilevel"/>
    <w:tmpl w:val="7E7A8698"/>
    <w:lvl w:ilvl="0" w:tplc="023E76BE">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5">
    <w:nsid w:val="567C1DBC"/>
    <w:multiLevelType w:val="hybridMultilevel"/>
    <w:tmpl w:val="16C61B7E"/>
    <w:lvl w:ilvl="0" w:tplc="1EC836E4">
      <w:start w:val="1"/>
      <w:numFmt w:val="bullet"/>
      <w:lvlText w:val=""/>
      <w:lvlJc w:val="left"/>
      <w:pPr>
        <w:ind w:left="720" w:hanging="360"/>
      </w:pPr>
      <w:rPr>
        <w:rFonts w:ascii="Symbol" w:hAnsi="Symbol" w:hint="default"/>
        <w:sz w:val="24"/>
        <w:szCs w:val="24"/>
      </w:rPr>
    </w:lvl>
    <w:lvl w:ilvl="1" w:tplc="2C08B95E" w:tentative="1">
      <w:start w:val="1"/>
      <w:numFmt w:val="bullet"/>
      <w:lvlText w:val="o"/>
      <w:lvlJc w:val="left"/>
      <w:pPr>
        <w:ind w:left="1440" w:hanging="360"/>
      </w:pPr>
      <w:rPr>
        <w:rFonts w:ascii="Courier New" w:hAnsi="Courier New" w:cs="Courier New" w:hint="default"/>
      </w:rPr>
    </w:lvl>
    <w:lvl w:ilvl="2" w:tplc="D158D0C6" w:tentative="1">
      <w:start w:val="1"/>
      <w:numFmt w:val="bullet"/>
      <w:lvlText w:val=""/>
      <w:lvlJc w:val="left"/>
      <w:pPr>
        <w:ind w:left="2160" w:hanging="360"/>
      </w:pPr>
      <w:rPr>
        <w:rFonts w:ascii="Wingdings" w:hAnsi="Wingdings" w:hint="default"/>
      </w:rPr>
    </w:lvl>
    <w:lvl w:ilvl="3" w:tplc="C8CCD1BC" w:tentative="1">
      <w:start w:val="1"/>
      <w:numFmt w:val="bullet"/>
      <w:lvlText w:val=""/>
      <w:lvlJc w:val="left"/>
      <w:pPr>
        <w:ind w:left="2880" w:hanging="360"/>
      </w:pPr>
      <w:rPr>
        <w:rFonts w:ascii="Symbol" w:hAnsi="Symbol" w:hint="default"/>
      </w:rPr>
    </w:lvl>
    <w:lvl w:ilvl="4" w:tplc="C39E090C" w:tentative="1">
      <w:start w:val="1"/>
      <w:numFmt w:val="bullet"/>
      <w:lvlText w:val="o"/>
      <w:lvlJc w:val="left"/>
      <w:pPr>
        <w:ind w:left="3600" w:hanging="360"/>
      </w:pPr>
      <w:rPr>
        <w:rFonts w:ascii="Courier New" w:hAnsi="Courier New" w:cs="Courier New" w:hint="default"/>
      </w:rPr>
    </w:lvl>
    <w:lvl w:ilvl="5" w:tplc="7C5C3CB2" w:tentative="1">
      <w:start w:val="1"/>
      <w:numFmt w:val="bullet"/>
      <w:lvlText w:val=""/>
      <w:lvlJc w:val="left"/>
      <w:pPr>
        <w:ind w:left="4320" w:hanging="360"/>
      </w:pPr>
      <w:rPr>
        <w:rFonts w:ascii="Wingdings" w:hAnsi="Wingdings" w:hint="default"/>
      </w:rPr>
    </w:lvl>
    <w:lvl w:ilvl="6" w:tplc="C5328412" w:tentative="1">
      <w:start w:val="1"/>
      <w:numFmt w:val="bullet"/>
      <w:lvlText w:val=""/>
      <w:lvlJc w:val="left"/>
      <w:pPr>
        <w:ind w:left="5040" w:hanging="360"/>
      </w:pPr>
      <w:rPr>
        <w:rFonts w:ascii="Symbol" w:hAnsi="Symbol" w:hint="default"/>
      </w:rPr>
    </w:lvl>
    <w:lvl w:ilvl="7" w:tplc="325E8BF6" w:tentative="1">
      <w:start w:val="1"/>
      <w:numFmt w:val="bullet"/>
      <w:lvlText w:val="o"/>
      <w:lvlJc w:val="left"/>
      <w:pPr>
        <w:ind w:left="5760" w:hanging="360"/>
      </w:pPr>
      <w:rPr>
        <w:rFonts w:ascii="Courier New" w:hAnsi="Courier New" w:cs="Courier New" w:hint="default"/>
      </w:rPr>
    </w:lvl>
    <w:lvl w:ilvl="8" w:tplc="CE228C60" w:tentative="1">
      <w:start w:val="1"/>
      <w:numFmt w:val="bullet"/>
      <w:lvlText w:val=""/>
      <w:lvlJc w:val="left"/>
      <w:pPr>
        <w:ind w:left="6480" w:hanging="360"/>
      </w:pPr>
      <w:rPr>
        <w:rFonts w:ascii="Wingdings" w:hAnsi="Wingdings" w:hint="default"/>
      </w:rPr>
    </w:lvl>
  </w:abstractNum>
  <w:abstractNum w:abstractNumId="86">
    <w:nsid w:val="569671F0"/>
    <w:multiLevelType w:val="hybridMultilevel"/>
    <w:tmpl w:val="71C63C3E"/>
    <w:lvl w:ilvl="0" w:tplc="023E76BE">
      <w:start w:val="1"/>
      <w:numFmt w:val="bullet"/>
      <w:lvlText w:val=""/>
      <w:lvlJc w:val="left"/>
      <w:pPr>
        <w:ind w:left="1571" w:hanging="360"/>
      </w:pPr>
      <w:rPr>
        <w:rFonts w:ascii="Symbol" w:hAnsi="Symbol" w:hint="default"/>
      </w:rPr>
    </w:lvl>
    <w:lvl w:ilvl="1" w:tplc="023E76BE"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nsid w:val="5699062F"/>
    <w:multiLevelType w:val="multilevel"/>
    <w:tmpl w:val="213C5B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583D5E12"/>
    <w:multiLevelType w:val="hybridMultilevel"/>
    <w:tmpl w:val="4EC2B7FE"/>
    <w:lvl w:ilvl="0" w:tplc="D898FE0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9">
    <w:nsid w:val="5C6E41BA"/>
    <w:multiLevelType w:val="hybridMultilevel"/>
    <w:tmpl w:val="86D87562"/>
    <w:lvl w:ilvl="0" w:tplc="15D6220C">
      <w:start w:val="1"/>
      <w:numFmt w:val="decimal"/>
      <w:lvlText w:val="%1."/>
      <w:lvlJc w:val="left"/>
      <w:pPr>
        <w:ind w:left="360" w:hanging="360"/>
      </w:pPr>
    </w:lvl>
    <w:lvl w:ilvl="1" w:tplc="AFF26318" w:tentative="1">
      <w:start w:val="1"/>
      <w:numFmt w:val="lowerLetter"/>
      <w:lvlText w:val="%2."/>
      <w:lvlJc w:val="left"/>
      <w:pPr>
        <w:ind w:left="1080" w:hanging="360"/>
      </w:pPr>
    </w:lvl>
    <w:lvl w:ilvl="2" w:tplc="0DF85A48" w:tentative="1">
      <w:start w:val="1"/>
      <w:numFmt w:val="lowerRoman"/>
      <w:lvlText w:val="%3."/>
      <w:lvlJc w:val="right"/>
      <w:pPr>
        <w:ind w:left="1800" w:hanging="180"/>
      </w:pPr>
    </w:lvl>
    <w:lvl w:ilvl="3" w:tplc="DEE69DCE" w:tentative="1">
      <w:start w:val="1"/>
      <w:numFmt w:val="decimal"/>
      <w:lvlText w:val="%4."/>
      <w:lvlJc w:val="left"/>
      <w:pPr>
        <w:ind w:left="2520" w:hanging="360"/>
      </w:pPr>
    </w:lvl>
    <w:lvl w:ilvl="4" w:tplc="8614413C" w:tentative="1">
      <w:start w:val="1"/>
      <w:numFmt w:val="lowerLetter"/>
      <w:lvlText w:val="%5."/>
      <w:lvlJc w:val="left"/>
      <w:pPr>
        <w:ind w:left="3240" w:hanging="360"/>
      </w:pPr>
    </w:lvl>
    <w:lvl w:ilvl="5" w:tplc="F600E624" w:tentative="1">
      <w:start w:val="1"/>
      <w:numFmt w:val="lowerRoman"/>
      <w:lvlText w:val="%6."/>
      <w:lvlJc w:val="right"/>
      <w:pPr>
        <w:ind w:left="3960" w:hanging="180"/>
      </w:pPr>
    </w:lvl>
    <w:lvl w:ilvl="6" w:tplc="8A44B8E6" w:tentative="1">
      <w:start w:val="1"/>
      <w:numFmt w:val="decimal"/>
      <w:lvlText w:val="%7."/>
      <w:lvlJc w:val="left"/>
      <w:pPr>
        <w:ind w:left="4680" w:hanging="360"/>
      </w:pPr>
    </w:lvl>
    <w:lvl w:ilvl="7" w:tplc="FF6EACFE" w:tentative="1">
      <w:start w:val="1"/>
      <w:numFmt w:val="lowerLetter"/>
      <w:lvlText w:val="%8."/>
      <w:lvlJc w:val="left"/>
      <w:pPr>
        <w:ind w:left="5400" w:hanging="360"/>
      </w:pPr>
    </w:lvl>
    <w:lvl w:ilvl="8" w:tplc="428C7032" w:tentative="1">
      <w:start w:val="1"/>
      <w:numFmt w:val="lowerRoman"/>
      <w:lvlText w:val="%9."/>
      <w:lvlJc w:val="right"/>
      <w:pPr>
        <w:ind w:left="6120" w:hanging="180"/>
      </w:pPr>
    </w:lvl>
  </w:abstractNum>
  <w:abstractNum w:abstractNumId="90">
    <w:nsid w:val="5CC11FD4"/>
    <w:multiLevelType w:val="hybridMultilevel"/>
    <w:tmpl w:val="92707192"/>
    <w:lvl w:ilvl="0" w:tplc="ADDC42F8">
      <w:start w:val="1"/>
      <w:numFmt w:val="bullet"/>
      <w:lvlText w:val=""/>
      <w:lvlJc w:val="left"/>
      <w:pPr>
        <w:ind w:left="720" w:hanging="360"/>
      </w:pPr>
      <w:rPr>
        <w:rFonts w:ascii="Symbol" w:hAnsi="Symbol" w:hint="default"/>
      </w:rPr>
    </w:lvl>
    <w:lvl w:ilvl="1" w:tplc="84868976" w:tentative="1">
      <w:start w:val="1"/>
      <w:numFmt w:val="bullet"/>
      <w:lvlText w:val="o"/>
      <w:lvlJc w:val="left"/>
      <w:pPr>
        <w:ind w:left="1440" w:hanging="360"/>
      </w:pPr>
      <w:rPr>
        <w:rFonts w:ascii="Courier New" w:hAnsi="Courier New" w:cs="Courier New" w:hint="default"/>
      </w:rPr>
    </w:lvl>
    <w:lvl w:ilvl="2" w:tplc="1C4ABC40" w:tentative="1">
      <w:start w:val="1"/>
      <w:numFmt w:val="bullet"/>
      <w:lvlText w:val=""/>
      <w:lvlJc w:val="left"/>
      <w:pPr>
        <w:ind w:left="2160" w:hanging="360"/>
      </w:pPr>
      <w:rPr>
        <w:rFonts w:ascii="Wingdings" w:hAnsi="Wingdings" w:hint="default"/>
      </w:rPr>
    </w:lvl>
    <w:lvl w:ilvl="3" w:tplc="81B2FEBC" w:tentative="1">
      <w:start w:val="1"/>
      <w:numFmt w:val="bullet"/>
      <w:lvlText w:val=""/>
      <w:lvlJc w:val="left"/>
      <w:pPr>
        <w:ind w:left="2880" w:hanging="360"/>
      </w:pPr>
      <w:rPr>
        <w:rFonts w:ascii="Symbol" w:hAnsi="Symbol" w:hint="default"/>
      </w:rPr>
    </w:lvl>
    <w:lvl w:ilvl="4" w:tplc="0C580C46" w:tentative="1">
      <w:start w:val="1"/>
      <w:numFmt w:val="bullet"/>
      <w:lvlText w:val="o"/>
      <w:lvlJc w:val="left"/>
      <w:pPr>
        <w:ind w:left="3600" w:hanging="360"/>
      </w:pPr>
      <w:rPr>
        <w:rFonts w:ascii="Courier New" w:hAnsi="Courier New" w:cs="Courier New" w:hint="default"/>
      </w:rPr>
    </w:lvl>
    <w:lvl w:ilvl="5" w:tplc="38A21CA8" w:tentative="1">
      <w:start w:val="1"/>
      <w:numFmt w:val="bullet"/>
      <w:lvlText w:val=""/>
      <w:lvlJc w:val="left"/>
      <w:pPr>
        <w:ind w:left="4320" w:hanging="360"/>
      </w:pPr>
      <w:rPr>
        <w:rFonts w:ascii="Wingdings" w:hAnsi="Wingdings" w:hint="default"/>
      </w:rPr>
    </w:lvl>
    <w:lvl w:ilvl="6" w:tplc="D534C9AC" w:tentative="1">
      <w:start w:val="1"/>
      <w:numFmt w:val="bullet"/>
      <w:lvlText w:val=""/>
      <w:lvlJc w:val="left"/>
      <w:pPr>
        <w:ind w:left="5040" w:hanging="360"/>
      </w:pPr>
      <w:rPr>
        <w:rFonts w:ascii="Symbol" w:hAnsi="Symbol" w:hint="default"/>
      </w:rPr>
    </w:lvl>
    <w:lvl w:ilvl="7" w:tplc="4ABC6D52" w:tentative="1">
      <w:start w:val="1"/>
      <w:numFmt w:val="bullet"/>
      <w:lvlText w:val="o"/>
      <w:lvlJc w:val="left"/>
      <w:pPr>
        <w:ind w:left="5760" w:hanging="360"/>
      </w:pPr>
      <w:rPr>
        <w:rFonts w:ascii="Courier New" w:hAnsi="Courier New" w:cs="Courier New" w:hint="default"/>
      </w:rPr>
    </w:lvl>
    <w:lvl w:ilvl="8" w:tplc="6B36793E" w:tentative="1">
      <w:start w:val="1"/>
      <w:numFmt w:val="bullet"/>
      <w:lvlText w:val=""/>
      <w:lvlJc w:val="left"/>
      <w:pPr>
        <w:ind w:left="6480" w:hanging="360"/>
      </w:pPr>
      <w:rPr>
        <w:rFonts w:ascii="Wingdings" w:hAnsi="Wingdings" w:hint="default"/>
      </w:rPr>
    </w:lvl>
  </w:abstractNum>
  <w:abstractNum w:abstractNumId="91">
    <w:nsid w:val="5CDD5E20"/>
    <w:multiLevelType w:val="multilevel"/>
    <w:tmpl w:val="83C458A8"/>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tabs>
          <w:tab w:val="num" w:pos="1080"/>
        </w:tabs>
        <w:ind w:left="1080" w:hanging="360"/>
      </w:pPr>
      <w:rPr>
        <w:rFonts w:ascii="Symbol" w:hAnsi="Symbol"/>
        <w:b/>
        <w:i w:val="0"/>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2">
    <w:nsid w:val="5FE10C17"/>
    <w:multiLevelType w:val="hybridMultilevel"/>
    <w:tmpl w:val="55842608"/>
    <w:lvl w:ilvl="0" w:tplc="60A89C56">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3">
    <w:nsid w:val="602F3C0B"/>
    <w:multiLevelType w:val="hybridMultilevel"/>
    <w:tmpl w:val="74369BB2"/>
    <w:lvl w:ilvl="0" w:tplc="D898FE0E">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94">
    <w:nsid w:val="60810B7E"/>
    <w:multiLevelType w:val="hybridMultilevel"/>
    <w:tmpl w:val="B1F47D44"/>
    <w:lvl w:ilvl="0" w:tplc="4B845442">
      <w:start w:val="1"/>
      <w:numFmt w:val="decimal"/>
      <w:lvlText w:val="%1."/>
      <w:lvlJc w:val="left"/>
      <w:pPr>
        <w:ind w:left="720" w:hanging="360"/>
      </w:pPr>
    </w:lvl>
    <w:lvl w:ilvl="1" w:tplc="FBAEF8E4">
      <w:start w:val="1"/>
      <w:numFmt w:val="lowerLetter"/>
      <w:lvlText w:val="%2."/>
      <w:lvlJc w:val="left"/>
      <w:pPr>
        <w:ind w:left="1440" w:hanging="360"/>
      </w:pPr>
    </w:lvl>
    <w:lvl w:ilvl="2" w:tplc="CB0C317A">
      <w:start w:val="1"/>
      <w:numFmt w:val="lowerRoman"/>
      <w:lvlText w:val="%3."/>
      <w:lvlJc w:val="right"/>
      <w:pPr>
        <w:ind w:left="2160" w:hanging="180"/>
      </w:pPr>
    </w:lvl>
    <w:lvl w:ilvl="3" w:tplc="A4246C42">
      <w:start w:val="1"/>
      <w:numFmt w:val="decimal"/>
      <w:lvlText w:val="%4."/>
      <w:lvlJc w:val="left"/>
      <w:pPr>
        <w:ind w:left="2880" w:hanging="360"/>
      </w:pPr>
    </w:lvl>
    <w:lvl w:ilvl="4" w:tplc="9FCCF48A">
      <w:start w:val="1"/>
      <w:numFmt w:val="lowerLetter"/>
      <w:lvlText w:val="%5."/>
      <w:lvlJc w:val="left"/>
      <w:pPr>
        <w:ind w:left="3600" w:hanging="360"/>
      </w:pPr>
    </w:lvl>
    <w:lvl w:ilvl="5" w:tplc="0504E86E">
      <w:start w:val="1"/>
      <w:numFmt w:val="lowerRoman"/>
      <w:lvlText w:val="%6."/>
      <w:lvlJc w:val="right"/>
      <w:pPr>
        <w:ind w:left="4320" w:hanging="180"/>
      </w:pPr>
    </w:lvl>
    <w:lvl w:ilvl="6" w:tplc="48A44CD6">
      <w:start w:val="1"/>
      <w:numFmt w:val="decimal"/>
      <w:lvlText w:val="%7."/>
      <w:lvlJc w:val="left"/>
      <w:pPr>
        <w:ind w:left="5040" w:hanging="360"/>
      </w:pPr>
    </w:lvl>
    <w:lvl w:ilvl="7" w:tplc="1AD0E3FE">
      <w:start w:val="1"/>
      <w:numFmt w:val="lowerLetter"/>
      <w:lvlText w:val="%8."/>
      <w:lvlJc w:val="left"/>
      <w:pPr>
        <w:ind w:left="5760" w:hanging="360"/>
      </w:pPr>
    </w:lvl>
    <w:lvl w:ilvl="8" w:tplc="31C8550E">
      <w:start w:val="1"/>
      <w:numFmt w:val="lowerRoman"/>
      <w:lvlText w:val="%9."/>
      <w:lvlJc w:val="right"/>
      <w:pPr>
        <w:ind w:left="6480" w:hanging="180"/>
      </w:pPr>
    </w:lvl>
  </w:abstractNum>
  <w:abstractNum w:abstractNumId="95">
    <w:nsid w:val="60D16D3B"/>
    <w:multiLevelType w:val="hybridMultilevel"/>
    <w:tmpl w:val="5F1C1720"/>
    <w:lvl w:ilvl="0" w:tplc="D898FE0E">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nsid w:val="6223292C"/>
    <w:multiLevelType w:val="hybridMultilevel"/>
    <w:tmpl w:val="78BC393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7">
    <w:nsid w:val="62DA1882"/>
    <w:multiLevelType w:val="multilevel"/>
    <w:tmpl w:val="29E6B5D4"/>
    <w:lvl w:ilvl="0">
      <w:start w:val="1"/>
      <w:numFmt w:val="decimal"/>
      <w:lvlText w:val="%1."/>
      <w:lvlJc w:val="left"/>
      <w:pPr>
        <w:ind w:left="720" w:hanging="360"/>
      </w:pPr>
    </w:lvl>
    <w:lvl w:ilvl="1">
      <w:start w:val="2"/>
      <w:numFmt w:val="decimal"/>
      <w:isLgl/>
      <w:lvlText w:val="%1.%2."/>
      <w:lvlJc w:val="left"/>
      <w:pPr>
        <w:ind w:left="1211" w:hanging="360"/>
      </w:pPr>
    </w:lvl>
    <w:lvl w:ilvl="2">
      <w:start w:val="1"/>
      <w:numFmt w:val="decimal"/>
      <w:isLgl/>
      <w:lvlText w:val="%1.%2.%3."/>
      <w:lvlJc w:val="left"/>
      <w:pPr>
        <w:ind w:left="1494" w:hanging="720"/>
      </w:pPr>
      <w:rPr>
        <w:b/>
        <w:i/>
      </w:rPr>
    </w:lvl>
    <w:lvl w:ilvl="3">
      <w:start w:val="1"/>
      <w:numFmt w:val="decimal"/>
      <w:isLgl/>
      <w:lvlText w:val="%1.%2.%3.%4."/>
      <w:lvlJc w:val="left"/>
      <w:pPr>
        <w:ind w:left="1701" w:hanging="720"/>
      </w:pPr>
    </w:lvl>
    <w:lvl w:ilvl="4">
      <w:start w:val="1"/>
      <w:numFmt w:val="decimal"/>
      <w:isLgl/>
      <w:lvlText w:val="%1.%2.%3.%4.%5."/>
      <w:lvlJc w:val="left"/>
      <w:pPr>
        <w:ind w:left="2268" w:hanging="1080"/>
      </w:pPr>
    </w:lvl>
    <w:lvl w:ilvl="5">
      <w:start w:val="1"/>
      <w:numFmt w:val="decimal"/>
      <w:isLgl/>
      <w:lvlText w:val="%1.%2.%3.%4.%5.%6."/>
      <w:lvlJc w:val="left"/>
      <w:pPr>
        <w:ind w:left="2475" w:hanging="1080"/>
      </w:pPr>
    </w:lvl>
    <w:lvl w:ilvl="6">
      <w:start w:val="1"/>
      <w:numFmt w:val="decimal"/>
      <w:isLgl/>
      <w:lvlText w:val="%1.%2.%3.%4.%5.%6.%7."/>
      <w:lvlJc w:val="left"/>
      <w:pPr>
        <w:ind w:left="3042" w:hanging="1440"/>
      </w:pPr>
    </w:lvl>
    <w:lvl w:ilvl="7">
      <w:start w:val="1"/>
      <w:numFmt w:val="decimal"/>
      <w:isLgl/>
      <w:lvlText w:val="%1.%2.%3.%4.%5.%6.%7.%8."/>
      <w:lvlJc w:val="left"/>
      <w:pPr>
        <w:ind w:left="3249" w:hanging="1440"/>
      </w:pPr>
    </w:lvl>
    <w:lvl w:ilvl="8">
      <w:start w:val="1"/>
      <w:numFmt w:val="decimal"/>
      <w:isLgl/>
      <w:lvlText w:val="%1.%2.%3.%4.%5.%6.%7.%8.%9."/>
      <w:lvlJc w:val="left"/>
      <w:pPr>
        <w:ind w:left="3816" w:hanging="1800"/>
      </w:pPr>
    </w:lvl>
  </w:abstractNum>
  <w:abstractNum w:abstractNumId="98">
    <w:nsid w:val="62E35762"/>
    <w:multiLevelType w:val="hybridMultilevel"/>
    <w:tmpl w:val="327AD50C"/>
    <w:lvl w:ilvl="0" w:tplc="0000000D">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99">
    <w:nsid w:val="65D977F3"/>
    <w:multiLevelType w:val="hybridMultilevel"/>
    <w:tmpl w:val="17BE3000"/>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nsid w:val="668B2BE8"/>
    <w:multiLevelType w:val="hybridMultilevel"/>
    <w:tmpl w:val="60286BE0"/>
    <w:lvl w:ilvl="0" w:tplc="0419000F">
      <w:start w:val="1"/>
      <w:numFmt w:val="bullet"/>
      <w:lvlText w:val=""/>
      <w:lvlJc w:val="left"/>
      <w:pPr>
        <w:ind w:left="1571" w:hanging="360"/>
      </w:pPr>
      <w:rPr>
        <w:rFonts w:ascii="Symbol" w:hAnsi="Symbol"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101">
    <w:nsid w:val="684F7465"/>
    <w:multiLevelType w:val="hybridMultilevel"/>
    <w:tmpl w:val="27B82CBE"/>
    <w:lvl w:ilvl="0" w:tplc="2A94FA5C">
      <w:start w:val="1"/>
      <w:numFmt w:val="bullet"/>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2">
    <w:nsid w:val="68CA6085"/>
    <w:multiLevelType w:val="hybridMultilevel"/>
    <w:tmpl w:val="61764706"/>
    <w:lvl w:ilvl="0" w:tplc="023E76BE">
      <w:start w:val="1"/>
      <w:numFmt w:val="decimal"/>
      <w:pStyle w:val="6"/>
      <w:lvlText w:val="1.9.%1."/>
      <w:lvlJc w:val="left"/>
      <w:pPr>
        <w:ind w:left="1069" w:hanging="360"/>
      </w:pPr>
      <w:rPr>
        <w:rFonts w:hint="default"/>
      </w:rPr>
    </w:lvl>
    <w:lvl w:ilvl="1" w:tplc="04190003" w:tentative="1">
      <w:start w:val="1"/>
      <w:numFmt w:val="lowerLetter"/>
      <w:lvlText w:val="%2."/>
      <w:lvlJc w:val="left"/>
      <w:pPr>
        <w:ind w:left="2215" w:hanging="360"/>
      </w:pPr>
    </w:lvl>
    <w:lvl w:ilvl="2" w:tplc="04190005" w:tentative="1">
      <w:start w:val="1"/>
      <w:numFmt w:val="lowerRoman"/>
      <w:lvlText w:val="%3."/>
      <w:lvlJc w:val="right"/>
      <w:pPr>
        <w:ind w:left="2935" w:hanging="180"/>
      </w:pPr>
    </w:lvl>
    <w:lvl w:ilvl="3" w:tplc="04190001" w:tentative="1">
      <w:start w:val="1"/>
      <w:numFmt w:val="decimal"/>
      <w:lvlText w:val="%4."/>
      <w:lvlJc w:val="left"/>
      <w:pPr>
        <w:ind w:left="3655" w:hanging="360"/>
      </w:pPr>
    </w:lvl>
    <w:lvl w:ilvl="4" w:tplc="04190003" w:tentative="1">
      <w:start w:val="1"/>
      <w:numFmt w:val="lowerLetter"/>
      <w:lvlText w:val="%5."/>
      <w:lvlJc w:val="left"/>
      <w:pPr>
        <w:ind w:left="4375" w:hanging="360"/>
      </w:pPr>
    </w:lvl>
    <w:lvl w:ilvl="5" w:tplc="04190005" w:tentative="1">
      <w:start w:val="1"/>
      <w:numFmt w:val="lowerRoman"/>
      <w:lvlText w:val="%6."/>
      <w:lvlJc w:val="right"/>
      <w:pPr>
        <w:ind w:left="5095" w:hanging="180"/>
      </w:pPr>
    </w:lvl>
    <w:lvl w:ilvl="6" w:tplc="04190001" w:tentative="1">
      <w:start w:val="1"/>
      <w:numFmt w:val="decimal"/>
      <w:lvlText w:val="%7."/>
      <w:lvlJc w:val="left"/>
      <w:pPr>
        <w:ind w:left="5815" w:hanging="360"/>
      </w:pPr>
    </w:lvl>
    <w:lvl w:ilvl="7" w:tplc="04190003" w:tentative="1">
      <w:start w:val="1"/>
      <w:numFmt w:val="lowerLetter"/>
      <w:lvlText w:val="%8."/>
      <w:lvlJc w:val="left"/>
      <w:pPr>
        <w:ind w:left="6535" w:hanging="360"/>
      </w:pPr>
    </w:lvl>
    <w:lvl w:ilvl="8" w:tplc="04190005" w:tentative="1">
      <w:start w:val="1"/>
      <w:numFmt w:val="lowerRoman"/>
      <w:lvlText w:val="%9."/>
      <w:lvlJc w:val="right"/>
      <w:pPr>
        <w:ind w:left="7255" w:hanging="180"/>
      </w:pPr>
    </w:lvl>
  </w:abstractNum>
  <w:abstractNum w:abstractNumId="103">
    <w:nsid w:val="6ACF51DF"/>
    <w:multiLevelType w:val="hybridMultilevel"/>
    <w:tmpl w:val="4F365830"/>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4">
    <w:nsid w:val="6ACF5849"/>
    <w:multiLevelType w:val="hybridMultilevel"/>
    <w:tmpl w:val="F2205DDE"/>
    <w:lvl w:ilvl="0" w:tplc="1648440C">
      <w:start w:val="1"/>
      <w:numFmt w:val="bullet"/>
      <w:lvlText w:val=""/>
      <w:lvlJc w:val="left"/>
      <w:pPr>
        <w:ind w:left="720" w:hanging="360"/>
      </w:pPr>
      <w:rPr>
        <w:rFonts w:ascii="Symbol" w:hAnsi="Symbol" w:cs="StarSymbol"/>
        <w:sz w:val="24"/>
        <w:szCs w:val="24"/>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05">
    <w:nsid w:val="6C71040C"/>
    <w:multiLevelType w:val="hybridMultilevel"/>
    <w:tmpl w:val="F962A9DE"/>
    <w:lvl w:ilvl="0" w:tplc="DB668EAC">
      <w:start w:val="1"/>
      <w:numFmt w:val="bullet"/>
      <w:lvlText w:val=""/>
      <w:lvlJc w:val="left"/>
      <w:pPr>
        <w:ind w:left="1287" w:hanging="360"/>
      </w:pPr>
      <w:rPr>
        <w:rFonts w:ascii="Symbol" w:hAnsi="Symbol" w:hint="default"/>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hint="default"/>
      </w:rPr>
    </w:lvl>
    <w:lvl w:ilvl="3" w:tplc="0419000F">
      <w:start w:val="1"/>
      <w:numFmt w:val="bullet"/>
      <w:lvlText w:val=""/>
      <w:lvlJc w:val="left"/>
      <w:pPr>
        <w:ind w:left="3447" w:hanging="360"/>
      </w:pPr>
      <w:rPr>
        <w:rFonts w:ascii="Symbol" w:hAnsi="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hint="default"/>
      </w:rPr>
    </w:lvl>
    <w:lvl w:ilvl="6" w:tplc="0419000F">
      <w:start w:val="1"/>
      <w:numFmt w:val="bullet"/>
      <w:lvlText w:val=""/>
      <w:lvlJc w:val="left"/>
      <w:pPr>
        <w:ind w:left="5607" w:hanging="360"/>
      </w:pPr>
      <w:rPr>
        <w:rFonts w:ascii="Symbol" w:hAnsi="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hint="default"/>
      </w:rPr>
    </w:lvl>
  </w:abstractNum>
  <w:abstractNum w:abstractNumId="106">
    <w:nsid w:val="6CFF3D29"/>
    <w:multiLevelType w:val="hybridMultilevel"/>
    <w:tmpl w:val="0BBA47BE"/>
    <w:lvl w:ilvl="0" w:tplc="DB668EAC">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107">
    <w:nsid w:val="6D175501"/>
    <w:multiLevelType w:val="hybridMultilevel"/>
    <w:tmpl w:val="854C388E"/>
    <w:lvl w:ilvl="0" w:tplc="43F2E590">
      <w:start w:val="1"/>
      <w:numFmt w:val="decimal"/>
      <w:lvlText w:val="%1."/>
      <w:lvlJc w:val="left"/>
      <w:pPr>
        <w:ind w:left="672" w:hanging="360"/>
      </w:pPr>
    </w:lvl>
    <w:lvl w:ilvl="1" w:tplc="04190003" w:tentative="1">
      <w:start w:val="1"/>
      <w:numFmt w:val="lowerLetter"/>
      <w:lvlText w:val="%2."/>
      <w:lvlJc w:val="left"/>
      <w:pPr>
        <w:ind w:left="1392" w:hanging="360"/>
      </w:pPr>
    </w:lvl>
    <w:lvl w:ilvl="2" w:tplc="04190005" w:tentative="1">
      <w:start w:val="1"/>
      <w:numFmt w:val="lowerRoman"/>
      <w:lvlText w:val="%3."/>
      <w:lvlJc w:val="right"/>
      <w:pPr>
        <w:ind w:left="2112" w:hanging="180"/>
      </w:pPr>
    </w:lvl>
    <w:lvl w:ilvl="3" w:tplc="04190001" w:tentative="1">
      <w:start w:val="1"/>
      <w:numFmt w:val="decimal"/>
      <w:lvlText w:val="%4."/>
      <w:lvlJc w:val="left"/>
      <w:pPr>
        <w:ind w:left="2832" w:hanging="360"/>
      </w:pPr>
    </w:lvl>
    <w:lvl w:ilvl="4" w:tplc="04190003" w:tentative="1">
      <w:start w:val="1"/>
      <w:numFmt w:val="lowerLetter"/>
      <w:lvlText w:val="%5."/>
      <w:lvlJc w:val="left"/>
      <w:pPr>
        <w:ind w:left="3552" w:hanging="360"/>
      </w:pPr>
    </w:lvl>
    <w:lvl w:ilvl="5" w:tplc="04190005" w:tentative="1">
      <w:start w:val="1"/>
      <w:numFmt w:val="lowerRoman"/>
      <w:lvlText w:val="%6."/>
      <w:lvlJc w:val="right"/>
      <w:pPr>
        <w:ind w:left="4272" w:hanging="180"/>
      </w:pPr>
    </w:lvl>
    <w:lvl w:ilvl="6" w:tplc="04190001" w:tentative="1">
      <w:start w:val="1"/>
      <w:numFmt w:val="decimal"/>
      <w:lvlText w:val="%7."/>
      <w:lvlJc w:val="left"/>
      <w:pPr>
        <w:ind w:left="4992" w:hanging="360"/>
      </w:pPr>
    </w:lvl>
    <w:lvl w:ilvl="7" w:tplc="04190003" w:tentative="1">
      <w:start w:val="1"/>
      <w:numFmt w:val="lowerLetter"/>
      <w:lvlText w:val="%8."/>
      <w:lvlJc w:val="left"/>
      <w:pPr>
        <w:ind w:left="5712" w:hanging="360"/>
      </w:pPr>
    </w:lvl>
    <w:lvl w:ilvl="8" w:tplc="04190005" w:tentative="1">
      <w:start w:val="1"/>
      <w:numFmt w:val="lowerRoman"/>
      <w:lvlText w:val="%9."/>
      <w:lvlJc w:val="right"/>
      <w:pPr>
        <w:ind w:left="6432" w:hanging="180"/>
      </w:pPr>
    </w:lvl>
  </w:abstractNum>
  <w:abstractNum w:abstractNumId="108">
    <w:nsid w:val="6D6A5BBB"/>
    <w:multiLevelType w:val="hybridMultilevel"/>
    <w:tmpl w:val="D7B24A14"/>
    <w:lvl w:ilvl="0" w:tplc="8B1AE4AE">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09">
    <w:nsid w:val="6DB33463"/>
    <w:multiLevelType w:val="multilevel"/>
    <w:tmpl w:val="D24A14A0"/>
    <w:lvl w:ilvl="0">
      <w:start w:val="1"/>
      <w:numFmt w:val="bullet"/>
      <w:lvlText w:val=""/>
      <w:lvlJc w:val="left"/>
      <w:pPr>
        <w:tabs>
          <w:tab w:val="num" w:pos="1637"/>
        </w:tabs>
        <w:ind w:left="1637" w:hanging="360"/>
      </w:pPr>
      <w:rPr>
        <w:rFonts w:ascii="Symbol" w:hAnsi="Symbol" w:hint="default"/>
        <w:sz w:val="20"/>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110">
    <w:nsid w:val="6F457BDC"/>
    <w:multiLevelType w:val="multilevel"/>
    <w:tmpl w:val="1FD0F7D6"/>
    <w:lvl w:ilvl="0">
      <w:start w:val="1"/>
      <w:numFmt w:val="bullet"/>
      <w:lvlText w:val=""/>
      <w:lvlJc w:val="left"/>
      <w:pPr>
        <w:tabs>
          <w:tab w:val="num" w:pos="720"/>
        </w:tabs>
        <w:ind w:left="720" w:hanging="360"/>
      </w:pPr>
      <w:rPr>
        <w:rFonts w:ascii="Symbol" w:hAnsi="Symbol" w:hint="default"/>
        <w:b/>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70942D3A"/>
    <w:multiLevelType w:val="multilevel"/>
    <w:tmpl w:val="9992FAB4"/>
    <w:lvl w:ilvl="0">
      <w:start w:val="2"/>
      <w:numFmt w:val="decimal"/>
      <w:lvlText w:val="%1."/>
      <w:lvlJc w:val="left"/>
      <w:pPr>
        <w:ind w:left="360" w:hanging="360"/>
      </w:pPr>
      <w:rPr>
        <w:rFonts w:eastAsia="Calibri"/>
      </w:rPr>
    </w:lvl>
    <w:lvl w:ilvl="1">
      <w:start w:val="1"/>
      <w:numFmt w:val="decimal"/>
      <w:lvlText w:val="%1.%2."/>
      <w:lvlJc w:val="left"/>
      <w:pPr>
        <w:ind w:left="1920" w:hanging="360"/>
      </w:pPr>
      <w:rPr>
        <w:rFonts w:eastAsia="Calibri"/>
      </w:rPr>
    </w:lvl>
    <w:lvl w:ilvl="2">
      <w:start w:val="1"/>
      <w:numFmt w:val="decimal"/>
      <w:lvlText w:val="%1.%2.%3."/>
      <w:lvlJc w:val="left"/>
      <w:pPr>
        <w:ind w:left="3840" w:hanging="720"/>
      </w:pPr>
      <w:rPr>
        <w:rFonts w:eastAsia="Calibri"/>
      </w:rPr>
    </w:lvl>
    <w:lvl w:ilvl="3">
      <w:start w:val="1"/>
      <w:numFmt w:val="decimal"/>
      <w:lvlText w:val="%1.%2.%3.%4."/>
      <w:lvlJc w:val="left"/>
      <w:pPr>
        <w:ind w:left="5400" w:hanging="720"/>
      </w:pPr>
      <w:rPr>
        <w:rFonts w:eastAsia="Calibri"/>
      </w:rPr>
    </w:lvl>
    <w:lvl w:ilvl="4">
      <w:start w:val="1"/>
      <w:numFmt w:val="decimal"/>
      <w:lvlText w:val="%1.%2.%3.%4.%5."/>
      <w:lvlJc w:val="left"/>
      <w:pPr>
        <w:ind w:left="7320" w:hanging="1080"/>
      </w:pPr>
      <w:rPr>
        <w:rFonts w:eastAsia="Calibri"/>
      </w:rPr>
    </w:lvl>
    <w:lvl w:ilvl="5">
      <w:start w:val="1"/>
      <w:numFmt w:val="decimal"/>
      <w:lvlText w:val="%1.%2.%3.%4.%5.%6."/>
      <w:lvlJc w:val="left"/>
      <w:pPr>
        <w:ind w:left="8880" w:hanging="1080"/>
      </w:pPr>
      <w:rPr>
        <w:rFonts w:eastAsia="Calibri"/>
      </w:rPr>
    </w:lvl>
    <w:lvl w:ilvl="6">
      <w:start w:val="1"/>
      <w:numFmt w:val="decimal"/>
      <w:lvlText w:val="%1.%2.%3.%4.%5.%6.%7."/>
      <w:lvlJc w:val="left"/>
      <w:pPr>
        <w:ind w:left="10800" w:hanging="1440"/>
      </w:pPr>
      <w:rPr>
        <w:rFonts w:eastAsia="Calibri"/>
      </w:rPr>
    </w:lvl>
    <w:lvl w:ilvl="7">
      <w:start w:val="1"/>
      <w:numFmt w:val="decimal"/>
      <w:lvlText w:val="%1.%2.%3.%4.%5.%6.%7.%8."/>
      <w:lvlJc w:val="left"/>
      <w:pPr>
        <w:ind w:left="12360" w:hanging="1440"/>
      </w:pPr>
      <w:rPr>
        <w:rFonts w:eastAsia="Calibri"/>
      </w:rPr>
    </w:lvl>
    <w:lvl w:ilvl="8">
      <w:start w:val="1"/>
      <w:numFmt w:val="decimal"/>
      <w:lvlText w:val="%1.%2.%3.%4.%5.%6.%7.%8.%9."/>
      <w:lvlJc w:val="left"/>
      <w:pPr>
        <w:ind w:left="14280" w:hanging="1800"/>
      </w:pPr>
      <w:rPr>
        <w:rFonts w:eastAsia="Calibri"/>
      </w:rPr>
    </w:lvl>
  </w:abstractNum>
  <w:abstractNum w:abstractNumId="112">
    <w:nsid w:val="716E6602"/>
    <w:multiLevelType w:val="multilevel"/>
    <w:tmpl w:val="6166F752"/>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724225AC"/>
    <w:multiLevelType w:val="hybridMultilevel"/>
    <w:tmpl w:val="E124A96E"/>
    <w:lvl w:ilvl="0" w:tplc="32809E32">
      <w:start w:val="1"/>
      <w:numFmt w:val="bullet"/>
      <w:lvlText w:val=""/>
      <w:lvlJc w:val="left"/>
      <w:pPr>
        <w:ind w:left="786" w:hanging="360"/>
      </w:pPr>
      <w:rPr>
        <w:rFonts w:ascii="Symbol" w:hAnsi="Symbol" w:hint="default"/>
      </w:rPr>
    </w:lvl>
    <w:lvl w:ilvl="1" w:tplc="56F2FDE8" w:tentative="1">
      <w:start w:val="1"/>
      <w:numFmt w:val="bullet"/>
      <w:lvlText w:val="o"/>
      <w:lvlJc w:val="left"/>
      <w:pPr>
        <w:ind w:left="1506" w:hanging="360"/>
      </w:pPr>
      <w:rPr>
        <w:rFonts w:ascii="Courier New" w:hAnsi="Courier New" w:cs="Courier New" w:hint="default"/>
      </w:rPr>
    </w:lvl>
    <w:lvl w:ilvl="2" w:tplc="5EE4B372" w:tentative="1">
      <w:start w:val="1"/>
      <w:numFmt w:val="bullet"/>
      <w:lvlText w:val=""/>
      <w:lvlJc w:val="left"/>
      <w:pPr>
        <w:ind w:left="2226" w:hanging="360"/>
      </w:pPr>
      <w:rPr>
        <w:rFonts w:ascii="Wingdings" w:hAnsi="Wingdings" w:hint="default"/>
      </w:rPr>
    </w:lvl>
    <w:lvl w:ilvl="3" w:tplc="C3D2EC62" w:tentative="1">
      <w:start w:val="1"/>
      <w:numFmt w:val="bullet"/>
      <w:lvlText w:val=""/>
      <w:lvlJc w:val="left"/>
      <w:pPr>
        <w:ind w:left="2946" w:hanging="360"/>
      </w:pPr>
      <w:rPr>
        <w:rFonts w:ascii="Symbol" w:hAnsi="Symbol" w:hint="default"/>
      </w:rPr>
    </w:lvl>
    <w:lvl w:ilvl="4" w:tplc="2CA04E18" w:tentative="1">
      <w:start w:val="1"/>
      <w:numFmt w:val="bullet"/>
      <w:lvlText w:val="o"/>
      <w:lvlJc w:val="left"/>
      <w:pPr>
        <w:ind w:left="3666" w:hanging="360"/>
      </w:pPr>
      <w:rPr>
        <w:rFonts w:ascii="Courier New" w:hAnsi="Courier New" w:cs="Courier New" w:hint="default"/>
      </w:rPr>
    </w:lvl>
    <w:lvl w:ilvl="5" w:tplc="511ACFA8" w:tentative="1">
      <w:start w:val="1"/>
      <w:numFmt w:val="bullet"/>
      <w:lvlText w:val=""/>
      <w:lvlJc w:val="left"/>
      <w:pPr>
        <w:ind w:left="4386" w:hanging="360"/>
      </w:pPr>
      <w:rPr>
        <w:rFonts w:ascii="Wingdings" w:hAnsi="Wingdings" w:hint="default"/>
      </w:rPr>
    </w:lvl>
    <w:lvl w:ilvl="6" w:tplc="F1EEF6C0" w:tentative="1">
      <w:start w:val="1"/>
      <w:numFmt w:val="bullet"/>
      <w:lvlText w:val=""/>
      <w:lvlJc w:val="left"/>
      <w:pPr>
        <w:ind w:left="5106" w:hanging="360"/>
      </w:pPr>
      <w:rPr>
        <w:rFonts w:ascii="Symbol" w:hAnsi="Symbol" w:hint="default"/>
      </w:rPr>
    </w:lvl>
    <w:lvl w:ilvl="7" w:tplc="EFF420AA" w:tentative="1">
      <w:start w:val="1"/>
      <w:numFmt w:val="bullet"/>
      <w:lvlText w:val="o"/>
      <w:lvlJc w:val="left"/>
      <w:pPr>
        <w:ind w:left="5826" w:hanging="360"/>
      </w:pPr>
      <w:rPr>
        <w:rFonts w:ascii="Courier New" w:hAnsi="Courier New" w:cs="Courier New" w:hint="default"/>
      </w:rPr>
    </w:lvl>
    <w:lvl w:ilvl="8" w:tplc="7884D04E" w:tentative="1">
      <w:start w:val="1"/>
      <w:numFmt w:val="bullet"/>
      <w:lvlText w:val=""/>
      <w:lvlJc w:val="left"/>
      <w:pPr>
        <w:ind w:left="6546" w:hanging="360"/>
      </w:pPr>
      <w:rPr>
        <w:rFonts w:ascii="Wingdings" w:hAnsi="Wingdings" w:hint="default"/>
      </w:rPr>
    </w:lvl>
  </w:abstractNum>
  <w:abstractNum w:abstractNumId="114">
    <w:nsid w:val="72BC5797"/>
    <w:multiLevelType w:val="hybridMultilevel"/>
    <w:tmpl w:val="37066810"/>
    <w:lvl w:ilvl="0" w:tplc="F6247AAE">
      <w:start w:val="1"/>
      <w:numFmt w:val="decimal"/>
      <w:pStyle w:val="10"/>
      <w:lvlText w:val="3.5.%1."/>
      <w:lvlJc w:val="left"/>
      <w:pPr>
        <w:ind w:left="720" w:hanging="360"/>
      </w:pPr>
      <w:rPr>
        <w:rFonts w:hint="default"/>
      </w:rPr>
    </w:lvl>
    <w:lvl w:ilvl="1" w:tplc="E93C4350" w:tentative="1">
      <w:start w:val="1"/>
      <w:numFmt w:val="lowerLetter"/>
      <w:lvlText w:val="%2."/>
      <w:lvlJc w:val="left"/>
      <w:pPr>
        <w:ind w:left="1440" w:hanging="360"/>
      </w:pPr>
    </w:lvl>
    <w:lvl w:ilvl="2" w:tplc="BB64628C" w:tentative="1">
      <w:start w:val="1"/>
      <w:numFmt w:val="lowerRoman"/>
      <w:lvlText w:val="%3."/>
      <w:lvlJc w:val="right"/>
      <w:pPr>
        <w:ind w:left="2160" w:hanging="180"/>
      </w:pPr>
    </w:lvl>
    <w:lvl w:ilvl="3" w:tplc="FCEE019A" w:tentative="1">
      <w:start w:val="1"/>
      <w:numFmt w:val="decimal"/>
      <w:lvlText w:val="%4."/>
      <w:lvlJc w:val="left"/>
      <w:pPr>
        <w:ind w:left="2880" w:hanging="360"/>
      </w:pPr>
    </w:lvl>
    <w:lvl w:ilvl="4" w:tplc="D0C81D9A" w:tentative="1">
      <w:start w:val="1"/>
      <w:numFmt w:val="lowerLetter"/>
      <w:lvlText w:val="%5."/>
      <w:lvlJc w:val="left"/>
      <w:pPr>
        <w:ind w:left="3600" w:hanging="360"/>
      </w:pPr>
    </w:lvl>
    <w:lvl w:ilvl="5" w:tplc="09B0257A" w:tentative="1">
      <w:start w:val="1"/>
      <w:numFmt w:val="lowerRoman"/>
      <w:lvlText w:val="%6."/>
      <w:lvlJc w:val="right"/>
      <w:pPr>
        <w:ind w:left="4320" w:hanging="180"/>
      </w:pPr>
    </w:lvl>
    <w:lvl w:ilvl="6" w:tplc="121AE2DC" w:tentative="1">
      <w:start w:val="1"/>
      <w:numFmt w:val="decimal"/>
      <w:lvlText w:val="%7."/>
      <w:lvlJc w:val="left"/>
      <w:pPr>
        <w:ind w:left="5040" w:hanging="360"/>
      </w:pPr>
    </w:lvl>
    <w:lvl w:ilvl="7" w:tplc="B498D8EE" w:tentative="1">
      <w:start w:val="1"/>
      <w:numFmt w:val="lowerLetter"/>
      <w:lvlText w:val="%8."/>
      <w:lvlJc w:val="left"/>
      <w:pPr>
        <w:ind w:left="5760" w:hanging="360"/>
      </w:pPr>
    </w:lvl>
    <w:lvl w:ilvl="8" w:tplc="C34028A6" w:tentative="1">
      <w:start w:val="1"/>
      <w:numFmt w:val="lowerRoman"/>
      <w:lvlText w:val="%9."/>
      <w:lvlJc w:val="right"/>
      <w:pPr>
        <w:ind w:left="6480" w:hanging="180"/>
      </w:pPr>
    </w:lvl>
  </w:abstractNum>
  <w:abstractNum w:abstractNumId="115">
    <w:nsid w:val="72D47A03"/>
    <w:multiLevelType w:val="hybridMultilevel"/>
    <w:tmpl w:val="47724310"/>
    <w:lvl w:ilvl="0" w:tplc="98464C5C">
      <w:start w:val="1"/>
      <w:numFmt w:val="bullet"/>
      <w:lvlText w:val=""/>
      <w:lvlJc w:val="left"/>
      <w:pPr>
        <w:ind w:left="720" w:hanging="360"/>
      </w:pPr>
      <w:rPr>
        <w:rFonts w:ascii="Symbol" w:hAnsi="Symbol" w:hint="default"/>
      </w:rPr>
    </w:lvl>
    <w:lvl w:ilvl="1" w:tplc="FD3EEA64">
      <w:start w:val="1"/>
      <w:numFmt w:val="bullet"/>
      <w:lvlText w:val="o"/>
      <w:lvlJc w:val="left"/>
      <w:pPr>
        <w:ind w:left="1440" w:hanging="360"/>
      </w:pPr>
      <w:rPr>
        <w:rFonts w:ascii="Courier New" w:hAnsi="Courier New" w:cs="Courier New" w:hint="default"/>
      </w:rPr>
    </w:lvl>
    <w:lvl w:ilvl="2" w:tplc="C1B61270">
      <w:start w:val="1"/>
      <w:numFmt w:val="bullet"/>
      <w:lvlText w:val=""/>
      <w:lvlJc w:val="left"/>
      <w:pPr>
        <w:ind w:left="2160" w:hanging="360"/>
      </w:pPr>
      <w:rPr>
        <w:rFonts w:ascii="Wingdings" w:hAnsi="Wingdings" w:hint="default"/>
      </w:rPr>
    </w:lvl>
    <w:lvl w:ilvl="3" w:tplc="AE242F7A">
      <w:start w:val="1"/>
      <w:numFmt w:val="bullet"/>
      <w:lvlText w:val=""/>
      <w:lvlJc w:val="left"/>
      <w:pPr>
        <w:ind w:left="2880" w:hanging="360"/>
      </w:pPr>
      <w:rPr>
        <w:rFonts w:ascii="Symbol" w:hAnsi="Symbol" w:hint="default"/>
      </w:rPr>
    </w:lvl>
    <w:lvl w:ilvl="4" w:tplc="E85492C2">
      <w:start w:val="1"/>
      <w:numFmt w:val="bullet"/>
      <w:lvlText w:val="o"/>
      <w:lvlJc w:val="left"/>
      <w:pPr>
        <w:ind w:left="3600" w:hanging="360"/>
      </w:pPr>
      <w:rPr>
        <w:rFonts w:ascii="Courier New" w:hAnsi="Courier New" w:cs="Courier New" w:hint="default"/>
      </w:rPr>
    </w:lvl>
    <w:lvl w:ilvl="5" w:tplc="ACF83522">
      <w:start w:val="1"/>
      <w:numFmt w:val="bullet"/>
      <w:lvlText w:val=""/>
      <w:lvlJc w:val="left"/>
      <w:pPr>
        <w:ind w:left="4320" w:hanging="360"/>
      </w:pPr>
      <w:rPr>
        <w:rFonts w:ascii="Wingdings" w:hAnsi="Wingdings" w:hint="default"/>
      </w:rPr>
    </w:lvl>
    <w:lvl w:ilvl="6" w:tplc="D0607946">
      <w:start w:val="1"/>
      <w:numFmt w:val="bullet"/>
      <w:lvlText w:val=""/>
      <w:lvlJc w:val="left"/>
      <w:pPr>
        <w:ind w:left="5040" w:hanging="360"/>
      </w:pPr>
      <w:rPr>
        <w:rFonts w:ascii="Symbol" w:hAnsi="Symbol" w:hint="default"/>
      </w:rPr>
    </w:lvl>
    <w:lvl w:ilvl="7" w:tplc="D19A998C">
      <w:start w:val="1"/>
      <w:numFmt w:val="bullet"/>
      <w:lvlText w:val="o"/>
      <w:lvlJc w:val="left"/>
      <w:pPr>
        <w:ind w:left="5760" w:hanging="360"/>
      </w:pPr>
      <w:rPr>
        <w:rFonts w:ascii="Courier New" w:hAnsi="Courier New" w:cs="Courier New" w:hint="default"/>
      </w:rPr>
    </w:lvl>
    <w:lvl w:ilvl="8" w:tplc="2CBA644C">
      <w:start w:val="1"/>
      <w:numFmt w:val="bullet"/>
      <w:lvlText w:val=""/>
      <w:lvlJc w:val="left"/>
      <w:pPr>
        <w:ind w:left="6480" w:hanging="360"/>
      </w:pPr>
      <w:rPr>
        <w:rFonts w:ascii="Wingdings" w:hAnsi="Wingdings" w:hint="default"/>
      </w:rPr>
    </w:lvl>
  </w:abstractNum>
  <w:abstractNum w:abstractNumId="116">
    <w:nsid w:val="75DD5F88"/>
    <w:multiLevelType w:val="hybridMultilevel"/>
    <w:tmpl w:val="654A5E72"/>
    <w:lvl w:ilvl="0" w:tplc="B02AA8BC">
      <w:start w:val="1"/>
      <w:numFmt w:val="decimal"/>
      <w:lvlText w:val="%1."/>
      <w:lvlJc w:val="left"/>
      <w:pPr>
        <w:ind w:left="720" w:hanging="360"/>
      </w:pPr>
    </w:lvl>
    <w:lvl w:ilvl="1" w:tplc="D82A78FE" w:tentative="1">
      <w:start w:val="1"/>
      <w:numFmt w:val="lowerLetter"/>
      <w:lvlText w:val="%2."/>
      <w:lvlJc w:val="left"/>
      <w:pPr>
        <w:ind w:left="1440" w:hanging="360"/>
      </w:pPr>
    </w:lvl>
    <w:lvl w:ilvl="2" w:tplc="2BAA6EA4" w:tentative="1">
      <w:start w:val="1"/>
      <w:numFmt w:val="lowerRoman"/>
      <w:lvlText w:val="%3."/>
      <w:lvlJc w:val="right"/>
      <w:pPr>
        <w:ind w:left="2160" w:hanging="180"/>
      </w:pPr>
    </w:lvl>
    <w:lvl w:ilvl="3" w:tplc="EFB6D9F0" w:tentative="1">
      <w:start w:val="1"/>
      <w:numFmt w:val="decimal"/>
      <w:lvlText w:val="%4."/>
      <w:lvlJc w:val="left"/>
      <w:pPr>
        <w:ind w:left="2880" w:hanging="360"/>
      </w:pPr>
    </w:lvl>
    <w:lvl w:ilvl="4" w:tplc="8E24832E" w:tentative="1">
      <w:start w:val="1"/>
      <w:numFmt w:val="lowerLetter"/>
      <w:lvlText w:val="%5."/>
      <w:lvlJc w:val="left"/>
      <w:pPr>
        <w:ind w:left="3600" w:hanging="360"/>
      </w:pPr>
    </w:lvl>
    <w:lvl w:ilvl="5" w:tplc="0FE4F66C" w:tentative="1">
      <w:start w:val="1"/>
      <w:numFmt w:val="lowerRoman"/>
      <w:lvlText w:val="%6."/>
      <w:lvlJc w:val="right"/>
      <w:pPr>
        <w:ind w:left="4320" w:hanging="180"/>
      </w:pPr>
    </w:lvl>
    <w:lvl w:ilvl="6" w:tplc="12128B5E" w:tentative="1">
      <w:start w:val="1"/>
      <w:numFmt w:val="decimal"/>
      <w:lvlText w:val="%7."/>
      <w:lvlJc w:val="left"/>
      <w:pPr>
        <w:ind w:left="5040" w:hanging="360"/>
      </w:pPr>
    </w:lvl>
    <w:lvl w:ilvl="7" w:tplc="0C849CC0" w:tentative="1">
      <w:start w:val="1"/>
      <w:numFmt w:val="lowerLetter"/>
      <w:lvlText w:val="%8."/>
      <w:lvlJc w:val="left"/>
      <w:pPr>
        <w:ind w:left="5760" w:hanging="360"/>
      </w:pPr>
    </w:lvl>
    <w:lvl w:ilvl="8" w:tplc="097A0438" w:tentative="1">
      <w:start w:val="1"/>
      <w:numFmt w:val="lowerRoman"/>
      <w:lvlText w:val="%9."/>
      <w:lvlJc w:val="right"/>
      <w:pPr>
        <w:ind w:left="6480" w:hanging="180"/>
      </w:pPr>
    </w:lvl>
  </w:abstractNum>
  <w:abstractNum w:abstractNumId="117">
    <w:nsid w:val="77486262"/>
    <w:multiLevelType w:val="hybridMultilevel"/>
    <w:tmpl w:val="2E3AC400"/>
    <w:lvl w:ilvl="0" w:tplc="43F2E59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18">
    <w:nsid w:val="77BF29DC"/>
    <w:multiLevelType w:val="hybridMultilevel"/>
    <w:tmpl w:val="10865FA8"/>
    <w:lvl w:ilvl="0" w:tplc="9880FD82">
      <w:start w:val="1"/>
      <w:numFmt w:val="bullet"/>
      <w:lvlText w:val=""/>
      <w:lvlJc w:val="left"/>
      <w:pPr>
        <w:ind w:left="1571" w:hanging="360"/>
      </w:pPr>
      <w:rPr>
        <w:rFonts w:ascii="Symbol" w:hAnsi="Symbol"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119">
    <w:nsid w:val="78773E9C"/>
    <w:multiLevelType w:val="multilevel"/>
    <w:tmpl w:val="29E83428"/>
    <w:lvl w:ilvl="0">
      <w:start w:val="1"/>
      <w:numFmt w:val="bullet"/>
      <w:lvlText w:val=""/>
      <w:lvlJc w:val="left"/>
      <w:pPr>
        <w:ind w:left="360" w:hanging="360"/>
      </w:pPr>
      <w:rPr>
        <w:rFonts w:ascii="Symbol" w:hAnsi="Symbol" w:hint="default"/>
      </w:rPr>
    </w:lvl>
    <w:lvl w:ilvl="1">
      <w:start w:val="1"/>
      <w:numFmt w:val="decimal"/>
      <w:lvlText w:val="%1.%2."/>
      <w:lvlJc w:val="left"/>
      <w:pPr>
        <w:ind w:left="1637" w:hanging="360"/>
      </w:pPr>
      <w:rPr>
        <w:rFonts w:hint="default"/>
      </w:rPr>
    </w:lvl>
    <w:lvl w:ilvl="2">
      <w:start w:val="1"/>
      <w:numFmt w:val="decimal"/>
      <w:lvlText w:val="%1.%2.%3."/>
      <w:lvlJc w:val="left"/>
      <w:pPr>
        <w:ind w:left="3698" w:hanging="720"/>
      </w:pPr>
      <w:rPr>
        <w:rFonts w:hint="default"/>
        <w:b/>
      </w:rPr>
    </w:lvl>
    <w:lvl w:ilvl="3">
      <w:start w:val="1"/>
      <w:numFmt w:val="decimal"/>
      <w:lvlText w:val="%1.%2.%3.%4."/>
      <w:lvlJc w:val="left"/>
      <w:pPr>
        <w:ind w:left="5826" w:hanging="72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590" w:hanging="1080"/>
      </w:pPr>
      <w:rPr>
        <w:rFonts w:hint="default"/>
      </w:rPr>
    </w:lvl>
    <w:lvl w:ilvl="6">
      <w:start w:val="1"/>
      <w:numFmt w:val="decimal"/>
      <w:lvlText w:val="%1.%2.%3.%4.%5.%6.%7."/>
      <w:lvlJc w:val="left"/>
      <w:pPr>
        <w:ind w:left="11652" w:hanging="1440"/>
      </w:pPr>
      <w:rPr>
        <w:rFonts w:hint="default"/>
      </w:rPr>
    </w:lvl>
    <w:lvl w:ilvl="7">
      <w:start w:val="1"/>
      <w:numFmt w:val="decimal"/>
      <w:lvlText w:val="%1.%2.%3.%4.%5.%6.%7.%8."/>
      <w:lvlJc w:val="left"/>
      <w:pPr>
        <w:ind w:left="13354" w:hanging="1440"/>
      </w:pPr>
      <w:rPr>
        <w:rFonts w:hint="default"/>
      </w:rPr>
    </w:lvl>
    <w:lvl w:ilvl="8">
      <w:start w:val="1"/>
      <w:numFmt w:val="decimal"/>
      <w:lvlText w:val="%1.%2.%3.%4.%5.%6.%7.%8.%9."/>
      <w:lvlJc w:val="left"/>
      <w:pPr>
        <w:ind w:left="15416" w:hanging="1800"/>
      </w:pPr>
      <w:rPr>
        <w:rFonts w:hint="default"/>
      </w:rPr>
    </w:lvl>
  </w:abstractNum>
  <w:abstractNum w:abstractNumId="120">
    <w:nsid w:val="793D701E"/>
    <w:multiLevelType w:val="hybridMultilevel"/>
    <w:tmpl w:val="EFD2EF2C"/>
    <w:lvl w:ilvl="0" w:tplc="EA12592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nsid w:val="7BD44888"/>
    <w:multiLevelType w:val="multilevel"/>
    <w:tmpl w:val="BDBA2C76"/>
    <w:lvl w:ilvl="0">
      <w:start w:val="1"/>
      <w:numFmt w:val="decimal"/>
      <w:lvlText w:val="%1."/>
      <w:lvlJc w:val="left"/>
      <w:pPr>
        <w:ind w:left="720" w:hanging="360"/>
      </w:pPr>
    </w:lvl>
    <w:lvl w:ilvl="1">
      <w:start w:val="4"/>
      <w:numFmt w:val="decimal"/>
      <w:isLgl/>
      <w:lvlText w:val="%1.%2."/>
      <w:lvlJc w:val="left"/>
      <w:pPr>
        <w:ind w:left="3764" w:hanging="360"/>
      </w:pPr>
      <w:rPr>
        <w:rFonts w:hint="default"/>
      </w:rPr>
    </w:lvl>
    <w:lvl w:ilvl="2">
      <w:start w:val="1"/>
      <w:numFmt w:val="decimal"/>
      <w:isLgl/>
      <w:lvlText w:val="%1.%2.%3."/>
      <w:lvlJc w:val="left"/>
      <w:pPr>
        <w:ind w:left="7168" w:hanging="720"/>
      </w:pPr>
      <w:rPr>
        <w:rFonts w:hint="default"/>
      </w:rPr>
    </w:lvl>
    <w:lvl w:ilvl="3">
      <w:start w:val="1"/>
      <w:numFmt w:val="decimal"/>
      <w:isLgl/>
      <w:lvlText w:val="%1.%2.%3.%4."/>
      <w:lvlJc w:val="left"/>
      <w:pPr>
        <w:ind w:left="10212" w:hanging="720"/>
      </w:pPr>
      <w:rPr>
        <w:rFonts w:hint="default"/>
      </w:rPr>
    </w:lvl>
    <w:lvl w:ilvl="4">
      <w:start w:val="1"/>
      <w:numFmt w:val="decimal"/>
      <w:isLgl/>
      <w:lvlText w:val="%1.%2.%3.%4.%5."/>
      <w:lvlJc w:val="left"/>
      <w:pPr>
        <w:ind w:left="13616" w:hanging="1080"/>
      </w:pPr>
      <w:rPr>
        <w:rFonts w:hint="default"/>
      </w:rPr>
    </w:lvl>
    <w:lvl w:ilvl="5">
      <w:start w:val="1"/>
      <w:numFmt w:val="decimal"/>
      <w:isLgl/>
      <w:lvlText w:val="%1.%2.%3.%4.%5.%6."/>
      <w:lvlJc w:val="left"/>
      <w:pPr>
        <w:ind w:left="16660" w:hanging="1080"/>
      </w:pPr>
      <w:rPr>
        <w:rFonts w:hint="default"/>
      </w:rPr>
    </w:lvl>
    <w:lvl w:ilvl="6">
      <w:start w:val="1"/>
      <w:numFmt w:val="decimal"/>
      <w:isLgl/>
      <w:lvlText w:val="%1.%2.%3.%4.%5.%6.%7."/>
      <w:lvlJc w:val="left"/>
      <w:pPr>
        <w:ind w:left="20064" w:hanging="1440"/>
      </w:pPr>
      <w:rPr>
        <w:rFonts w:hint="default"/>
      </w:rPr>
    </w:lvl>
    <w:lvl w:ilvl="7">
      <w:start w:val="1"/>
      <w:numFmt w:val="decimal"/>
      <w:isLgl/>
      <w:lvlText w:val="%1.%2.%3.%4.%5.%6.%7.%8."/>
      <w:lvlJc w:val="left"/>
      <w:pPr>
        <w:ind w:left="23108" w:hanging="1440"/>
      </w:pPr>
      <w:rPr>
        <w:rFonts w:hint="default"/>
      </w:rPr>
    </w:lvl>
    <w:lvl w:ilvl="8">
      <w:start w:val="1"/>
      <w:numFmt w:val="decimal"/>
      <w:isLgl/>
      <w:lvlText w:val="%1.%2.%3.%4.%5.%6.%7.%8.%9."/>
      <w:lvlJc w:val="left"/>
      <w:pPr>
        <w:ind w:left="26512" w:hanging="1800"/>
      </w:pPr>
      <w:rPr>
        <w:rFonts w:hint="default"/>
      </w:rPr>
    </w:lvl>
  </w:abstractNum>
  <w:abstractNum w:abstractNumId="122">
    <w:nsid w:val="7C075B09"/>
    <w:multiLevelType w:val="hybridMultilevel"/>
    <w:tmpl w:val="504E2A2A"/>
    <w:lvl w:ilvl="0" w:tplc="43F2E59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abstractNumId w:val="91"/>
  </w:num>
  <w:num w:numId="2">
    <w:abstractNumId w:val="71"/>
  </w:num>
  <w:num w:numId="3">
    <w:abstractNumId w:val="24"/>
  </w:num>
  <w:num w:numId="4">
    <w:abstractNumId w:val="100"/>
  </w:num>
  <w:num w:numId="5">
    <w:abstractNumId w:val="50"/>
  </w:num>
  <w:num w:numId="6">
    <w:abstractNumId w:val="18"/>
  </w:num>
  <w:num w:numId="7">
    <w:abstractNumId w:val="58"/>
  </w:num>
  <w:num w:numId="8">
    <w:abstractNumId w:val="102"/>
  </w:num>
  <w:num w:numId="9">
    <w:abstractNumId w:val="34"/>
  </w:num>
  <w:num w:numId="10">
    <w:abstractNumId w:val="37"/>
  </w:num>
  <w:num w:numId="11">
    <w:abstractNumId w:val="67"/>
  </w:num>
  <w:num w:numId="12">
    <w:abstractNumId w:val="85"/>
  </w:num>
  <w:num w:numId="13">
    <w:abstractNumId w:val="73"/>
  </w:num>
  <w:num w:numId="14">
    <w:abstractNumId w:val="103"/>
  </w:num>
  <w:num w:numId="15">
    <w:abstractNumId w:val="44"/>
  </w:num>
  <w:num w:numId="16">
    <w:abstractNumId w:val="95"/>
  </w:num>
  <w:num w:numId="17">
    <w:abstractNumId w:val="51"/>
  </w:num>
  <w:num w:numId="18">
    <w:abstractNumId w:val="113"/>
  </w:num>
  <w:num w:numId="19">
    <w:abstractNumId w:val="69"/>
  </w:num>
  <w:num w:numId="20">
    <w:abstractNumId w:val="46"/>
  </w:num>
  <w:num w:numId="21">
    <w:abstractNumId w:val="32"/>
  </w:num>
  <w:num w:numId="22">
    <w:abstractNumId w:val="72"/>
  </w:num>
  <w:num w:numId="23">
    <w:abstractNumId w:val="114"/>
  </w:num>
  <w:num w:numId="24">
    <w:abstractNumId w:val="118"/>
  </w:num>
  <w:num w:numId="25">
    <w:abstractNumId w:val="15"/>
  </w:num>
  <w:num w:numId="26">
    <w:abstractNumId w:val="40"/>
  </w:num>
  <w:num w:numId="27">
    <w:abstractNumId w:val="88"/>
  </w:num>
  <w:num w:numId="28">
    <w:abstractNumId w:val="36"/>
  </w:num>
  <w:num w:numId="29">
    <w:abstractNumId w:val="75"/>
  </w:num>
  <w:num w:numId="30">
    <w:abstractNumId w:val="35"/>
  </w:num>
  <w:num w:numId="31">
    <w:abstractNumId w:val="17"/>
  </w:num>
  <w:num w:numId="32">
    <w:abstractNumId w:val="43"/>
  </w:num>
  <w:num w:numId="33">
    <w:abstractNumId w:val="0"/>
  </w:num>
  <w:num w:numId="34">
    <w:abstractNumId w:val="78"/>
  </w:num>
  <w:num w:numId="35">
    <w:abstractNumId w:val="38"/>
  </w:num>
  <w:num w:numId="36">
    <w:abstractNumId w:val="109"/>
  </w:num>
  <w:num w:numId="37">
    <w:abstractNumId w:val="12"/>
  </w:num>
  <w:num w:numId="38">
    <w:abstractNumId w:val="3"/>
  </w:num>
  <w:num w:numId="39">
    <w:abstractNumId w:val="54"/>
  </w:num>
  <w:num w:numId="40">
    <w:abstractNumId w:val="29"/>
  </w:num>
  <w:num w:numId="41">
    <w:abstractNumId w:val="33"/>
  </w:num>
  <w:num w:numId="42">
    <w:abstractNumId w:val="83"/>
  </w:num>
  <w:num w:numId="43">
    <w:abstractNumId w:val="107"/>
  </w:num>
  <w:num w:numId="44">
    <w:abstractNumId w:val="45"/>
  </w:num>
  <w:num w:numId="45">
    <w:abstractNumId w:val="19"/>
  </w:num>
  <w:num w:numId="46">
    <w:abstractNumId w:val="112"/>
  </w:num>
  <w:num w:numId="47">
    <w:abstractNumId w:val="104"/>
  </w:num>
  <w:num w:numId="48">
    <w:abstractNumId w:val="48"/>
  </w:num>
  <w:num w:numId="49">
    <w:abstractNumId w:val="110"/>
  </w:num>
  <w:num w:numId="50">
    <w:abstractNumId w:val="14"/>
  </w:num>
  <w:num w:numId="51">
    <w:abstractNumId w:val="28"/>
  </w:num>
  <w:num w:numId="52">
    <w:abstractNumId w:val="77"/>
  </w:num>
  <w:num w:numId="53">
    <w:abstractNumId w:val="63"/>
  </w:num>
  <w:num w:numId="54">
    <w:abstractNumId w:val="64"/>
  </w:num>
  <w:num w:numId="55">
    <w:abstractNumId w:val="121"/>
  </w:num>
  <w:num w:numId="56">
    <w:abstractNumId w:val="68"/>
  </w:num>
  <w:num w:numId="57">
    <w:abstractNumId w:val="61"/>
  </w:num>
  <w:num w:numId="58">
    <w:abstractNumId w:val="120"/>
  </w:num>
  <w:num w:numId="59">
    <w:abstractNumId w:val="26"/>
  </w:num>
  <w:num w:numId="60">
    <w:abstractNumId w:val="59"/>
  </w:num>
  <w:num w:numId="61">
    <w:abstractNumId w:val="106"/>
  </w:num>
  <w:num w:numId="62">
    <w:abstractNumId w:val="98"/>
  </w:num>
  <w:num w:numId="63">
    <w:abstractNumId w:val="25"/>
  </w:num>
  <w:num w:numId="64">
    <w:abstractNumId w:val="99"/>
  </w:num>
  <w:num w:numId="65">
    <w:abstractNumId w:val="56"/>
  </w:num>
  <w:num w:numId="66">
    <w:abstractNumId w:val="86"/>
  </w:num>
  <w:num w:numId="67">
    <w:abstractNumId w:val="21"/>
  </w:num>
  <w:num w:numId="68">
    <w:abstractNumId w:val="93"/>
  </w:num>
  <w:num w:numId="69">
    <w:abstractNumId w:val="122"/>
  </w:num>
  <w:num w:numId="70">
    <w:abstractNumId w:val="105"/>
  </w:num>
  <w:num w:numId="71">
    <w:abstractNumId w:val="108"/>
  </w:num>
  <w:num w:numId="72">
    <w:abstractNumId w:val="6"/>
  </w:num>
  <w:num w:numId="73">
    <w:abstractNumId w:val="117"/>
  </w:num>
  <w:num w:numId="74">
    <w:abstractNumId w:val="90"/>
  </w:num>
  <w:num w:numId="75">
    <w:abstractNumId w:val="10"/>
  </w:num>
  <w:num w:numId="76">
    <w:abstractNumId w:val="8"/>
  </w:num>
  <w:num w:numId="77">
    <w:abstractNumId w:val="115"/>
  </w:num>
  <w:num w:numId="78">
    <w:abstractNumId w:val="87"/>
    <w:lvlOverride w:ilvl="0"/>
    <w:lvlOverride w:ilvl="1">
      <w:startOverride w:val="1"/>
    </w:lvlOverride>
    <w:lvlOverride w:ilvl="2"/>
    <w:lvlOverride w:ilvl="3"/>
    <w:lvlOverride w:ilvl="4"/>
    <w:lvlOverride w:ilvl="5"/>
    <w:lvlOverride w:ilvl="6"/>
    <w:lvlOverride w:ilvl="7"/>
    <w:lvlOverride w:ilvl="8"/>
  </w:num>
  <w:num w:numId="79">
    <w:abstractNumId w:val="16"/>
  </w:num>
  <w:num w:numId="80">
    <w:abstractNumId w:val="22"/>
  </w:num>
  <w:num w:numId="81">
    <w:abstractNumId w:val="27"/>
    <w:lvlOverride w:ilvl="0"/>
    <w:lvlOverride w:ilvl="1">
      <w:startOverride w:val="1"/>
    </w:lvlOverride>
    <w:lvlOverride w:ilvl="2"/>
    <w:lvlOverride w:ilvl="3"/>
    <w:lvlOverride w:ilvl="4"/>
    <w:lvlOverride w:ilvl="5"/>
    <w:lvlOverride w:ilvl="6"/>
    <w:lvlOverride w:ilvl="7"/>
    <w:lvlOverride w:ilvl="8"/>
  </w:num>
  <w:num w:numId="82">
    <w:abstractNumId w:val="89"/>
  </w:num>
  <w:num w:numId="83">
    <w:abstractNumId w:val="81"/>
  </w:num>
  <w:num w:numId="84">
    <w:abstractNumId w:val="39"/>
  </w:num>
  <w:num w:numId="85">
    <w:abstractNumId w:val="57"/>
  </w:num>
  <w:num w:numId="86">
    <w:abstractNumId w:val="80"/>
  </w:num>
  <w:num w:numId="87">
    <w:abstractNumId w:val="53"/>
  </w:num>
  <w:num w:numId="88">
    <w:abstractNumId w:val="55"/>
  </w:num>
  <w:num w:numId="89">
    <w:abstractNumId w:val="30"/>
  </w:num>
  <w:num w:numId="90">
    <w:abstractNumId w:val="47"/>
  </w:num>
  <w:num w:numId="9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16"/>
  </w:num>
  <w:num w:numId="93">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19"/>
  </w:num>
  <w:num w:numId="95">
    <w:abstractNumId w:val="76"/>
  </w:num>
  <w:num w:numId="96">
    <w:abstractNumId w:val="70"/>
  </w:num>
  <w:num w:numId="97">
    <w:abstractNumId w:val="60"/>
  </w:num>
  <w:num w:numId="98">
    <w:abstractNumId w:val="74"/>
  </w:num>
  <w:num w:numId="99">
    <w:abstractNumId w:val="7"/>
  </w:num>
  <w:num w:numId="100">
    <w:abstractNumId w:val="2"/>
  </w:num>
  <w:num w:numId="101">
    <w:abstractNumId w:val="49"/>
  </w:num>
  <w:num w:numId="102">
    <w:abstractNumId w:val="66"/>
  </w:num>
  <w:num w:numId="103">
    <w:abstractNumId w:val="13"/>
  </w:num>
  <w:num w:numId="104">
    <w:abstractNumId w:val="1"/>
  </w:num>
  <w:num w:numId="105">
    <w:abstractNumId w:val="4"/>
  </w:num>
  <w:num w:numId="106">
    <w:abstractNumId w:val="52"/>
  </w:num>
  <w:num w:numId="107">
    <w:abstractNumId w:val="42"/>
  </w:num>
  <w:num w:numId="108">
    <w:abstractNumId w:val="65"/>
  </w:num>
  <w:num w:numId="109">
    <w:abstractNumId w:val="9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24578"/>
  </w:hdrShapeDefaults>
  <w:footnotePr>
    <w:footnote w:id="-1"/>
    <w:footnote w:id="0"/>
  </w:footnotePr>
  <w:endnotePr>
    <w:endnote w:id="-1"/>
    <w:endnote w:id="0"/>
  </w:endnotePr>
  <w:compat/>
  <w:rsids>
    <w:rsidRoot w:val="000355D8"/>
    <w:rsid w:val="000000E4"/>
    <w:rsid w:val="000000F9"/>
    <w:rsid w:val="000003ED"/>
    <w:rsid w:val="000005B6"/>
    <w:rsid w:val="000009B1"/>
    <w:rsid w:val="00000F58"/>
    <w:rsid w:val="00002841"/>
    <w:rsid w:val="00002CBC"/>
    <w:rsid w:val="00002E14"/>
    <w:rsid w:val="00002F0A"/>
    <w:rsid w:val="00003868"/>
    <w:rsid w:val="00003C14"/>
    <w:rsid w:val="00003D20"/>
    <w:rsid w:val="0000405F"/>
    <w:rsid w:val="0000409A"/>
    <w:rsid w:val="00004C3B"/>
    <w:rsid w:val="00005099"/>
    <w:rsid w:val="00005261"/>
    <w:rsid w:val="00006398"/>
    <w:rsid w:val="00006405"/>
    <w:rsid w:val="000069C0"/>
    <w:rsid w:val="00006A57"/>
    <w:rsid w:val="0000752F"/>
    <w:rsid w:val="000076C3"/>
    <w:rsid w:val="0000788F"/>
    <w:rsid w:val="000079A0"/>
    <w:rsid w:val="00007C5A"/>
    <w:rsid w:val="00007DF5"/>
    <w:rsid w:val="00010340"/>
    <w:rsid w:val="000105CC"/>
    <w:rsid w:val="0001089D"/>
    <w:rsid w:val="0001098F"/>
    <w:rsid w:val="0001165A"/>
    <w:rsid w:val="000120A6"/>
    <w:rsid w:val="0001302C"/>
    <w:rsid w:val="00013760"/>
    <w:rsid w:val="000147C4"/>
    <w:rsid w:val="00014BA2"/>
    <w:rsid w:val="0001529B"/>
    <w:rsid w:val="000153CF"/>
    <w:rsid w:val="00015538"/>
    <w:rsid w:val="00015C90"/>
    <w:rsid w:val="000173C5"/>
    <w:rsid w:val="000173DF"/>
    <w:rsid w:val="0002128D"/>
    <w:rsid w:val="00021336"/>
    <w:rsid w:val="00021A0A"/>
    <w:rsid w:val="000223F6"/>
    <w:rsid w:val="0002268A"/>
    <w:rsid w:val="0002282D"/>
    <w:rsid w:val="0002283A"/>
    <w:rsid w:val="000228A2"/>
    <w:rsid w:val="00022F10"/>
    <w:rsid w:val="000230E4"/>
    <w:rsid w:val="00023377"/>
    <w:rsid w:val="000234D6"/>
    <w:rsid w:val="0002369F"/>
    <w:rsid w:val="00023A2C"/>
    <w:rsid w:val="00023A6E"/>
    <w:rsid w:val="00023F55"/>
    <w:rsid w:val="000242D4"/>
    <w:rsid w:val="0002449F"/>
    <w:rsid w:val="00024734"/>
    <w:rsid w:val="00024E1A"/>
    <w:rsid w:val="0002571A"/>
    <w:rsid w:val="0002591B"/>
    <w:rsid w:val="00025C09"/>
    <w:rsid w:val="00026C46"/>
    <w:rsid w:val="00026DE0"/>
    <w:rsid w:val="00027991"/>
    <w:rsid w:val="000301F8"/>
    <w:rsid w:val="000307E8"/>
    <w:rsid w:val="000309AB"/>
    <w:rsid w:val="00030B29"/>
    <w:rsid w:val="00030FD7"/>
    <w:rsid w:val="00031087"/>
    <w:rsid w:val="000312D5"/>
    <w:rsid w:val="00031740"/>
    <w:rsid w:val="00031C61"/>
    <w:rsid w:val="00031ED8"/>
    <w:rsid w:val="0003251B"/>
    <w:rsid w:val="000327ED"/>
    <w:rsid w:val="00032971"/>
    <w:rsid w:val="00032CCC"/>
    <w:rsid w:val="000337E1"/>
    <w:rsid w:val="00033B51"/>
    <w:rsid w:val="00033C62"/>
    <w:rsid w:val="00033DD6"/>
    <w:rsid w:val="0003481C"/>
    <w:rsid w:val="00034976"/>
    <w:rsid w:val="00034D18"/>
    <w:rsid w:val="000355D8"/>
    <w:rsid w:val="00035ABB"/>
    <w:rsid w:val="00035D90"/>
    <w:rsid w:val="00035EB1"/>
    <w:rsid w:val="000371C6"/>
    <w:rsid w:val="00037E6D"/>
    <w:rsid w:val="00040953"/>
    <w:rsid w:val="00040982"/>
    <w:rsid w:val="00040BDC"/>
    <w:rsid w:val="00040DEF"/>
    <w:rsid w:val="0004120E"/>
    <w:rsid w:val="000415DA"/>
    <w:rsid w:val="00041A5C"/>
    <w:rsid w:val="00041D65"/>
    <w:rsid w:val="00041D96"/>
    <w:rsid w:val="00041EE4"/>
    <w:rsid w:val="000423D9"/>
    <w:rsid w:val="00042B7B"/>
    <w:rsid w:val="00042F9E"/>
    <w:rsid w:val="000432C0"/>
    <w:rsid w:val="0004361C"/>
    <w:rsid w:val="00043979"/>
    <w:rsid w:val="00043B00"/>
    <w:rsid w:val="00043D8F"/>
    <w:rsid w:val="00043F8C"/>
    <w:rsid w:val="000442DE"/>
    <w:rsid w:val="00044561"/>
    <w:rsid w:val="00044AB2"/>
    <w:rsid w:val="00044F13"/>
    <w:rsid w:val="00045334"/>
    <w:rsid w:val="0004585B"/>
    <w:rsid w:val="000461E3"/>
    <w:rsid w:val="00046573"/>
    <w:rsid w:val="00046817"/>
    <w:rsid w:val="000468B9"/>
    <w:rsid w:val="000469E6"/>
    <w:rsid w:val="00046F36"/>
    <w:rsid w:val="000470CF"/>
    <w:rsid w:val="000476B0"/>
    <w:rsid w:val="00047839"/>
    <w:rsid w:val="00047B2D"/>
    <w:rsid w:val="0005026B"/>
    <w:rsid w:val="00050960"/>
    <w:rsid w:val="00050A7E"/>
    <w:rsid w:val="000517C4"/>
    <w:rsid w:val="000517EC"/>
    <w:rsid w:val="00051BE3"/>
    <w:rsid w:val="00051F32"/>
    <w:rsid w:val="00052A66"/>
    <w:rsid w:val="00052C66"/>
    <w:rsid w:val="00053166"/>
    <w:rsid w:val="000531CA"/>
    <w:rsid w:val="000533CC"/>
    <w:rsid w:val="00053525"/>
    <w:rsid w:val="000539C2"/>
    <w:rsid w:val="000539F6"/>
    <w:rsid w:val="00053A12"/>
    <w:rsid w:val="00053CE0"/>
    <w:rsid w:val="00053E76"/>
    <w:rsid w:val="0005443F"/>
    <w:rsid w:val="0005577F"/>
    <w:rsid w:val="00055A7E"/>
    <w:rsid w:val="00055B02"/>
    <w:rsid w:val="00055CAD"/>
    <w:rsid w:val="00056945"/>
    <w:rsid w:val="0005701F"/>
    <w:rsid w:val="0005729D"/>
    <w:rsid w:val="0005733D"/>
    <w:rsid w:val="00057541"/>
    <w:rsid w:val="00057565"/>
    <w:rsid w:val="00060826"/>
    <w:rsid w:val="00060CE3"/>
    <w:rsid w:val="0006140C"/>
    <w:rsid w:val="000614E3"/>
    <w:rsid w:val="0006175B"/>
    <w:rsid w:val="00061801"/>
    <w:rsid w:val="000627E4"/>
    <w:rsid w:val="0006391A"/>
    <w:rsid w:val="00063C7E"/>
    <w:rsid w:val="00063F01"/>
    <w:rsid w:val="0006403D"/>
    <w:rsid w:val="000640E9"/>
    <w:rsid w:val="000645D5"/>
    <w:rsid w:val="0006488A"/>
    <w:rsid w:val="00064D67"/>
    <w:rsid w:val="00064E8E"/>
    <w:rsid w:val="00064F83"/>
    <w:rsid w:val="00065511"/>
    <w:rsid w:val="00065C45"/>
    <w:rsid w:val="00066416"/>
    <w:rsid w:val="000665B1"/>
    <w:rsid w:val="00066679"/>
    <w:rsid w:val="00066696"/>
    <w:rsid w:val="00067298"/>
    <w:rsid w:val="00067598"/>
    <w:rsid w:val="00067892"/>
    <w:rsid w:val="00070206"/>
    <w:rsid w:val="000707F3"/>
    <w:rsid w:val="00070B1D"/>
    <w:rsid w:val="00070DEA"/>
    <w:rsid w:val="000711F3"/>
    <w:rsid w:val="00071B06"/>
    <w:rsid w:val="00071BC1"/>
    <w:rsid w:val="000723AD"/>
    <w:rsid w:val="00072DE2"/>
    <w:rsid w:val="00073031"/>
    <w:rsid w:val="00073181"/>
    <w:rsid w:val="00073325"/>
    <w:rsid w:val="000735E7"/>
    <w:rsid w:val="00073813"/>
    <w:rsid w:val="000739B8"/>
    <w:rsid w:val="00073EC9"/>
    <w:rsid w:val="0007443E"/>
    <w:rsid w:val="00074B1C"/>
    <w:rsid w:val="00074D2F"/>
    <w:rsid w:val="00074DFC"/>
    <w:rsid w:val="00074F22"/>
    <w:rsid w:val="000751CD"/>
    <w:rsid w:val="000757CB"/>
    <w:rsid w:val="00075851"/>
    <w:rsid w:val="00075D2D"/>
    <w:rsid w:val="00075D88"/>
    <w:rsid w:val="00076225"/>
    <w:rsid w:val="000762C0"/>
    <w:rsid w:val="00077824"/>
    <w:rsid w:val="00077BDB"/>
    <w:rsid w:val="00077E7C"/>
    <w:rsid w:val="000800A8"/>
    <w:rsid w:val="0008034B"/>
    <w:rsid w:val="00080899"/>
    <w:rsid w:val="00080A74"/>
    <w:rsid w:val="00080F1C"/>
    <w:rsid w:val="00081177"/>
    <w:rsid w:val="00081528"/>
    <w:rsid w:val="000817DB"/>
    <w:rsid w:val="000820F1"/>
    <w:rsid w:val="0008215A"/>
    <w:rsid w:val="00082E6E"/>
    <w:rsid w:val="000834EE"/>
    <w:rsid w:val="000837D5"/>
    <w:rsid w:val="0008387D"/>
    <w:rsid w:val="00083F10"/>
    <w:rsid w:val="00084319"/>
    <w:rsid w:val="000843FF"/>
    <w:rsid w:val="0008459F"/>
    <w:rsid w:val="000848DE"/>
    <w:rsid w:val="00084A84"/>
    <w:rsid w:val="00084B66"/>
    <w:rsid w:val="00084F62"/>
    <w:rsid w:val="00085467"/>
    <w:rsid w:val="000862EA"/>
    <w:rsid w:val="00086543"/>
    <w:rsid w:val="000869C9"/>
    <w:rsid w:val="00086AC0"/>
    <w:rsid w:val="000872E5"/>
    <w:rsid w:val="0008772F"/>
    <w:rsid w:val="00090F8A"/>
    <w:rsid w:val="00090FA1"/>
    <w:rsid w:val="000917E4"/>
    <w:rsid w:val="000926AC"/>
    <w:rsid w:val="000929B1"/>
    <w:rsid w:val="00093BE1"/>
    <w:rsid w:val="00093FF4"/>
    <w:rsid w:val="000941C8"/>
    <w:rsid w:val="000941FE"/>
    <w:rsid w:val="0009481B"/>
    <w:rsid w:val="00094A3C"/>
    <w:rsid w:val="00094E0C"/>
    <w:rsid w:val="00095120"/>
    <w:rsid w:val="0009628F"/>
    <w:rsid w:val="000962BA"/>
    <w:rsid w:val="000964E4"/>
    <w:rsid w:val="00096E00"/>
    <w:rsid w:val="00097049"/>
    <w:rsid w:val="00097515"/>
    <w:rsid w:val="0009778A"/>
    <w:rsid w:val="00097E71"/>
    <w:rsid w:val="00097F72"/>
    <w:rsid w:val="000A0581"/>
    <w:rsid w:val="000A067A"/>
    <w:rsid w:val="000A226B"/>
    <w:rsid w:val="000A237A"/>
    <w:rsid w:val="000A26C2"/>
    <w:rsid w:val="000A29EF"/>
    <w:rsid w:val="000A2CB9"/>
    <w:rsid w:val="000A2DB5"/>
    <w:rsid w:val="000A3BB8"/>
    <w:rsid w:val="000A3CC0"/>
    <w:rsid w:val="000A42EA"/>
    <w:rsid w:val="000A4677"/>
    <w:rsid w:val="000A497E"/>
    <w:rsid w:val="000A4F7D"/>
    <w:rsid w:val="000A5566"/>
    <w:rsid w:val="000A560D"/>
    <w:rsid w:val="000A592A"/>
    <w:rsid w:val="000A6423"/>
    <w:rsid w:val="000A64BB"/>
    <w:rsid w:val="000A6946"/>
    <w:rsid w:val="000A6B95"/>
    <w:rsid w:val="000A6F06"/>
    <w:rsid w:val="000A74B0"/>
    <w:rsid w:val="000A74B8"/>
    <w:rsid w:val="000A7797"/>
    <w:rsid w:val="000A77B7"/>
    <w:rsid w:val="000B003C"/>
    <w:rsid w:val="000B0229"/>
    <w:rsid w:val="000B028A"/>
    <w:rsid w:val="000B02CE"/>
    <w:rsid w:val="000B0764"/>
    <w:rsid w:val="000B0A17"/>
    <w:rsid w:val="000B0B76"/>
    <w:rsid w:val="000B0F34"/>
    <w:rsid w:val="000B20C2"/>
    <w:rsid w:val="000B25AF"/>
    <w:rsid w:val="000B2A8C"/>
    <w:rsid w:val="000B2CC4"/>
    <w:rsid w:val="000B2EAE"/>
    <w:rsid w:val="000B3214"/>
    <w:rsid w:val="000B39E8"/>
    <w:rsid w:val="000B3C93"/>
    <w:rsid w:val="000B435B"/>
    <w:rsid w:val="000B4461"/>
    <w:rsid w:val="000B4752"/>
    <w:rsid w:val="000B497A"/>
    <w:rsid w:val="000B4C29"/>
    <w:rsid w:val="000B4CBE"/>
    <w:rsid w:val="000B4F86"/>
    <w:rsid w:val="000B51D6"/>
    <w:rsid w:val="000B617D"/>
    <w:rsid w:val="000B695D"/>
    <w:rsid w:val="000B6B77"/>
    <w:rsid w:val="000B76E0"/>
    <w:rsid w:val="000B777E"/>
    <w:rsid w:val="000B7B81"/>
    <w:rsid w:val="000B7E73"/>
    <w:rsid w:val="000C01F0"/>
    <w:rsid w:val="000C045B"/>
    <w:rsid w:val="000C0613"/>
    <w:rsid w:val="000C10E2"/>
    <w:rsid w:val="000C1948"/>
    <w:rsid w:val="000C237C"/>
    <w:rsid w:val="000C2949"/>
    <w:rsid w:val="000C2B41"/>
    <w:rsid w:val="000C2EDE"/>
    <w:rsid w:val="000C329B"/>
    <w:rsid w:val="000C3818"/>
    <w:rsid w:val="000C4307"/>
    <w:rsid w:val="000C45E3"/>
    <w:rsid w:val="000C47E4"/>
    <w:rsid w:val="000C494F"/>
    <w:rsid w:val="000C4C63"/>
    <w:rsid w:val="000C5445"/>
    <w:rsid w:val="000C58B5"/>
    <w:rsid w:val="000C5D7C"/>
    <w:rsid w:val="000C5E1B"/>
    <w:rsid w:val="000C65C3"/>
    <w:rsid w:val="000C6B2B"/>
    <w:rsid w:val="000C6F7C"/>
    <w:rsid w:val="000C754B"/>
    <w:rsid w:val="000C7BF1"/>
    <w:rsid w:val="000C7D52"/>
    <w:rsid w:val="000C7F92"/>
    <w:rsid w:val="000D032C"/>
    <w:rsid w:val="000D1001"/>
    <w:rsid w:val="000D1248"/>
    <w:rsid w:val="000D1423"/>
    <w:rsid w:val="000D14FD"/>
    <w:rsid w:val="000D161D"/>
    <w:rsid w:val="000D181B"/>
    <w:rsid w:val="000D2062"/>
    <w:rsid w:val="000D2550"/>
    <w:rsid w:val="000D2AA7"/>
    <w:rsid w:val="000D2B9C"/>
    <w:rsid w:val="000D3016"/>
    <w:rsid w:val="000D35B5"/>
    <w:rsid w:val="000D3A9D"/>
    <w:rsid w:val="000D3D9E"/>
    <w:rsid w:val="000D4B79"/>
    <w:rsid w:val="000D5371"/>
    <w:rsid w:val="000D5614"/>
    <w:rsid w:val="000D5E09"/>
    <w:rsid w:val="000D6BC5"/>
    <w:rsid w:val="000D6BEF"/>
    <w:rsid w:val="000D6EEC"/>
    <w:rsid w:val="000D74BF"/>
    <w:rsid w:val="000D7574"/>
    <w:rsid w:val="000D7D9C"/>
    <w:rsid w:val="000E0206"/>
    <w:rsid w:val="000E069F"/>
    <w:rsid w:val="000E0DCA"/>
    <w:rsid w:val="000E0EB6"/>
    <w:rsid w:val="000E1D83"/>
    <w:rsid w:val="000E1EC9"/>
    <w:rsid w:val="000E25F8"/>
    <w:rsid w:val="000E303A"/>
    <w:rsid w:val="000E3424"/>
    <w:rsid w:val="000E355A"/>
    <w:rsid w:val="000E3804"/>
    <w:rsid w:val="000E54B2"/>
    <w:rsid w:val="000E5A93"/>
    <w:rsid w:val="000E5F1D"/>
    <w:rsid w:val="000E7479"/>
    <w:rsid w:val="000E7C01"/>
    <w:rsid w:val="000E7C14"/>
    <w:rsid w:val="000E7C15"/>
    <w:rsid w:val="000F035D"/>
    <w:rsid w:val="000F0C00"/>
    <w:rsid w:val="000F0D8B"/>
    <w:rsid w:val="000F12DE"/>
    <w:rsid w:val="000F141C"/>
    <w:rsid w:val="000F1690"/>
    <w:rsid w:val="000F191E"/>
    <w:rsid w:val="000F1BA5"/>
    <w:rsid w:val="000F1D12"/>
    <w:rsid w:val="000F1E62"/>
    <w:rsid w:val="000F26BD"/>
    <w:rsid w:val="000F2B06"/>
    <w:rsid w:val="000F2EB0"/>
    <w:rsid w:val="000F2F3F"/>
    <w:rsid w:val="000F31CC"/>
    <w:rsid w:val="000F35CA"/>
    <w:rsid w:val="000F4336"/>
    <w:rsid w:val="000F43AD"/>
    <w:rsid w:val="000F4512"/>
    <w:rsid w:val="000F4D3F"/>
    <w:rsid w:val="000F5497"/>
    <w:rsid w:val="000F549E"/>
    <w:rsid w:val="000F55E7"/>
    <w:rsid w:val="000F5611"/>
    <w:rsid w:val="000F587D"/>
    <w:rsid w:val="000F6256"/>
    <w:rsid w:val="000F62D2"/>
    <w:rsid w:val="000F64A7"/>
    <w:rsid w:val="000F6AC0"/>
    <w:rsid w:val="000F6B0B"/>
    <w:rsid w:val="000F748F"/>
    <w:rsid w:val="000F762D"/>
    <w:rsid w:val="000F792A"/>
    <w:rsid w:val="000F7FC3"/>
    <w:rsid w:val="00100332"/>
    <w:rsid w:val="001003F3"/>
    <w:rsid w:val="001004AB"/>
    <w:rsid w:val="00100AD8"/>
    <w:rsid w:val="0010150B"/>
    <w:rsid w:val="00101518"/>
    <w:rsid w:val="00101D64"/>
    <w:rsid w:val="001020CC"/>
    <w:rsid w:val="00102870"/>
    <w:rsid w:val="00102E41"/>
    <w:rsid w:val="001032C7"/>
    <w:rsid w:val="0010356B"/>
    <w:rsid w:val="00103D65"/>
    <w:rsid w:val="00103DEB"/>
    <w:rsid w:val="00103ECA"/>
    <w:rsid w:val="001044DC"/>
    <w:rsid w:val="00104962"/>
    <w:rsid w:val="00106195"/>
    <w:rsid w:val="0010682B"/>
    <w:rsid w:val="001070F6"/>
    <w:rsid w:val="00107C81"/>
    <w:rsid w:val="00107DCC"/>
    <w:rsid w:val="00107E8C"/>
    <w:rsid w:val="00107E9C"/>
    <w:rsid w:val="001101AF"/>
    <w:rsid w:val="001105F3"/>
    <w:rsid w:val="00110F95"/>
    <w:rsid w:val="00111135"/>
    <w:rsid w:val="00111E93"/>
    <w:rsid w:val="00111E95"/>
    <w:rsid w:val="00112105"/>
    <w:rsid w:val="001126B5"/>
    <w:rsid w:val="00112F38"/>
    <w:rsid w:val="00112FE3"/>
    <w:rsid w:val="00113AF9"/>
    <w:rsid w:val="00114109"/>
    <w:rsid w:val="00114275"/>
    <w:rsid w:val="00114D9B"/>
    <w:rsid w:val="00115521"/>
    <w:rsid w:val="00115937"/>
    <w:rsid w:val="00115F9B"/>
    <w:rsid w:val="0011662E"/>
    <w:rsid w:val="001167F3"/>
    <w:rsid w:val="00116F09"/>
    <w:rsid w:val="001170AF"/>
    <w:rsid w:val="00117750"/>
    <w:rsid w:val="001178AA"/>
    <w:rsid w:val="00117E0D"/>
    <w:rsid w:val="00117E0E"/>
    <w:rsid w:val="0012003A"/>
    <w:rsid w:val="00120603"/>
    <w:rsid w:val="00120B09"/>
    <w:rsid w:val="00120B57"/>
    <w:rsid w:val="00121386"/>
    <w:rsid w:val="001217A5"/>
    <w:rsid w:val="00121D32"/>
    <w:rsid w:val="00121D9C"/>
    <w:rsid w:val="00121E8D"/>
    <w:rsid w:val="00122149"/>
    <w:rsid w:val="00122C2F"/>
    <w:rsid w:val="00122FC6"/>
    <w:rsid w:val="00123460"/>
    <w:rsid w:val="00124306"/>
    <w:rsid w:val="001244E2"/>
    <w:rsid w:val="0012526D"/>
    <w:rsid w:val="001256CE"/>
    <w:rsid w:val="00125B1F"/>
    <w:rsid w:val="00125F7C"/>
    <w:rsid w:val="00125F88"/>
    <w:rsid w:val="00126374"/>
    <w:rsid w:val="0012705A"/>
    <w:rsid w:val="001275A4"/>
    <w:rsid w:val="00127617"/>
    <w:rsid w:val="00127BFB"/>
    <w:rsid w:val="0013015C"/>
    <w:rsid w:val="00130507"/>
    <w:rsid w:val="00132CEE"/>
    <w:rsid w:val="00132EE6"/>
    <w:rsid w:val="00133C74"/>
    <w:rsid w:val="001350AD"/>
    <w:rsid w:val="0013514B"/>
    <w:rsid w:val="001362ED"/>
    <w:rsid w:val="001368C5"/>
    <w:rsid w:val="00136C87"/>
    <w:rsid w:val="00136F53"/>
    <w:rsid w:val="00137FBC"/>
    <w:rsid w:val="00140144"/>
    <w:rsid w:val="00140271"/>
    <w:rsid w:val="00141341"/>
    <w:rsid w:val="00141B2B"/>
    <w:rsid w:val="00142300"/>
    <w:rsid w:val="00142A54"/>
    <w:rsid w:val="00142AEC"/>
    <w:rsid w:val="00143099"/>
    <w:rsid w:val="00143C6A"/>
    <w:rsid w:val="00143DF3"/>
    <w:rsid w:val="00143F54"/>
    <w:rsid w:val="00144484"/>
    <w:rsid w:val="00144A35"/>
    <w:rsid w:val="0014522D"/>
    <w:rsid w:val="00145767"/>
    <w:rsid w:val="001458A8"/>
    <w:rsid w:val="00145C0E"/>
    <w:rsid w:val="00145C28"/>
    <w:rsid w:val="001461DC"/>
    <w:rsid w:val="001467EF"/>
    <w:rsid w:val="001468BB"/>
    <w:rsid w:val="001476C8"/>
    <w:rsid w:val="00147DBF"/>
    <w:rsid w:val="00150348"/>
    <w:rsid w:val="00150914"/>
    <w:rsid w:val="00151256"/>
    <w:rsid w:val="00151264"/>
    <w:rsid w:val="001512DF"/>
    <w:rsid w:val="00151398"/>
    <w:rsid w:val="00151963"/>
    <w:rsid w:val="00151A80"/>
    <w:rsid w:val="00151E2E"/>
    <w:rsid w:val="00152350"/>
    <w:rsid w:val="001525AD"/>
    <w:rsid w:val="0015262F"/>
    <w:rsid w:val="00152BBC"/>
    <w:rsid w:val="00152EF6"/>
    <w:rsid w:val="001539B7"/>
    <w:rsid w:val="00153AD2"/>
    <w:rsid w:val="00154448"/>
    <w:rsid w:val="00154BBC"/>
    <w:rsid w:val="00154CE3"/>
    <w:rsid w:val="00155027"/>
    <w:rsid w:val="0015517A"/>
    <w:rsid w:val="001553A8"/>
    <w:rsid w:val="00155470"/>
    <w:rsid w:val="001556CC"/>
    <w:rsid w:val="00155B9D"/>
    <w:rsid w:val="00155BB2"/>
    <w:rsid w:val="001561AC"/>
    <w:rsid w:val="00156277"/>
    <w:rsid w:val="0015657A"/>
    <w:rsid w:val="0015679F"/>
    <w:rsid w:val="001570E5"/>
    <w:rsid w:val="001574FB"/>
    <w:rsid w:val="00157E8A"/>
    <w:rsid w:val="00160099"/>
    <w:rsid w:val="00160459"/>
    <w:rsid w:val="001604AF"/>
    <w:rsid w:val="001607FB"/>
    <w:rsid w:val="00160801"/>
    <w:rsid w:val="00160920"/>
    <w:rsid w:val="00160CFB"/>
    <w:rsid w:val="001610D0"/>
    <w:rsid w:val="00161518"/>
    <w:rsid w:val="001632FD"/>
    <w:rsid w:val="001633BC"/>
    <w:rsid w:val="00163A0D"/>
    <w:rsid w:val="00163A76"/>
    <w:rsid w:val="00163D8C"/>
    <w:rsid w:val="0016406B"/>
    <w:rsid w:val="001646AB"/>
    <w:rsid w:val="00164B16"/>
    <w:rsid w:val="00164B1A"/>
    <w:rsid w:val="00164BEE"/>
    <w:rsid w:val="00165268"/>
    <w:rsid w:val="001654D8"/>
    <w:rsid w:val="00165A27"/>
    <w:rsid w:val="00165ADC"/>
    <w:rsid w:val="00165D40"/>
    <w:rsid w:val="00166019"/>
    <w:rsid w:val="00166108"/>
    <w:rsid w:val="00166B6B"/>
    <w:rsid w:val="00166F1A"/>
    <w:rsid w:val="00166F9C"/>
    <w:rsid w:val="001672F4"/>
    <w:rsid w:val="00167BF7"/>
    <w:rsid w:val="001706E3"/>
    <w:rsid w:val="00170D42"/>
    <w:rsid w:val="001712F6"/>
    <w:rsid w:val="0017170F"/>
    <w:rsid w:val="00171B23"/>
    <w:rsid w:val="00171CD9"/>
    <w:rsid w:val="00172959"/>
    <w:rsid w:val="00172EBC"/>
    <w:rsid w:val="00173886"/>
    <w:rsid w:val="00173C6F"/>
    <w:rsid w:val="00173E4E"/>
    <w:rsid w:val="00174071"/>
    <w:rsid w:val="0017432F"/>
    <w:rsid w:val="00174357"/>
    <w:rsid w:val="001743EB"/>
    <w:rsid w:val="0017518A"/>
    <w:rsid w:val="00175956"/>
    <w:rsid w:val="00175B52"/>
    <w:rsid w:val="001760F2"/>
    <w:rsid w:val="001761CC"/>
    <w:rsid w:val="0017655B"/>
    <w:rsid w:val="0017661C"/>
    <w:rsid w:val="001766A9"/>
    <w:rsid w:val="001771B0"/>
    <w:rsid w:val="00177849"/>
    <w:rsid w:val="0017785C"/>
    <w:rsid w:val="00180A55"/>
    <w:rsid w:val="00180C5E"/>
    <w:rsid w:val="001814F9"/>
    <w:rsid w:val="001819B5"/>
    <w:rsid w:val="00181B74"/>
    <w:rsid w:val="00182540"/>
    <w:rsid w:val="00183CA6"/>
    <w:rsid w:val="001840A0"/>
    <w:rsid w:val="0018431D"/>
    <w:rsid w:val="00184923"/>
    <w:rsid w:val="00184FC6"/>
    <w:rsid w:val="0018511B"/>
    <w:rsid w:val="00185668"/>
    <w:rsid w:val="00185D4D"/>
    <w:rsid w:val="0018620A"/>
    <w:rsid w:val="00186571"/>
    <w:rsid w:val="00186B46"/>
    <w:rsid w:val="00186C7A"/>
    <w:rsid w:val="0018721C"/>
    <w:rsid w:val="001873A3"/>
    <w:rsid w:val="001877E2"/>
    <w:rsid w:val="00190409"/>
    <w:rsid w:val="001908F2"/>
    <w:rsid w:val="00190A4F"/>
    <w:rsid w:val="00190D75"/>
    <w:rsid w:val="00190F55"/>
    <w:rsid w:val="0019137E"/>
    <w:rsid w:val="0019218E"/>
    <w:rsid w:val="001921E4"/>
    <w:rsid w:val="0019281D"/>
    <w:rsid w:val="00192D8E"/>
    <w:rsid w:val="00193813"/>
    <w:rsid w:val="00193EA5"/>
    <w:rsid w:val="00194398"/>
    <w:rsid w:val="00194928"/>
    <w:rsid w:val="00194A35"/>
    <w:rsid w:val="00194F64"/>
    <w:rsid w:val="00195501"/>
    <w:rsid w:val="0019567B"/>
    <w:rsid w:val="00195A79"/>
    <w:rsid w:val="00195BE2"/>
    <w:rsid w:val="00195CE8"/>
    <w:rsid w:val="00195F7C"/>
    <w:rsid w:val="0019612E"/>
    <w:rsid w:val="0019737B"/>
    <w:rsid w:val="001975DE"/>
    <w:rsid w:val="001977A8"/>
    <w:rsid w:val="001A01AE"/>
    <w:rsid w:val="001A037A"/>
    <w:rsid w:val="001A0676"/>
    <w:rsid w:val="001A0F1C"/>
    <w:rsid w:val="001A1EC1"/>
    <w:rsid w:val="001A2473"/>
    <w:rsid w:val="001A25C6"/>
    <w:rsid w:val="001A29DD"/>
    <w:rsid w:val="001A2A82"/>
    <w:rsid w:val="001A2C73"/>
    <w:rsid w:val="001A348A"/>
    <w:rsid w:val="001A35B3"/>
    <w:rsid w:val="001A3A40"/>
    <w:rsid w:val="001A3FBF"/>
    <w:rsid w:val="001A422B"/>
    <w:rsid w:val="001A44AA"/>
    <w:rsid w:val="001A4580"/>
    <w:rsid w:val="001A45F8"/>
    <w:rsid w:val="001A481A"/>
    <w:rsid w:val="001A4A19"/>
    <w:rsid w:val="001A4AAF"/>
    <w:rsid w:val="001A4B36"/>
    <w:rsid w:val="001A4BDB"/>
    <w:rsid w:val="001A5552"/>
    <w:rsid w:val="001A5914"/>
    <w:rsid w:val="001A59C3"/>
    <w:rsid w:val="001A59D0"/>
    <w:rsid w:val="001A5B1C"/>
    <w:rsid w:val="001B05D8"/>
    <w:rsid w:val="001B07AB"/>
    <w:rsid w:val="001B0B24"/>
    <w:rsid w:val="001B0F72"/>
    <w:rsid w:val="001B1408"/>
    <w:rsid w:val="001B17C2"/>
    <w:rsid w:val="001B17C7"/>
    <w:rsid w:val="001B18A6"/>
    <w:rsid w:val="001B18D8"/>
    <w:rsid w:val="001B19BB"/>
    <w:rsid w:val="001B1A39"/>
    <w:rsid w:val="001B1B66"/>
    <w:rsid w:val="001B1D44"/>
    <w:rsid w:val="001B1E89"/>
    <w:rsid w:val="001B2570"/>
    <w:rsid w:val="001B2709"/>
    <w:rsid w:val="001B2815"/>
    <w:rsid w:val="001B2DE2"/>
    <w:rsid w:val="001B30BA"/>
    <w:rsid w:val="001B3719"/>
    <w:rsid w:val="001B4C92"/>
    <w:rsid w:val="001B51FC"/>
    <w:rsid w:val="001B5240"/>
    <w:rsid w:val="001B5340"/>
    <w:rsid w:val="001B5569"/>
    <w:rsid w:val="001B592E"/>
    <w:rsid w:val="001B6C57"/>
    <w:rsid w:val="001B7550"/>
    <w:rsid w:val="001B78BF"/>
    <w:rsid w:val="001B79DB"/>
    <w:rsid w:val="001B7C81"/>
    <w:rsid w:val="001C00D3"/>
    <w:rsid w:val="001C0958"/>
    <w:rsid w:val="001C1048"/>
    <w:rsid w:val="001C113A"/>
    <w:rsid w:val="001C12EE"/>
    <w:rsid w:val="001C13F0"/>
    <w:rsid w:val="001C1DAA"/>
    <w:rsid w:val="001C1E77"/>
    <w:rsid w:val="001C242D"/>
    <w:rsid w:val="001C256A"/>
    <w:rsid w:val="001C287E"/>
    <w:rsid w:val="001C2B98"/>
    <w:rsid w:val="001C2F9C"/>
    <w:rsid w:val="001C3197"/>
    <w:rsid w:val="001C347F"/>
    <w:rsid w:val="001C3632"/>
    <w:rsid w:val="001C377E"/>
    <w:rsid w:val="001C3F69"/>
    <w:rsid w:val="001C4B15"/>
    <w:rsid w:val="001C4D11"/>
    <w:rsid w:val="001C4D12"/>
    <w:rsid w:val="001C50D2"/>
    <w:rsid w:val="001C5302"/>
    <w:rsid w:val="001C5312"/>
    <w:rsid w:val="001C5D9D"/>
    <w:rsid w:val="001C5E47"/>
    <w:rsid w:val="001C660D"/>
    <w:rsid w:val="001C6A77"/>
    <w:rsid w:val="001C7496"/>
    <w:rsid w:val="001C7A0F"/>
    <w:rsid w:val="001C7AB0"/>
    <w:rsid w:val="001D02F8"/>
    <w:rsid w:val="001D0602"/>
    <w:rsid w:val="001D0788"/>
    <w:rsid w:val="001D08A1"/>
    <w:rsid w:val="001D1682"/>
    <w:rsid w:val="001D199D"/>
    <w:rsid w:val="001D1CAE"/>
    <w:rsid w:val="001D1E8A"/>
    <w:rsid w:val="001D1EEA"/>
    <w:rsid w:val="001D243C"/>
    <w:rsid w:val="001D2607"/>
    <w:rsid w:val="001D3472"/>
    <w:rsid w:val="001D34DC"/>
    <w:rsid w:val="001D3AA6"/>
    <w:rsid w:val="001D4498"/>
    <w:rsid w:val="001D45C9"/>
    <w:rsid w:val="001D4B02"/>
    <w:rsid w:val="001D54B6"/>
    <w:rsid w:val="001D5E7F"/>
    <w:rsid w:val="001D67AA"/>
    <w:rsid w:val="001D7CCB"/>
    <w:rsid w:val="001E044A"/>
    <w:rsid w:val="001E06D7"/>
    <w:rsid w:val="001E0704"/>
    <w:rsid w:val="001E09C5"/>
    <w:rsid w:val="001E13A8"/>
    <w:rsid w:val="001E162B"/>
    <w:rsid w:val="001E1999"/>
    <w:rsid w:val="001E1B7F"/>
    <w:rsid w:val="001E1D25"/>
    <w:rsid w:val="001E2498"/>
    <w:rsid w:val="001E2684"/>
    <w:rsid w:val="001E29E5"/>
    <w:rsid w:val="001E2A6F"/>
    <w:rsid w:val="001E2F14"/>
    <w:rsid w:val="001E3B1B"/>
    <w:rsid w:val="001E44DC"/>
    <w:rsid w:val="001E4879"/>
    <w:rsid w:val="001E49E7"/>
    <w:rsid w:val="001E4AC7"/>
    <w:rsid w:val="001E4C16"/>
    <w:rsid w:val="001E4D5D"/>
    <w:rsid w:val="001E5117"/>
    <w:rsid w:val="001E521A"/>
    <w:rsid w:val="001E5B52"/>
    <w:rsid w:val="001E5F8E"/>
    <w:rsid w:val="001E64A4"/>
    <w:rsid w:val="001F017B"/>
    <w:rsid w:val="001F1C4B"/>
    <w:rsid w:val="001F1F70"/>
    <w:rsid w:val="001F2A52"/>
    <w:rsid w:val="001F2C06"/>
    <w:rsid w:val="001F354A"/>
    <w:rsid w:val="001F3F90"/>
    <w:rsid w:val="001F4268"/>
    <w:rsid w:val="001F4627"/>
    <w:rsid w:val="001F57C3"/>
    <w:rsid w:val="001F59CD"/>
    <w:rsid w:val="001F64B5"/>
    <w:rsid w:val="001F66D1"/>
    <w:rsid w:val="001F6771"/>
    <w:rsid w:val="001F7168"/>
    <w:rsid w:val="001F72D3"/>
    <w:rsid w:val="001F7D25"/>
    <w:rsid w:val="001F7E11"/>
    <w:rsid w:val="00200093"/>
    <w:rsid w:val="002000AA"/>
    <w:rsid w:val="00200121"/>
    <w:rsid w:val="00200235"/>
    <w:rsid w:val="0020023F"/>
    <w:rsid w:val="0020091C"/>
    <w:rsid w:val="00201396"/>
    <w:rsid w:val="00201C95"/>
    <w:rsid w:val="002021D7"/>
    <w:rsid w:val="00202408"/>
    <w:rsid w:val="00202728"/>
    <w:rsid w:val="002032AA"/>
    <w:rsid w:val="00203D92"/>
    <w:rsid w:val="00204E82"/>
    <w:rsid w:val="00205044"/>
    <w:rsid w:val="00205117"/>
    <w:rsid w:val="00205B9C"/>
    <w:rsid w:val="00205BBF"/>
    <w:rsid w:val="00206BB0"/>
    <w:rsid w:val="00207F24"/>
    <w:rsid w:val="002103EE"/>
    <w:rsid w:val="0021097C"/>
    <w:rsid w:val="002109B0"/>
    <w:rsid w:val="00211016"/>
    <w:rsid w:val="002112E7"/>
    <w:rsid w:val="00211346"/>
    <w:rsid w:val="00211F08"/>
    <w:rsid w:val="00212526"/>
    <w:rsid w:val="002127E2"/>
    <w:rsid w:val="002127FC"/>
    <w:rsid w:val="002129CA"/>
    <w:rsid w:val="00212AF1"/>
    <w:rsid w:val="00213639"/>
    <w:rsid w:val="0021368E"/>
    <w:rsid w:val="002136DD"/>
    <w:rsid w:val="00213C7B"/>
    <w:rsid w:val="0021473C"/>
    <w:rsid w:val="00214EE1"/>
    <w:rsid w:val="00216222"/>
    <w:rsid w:val="00216823"/>
    <w:rsid w:val="00216FF2"/>
    <w:rsid w:val="00217345"/>
    <w:rsid w:val="002173B4"/>
    <w:rsid w:val="002175FB"/>
    <w:rsid w:val="0021769C"/>
    <w:rsid w:val="00217ACE"/>
    <w:rsid w:val="00217AD0"/>
    <w:rsid w:val="00217CF0"/>
    <w:rsid w:val="00217DEC"/>
    <w:rsid w:val="0022074A"/>
    <w:rsid w:val="0022076F"/>
    <w:rsid w:val="00220AF4"/>
    <w:rsid w:val="0022101D"/>
    <w:rsid w:val="00221430"/>
    <w:rsid w:val="0022182B"/>
    <w:rsid w:val="00221AE2"/>
    <w:rsid w:val="00221B3E"/>
    <w:rsid w:val="00222279"/>
    <w:rsid w:val="002226A5"/>
    <w:rsid w:val="00223744"/>
    <w:rsid w:val="00223943"/>
    <w:rsid w:val="00223DC3"/>
    <w:rsid w:val="00224473"/>
    <w:rsid w:val="002249BB"/>
    <w:rsid w:val="00225012"/>
    <w:rsid w:val="002259AA"/>
    <w:rsid w:val="00225A33"/>
    <w:rsid w:val="002263CD"/>
    <w:rsid w:val="00226EF4"/>
    <w:rsid w:val="00227159"/>
    <w:rsid w:val="002271A3"/>
    <w:rsid w:val="002271C4"/>
    <w:rsid w:val="0022787C"/>
    <w:rsid w:val="00227CC8"/>
    <w:rsid w:val="00227D99"/>
    <w:rsid w:val="00230F11"/>
    <w:rsid w:val="00230FDB"/>
    <w:rsid w:val="00231464"/>
    <w:rsid w:val="002319DA"/>
    <w:rsid w:val="00231E4C"/>
    <w:rsid w:val="0023216C"/>
    <w:rsid w:val="0023241E"/>
    <w:rsid w:val="00232B24"/>
    <w:rsid w:val="00232B55"/>
    <w:rsid w:val="00232DA2"/>
    <w:rsid w:val="0023397D"/>
    <w:rsid w:val="002348CB"/>
    <w:rsid w:val="00234C79"/>
    <w:rsid w:val="00234CCA"/>
    <w:rsid w:val="002352B6"/>
    <w:rsid w:val="00235432"/>
    <w:rsid w:val="00235946"/>
    <w:rsid w:val="00235B48"/>
    <w:rsid w:val="00235DD6"/>
    <w:rsid w:val="00235F0F"/>
    <w:rsid w:val="002364DA"/>
    <w:rsid w:val="00236846"/>
    <w:rsid w:val="00236BB3"/>
    <w:rsid w:val="00236C69"/>
    <w:rsid w:val="0023702D"/>
    <w:rsid w:val="002379D0"/>
    <w:rsid w:val="00237AE7"/>
    <w:rsid w:val="00237E7A"/>
    <w:rsid w:val="00240091"/>
    <w:rsid w:val="00240118"/>
    <w:rsid w:val="002405CB"/>
    <w:rsid w:val="00240FA6"/>
    <w:rsid w:val="0024102E"/>
    <w:rsid w:val="002411C4"/>
    <w:rsid w:val="0024150A"/>
    <w:rsid w:val="002415C0"/>
    <w:rsid w:val="00241CA6"/>
    <w:rsid w:val="00242185"/>
    <w:rsid w:val="0024237C"/>
    <w:rsid w:val="002424D8"/>
    <w:rsid w:val="0024389D"/>
    <w:rsid w:val="00244080"/>
    <w:rsid w:val="002443E0"/>
    <w:rsid w:val="002445AE"/>
    <w:rsid w:val="002449A6"/>
    <w:rsid w:val="002449F1"/>
    <w:rsid w:val="0024508E"/>
    <w:rsid w:val="00245374"/>
    <w:rsid w:val="00245661"/>
    <w:rsid w:val="00246655"/>
    <w:rsid w:val="00246CF0"/>
    <w:rsid w:val="0024713B"/>
    <w:rsid w:val="00247F0F"/>
    <w:rsid w:val="00250876"/>
    <w:rsid w:val="002508C8"/>
    <w:rsid w:val="00250A4C"/>
    <w:rsid w:val="00250F93"/>
    <w:rsid w:val="0025125E"/>
    <w:rsid w:val="0025138D"/>
    <w:rsid w:val="00251726"/>
    <w:rsid w:val="00251D8F"/>
    <w:rsid w:val="00251EB6"/>
    <w:rsid w:val="00252817"/>
    <w:rsid w:val="00252D49"/>
    <w:rsid w:val="00252F1A"/>
    <w:rsid w:val="002530F8"/>
    <w:rsid w:val="00253937"/>
    <w:rsid w:val="00253B3B"/>
    <w:rsid w:val="00253D7B"/>
    <w:rsid w:val="00254432"/>
    <w:rsid w:val="00254D2D"/>
    <w:rsid w:val="00254E8D"/>
    <w:rsid w:val="00255A76"/>
    <w:rsid w:val="00257802"/>
    <w:rsid w:val="00257852"/>
    <w:rsid w:val="002579A3"/>
    <w:rsid w:val="00257AD0"/>
    <w:rsid w:val="00260072"/>
    <w:rsid w:val="00260126"/>
    <w:rsid w:val="00260153"/>
    <w:rsid w:val="00260D6A"/>
    <w:rsid w:val="00260E35"/>
    <w:rsid w:val="0026138D"/>
    <w:rsid w:val="00261C2A"/>
    <w:rsid w:val="00262118"/>
    <w:rsid w:val="00262770"/>
    <w:rsid w:val="00262A9F"/>
    <w:rsid w:val="00262B7F"/>
    <w:rsid w:val="0026303D"/>
    <w:rsid w:val="00263179"/>
    <w:rsid w:val="002636D2"/>
    <w:rsid w:val="002637EA"/>
    <w:rsid w:val="00263E25"/>
    <w:rsid w:val="00264707"/>
    <w:rsid w:val="002647C1"/>
    <w:rsid w:val="00264AE2"/>
    <w:rsid w:val="00264AFE"/>
    <w:rsid w:val="00264E7F"/>
    <w:rsid w:val="00264FB3"/>
    <w:rsid w:val="002650E2"/>
    <w:rsid w:val="0026579E"/>
    <w:rsid w:val="0026588A"/>
    <w:rsid w:val="002658E7"/>
    <w:rsid w:val="00265A1B"/>
    <w:rsid w:val="00265AB4"/>
    <w:rsid w:val="00265D2F"/>
    <w:rsid w:val="00265DA1"/>
    <w:rsid w:val="00265DA4"/>
    <w:rsid w:val="00265DE4"/>
    <w:rsid w:val="00265E6F"/>
    <w:rsid w:val="00265E92"/>
    <w:rsid w:val="0026725C"/>
    <w:rsid w:val="002678D3"/>
    <w:rsid w:val="00270481"/>
    <w:rsid w:val="00270612"/>
    <w:rsid w:val="002706C5"/>
    <w:rsid w:val="00270FCA"/>
    <w:rsid w:val="00271AFC"/>
    <w:rsid w:val="00271D02"/>
    <w:rsid w:val="00271E76"/>
    <w:rsid w:val="002724CE"/>
    <w:rsid w:val="00272772"/>
    <w:rsid w:val="002729C5"/>
    <w:rsid w:val="00272EBD"/>
    <w:rsid w:val="00273AD0"/>
    <w:rsid w:val="00274196"/>
    <w:rsid w:val="002748B7"/>
    <w:rsid w:val="00274A5F"/>
    <w:rsid w:val="00274C0E"/>
    <w:rsid w:val="002751D8"/>
    <w:rsid w:val="00275262"/>
    <w:rsid w:val="00275B51"/>
    <w:rsid w:val="002761A4"/>
    <w:rsid w:val="00276455"/>
    <w:rsid w:val="00276A1A"/>
    <w:rsid w:val="00276CAB"/>
    <w:rsid w:val="00276FB2"/>
    <w:rsid w:val="00277B97"/>
    <w:rsid w:val="00277BE5"/>
    <w:rsid w:val="00277EDF"/>
    <w:rsid w:val="00280BCD"/>
    <w:rsid w:val="00280D8C"/>
    <w:rsid w:val="002810A3"/>
    <w:rsid w:val="00281104"/>
    <w:rsid w:val="002812C1"/>
    <w:rsid w:val="00282686"/>
    <w:rsid w:val="002827E1"/>
    <w:rsid w:val="0028292E"/>
    <w:rsid w:val="00282951"/>
    <w:rsid w:val="00282966"/>
    <w:rsid w:val="00283EC9"/>
    <w:rsid w:val="00284463"/>
    <w:rsid w:val="002844CA"/>
    <w:rsid w:val="002847A6"/>
    <w:rsid w:val="00285574"/>
    <w:rsid w:val="0028578F"/>
    <w:rsid w:val="00286053"/>
    <w:rsid w:val="002860F6"/>
    <w:rsid w:val="002867F4"/>
    <w:rsid w:val="00286A10"/>
    <w:rsid w:val="00286D51"/>
    <w:rsid w:val="00287397"/>
    <w:rsid w:val="00287F12"/>
    <w:rsid w:val="00290311"/>
    <w:rsid w:val="0029097C"/>
    <w:rsid w:val="002910B8"/>
    <w:rsid w:val="00291413"/>
    <w:rsid w:val="00291915"/>
    <w:rsid w:val="00291BE7"/>
    <w:rsid w:val="002922D5"/>
    <w:rsid w:val="00292B94"/>
    <w:rsid w:val="002930C4"/>
    <w:rsid w:val="00293138"/>
    <w:rsid w:val="00293444"/>
    <w:rsid w:val="002936BE"/>
    <w:rsid w:val="00293980"/>
    <w:rsid w:val="00293B11"/>
    <w:rsid w:val="0029429D"/>
    <w:rsid w:val="002951A0"/>
    <w:rsid w:val="002955BD"/>
    <w:rsid w:val="00295A37"/>
    <w:rsid w:val="00295AB6"/>
    <w:rsid w:val="00295E71"/>
    <w:rsid w:val="002962C9"/>
    <w:rsid w:val="002963C6"/>
    <w:rsid w:val="00296A52"/>
    <w:rsid w:val="00297269"/>
    <w:rsid w:val="0029768F"/>
    <w:rsid w:val="00297E1D"/>
    <w:rsid w:val="002A0791"/>
    <w:rsid w:val="002A090C"/>
    <w:rsid w:val="002A09EE"/>
    <w:rsid w:val="002A0D97"/>
    <w:rsid w:val="002A0E32"/>
    <w:rsid w:val="002A0FA6"/>
    <w:rsid w:val="002A1208"/>
    <w:rsid w:val="002A1AAC"/>
    <w:rsid w:val="002A1E2A"/>
    <w:rsid w:val="002A20C6"/>
    <w:rsid w:val="002A21B7"/>
    <w:rsid w:val="002A2799"/>
    <w:rsid w:val="002A2ABE"/>
    <w:rsid w:val="002A37D6"/>
    <w:rsid w:val="002A3894"/>
    <w:rsid w:val="002A410A"/>
    <w:rsid w:val="002A4152"/>
    <w:rsid w:val="002A41BE"/>
    <w:rsid w:val="002A4451"/>
    <w:rsid w:val="002A4B7E"/>
    <w:rsid w:val="002A500F"/>
    <w:rsid w:val="002A5AE8"/>
    <w:rsid w:val="002A6385"/>
    <w:rsid w:val="002A7240"/>
    <w:rsid w:val="002A75E7"/>
    <w:rsid w:val="002B0365"/>
    <w:rsid w:val="002B03AB"/>
    <w:rsid w:val="002B03CA"/>
    <w:rsid w:val="002B0472"/>
    <w:rsid w:val="002B05E8"/>
    <w:rsid w:val="002B0A72"/>
    <w:rsid w:val="002B10E9"/>
    <w:rsid w:val="002B1776"/>
    <w:rsid w:val="002B1D0C"/>
    <w:rsid w:val="002B2057"/>
    <w:rsid w:val="002B21F4"/>
    <w:rsid w:val="002B2AA6"/>
    <w:rsid w:val="002B2BAE"/>
    <w:rsid w:val="002B3005"/>
    <w:rsid w:val="002B377F"/>
    <w:rsid w:val="002B4267"/>
    <w:rsid w:val="002B42DF"/>
    <w:rsid w:val="002B45D3"/>
    <w:rsid w:val="002B4621"/>
    <w:rsid w:val="002B4DCD"/>
    <w:rsid w:val="002B56EE"/>
    <w:rsid w:val="002B6543"/>
    <w:rsid w:val="002B6CB3"/>
    <w:rsid w:val="002B6DA5"/>
    <w:rsid w:val="002B7018"/>
    <w:rsid w:val="002B7936"/>
    <w:rsid w:val="002B7AFC"/>
    <w:rsid w:val="002B7B24"/>
    <w:rsid w:val="002C01EB"/>
    <w:rsid w:val="002C03DE"/>
    <w:rsid w:val="002C0465"/>
    <w:rsid w:val="002C0470"/>
    <w:rsid w:val="002C0FCA"/>
    <w:rsid w:val="002C1217"/>
    <w:rsid w:val="002C14C5"/>
    <w:rsid w:val="002C152D"/>
    <w:rsid w:val="002C1CD7"/>
    <w:rsid w:val="002C2091"/>
    <w:rsid w:val="002C259B"/>
    <w:rsid w:val="002C25DB"/>
    <w:rsid w:val="002C26BD"/>
    <w:rsid w:val="002C2B95"/>
    <w:rsid w:val="002C3147"/>
    <w:rsid w:val="002C3A3A"/>
    <w:rsid w:val="002C41FA"/>
    <w:rsid w:val="002C4FBA"/>
    <w:rsid w:val="002C53C5"/>
    <w:rsid w:val="002C54D2"/>
    <w:rsid w:val="002C5DD2"/>
    <w:rsid w:val="002C5FA1"/>
    <w:rsid w:val="002C6017"/>
    <w:rsid w:val="002C6111"/>
    <w:rsid w:val="002C63B1"/>
    <w:rsid w:val="002C640D"/>
    <w:rsid w:val="002C6758"/>
    <w:rsid w:val="002C6860"/>
    <w:rsid w:val="002C6AB3"/>
    <w:rsid w:val="002C7640"/>
    <w:rsid w:val="002C791C"/>
    <w:rsid w:val="002D0443"/>
    <w:rsid w:val="002D04AD"/>
    <w:rsid w:val="002D0838"/>
    <w:rsid w:val="002D08BB"/>
    <w:rsid w:val="002D08D9"/>
    <w:rsid w:val="002D149F"/>
    <w:rsid w:val="002D1533"/>
    <w:rsid w:val="002D159C"/>
    <w:rsid w:val="002D1943"/>
    <w:rsid w:val="002D1DEB"/>
    <w:rsid w:val="002D208B"/>
    <w:rsid w:val="002D20A6"/>
    <w:rsid w:val="002D2123"/>
    <w:rsid w:val="002D215D"/>
    <w:rsid w:val="002D23D2"/>
    <w:rsid w:val="002D2929"/>
    <w:rsid w:val="002D309C"/>
    <w:rsid w:val="002D3436"/>
    <w:rsid w:val="002D3810"/>
    <w:rsid w:val="002D384E"/>
    <w:rsid w:val="002D39D8"/>
    <w:rsid w:val="002D51B7"/>
    <w:rsid w:val="002D5408"/>
    <w:rsid w:val="002D5554"/>
    <w:rsid w:val="002D5633"/>
    <w:rsid w:val="002D5677"/>
    <w:rsid w:val="002D5D2C"/>
    <w:rsid w:val="002D60F5"/>
    <w:rsid w:val="002D672D"/>
    <w:rsid w:val="002D6795"/>
    <w:rsid w:val="002D69A5"/>
    <w:rsid w:val="002D7144"/>
    <w:rsid w:val="002D74B6"/>
    <w:rsid w:val="002E0CAE"/>
    <w:rsid w:val="002E0F32"/>
    <w:rsid w:val="002E143B"/>
    <w:rsid w:val="002E1548"/>
    <w:rsid w:val="002E1715"/>
    <w:rsid w:val="002E1D52"/>
    <w:rsid w:val="002E1E29"/>
    <w:rsid w:val="002E1EE0"/>
    <w:rsid w:val="002E24E6"/>
    <w:rsid w:val="002E2819"/>
    <w:rsid w:val="002E38FE"/>
    <w:rsid w:val="002E3BF8"/>
    <w:rsid w:val="002E4003"/>
    <w:rsid w:val="002E4C00"/>
    <w:rsid w:val="002E4C39"/>
    <w:rsid w:val="002E4C4D"/>
    <w:rsid w:val="002E4C84"/>
    <w:rsid w:val="002E50D2"/>
    <w:rsid w:val="002E524F"/>
    <w:rsid w:val="002E5686"/>
    <w:rsid w:val="002E5EFE"/>
    <w:rsid w:val="002E5F1A"/>
    <w:rsid w:val="002E614B"/>
    <w:rsid w:val="002E61EF"/>
    <w:rsid w:val="002E6652"/>
    <w:rsid w:val="002E6AD1"/>
    <w:rsid w:val="002E721F"/>
    <w:rsid w:val="002E75EF"/>
    <w:rsid w:val="002E7D4B"/>
    <w:rsid w:val="002F0BCE"/>
    <w:rsid w:val="002F0C2A"/>
    <w:rsid w:val="002F13EE"/>
    <w:rsid w:val="002F165C"/>
    <w:rsid w:val="002F16E2"/>
    <w:rsid w:val="002F204A"/>
    <w:rsid w:val="002F2EA4"/>
    <w:rsid w:val="002F2EB1"/>
    <w:rsid w:val="002F3119"/>
    <w:rsid w:val="002F3451"/>
    <w:rsid w:val="002F3603"/>
    <w:rsid w:val="002F37C0"/>
    <w:rsid w:val="002F3899"/>
    <w:rsid w:val="002F3E5F"/>
    <w:rsid w:val="002F40CD"/>
    <w:rsid w:val="002F414B"/>
    <w:rsid w:val="002F4192"/>
    <w:rsid w:val="002F4263"/>
    <w:rsid w:val="002F47B5"/>
    <w:rsid w:val="002F4B5E"/>
    <w:rsid w:val="002F4ED2"/>
    <w:rsid w:val="002F5F7A"/>
    <w:rsid w:val="002F6764"/>
    <w:rsid w:val="002F6A73"/>
    <w:rsid w:val="002F6CAF"/>
    <w:rsid w:val="002F6DF5"/>
    <w:rsid w:val="002F6F34"/>
    <w:rsid w:val="002F70EC"/>
    <w:rsid w:val="002F76B0"/>
    <w:rsid w:val="002F79E3"/>
    <w:rsid w:val="002F7FFD"/>
    <w:rsid w:val="003000B7"/>
    <w:rsid w:val="00300173"/>
    <w:rsid w:val="003003A7"/>
    <w:rsid w:val="00300CFD"/>
    <w:rsid w:val="003012DA"/>
    <w:rsid w:val="0030152B"/>
    <w:rsid w:val="00301A77"/>
    <w:rsid w:val="00301F26"/>
    <w:rsid w:val="0030212A"/>
    <w:rsid w:val="0030219F"/>
    <w:rsid w:val="0030244D"/>
    <w:rsid w:val="00302CC9"/>
    <w:rsid w:val="00302E5B"/>
    <w:rsid w:val="00303A38"/>
    <w:rsid w:val="00303ADB"/>
    <w:rsid w:val="00303EA8"/>
    <w:rsid w:val="00303F64"/>
    <w:rsid w:val="00304453"/>
    <w:rsid w:val="00304BD4"/>
    <w:rsid w:val="00304D11"/>
    <w:rsid w:val="00305011"/>
    <w:rsid w:val="00305036"/>
    <w:rsid w:val="003052BE"/>
    <w:rsid w:val="00306FD1"/>
    <w:rsid w:val="00307357"/>
    <w:rsid w:val="00307724"/>
    <w:rsid w:val="0030774B"/>
    <w:rsid w:val="003102C1"/>
    <w:rsid w:val="003102DA"/>
    <w:rsid w:val="00310C80"/>
    <w:rsid w:val="00312172"/>
    <w:rsid w:val="00312B89"/>
    <w:rsid w:val="00312BE0"/>
    <w:rsid w:val="00312F01"/>
    <w:rsid w:val="00313D3E"/>
    <w:rsid w:val="003144A0"/>
    <w:rsid w:val="0031478A"/>
    <w:rsid w:val="00314895"/>
    <w:rsid w:val="0031492E"/>
    <w:rsid w:val="003151FE"/>
    <w:rsid w:val="00315281"/>
    <w:rsid w:val="00315359"/>
    <w:rsid w:val="0031549E"/>
    <w:rsid w:val="003154E8"/>
    <w:rsid w:val="0031587F"/>
    <w:rsid w:val="00315BF4"/>
    <w:rsid w:val="003163B8"/>
    <w:rsid w:val="00317BCA"/>
    <w:rsid w:val="00317DD1"/>
    <w:rsid w:val="00317F64"/>
    <w:rsid w:val="00321AC1"/>
    <w:rsid w:val="00322448"/>
    <w:rsid w:val="003229D7"/>
    <w:rsid w:val="00322A39"/>
    <w:rsid w:val="00322AC7"/>
    <w:rsid w:val="00323541"/>
    <w:rsid w:val="00323929"/>
    <w:rsid w:val="00323998"/>
    <w:rsid w:val="00323BA2"/>
    <w:rsid w:val="00323D6F"/>
    <w:rsid w:val="0032445C"/>
    <w:rsid w:val="00324C14"/>
    <w:rsid w:val="00325950"/>
    <w:rsid w:val="00325F48"/>
    <w:rsid w:val="0032652C"/>
    <w:rsid w:val="0032667C"/>
    <w:rsid w:val="00326767"/>
    <w:rsid w:val="00326D0E"/>
    <w:rsid w:val="003270F5"/>
    <w:rsid w:val="0032739E"/>
    <w:rsid w:val="0032772B"/>
    <w:rsid w:val="00327DA1"/>
    <w:rsid w:val="00330176"/>
    <w:rsid w:val="00330332"/>
    <w:rsid w:val="00330BCD"/>
    <w:rsid w:val="003314E7"/>
    <w:rsid w:val="00331557"/>
    <w:rsid w:val="003319DE"/>
    <w:rsid w:val="00331AD2"/>
    <w:rsid w:val="00332141"/>
    <w:rsid w:val="00332238"/>
    <w:rsid w:val="00332BE9"/>
    <w:rsid w:val="00332C18"/>
    <w:rsid w:val="0033367F"/>
    <w:rsid w:val="00333A0D"/>
    <w:rsid w:val="00333AC4"/>
    <w:rsid w:val="00333B39"/>
    <w:rsid w:val="00333B68"/>
    <w:rsid w:val="00334168"/>
    <w:rsid w:val="00334A4C"/>
    <w:rsid w:val="0033537F"/>
    <w:rsid w:val="00335832"/>
    <w:rsid w:val="00336370"/>
    <w:rsid w:val="003372A4"/>
    <w:rsid w:val="003379E0"/>
    <w:rsid w:val="00337C1F"/>
    <w:rsid w:val="00337D45"/>
    <w:rsid w:val="00337F3C"/>
    <w:rsid w:val="00340449"/>
    <w:rsid w:val="003404B8"/>
    <w:rsid w:val="003410FA"/>
    <w:rsid w:val="00341617"/>
    <w:rsid w:val="00341916"/>
    <w:rsid w:val="00341DE7"/>
    <w:rsid w:val="00341DF0"/>
    <w:rsid w:val="00341E01"/>
    <w:rsid w:val="003421ED"/>
    <w:rsid w:val="00342992"/>
    <w:rsid w:val="00342C8B"/>
    <w:rsid w:val="0034330C"/>
    <w:rsid w:val="00343C18"/>
    <w:rsid w:val="00343D29"/>
    <w:rsid w:val="0034409D"/>
    <w:rsid w:val="003446FA"/>
    <w:rsid w:val="00345C88"/>
    <w:rsid w:val="0034606C"/>
    <w:rsid w:val="003462EE"/>
    <w:rsid w:val="00346589"/>
    <w:rsid w:val="00346EEF"/>
    <w:rsid w:val="0034773A"/>
    <w:rsid w:val="00347895"/>
    <w:rsid w:val="00350283"/>
    <w:rsid w:val="0035084C"/>
    <w:rsid w:val="00350AC7"/>
    <w:rsid w:val="0035119C"/>
    <w:rsid w:val="003512E9"/>
    <w:rsid w:val="003515BD"/>
    <w:rsid w:val="00351692"/>
    <w:rsid w:val="00351DA5"/>
    <w:rsid w:val="00352616"/>
    <w:rsid w:val="00352BCE"/>
    <w:rsid w:val="00352F42"/>
    <w:rsid w:val="0035308B"/>
    <w:rsid w:val="003531D1"/>
    <w:rsid w:val="0035355A"/>
    <w:rsid w:val="003537B7"/>
    <w:rsid w:val="003539DF"/>
    <w:rsid w:val="00353FFB"/>
    <w:rsid w:val="00354B75"/>
    <w:rsid w:val="003552EF"/>
    <w:rsid w:val="0035534D"/>
    <w:rsid w:val="00355362"/>
    <w:rsid w:val="00355BF7"/>
    <w:rsid w:val="00355FA2"/>
    <w:rsid w:val="003560C0"/>
    <w:rsid w:val="00356325"/>
    <w:rsid w:val="003565AF"/>
    <w:rsid w:val="00356D16"/>
    <w:rsid w:val="00356F5F"/>
    <w:rsid w:val="00356FAC"/>
    <w:rsid w:val="0035708D"/>
    <w:rsid w:val="00357607"/>
    <w:rsid w:val="0035782D"/>
    <w:rsid w:val="00357D98"/>
    <w:rsid w:val="003604BC"/>
    <w:rsid w:val="00360617"/>
    <w:rsid w:val="0036104D"/>
    <w:rsid w:val="00361269"/>
    <w:rsid w:val="003612AD"/>
    <w:rsid w:val="0036161D"/>
    <w:rsid w:val="00361F27"/>
    <w:rsid w:val="00362932"/>
    <w:rsid w:val="00362A53"/>
    <w:rsid w:val="0036305C"/>
    <w:rsid w:val="003631F8"/>
    <w:rsid w:val="00363230"/>
    <w:rsid w:val="00363D58"/>
    <w:rsid w:val="00364E32"/>
    <w:rsid w:val="003656C6"/>
    <w:rsid w:val="00365BCD"/>
    <w:rsid w:val="00365C82"/>
    <w:rsid w:val="0036605F"/>
    <w:rsid w:val="00366297"/>
    <w:rsid w:val="003663DF"/>
    <w:rsid w:val="003664D5"/>
    <w:rsid w:val="00366A29"/>
    <w:rsid w:val="00366CE0"/>
    <w:rsid w:val="003674CB"/>
    <w:rsid w:val="00367FB5"/>
    <w:rsid w:val="003704DC"/>
    <w:rsid w:val="003704E0"/>
    <w:rsid w:val="003708B9"/>
    <w:rsid w:val="00370C58"/>
    <w:rsid w:val="00370C5E"/>
    <w:rsid w:val="00371652"/>
    <w:rsid w:val="00372C4B"/>
    <w:rsid w:val="00372D04"/>
    <w:rsid w:val="00372E0F"/>
    <w:rsid w:val="00372ECA"/>
    <w:rsid w:val="0037379A"/>
    <w:rsid w:val="00374A54"/>
    <w:rsid w:val="0037570D"/>
    <w:rsid w:val="00375A2A"/>
    <w:rsid w:val="00376007"/>
    <w:rsid w:val="00376194"/>
    <w:rsid w:val="003768A1"/>
    <w:rsid w:val="00376A46"/>
    <w:rsid w:val="003770D9"/>
    <w:rsid w:val="00377134"/>
    <w:rsid w:val="003773B8"/>
    <w:rsid w:val="0038121E"/>
    <w:rsid w:val="00381D9C"/>
    <w:rsid w:val="00381F3C"/>
    <w:rsid w:val="0038218B"/>
    <w:rsid w:val="0038255A"/>
    <w:rsid w:val="003826E7"/>
    <w:rsid w:val="00382AE1"/>
    <w:rsid w:val="00384158"/>
    <w:rsid w:val="003844EE"/>
    <w:rsid w:val="00384920"/>
    <w:rsid w:val="00384C99"/>
    <w:rsid w:val="00384CDC"/>
    <w:rsid w:val="00384FB0"/>
    <w:rsid w:val="00385193"/>
    <w:rsid w:val="003852AF"/>
    <w:rsid w:val="00385B69"/>
    <w:rsid w:val="00386026"/>
    <w:rsid w:val="003873CE"/>
    <w:rsid w:val="00387990"/>
    <w:rsid w:val="00390315"/>
    <w:rsid w:val="0039091D"/>
    <w:rsid w:val="00390E83"/>
    <w:rsid w:val="00391702"/>
    <w:rsid w:val="003919B4"/>
    <w:rsid w:val="00391D95"/>
    <w:rsid w:val="00391DAB"/>
    <w:rsid w:val="003925AE"/>
    <w:rsid w:val="00393054"/>
    <w:rsid w:val="00393147"/>
    <w:rsid w:val="00393402"/>
    <w:rsid w:val="003936E2"/>
    <w:rsid w:val="00394B4E"/>
    <w:rsid w:val="00394D7C"/>
    <w:rsid w:val="00395008"/>
    <w:rsid w:val="003952D9"/>
    <w:rsid w:val="00395A2F"/>
    <w:rsid w:val="00395C33"/>
    <w:rsid w:val="00395D74"/>
    <w:rsid w:val="00395FE4"/>
    <w:rsid w:val="0039627E"/>
    <w:rsid w:val="0039676E"/>
    <w:rsid w:val="00396894"/>
    <w:rsid w:val="00396C13"/>
    <w:rsid w:val="00396C59"/>
    <w:rsid w:val="0039794A"/>
    <w:rsid w:val="00397FB6"/>
    <w:rsid w:val="003A25DE"/>
    <w:rsid w:val="003A30B5"/>
    <w:rsid w:val="003A33E7"/>
    <w:rsid w:val="003A36CF"/>
    <w:rsid w:val="003A389A"/>
    <w:rsid w:val="003A3D91"/>
    <w:rsid w:val="003A3FFA"/>
    <w:rsid w:val="003A41FA"/>
    <w:rsid w:val="003A4607"/>
    <w:rsid w:val="003A4C1D"/>
    <w:rsid w:val="003A5440"/>
    <w:rsid w:val="003A5D4D"/>
    <w:rsid w:val="003A5D83"/>
    <w:rsid w:val="003A6BB2"/>
    <w:rsid w:val="003A6F7E"/>
    <w:rsid w:val="003A7113"/>
    <w:rsid w:val="003A7D0F"/>
    <w:rsid w:val="003A7F45"/>
    <w:rsid w:val="003B0387"/>
    <w:rsid w:val="003B0940"/>
    <w:rsid w:val="003B1188"/>
    <w:rsid w:val="003B1A77"/>
    <w:rsid w:val="003B21A0"/>
    <w:rsid w:val="003B2338"/>
    <w:rsid w:val="003B25CF"/>
    <w:rsid w:val="003B2E48"/>
    <w:rsid w:val="003B2E82"/>
    <w:rsid w:val="003B2F1A"/>
    <w:rsid w:val="003B3294"/>
    <w:rsid w:val="003B3D53"/>
    <w:rsid w:val="003B5365"/>
    <w:rsid w:val="003B5C18"/>
    <w:rsid w:val="003B5C82"/>
    <w:rsid w:val="003B5F4F"/>
    <w:rsid w:val="003B6AA1"/>
    <w:rsid w:val="003B6C2C"/>
    <w:rsid w:val="003B6D3F"/>
    <w:rsid w:val="003B6EE8"/>
    <w:rsid w:val="003B6F4E"/>
    <w:rsid w:val="003B7690"/>
    <w:rsid w:val="003B7D04"/>
    <w:rsid w:val="003C0632"/>
    <w:rsid w:val="003C0E8F"/>
    <w:rsid w:val="003C125D"/>
    <w:rsid w:val="003C140C"/>
    <w:rsid w:val="003C1530"/>
    <w:rsid w:val="003C1531"/>
    <w:rsid w:val="003C1634"/>
    <w:rsid w:val="003C1665"/>
    <w:rsid w:val="003C1B85"/>
    <w:rsid w:val="003C2BBD"/>
    <w:rsid w:val="003C49BE"/>
    <w:rsid w:val="003C4D15"/>
    <w:rsid w:val="003C4F29"/>
    <w:rsid w:val="003C59DB"/>
    <w:rsid w:val="003C6230"/>
    <w:rsid w:val="003C689D"/>
    <w:rsid w:val="003C6AC6"/>
    <w:rsid w:val="003C6C11"/>
    <w:rsid w:val="003C6F31"/>
    <w:rsid w:val="003C6F4F"/>
    <w:rsid w:val="003C719B"/>
    <w:rsid w:val="003C74FB"/>
    <w:rsid w:val="003C7E00"/>
    <w:rsid w:val="003C7E4B"/>
    <w:rsid w:val="003C7F96"/>
    <w:rsid w:val="003D03B2"/>
    <w:rsid w:val="003D070C"/>
    <w:rsid w:val="003D09B4"/>
    <w:rsid w:val="003D0D1C"/>
    <w:rsid w:val="003D0FFF"/>
    <w:rsid w:val="003D14F3"/>
    <w:rsid w:val="003D1536"/>
    <w:rsid w:val="003D15D3"/>
    <w:rsid w:val="003D1A7D"/>
    <w:rsid w:val="003D1AF6"/>
    <w:rsid w:val="003D1ECC"/>
    <w:rsid w:val="003D2A62"/>
    <w:rsid w:val="003D2D6A"/>
    <w:rsid w:val="003D3471"/>
    <w:rsid w:val="003D365C"/>
    <w:rsid w:val="003D38BF"/>
    <w:rsid w:val="003D3BF4"/>
    <w:rsid w:val="003D3E03"/>
    <w:rsid w:val="003D488B"/>
    <w:rsid w:val="003D4AA4"/>
    <w:rsid w:val="003D5EF6"/>
    <w:rsid w:val="003D682E"/>
    <w:rsid w:val="003D6B6E"/>
    <w:rsid w:val="003D7E40"/>
    <w:rsid w:val="003E0B9A"/>
    <w:rsid w:val="003E0C19"/>
    <w:rsid w:val="003E0E84"/>
    <w:rsid w:val="003E126A"/>
    <w:rsid w:val="003E1344"/>
    <w:rsid w:val="003E1BF1"/>
    <w:rsid w:val="003E23F5"/>
    <w:rsid w:val="003E2D25"/>
    <w:rsid w:val="003E36DF"/>
    <w:rsid w:val="003E3BC0"/>
    <w:rsid w:val="003E3DB1"/>
    <w:rsid w:val="003E3FB5"/>
    <w:rsid w:val="003E40A0"/>
    <w:rsid w:val="003E469B"/>
    <w:rsid w:val="003E4A5A"/>
    <w:rsid w:val="003E4B03"/>
    <w:rsid w:val="003E4E52"/>
    <w:rsid w:val="003E571F"/>
    <w:rsid w:val="003E7572"/>
    <w:rsid w:val="003E7725"/>
    <w:rsid w:val="003F01D1"/>
    <w:rsid w:val="003F0230"/>
    <w:rsid w:val="003F05E9"/>
    <w:rsid w:val="003F07F5"/>
    <w:rsid w:val="003F09A3"/>
    <w:rsid w:val="003F0A21"/>
    <w:rsid w:val="003F0BB6"/>
    <w:rsid w:val="003F1D80"/>
    <w:rsid w:val="003F29C0"/>
    <w:rsid w:val="003F2BFF"/>
    <w:rsid w:val="003F3108"/>
    <w:rsid w:val="003F3437"/>
    <w:rsid w:val="003F3541"/>
    <w:rsid w:val="003F4336"/>
    <w:rsid w:val="003F531C"/>
    <w:rsid w:val="003F53DD"/>
    <w:rsid w:val="003F5400"/>
    <w:rsid w:val="003F5566"/>
    <w:rsid w:val="003F55F9"/>
    <w:rsid w:val="003F568C"/>
    <w:rsid w:val="003F5B32"/>
    <w:rsid w:val="003F5F82"/>
    <w:rsid w:val="003F62E1"/>
    <w:rsid w:val="003F6459"/>
    <w:rsid w:val="003F6632"/>
    <w:rsid w:val="003F66A1"/>
    <w:rsid w:val="003F673A"/>
    <w:rsid w:val="003F6CE3"/>
    <w:rsid w:val="003F6DBF"/>
    <w:rsid w:val="003F6EE2"/>
    <w:rsid w:val="003F72C1"/>
    <w:rsid w:val="003F7409"/>
    <w:rsid w:val="003F78F5"/>
    <w:rsid w:val="003F7B40"/>
    <w:rsid w:val="003F7BD0"/>
    <w:rsid w:val="003F7CDF"/>
    <w:rsid w:val="003F7E0C"/>
    <w:rsid w:val="00400A5C"/>
    <w:rsid w:val="004013C7"/>
    <w:rsid w:val="00401417"/>
    <w:rsid w:val="00401CFC"/>
    <w:rsid w:val="00402099"/>
    <w:rsid w:val="00402153"/>
    <w:rsid w:val="00402501"/>
    <w:rsid w:val="00402672"/>
    <w:rsid w:val="00402CCC"/>
    <w:rsid w:val="004030B1"/>
    <w:rsid w:val="00403394"/>
    <w:rsid w:val="004036B0"/>
    <w:rsid w:val="004040C7"/>
    <w:rsid w:val="00404857"/>
    <w:rsid w:val="0040495C"/>
    <w:rsid w:val="00404FD5"/>
    <w:rsid w:val="00405087"/>
    <w:rsid w:val="0040540C"/>
    <w:rsid w:val="0040572D"/>
    <w:rsid w:val="00405FE0"/>
    <w:rsid w:val="004065DD"/>
    <w:rsid w:val="00406CBC"/>
    <w:rsid w:val="00407065"/>
    <w:rsid w:val="00407448"/>
    <w:rsid w:val="004076BF"/>
    <w:rsid w:val="004079B0"/>
    <w:rsid w:val="004079FF"/>
    <w:rsid w:val="00407ECB"/>
    <w:rsid w:val="004102A3"/>
    <w:rsid w:val="00410442"/>
    <w:rsid w:val="00410544"/>
    <w:rsid w:val="00410619"/>
    <w:rsid w:val="00410A92"/>
    <w:rsid w:val="00410DFB"/>
    <w:rsid w:val="004113B8"/>
    <w:rsid w:val="00411748"/>
    <w:rsid w:val="0041200F"/>
    <w:rsid w:val="00412499"/>
    <w:rsid w:val="004127E8"/>
    <w:rsid w:val="00412A3B"/>
    <w:rsid w:val="00413731"/>
    <w:rsid w:val="00413A82"/>
    <w:rsid w:val="004140C1"/>
    <w:rsid w:val="00414A84"/>
    <w:rsid w:val="00414F7C"/>
    <w:rsid w:val="00414F82"/>
    <w:rsid w:val="00414FE3"/>
    <w:rsid w:val="0041511C"/>
    <w:rsid w:val="0041664E"/>
    <w:rsid w:val="004166C3"/>
    <w:rsid w:val="00416C4B"/>
    <w:rsid w:val="004172E2"/>
    <w:rsid w:val="00417903"/>
    <w:rsid w:val="00417A1C"/>
    <w:rsid w:val="00417F78"/>
    <w:rsid w:val="00420C94"/>
    <w:rsid w:val="004210B5"/>
    <w:rsid w:val="004211AE"/>
    <w:rsid w:val="00421A4C"/>
    <w:rsid w:val="00422FCF"/>
    <w:rsid w:val="00423FFA"/>
    <w:rsid w:val="0042432B"/>
    <w:rsid w:val="00424A54"/>
    <w:rsid w:val="0042562C"/>
    <w:rsid w:val="00425733"/>
    <w:rsid w:val="00425CDB"/>
    <w:rsid w:val="00426814"/>
    <w:rsid w:val="00427A7A"/>
    <w:rsid w:val="0043075E"/>
    <w:rsid w:val="0043111C"/>
    <w:rsid w:val="00431601"/>
    <w:rsid w:val="00431816"/>
    <w:rsid w:val="00431E35"/>
    <w:rsid w:val="00432144"/>
    <w:rsid w:val="004322FB"/>
    <w:rsid w:val="00432730"/>
    <w:rsid w:val="00432767"/>
    <w:rsid w:val="00433229"/>
    <w:rsid w:val="0043370E"/>
    <w:rsid w:val="00433D08"/>
    <w:rsid w:val="00434226"/>
    <w:rsid w:val="00434660"/>
    <w:rsid w:val="0043471D"/>
    <w:rsid w:val="00434D6B"/>
    <w:rsid w:val="00434E27"/>
    <w:rsid w:val="00434EFE"/>
    <w:rsid w:val="0043527C"/>
    <w:rsid w:val="00435341"/>
    <w:rsid w:val="004358BA"/>
    <w:rsid w:val="00436071"/>
    <w:rsid w:val="00436EE6"/>
    <w:rsid w:val="00437543"/>
    <w:rsid w:val="0043756F"/>
    <w:rsid w:val="00437ADF"/>
    <w:rsid w:val="00437C23"/>
    <w:rsid w:val="00437FE7"/>
    <w:rsid w:val="0044050C"/>
    <w:rsid w:val="0044051A"/>
    <w:rsid w:val="00441034"/>
    <w:rsid w:val="00441501"/>
    <w:rsid w:val="004418F4"/>
    <w:rsid w:val="0044193B"/>
    <w:rsid w:val="0044208E"/>
    <w:rsid w:val="00442526"/>
    <w:rsid w:val="004425B3"/>
    <w:rsid w:val="00442743"/>
    <w:rsid w:val="00442C43"/>
    <w:rsid w:val="00442E3D"/>
    <w:rsid w:val="00442FA3"/>
    <w:rsid w:val="00443947"/>
    <w:rsid w:val="00443F7A"/>
    <w:rsid w:val="004449DD"/>
    <w:rsid w:val="00444BDB"/>
    <w:rsid w:val="00444E7B"/>
    <w:rsid w:val="00445119"/>
    <w:rsid w:val="0044516B"/>
    <w:rsid w:val="0044534C"/>
    <w:rsid w:val="00446399"/>
    <w:rsid w:val="00446AE9"/>
    <w:rsid w:val="00446E95"/>
    <w:rsid w:val="00447426"/>
    <w:rsid w:val="004477EE"/>
    <w:rsid w:val="00447824"/>
    <w:rsid w:val="004500C0"/>
    <w:rsid w:val="00450138"/>
    <w:rsid w:val="0045020B"/>
    <w:rsid w:val="00450293"/>
    <w:rsid w:val="00450380"/>
    <w:rsid w:val="00450437"/>
    <w:rsid w:val="00450AFE"/>
    <w:rsid w:val="00450E6C"/>
    <w:rsid w:val="00451456"/>
    <w:rsid w:val="004518CF"/>
    <w:rsid w:val="00451993"/>
    <w:rsid w:val="004521EC"/>
    <w:rsid w:val="00452223"/>
    <w:rsid w:val="004524D7"/>
    <w:rsid w:val="00452DB6"/>
    <w:rsid w:val="0045393D"/>
    <w:rsid w:val="00453B02"/>
    <w:rsid w:val="0045424E"/>
    <w:rsid w:val="004542A7"/>
    <w:rsid w:val="00454458"/>
    <w:rsid w:val="00454582"/>
    <w:rsid w:val="00454EE5"/>
    <w:rsid w:val="00454F4C"/>
    <w:rsid w:val="0045551C"/>
    <w:rsid w:val="0045553E"/>
    <w:rsid w:val="0045568D"/>
    <w:rsid w:val="00455822"/>
    <w:rsid w:val="00455BB7"/>
    <w:rsid w:val="00455C33"/>
    <w:rsid w:val="00455F5A"/>
    <w:rsid w:val="0045654A"/>
    <w:rsid w:val="0045681D"/>
    <w:rsid w:val="0045690F"/>
    <w:rsid w:val="00456A48"/>
    <w:rsid w:val="00456C0A"/>
    <w:rsid w:val="00456DD3"/>
    <w:rsid w:val="00456F41"/>
    <w:rsid w:val="00457291"/>
    <w:rsid w:val="004601C7"/>
    <w:rsid w:val="004603B5"/>
    <w:rsid w:val="00460E77"/>
    <w:rsid w:val="00461F0D"/>
    <w:rsid w:val="00462450"/>
    <w:rsid w:val="00462C6C"/>
    <w:rsid w:val="00463799"/>
    <w:rsid w:val="00463D78"/>
    <w:rsid w:val="0046461D"/>
    <w:rsid w:val="00464737"/>
    <w:rsid w:val="004648DB"/>
    <w:rsid w:val="00464CAC"/>
    <w:rsid w:val="0046544F"/>
    <w:rsid w:val="0046571E"/>
    <w:rsid w:val="00465CFF"/>
    <w:rsid w:val="00467471"/>
    <w:rsid w:val="00467A57"/>
    <w:rsid w:val="004702B7"/>
    <w:rsid w:val="004702C7"/>
    <w:rsid w:val="0047066B"/>
    <w:rsid w:val="00470FE9"/>
    <w:rsid w:val="004712E3"/>
    <w:rsid w:val="004716E5"/>
    <w:rsid w:val="00471AFB"/>
    <w:rsid w:val="00471D60"/>
    <w:rsid w:val="00471ECE"/>
    <w:rsid w:val="00472303"/>
    <w:rsid w:val="00472BDC"/>
    <w:rsid w:val="0047352E"/>
    <w:rsid w:val="00473802"/>
    <w:rsid w:val="00473B3A"/>
    <w:rsid w:val="00473E3E"/>
    <w:rsid w:val="0047425E"/>
    <w:rsid w:val="00474280"/>
    <w:rsid w:val="0047428A"/>
    <w:rsid w:val="00474BF7"/>
    <w:rsid w:val="00474FA6"/>
    <w:rsid w:val="00475429"/>
    <w:rsid w:val="00475833"/>
    <w:rsid w:val="004768EF"/>
    <w:rsid w:val="0047752C"/>
    <w:rsid w:val="004778C5"/>
    <w:rsid w:val="00477E94"/>
    <w:rsid w:val="00480642"/>
    <w:rsid w:val="00481122"/>
    <w:rsid w:val="00481285"/>
    <w:rsid w:val="00481B9B"/>
    <w:rsid w:val="00481E84"/>
    <w:rsid w:val="00482226"/>
    <w:rsid w:val="0048303E"/>
    <w:rsid w:val="00483043"/>
    <w:rsid w:val="004843E5"/>
    <w:rsid w:val="00484403"/>
    <w:rsid w:val="00484538"/>
    <w:rsid w:val="004847AB"/>
    <w:rsid w:val="00484898"/>
    <w:rsid w:val="00484E48"/>
    <w:rsid w:val="00485640"/>
    <w:rsid w:val="00485A26"/>
    <w:rsid w:val="00485AA8"/>
    <w:rsid w:val="00485E21"/>
    <w:rsid w:val="00485EB6"/>
    <w:rsid w:val="004862D9"/>
    <w:rsid w:val="00486453"/>
    <w:rsid w:val="00486566"/>
    <w:rsid w:val="00486663"/>
    <w:rsid w:val="00486BA6"/>
    <w:rsid w:val="00486E9A"/>
    <w:rsid w:val="004873CD"/>
    <w:rsid w:val="0048752A"/>
    <w:rsid w:val="00487624"/>
    <w:rsid w:val="0048782D"/>
    <w:rsid w:val="00490189"/>
    <w:rsid w:val="0049018E"/>
    <w:rsid w:val="004904F0"/>
    <w:rsid w:val="00490FF2"/>
    <w:rsid w:val="004910A8"/>
    <w:rsid w:val="004918C0"/>
    <w:rsid w:val="004923D2"/>
    <w:rsid w:val="0049307C"/>
    <w:rsid w:val="00493C4D"/>
    <w:rsid w:val="0049406D"/>
    <w:rsid w:val="00494AF0"/>
    <w:rsid w:val="0049513E"/>
    <w:rsid w:val="00495C2D"/>
    <w:rsid w:val="00495C6D"/>
    <w:rsid w:val="004961F2"/>
    <w:rsid w:val="00496443"/>
    <w:rsid w:val="00496608"/>
    <w:rsid w:val="004A0406"/>
    <w:rsid w:val="004A04EC"/>
    <w:rsid w:val="004A05F2"/>
    <w:rsid w:val="004A06DF"/>
    <w:rsid w:val="004A07F2"/>
    <w:rsid w:val="004A0865"/>
    <w:rsid w:val="004A11D7"/>
    <w:rsid w:val="004A1B03"/>
    <w:rsid w:val="004A252F"/>
    <w:rsid w:val="004A2585"/>
    <w:rsid w:val="004A2A13"/>
    <w:rsid w:val="004A2C63"/>
    <w:rsid w:val="004A2CF4"/>
    <w:rsid w:val="004A2E4E"/>
    <w:rsid w:val="004A33A4"/>
    <w:rsid w:val="004A35FE"/>
    <w:rsid w:val="004A3B90"/>
    <w:rsid w:val="004A41DC"/>
    <w:rsid w:val="004A4C24"/>
    <w:rsid w:val="004A5BCF"/>
    <w:rsid w:val="004A6176"/>
    <w:rsid w:val="004A61E3"/>
    <w:rsid w:val="004A78D7"/>
    <w:rsid w:val="004A7E70"/>
    <w:rsid w:val="004B0D00"/>
    <w:rsid w:val="004B1120"/>
    <w:rsid w:val="004B132C"/>
    <w:rsid w:val="004B1B17"/>
    <w:rsid w:val="004B2289"/>
    <w:rsid w:val="004B39F7"/>
    <w:rsid w:val="004B3B94"/>
    <w:rsid w:val="004B3C47"/>
    <w:rsid w:val="004B4040"/>
    <w:rsid w:val="004B46BF"/>
    <w:rsid w:val="004B4838"/>
    <w:rsid w:val="004B4A0F"/>
    <w:rsid w:val="004B4E90"/>
    <w:rsid w:val="004B520A"/>
    <w:rsid w:val="004B5660"/>
    <w:rsid w:val="004B6374"/>
    <w:rsid w:val="004B64A8"/>
    <w:rsid w:val="004B64ED"/>
    <w:rsid w:val="004B6753"/>
    <w:rsid w:val="004B6B55"/>
    <w:rsid w:val="004B6EB7"/>
    <w:rsid w:val="004B6EEC"/>
    <w:rsid w:val="004B7257"/>
    <w:rsid w:val="004B7657"/>
    <w:rsid w:val="004B7AD1"/>
    <w:rsid w:val="004B7DF0"/>
    <w:rsid w:val="004C02E8"/>
    <w:rsid w:val="004C091B"/>
    <w:rsid w:val="004C0976"/>
    <w:rsid w:val="004C0ADB"/>
    <w:rsid w:val="004C0B12"/>
    <w:rsid w:val="004C262C"/>
    <w:rsid w:val="004C2E0B"/>
    <w:rsid w:val="004C3C5E"/>
    <w:rsid w:val="004C3D4D"/>
    <w:rsid w:val="004C4295"/>
    <w:rsid w:val="004C46C9"/>
    <w:rsid w:val="004C4D43"/>
    <w:rsid w:val="004C65E7"/>
    <w:rsid w:val="004C6919"/>
    <w:rsid w:val="004C709A"/>
    <w:rsid w:val="004C7845"/>
    <w:rsid w:val="004D0A31"/>
    <w:rsid w:val="004D0E0A"/>
    <w:rsid w:val="004D10CB"/>
    <w:rsid w:val="004D1164"/>
    <w:rsid w:val="004D1466"/>
    <w:rsid w:val="004D2652"/>
    <w:rsid w:val="004D30C8"/>
    <w:rsid w:val="004D3665"/>
    <w:rsid w:val="004D372F"/>
    <w:rsid w:val="004D4F87"/>
    <w:rsid w:val="004D5483"/>
    <w:rsid w:val="004D61A6"/>
    <w:rsid w:val="004D6842"/>
    <w:rsid w:val="004D6DAA"/>
    <w:rsid w:val="004D6DB1"/>
    <w:rsid w:val="004D71C1"/>
    <w:rsid w:val="004D7800"/>
    <w:rsid w:val="004D7A4A"/>
    <w:rsid w:val="004D7D58"/>
    <w:rsid w:val="004E0027"/>
    <w:rsid w:val="004E00B7"/>
    <w:rsid w:val="004E0369"/>
    <w:rsid w:val="004E038E"/>
    <w:rsid w:val="004E0D7F"/>
    <w:rsid w:val="004E0E43"/>
    <w:rsid w:val="004E142F"/>
    <w:rsid w:val="004E1454"/>
    <w:rsid w:val="004E15EA"/>
    <w:rsid w:val="004E1DA0"/>
    <w:rsid w:val="004E226A"/>
    <w:rsid w:val="004E23A3"/>
    <w:rsid w:val="004E2498"/>
    <w:rsid w:val="004E2552"/>
    <w:rsid w:val="004E2B4D"/>
    <w:rsid w:val="004E2DEA"/>
    <w:rsid w:val="004E2E18"/>
    <w:rsid w:val="004E2E4A"/>
    <w:rsid w:val="004E3B0F"/>
    <w:rsid w:val="004E3D6B"/>
    <w:rsid w:val="004E3F78"/>
    <w:rsid w:val="004E3FD1"/>
    <w:rsid w:val="004E4A7B"/>
    <w:rsid w:val="004E54BA"/>
    <w:rsid w:val="004E5981"/>
    <w:rsid w:val="004E5A0C"/>
    <w:rsid w:val="004E5A26"/>
    <w:rsid w:val="004E5D93"/>
    <w:rsid w:val="004E6314"/>
    <w:rsid w:val="004E675E"/>
    <w:rsid w:val="004E6DB3"/>
    <w:rsid w:val="004E6F25"/>
    <w:rsid w:val="004E6F8A"/>
    <w:rsid w:val="004E7695"/>
    <w:rsid w:val="004E7782"/>
    <w:rsid w:val="004E7D23"/>
    <w:rsid w:val="004F0104"/>
    <w:rsid w:val="004F054B"/>
    <w:rsid w:val="004F0AF7"/>
    <w:rsid w:val="004F0E22"/>
    <w:rsid w:val="004F17B6"/>
    <w:rsid w:val="004F1F2B"/>
    <w:rsid w:val="004F2568"/>
    <w:rsid w:val="004F3071"/>
    <w:rsid w:val="004F3B1B"/>
    <w:rsid w:val="004F412C"/>
    <w:rsid w:val="004F4232"/>
    <w:rsid w:val="004F4907"/>
    <w:rsid w:val="004F5596"/>
    <w:rsid w:val="004F59C9"/>
    <w:rsid w:val="004F5D71"/>
    <w:rsid w:val="004F655C"/>
    <w:rsid w:val="004F6CB0"/>
    <w:rsid w:val="004F729E"/>
    <w:rsid w:val="004F756A"/>
    <w:rsid w:val="004F7F3A"/>
    <w:rsid w:val="00500305"/>
    <w:rsid w:val="00500443"/>
    <w:rsid w:val="00500510"/>
    <w:rsid w:val="00500589"/>
    <w:rsid w:val="005011ED"/>
    <w:rsid w:val="005011F0"/>
    <w:rsid w:val="00501A10"/>
    <w:rsid w:val="00501C8C"/>
    <w:rsid w:val="005023BC"/>
    <w:rsid w:val="00502639"/>
    <w:rsid w:val="00502B0D"/>
    <w:rsid w:val="00503330"/>
    <w:rsid w:val="00503990"/>
    <w:rsid w:val="005042B3"/>
    <w:rsid w:val="00505F52"/>
    <w:rsid w:val="0050607D"/>
    <w:rsid w:val="00506BA7"/>
    <w:rsid w:val="00506F8E"/>
    <w:rsid w:val="0050704B"/>
    <w:rsid w:val="00507367"/>
    <w:rsid w:val="005073F7"/>
    <w:rsid w:val="00507773"/>
    <w:rsid w:val="005100C6"/>
    <w:rsid w:val="005100E2"/>
    <w:rsid w:val="00510F4B"/>
    <w:rsid w:val="00511090"/>
    <w:rsid w:val="005111D4"/>
    <w:rsid w:val="00511679"/>
    <w:rsid w:val="00511729"/>
    <w:rsid w:val="00511812"/>
    <w:rsid w:val="00511A10"/>
    <w:rsid w:val="005128AD"/>
    <w:rsid w:val="00512AAD"/>
    <w:rsid w:val="005135EF"/>
    <w:rsid w:val="00513791"/>
    <w:rsid w:val="00513817"/>
    <w:rsid w:val="00513A50"/>
    <w:rsid w:val="00513D53"/>
    <w:rsid w:val="00513D91"/>
    <w:rsid w:val="00513E87"/>
    <w:rsid w:val="0051425C"/>
    <w:rsid w:val="005147D6"/>
    <w:rsid w:val="00515418"/>
    <w:rsid w:val="005157CF"/>
    <w:rsid w:val="00515867"/>
    <w:rsid w:val="00515F51"/>
    <w:rsid w:val="00515F79"/>
    <w:rsid w:val="0051657B"/>
    <w:rsid w:val="00516A69"/>
    <w:rsid w:val="00517354"/>
    <w:rsid w:val="00517AE9"/>
    <w:rsid w:val="00517B45"/>
    <w:rsid w:val="00517E8F"/>
    <w:rsid w:val="00517E99"/>
    <w:rsid w:val="00520425"/>
    <w:rsid w:val="00520468"/>
    <w:rsid w:val="0052089F"/>
    <w:rsid w:val="005212FF"/>
    <w:rsid w:val="00521506"/>
    <w:rsid w:val="00521B33"/>
    <w:rsid w:val="00522039"/>
    <w:rsid w:val="0052281A"/>
    <w:rsid w:val="00523161"/>
    <w:rsid w:val="00523FD7"/>
    <w:rsid w:val="00524433"/>
    <w:rsid w:val="00524A3C"/>
    <w:rsid w:val="00524EDF"/>
    <w:rsid w:val="00524F93"/>
    <w:rsid w:val="00525012"/>
    <w:rsid w:val="00525018"/>
    <w:rsid w:val="005250ED"/>
    <w:rsid w:val="00525DEA"/>
    <w:rsid w:val="00525ED4"/>
    <w:rsid w:val="00525F2F"/>
    <w:rsid w:val="005267CC"/>
    <w:rsid w:val="005268A7"/>
    <w:rsid w:val="00526BBF"/>
    <w:rsid w:val="00526C99"/>
    <w:rsid w:val="00526D6A"/>
    <w:rsid w:val="00526F02"/>
    <w:rsid w:val="005270F8"/>
    <w:rsid w:val="005271B4"/>
    <w:rsid w:val="005274B8"/>
    <w:rsid w:val="00527656"/>
    <w:rsid w:val="00527693"/>
    <w:rsid w:val="00527EB4"/>
    <w:rsid w:val="00527FC0"/>
    <w:rsid w:val="005303A7"/>
    <w:rsid w:val="00530773"/>
    <w:rsid w:val="00531328"/>
    <w:rsid w:val="00531693"/>
    <w:rsid w:val="00531760"/>
    <w:rsid w:val="0053205A"/>
    <w:rsid w:val="0053271B"/>
    <w:rsid w:val="00533148"/>
    <w:rsid w:val="005333B4"/>
    <w:rsid w:val="005342A5"/>
    <w:rsid w:val="00534A2A"/>
    <w:rsid w:val="00534BB6"/>
    <w:rsid w:val="00534FEC"/>
    <w:rsid w:val="0053501A"/>
    <w:rsid w:val="0053528F"/>
    <w:rsid w:val="005354D2"/>
    <w:rsid w:val="00535622"/>
    <w:rsid w:val="00535D54"/>
    <w:rsid w:val="005371B1"/>
    <w:rsid w:val="00537233"/>
    <w:rsid w:val="00537AB4"/>
    <w:rsid w:val="00537FBB"/>
    <w:rsid w:val="00540040"/>
    <w:rsid w:val="005402AA"/>
    <w:rsid w:val="0054030E"/>
    <w:rsid w:val="005406C7"/>
    <w:rsid w:val="005406DE"/>
    <w:rsid w:val="0054112A"/>
    <w:rsid w:val="005417C6"/>
    <w:rsid w:val="00541943"/>
    <w:rsid w:val="0054229E"/>
    <w:rsid w:val="00542761"/>
    <w:rsid w:val="00542AD4"/>
    <w:rsid w:val="00542F22"/>
    <w:rsid w:val="00543567"/>
    <w:rsid w:val="005458F6"/>
    <w:rsid w:val="00546A73"/>
    <w:rsid w:val="00546BE8"/>
    <w:rsid w:val="0054714E"/>
    <w:rsid w:val="0054729E"/>
    <w:rsid w:val="00547CE3"/>
    <w:rsid w:val="00547D8A"/>
    <w:rsid w:val="00547EF3"/>
    <w:rsid w:val="00550ACB"/>
    <w:rsid w:val="00550E0D"/>
    <w:rsid w:val="00551053"/>
    <w:rsid w:val="005513BA"/>
    <w:rsid w:val="005514B2"/>
    <w:rsid w:val="00551A2B"/>
    <w:rsid w:val="00551C3E"/>
    <w:rsid w:val="005523FA"/>
    <w:rsid w:val="0055240B"/>
    <w:rsid w:val="005526BA"/>
    <w:rsid w:val="00552883"/>
    <w:rsid w:val="00552A1F"/>
    <w:rsid w:val="00552AB7"/>
    <w:rsid w:val="00552F10"/>
    <w:rsid w:val="005535F0"/>
    <w:rsid w:val="00553769"/>
    <w:rsid w:val="0055379D"/>
    <w:rsid w:val="00553CDB"/>
    <w:rsid w:val="00553D5D"/>
    <w:rsid w:val="00554B87"/>
    <w:rsid w:val="00555111"/>
    <w:rsid w:val="005554DE"/>
    <w:rsid w:val="00555A2D"/>
    <w:rsid w:val="0055673F"/>
    <w:rsid w:val="00556787"/>
    <w:rsid w:val="00556D37"/>
    <w:rsid w:val="00556D77"/>
    <w:rsid w:val="00556F13"/>
    <w:rsid w:val="00556F60"/>
    <w:rsid w:val="00557224"/>
    <w:rsid w:val="00557E35"/>
    <w:rsid w:val="0056065F"/>
    <w:rsid w:val="00560992"/>
    <w:rsid w:val="00560EDA"/>
    <w:rsid w:val="00560FB7"/>
    <w:rsid w:val="0056136C"/>
    <w:rsid w:val="00561579"/>
    <w:rsid w:val="00561602"/>
    <w:rsid w:val="0056179F"/>
    <w:rsid w:val="005618C3"/>
    <w:rsid w:val="00561E8B"/>
    <w:rsid w:val="0056250E"/>
    <w:rsid w:val="00562790"/>
    <w:rsid w:val="00562AA8"/>
    <w:rsid w:val="00562FD8"/>
    <w:rsid w:val="00563B74"/>
    <w:rsid w:val="00563D27"/>
    <w:rsid w:val="00563F67"/>
    <w:rsid w:val="005640E3"/>
    <w:rsid w:val="00564950"/>
    <w:rsid w:val="00564AF4"/>
    <w:rsid w:val="00564D03"/>
    <w:rsid w:val="00565427"/>
    <w:rsid w:val="005655CE"/>
    <w:rsid w:val="00565E1D"/>
    <w:rsid w:val="005673F2"/>
    <w:rsid w:val="00567E70"/>
    <w:rsid w:val="00571A33"/>
    <w:rsid w:val="00571B2A"/>
    <w:rsid w:val="0057234D"/>
    <w:rsid w:val="0057244D"/>
    <w:rsid w:val="00572EB4"/>
    <w:rsid w:val="00573162"/>
    <w:rsid w:val="005735F9"/>
    <w:rsid w:val="00573680"/>
    <w:rsid w:val="0057388E"/>
    <w:rsid w:val="00573C68"/>
    <w:rsid w:val="00573E05"/>
    <w:rsid w:val="00573F55"/>
    <w:rsid w:val="00573F7A"/>
    <w:rsid w:val="00575177"/>
    <w:rsid w:val="00576204"/>
    <w:rsid w:val="0057674C"/>
    <w:rsid w:val="005768C1"/>
    <w:rsid w:val="00576ABA"/>
    <w:rsid w:val="00576ADA"/>
    <w:rsid w:val="00576CF4"/>
    <w:rsid w:val="00576F44"/>
    <w:rsid w:val="00577523"/>
    <w:rsid w:val="005777D0"/>
    <w:rsid w:val="00577AB9"/>
    <w:rsid w:val="00580183"/>
    <w:rsid w:val="00580B1F"/>
    <w:rsid w:val="005813FB"/>
    <w:rsid w:val="00581E52"/>
    <w:rsid w:val="00582370"/>
    <w:rsid w:val="00582B07"/>
    <w:rsid w:val="005833DA"/>
    <w:rsid w:val="005836F0"/>
    <w:rsid w:val="00584B42"/>
    <w:rsid w:val="00584D54"/>
    <w:rsid w:val="00585BC9"/>
    <w:rsid w:val="005860AB"/>
    <w:rsid w:val="00586135"/>
    <w:rsid w:val="00586E4D"/>
    <w:rsid w:val="005871BF"/>
    <w:rsid w:val="0058779E"/>
    <w:rsid w:val="00587881"/>
    <w:rsid w:val="00587FC0"/>
    <w:rsid w:val="00590392"/>
    <w:rsid w:val="005904EE"/>
    <w:rsid w:val="0059063D"/>
    <w:rsid w:val="00590753"/>
    <w:rsid w:val="00590BA1"/>
    <w:rsid w:val="0059130C"/>
    <w:rsid w:val="00591A54"/>
    <w:rsid w:val="00591CA3"/>
    <w:rsid w:val="00591EF8"/>
    <w:rsid w:val="005927B3"/>
    <w:rsid w:val="005927E7"/>
    <w:rsid w:val="0059284B"/>
    <w:rsid w:val="00592A86"/>
    <w:rsid w:val="00592EAA"/>
    <w:rsid w:val="00592ED8"/>
    <w:rsid w:val="00593246"/>
    <w:rsid w:val="0059342F"/>
    <w:rsid w:val="0059367A"/>
    <w:rsid w:val="005939B9"/>
    <w:rsid w:val="00593D1C"/>
    <w:rsid w:val="005941AD"/>
    <w:rsid w:val="0059445D"/>
    <w:rsid w:val="005945F7"/>
    <w:rsid w:val="00594994"/>
    <w:rsid w:val="00594B4D"/>
    <w:rsid w:val="00594BFC"/>
    <w:rsid w:val="00595330"/>
    <w:rsid w:val="0059582F"/>
    <w:rsid w:val="00595CBB"/>
    <w:rsid w:val="00595EFB"/>
    <w:rsid w:val="00596068"/>
    <w:rsid w:val="00596216"/>
    <w:rsid w:val="00596316"/>
    <w:rsid w:val="0059664B"/>
    <w:rsid w:val="0059670C"/>
    <w:rsid w:val="005969C1"/>
    <w:rsid w:val="005971A2"/>
    <w:rsid w:val="00597307"/>
    <w:rsid w:val="005973C3"/>
    <w:rsid w:val="005973CD"/>
    <w:rsid w:val="0059769C"/>
    <w:rsid w:val="00597845"/>
    <w:rsid w:val="00597BD7"/>
    <w:rsid w:val="005A04AA"/>
    <w:rsid w:val="005A04BC"/>
    <w:rsid w:val="005A063D"/>
    <w:rsid w:val="005A072D"/>
    <w:rsid w:val="005A130B"/>
    <w:rsid w:val="005A1AC0"/>
    <w:rsid w:val="005A1CB0"/>
    <w:rsid w:val="005A1E37"/>
    <w:rsid w:val="005A1F09"/>
    <w:rsid w:val="005A2013"/>
    <w:rsid w:val="005A29B8"/>
    <w:rsid w:val="005A2EE1"/>
    <w:rsid w:val="005A2F61"/>
    <w:rsid w:val="005A3152"/>
    <w:rsid w:val="005A3767"/>
    <w:rsid w:val="005A37B6"/>
    <w:rsid w:val="005A380A"/>
    <w:rsid w:val="005A3C2C"/>
    <w:rsid w:val="005A3E6C"/>
    <w:rsid w:val="005A45C3"/>
    <w:rsid w:val="005A4A06"/>
    <w:rsid w:val="005A55C8"/>
    <w:rsid w:val="005A5903"/>
    <w:rsid w:val="005A68BB"/>
    <w:rsid w:val="005A698D"/>
    <w:rsid w:val="005A6C22"/>
    <w:rsid w:val="005A7073"/>
    <w:rsid w:val="005A79B7"/>
    <w:rsid w:val="005A7A67"/>
    <w:rsid w:val="005B0288"/>
    <w:rsid w:val="005B02DF"/>
    <w:rsid w:val="005B04AF"/>
    <w:rsid w:val="005B07DE"/>
    <w:rsid w:val="005B0913"/>
    <w:rsid w:val="005B20CD"/>
    <w:rsid w:val="005B23C8"/>
    <w:rsid w:val="005B25F5"/>
    <w:rsid w:val="005B27B8"/>
    <w:rsid w:val="005B30A9"/>
    <w:rsid w:val="005B30D1"/>
    <w:rsid w:val="005B3316"/>
    <w:rsid w:val="005B381E"/>
    <w:rsid w:val="005B4061"/>
    <w:rsid w:val="005B48A3"/>
    <w:rsid w:val="005B49AA"/>
    <w:rsid w:val="005B4B39"/>
    <w:rsid w:val="005B539B"/>
    <w:rsid w:val="005B58FA"/>
    <w:rsid w:val="005B6153"/>
    <w:rsid w:val="005B72F0"/>
    <w:rsid w:val="005B76FB"/>
    <w:rsid w:val="005B7BCC"/>
    <w:rsid w:val="005C0286"/>
    <w:rsid w:val="005C0459"/>
    <w:rsid w:val="005C17F6"/>
    <w:rsid w:val="005C17FA"/>
    <w:rsid w:val="005C1C7B"/>
    <w:rsid w:val="005C1F0D"/>
    <w:rsid w:val="005C2076"/>
    <w:rsid w:val="005C23FF"/>
    <w:rsid w:val="005C2578"/>
    <w:rsid w:val="005C2E63"/>
    <w:rsid w:val="005C3182"/>
    <w:rsid w:val="005C31BB"/>
    <w:rsid w:val="005C3323"/>
    <w:rsid w:val="005C35DE"/>
    <w:rsid w:val="005C3D7C"/>
    <w:rsid w:val="005C3F1A"/>
    <w:rsid w:val="005C3F8A"/>
    <w:rsid w:val="005C4ABD"/>
    <w:rsid w:val="005C4BBF"/>
    <w:rsid w:val="005C5041"/>
    <w:rsid w:val="005C5209"/>
    <w:rsid w:val="005C5284"/>
    <w:rsid w:val="005C5C2A"/>
    <w:rsid w:val="005C5D22"/>
    <w:rsid w:val="005C5DB6"/>
    <w:rsid w:val="005C5DF1"/>
    <w:rsid w:val="005C6289"/>
    <w:rsid w:val="005C6440"/>
    <w:rsid w:val="005C6B2A"/>
    <w:rsid w:val="005C6C08"/>
    <w:rsid w:val="005C7269"/>
    <w:rsid w:val="005C73C9"/>
    <w:rsid w:val="005C7489"/>
    <w:rsid w:val="005C75B8"/>
    <w:rsid w:val="005C7BFA"/>
    <w:rsid w:val="005C7E4D"/>
    <w:rsid w:val="005D04C6"/>
    <w:rsid w:val="005D05D5"/>
    <w:rsid w:val="005D06FC"/>
    <w:rsid w:val="005D0FBA"/>
    <w:rsid w:val="005D1495"/>
    <w:rsid w:val="005D1520"/>
    <w:rsid w:val="005D15F5"/>
    <w:rsid w:val="005D1BE1"/>
    <w:rsid w:val="005D224E"/>
    <w:rsid w:val="005D2EB0"/>
    <w:rsid w:val="005D3302"/>
    <w:rsid w:val="005D358B"/>
    <w:rsid w:val="005D3BDD"/>
    <w:rsid w:val="005D436B"/>
    <w:rsid w:val="005D48EB"/>
    <w:rsid w:val="005D53F6"/>
    <w:rsid w:val="005D59FB"/>
    <w:rsid w:val="005D5B6D"/>
    <w:rsid w:val="005D61A8"/>
    <w:rsid w:val="005D62C3"/>
    <w:rsid w:val="005D67AA"/>
    <w:rsid w:val="005D725A"/>
    <w:rsid w:val="005E05AC"/>
    <w:rsid w:val="005E09CC"/>
    <w:rsid w:val="005E0BF0"/>
    <w:rsid w:val="005E18A8"/>
    <w:rsid w:val="005E1A05"/>
    <w:rsid w:val="005E1DAF"/>
    <w:rsid w:val="005E21A1"/>
    <w:rsid w:val="005E25E7"/>
    <w:rsid w:val="005E325F"/>
    <w:rsid w:val="005E33F6"/>
    <w:rsid w:val="005E3412"/>
    <w:rsid w:val="005E3DBF"/>
    <w:rsid w:val="005E414B"/>
    <w:rsid w:val="005E437D"/>
    <w:rsid w:val="005E4860"/>
    <w:rsid w:val="005E4E3C"/>
    <w:rsid w:val="005E4FCD"/>
    <w:rsid w:val="005E5005"/>
    <w:rsid w:val="005E507B"/>
    <w:rsid w:val="005E5D0C"/>
    <w:rsid w:val="005E68A9"/>
    <w:rsid w:val="005E7ADE"/>
    <w:rsid w:val="005F024F"/>
    <w:rsid w:val="005F069D"/>
    <w:rsid w:val="005F168F"/>
    <w:rsid w:val="005F1AA4"/>
    <w:rsid w:val="005F21F3"/>
    <w:rsid w:val="005F25A0"/>
    <w:rsid w:val="005F25E1"/>
    <w:rsid w:val="005F2E5B"/>
    <w:rsid w:val="005F2FBE"/>
    <w:rsid w:val="005F33B2"/>
    <w:rsid w:val="005F3590"/>
    <w:rsid w:val="005F3C65"/>
    <w:rsid w:val="005F4134"/>
    <w:rsid w:val="005F4160"/>
    <w:rsid w:val="005F424D"/>
    <w:rsid w:val="005F42B7"/>
    <w:rsid w:val="005F42CA"/>
    <w:rsid w:val="005F5151"/>
    <w:rsid w:val="005F539A"/>
    <w:rsid w:val="005F677E"/>
    <w:rsid w:val="005F6806"/>
    <w:rsid w:val="005F6BDF"/>
    <w:rsid w:val="005F706C"/>
    <w:rsid w:val="005F7096"/>
    <w:rsid w:val="005F7165"/>
    <w:rsid w:val="005F7360"/>
    <w:rsid w:val="005F740D"/>
    <w:rsid w:val="005F7CC1"/>
    <w:rsid w:val="005F7E36"/>
    <w:rsid w:val="006007A4"/>
    <w:rsid w:val="00602159"/>
    <w:rsid w:val="00602300"/>
    <w:rsid w:val="00602460"/>
    <w:rsid w:val="006026E6"/>
    <w:rsid w:val="00602A15"/>
    <w:rsid w:val="00602AB8"/>
    <w:rsid w:val="00602D36"/>
    <w:rsid w:val="00602F99"/>
    <w:rsid w:val="006039D8"/>
    <w:rsid w:val="00603DA8"/>
    <w:rsid w:val="0060463A"/>
    <w:rsid w:val="00604F4D"/>
    <w:rsid w:val="00604F56"/>
    <w:rsid w:val="00605FB7"/>
    <w:rsid w:val="0060607A"/>
    <w:rsid w:val="00606A5A"/>
    <w:rsid w:val="006073AC"/>
    <w:rsid w:val="006074B8"/>
    <w:rsid w:val="00607715"/>
    <w:rsid w:val="00607A77"/>
    <w:rsid w:val="00607E9F"/>
    <w:rsid w:val="0061024A"/>
    <w:rsid w:val="00610BA0"/>
    <w:rsid w:val="00611364"/>
    <w:rsid w:val="00611742"/>
    <w:rsid w:val="0061203E"/>
    <w:rsid w:val="0061238A"/>
    <w:rsid w:val="00612559"/>
    <w:rsid w:val="00612B45"/>
    <w:rsid w:val="00612C8D"/>
    <w:rsid w:val="006133DA"/>
    <w:rsid w:val="006139B0"/>
    <w:rsid w:val="006149BA"/>
    <w:rsid w:val="006152C4"/>
    <w:rsid w:val="006154CC"/>
    <w:rsid w:val="00615704"/>
    <w:rsid w:val="00615DF8"/>
    <w:rsid w:val="00615FAB"/>
    <w:rsid w:val="00616189"/>
    <w:rsid w:val="00616CBC"/>
    <w:rsid w:val="00616F7D"/>
    <w:rsid w:val="00616F83"/>
    <w:rsid w:val="00616F9F"/>
    <w:rsid w:val="00617594"/>
    <w:rsid w:val="00617791"/>
    <w:rsid w:val="00617D57"/>
    <w:rsid w:val="00620462"/>
    <w:rsid w:val="00620684"/>
    <w:rsid w:val="00620812"/>
    <w:rsid w:val="00620AC6"/>
    <w:rsid w:val="00620C80"/>
    <w:rsid w:val="0062136A"/>
    <w:rsid w:val="0062205E"/>
    <w:rsid w:val="00622747"/>
    <w:rsid w:val="006227E7"/>
    <w:rsid w:val="00622828"/>
    <w:rsid w:val="00622C81"/>
    <w:rsid w:val="00623A3A"/>
    <w:rsid w:val="00624030"/>
    <w:rsid w:val="0062406B"/>
    <w:rsid w:val="0062468B"/>
    <w:rsid w:val="0062491C"/>
    <w:rsid w:val="0062497D"/>
    <w:rsid w:val="00624AFD"/>
    <w:rsid w:val="006256A8"/>
    <w:rsid w:val="00625FC9"/>
    <w:rsid w:val="0062712F"/>
    <w:rsid w:val="0062744E"/>
    <w:rsid w:val="00627836"/>
    <w:rsid w:val="00627C5E"/>
    <w:rsid w:val="00627C6C"/>
    <w:rsid w:val="0063004D"/>
    <w:rsid w:val="006303A2"/>
    <w:rsid w:val="006306B8"/>
    <w:rsid w:val="00630BA2"/>
    <w:rsid w:val="00630E7B"/>
    <w:rsid w:val="00631661"/>
    <w:rsid w:val="006317B2"/>
    <w:rsid w:val="00631BD7"/>
    <w:rsid w:val="0063259B"/>
    <w:rsid w:val="006336A7"/>
    <w:rsid w:val="00633F50"/>
    <w:rsid w:val="00634070"/>
    <w:rsid w:val="006343D5"/>
    <w:rsid w:val="00635B48"/>
    <w:rsid w:val="00636C4A"/>
    <w:rsid w:val="00636E8B"/>
    <w:rsid w:val="00636E91"/>
    <w:rsid w:val="00637127"/>
    <w:rsid w:val="00637329"/>
    <w:rsid w:val="0063733C"/>
    <w:rsid w:val="006374FA"/>
    <w:rsid w:val="006401F2"/>
    <w:rsid w:val="00640538"/>
    <w:rsid w:val="006408D4"/>
    <w:rsid w:val="00640E8C"/>
    <w:rsid w:val="00640F1F"/>
    <w:rsid w:val="006419E2"/>
    <w:rsid w:val="00641AF5"/>
    <w:rsid w:val="00641F8D"/>
    <w:rsid w:val="00641FF1"/>
    <w:rsid w:val="006420BF"/>
    <w:rsid w:val="00642252"/>
    <w:rsid w:val="006432E3"/>
    <w:rsid w:val="00643363"/>
    <w:rsid w:val="0064392B"/>
    <w:rsid w:val="00643CB0"/>
    <w:rsid w:val="00644F03"/>
    <w:rsid w:val="00645FF2"/>
    <w:rsid w:val="00646159"/>
    <w:rsid w:val="00646D1B"/>
    <w:rsid w:val="00646FEF"/>
    <w:rsid w:val="006475BE"/>
    <w:rsid w:val="00647D7D"/>
    <w:rsid w:val="006504B6"/>
    <w:rsid w:val="006507C4"/>
    <w:rsid w:val="0065112C"/>
    <w:rsid w:val="00651CEE"/>
    <w:rsid w:val="00652BEB"/>
    <w:rsid w:val="00652D7A"/>
    <w:rsid w:val="006540C6"/>
    <w:rsid w:val="00654661"/>
    <w:rsid w:val="00654837"/>
    <w:rsid w:val="00654882"/>
    <w:rsid w:val="00654C23"/>
    <w:rsid w:val="00654D5C"/>
    <w:rsid w:val="006556AF"/>
    <w:rsid w:val="00655CD6"/>
    <w:rsid w:val="00655DF7"/>
    <w:rsid w:val="00655E08"/>
    <w:rsid w:val="006561C7"/>
    <w:rsid w:val="006569C3"/>
    <w:rsid w:val="00656BD8"/>
    <w:rsid w:val="006571DF"/>
    <w:rsid w:val="00657A31"/>
    <w:rsid w:val="00660AE0"/>
    <w:rsid w:val="00660DEA"/>
    <w:rsid w:val="00660E79"/>
    <w:rsid w:val="00661026"/>
    <w:rsid w:val="006617FC"/>
    <w:rsid w:val="00661AB6"/>
    <w:rsid w:val="00662271"/>
    <w:rsid w:val="006622BD"/>
    <w:rsid w:val="00662521"/>
    <w:rsid w:val="0066282C"/>
    <w:rsid w:val="00662873"/>
    <w:rsid w:val="00662E37"/>
    <w:rsid w:val="006633F5"/>
    <w:rsid w:val="0066391C"/>
    <w:rsid w:val="00663D17"/>
    <w:rsid w:val="006641C7"/>
    <w:rsid w:val="006643B8"/>
    <w:rsid w:val="006647ED"/>
    <w:rsid w:val="00664C69"/>
    <w:rsid w:val="00664C82"/>
    <w:rsid w:val="00664E32"/>
    <w:rsid w:val="0066520D"/>
    <w:rsid w:val="0066535E"/>
    <w:rsid w:val="006656CA"/>
    <w:rsid w:val="006659AE"/>
    <w:rsid w:val="00665DAC"/>
    <w:rsid w:val="00666165"/>
    <w:rsid w:val="0066649D"/>
    <w:rsid w:val="00666E49"/>
    <w:rsid w:val="00666EFF"/>
    <w:rsid w:val="006672FC"/>
    <w:rsid w:val="00667FB1"/>
    <w:rsid w:val="00670552"/>
    <w:rsid w:val="00670A54"/>
    <w:rsid w:val="00670CDE"/>
    <w:rsid w:val="00670E86"/>
    <w:rsid w:val="0067120F"/>
    <w:rsid w:val="00671858"/>
    <w:rsid w:val="00671BAC"/>
    <w:rsid w:val="00671D5B"/>
    <w:rsid w:val="00671E94"/>
    <w:rsid w:val="0067202C"/>
    <w:rsid w:val="00672311"/>
    <w:rsid w:val="00672F56"/>
    <w:rsid w:val="006734A8"/>
    <w:rsid w:val="00673814"/>
    <w:rsid w:val="00673BC4"/>
    <w:rsid w:val="00673D85"/>
    <w:rsid w:val="00674272"/>
    <w:rsid w:val="0067436D"/>
    <w:rsid w:val="0067485A"/>
    <w:rsid w:val="00674A2F"/>
    <w:rsid w:val="00674B92"/>
    <w:rsid w:val="00674DC4"/>
    <w:rsid w:val="006753E5"/>
    <w:rsid w:val="00675A4F"/>
    <w:rsid w:val="00676035"/>
    <w:rsid w:val="006766C6"/>
    <w:rsid w:val="0067764C"/>
    <w:rsid w:val="006776C0"/>
    <w:rsid w:val="00677868"/>
    <w:rsid w:val="00677A82"/>
    <w:rsid w:val="00677EB1"/>
    <w:rsid w:val="00677ECD"/>
    <w:rsid w:val="0068000E"/>
    <w:rsid w:val="0068020F"/>
    <w:rsid w:val="00680347"/>
    <w:rsid w:val="00681CEA"/>
    <w:rsid w:val="00682DBA"/>
    <w:rsid w:val="00682DEF"/>
    <w:rsid w:val="00682DFF"/>
    <w:rsid w:val="006836C3"/>
    <w:rsid w:val="00683D19"/>
    <w:rsid w:val="006849A9"/>
    <w:rsid w:val="0068509B"/>
    <w:rsid w:val="006855F4"/>
    <w:rsid w:val="00685704"/>
    <w:rsid w:val="00685D48"/>
    <w:rsid w:val="00685EB6"/>
    <w:rsid w:val="00686504"/>
    <w:rsid w:val="00686F1D"/>
    <w:rsid w:val="00687117"/>
    <w:rsid w:val="00687384"/>
    <w:rsid w:val="00687AB5"/>
    <w:rsid w:val="00690A83"/>
    <w:rsid w:val="00691236"/>
    <w:rsid w:val="00692759"/>
    <w:rsid w:val="00692786"/>
    <w:rsid w:val="006928E3"/>
    <w:rsid w:val="006933B4"/>
    <w:rsid w:val="006935CB"/>
    <w:rsid w:val="00693CDA"/>
    <w:rsid w:val="0069437F"/>
    <w:rsid w:val="00694392"/>
    <w:rsid w:val="00694822"/>
    <w:rsid w:val="006948C5"/>
    <w:rsid w:val="00694B92"/>
    <w:rsid w:val="00694BFC"/>
    <w:rsid w:val="00695013"/>
    <w:rsid w:val="00695403"/>
    <w:rsid w:val="006954C4"/>
    <w:rsid w:val="00695BC2"/>
    <w:rsid w:val="00695DEA"/>
    <w:rsid w:val="00696098"/>
    <w:rsid w:val="0069635B"/>
    <w:rsid w:val="00696F5F"/>
    <w:rsid w:val="00697413"/>
    <w:rsid w:val="00697772"/>
    <w:rsid w:val="00697B05"/>
    <w:rsid w:val="006A0A7B"/>
    <w:rsid w:val="006A1CD2"/>
    <w:rsid w:val="006A1F1C"/>
    <w:rsid w:val="006A29F7"/>
    <w:rsid w:val="006A2CC8"/>
    <w:rsid w:val="006A31B9"/>
    <w:rsid w:val="006A31DD"/>
    <w:rsid w:val="006A3D7F"/>
    <w:rsid w:val="006A3F1F"/>
    <w:rsid w:val="006A440D"/>
    <w:rsid w:val="006A4E4E"/>
    <w:rsid w:val="006A523F"/>
    <w:rsid w:val="006A580F"/>
    <w:rsid w:val="006A5907"/>
    <w:rsid w:val="006A5CB0"/>
    <w:rsid w:val="006A6245"/>
    <w:rsid w:val="006A62FB"/>
    <w:rsid w:val="006A6C4B"/>
    <w:rsid w:val="006A6F22"/>
    <w:rsid w:val="006B01AC"/>
    <w:rsid w:val="006B03E5"/>
    <w:rsid w:val="006B05FF"/>
    <w:rsid w:val="006B10C0"/>
    <w:rsid w:val="006B1E12"/>
    <w:rsid w:val="006B2293"/>
    <w:rsid w:val="006B2E09"/>
    <w:rsid w:val="006B2E4B"/>
    <w:rsid w:val="006B303A"/>
    <w:rsid w:val="006B322E"/>
    <w:rsid w:val="006B3272"/>
    <w:rsid w:val="006B3822"/>
    <w:rsid w:val="006B3B15"/>
    <w:rsid w:val="006B3D98"/>
    <w:rsid w:val="006B40E4"/>
    <w:rsid w:val="006B431F"/>
    <w:rsid w:val="006B51B5"/>
    <w:rsid w:val="006B57B7"/>
    <w:rsid w:val="006B5A30"/>
    <w:rsid w:val="006B5CB4"/>
    <w:rsid w:val="006B6217"/>
    <w:rsid w:val="006B650F"/>
    <w:rsid w:val="006B696D"/>
    <w:rsid w:val="006B6BEA"/>
    <w:rsid w:val="006B6C71"/>
    <w:rsid w:val="006B6FCB"/>
    <w:rsid w:val="006C0313"/>
    <w:rsid w:val="006C05F1"/>
    <w:rsid w:val="006C0E7A"/>
    <w:rsid w:val="006C106B"/>
    <w:rsid w:val="006C13E1"/>
    <w:rsid w:val="006C1422"/>
    <w:rsid w:val="006C1BD3"/>
    <w:rsid w:val="006C1D4A"/>
    <w:rsid w:val="006C205C"/>
    <w:rsid w:val="006C2261"/>
    <w:rsid w:val="006C2877"/>
    <w:rsid w:val="006C2ADD"/>
    <w:rsid w:val="006C2C7B"/>
    <w:rsid w:val="006C2E44"/>
    <w:rsid w:val="006C3B73"/>
    <w:rsid w:val="006C4289"/>
    <w:rsid w:val="006C4519"/>
    <w:rsid w:val="006C458C"/>
    <w:rsid w:val="006C4B15"/>
    <w:rsid w:val="006C4B96"/>
    <w:rsid w:val="006C4E00"/>
    <w:rsid w:val="006C5721"/>
    <w:rsid w:val="006C57B2"/>
    <w:rsid w:val="006C58CE"/>
    <w:rsid w:val="006C617A"/>
    <w:rsid w:val="006C655A"/>
    <w:rsid w:val="006C68AD"/>
    <w:rsid w:val="006C6C26"/>
    <w:rsid w:val="006C6D13"/>
    <w:rsid w:val="006C72AD"/>
    <w:rsid w:val="006C75AA"/>
    <w:rsid w:val="006C7B4E"/>
    <w:rsid w:val="006D00CD"/>
    <w:rsid w:val="006D0527"/>
    <w:rsid w:val="006D0871"/>
    <w:rsid w:val="006D0C17"/>
    <w:rsid w:val="006D0D96"/>
    <w:rsid w:val="006D15D2"/>
    <w:rsid w:val="006D18CF"/>
    <w:rsid w:val="006D1CC4"/>
    <w:rsid w:val="006D1D13"/>
    <w:rsid w:val="006D22BA"/>
    <w:rsid w:val="006D27DD"/>
    <w:rsid w:val="006D284D"/>
    <w:rsid w:val="006D2A20"/>
    <w:rsid w:val="006D2BA9"/>
    <w:rsid w:val="006D2CF7"/>
    <w:rsid w:val="006D32BE"/>
    <w:rsid w:val="006D3342"/>
    <w:rsid w:val="006D34BE"/>
    <w:rsid w:val="006D3674"/>
    <w:rsid w:val="006D3990"/>
    <w:rsid w:val="006D3F43"/>
    <w:rsid w:val="006D41F5"/>
    <w:rsid w:val="006D4403"/>
    <w:rsid w:val="006D4D4D"/>
    <w:rsid w:val="006D4FE8"/>
    <w:rsid w:val="006D5088"/>
    <w:rsid w:val="006D5216"/>
    <w:rsid w:val="006D543D"/>
    <w:rsid w:val="006D55C6"/>
    <w:rsid w:val="006D6030"/>
    <w:rsid w:val="006D61A0"/>
    <w:rsid w:val="006D69CA"/>
    <w:rsid w:val="006D6A77"/>
    <w:rsid w:val="006D7149"/>
    <w:rsid w:val="006D73ED"/>
    <w:rsid w:val="006D73F9"/>
    <w:rsid w:val="006D7466"/>
    <w:rsid w:val="006D76B7"/>
    <w:rsid w:val="006D78F0"/>
    <w:rsid w:val="006D7A6B"/>
    <w:rsid w:val="006D7B62"/>
    <w:rsid w:val="006D7FCF"/>
    <w:rsid w:val="006E0CE6"/>
    <w:rsid w:val="006E1286"/>
    <w:rsid w:val="006E12D4"/>
    <w:rsid w:val="006E1BC0"/>
    <w:rsid w:val="006E1DA2"/>
    <w:rsid w:val="006E22A1"/>
    <w:rsid w:val="006E263D"/>
    <w:rsid w:val="006E26E7"/>
    <w:rsid w:val="006E2E47"/>
    <w:rsid w:val="006E2E77"/>
    <w:rsid w:val="006E3410"/>
    <w:rsid w:val="006E347F"/>
    <w:rsid w:val="006E3505"/>
    <w:rsid w:val="006E414C"/>
    <w:rsid w:val="006E41C2"/>
    <w:rsid w:val="006E4434"/>
    <w:rsid w:val="006E4DCF"/>
    <w:rsid w:val="006E55CF"/>
    <w:rsid w:val="006E5A81"/>
    <w:rsid w:val="006E5C40"/>
    <w:rsid w:val="006E621B"/>
    <w:rsid w:val="006E62E9"/>
    <w:rsid w:val="006E6425"/>
    <w:rsid w:val="006E6496"/>
    <w:rsid w:val="006E6932"/>
    <w:rsid w:val="006E6A63"/>
    <w:rsid w:val="006E7A5D"/>
    <w:rsid w:val="006F0025"/>
    <w:rsid w:val="006F011B"/>
    <w:rsid w:val="006F066B"/>
    <w:rsid w:val="006F0940"/>
    <w:rsid w:val="006F0F03"/>
    <w:rsid w:val="006F1090"/>
    <w:rsid w:val="006F1636"/>
    <w:rsid w:val="006F163D"/>
    <w:rsid w:val="006F17B8"/>
    <w:rsid w:val="006F18F5"/>
    <w:rsid w:val="006F1DC2"/>
    <w:rsid w:val="006F1E01"/>
    <w:rsid w:val="006F2C90"/>
    <w:rsid w:val="006F2FC8"/>
    <w:rsid w:val="006F3490"/>
    <w:rsid w:val="006F3673"/>
    <w:rsid w:val="006F3703"/>
    <w:rsid w:val="006F3D4B"/>
    <w:rsid w:val="006F3F28"/>
    <w:rsid w:val="006F4B8C"/>
    <w:rsid w:val="006F4C88"/>
    <w:rsid w:val="006F4F91"/>
    <w:rsid w:val="006F533F"/>
    <w:rsid w:val="006F5353"/>
    <w:rsid w:val="006F5569"/>
    <w:rsid w:val="006F5668"/>
    <w:rsid w:val="006F5B17"/>
    <w:rsid w:val="006F5E07"/>
    <w:rsid w:val="006F61D1"/>
    <w:rsid w:val="006F62E1"/>
    <w:rsid w:val="006F683E"/>
    <w:rsid w:val="006F693E"/>
    <w:rsid w:val="006F6A3F"/>
    <w:rsid w:val="006F7219"/>
    <w:rsid w:val="006F75ED"/>
    <w:rsid w:val="00700456"/>
    <w:rsid w:val="00702199"/>
    <w:rsid w:val="007021C5"/>
    <w:rsid w:val="00702D48"/>
    <w:rsid w:val="0070359A"/>
    <w:rsid w:val="00703737"/>
    <w:rsid w:val="00704567"/>
    <w:rsid w:val="00704690"/>
    <w:rsid w:val="00704774"/>
    <w:rsid w:val="007050C5"/>
    <w:rsid w:val="00705198"/>
    <w:rsid w:val="007052EF"/>
    <w:rsid w:val="00705B03"/>
    <w:rsid w:val="0070644F"/>
    <w:rsid w:val="007064E6"/>
    <w:rsid w:val="007069D8"/>
    <w:rsid w:val="00706E2C"/>
    <w:rsid w:val="00706ECA"/>
    <w:rsid w:val="007075D2"/>
    <w:rsid w:val="00707899"/>
    <w:rsid w:val="0070799D"/>
    <w:rsid w:val="00710D70"/>
    <w:rsid w:val="0071122C"/>
    <w:rsid w:val="0071186C"/>
    <w:rsid w:val="00711A0E"/>
    <w:rsid w:val="00711A71"/>
    <w:rsid w:val="00711F43"/>
    <w:rsid w:val="00712EE0"/>
    <w:rsid w:val="007133CF"/>
    <w:rsid w:val="007135C9"/>
    <w:rsid w:val="00713A25"/>
    <w:rsid w:val="00713A5E"/>
    <w:rsid w:val="00713BD4"/>
    <w:rsid w:val="00713C1F"/>
    <w:rsid w:val="00713DCA"/>
    <w:rsid w:val="00714BD5"/>
    <w:rsid w:val="00714CE3"/>
    <w:rsid w:val="007154DD"/>
    <w:rsid w:val="00715718"/>
    <w:rsid w:val="00716073"/>
    <w:rsid w:val="0071735E"/>
    <w:rsid w:val="007173B0"/>
    <w:rsid w:val="00717709"/>
    <w:rsid w:val="00717781"/>
    <w:rsid w:val="00717E1C"/>
    <w:rsid w:val="00720AEF"/>
    <w:rsid w:val="00720E98"/>
    <w:rsid w:val="00720F65"/>
    <w:rsid w:val="00720FA0"/>
    <w:rsid w:val="0072169C"/>
    <w:rsid w:val="00722219"/>
    <w:rsid w:val="007226FE"/>
    <w:rsid w:val="00722777"/>
    <w:rsid w:val="00722789"/>
    <w:rsid w:val="00722843"/>
    <w:rsid w:val="007233F5"/>
    <w:rsid w:val="00723833"/>
    <w:rsid w:val="00723D3F"/>
    <w:rsid w:val="00723EE5"/>
    <w:rsid w:val="00724B1E"/>
    <w:rsid w:val="00725035"/>
    <w:rsid w:val="00725116"/>
    <w:rsid w:val="00725661"/>
    <w:rsid w:val="007260CD"/>
    <w:rsid w:val="00726B62"/>
    <w:rsid w:val="00726EC8"/>
    <w:rsid w:val="00727374"/>
    <w:rsid w:val="00727ED0"/>
    <w:rsid w:val="0073059D"/>
    <w:rsid w:val="007305BC"/>
    <w:rsid w:val="00731533"/>
    <w:rsid w:val="007318AF"/>
    <w:rsid w:val="00731BAF"/>
    <w:rsid w:val="00732079"/>
    <w:rsid w:val="0073226C"/>
    <w:rsid w:val="007329B1"/>
    <w:rsid w:val="007329D2"/>
    <w:rsid w:val="00732FDB"/>
    <w:rsid w:val="007341CE"/>
    <w:rsid w:val="007343E3"/>
    <w:rsid w:val="0073477E"/>
    <w:rsid w:val="00734977"/>
    <w:rsid w:val="00734999"/>
    <w:rsid w:val="00734ABF"/>
    <w:rsid w:val="00734CCB"/>
    <w:rsid w:val="00734D60"/>
    <w:rsid w:val="007353D5"/>
    <w:rsid w:val="007355C2"/>
    <w:rsid w:val="00735839"/>
    <w:rsid w:val="00735916"/>
    <w:rsid w:val="00735AB6"/>
    <w:rsid w:val="00735E9E"/>
    <w:rsid w:val="00736631"/>
    <w:rsid w:val="00736C88"/>
    <w:rsid w:val="00740880"/>
    <w:rsid w:val="00740C97"/>
    <w:rsid w:val="00740D26"/>
    <w:rsid w:val="00740DB9"/>
    <w:rsid w:val="0074123F"/>
    <w:rsid w:val="00741AAA"/>
    <w:rsid w:val="007422AA"/>
    <w:rsid w:val="00742794"/>
    <w:rsid w:val="00742847"/>
    <w:rsid w:val="00742ECC"/>
    <w:rsid w:val="007433FE"/>
    <w:rsid w:val="0074417A"/>
    <w:rsid w:val="00744DA6"/>
    <w:rsid w:val="00745037"/>
    <w:rsid w:val="007454C2"/>
    <w:rsid w:val="00745B0D"/>
    <w:rsid w:val="00746676"/>
    <w:rsid w:val="00746970"/>
    <w:rsid w:val="00747371"/>
    <w:rsid w:val="007474A3"/>
    <w:rsid w:val="00747BE1"/>
    <w:rsid w:val="00747FC3"/>
    <w:rsid w:val="00750027"/>
    <w:rsid w:val="00750802"/>
    <w:rsid w:val="007511E9"/>
    <w:rsid w:val="00751D5D"/>
    <w:rsid w:val="007528A8"/>
    <w:rsid w:val="0075342E"/>
    <w:rsid w:val="0075381C"/>
    <w:rsid w:val="00754149"/>
    <w:rsid w:val="007549E3"/>
    <w:rsid w:val="007551CC"/>
    <w:rsid w:val="007551D3"/>
    <w:rsid w:val="00755251"/>
    <w:rsid w:val="007562B6"/>
    <w:rsid w:val="00756625"/>
    <w:rsid w:val="0075725C"/>
    <w:rsid w:val="007576A8"/>
    <w:rsid w:val="007578A1"/>
    <w:rsid w:val="0075799A"/>
    <w:rsid w:val="00757B33"/>
    <w:rsid w:val="00757DB9"/>
    <w:rsid w:val="0076025A"/>
    <w:rsid w:val="00760397"/>
    <w:rsid w:val="00760578"/>
    <w:rsid w:val="00760876"/>
    <w:rsid w:val="00761056"/>
    <w:rsid w:val="00761D22"/>
    <w:rsid w:val="00761D59"/>
    <w:rsid w:val="00761E54"/>
    <w:rsid w:val="0076253A"/>
    <w:rsid w:val="00762D13"/>
    <w:rsid w:val="007630E7"/>
    <w:rsid w:val="007636E1"/>
    <w:rsid w:val="007641AF"/>
    <w:rsid w:val="00764430"/>
    <w:rsid w:val="00764B52"/>
    <w:rsid w:val="00764E4C"/>
    <w:rsid w:val="00765502"/>
    <w:rsid w:val="0076551A"/>
    <w:rsid w:val="007659A3"/>
    <w:rsid w:val="00765B3F"/>
    <w:rsid w:val="00765F5B"/>
    <w:rsid w:val="00766054"/>
    <w:rsid w:val="00766719"/>
    <w:rsid w:val="007668EC"/>
    <w:rsid w:val="00766BE2"/>
    <w:rsid w:val="00766FAA"/>
    <w:rsid w:val="00767011"/>
    <w:rsid w:val="007670AA"/>
    <w:rsid w:val="007671FF"/>
    <w:rsid w:val="0076721D"/>
    <w:rsid w:val="00767920"/>
    <w:rsid w:val="00767FDA"/>
    <w:rsid w:val="00767FF5"/>
    <w:rsid w:val="0077012D"/>
    <w:rsid w:val="00770264"/>
    <w:rsid w:val="00770EAA"/>
    <w:rsid w:val="00771261"/>
    <w:rsid w:val="007713F2"/>
    <w:rsid w:val="00771432"/>
    <w:rsid w:val="00771C69"/>
    <w:rsid w:val="00771F81"/>
    <w:rsid w:val="00771FFB"/>
    <w:rsid w:val="007722C7"/>
    <w:rsid w:val="007728E6"/>
    <w:rsid w:val="00772D49"/>
    <w:rsid w:val="00772E45"/>
    <w:rsid w:val="0077301D"/>
    <w:rsid w:val="007738BA"/>
    <w:rsid w:val="007739E0"/>
    <w:rsid w:val="007744CB"/>
    <w:rsid w:val="00774744"/>
    <w:rsid w:val="00774878"/>
    <w:rsid w:val="0077487C"/>
    <w:rsid w:val="007748A2"/>
    <w:rsid w:val="007749EC"/>
    <w:rsid w:val="00775381"/>
    <w:rsid w:val="0077560D"/>
    <w:rsid w:val="00775643"/>
    <w:rsid w:val="0077581A"/>
    <w:rsid w:val="00775B0C"/>
    <w:rsid w:val="00775B93"/>
    <w:rsid w:val="00775BC4"/>
    <w:rsid w:val="00776CE1"/>
    <w:rsid w:val="00776E53"/>
    <w:rsid w:val="00777126"/>
    <w:rsid w:val="00777831"/>
    <w:rsid w:val="00777C15"/>
    <w:rsid w:val="00780EEE"/>
    <w:rsid w:val="0078107D"/>
    <w:rsid w:val="007810D1"/>
    <w:rsid w:val="00782044"/>
    <w:rsid w:val="007820E6"/>
    <w:rsid w:val="007822EE"/>
    <w:rsid w:val="007829D1"/>
    <w:rsid w:val="00782D62"/>
    <w:rsid w:val="00782EF4"/>
    <w:rsid w:val="00782F81"/>
    <w:rsid w:val="0078365B"/>
    <w:rsid w:val="00783685"/>
    <w:rsid w:val="00784C4C"/>
    <w:rsid w:val="00784E99"/>
    <w:rsid w:val="00785635"/>
    <w:rsid w:val="007857CD"/>
    <w:rsid w:val="00785852"/>
    <w:rsid w:val="00785A1D"/>
    <w:rsid w:val="007865B0"/>
    <w:rsid w:val="007868CC"/>
    <w:rsid w:val="00786A9C"/>
    <w:rsid w:val="00786DEA"/>
    <w:rsid w:val="0078704B"/>
    <w:rsid w:val="00787651"/>
    <w:rsid w:val="00787685"/>
    <w:rsid w:val="007876C4"/>
    <w:rsid w:val="0078774A"/>
    <w:rsid w:val="00787BB4"/>
    <w:rsid w:val="007903A9"/>
    <w:rsid w:val="00790489"/>
    <w:rsid w:val="00790791"/>
    <w:rsid w:val="00790F2D"/>
    <w:rsid w:val="00791D76"/>
    <w:rsid w:val="00792592"/>
    <w:rsid w:val="007928D4"/>
    <w:rsid w:val="00792EB1"/>
    <w:rsid w:val="007936A7"/>
    <w:rsid w:val="00793933"/>
    <w:rsid w:val="00794112"/>
    <w:rsid w:val="0079412E"/>
    <w:rsid w:val="007941F8"/>
    <w:rsid w:val="007942EA"/>
    <w:rsid w:val="00794602"/>
    <w:rsid w:val="007946F3"/>
    <w:rsid w:val="00794EEB"/>
    <w:rsid w:val="00794F09"/>
    <w:rsid w:val="0079552E"/>
    <w:rsid w:val="00795692"/>
    <w:rsid w:val="00795851"/>
    <w:rsid w:val="0079601E"/>
    <w:rsid w:val="00796344"/>
    <w:rsid w:val="00796A62"/>
    <w:rsid w:val="00796B6B"/>
    <w:rsid w:val="00796B8B"/>
    <w:rsid w:val="00796E31"/>
    <w:rsid w:val="00796FAB"/>
    <w:rsid w:val="007973D7"/>
    <w:rsid w:val="0079775E"/>
    <w:rsid w:val="00797A66"/>
    <w:rsid w:val="007A0073"/>
    <w:rsid w:val="007A0576"/>
    <w:rsid w:val="007A05B8"/>
    <w:rsid w:val="007A0B23"/>
    <w:rsid w:val="007A17FA"/>
    <w:rsid w:val="007A19F2"/>
    <w:rsid w:val="007A1B06"/>
    <w:rsid w:val="007A2065"/>
    <w:rsid w:val="007A267C"/>
    <w:rsid w:val="007A2A4E"/>
    <w:rsid w:val="007A2CAB"/>
    <w:rsid w:val="007A2F59"/>
    <w:rsid w:val="007A2FF8"/>
    <w:rsid w:val="007A3AA2"/>
    <w:rsid w:val="007A3E53"/>
    <w:rsid w:val="007A3F31"/>
    <w:rsid w:val="007A409B"/>
    <w:rsid w:val="007A483C"/>
    <w:rsid w:val="007A48BF"/>
    <w:rsid w:val="007A4EA3"/>
    <w:rsid w:val="007A52F6"/>
    <w:rsid w:val="007A57C5"/>
    <w:rsid w:val="007A5CBA"/>
    <w:rsid w:val="007A5F76"/>
    <w:rsid w:val="007A5FA7"/>
    <w:rsid w:val="007A678C"/>
    <w:rsid w:val="007A68FB"/>
    <w:rsid w:val="007A71EF"/>
    <w:rsid w:val="007A7C26"/>
    <w:rsid w:val="007B02D3"/>
    <w:rsid w:val="007B0BA1"/>
    <w:rsid w:val="007B147B"/>
    <w:rsid w:val="007B1491"/>
    <w:rsid w:val="007B1A38"/>
    <w:rsid w:val="007B1ADB"/>
    <w:rsid w:val="007B2978"/>
    <w:rsid w:val="007B31BD"/>
    <w:rsid w:val="007B326E"/>
    <w:rsid w:val="007B3982"/>
    <w:rsid w:val="007B42D1"/>
    <w:rsid w:val="007B4800"/>
    <w:rsid w:val="007B4808"/>
    <w:rsid w:val="007B4E52"/>
    <w:rsid w:val="007B5C4C"/>
    <w:rsid w:val="007B5E63"/>
    <w:rsid w:val="007B620A"/>
    <w:rsid w:val="007B6637"/>
    <w:rsid w:val="007B677F"/>
    <w:rsid w:val="007B6D85"/>
    <w:rsid w:val="007B707B"/>
    <w:rsid w:val="007B7397"/>
    <w:rsid w:val="007B7BBD"/>
    <w:rsid w:val="007B7D7F"/>
    <w:rsid w:val="007B7DAA"/>
    <w:rsid w:val="007C0483"/>
    <w:rsid w:val="007C06EA"/>
    <w:rsid w:val="007C09A5"/>
    <w:rsid w:val="007C09D4"/>
    <w:rsid w:val="007C2133"/>
    <w:rsid w:val="007C22CB"/>
    <w:rsid w:val="007C281A"/>
    <w:rsid w:val="007C31C0"/>
    <w:rsid w:val="007C32F5"/>
    <w:rsid w:val="007C397E"/>
    <w:rsid w:val="007C3D8D"/>
    <w:rsid w:val="007C3EF6"/>
    <w:rsid w:val="007C46CD"/>
    <w:rsid w:val="007C48F5"/>
    <w:rsid w:val="007C5324"/>
    <w:rsid w:val="007C5C6B"/>
    <w:rsid w:val="007C5F16"/>
    <w:rsid w:val="007C6318"/>
    <w:rsid w:val="007C637A"/>
    <w:rsid w:val="007C65D1"/>
    <w:rsid w:val="007C66BC"/>
    <w:rsid w:val="007C66BD"/>
    <w:rsid w:val="007C6B13"/>
    <w:rsid w:val="007C6BEC"/>
    <w:rsid w:val="007C7176"/>
    <w:rsid w:val="007C743C"/>
    <w:rsid w:val="007C7E15"/>
    <w:rsid w:val="007C7E32"/>
    <w:rsid w:val="007D0297"/>
    <w:rsid w:val="007D04A2"/>
    <w:rsid w:val="007D05BF"/>
    <w:rsid w:val="007D0E99"/>
    <w:rsid w:val="007D10AF"/>
    <w:rsid w:val="007D117D"/>
    <w:rsid w:val="007D11F6"/>
    <w:rsid w:val="007D1534"/>
    <w:rsid w:val="007D1904"/>
    <w:rsid w:val="007D1E2A"/>
    <w:rsid w:val="007D1F03"/>
    <w:rsid w:val="007D1FCB"/>
    <w:rsid w:val="007D20FB"/>
    <w:rsid w:val="007D2EC3"/>
    <w:rsid w:val="007D2F2F"/>
    <w:rsid w:val="007D32B3"/>
    <w:rsid w:val="007D3427"/>
    <w:rsid w:val="007D3A0C"/>
    <w:rsid w:val="007D4307"/>
    <w:rsid w:val="007D43A7"/>
    <w:rsid w:val="007D44CB"/>
    <w:rsid w:val="007D4650"/>
    <w:rsid w:val="007D486D"/>
    <w:rsid w:val="007D49CF"/>
    <w:rsid w:val="007D51B1"/>
    <w:rsid w:val="007D5C57"/>
    <w:rsid w:val="007D6373"/>
    <w:rsid w:val="007D637A"/>
    <w:rsid w:val="007D6862"/>
    <w:rsid w:val="007D6B3B"/>
    <w:rsid w:val="007D72A5"/>
    <w:rsid w:val="007D7A38"/>
    <w:rsid w:val="007E0191"/>
    <w:rsid w:val="007E04F5"/>
    <w:rsid w:val="007E0541"/>
    <w:rsid w:val="007E0929"/>
    <w:rsid w:val="007E10FF"/>
    <w:rsid w:val="007E1450"/>
    <w:rsid w:val="007E14FF"/>
    <w:rsid w:val="007E161A"/>
    <w:rsid w:val="007E17AB"/>
    <w:rsid w:val="007E1CE5"/>
    <w:rsid w:val="007E22D6"/>
    <w:rsid w:val="007E25B8"/>
    <w:rsid w:val="007E25C4"/>
    <w:rsid w:val="007E27CE"/>
    <w:rsid w:val="007E301D"/>
    <w:rsid w:val="007E3060"/>
    <w:rsid w:val="007E3FC6"/>
    <w:rsid w:val="007E4B4E"/>
    <w:rsid w:val="007E540B"/>
    <w:rsid w:val="007E574E"/>
    <w:rsid w:val="007E580E"/>
    <w:rsid w:val="007E621E"/>
    <w:rsid w:val="007E7143"/>
    <w:rsid w:val="007E7578"/>
    <w:rsid w:val="007F0650"/>
    <w:rsid w:val="007F066D"/>
    <w:rsid w:val="007F077D"/>
    <w:rsid w:val="007F10EC"/>
    <w:rsid w:val="007F126C"/>
    <w:rsid w:val="007F189A"/>
    <w:rsid w:val="007F1C6B"/>
    <w:rsid w:val="007F1EA6"/>
    <w:rsid w:val="007F27C3"/>
    <w:rsid w:val="007F2D33"/>
    <w:rsid w:val="007F3267"/>
    <w:rsid w:val="007F32C1"/>
    <w:rsid w:val="007F3D66"/>
    <w:rsid w:val="007F3F5E"/>
    <w:rsid w:val="007F4009"/>
    <w:rsid w:val="007F44FA"/>
    <w:rsid w:val="007F470A"/>
    <w:rsid w:val="007F4A1F"/>
    <w:rsid w:val="007F4DD5"/>
    <w:rsid w:val="008009C1"/>
    <w:rsid w:val="00800B68"/>
    <w:rsid w:val="00800D63"/>
    <w:rsid w:val="008011F9"/>
    <w:rsid w:val="00801BEC"/>
    <w:rsid w:val="00802066"/>
    <w:rsid w:val="008023A7"/>
    <w:rsid w:val="0080259D"/>
    <w:rsid w:val="008027EB"/>
    <w:rsid w:val="00802866"/>
    <w:rsid w:val="00802D5F"/>
    <w:rsid w:val="008030C2"/>
    <w:rsid w:val="008031DA"/>
    <w:rsid w:val="00803847"/>
    <w:rsid w:val="00803952"/>
    <w:rsid w:val="00803CB5"/>
    <w:rsid w:val="008041F6"/>
    <w:rsid w:val="00804AE9"/>
    <w:rsid w:val="00804BA2"/>
    <w:rsid w:val="00805379"/>
    <w:rsid w:val="00805881"/>
    <w:rsid w:val="0080594A"/>
    <w:rsid w:val="00805F62"/>
    <w:rsid w:val="00806CE3"/>
    <w:rsid w:val="0080701E"/>
    <w:rsid w:val="008070D0"/>
    <w:rsid w:val="008073BF"/>
    <w:rsid w:val="008075F4"/>
    <w:rsid w:val="008078A0"/>
    <w:rsid w:val="008079D4"/>
    <w:rsid w:val="008079FE"/>
    <w:rsid w:val="00807C34"/>
    <w:rsid w:val="00807C7D"/>
    <w:rsid w:val="00810423"/>
    <w:rsid w:val="00810432"/>
    <w:rsid w:val="0081044D"/>
    <w:rsid w:val="00810E03"/>
    <w:rsid w:val="00811ADC"/>
    <w:rsid w:val="00811E9E"/>
    <w:rsid w:val="00813639"/>
    <w:rsid w:val="008137D4"/>
    <w:rsid w:val="00813E7F"/>
    <w:rsid w:val="00813FDF"/>
    <w:rsid w:val="0081455D"/>
    <w:rsid w:val="00814950"/>
    <w:rsid w:val="00814CAB"/>
    <w:rsid w:val="00814E52"/>
    <w:rsid w:val="00815570"/>
    <w:rsid w:val="008157E6"/>
    <w:rsid w:val="008158B8"/>
    <w:rsid w:val="008159BE"/>
    <w:rsid w:val="00815C6C"/>
    <w:rsid w:val="00815D52"/>
    <w:rsid w:val="00816344"/>
    <w:rsid w:val="008166D1"/>
    <w:rsid w:val="008168AB"/>
    <w:rsid w:val="00816AA0"/>
    <w:rsid w:val="008170FA"/>
    <w:rsid w:val="008172DE"/>
    <w:rsid w:val="00817844"/>
    <w:rsid w:val="00817AD0"/>
    <w:rsid w:val="008201E8"/>
    <w:rsid w:val="008207FB"/>
    <w:rsid w:val="00821789"/>
    <w:rsid w:val="008217F1"/>
    <w:rsid w:val="008228AA"/>
    <w:rsid w:val="0082291A"/>
    <w:rsid w:val="00822CD3"/>
    <w:rsid w:val="00823175"/>
    <w:rsid w:val="008233A0"/>
    <w:rsid w:val="0082356B"/>
    <w:rsid w:val="0082393E"/>
    <w:rsid w:val="00823C8B"/>
    <w:rsid w:val="00824490"/>
    <w:rsid w:val="008244E2"/>
    <w:rsid w:val="008251A2"/>
    <w:rsid w:val="008253AD"/>
    <w:rsid w:val="008256D3"/>
    <w:rsid w:val="008257E2"/>
    <w:rsid w:val="00825B2F"/>
    <w:rsid w:val="00825BA4"/>
    <w:rsid w:val="00825FD9"/>
    <w:rsid w:val="0082618D"/>
    <w:rsid w:val="00826E25"/>
    <w:rsid w:val="00826FFC"/>
    <w:rsid w:val="008276C8"/>
    <w:rsid w:val="00830066"/>
    <w:rsid w:val="008301FB"/>
    <w:rsid w:val="008304AF"/>
    <w:rsid w:val="00830E63"/>
    <w:rsid w:val="00830F51"/>
    <w:rsid w:val="00832321"/>
    <w:rsid w:val="00832365"/>
    <w:rsid w:val="008324C9"/>
    <w:rsid w:val="00832ACB"/>
    <w:rsid w:val="00833C00"/>
    <w:rsid w:val="00834417"/>
    <w:rsid w:val="0083458E"/>
    <w:rsid w:val="008345C2"/>
    <w:rsid w:val="008345FC"/>
    <w:rsid w:val="0083488A"/>
    <w:rsid w:val="008349BB"/>
    <w:rsid w:val="00834C6B"/>
    <w:rsid w:val="00834C7C"/>
    <w:rsid w:val="00834D52"/>
    <w:rsid w:val="0083574D"/>
    <w:rsid w:val="00836230"/>
    <w:rsid w:val="008367FC"/>
    <w:rsid w:val="00836F2F"/>
    <w:rsid w:val="008370D2"/>
    <w:rsid w:val="008400CA"/>
    <w:rsid w:val="00840847"/>
    <w:rsid w:val="00840A73"/>
    <w:rsid w:val="00840AE6"/>
    <w:rsid w:val="00840CFE"/>
    <w:rsid w:val="00840F5E"/>
    <w:rsid w:val="008416B6"/>
    <w:rsid w:val="00841910"/>
    <w:rsid w:val="00842C89"/>
    <w:rsid w:val="00842F63"/>
    <w:rsid w:val="00844023"/>
    <w:rsid w:val="0084458D"/>
    <w:rsid w:val="008448C6"/>
    <w:rsid w:val="008454A9"/>
    <w:rsid w:val="008454F1"/>
    <w:rsid w:val="00846508"/>
    <w:rsid w:val="00846F16"/>
    <w:rsid w:val="008471A0"/>
    <w:rsid w:val="008471D7"/>
    <w:rsid w:val="00847456"/>
    <w:rsid w:val="008479BE"/>
    <w:rsid w:val="00847CDE"/>
    <w:rsid w:val="00850503"/>
    <w:rsid w:val="00850C9D"/>
    <w:rsid w:val="00851073"/>
    <w:rsid w:val="00851086"/>
    <w:rsid w:val="00851213"/>
    <w:rsid w:val="008513AB"/>
    <w:rsid w:val="00851B91"/>
    <w:rsid w:val="00852B3A"/>
    <w:rsid w:val="00852BC0"/>
    <w:rsid w:val="00853835"/>
    <w:rsid w:val="008540EC"/>
    <w:rsid w:val="00854691"/>
    <w:rsid w:val="008547B3"/>
    <w:rsid w:val="0085599C"/>
    <w:rsid w:val="00855D4A"/>
    <w:rsid w:val="00856092"/>
    <w:rsid w:val="0085653A"/>
    <w:rsid w:val="008566A2"/>
    <w:rsid w:val="00856BB7"/>
    <w:rsid w:val="0085730B"/>
    <w:rsid w:val="00857503"/>
    <w:rsid w:val="00857521"/>
    <w:rsid w:val="008575EB"/>
    <w:rsid w:val="008602A5"/>
    <w:rsid w:val="00860E5B"/>
    <w:rsid w:val="0086123D"/>
    <w:rsid w:val="008612FE"/>
    <w:rsid w:val="008613F8"/>
    <w:rsid w:val="008616DD"/>
    <w:rsid w:val="00861778"/>
    <w:rsid w:val="00861CCD"/>
    <w:rsid w:val="00861DDA"/>
    <w:rsid w:val="0086232A"/>
    <w:rsid w:val="00862348"/>
    <w:rsid w:val="00863A4A"/>
    <w:rsid w:val="00863F54"/>
    <w:rsid w:val="008640AD"/>
    <w:rsid w:val="00864167"/>
    <w:rsid w:val="0086441C"/>
    <w:rsid w:val="0086452D"/>
    <w:rsid w:val="008647DA"/>
    <w:rsid w:val="00864B3C"/>
    <w:rsid w:val="00864E98"/>
    <w:rsid w:val="00864EF2"/>
    <w:rsid w:val="008658E2"/>
    <w:rsid w:val="00865C92"/>
    <w:rsid w:val="00865E2C"/>
    <w:rsid w:val="00866090"/>
    <w:rsid w:val="008662B4"/>
    <w:rsid w:val="00866756"/>
    <w:rsid w:val="0087071A"/>
    <w:rsid w:val="008708B5"/>
    <w:rsid w:val="008713CB"/>
    <w:rsid w:val="0087187B"/>
    <w:rsid w:val="00871CC8"/>
    <w:rsid w:val="00871E1C"/>
    <w:rsid w:val="008720A1"/>
    <w:rsid w:val="008725A6"/>
    <w:rsid w:val="00872972"/>
    <w:rsid w:val="00872B9B"/>
    <w:rsid w:val="00872D1B"/>
    <w:rsid w:val="00873CE4"/>
    <w:rsid w:val="00873E39"/>
    <w:rsid w:val="00873F6D"/>
    <w:rsid w:val="00874CC0"/>
    <w:rsid w:val="00874E27"/>
    <w:rsid w:val="0087554D"/>
    <w:rsid w:val="00875804"/>
    <w:rsid w:val="008759BB"/>
    <w:rsid w:val="00876120"/>
    <w:rsid w:val="0087635A"/>
    <w:rsid w:val="00876603"/>
    <w:rsid w:val="008769A8"/>
    <w:rsid w:val="00876E89"/>
    <w:rsid w:val="00877457"/>
    <w:rsid w:val="008776A1"/>
    <w:rsid w:val="00877737"/>
    <w:rsid w:val="00877884"/>
    <w:rsid w:val="00877C5C"/>
    <w:rsid w:val="00877D45"/>
    <w:rsid w:val="00880427"/>
    <w:rsid w:val="0088066C"/>
    <w:rsid w:val="0088180F"/>
    <w:rsid w:val="008818C6"/>
    <w:rsid w:val="00881E5D"/>
    <w:rsid w:val="008826F9"/>
    <w:rsid w:val="00882D55"/>
    <w:rsid w:val="00882E7E"/>
    <w:rsid w:val="00882F34"/>
    <w:rsid w:val="00883582"/>
    <w:rsid w:val="008835FD"/>
    <w:rsid w:val="0088377A"/>
    <w:rsid w:val="00883984"/>
    <w:rsid w:val="00883E37"/>
    <w:rsid w:val="008840AA"/>
    <w:rsid w:val="0088474C"/>
    <w:rsid w:val="008848CC"/>
    <w:rsid w:val="00884F1F"/>
    <w:rsid w:val="00885DF1"/>
    <w:rsid w:val="00885E2B"/>
    <w:rsid w:val="00886491"/>
    <w:rsid w:val="0088710B"/>
    <w:rsid w:val="00887251"/>
    <w:rsid w:val="008879F3"/>
    <w:rsid w:val="00887D17"/>
    <w:rsid w:val="00887E47"/>
    <w:rsid w:val="00890FDB"/>
    <w:rsid w:val="0089146F"/>
    <w:rsid w:val="00891ECE"/>
    <w:rsid w:val="008924CC"/>
    <w:rsid w:val="008927AE"/>
    <w:rsid w:val="008927B4"/>
    <w:rsid w:val="00892C39"/>
    <w:rsid w:val="00893778"/>
    <w:rsid w:val="008938CC"/>
    <w:rsid w:val="00893D30"/>
    <w:rsid w:val="008945A4"/>
    <w:rsid w:val="00894B29"/>
    <w:rsid w:val="00895141"/>
    <w:rsid w:val="008954EA"/>
    <w:rsid w:val="00895C8D"/>
    <w:rsid w:val="00895D9B"/>
    <w:rsid w:val="00895EA4"/>
    <w:rsid w:val="00896851"/>
    <w:rsid w:val="00896C1D"/>
    <w:rsid w:val="008A032A"/>
    <w:rsid w:val="008A0439"/>
    <w:rsid w:val="008A0545"/>
    <w:rsid w:val="008A0729"/>
    <w:rsid w:val="008A120C"/>
    <w:rsid w:val="008A1855"/>
    <w:rsid w:val="008A1B2A"/>
    <w:rsid w:val="008A1C5E"/>
    <w:rsid w:val="008A2011"/>
    <w:rsid w:val="008A206A"/>
    <w:rsid w:val="008A2132"/>
    <w:rsid w:val="008A2693"/>
    <w:rsid w:val="008A2C70"/>
    <w:rsid w:val="008A2E3D"/>
    <w:rsid w:val="008A3770"/>
    <w:rsid w:val="008A3AF4"/>
    <w:rsid w:val="008A466F"/>
    <w:rsid w:val="008A4812"/>
    <w:rsid w:val="008A4A96"/>
    <w:rsid w:val="008A4E3F"/>
    <w:rsid w:val="008A51B9"/>
    <w:rsid w:val="008A52D1"/>
    <w:rsid w:val="008A54F3"/>
    <w:rsid w:val="008A55AF"/>
    <w:rsid w:val="008A5D2D"/>
    <w:rsid w:val="008A5F11"/>
    <w:rsid w:val="008A60D6"/>
    <w:rsid w:val="008A6976"/>
    <w:rsid w:val="008A6B11"/>
    <w:rsid w:val="008A6D5F"/>
    <w:rsid w:val="008A76D5"/>
    <w:rsid w:val="008A7719"/>
    <w:rsid w:val="008B01E2"/>
    <w:rsid w:val="008B0266"/>
    <w:rsid w:val="008B0611"/>
    <w:rsid w:val="008B0CDE"/>
    <w:rsid w:val="008B10A4"/>
    <w:rsid w:val="008B186C"/>
    <w:rsid w:val="008B1A3F"/>
    <w:rsid w:val="008B1B3F"/>
    <w:rsid w:val="008B1BB2"/>
    <w:rsid w:val="008B1E77"/>
    <w:rsid w:val="008B24DB"/>
    <w:rsid w:val="008B264A"/>
    <w:rsid w:val="008B2ACB"/>
    <w:rsid w:val="008B3459"/>
    <w:rsid w:val="008B38DA"/>
    <w:rsid w:val="008B3916"/>
    <w:rsid w:val="008B3EFD"/>
    <w:rsid w:val="008B4713"/>
    <w:rsid w:val="008B4861"/>
    <w:rsid w:val="008B4A7B"/>
    <w:rsid w:val="008B4FFD"/>
    <w:rsid w:val="008B5085"/>
    <w:rsid w:val="008B51D4"/>
    <w:rsid w:val="008B5225"/>
    <w:rsid w:val="008B5735"/>
    <w:rsid w:val="008B577F"/>
    <w:rsid w:val="008B5C5C"/>
    <w:rsid w:val="008B5F65"/>
    <w:rsid w:val="008B6382"/>
    <w:rsid w:val="008B6409"/>
    <w:rsid w:val="008B65DB"/>
    <w:rsid w:val="008B6661"/>
    <w:rsid w:val="008B668D"/>
    <w:rsid w:val="008B71BB"/>
    <w:rsid w:val="008B7A39"/>
    <w:rsid w:val="008B7FFE"/>
    <w:rsid w:val="008C0264"/>
    <w:rsid w:val="008C0266"/>
    <w:rsid w:val="008C08AC"/>
    <w:rsid w:val="008C11A2"/>
    <w:rsid w:val="008C193D"/>
    <w:rsid w:val="008C1A25"/>
    <w:rsid w:val="008C1DC4"/>
    <w:rsid w:val="008C1FE2"/>
    <w:rsid w:val="008C3368"/>
    <w:rsid w:val="008C3E61"/>
    <w:rsid w:val="008C4975"/>
    <w:rsid w:val="008C4F24"/>
    <w:rsid w:val="008C5069"/>
    <w:rsid w:val="008C51BC"/>
    <w:rsid w:val="008C5F59"/>
    <w:rsid w:val="008C60C3"/>
    <w:rsid w:val="008C61B4"/>
    <w:rsid w:val="008C64E6"/>
    <w:rsid w:val="008C69C3"/>
    <w:rsid w:val="008C7F23"/>
    <w:rsid w:val="008D0483"/>
    <w:rsid w:val="008D11D6"/>
    <w:rsid w:val="008D12F3"/>
    <w:rsid w:val="008D1D6D"/>
    <w:rsid w:val="008D1EDF"/>
    <w:rsid w:val="008D1F3B"/>
    <w:rsid w:val="008D221E"/>
    <w:rsid w:val="008D22C2"/>
    <w:rsid w:val="008D2984"/>
    <w:rsid w:val="008D2A31"/>
    <w:rsid w:val="008D2EA6"/>
    <w:rsid w:val="008D3029"/>
    <w:rsid w:val="008D33D7"/>
    <w:rsid w:val="008D38CA"/>
    <w:rsid w:val="008D3B36"/>
    <w:rsid w:val="008D3B75"/>
    <w:rsid w:val="008D448E"/>
    <w:rsid w:val="008D4E08"/>
    <w:rsid w:val="008D4FA8"/>
    <w:rsid w:val="008D5AEF"/>
    <w:rsid w:val="008D5F51"/>
    <w:rsid w:val="008D6191"/>
    <w:rsid w:val="008D6354"/>
    <w:rsid w:val="008D6BFF"/>
    <w:rsid w:val="008D7541"/>
    <w:rsid w:val="008D7615"/>
    <w:rsid w:val="008D784E"/>
    <w:rsid w:val="008D7C13"/>
    <w:rsid w:val="008D7D04"/>
    <w:rsid w:val="008E02D0"/>
    <w:rsid w:val="008E0310"/>
    <w:rsid w:val="008E0361"/>
    <w:rsid w:val="008E0464"/>
    <w:rsid w:val="008E0588"/>
    <w:rsid w:val="008E0C80"/>
    <w:rsid w:val="008E10B1"/>
    <w:rsid w:val="008E12B5"/>
    <w:rsid w:val="008E2D7E"/>
    <w:rsid w:val="008E2E49"/>
    <w:rsid w:val="008E2EEE"/>
    <w:rsid w:val="008E3047"/>
    <w:rsid w:val="008E3225"/>
    <w:rsid w:val="008E34FF"/>
    <w:rsid w:val="008E3640"/>
    <w:rsid w:val="008E3DBA"/>
    <w:rsid w:val="008E3EE8"/>
    <w:rsid w:val="008E4153"/>
    <w:rsid w:val="008E42BA"/>
    <w:rsid w:val="008E42E4"/>
    <w:rsid w:val="008E4D4B"/>
    <w:rsid w:val="008E4E01"/>
    <w:rsid w:val="008E5812"/>
    <w:rsid w:val="008E5CD9"/>
    <w:rsid w:val="008E61DB"/>
    <w:rsid w:val="008E639F"/>
    <w:rsid w:val="008E6636"/>
    <w:rsid w:val="008E6696"/>
    <w:rsid w:val="008E739C"/>
    <w:rsid w:val="008E7C34"/>
    <w:rsid w:val="008F1334"/>
    <w:rsid w:val="008F17D2"/>
    <w:rsid w:val="008F26E5"/>
    <w:rsid w:val="008F32B5"/>
    <w:rsid w:val="008F3D75"/>
    <w:rsid w:val="008F3DEF"/>
    <w:rsid w:val="008F483F"/>
    <w:rsid w:val="008F49EB"/>
    <w:rsid w:val="008F4D51"/>
    <w:rsid w:val="008F546A"/>
    <w:rsid w:val="008F592A"/>
    <w:rsid w:val="008F61D0"/>
    <w:rsid w:val="008F6661"/>
    <w:rsid w:val="008F6908"/>
    <w:rsid w:val="008F704F"/>
    <w:rsid w:val="008F752F"/>
    <w:rsid w:val="0090011E"/>
    <w:rsid w:val="00900302"/>
    <w:rsid w:val="0090059B"/>
    <w:rsid w:val="0090096A"/>
    <w:rsid w:val="00901169"/>
    <w:rsid w:val="00901517"/>
    <w:rsid w:val="00901539"/>
    <w:rsid w:val="00901582"/>
    <w:rsid w:val="009018C4"/>
    <w:rsid w:val="00901989"/>
    <w:rsid w:val="00902260"/>
    <w:rsid w:val="00902DE6"/>
    <w:rsid w:val="00902FB3"/>
    <w:rsid w:val="00903CC3"/>
    <w:rsid w:val="00904EF4"/>
    <w:rsid w:val="00905478"/>
    <w:rsid w:val="00905CB4"/>
    <w:rsid w:val="00905DBB"/>
    <w:rsid w:val="00905F3E"/>
    <w:rsid w:val="009064D5"/>
    <w:rsid w:val="00906629"/>
    <w:rsid w:val="009066E9"/>
    <w:rsid w:val="0090792E"/>
    <w:rsid w:val="00907970"/>
    <w:rsid w:val="00907D04"/>
    <w:rsid w:val="009103D0"/>
    <w:rsid w:val="009104B4"/>
    <w:rsid w:val="00910807"/>
    <w:rsid w:val="00910F31"/>
    <w:rsid w:val="00912000"/>
    <w:rsid w:val="009120DB"/>
    <w:rsid w:val="009120E9"/>
    <w:rsid w:val="00912998"/>
    <w:rsid w:val="0091349B"/>
    <w:rsid w:val="00913964"/>
    <w:rsid w:val="0091492D"/>
    <w:rsid w:val="009156EB"/>
    <w:rsid w:val="00915EE9"/>
    <w:rsid w:val="00916280"/>
    <w:rsid w:val="009164C8"/>
    <w:rsid w:val="009164DE"/>
    <w:rsid w:val="00916A02"/>
    <w:rsid w:val="00916F13"/>
    <w:rsid w:val="009171FC"/>
    <w:rsid w:val="00917229"/>
    <w:rsid w:val="00917988"/>
    <w:rsid w:val="00917CAB"/>
    <w:rsid w:val="00920002"/>
    <w:rsid w:val="00920151"/>
    <w:rsid w:val="009210CA"/>
    <w:rsid w:val="00921539"/>
    <w:rsid w:val="00921D12"/>
    <w:rsid w:val="0092256C"/>
    <w:rsid w:val="009230C9"/>
    <w:rsid w:val="009234B9"/>
    <w:rsid w:val="00923DED"/>
    <w:rsid w:val="00924DAD"/>
    <w:rsid w:val="00925170"/>
    <w:rsid w:val="009252A1"/>
    <w:rsid w:val="009254B0"/>
    <w:rsid w:val="0092562E"/>
    <w:rsid w:val="00925630"/>
    <w:rsid w:val="009264AD"/>
    <w:rsid w:val="00926E16"/>
    <w:rsid w:val="00926FB3"/>
    <w:rsid w:val="0092708B"/>
    <w:rsid w:val="0092774A"/>
    <w:rsid w:val="0093003B"/>
    <w:rsid w:val="00930493"/>
    <w:rsid w:val="00930F00"/>
    <w:rsid w:val="00931DCB"/>
    <w:rsid w:val="00931FF0"/>
    <w:rsid w:val="009329F6"/>
    <w:rsid w:val="00933C8E"/>
    <w:rsid w:val="00933F64"/>
    <w:rsid w:val="009341AD"/>
    <w:rsid w:val="00934588"/>
    <w:rsid w:val="00934A9A"/>
    <w:rsid w:val="00934C78"/>
    <w:rsid w:val="00934E15"/>
    <w:rsid w:val="00934E58"/>
    <w:rsid w:val="00934EDE"/>
    <w:rsid w:val="009355BB"/>
    <w:rsid w:val="00935734"/>
    <w:rsid w:val="00935B92"/>
    <w:rsid w:val="00935C44"/>
    <w:rsid w:val="00936A7C"/>
    <w:rsid w:val="009374F1"/>
    <w:rsid w:val="009376D2"/>
    <w:rsid w:val="009378BA"/>
    <w:rsid w:val="00937909"/>
    <w:rsid w:val="00937E08"/>
    <w:rsid w:val="009400B2"/>
    <w:rsid w:val="00940243"/>
    <w:rsid w:val="00940443"/>
    <w:rsid w:val="009404B7"/>
    <w:rsid w:val="00940724"/>
    <w:rsid w:val="00940DD1"/>
    <w:rsid w:val="00940EFE"/>
    <w:rsid w:val="00941083"/>
    <w:rsid w:val="0094113B"/>
    <w:rsid w:val="00941175"/>
    <w:rsid w:val="009416FC"/>
    <w:rsid w:val="00941714"/>
    <w:rsid w:val="00941902"/>
    <w:rsid w:val="009419C0"/>
    <w:rsid w:val="009419E4"/>
    <w:rsid w:val="00941E26"/>
    <w:rsid w:val="00942014"/>
    <w:rsid w:val="009425F9"/>
    <w:rsid w:val="0094354B"/>
    <w:rsid w:val="00943E9F"/>
    <w:rsid w:val="009440C3"/>
    <w:rsid w:val="00944114"/>
    <w:rsid w:val="00944165"/>
    <w:rsid w:val="009447A4"/>
    <w:rsid w:val="00944EEA"/>
    <w:rsid w:val="0094537E"/>
    <w:rsid w:val="0094582C"/>
    <w:rsid w:val="00946345"/>
    <w:rsid w:val="009463D9"/>
    <w:rsid w:val="00947028"/>
    <w:rsid w:val="0094777C"/>
    <w:rsid w:val="00947D3F"/>
    <w:rsid w:val="009504D6"/>
    <w:rsid w:val="00950D36"/>
    <w:rsid w:val="00950ED7"/>
    <w:rsid w:val="00951084"/>
    <w:rsid w:val="00951108"/>
    <w:rsid w:val="00951173"/>
    <w:rsid w:val="0095132A"/>
    <w:rsid w:val="00951386"/>
    <w:rsid w:val="009518F2"/>
    <w:rsid w:val="00951CB0"/>
    <w:rsid w:val="00951DDC"/>
    <w:rsid w:val="00951E5F"/>
    <w:rsid w:val="00951F34"/>
    <w:rsid w:val="009520A1"/>
    <w:rsid w:val="00952B29"/>
    <w:rsid w:val="00952ECF"/>
    <w:rsid w:val="00953216"/>
    <w:rsid w:val="009534C4"/>
    <w:rsid w:val="00953C63"/>
    <w:rsid w:val="00953E5A"/>
    <w:rsid w:val="009540E0"/>
    <w:rsid w:val="009541BA"/>
    <w:rsid w:val="0095447C"/>
    <w:rsid w:val="009544BE"/>
    <w:rsid w:val="009545F8"/>
    <w:rsid w:val="00954AF1"/>
    <w:rsid w:val="00955521"/>
    <w:rsid w:val="00955A38"/>
    <w:rsid w:val="0095626B"/>
    <w:rsid w:val="00956402"/>
    <w:rsid w:val="00957915"/>
    <w:rsid w:val="00957B50"/>
    <w:rsid w:val="00957F64"/>
    <w:rsid w:val="00957F9B"/>
    <w:rsid w:val="00960428"/>
    <w:rsid w:val="00960582"/>
    <w:rsid w:val="00960B0C"/>
    <w:rsid w:val="00961116"/>
    <w:rsid w:val="009614E1"/>
    <w:rsid w:val="00961B88"/>
    <w:rsid w:val="00962D2F"/>
    <w:rsid w:val="00962F80"/>
    <w:rsid w:val="00963618"/>
    <w:rsid w:val="0096375A"/>
    <w:rsid w:val="00963D92"/>
    <w:rsid w:val="00964088"/>
    <w:rsid w:val="0096413E"/>
    <w:rsid w:val="00964346"/>
    <w:rsid w:val="00964BAA"/>
    <w:rsid w:val="009651E1"/>
    <w:rsid w:val="00965AAC"/>
    <w:rsid w:val="00965E2F"/>
    <w:rsid w:val="009661FC"/>
    <w:rsid w:val="0096624A"/>
    <w:rsid w:val="00966730"/>
    <w:rsid w:val="009668CC"/>
    <w:rsid w:val="0096690F"/>
    <w:rsid w:val="00966A54"/>
    <w:rsid w:val="00966AB4"/>
    <w:rsid w:val="00966DE3"/>
    <w:rsid w:val="00966FA0"/>
    <w:rsid w:val="00967470"/>
    <w:rsid w:val="0096787A"/>
    <w:rsid w:val="0096788F"/>
    <w:rsid w:val="00967D77"/>
    <w:rsid w:val="00970229"/>
    <w:rsid w:val="009704E2"/>
    <w:rsid w:val="0097054B"/>
    <w:rsid w:val="009706BB"/>
    <w:rsid w:val="009707A1"/>
    <w:rsid w:val="00970AE9"/>
    <w:rsid w:val="00970E98"/>
    <w:rsid w:val="00971031"/>
    <w:rsid w:val="00971A60"/>
    <w:rsid w:val="00972515"/>
    <w:rsid w:val="0097278C"/>
    <w:rsid w:val="00972C64"/>
    <w:rsid w:val="00972E9B"/>
    <w:rsid w:val="009734DD"/>
    <w:rsid w:val="009742D9"/>
    <w:rsid w:val="0097492E"/>
    <w:rsid w:val="0097496C"/>
    <w:rsid w:val="00974A6E"/>
    <w:rsid w:val="00974C81"/>
    <w:rsid w:val="009752D5"/>
    <w:rsid w:val="00975726"/>
    <w:rsid w:val="0097578B"/>
    <w:rsid w:val="00975FC8"/>
    <w:rsid w:val="00976108"/>
    <w:rsid w:val="00976373"/>
    <w:rsid w:val="00976D77"/>
    <w:rsid w:val="00976EAF"/>
    <w:rsid w:val="00976F80"/>
    <w:rsid w:val="00976FE8"/>
    <w:rsid w:val="009774B7"/>
    <w:rsid w:val="00977D38"/>
    <w:rsid w:val="009800A1"/>
    <w:rsid w:val="0098031C"/>
    <w:rsid w:val="00980F42"/>
    <w:rsid w:val="009812FC"/>
    <w:rsid w:val="009818BD"/>
    <w:rsid w:val="00981D28"/>
    <w:rsid w:val="00982042"/>
    <w:rsid w:val="0098205E"/>
    <w:rsid w:val="00982D43"/>
    <w:rsid w:val="0098402B"/>
    <w:rsid w:val="00984584"/>
    <w:rsid w:val="00984CBE"/>
    <w:rsid w:val="00985156"/>
    <w:rsid w:val="00985407"/>
    <w:rsid w:val="009855EF"/>
    <w:rsid w:val="009858E7"/>
    <w:rsid w:val="00985AC0"/>
    <w:rsid w:val="00985C60"/>
    <w:rsid w:val="009861D7"/>
    <w:rsid w:val="009863DF"/>
    <w:rsid w:val="009870CF"/>
    <w:rsid w:val="0098728B"/>
    <w:rsid w:val="009873C9"/>
    <w:rsid w:val="0098791B"/>
    <w:rsid w:val="00990348"/>
    <w:rsid w:val="00990596"/>
    <w:rsid w:val="00990EE2"/>
    <w:rsid w:val="009911BC"/>
    <w:rsid w:val="00991217"/>
    <w:rsid w:val="0099181A"/>
    <w:rsid w:val="009920B7"/>
    <w:rsid w:val="009920FE"/>
    <w:rsid w:val="00992556"/>
    <w:rsid w:val="0099296D"/>
    <w:rsid w:val="00993840"/>
    <w:rsid w:val="00993B2A"/>
    <w:rsid w:val="00993BCD"/>
    <w:rsid w:val="009941DA"/>
    <w:rsid w:val="0099439B"/>
    <w:rsid w:val="0099446B"/>
    <w:rsid w:val="009946AC"/>
    <w:rsid w:val="009952AA"/>
    <w:rsid w:val="0099533A"/>
    <w:rsid w:val="00995945"/>
    <w:rsid w:val="009959A1"/>
    <w:rsid w:val="00995AE2"/>
    <w:rsid w:val="00996012"/>
    <w:rsid w:val="00996288"/>
    <w:rsid w:val="009962C0"/>
    <w:rsid w:val="009967AF"/>
    <w:rsid w:val="00996B54"/>
    <w:rsid w:val="00997326"/>
    <w:rsid w:val="00997566"/>
    <w:rsid w:val="00997B1E"/>
    <w:rsid w:val="00997D1F"/>
    <w:rsid w:val="009A03FB"/>
    <w:rsid w:val="009A0958"/>
    <w:rsid w:val="009A1047"/>
    <w:rsid w:val="009A121A"/>
    <w:rsid w:val="009A1812"/>
    <w:rsid w:val="009A19D2"/>
    <w:rsid w:val="009A2A57"/>
    <w:rsid w:val="009A2C1A"/>
    <w:rsid w:val="009A33F1"/>
    <w:rsid w:val="009A36E2"/>
    <w:rsid w:val="009A38BB"/>
    <w:rsid w:val="009A3FF8"/>
    <w:rsid w:val="009A4095"/>
    <w:rsid w:val="009A44D1"/>
    <w:rsid w:val="009A4630"/>
    <w:rsid w:val="009A4BDC"/>
    <w:rsid w:val="009A5FDC"/>
    <w:rsid w:val="009A6098"/>
    <w:rsid w:val="009A6668"/>
    <w:rsid w:val="009A66F5"/>
    <w:rsid w:val="009A6EA2"/>
    <w:rsid w:val="009A700A"/>
    <w:rsid w:val="009A70F0"/>
    <w:rsid w:val="009A758D"/>
    <w:rsid w:val="009B0350"/>
    <w:rsid w:val="009B0898"/>
    <w:rsid w:val="009B0C71"/>
    <w:rsid w:val="009B1739"/>
    <w:rsid w:val="009B19E3"/>
    <w:rsid w:val="009B1DFC"/>
    <w:rsid w:val="009B2097"/>
    <w:rsid w:val="009B2118"/>
    <w:rsid w:val="009B22D0"/>
    <w:rsid w:val="009B242A"/>
    <w:rsid w:val="009B2918"/>
    <w:rsid w:val="009B2E9D"/>
    <w:rsid w:val="009B2F37"/>
    <w:rsid w:val="009B30C6"/>
    <w:rsid w:val="009B325C"/>
    <w:rsid w:val="009B3AD4"/>
    <w:rsid w:val="009B3F0F"/>
    <w:rsid w:val="009B4084"/>
    <w:rsid w:val="009B40C7"/>
    <w:rsid w:val="009B4176"/>
    <w:rsid w:val="009B422F"/>
    <w:rsid w:val="009B43DD"/>
    <w:rsid w:val="009B5316"/>
    <w:rsid w:val="009B5EE8"/>
    <w:rsid w:val="009B6771"/>
    <w:rsid w:val="009B6963"/>
    <w:rsid w:val="009B7379"/>
    <w:rsid w:val="009B7E2A"/>
    <w:rsid w:val="009C0999"/>
    <w:rsid w:val="009C1F81"/>
    <w:rsid w:val="009C1FEA"/>
    <w:rsid w:val="009C27F5"/>
    <w:rsid w:val="009C2C2A"/>
    <w:rsid w:val="009C3376"/>
    <w:rsid w:val="009C3A8B"/>
    <w:rsid w:val="009C3BEF"/>
    <w:rsid w:val="009C3CC3"/>
    <w:rsid w:val="009C3DC2"/>
    <w:rsid w:val="009C41E4"/>
    <w:rsid w:val="009C43CF"/>
    <w:rsid w:val="009C4754"/>
    <w:rsid w:val="009C4B0B"/>
    <w:rsid w:val="009C4B2D"/>
    <w:rsid w:val="009C5799"/>
    <w:rsid w:val="009C60CF"/>
    <w:rsid w:val="009C64BC"/>
    <w:rsid w:val="009C65F1"/>
    <w:rsid w:val="009C6A42"/>
    <w:rsid w:val="009C6E05"/>
    <w:rsid w:val="009C7012"/>
    <w:rsid w:val="009C7119"/>
    <w:rsid w:val="009C750B"/>
    <w:rsid w:val="009C7870"/>
    <w:rsid w:val="009C793D"/>
    <w:rsid w:val="009C7E6E"/>
    <w:rsid w:val="009D028F"/>
    <w:rsid w:val="009D05D4"/>
    <w:rsid w:val="009D1611"/>
    <w:rsid w:val="009D26C8"/>
    <w:rsid w:val="009D3083"/>
    <w:rsid w:val="009D3337"/>
    <w:rsid w:val="009D36F6"/>
    <w:rsid w:val="009D3A16"/>
    <w:rsid w:val="009D3B9E"/>
    <w:rsid w:val="009D3CFB"/>
    <w:rsid w:val="009D4008"/>
    <w:rsid w:val="009D4009"/>
    <w:rsid w:val="009D458D"/>
    <w:rsid w:val="009D481D"/>
    <w:rsid w:val="009D4B91"/>
    <w:rsid w:val="009D4DC1"/>
    <w:rsid w:val="009D6D42"/>
    <w:rsid w:val="009D7055"/>
    <w:rsid w:val="009D7203"/>
    <w:rsid w:val="009D73FC"/>
    <w:rsid w:val="009D76CD"/>
    <w:rsid w:val="009D7DBC"/>
    <w:rsid w:val="009D7E6E"/>
    <w:rsid w:val="009E06BB"/>
    <w:rsid w:val="009E08FB"/>
    <w:rsid w:val="009E0B4A"/>
    <w:rsid w:val="009E0C76"/>
    <w:rsid w:val="009E0D6A"/>
    <w:rsid w:val="009E13C3"/>
    <w:rsid w:val="009E14F0"/>
    <w:rsid w:val="009E1555"/>
    <w:rsid w:val="009E2110"/>
    <w:rsid w:val="009E2437"/>
    <w:rsid w:val="009E2680"/>
    <w:rsid w:val="009E270B"/>
    <w:rsid w:val="009E2C04"/>
    <w:rsid w:val="009E2CE5"/>
    <w:rsid w:val="009E4132"/>
    <w:rsid w:val="009E436E"/>
    <w:rsid w:val="009E494F"/>
    <w:rsid w:val="009E4959"/>
    <w:rsid w:val="009E5680"/>
    <w:rsid w:val="009E58EC"/>
    <w:rsid w:val="009E6941"/>
    <w:rsid w:val="009E6F99"/>
    <w:rsid w:val="009E750F"/>
    <w:rsid w:val="009E75A2"/>
    <w:rsid w:val="009E7C17"/>
    <w:rsid w:val="009F02E9"/>
    <w:rsid w:val="009F0ADE"/>
    <w:rsid w:val="009F0E6E"/>
    <w:rsid w:val="009F1F60"/>
    <w:rsid w:val="009F2215"/>
    <w:rsid w:val="009F2278"/>
    <w:rsid w:val="009F264E"/>
    <w:rsid w:val="009F273E"/>
    <w:rsid w:val="009F3491"/>
    <w:rsid w:val="009F35C0"/>
    <w:rsid w:val="009F3D0C"/>
    <w:rsid w:val="009F516B"/>
    <w:rsid w:val="009F532C"/>
    <w:rsid w:val="009F5547"/>
    <w:rsid w:val="009F56AD"/>
    <w:rsid w:val="009F5781"/>
    <w:rsid w:val="009F5DD6"/>
    <w:rsid w:val="009F5FC6"/>
    <w:rsid w:val="009F65BF"/>
    <w:rsid w:val="009F6ACC"/>
    <w:rsid w:val="009F7697"/>
    <w:rsid w:val="009F795A"/>
    <w:rsid w:val="009F7BF2"/>
    <w:rsid w:val="009F7CC3"/>
    <w:rsid w:val="009F7D5C"/>
    <w:rsid w:val="00A00F84"/>
    <w:rsid w:val="00A012A3"/>
    <w:rsid w:val="00A01C21"/>
    <w:rsid w:val="00A01EA6"/>
    <w:rsid w:val="00A020F4"/>
    <w:rsid w:val="00A030FD"/>
    <w:rsid w:val="00A03568"/>
    <w:rsid w:val="00A0398F"/>
    <w:rsid w:val="00A03D89"/>
    <w:rsid w:val="00A0472A"/>
    <w:rsid w:val="00A04D45"/>
    <w:rsid w:val="00A056AC"/>
    <w:rsid w:val="00A056BD"/>
    <w:rsid w:val="00A05850"/>
    <w:rsid w:val="00A06675"/>
    <w:rsid w:val="00A06A5F"/>
    <w:rsid w:val="00A06BB2"/>
    <w:rsid w:val="00A06F75"/>
    <w:rsid w:val="00A0726F"/>
    <w:rsid w:val="00A07391"/>
    <w:rsid w:val="00A078EF"/>
    <w:rsid w:val="00A106FD"/>
    <w:rsid w:val="00A114F6"/>
    <w:rsid w:val="00A11808"/>
    <w:rsid w:val="00A1186C"/>
    <w:rsid w:val="00A11C79"/>
    <w:rsid w:val="00A12546"/>
    <w:rsid w:val="00A12613"/>
    <w:rsid w:val="00A12644"/>
    <w:rsid w:val="00A12DF6"/>
    <w:rsid w:val="00A12E48"/>
    <w:rsid w:val="00A132AA"/>
    <w:rsid w:val="00A1376F"/>
    <w:rsid w:val="00A137B7"/>
    <w:rsid w:val="00A13B30"/>
    <w:rsid w:val="00A14095"/>
    <w:rsid w:val="00A14137"/>
    <w:rsid w:val="00A1416B"/>
    <w:rsid w:val="00A145F1"/>
    <w:rsid w:val="00A14A0B"/>
    <w:rsid w:val="00A15415"/>
    <w:rsid w:val="00A15CE5"/>
    <w:rsid w:val="00A15F89"/>
    <w:rsid w:val="00A167D0"/>
    <w:rsid w:val="00A16E90"/>
    <w:rsid w:val="00A16FE9"/>
    <w:rsid w:val="00A176AE"/>
    <w:rsid w:val="00A179C7"/>
    <w:rsid w:val="00A20B4B"/>
    <w:rsid w:val="00A21066"/>
    <w:rsid w:val="00A216C6"/>
    <w:rsid w:val="00A21921"/>
    <w:rsid w:val="00A21E45"/>
    <w:rsid w:val="00A220C4"/>
    <w:rsid w:val="00A222C7"/>
    <w:rsid w:val="00A224AC"/>
    <w:rsid w:val="00A23017"/>
    <w:rsid w:val="00A233D2"/>
    <w:rsid w:val="00A23609"/>
    <w:rsid w:val="00A23BEC"/>
    <w:rsid w:val="00A23CA9"/>
    <w:rsid w:val="00A245AF"/>
    <w:rsid w:val="00A24CF8"/>
    <w:rsid w:val="00A2547E"/>
    <w:rsid w:val="00A254D6"/>
    <w:rsid w:val="00A255BB"/>
    <w:rsid w:val="00A25607"/>
    <w:rsid w:val="00A256B3"/>
    <w:rsid w:val="00A25FAF"/>
    <w:rsid w:val="00A264BE"/>
    <w:rsid w:val="00A26A64"/>
    <w:rsid w:val="00A26D34"/>
    <w:rsid w:val="00A27592"/>
    <w:rsid w:val="00A27F59"/>
    <w:rsid w:val="00A30B16"/>
    <w:rsid w:val="00A30D37"/>
    <w:rsid w:val="00A30DDB"/>
    <w:rsid w:val="00A314FA"/>
    <w:rsid w:val="00A3248A"/>
    <w:rsid w:val="00A3328E"/>
    <w:rsid w:val="00A33331"/>
    <w:rsid w:val="00A3339B"/>
    <w:rsid w:val="00A33929"/>
    <w:rsid w:val="00A33E08"/>
    <w:rsid w:val="00A34692"/>
    <w:rsid w:val="00A34E9D"/>
    <w:rsid w:val="00A352B0"/>
    <w:rsid w:val="00A35930"/>
    <w:rsid w:val="00A359B1"/>
    <w:rsid w:val="00A35E56"/>
    <w:rsid w:val="00A35FF2"/>
    <w:rsid w:val="00A36019"/>
    <w:rsid w:val="00A3604F"/>
    <w:rsid w:val="00A36896"/>
    <w:rsid w:val="00A36D38"/>
    <w:rsid w:val="00A36D95"/>
    <w:rsid w:val="00A37019"/>
    <w:rsid w:val="00A370D0"/>
    <w:rsid w:val="00A37517"/>
    <w:rsid w:val="00A37C96"/>
    <w:rsid w:val="00A37F5C"/>
    <w:rsid w:val="00A4014E"/>
    <w:rsid w:val="00A41718"/>
    <w:rsid w:val="00A41B19"/>
    <w:rsid w:val="00A41EC6"/>
    <w:rsid w:val="00A42114"/>
    <w:rsid w:val="00A42A6B"/>
    <w:rsid w:val="00A42A7F"/>
    <w:rsid w:val="00A42B3D"/>
    <w:rsid w:val="00A42C2B"/>
    <w:rsid w:val="00A42C54"/>
    <w:rsid w:val="00A42ED8"/>
    <w:rsid w:val="00A42FFF"/>
    <w:rsid w:val="00A4344A"/>
    <w:rsid w:val="00A434C2"/>
    <w:rsid w:val="00A43C47"/>
    <w:rsid w:val="00A44061"/>
    <w:rsid w:val="00A4438B"/>
    <w:rsid w:val="00A4471B"/>
    <w:rsid w:val="00A450CB"/>
    <w:rsid w:val="00A45ED0"/>
    <w:rsid w:val="00A46E94"/>
    <w:rsid w:val="00A47423"/>
    <w:rsid w:val="00A4799A"/>
    <w:rsid w:val="00A47BCE"/>
    <w:rsid w:val="00A50961"/>
    <w:rsid w:val="00A50B6D"/>
    <w:rsid w:val="00A513F5"/>
    <w:rsid w:val="00A513FA"/>
    <w:rsid w:val="00A51603"/>
    <w:rsid w:val="00A5189D"/>
    <w:rsid w:val="00A52064"/>
    <w:rsid w:val="00A5283F"/>
    <w:rsid w:val="00A52BBC"/>
    <w:rsid w:val="00A52C79"/>
    <w:rsid w:val="00A532D6"/>
    <w:rsid w:val="00A537BC"/>
    <w:rsid w:val="00A540EE"/>
    <w:rsid w:val="00A5490E"/>
    <w:rsid w:val="00A5528F"/>
    <w:rsid w:val="00A5565F"/>
    <w:rsid w:val="00A56526"/>
    <w:rsid w:val="00A565D1"/>
    <w:rsid w:val="00A566CA"/>
    <w:rsid w:val="00A57056"/>
    <w:rsid w:val="00A577A1"/>
    <w:rsid w:val="00A57C5A"/>
    <w:rsid w:val="00A57FA9"/>
    <w:rsid w:val="00A600D3"/>
    <w:rsid w:val="00A60DCD"/>
    <w:rsid w:val="00A60F86"/>
    <w:rsid w:val="00A610D0"/>
    <w:rsid w:val="00A61E32"/>
    <w:rsid w:val="00A62590"/>
    <w:rsid w:val="00A62666"/>
    <w:rsid w:val="00A62ADC"/>
    <w:rsid w:val="00A62B46"/>
    <w:rsid w:val="00A62CD0"/>
    <w:rsid w:val="00A62DD9"/>
    <w:rsid w:val="00A62DFC"/>
    <w:rsid w:val="00A631B5"/>
    <w:rsid w:val="00A63ADB"/>
    <w:rsid w:val="00A64188"/>
    <w:rsid w:val="00A64364"/>
    <w:rsid w:val="00A643E7"/>
    <w:rsid w:val="00A648E0"/>
    <w:rsid w:val="00A64C5F"/>
    <w:rsid w:val="00A664B0"/>
    <w:rsid w:val="00A6661B"/>
    <w:rsid w:val="00A66947"/>
    <w:rsid w:val="00A66AAB"/>
    <w:rsid w:val="00A66CB4"/>
    <w:rsid w:val="00A66F4C"/>
    <w:rsid w:val="00A67212"/>
    <w:rsid w:val="00A67351"/>
    <w:rsid w:val="00A674A9"/>
    <w:rsid w:val="00A70045"/>
    <w:rsid w:val="00A70687"/>
    <w:rsid w:val="00A70FF6"/>
    <w:rsid w:val="00A71709"/>
    <w:rsid w:val="00A71B1A"/>
    <w:rsid w:val="00A71C28"/>
    <w:rsid w:val="00A71F69"/>
    <w:rsid w:val="00A72461"/>
    <w:rsid w:val="00A72593"/>
    <w:rsid w:val="00A72735"/>
    <w:rsid w:val="00A73628"/>
    <w:rsid w:val="00A73AA9"/>
    <w:rsid w:val="00A7559C"/>
    <w:rsid w:val="00A75C84"/>
    <w:rsid w:val="00A75E51"/>
    <w:rsid w:val="00A760D1"/>
    <w:rsid w:val="00A761F0"/>
    <w:rsid w:val="00A76243"/>
    <w:rsid w:val="00A764BC"/>
    <w:rsid w:val="00A77B07"/>
    <w:rsid w:val="00A77C93"/>
    <w:rsid w:val="00A80046"/>
    <w:rsid w:val="00A80E94"/>
    <w:rsid w:val="00A80EAF"/>
    <w:rsid w:val="00A81248"/>
    <w:rsid w:val="00A81653"/>
    <w:rsid w:val="00A81A83"/>
    <w:rsid w:val="00A825B0"/>
    <w:rsid w:val="00A82609"/>
    <w:rsid w:val="00A8270D"/>
    <w:rsid w:val="00A82FEB"/>
    <w:rsid w:val="00A8323B"/>
    <w:rsid w:val="00A832D0"/>
    <w:rsid w:val="00A83756"/>
    <w:rsid w:val="00A8416F"/>
    <w:rsid w:val="00A852C7"/>
    <w:rsid w:val="00A85F3D"/>
    <w:rsid w:val="00A8610E"/>
    <w:rsid w:val="00A8621E"/>
    <w:rsid w:val="00A8633E"/>
    <w:rsid w:val="00A864EB"/>
    <w:rsid w:val="00A8766A"/>
    <w:rsid w:val="00A8770C"/>
    <w:rsid w:val="00A87890"/>
    <w:rsid w:val="00A878A0"/>
    <w:rsid w:val="00A8798D"/>
    <w:rsid w:val="00A87A1E"/>
    <w:rsid w:val="00A87DE3"/>
    <w:rsid w:val="00A87F1E"/>
    <w:rsid w:val="00A908E5"/>
    <w:rsid w:val="00A90A83"/>
    <w:rsid w:val="00A91D82"/>
    <w:rsid w:val="00A91FD9"/>
    <w:rsid w:val="00A92935"/>
    <w:rsid w:val="00A92BD7"/>
    <w:rsid w:val="00A93782"/>
    <w:rsid w:val="00A93A49"/>
    <w:rsid w:val="00A93A86"/>
    <w:rsid w:val="00A93CE2"/>
    <w:rsid w:val="00A93DB2"/>
    <w:rsid w:val="00A93F79"/>
    <w:rsid w:val="00A94E77"/>
    <w:rsid w:val="00A9505C"/>
    <w:rsid w:val="00A9552F"/>
    <w:rsid w:val="00A956A7"/>
    <w:rsid w:val="00A95B55"/>
    <w:rsid w:val="00A9754F"/>
    <w:rsid w:val="00A97A52"/>
    <w:rsid w:val="00A97B9A"/>
    <w:rsid w:val="00A97DE6"/>
    <w:rsid w:val="00AA0744"/>
    <w:rsid w:val="00AA0D47"/>
    <w:rsid w:val="00AA169C"/>
    <w:rsid w:val="00AA1766"/>
    <w:rsid w:val="00AA1EDE"/>
    <w:rsid w:val="00AA250A"/>
    <w:rsid w:val="00AA265A"/>
    <w:rsid w:val="00AA2AD6"/>
    <w:rsid w:val="00AA34C6"/>
    <w:rsid w:val="00AA398B"/>
    <w:rsid w:val="00AA39C8"/>
    <w:rsid w:val="00AA3A0C"/>
    <w:rsid w:val="00AA4399"/>
    <w:rsid w:val="00AA4530"/>
    <w:rsid w:val="00AA4719"/>
    <w:rsid w:val="00AA49A4"/>
    <w:rsid w:val="00AA4F8C"/>
    <w:rsid w:val="00AA513B"/>
    <w:rsid w:val="00AA57E5"/>
    <w:rsid w:val="00AA5870"/>
    <w:rsid w:val="00AA58B8"/>
    <w:rsid w:val="00AA5F51"/>
    <w:rsid w:val="00AA6763"/>
    <w:rsid w:val="00AA7B04"/>
    <w:rsid w:val="00AB0CD5"/>
    <w:rsid w:val="00AB14FA"/>
    <w:rsid w:val="00AB1553"/>
    <w:rsid w:val="00AB1702"/>
    <w:rsid w:val="00AB1B05"/>
    <w:rsid w:val="00AB1E7D"/>
    <w:rsid w:val="00AB1F0D"/>
    <w:rsid w:val="00AB255F"/>
    <w:rsid w:val="00AB2B8D"/>
    <w:rsid w:val="00AB2BBD"/>
    <w:rsid w:val="00AB2BC7"/>
    <w:rsid w:val="00AB33CF"/>
    <w:rsid w:val="00AB35D7"/>
    <w:rsid w:val="00AB38F1"/>
    <w:rsid w:val="00AB3ABE"/>
    <w:rsid w:val="00AB3E4D"/>
    <w:rsid w:val="00AB40E5"/>
    <w:rsid w:val="00AB5207"/>
    <w:rsid w:val="00AB61E5"/>
    <w:rsid w:val="00AB6721"/>
    <w:rsid w:val="00AB7218"/>
    <w:rsid w:val="00AB774A"/>
    <w:rsid w:val="00AB7C06"/>
    <w:rsid w:val="00AB7DFA"/>
    <w:rsid w:val="00AC00F4"/>
    <w:rsid w:val="00AC067C"/>
    <w:rsid w:val="00AC0F54"/>
    <w:rsid w:val="00AC158B"/>
    <w:rsid w:val="00AC1ABD"/>
    <w:rsid w:val="00AC1D0B"/>
    <w:rsid w:val="00AC1DBE"/>
    <w:rsid w:val="00AC240B"/>
    <w:rsid w:val="00AC2D98"/>
    <w:rsid w:val="00AC3954"/>
    <w:rsid w:val="00AC397F"/>
    <w:rsid w:val="00AC3B23"/>
    <w:rsid w:val="00AC3E54"/>
    <w:rsid w:val="00AC420F"/>
    <w:rsid w:val="00AC472F"/>
    <w:rsid w:val="00AC496A"/>
    <w:rsid w:val="00AC4F05"/>
    <w:rsid w:val="00AC5454"/>
    <w:rsid w:val="00AC5A51"/>
    <w:rsid w:val="00AC70F6"/>
    <w:rsid w:val="00AC78A8"/>
    <w:rsid w:val="00AC7C6A"/>
    <w:rsid w:val="00AD0106"/>
    <w:rsid w:val="00AD01A6"/>
    <w:rsid w:val="00AD04E9"/>
    <w:rsid w:val="00AD0ECA"/>
    <w:rsid w:val="00AD0F55"/>
    <w:rsid w:val="00AD1024"/>
    <w:rsid w:val="00AD1438"/>
    <w:rsid w:val="00AD1538"/>
    <w:rsid w:val="00AD18F8"/>
    <w:rsid w:val="00AD1B7A"/>
    <w:rsid w:val="00AD1F53"/>
    <w:rsid w:val="00AD2366"/>
    <w:rsid w:val="00AD2570"/>
    <w:rsid w:val="00AD29C0"/>
    <w:rsid w:val="00AD3275"/>
    <w:rsid w:val="00AD3737"/>
    <w:rsid w:val="00AD4071"/>
    <w:rsid w:val="00AD4244"/>
    <w:rsid w:val="00AD4A23"/>
    <w:rsid w:val="00AD4BD6"/>
    <w:rsid w:val="00AD5439"/>
    <w:rsid w:val="00AD546A"/>
    <w:rsid w:val="00AD5857"/>
    <w:rsid w:val="00AD60EA"/>
    <w:rsid w:val="00AD6189"/>
    <w:rsid w:val="00AD66B0"/>
    <w:rsid w:val="00AD72CF"/>
    <w:rsid w:val="00AD7990"/>
    <w:rsid w:val="00AD7DB8"/>
    <w:rsid w:val="00AE0650"/>
    <w:rsid w:val="00AE0810"/>
    <w:rsid w:val="00AE0E9D"/>
    <w:rsid w:val="00AE22D2"/>
    <w:rsid w:val="00AE2524"/>
    <w:rsid w:val="00AE28E2"/>
    <w:rsid w:val="00AE2A4F"/>
    <w:rsid w:val="00AE2AAE"/>
    <w:rsid w:val="00AE2DED"/>
    <w:rsid w:val="00AE30B5"/>
    <w:rsid w:val="00AE31D9"/>
    <w:rsid w:val="00AE31EE"/>
    <w:rsid w:val="00AE3B4A"/>
    <w:rsid w:val="00AE490E"/>
    <w:rsid w:val="00AE5301"/>
    <w:rsid w:val="00AE598D"/>
    <w:rsid w:val="00AE5E4A"/>
    <w:rsid w:val="00AE617F"/>
    <w:rsid w:val="00AE6E39"/>
    <w:rsid w:val="00AE71EB"/>
    <w:rsid w:val="00AE746C"/>
    <w:rsid w:val="00AE7904"/>
    <w:rsid w:val="00AE7945"/>
    <w:rsid w:val="00AF13D5"/>
    <w:rsid w:val="00AF153A"/>
    <w:rsid w:val="00AF1C59"/>
    <w:rsid w:val="00AF1EEC"/>
    <w:rsid w:val="00AF1FE2"/>
    <w:rsid w:val="00AF2881"/>
    <w:rsid w:val="00AF28F0"/>
    <w:rsid w:val="00AF2A5F"/>
    <w:rsid w:val="00AF2B1A"/>
    <w:rsid w:val="00AF2F7F"/>
    <w:rsid w:val="00AF3770"/>
    <w:rsid w:val="00AF3C42"/>
    <w:rsid w:val="00AF3CF6"/>
    <w:rsid w:val="00AF3D65"/>
    <w:rsid w:val="00AF3D7B"/>
    <w:rsid w:val="00AF4EFC"/>
    <w:rsid w:val="00AF5574"/>
    <w:rsid w:val="00AF5661"/>
    <w:rsid w:val="00AF5957"/>
    <w:rsid w:val="00AF5EFF"/>
    <w:rsid w:val="00AF5FA2"/>
    <w:rsid w:val="00AF68BC"/>
    <w:rsid w:val="00AF6EEF"/>
    <w:rsid w:val="00AF72FD"/>
    <w:rsid w:val="00AF7E24"/>
    <w:rsid w:val="00AF7F3A"/>
    <w:rsid w:val="00B00382"/>
    <w:rsid w:val="00B00AF6"/>
    <w:rsid w:val="00B00EE8"/>
    <w:rsid w:val="00B01323"/>
    <w:rsid w:val="00B0187A"/>
    <w:rsid w:val="00B01928"/>
    <w:rsid w:val="00B01A34"/>
    <w:rsid w:val="00B025D5"/>
    <w:rsid w:val="00B02A25"/>
    <w:rsid w:val="00B043AC"/>
    <w:rsid w:val="00B04D91"/>
    <w:rsid w:val="00B05C89"/>
    <w:rsid w:val="00B05CD4"/>
    <w:rsid w:val="00B05CE1"/>
    <w:rsid w:val="00B06172"/>
    <w:rsid w:val="00B0628D"/>
    <w:rsid w:val="00B06291"/>
    <w:rsid w:val="00B0637D"/>
    <w:rsid w:val="00B06576"/>
    <w:rsid w:val="00B06992"/>
    <w:rsid w:val="00B06B46"/>
    <w:rsid w:val="00B06D44"/>
    <w:rsid w:val="00B072C3"/>
    <w:rsid w:val="00B0735D"/>
    <w:rsid w:val="00B07482"/>
    <w:rsid w:val="00B0768E"/>
    <w:rsid w:val="00B078DF"/>
    <w:rsid w:val="00B108B7"/>
    <w:rsid w:val="00B10DD0"/>
    <w:rsid w:val="00B10F66"/>
    <w:rsid w:val="00B1187C"/>
    <w:rsid w:val="00B11A82"/>
    <w:rsid w:val="00B1257E"/>
    <w:rsid w:val="00B13277"/>
    <w:rsid w:val="00B136E0"/>
    <w:rsid w:val="00B137BC"/>
    <w:rsid w:val="00B13AEA"/>
    <w:rsid w:val="00B13FFF"/>
    <w:rsid w:val="00B1400C"/>
    <w:rsid w:val="00B14070"/>
    <w:rsid w:val="00B141B4"/>
    <w:rsid w:val="00B14280"/>
    <w:rsid w:val="00B144AD"/>
    <w:rsid w:val="00B15B0F"/>
    <w:rsid w:val="00B15BA8"/>
    <w:rsid w:val="00B163FC"/>
    <w:rsid w:val="00B16644"/>
    <w:rsid w:val="00B166B3"/>
    <w:rsid w:val="00B16CF4"/>
    <w:rsid w:val="00B16F6C"/>
    <w:rsid w:val="00B16F99"/>
    <w:rsid w:val="00B176C3"/>
    <w:rsid w:val="00B17942"/>
    <w:rsid w:val="00B17AA4"/>
    <w:rsid w:val="00B17DF0"/>
    <w:rsid w:val="00B204C4"/>
    <w:rsid w:val="00B20801"/>
    <w:rsid w:val="00B20A01"/>
    <w:rsid w:val="00B20A52"/>
    <w:rsid w:val="00B21095"/>
    <w:rsid w:val="00B211E7"/>
    <w:rsid w:val="00B2206D"/>
    <w:rsid w:val="00B2226A"/>
    <w:rsid w:val="00B226DD"/>
    <w:rsid w:val="00B22B36"/>
    <w:rsid w:val="00B236A3"/>
    <w:rsid w:val="00B236B7"/>
    <w:rsid w:val="00B239A0"/>
    <w:rsid w:val="00B2422C"/>
    <w:rsid w:val="00B24DD9"/>
    <w:rsid w:val="00B252B9"/>
    <w:rsid w:val="00B25BFC"/>
    <w:rsid w:val="00B2676E"/>
    <w:rsid w:val="00B3013F"/>
    <w:rsid w:val="00B303BA"/>
    <w:rsid w:val="00B303D9"/>
    <w:rsid w:val="00B30999"/>
    <w:rsid w:val="00B30A4C"/>
    <w:rsid w:val="00B30B3B"/>
    <w:rsid w:val="00B31234"/>
    <w:rsid w:val="00B31275"/>
    <w:rsid w:val="00B313AE"/>
    <w:rsid w:val="00B313E4"/>
    <w:rsid w:val="00B32DC8"/>
    <w:rsid w:val="00B32DDC"/>
    <w:rsid w:val="00B33058"/>
    <w:rsid w:val="00B33CB8"/>
    <w:rsid w:val="00B33DB8"/>
    <w:rsid w:val="00B33E59"/>
    <w:rsid w:val="00B349B5"/>
    <w:rsid w:val="00B3570F"/>
    <w:rsid w:val="00B35827"/>
    <w:rsid w:val="00B36159"/>
    <w:rsid w:val="00B366DF"/>
    <w:rsid w:val="00B3674F"/>
    <w:rsid w:val="00B36994"/>
    <w:rsid w:val="00B36A74"/>
    <w:rsid w:val="00B36C25"/>
    <w:rsid w:val="00B37091"/>
    <w:rsid w:val="00B372F7"/>
    <w:rsid w:val="00B37333"/>
    <w:rsid w:val="00B403CD"/>
    <w:rsid w:val="00B403D0"/>
    <w:rsid w:val="00B408DF"/>
    <w:rsid w:val="00B40D8D"/>
    <w:rsid w:val="00B40E4A"/>
    <w:rsid w:val="00B4283B"/>
    <w:rsid w:val="00B42F87"/>
    <w:rsid w:val="00B43004"/>
    <w:rsid w:val="00B4304A"/>
    <w:rsid w:val="00B431D2"/>
    <w:rsid w:val="00B438A5"/>
    <w:rsid w:val="00B43935"/>
    <w:rsid w:val="00B43AC9"/>
    <w:rsid w:val="00B43B0A"/>
    <w:rsid w:val="00B43CCC"/>
    <w:rsid w:val="00B44738"/>
    <w:rsid w:val="00B44821"/>
    <w:rsid w:val="00B44ECC"/>
    <w:rsid w:val="00B457B4"/>
    <w:rsid w:val="00B457B6"/>
    <w:rsid w:val="00B457BA"/>
    <w:rsid w:val="00B4653F"/>
    <w:rsid w:val="00B46A83"/>
    <w:rsid w:val="00B46ED3"/>
    <w:rsid w:val="00B47162"/>
    <w:rsid w:val="00B47389"/>
    <w:rsid w:val="00B475AD"/>
    <w:rsid w:val="00B4776D"/>
    <w:rsid w:val="00B47902"/>
    <w:rsid w:val="00B47B55"/>
    <w:rsid w:val="00B5092F"/>
    <w:rsid w:val="00B51D6E"/>
    <w:rsid w:val="00B51EBB"/>
    <w:rsid w:val="00B51F25"/>
    <w:rsid w:val="00B524B8"/>
    <w:rsid w:val="00B52BFB"/>
    <w:rsid w:val="00B52C68"/>
    <w:rsid w:val="00B54065"/>
    <w:rsid w:val="00B5463C"/>
    <w:rsid w:val="00B5477A"/>
    <w:rsid w:val="00B55345"/>
    <w:rsid w:val="00B557D6"/>
    <w:rsid w:val="00B5590B"/>
    <w:rsid w:val="00B56F3B"/>
    <w:rsid w:val="00B5707F"/>
    <w:rsid w:val="00B579A1"/>
    <w:rsid w:val="00B57C3A"/>
    <w:rsid w:val="00B57CAA"/>
    <w:rsid w:val="00B60984"/>
    <w:rsid w:val="00B60A3A"/>
    <w:rsid w:val="00B61329"/>
    <w:rsid w:val="00B61F4C"/>
    <w:rsid w:val="00B62111"/>
    <w:rsid w:val="00B63637"/>
    <w:rsid w:val="00B6374B"/>
    <w:rsid w:val="00B63BA0"/>
    <w:rsid w:val="00B63E71"/>
    <w:rsid w:val="00B64454"/>
    <w:rsid w:val="00B6496F"/>
    <w:rsid w:val="00B64A7A"/>
    <w:rsid w:val="00B64B4F"/>
    <w:rsid w:val="00B652D2"/>
    <w:rsid w:val="00B65713"/>
    <w:rsid w:val="00B6576E"/>
    <w:rsid w:val="00B659A9"/>
    <w:rsid w:val="00B65B44"/>
    <w:rsid w:val="00B6679E"/>
    <w:rsid w:val="00B667F1"/>
    <w:rsid w:val="00B66DAD"/>
    <w:rsid w:val="00B66DC5"/>
    <w:rsid w:val="00B67AEF"/>
    <w:rsid w:val="00B70BF4"/>
    <w:rsid w:val="00B71357"/>
    <w:rsid w:val="00B718B1"/>
    <w:rsid w:val="00B71975"/>
    <w:rsid w:val="00B71C48"/>
    <w:rsid w:val="00B71D0D"/>
    <w:rsid w:val="00B71FAC"/>
    <w:rsid w:val="00B7250B"/>
    <w:rsid w:val="00B7259D"/>
    <w:rsid w:val="00B725AD"/>
    <w:rsid w:val="00B7272D"/>
    <w:rsid w:val="00B7277D"/>
    <w:rsid w:val="00B728A4"/>
    <w:rsid w:val="00B72D22"/>
    <w:rsid w:val="00B72DD6"/>
    <w:rsid w:val="00B73407"/>
    <w:rsid w:val="00B73467"/>
    <w:rsid w:val="00B74369"/>
    <w:rsid w:val="00B746DA"/>
    <w:rsid w:val="00B748D9"/>
    <w:rsid w:val="00B74FBD"/>
    <w:rsid w:val="00B7516A"/>
    <w:rsid w:val="00B75BAB"/>
    <w:rsid w:val="00B75ED5"/>
    <w:rsid w:val="00B76DB8"/>
    <w:rsid w:val="00B77408"/>
    <w:rsid w:val="00B7749B"/>
    <w:rsid w:val="00B778F4"/>
    <w:rsid w:val="00B77D26"/>
    <w:rsid w:val="00B77F12"/>
    <w:rsid w:val="00B809DC"/>
    <w:rsid w:val="00B80AC7"/>
    <w:rsid w:val="00B81841"/>
    <w:rsid w:val="00B81C73"/>
    <w:rsid w:val="00B81EC0"/>
    <w:rsid w:val="00B826F3"/>
    <w:rsid w:val="00B82702"/>
    <w:rsid w:val="00B8291D"/>
    <w:rsid w:val="00B82C21"/>
    <w:rsid w:val="00B833C0"/>
    <w:rsid w:val="00B8371E"/>
    <w:rsid w:val="00B83BB0"/>
    <w:rsid w:val="00B84252"/>
    <w:rsid w:val="00B843EE"/>
    <w:rsid w:val="00B85B9B"/>
    <w:rsid w:val="00B85D1E"/>
    <w:rsid w:val="00B85FE5"/>
    <w:rsid w:val="00B863D1"/>
    <w:rsid w:val="00B86D56"/>
    <w:rsid w:val="00B87103"/>
    <w:rsid w:val="00B87425"/>
    <w:rsid w:val="00B87517"/>
    <w:rsid w:val="00B87A60"/>
    <w:rsid w:val="00B9001A"/>
    <w:rsid w:val="00B9058D"/>
    <w:rsid w:val="00B9074E"/>
    <w:rsid w:val="00B90942"/>
    <w:rsid w:val="00B911D3"/>
    <w:rsid w:val="00B91571"/>
    <w:rsid w:val="00B917F7"/>
    <w:rsid w:val="00B91AF1"/>
    <w:rsid w:val="00B91C2D"/>
    <w:rsid w:val="00B92069"/>
    <w:rsid w:val="00B92716"/>
    <w:rsid w:val="00B93BCE"/>
    <w:rsid w:val="00B95537"/>
    <w:rsid w:val="00B955AC"/>
    <w:rsid w:val="00B95FDE"/>
    <w:rsid w:val="00B96B2E"/>
    <w:rsid w:val="00B96FCF"/>
    <w:rsid w:val="00B97CC7"/>
    <w:rsid w:val="00B97DEC"/>
    <w:rsid w:val="00BA0262"/>
    <w:rsid w:val="00BA054F"/>
    <w:rsid w:val="00BA058A"/>
    <w:rsid w:val="00BA16F3"/>
    <w:rsid w:val="00BA1AC5"/>
    <w:rsid w:val="00BA20B4"/>
    <w:rsid w:val="00BA21E5"/>
    <w:rsid w:val="00BA240B"/>
    <w:rsid w:val="00BA3629"/>
    <w:rsid w:val="00BA377C"/>
    <w:rsid w:val="00BA38A9"/>
    <w:rsid w:val="00BA3C42"/>
    <w:rsid w:val="00BA46BB"/>
    <w:rsid w:val="00BA4E0D"/>
    <w:rsid w:val="00BA5409"/>
    <w:rsid w:val="00BA54DD"/>
    <w:rsid w:val="00BA568E"/>
    <w:rsid w:val="00BA58D5"/>
    <w:rsid w:val="00BA5E5C"/>
    <w:rsid w:val="00BA60D1"/>
    <w:rsid w:val="00BA6109"/>
    <w:rsid w:val="00BA647B"/>
    <w:rsid w:val="00BA6586"/>
    <w:rsid w:val="00BA686E"/>
    <w:rsid w:val="00BA6AF7"/>
    <w:rsid w:val="00BA71D8"/>
    <w:rsid w:val="00BA73BD"/>
    <w:rsid w:val="00BA7AAF"/>
    <w:rsid w:val="00BA7C2A"/>
    <w:rsid w:val="00BA7E4E"/>
    <w:rsid w:val="00BB063B"/>
    <w:rsid w:val="00BB0796"/>
    <w:rsid w:val="00BB089A"/>
    <w:rsid w:val="00BB0950"/>
    <w:rsid w:val="00BB0B17"/>
    <w:rsid w:val="00BB0D03"/>
    <w:rsid w:val="00BB0E43"/>
    <w:rsid w:val="00BB151F"/>
    <w:rsid w:val="00BB19F1"/>
    <w:rsid w:val="00BB2A70"/>
    <w:rsid w:val="00BB2C0C"/>
    <w:rsid w:val="00BB2F05"/>
    <w:rsid w:val="00BB3219"/>
    <w:rsid w:val="00BB3A4C"/>
    <w:rsid w:val="00BB41B1"/>
    <w:rsid w:val="00BB4B36"/>
    <w:rsid w:val="00BB4B43"/>
    <w:rsid w:val="00BB5096"/>
    <w:rsid w:val="00BB5170"/>
    <w:rsid w:val="00BB5803"/>
    <w:rsid w:val="00BB5B2E"/>
    <w:rsid w:val="00BB5B9F"/>
    <w:rsid w:val="00BB5C4E"/>
    <w:rsid w:val="00BB63AC"/>
    <w:rsid w:val="00BB64F9"/>
    <w:rsid w:val="00BB710E"/>
    <w:rsid w:val="00BB752D"/>
    <w:rsid w:val="00BB7E9C"/>
    <w:rsid w:val="00BC087F"/>
    <w:rsid w:val="00BC0941"/>
    <w:rsid w:val="00BC0A7C"/>
    <w:rsid w:val="00BC0D62"/>
    <w:rsid w:val="00BC10C1"/>
    <w:rsid w:val="00BC2820"/>
    <w:rsid w:val="00BC29CE"/>
    <w:rsid w:val="00BC2C0E"/>
    <w:rsid w:val="00BC3014"/>
    <w:rsid w:val="00BC312F"/>
    <w:rsid w:val="00BC313F"/>
    <w:rsid w:val="00BC3543"/>
    <w:rsid w:val="00BC3C10"/>
    <w:rsid w:val="00BC40C8"/>
    <w:rsid w:val="00BC46FF"/>
    <w:rsid w:val="00BC4AB0"/>
    <w:rsid w:val="00BC4BDE"/>
    <w:rsid w:val="00BC5BDA"/>
    <w:rsid w:val="00BC6AE5"/>
    <w:rsid w:val="00BC703E"/>
    <w:rsid w:val="00BC71CD"/>
    <w:rsid w:val="00BC7270"/>
    <w:rsid w:val="00BD0198"/>
    <w:rsid w:val="00BD06F9"/>
    <w:rsid w:val="00BD0753"/>
    <w:rsid w:val="00BD0DD1"/>
    <w:rsid w:val="00BD0DF1"/>
    <w:rsid w:val="00BD0FD0"/>
    <w:rsid w:val="00BD1186"/>
    <w:rsid w:val="00BD12CB"/>
    <w:rsid w:val="00BD1489"/>
    <w:rsid w:val="00BD1A8F"/>
    <w:rsid w:val="00BD2082"/>
    <w:rsid w:val="00BD2360"/>
    <w:rsid w:val="00BD275D"/>
    <w:rsid w:val="00BD2B27"/>
    <w:rsid w:val="00BD2EDF"/>
    <w:rsid w:val="00BD2FA6"/>
    <w:rsid w:val="00BD3243"/>
    <w:rsid w:val="00BD4265"/>
    <w:rsid w:val="00BD43C9"/>
    <w:rsid w:val="00BD494D"/>
    <w:rsid w:val="00BD4DAB"/>
    <w:rsid w:val="00BD59F6"/>
    <w:rsid w:val="00BD5DF7"/>
    <w:rsid w:val="00BD5EC5"/>
    <w:rsid w:val="00BD60AE"/>
    <w:rsid w:val="00BD624F"/>
    <w:rsid w:val="00BD651B"/>
    <w:rsid w:val="00BD688C"/>
    <w:rsid w:val="00BD6B4E"/>
    <w:rsid w:val="00BD6BDC"/>
    <w:rsid w:val="00BD706A"/>
    <w:rsid w:val="00BD7463"/>
    <w:rsid w:val="00BE03CB"/>
    <w:rsid w:val="00BE1053"/>
    <w:rsid w:val="00BE1454"/>
    <w:rsid w:val="00BE18DF"/>
    <w:rsid w:val="00BE227B"/>
    <w:rsid w:val="00BE258F"/>
    <w:rsid w:val="00BE283F"/>
    <w:rsid w:val="00BE2B3C"/>
    <w:rsid w:val="00BE2E45"/>
    <w:rsid w:val="00BE38A1"/>
    <w:rsid w:val="00BE3CA7"/>
    <w:rsid w:val="00BE3CB3"/>
    <w:rsid w:val="00BE4755"/>
    <w:rsid w:val="00BE4A9F"/>
    <w:rsid w:val="00BE4E4C"/>
    <w:rsid w:val="00BE4EA7"/>
    <w:rsid w:val="00BE509A"/>
    <w:rsid w:val="00BE566C"/>
    <w:rsid w:val="00BE613E"/>
    <w:rsid w:val="00BE722D"/>
    <w:rsid w:val="00BE766D"/>
    <w:rsid w:val="00BE7B55"/>
    <w:rsid w:val="00BF0570"/>
    <w:rsid w:val="00BF0993"/>
    <w:rsid w:val="00BF0A9C"/>
    <w:rsid w:val="00BF179D"/>
    <w:rsid w:val="00BF20ED"/>
    <w:rsid w:val="00BF2B32"/>
    <w:rsid w:val="00BF2DBB"/>
    <w:rsid w:val="00BF30E1"/>
    <w:rsid w:val="00BF324E"/>
    <w:rsid w:val="00BF376B"/>
    <w:rsid w:val="00BF38FC"/>
    <w:rsid w:val="00BF392D"/>
    <w:rsid w:val="00BF3A2C"/>
    <w:rsid w:val="00BF3B3D"/>
    <w:rsid w:val="00BF59D8"/>
    <w:rsid w:val="00BF5CB2"/>
    <w:rsid w:val="00BF6474"/>
    <w:rsid w:val="00BF670F"/>
    <w:rsid w:val="00BF6AAD"/>
    <w:rsid w:val="00BF78FE"/>
    <w:rsid w:val="00BF7A67"/>
    <w:rsid w:val="00BF7E20"/>
    <w:rsid w:val="00C00290"/>
    <w:rsid w:val="00C00346"/>
    <w:rsid w:val="00C00375"/>
    <w:rsid w:val="00C00A99"/>
    <w:rsid w:val="00C00DCD"/>
    <w:rsid w:val="00C00DDD"/>
    <w:rsid w:val="00C019A8"/>
    <w:rsid w:val="00C01B90"/>
    <w:rsid w:val="00C01FFD"/>
    <w:rsid w:val="00C0239E"/>
    <w:rsid w:val="00C02B89"/>
    <w:rsid w:val="00C0313D"/>
    <w:rsid w:val="00C035AA"/>
    <w:rsid w:val="00C03E8F"/>
    <w:rsid w:val="00C045E5"/>
    <w:rsid w:val="00C046C5"/>
    <w:rsid w:val="00C04BF1"/>
    <w:rsid w:val="00C059EC"/>
    <w:rsid w:val="00C05C95"/>
    <w:rsid w:val="00C0770E"/>
    <w:rsid w:val="00C07727"/>
    <w:rsid w:val="00C07C5F"/>
    <w:rsid w:val="00C07CE3"/>
    <w:rsid w:val="00C07CFA"/>
    <w:rsid w:val="00C07EF8"/>
    <w:rsid w:val="00C07F5D"/>
    <w:rsid w:val="00C10DAA"/>
    <w:rsid w:val="00C10F71"/>
    <w:rsid w:val="00C11275"/>
    <w:rsid w:val="00C11C6A"/>
    <w:rsid w:val="00C1265A"/>
    <w:rsid w:val="00C12975"/>
    <w:rsid w:val="00C12B1D"/>
    <w:rsid w:val="00C12CDA"/>
    <w:rsid w:val="00C12E9B"/>
    <w:rsid w:val="00C12F5F"/>
    <w:rsid w:val="00C141A6"/>
    <w:rsid w:val="00C14B71"/>
    <w:rsid w:val="00C1554B"/>
    <w:rsid w:val="00C155B4"/>
    <w:rsid w:val="00C157C7"/>
    <w:rsid w:val="00C1583A"/>
    <w:rsid w:val="00C15ADC"/>
    <w:rsid w:val="00C15E11"/>
    <w:rsid w:val="00C16027"/>
    <w:rsid w:val="00C1689A"/>
    <w:rsid w:val="00C169F6"/>
    <w:rsid w:val="00C1706C"/>
    <w:rsid w:val="00C176EA"/>
    <w:rsid w:val="00C17B4C"/>
    <w:rsid w:val="00C17D30"/>
    <w:rsid w:val="00C202F1"/>
    <w:rsid w:val="00C204E7"/>
    <w:rsid w:val="00C20687"/>
    <w:rsid w:val="00C20A25"/>
    <w:rsid w:val="00C20B78"/>
    <w:rsid w:val="00C20E17"/>
    <w:rsid w:val="00C21464"/>
    <w:rsid w:val="00C21963"/>
    <w:rsid w:val="00C21E55"/>
    <w:rsid w:val="00C2213A"/>
    <w:rsid w:val="00C224AA"/>
    <w:rsid w:val="00C23175"/>
    <w:rsid w:val="00C23337"/>
    <w:rsid w:val="00C23432"/>
    <w:rsid w:val="00C23A87"/>
    <w:rsid w:val="00C23C15"/>
    <w:rsid w:val="00C24408"/>
    <w:rsid w:val="00C24870"/>
    <w:rsid w:val="00C24AE9"/>
    <w:rsid w:val="00C24C1A"/>
    <w:rsid w:val="00C24F11"/>
    <w:rsid w:val="00C26283"/>
    <w:rsid w:val="00C2636D"/>
    <w:rsid w:val="00C263FB"/>
    <w:rsid w:val="00C263FE"/>
    <w:rsid w:val="00C2640B"/>
    <w:rsid w:val="00C267E4"/>
    <w:rsid w:val="00C26993"/>
    <w:rsid w:val="00C27064"/>
    <w:rsid w:val="00C27277"/>
    <w:rsid w:val="00C273F7"/>
    <w:rsid w:val="00C27664"/>
    <w:rsid w:val="00C27D41"/>
    <w:rsid w:val="00C30A44"/>
    <w:rsid w:val="00C30DB9"/>
    <w:rsid w:val="00C30FDB"/>
    <w:rsid w:val="00C3163C"/>
    <w:rsid w:val="00C31E54"/>
    <w:rsid w:val="00C31FA3"/>
    <w:rsid w:val="00C32033"/>
    <w:rsid w:val="00C3205A"/>
    <w:rsid w:val="00C324E2"/>
    <w:rsid w:val="00C32585"/>
    <w:rsid w:val="00C33499"/>
    <w:rsid w:val="00C33605"/>
    <w:rsid w:val="00C33F2F"/>
    <w:rsid w:val="00C34488"/>
    <w:rsid w:val="00C347B7"/>
    <w:rsid w:val="00C349D2"/>
    <w:rsid w:val="00C34C48"/>
    <w:rsid w:val="00C3516B"/>
    <w:rsid w:val="00C35373"/>
    <w:rsid w:val="00C35A7B"/>
    <w:rsid w:val="00C35A87"/>
    <w:rsid w:val="00C362A4"/>
    <w:rsid w:val="00C36384"/>
    <w:rsid w:val="00C36C2D"/>
    <w:rsid w:val="00C36D53"/>
    <w:rsid w:val="00C36D81"/>
    <w:rsid w:val="00C3742B"/>
    <w:rsid w:val="00C37479"/>
    <w:rsid w:val="00C37796"/>
    <w:rsid w:val="00C37894"/>
    <w:rsid w:val="00C37A65"/>
    <w:rsid w:val="00C37CB6"/>
    <w:rsid w:val="00C37FC4"/>
    <w:rsid w:val="00C40E33"/>
    <w:rsid w:val="00C40F7E"/>
    <w:rsid w:val="00C4150D"/>
    <w:rsid w:val="00C42075"/>
    <w:rsid w:val="00C424B2"/>
    <w:rsid w:val="00C451C4"/>
    <w:rsid w:val="00C45373"/>
    <w:rsid w:val="00C4580A"/>
    <w:rsid w:val="00C45BCF"/>
    <w:rsid w:val="00C45F49"/>
    <w:rsid w:val="00C4601C"/>
    <w:rsid w:val="00C4636D"/>
    <w:rsid w:val="00C46FCC"/>
    <w:rsid w:val="00C471D4"/>
    <w:rsid w:val="00C4727F"/>
    <w:rsid w:val="00C47C04"/>
    <w:rsid w:val="00C50191"/>
    <w:rsid w:val="00C504C1"/>
    <w:rsid w:val="00C50ABA"/>
    <w:rsid w:val="00C50D17"/>
    <w:rsid w:val="00C511C6"/>
    <w:rsid w:val="00C51252"/>
    <w:rsid w:val="00C51333"/>
    <w:rsid w:val="00C51715"/>
    <w:rsid w:val="00C517E4"/>
    <w:rsid w:val="00C51886"/>
    <w:rsid w:val="00C51FB4"/>
    <w:rsid w:val="00C5238A"/>
    <w:rsid w:val="00C526D5"/>
    <w:rsid w:val="00C526E3"/>
    <w:rsid w:val="00C52892"/>
    <w:rsid w:val="00C528E6"/>
    <w:rsid w:val="00C52E26"/>
    <w:rsid w:val="00C5366A"/>
    <w:rsid w:val="00C5433B"/>
    <w:rsid w:val="00C54C5D"/>
    <w:rsid w:val="00C55187"/>
    <w:rsid w:val="00C55EA2"/>
    <w:rsid w:val="00C564F4"/>
    <w:rsid w:val="00C56714"/>
    <w:rsid w:val="00C569C4"/>
    <w:rsid w:val="00C56C9A"/>
    <w:rsid w:val="00C56D48"/>
    <w:rsid w:val="00C56DEB"/>
    <w:rsid w:val="00C5705F"/>
    <w:rsid w:val="00C5759A"/>
    <w:rsid w:val="00C57D75"/>
    <w:rsid w:val="00C57DFF"/>
    <w:rsid w:val="00C60D8A"/>
    <w:rsid w:val="00C60E61"/>
    <w:rsid w:val="00C617DD"/>
    <w:rsid w:val="00C61C05"/>
    <w:rsid w:val="00C62315"/>
    <w:rsid w:val="00C6243B"/>
    <w:rsid w:val="00C62BB8"/>
    <w:rsid w:val="00C62F8A"/>
    <w:rsid w:val="00C63070"/>
    <w:rsid w:val="00C634A4"/>
    <w:rsid w:val="00C6382F"/>
    <w:rsid w:val="00C64A6D"/>
    <w:rsid w:val="00C64B62"/>
    <w:rsid w:val="00C64C9E"/>
    <w:rsid w:val="00C65319"/>
    <w:rsid w:val="00C66791"/>
    <w:rsid w:val="00C66805"/>
    <w:rsid w:val="00C66A2C"/>
    <w:rsid w:val="00C7187E"/>
    <w:rsid w:val="00C7194E"/>
    <w:rsid w:val="00C71976"/>
    <w:rsid w:val="00C72B2B"/>
    <w:rsid w:val="00C72B4C"/>
    <w:rsid w:val="00C733C1"/>
    <w:rsid w:val="00C73CC9"/>
    <w:rsid w:val="00C73EBB"/>
    <w:rsid w:val="00C7498B"/>
    <w:rsid w:val="00C74AAF"/>
    <w:rsid w:val="00C75912"/>
    <w:rsid w:val="00C760D0"/>
    <w:rsid w:val="00C76A16"/>
    <w:rsid w:val="00C76CD0"/>
    <w:rsid w:val="00C776FE"/>
    <w:rsid w:val="00C77A51"/>
    <w:rsid w:val="00C80864"/>
    <w:rsid w:val="00C80963"/>
    <w:rsid w:val="00C8134B"/>
    <w:rsid w:val="00C81ED3"/>
    <w:rsid w:val="00C824D8"/>
    <w:rsid w:val="00C82B34"/>
    <w:rsid w:val="00C833B4"/>
    <w:rsid w:val="00C8388A"/>
    <w:rsid w:val="00C842C6"/>
    <w:rsid w:val="00C8483C"/>
    <w:rsid w:val="00C84A87"/>
    <w:rsid w:val="00C84C4D"/>
    <w:rsid w:val="00C84DFB"/>
    <w:rsid w:val="00C85176"/>
    <w:rsid w:val="00C851C3"/>
    <w:rsid w:val="00C853CC"/>
    <w:rsid w:val="00C8589B"/>
    <w:rsid w:val="00C85D6C"/>
    <w:rsid w:val="00C86944"/>
    <w:rsid w:val="00C869E1"/>
    <w:rsid w:val="00C86EEE"/>
    <w:rsid w:val="00C8772E"/>
    <w:rsid w:val="00C87B27"/>
    <w:rsid w:val="00C9013B"/>
    <w:rsid w:val="00C901A8"/>
    <w:rsid w:val="00C91491"/>
    <w:rsid w:val="00C91E5B"/>
    <w:rsid w:val="00C91F13"/>
    <w:rsid w:val="00C91F39"/>
    <w:rsid w:val="00C920A9"/>
    <w:rsid w:val="00C9223D"/>
    <w:rsid w:val="00C92925"/>
    <w:rsid w:val="00C93019"/>
    <w:rsid w:val="00C9327D"/>
    <w:rsid w:val="00C93526"/>
    <w:rsid w:val="00C935F5"/>
    <w:rsid w:val="00C9385B"/>
    <w:rsid w:val="00C940A6"/>
    <w:rsid w:val="00C95636"/>
    <w:rsid w:val="00C964C2"/>
    <w:rsid w:val="00C96641"/>
    <w:rsid w:val="00C96A64"/>
    <w:rsid w:val="00C97542"/>
    <w:rsid w:val="00C9776A"/>
    <w:rsid w:val="00C977F8"/>
    <w:rsid w:val="00C9783E"/>
    <w:rsid w:val="00C97968"/>
    <w:rsid w:val="00C97A54"/>
    <w:rsid w:val="00C97B39"/>
    <w:rsid w:val="00C97C90"/>
    <w:rsid w:val="00C97D64"/>
    <w:rsid w:val="00C97E21"/>
    <w:rsid w:val="00CA0552"/>
    <w:rsid w:val="00CA072E"/>
    <w:rsid w:val="00CA0C09"/>
    <w:rsid w:val="00CA0EAD"/>
    <w:rsid w:val="00CA1628"/>
    <w:rsid w:val="00CA18CE"/>
    <w:rsid w:val="00CA19E9"/>
    <w:rsid w:val="00CA1DC7"/>
    <w:rsid w:val="00CA20C3"/>
    <w:rsid w:val="00CA228C"/>
    <w:rsid w:val="00CA22DA"/>
    <w:rsid w:val="00CA26DF"/>
    <w:rsid w:val="00CA2A46"/>
    <w:rsid w:val="00CA313E"/>
    <w:rsid w:val="00CA32A3"/>
    <w:rsid w:val="00CA39BB"/>
    <w:rsid w:val="00CA3DE1"/>
    <w:rsid w:val="00CA3EA2"/>
    <w:rsid w:val="00CA4052"/>
    <w:rsid w:val="00CA4366"/>
    <w:rsid w:val="00CA5DB5"/>
    <w:rsid w:val="00CA6552"/>
    <w:rsid w:val="00CA689A"/>
    <w:rsid w:val="00CA7207"/>
    <w:rsid w:val="00CA7615"/>
    <w:rsid w:val="00CA7C80"/>
    <w:rsid w:val="00CA7CA7"/>
    <w:rsid w:val="00CB0B4F"/>
    <w:rsid w:val="00CB0FC9"/>
    <w:rsid w:val="00CB10AC"/>
    <w:rsid w:val="00CB165E"/>
    <w:rsid w:val="00CB1675"/>
    <w:rsid w:val="00CB1BD8"/>
    <w:rsid w:val="00CB1FB2"/>
    <w:rsid w:val="00CB21CC"/>
    <w:rsid w:val="00CB24FD"/>
    <w:rsid w:val="00CB287F"/>
    <w:rsid w:val="00CB2B61"/>
    <w:rsid w:val="00CB3F35"/>
    <w:rsid w:val="00CB4027"/>
    <w:rsid w:val="00CB55BA"/>
    <w:rsid w:val="00CB5A8D"/>
    <w:rsid w:val="00CB5AC7"/>
    <w:rsid w:val="00CB5B21"/>
    <w:rsid w:val="00CB5B46"/>
    <w:rsid w:val="00CB6300"/>
    <w:rsid w:val="00CB6315"/>
    <w:rsid w:val="00CB6932"/>
    <w:rsid w:val="00CB69B7"/>
    <w:rsid w:val="00CB6AB8"/>
    <w:rsid w:val="00CB6AE3"/>
    <w:rsid w:val="00CB6B13"/>
    <w:rsid w:val="00CB6EFD"/>
    <w:rsid w:val="00CB777C"/>
    <w:rsid w:val="00CB7BB1"/>
    <w:rsid w:val="00CB7F7B"/>
    <w:rsid w:val="00CC01B9"/>
    <w:rsid w:val="00CC0A4F"/>
    <w:rsid w:val="00CC1A1B"/>
    <w:rsid w:val="00CC2EAD"/>
    <w:rsid w:val="00CC3C18"/>
    <w:rsid w:val="00CC450D"/>
    <w:rsid w:val="00CC49C4"/>
    <w:rsid w:val="00CC5DE3"/>
    <w:rsid w:val="00CC5DF8"/>
    <w:rsid w:val="00CC5E67"/>
    <w:rsid w:val="00CC5F0D"/>
    <w:rsid w:val="00CC6451"/>
    <w:rsid w:val="00CC6529"/>
    <w:rsid w:val="00CC66D4"/>
    <w:rsid w:val="00CC722A"/>
    <w:rsid w:val="00CC7881"/>
    <w:rsid w:val="00CC7FA8"/>
    <w:rsid w:val="00CD00D9"/>
    <w:rsid w:val="00CD091A"/>
    <w:rsid w:val="00CD0AC5"/>
    <w:rsid w:val="00CD0FDD"/>
    <w:rsid w:val="00CD1A0A"/>
    <w:rsid w:val="00CD1C53"/>
    <w:rsid w:val="00CD1F58"/>
    <w:rsid w:val="00CD21CA"/>
    <w:rsid w:val="00CD2358"/>
    <w:rsid w:val="00CD293F"/>
    <w:rsid w:val="00CD2E15"/>
    <w:rsid w:val="00CD2F99"/>
    <w:rsid w:val="00CD3743"/>
    <w:rsid w:val="00CD38FB"/>
    <w:rsid w:val="00CD4811"/>
    <w:rsid w:val="00CD50F5"/>
    <w:rsid w:val="00CD588F"/>
    <w:rsid w:val="00CD5BBA"/>
    <w:rsid w:val="00CD621F"/>
    <w:rsid w:val="00CD6831"/>
    <w:rsid w:val="00CD6C4C"/>
    <w:rsid w:val="00CD77B8"/>
    <w:rsid w:val="00CE0186"/>
    <w:rsid w:val="00CE04FD"/>
    <w:rsid w:val="00CE091F"/>
    <w:rsid w:val="00CE1159"/>
    <w:rsid w:val="00CE12CD"/>
    <w:rsid w:val="00CE144B"/>
    <w:rsid w:val="00CE186B"/>
    <w:rsid w:val="00CE1DF1"/>
    <w:rsid w:val="00CE1E88"/>
    <w:rsid w:val="00CE2BD8"/>
    <w:rsid w:val="00CE2C34"/>
    <w:rsid w:val="00CE3056"/>
    <w:rsid w:val="00CE32BF"/>
    <w:rsid w:val="00CE3377"/>
    <w:rsid w:val="00CE37EF"/>
    <w:rsid w:val="00CE4CB8"/>
    <w:rsid w:val="00CE5DDC"/>
    <w:rsid w:val="00CE6236"/>
    <w:rsid w:val="00CE6CCB"/>
    <w:rsid w:val="00CE6E2A"/>
    <w:rsid w:val="00CE7D0F"/>
    <w:rsid w:val="00CE7E49"/>
    <w:rsid w:val="00CF08AC"/>
    <w:rsid w:val="00CF0CD2"/>
    <w:rsid w:val="00CF0EA9"/>
    <w:rsid w:val="00CF104B"/>
    <w:rsid w:val="00CF1834"/>
    <w:rsid w:val="00CF19F7"/>
    <w:rsid w:val="00CF20A3"/>
    <w:rsid w:val="00CF21E8"/>
    <w:rsid w:val="00CF27E7"/>
    <w:rsid w:val="00CF3537"/>
    <w:rsid w:val="00CF3785"/>
    <w:rsid w:val="00CF3946"/>
    <w:rsid w:val="00CF3EA6"/>
    <w:rsid w:val="00CF461F"/>
    <w:rsid w:val="00CF47FB"/>
    <w:rsid w:val="00CF60ED"/>
    <w:rsid w:val="00CF62D5"/>
    <w:rsid w:val="00CF645F"/>
    <w:rsid w:val="00CF6891"/>
    <w:rsid w:val="00CF69BB"/>
    <w:rsid w:val="00CF69DB"/>
    <w:rsid w:val="00CF6A51"/>
    <w:rsid w:val="00CF6BDE"/>
    <w:rsid w:val="00CF6E05"/>
    <w:rsid w:val="00CF727C"/>
    <w:rsid w:val="00CF770C"/>
    <w:rsid w:val="00CF7D3D"/>
    <w:rsid w:val="00D0027F"/>
    <w:rsid w:val="00D01213"/>
    <w:rsid w:val="00D0139A"/>
    <w:rsid w:val="00D015BC"/>
    <w:rsid w:val="00D02028"/>
    <w:rsid w:val="00D02147"/>
    <w:rsid w:val="00D023F4"/>
    <w:rsid w:val="00D02590"/>
    <w:rsid w:val="00D028FC"/>
    <w:rsid w:val="00D038A0"/>
    <w:rsid w:val="00D039CD"/>
    <w:rsid w:val="00D03B18"/>
    <w:rsid w:val="00D03C60"/>
    <w:rsid w:val="00D04350"/>
    <w:rsid w:val="00D048EB"/>
    <w:rsid w:val="00D04E41"/>
    <w:rsid w:val="00D0503E"/>
    <w:rsid w:val="00D05C10"/>
    <w:rsid w:val="00D05D91"/>
    <w:rsid w:val="00D05F4D"/>
    <w:rsid w:val="00D06057"/>
    <w:rsid w:val="00D063BE"/>
    <w:rsid w:val="00D064B5"/>
    <w:rsid w:val="00D0697A"/>
    <w:rsid w:val="00D07188"/>
    <w:rsid w:val="00D07DA8"/>
    <w:rsid w:val="00D1067A"/>
    <w:rsid w:val="00D10B16"/>
    <w:rsid w:val="00D10FCC"/>
    <w:rsid w:val="00D120D5"/>
    <w:rsid w:val="00D12401"/>
    <w:rsid w:val="00D12A3E"/>
    <w:rsid w:val="00D12DFF"/>
    <w:rsid w:val="00D13792"/>
    <w:rsid w:val="00D13869"/>
    <w:rsid w:val="00D13AA2"/>
    <w:rsid w:val="00D13DBB"/>
    <w:rsid w:val="00D13E5D"/>
    <w:rsid w:val="00D1495B"/>
    <w:rsid w:val="00D14EC6"/>
    <w:rsid w:val="00D1501B"/>
    <w:rsid w:val="00D1503C"/>
    <w:rsid w:val="00D150E6"/>
    <w:rsid w:val="00D152DF"/>
    <w:rsid w:val="00D155E5"/>
    <w:rsid w:val="00D158AC"/>
    <w:rsid w:val="00D15D9B"/>
    <w:rsid w:val="00D15E94"/>
    <w:rsid w:val="00D16027"/>
    <w:rsid w:val="00D164AD"/>
    <w:rsid w:val="00D1660E"/>
    <w:rsid w:val="00D16830"/>
    <w:rsid w:val="00D16A38"/>
    <w:rsid w:val="00D16CF2"/>
    <w:rsid w:val="00D17824"/>
    <w:rsid w:val="00D17AF6"/>
    <w:rsid w:val="00D20304"/>
    <w:rsid w:val="00D2078D"/>
    <w:rsid w:val="00D20904"/>
    <w:rsid w:val="00D2096C"/>
    <w:rsid w:val="00D20CB5"/>
    <w:rsid w:val="00D20F0F"/>
    <w:rsid w:val="00D210C0"/>
    <w:rsid w:val="00D21387"/>
    <w:rsid w:val="00D21595"/>
    <w:rsid w:val="00D218DC"/>
    <w:rsid w:val="00D22447"/>
    <w:rsid w:val="00D224FA"/>
    <w:rsid w:val="00D228BF"/>
    <w:rsid w:val="00D22A22"/>
    <w:rsid w:val="00D22A48"/>
    <w:rsid w:val="00D22D69"/>
    <w:rsid w:val="00D233AF"/>
    <w:rsid w:val="00D23AF6"/>
    <w:rsid w:val="00D240D0"/>
    <w:rsid w:val="00D247C4"/>
    <w:rsid w:val="00D24862"/>
    <w:rsid w:val="00D24CBF"/>
    <w:rsid w:val="00D24E0E"/>
    <w:rsid w:val="00D24E60"/>
    <w:rsid w:val="00D24FEF"/>
    <w:rsid w:val="00D25736"/>
    <w:rsid w:val="00D25852"/>
    <w:rsid w:val="00D2641F"/>
    <w:rsid w:val="00D26614"/>
    <w:rsid w:val="00D268C0"/>
    <w:rsid w:val="00D27160"/>
    <w:rsid w:val="00D30440"/>
    <w:rsid w:val="00D304BF"/>
    <w:rsid w:val="00D3076B"/>
    <w:rsid w:val="00D309AC"/>
    <w:rsid w:val="00D30F57"/>
    <w:rsid w:val="00D31397"/>
    <w:rsid w:val="00D31541"/>
    <w:rsid w:val="00D317BE"/>
    <w:rsid w:val="00D31927"/>
    <w:rsid w:val="00D32670"/>
    <w:rsid w:val="00D32C5D"/>
    <w:rsid w:val="00D32F97"/>
    <w:rsid w:val="00D33C93"/>
    <w:rsid w:val="00D33F6E"/>
    <w:rsid w:val="00D35406"/>
    <w:rsid w:val="00D35612"/>
    <w:rsid w:val="00D3591C"/>
    <w:rsid w:val="00D35E26"/>
    <w:rsid w:val="00D3624A"/>
    <w:rsid w:val="00D36D98"/>
    <w:rsid w:val="00D37093"/>
    <w:rsid w:val="00D377EE"/>
    <w:rsid w:val="00D37990"/>
    <w:rsid w:val="00D37BB0"/>
    <w:rsid w:val="00D40234"/>
    <w:rsid w:val="00D402F5"/>
    <w:rsid w:val="00D4063F"/>
    <w:rsid w:val="00D40C98"/>
    <w:rsid w:val="00D40CB5"/>
    <w:rsid w:val="00D40D6C"/>
    <w:rsid w:val="00D40FCB"/>
    <w:rsid w:val="00D41086"/>
    <w:rsid w:val="00D410CF"/>
    <w:rsid w:val="00D41262"/>
    <w:rsid w:val="00D4239F"/>
    <w:rsid w:val="00D429AA"/>
    <w:rsid w:val="00D4333E"/>
    <w:rsid w:val="00D43361"/>
    <w:rsid w:val="00D43CF7"/>
    <w:rsid w:val="00D444FA"/>
    <w:rsid w:val="00D4482F"/>
    <w:rsid w:val="00D44DCB"/>
    <w:rsid w:val="00D45016"/>
    <w:rsid w:val="00D451A2"/>
    <w:rsid w:val="00D45290"/>
    <w:rsid w:val="00D45B7E"/>
    <w:rsid w:val="00D45C90"/>
    <w:rsid w:val="00D45D69"/>
    <w:rsid w:val="00D464C4"/>
    <w:rsid w:val="00D4665C"/>
    <w:rsid w:val="00D46A26"/>
    <w:rsid w:val="00D470BA"/>
    <w:rsid w:val="00D471A5"/>
    <w:rsid w:val="00D47740"/>
    <w:rsid w:val="00D47C9B"/>
    <w:rsid w:val="00D47FE9"/>
    <w:rsid w:val="00D50BFE"/>
    <w:rsid w:val="00D50C77"/>
    <w:rsid w:val="00D51794"/>
    <w:rsid w:val="00D51BCD"/>
    <w:rsid w:val="00D52130"/>
    <w:rsid w:val="00D52267"/>
    <w:rsid w:val="00D52270"/>
    <w:rsid w:val="00D532B1"/>
    <w:rsid w:val="00D53876"/>
    <w:rsid w:val="00D53E73"/>
    <w:rsid w:val="00D54125"/>
    <w:rsid w:val="00D5479C"/>
    <w:rsid w:val="00D55421"/>
    <w:rsid w:val="00D55CFC"/>
    <w:rsid w:val="00D55D5F"/>
    <w:rsid w:val="00D56376"/>
    <w:rsid w:val="00D56B01"/>
    <w:rsid w:val="00D5709A"/>
    <w:rsid w:val="00D571DA"/>
    <w:rsid w:val="00D6014E"/>
    <w:rsid w:val="00D60751"/>
    <w:rsid w:val="00D608FE"/>
    <w:rsid w:val="00D61046"/>
    <w:rsid w:val="00D6174F"/>
    <w:rsid w:val="00D61892"/>
    <w:rsid w:val="00D61AA4"/>
    <w:rsid w:val="00D61DC3"/>
    <w:rsid w:val="00D61DEF"/>
    <w:rsid w:val="00D61DFB"/>
    <w:rsid w:val="00D62C9C"/>
    <w:rsid w:val="00D62F6B"/>
    <w:rsid w:val="00D62F75"/>
    <w:rsid w:val="00D6358F"/>
    <w:rsid w:val="00D635ED"/>
    <w:rsid w:val="00D63B54"/>
    <w:rsid w:val="00D63C91"/>
    <w:rsid w:val="00D63F38"/>
    <w:rsid w:val="00D645C3"/>
    <w:rsid w:val="00D645CE"/>
    <w:rsid w:val="00D64853"/>
    <w:rsid w:val="00D660CE"/>
    <w:rsid w:val="00D660E0"/>
    <w:rsid w:val="00D66F4F"/>
    <w:rsid w:val="00D671B7"/>
    <w:rsid w:val="00D679D8"/>
    <w:rsid w:val="00D67B66"/>
    <w:rsid w:val="00D70761"/>
    <w:rsid w:val="00D7087E"/>
    <w:rsid w:val="00D709ED"/>
    <w:rsid w:val="00D70D20"/>
    <w:rsid w:val="00D70EDF"/>
    <w:rsid w:val="00D71634"/>
    <w:rsid w:val="00D717D6"/>
    <w:rsid w:val="00D719E8"/>
    <w:rsid w:val="00D71FEA"/>
    <w:rsid w:val="00D72886"/>
    <w:rsid w:val="00D729E4"/>
    <w:rsid w:val="00D72B01"/>
    <w:rsid w:val="00D72F60"/>
    <w:rsid w:val="00D731D7"/>
    <w:rsid w:val="00D73854"/>
    <w:rsid w:val="00D738B8"/>
    <w:rsid w:val="00D73982"/>
    <w:rsid w:val="00D74491"/>
    <w:rsid w:val="00D747CF"/>
    <w:rsid w:val="00D74AFD"/>
    <w:rsid w:val="00D74BCA"/>
    <w:rsid w:val="00D74C27"/>
    <w:rsid w:val="00D74FB2"/>
    <w:rsid w:val="00D753C0"/>
    <w:rsid w:val="00D75C84"/>
    <w:rsid w:val="00D7608C"/>
    <w:rsid w:val="00D76F48"/>
    <w:rsid w:val="00D778A6"/>
    <w:rsid w:val="00D77F5E"/>
    <w:rsid w:val="00D80007"/>
    <w:rsid w:val="00D80B37"/>
    <w:rsid w:val="00D80D26"/>
    <w:rsid w:val="00D80D2E"/>
    <w:rsid w:val="00D80D7D"/>
    <w:rsid w:val="00D814AA"/>
    <w:rsid w:val="00D818CA"/>
    <w:rsid w:val="00D819F1"/>
    <w:rsid w:val="00D81A1D"/>
    <w:rsid w:val="00D81E18"/>
    <w:rsid w:val="00D81F60"/>
    <w:rsid w:val="00D82206"/>
    <w:rsid w:val="00D828F7"/>
    <w:rsid w:val="00D82CE2"/>
    <w:rsid w:val="00D82DBA"/>
    <w:rsid w:val="00D82FB1"/>
    <w:rsid w:val="00D83259"/>
    <w:rsid w:val="00D837F1"/>
    <w:rsid w:val="00D83953"/>
    <w:rsid w:val="00D839D3"/>
    <w:rsid w:val="00D83C5B"/>
    <w:rsid w:val="00D840D2"/>
    <w:rsid w:val="00D845D7"/>
    <w:rsid w:val="00D84639"/>
    <w:rsid w:val="00D84835"/>
    <w:rsid w:val="00D84F45"/>
    <w:rsid w:val="00D85C5F"/>
    <w:rsid w:val="00D8616C"/>
    <w:rsid w:val="00D86522"/>
    <w:rsid w:val="00D86551"/>
    <w:rsid w:val="00D86AA5"/>
    <w:rsid w:val="00D86D63"/>
    <w:rsid w:val="00D86F2D"/>
    <w:rsid w:val="00D87749"/>
    <w:rsid w:val="00D87B3B"/>
    <w:rsid w:val="00D87C0C"/>
    <w:rsid w:val="00D87DF3"/>
    <w:rsid w:val="00D909CC"/>
    <w:rsid w:val="00D90A2D"/>
    <w:rsid w:val="00D90C1C"/>
    <w:rsid w:val="00D90D50"/>
    <w:rsid w:val="00D91047"/>
    <w:rsid w:val="00D910A4"/>
    <w:rsid w:val="00D92CB9"/>
    <w:rsid w:val="00D92F38"/>
    <w:rsid w:val="00D92F42"/>
    <w:rsid w:val="00D930BC"/>
    <w:rsid w:val="00D93141"/>
    <w:rsid w:val="00D931AC"/>
    <w:rsid w:val="00D9371E"/>
    <w:rsid w:val="00D94296"/>
    <w:rsid w:val="00D9460A"/>
    <w:rsid w:val="00D9475E"/>
    <w:rsid w:val="00D94CC6"/>
    <w:rsid w:val="00D955CE"/>
    <w:rsid w:val="00D958FC"/>
    <w:rsid w:val="00D95AC2"/>
    <w:rsid w:val="00D9617C"/>
    <w:rsid w:val="00D96623"/>
    <w:rsid w:val="00D96705"/>
    <w:rsid w:val="00D968B1"/>
    <w:rsid w:val="00D969FE"/>
    <w:rsid w:val="00D96A39"/>
    <w:rsid w:val="00D972A7"/>
    <w:rsid w:val="00D97D1A"/>
    <w:rsid w:val="00D97D21"/>
    <w:rsid w:val="00DA0056"/>
    <w:rsid w:val="00DA0993"/>
    <w:rsid w:val="00DA0E66"/>
    <w:rsid w:val="00DA1154"/>
    <w:rsid w:val="00DA14A5"/>
    <w:rsid w:val="00DA1E81"/>
    <w:rsid w:val="00DA2421"/>
    <w:rsid w:val="00DA24E5"/>
    <w:rsid w:val="00DA256C"/>
    <w:rsid w:val="00DA2B56"/>
    <w:rsid w:val="00DA2F04"/>
    <w:rsid w:val="00DA3066"/>
    <w:rsid w:val="00DA3320"/>
    <w:rsid w:val="00DA3656"/>
    <w:rsid w:val="00DA3BDD"/>
    <w:rsid w:val="00DA3FA0"/>
    <w:rsid w:val="00DA5A61"/>
    <w:rsid w:val="00DA6BC5"/>
    <w:rsid w:val="00DA6CB5"/>
    <w:rsid w:val="00DA6CC4"/>
    <w:rsid w:val="00DA6DFD"/>
    <w:rsid w:val="00DA743E"/>
    <w:rsid w:val="00DA7C68"/>
    <w:rsid w:val="00DA7FCA"/>
    <w:rsid w:val="00DB122A"/>
    <w:rsid w:val="00DB12C9"/>
    <w:rsid w:val="00DB16D1"/>
    <w:rsid w:val="00DB2B96"/>
    <w:rsid w:val="00DB2F19"/>
    <w:rsid w:val="00DB31DE"/>
    <w:rsid w:val="00DB4258"/>
    <w:rsid w:val="00DB42AD"/>
    <w:rsid w:val="00DB459C"/>
    <w:rsid w:val="00DB5266"/>
    <w:rsid w:val="00DB583F"/>
    <w:rsid w:val="00DB5A86"/>
    <w:rsid w:val="00DB5F97"/>
    <w:rsid w:val="00DB71F9"/>
    <w:rsid w:val="00DB7498"/>
    <w:rsid w:val="00DB795F"/>
    <w:rsid w:val="00DB798E"/>
    <w:rsid w:val="00DB79DD"/>
    <w:rsid w:val="00DB7C34"/>
    <w:rsid w:val="00DC0279"/>
    <w:rsid w:val="00DC06DD"/>
    <w:rsid w:val="00DC08DF"/>
    <w:rsid w:val="00DC0960"/>
    <w:rsid w:val="00DC097F"/>
    <w:rsid w:val="00DC1296"/>
    <w:rsid w:val="00DC1982"/>
    <w:rsid w:val="00DC1C3E"/>
    <w:rsid w:val="00DC1F5A"/>
    <w:rsid w:val="00DC2830"/>
    <w:rsid w:val="00DC3A95"/>
    <w:rsid w:val="00DC3BBE"/>
    <w:rsid w:val="00DC3E81"/>
    <w:rsid w:val="00DC41C8"/>
    <w:rsid w:val="00DC42C9"/>
    <w:rsid w:val="00DC45AB"/>
    <w:rsid w:val="00DC47BB"/>
    <w:rsid w:val="00DC4C42"/>
    <w:rsid w:val="00DC4CB1"/>
    <w:rsid w:val="00DC58A3"/>
    <w:rsid w:val="00DC6106"/>
    <w:rsid w:val="00DC6DBD"/>
    <w:rsid w:val="00DC6F20"/>
    <w:rsid w:val="00DC7980"/>
    <w:rsid w:val="00DC7EA3"/>
    <w:rsid w:val="00DD0061"/>
    <w:rsid w:val="00DD0270"/>
    <w:rsid w:val="00DD055F"/>
    <w:rsid w:val="00DD05FA"/>
    <w:rsid w:val="00DD06F1"/>
    <w:rsid w:val="00DD079A"/>
    <w:rsid w:val="00DD0D9C"/>
    <w:rsid w:val="00DD140E"/>
    <w:rsid w:val="00DD14CC"/>
    <w:rsid w:val="00DD1B1A"/>
    <w:rsid w:val="00DD1B7C"/>
    <w:rsid w:val="00DD1C34"/>
    <w:rsid w:val="00DD264D"/>
    <w:rsid w:val="00DD28C2"/>
    <w:rsid w:val="00DD2D9F"/>
    <w:rsid w:val="00DD2E59"/>
    <w:rsid w:val="00DD3655"/>
    <w:rsid w:val="00DD396B"/>
    <w:rsid w:val="00DD3993"/>
    <w:rsid w:val="00DD3A74"/>
    <w:rsid w:val="00DD3CB7"/>
    <w:rsid w:val="00DD4923"/>
    <w:rsid w:val="00DD4D3B"/>
    <w:rsid w:val="00DD4E22"/>
    <w:rsid w:val="00DD4EF9"/>
    <w:rsid w:val="00DD5AC4"/>
    <w:rsid w:val="00DD61B5"/>
    <w:rsid w:val="00DD655F"/>
    <w:rsid w:val="00DD6A99"/>
    <w:rsid w:val="00DD7291"/>
    <w:rsid w:val="00DD759D"/>
    <w:rsid w:val="00DD79EB"/>
    <w:rsid w:val="00DE01CF"/>
    <w:rsid w:val="00DE0357"/>
    <w:rsid w:val="00DE0C19"/>
    <w:rsid w:val="00DE0DA7"/>
    <w:rsid w:val="00DE0DBF"/>
    <w:rsid w:val="00DE10D3"/>
    <w:rsid w:val="00DE1733"/>
    <w:rsid w:val="00DE1FF5"/>
    <w:rsid w:val="00DE226C"/>
    <w:rsid w:val="00DE26C3"/>
    <w:rsid w:val="00DE2AFD"/>
    <w:rsid w:val="00DE2F61"/>
    <w:rsid w:val="00DE3018"/>
    <w:rsid w:val="00DE31D8"/>
    <w:rsid w:val="00DE469E"/>
    <w:rsid w:val="00DE4856"/>
    <w:rsid w:val="00DE494B"/>
    <w:rsid w:val="00DE4CCF"/>
    <w:rsid w:val="00DE4EFF"/>
    <w:rsid w:val="00DE52F1"/>
    <w:rsid w:val="00DE56B6"/>
    <w:rsid w:val="00DE56FB"/>
    <w:rsid w:val="00DE6017"/>
    <w:rsid w:val="00DE6602"/>
    <w:rsid w:val="00DE6677"/>
    <w:rsid w:val="00DE6A0E"/>
    <w:rsid w:val="00DE748B"/>
    <w:rsid w:val="00DE7596"/>
    <w:rsid w:val="00DF01A4"/>
    <w:rsid w:val="00DF057A"/>
    <w:rsid w:val="00DF0BD7"/>
    <w:rsid w:val="00DF1649"/>
    <w:rsid w:val="00DF19F3"/>
    <w:rsid w:val="00DF2862"/>
    <w:rsid w:val="00DF30AC"/>
    <w:rsid w:val="00DF4638"/>
    <w:rsid w:val="00DF4750"/>
    <w:rsid w:val="00DF4B87"/>
    <w:rsid w:val="00DF4D58"/>
    <w:rsid w:val="00DF4E61"/>
    <w:rsid w:val="00DF4F2C"/>
    <w:rsid w:val="00DF53C3"/>
    <w:rsid w:val="00DF5649"/>
    <w:rsid w:val="00DF57FB"/>
    <w:rsid w:val="00DF5B2C"/>
    <w:rsid w:val="00DF6156"/>
    <w:rsid w:val="00DF78BE"/>
    <w:rsid w:val="00DF7A90"/>
    <w:rsid w:val="00E001F6"/>
    <w:rsid w:val="00E004E5"/>
    <w:rsid w:val="00E0092F"/>
    <w:rsid w:val="00E00DEF"/>
    <w:rsid w:val="00E011A0"/>
    <w:rsid w:val="00E012E6"/>
    <w:rsid w:val="00E01661"/>
    <w:rsid w:val="00E01746"/>
    <w:rsid w:val="00E01825"/>
    <w:rsid w:val="00E01EFC"/>
    <w:rsid w:val="00E01EFD"/>
    <w:rsid w:val="00E01F59"/>
    <w:rsid w:val="00E022F2"/>
    <w:rsid w:val="00E02FC9"/>
    <w:rsid w:val="00E031AA"/>
    <w:rsid w:val="00E0348A"/>
    <w:rsid w:val="00E03D5A"/>
    <w:rsid w:val="00E04603"/>
    <w:rsid w:val="00E04632"/>
    <w:rsid w:val="00E05088"/>
    <w:rsid w:val="00E062B7"/>
    <w:rsid w:val="00E0637E"/>
    <w:rsid w:val="00E06F3A"/>
    <w:rsid w:val="00E06FF9"/>
    <w:rsid w:val="00E078D9"/>
    <w:rsid w:val="00E079B0"/>
    <w:rsid w:val="00E07BC3"/>
    <w:rsid w:val="00E07FF4"/>
    <w:rsid w:val="00E10510"/>
    <w:rsid w:val="00E10660"/>
    <w:rsid w:val="00E1172E"/>
    <w:rsid w:val="00E125E1"/>
    <w:rsid w:val="00E12600"/>
    <w:rsid w:val="00E12A99"/>
    <w:rsid w:val="00E12CB5"/>
    <w:rsid w:val="00E12F32"/>
    <w:rsid w:val="00E13226"/>
    <w:rsid w:val="00E1342B"/>
    <w:rsid w:val="00E13D1E"/>
    <w:rsid w:val="00E13F85"/>
    <w:rsid w:val="00E144F8"/>
    <w:rsid w:val="00E148A6"/>
    <w:rsid w:val="00E14C16"/>
    <w:rsid w:val="00E158DC"/>
    <w:rsid w:val="00E16205"/>
    <w:rsid w:val="00E16560"/>
    <w:rsid w:val="00E16820"/>
    <w:rsid w:val="00E16C4E"/>
    <w:rsid w:val="00E17096"/>
    <w:rsid w:val="00E17288"/>
    <w:rsid w:val="00E1735A"/>
    <w:rsid w:val="00E17E44"/>
    <w:rsid w:val="00E20126"/>
    <w:rsid w:val="00E207EF"/>
    <w:rsid w:val="00E20A28"/>
    <w:rsid w:val="00E2114D"/>
    <w:rsid w:val="00E21B9A"/>
    <w:rsid w:val="00E2293D"/>
    <w:rsid w:val="00E2319B"/>
    <w:rsid w:val="00E231A1"/>
    <w:rsid w:val="00E23453"/>
    <w:rsid w:val="00E23865"/>
    <w:rsid w:val="00E23FD7"/>
    <w:rsid w:val="00E249A5"/>
    <w:rsid w:val="00E24C7F"/>
    <w:rsid w:val="00E24E6C"/>
    <w:rsid w:val="00E25241"/>
    <w:rsid w:val="00E2557C"/>
    <w:rsid w:val="00E25BC1"/>
    <w:rsid w:val="00E25D2B"/>
    <w:rsid w:val="00E25E33"/>
    <w:rsid w:val="00E2632F"/>
    <w:rsid w:val="00E2651D"/>
    <w:rsid w:val="00E26684"/>
    <w:rsid w:val="00E26752"/>
    <w:rsid w:val="00E26763"/>
    <w:rsid w:val="00E269CC"/>
    <w:rsid w:val="00E27E57"/>
    <w:rsid w:val="00E27F79"/>
    <w:rsid w:val="00E3014A"/>
    <w:rsid w:val="00E306CC"/>
    <w:rsid w:val="00E30B73"/>
    <w:rsid w:val="00E30C23"/>
    <w:rsid w:val="00E31426"/>
    <w:rsid w:val="00E321A5"/>
    <w:rsid w:val="00E32AE9"/>
    <w:rsid w:val="00E330A0"/>
    <w:rsid w:val="00E33AE4"/>
    <w:rsid w:val="00E33DAE"/>
    <w:rsid w:val="00E348D7"/>
    <w:rsid w:val="00E350D0"/>
    <w:rsid w:val="00E3563F"/>
    <w:rsid w:val="00E35693"/>
    <w:rsid w:val="00E35E3F"/>
    <w:rsid w:val="00E3605D"/>
    <w:rsid w:val="00E367B6"/>
    <w:rsid w:val="00E3687D"/>
    <w:rsid w:val="00E37038"/>
    <w:rsid w:val="00E3769D"/>
    <w:rsid w:val="00E378C9"/>
    <w:rsid w:val="00E404B1"/>
    <w:rsid w:val="00E40CB4"/>
    <w:rsid w:val="00E40EE5"/>
    <w:rsid w:val="00E4151C"/>
    <w:rsid w:val="00E4174E"/>
    <w:rsid w:val="00E42304"/>
    <w:rsid w:val="00E42701"/>
    <w:rsid w:val="00E42778"/>
    <w:rsid w:val="00E427A5"/>
    <w:rsid w:val="00E429B3"/>
    <w:rsid w:val="00E429D8"/>
    <w:rsid w:val="00E43110"/>
    <w:rsid w:val="00E43550"/>
    <w:rsid w:val="00E43599"/>
    <w:rsid w:val="00E43631"/>
    <w:rsid w:val="00E437D5"/>
    <w:rsid w:val="00E43CF3"/>
    <w:rsid w:val="00E446CA"/>
    <w:rsid w:val="00E4499C"/>
    <w:rsid w:val="00E449DD"/>
    <w:rsid w:val="00E452CE"/>
    <w:rsid w:val="00E452EB"/>
    <w:rsid w:val="00E453E5"/>
    <w:rsid w:val="00E454DF"/>
    <w:rsid w:val="00E45D8E"/>
    <w:rsid w:val="00E45E19"/>
    <w:rsid w:val="00E4601D"/>
    <w:rsid w:val="00E475F4"/>
    <w:rsid w:val="00E519B5"/>
    <w:rsid w:val="00E51DCD"/>
    <w:rsid w:val="00E527F0"/>
    <w:rsid w:val="00E529FB"/>
    <w:rsid w:val="00E52DA9"/>
    <w:rsid w:val="00E530C5"/>
    <w:rsid w:val="00E536B9"/>
    <w:rsid w:val="00E537CD"/>
    <w:rsid w:val="00E543D9"/>
    <w:rsid w:val="00E54899"/>
    <w:rsid w:val="00E54E81"/>
    <w:rsid w:val="00E5548A"/>
    <w:rsid w:val="00E55730"/>
    <w:rsid w:val="00E557AC"/>
    <w:rsid w:val="00E55973"/>
    <w:rsid w:val="00E5609C"/>
    <w:rsid w:val="00E5687D"/>
    <w:rsid w:val="00E56CCA"/>
    <w:rsid w:val="00E57237"/>
    <w:rsid w:val="00E57334"/>
    <w:rsid w:val="00E5750F"/>
    <w:rsid w:val="00E5762D"/>
    <w:rsid w:val="00E57B14"/>
    <w:rsid w:val="00E57F99"/>
    <w:rsid w:val="00E601C6"/>
    <w:rsid w:val="00E601CA"/>
    <w:rsid w:val="00E60347"/>
    <w:rsid w:val="00E60422"/>
    <w:rsid w:val="00E60C2C"/>
    <w:rsid w:val="00E60DA7"/>
    <w:rsid w:val="00E61097"/>
    <w:rsid w:val="00E61227"/>
    <w:rsid w:val="00E61A33"/>
    <w:rsid w:val="00E61A6F"/>
    <w:rsid w:val="00E61FCC"/>
    <w:rsid w:val="00E621E5"/>
    <w:rsid w:val="00E62237"/>
    <w:rsid w:val="00E62524"/>
    <w:rsid w:val="00E6260F"/>
    <w:rsid w:val="00E62687"/>
    <w:rsid w:val="00E626F6"/>
    <w:rsid w:val="00E62741"/>
    <w:rsid w:val="00E627FA"/>
    <w:rsid w:val="00E62DDE"/>
    <w:rsid w:val="00E62F1B"/>
    <w:rsid w:val="00E631DC"/>
    <w:rsid w:val="00E6321B"/>
    <w:rsid w:val="00E63264"/>
    <w:rsid w:val="00E63795"/>
    <w:rsid w:val="00E63BF2"/>
    <w:rsid w:val="00E64000"/>
    <w:rsid w:val="00E6442E"/>
    <w:rsid w:val="00E6541B"/>
    <w:rsid w:val="00E655B1"/>
    <w:rsid w:val="00E65A00"/>
    <w:rsid w:val="00E65B13"/>
    <w:rsid w:val="00E65C75"/>
    <w:rsid w:val="00E65E2F"/>
    <w:rsid w:val="00E66F46"/>
    <w:rsid w:val="00E675F4"/>
    <w:rsid w:val="00E6793E"/>
    <w:rsid w:val="00E70105"/>
    <w:rsid w:val="00E70D30"/>
    <w:rsid w:val="00E70DD9"/>
    <w:rsid w:val="00E7125D"/>
    <w:rsid w:val="00E71550"/>
    <w:rsid w:val="00E71851"/>
    <w:rsid w:val="00E7205F"/>
    <w:rsid w:val="00E72F51"/>
    <w:rsid w:val="00E731D5"/>
    <w:rsid w:val="00E73479"/>
    <w:rsid w:val="00E73788"/>
    <w:rsid w:val="00E739CD"/>
    <w:rsid w:val="00E73E2E"/>
    <w:rsid w:val="00E740FA"/>
    <w:rsid w:val="00E7520F"/>
    <w:rsid w:val="00E752D8"/>
    <w:rsid w:val="00E753AD"/>
    <w:rsid w:val="00E75EBC"/>
    <w:rsid w:val="00E762D8"/>
    <w:rsid w:val="00E76550"/>
    <w:rsid w:val="00E76B1A"/>
    <w:rsid w:val="00E77345"/>
    <w:rsid w:val="00E77AF3"/>
    <w:rsid w:val="00E77B48"/>
    <w:rsid w:val="00E77D51"/>
    <w:rsid w:val="00E801A9"/>
    <w:rsid w:val="00E80B78"/>
    <w:rsid w:val="00E80D90"/>
    <w:rsid w:val="00E820C5"/>
    <w:rsid w:val="00E8220E"/>
    <w:rsid w:val="00E822E4"/>
    <w:rsid w:val="00E823E8"/>
    <w:rsid w:val="00E82415"/>
    <w:rsid w:val="00E82601"/>
    <w:rsid w:val="00E82A67"/>
    <w:rsid w:val="00E82B81"/>
    <w:rsid w:val="00E82BFE"/>
    <w:rsid w:val="00E82D74"/>
    <w:rsid w:val="00E83041"/>
    <w:rsid w:val="00E830B7"/>
    <w:rsid w:val="00E83317"/>
    <w:rsid w:val="00E8380C"/>
    <w:rsid w:val="00E83FE3"/>
    <w:rsid w:val="00E8452E"/>
    <w:rsid w:val="00E84D3A"/>
    <w:rsid w:val="00E84E35"/>
    <w:rsid w:val="00E859F6"/>
    <w:rsid w:val="00E860A4"/>
    <w:rsid w:val="00E86D47"/>
    <w:rsid w:val="00E871A6"/>
    <w:rsid w:val="00E874C6"/>
    <w:rsid w:val="00E87A6D"/>
    <w:rsid w:val="00E87CED"/>
    <w:rsid w:val="00E91055"/>
    <w:rsid w:val="00E91491"/>
    <w:rsid w:val="00E91697"/>
    <w:rsid w:val="00E917BB"/>
    <w:rsid w:val="00E929F8"/>
    <w:rsid w:val="00E92AFA"/>
    <w:rsid w:val="00E932D5"/>
    <w:rsid w:val="00E93568"/>
    <w:rsid w:val="00E93612"/>
    <w:rsid w:val="00E937C7"/>
    <w:rsid w:val="00E938E0"/>
    <w:rsid w:val="00E93970"/>
    <w:rsid w:val="00E94E4D"/>
    <w:rsid w:val="00E95154"/>
    <w:rsid w:val="00E95552"/>
    <w:rsid w:val="00E95643"/>
    <w:rsid w:val="00E95A5C"/>
    <w:rsid w:val="00E95E7E"/>
    <w:rsid w:val="00E96216"/>
    <w:rsid w:val="00E96DFB"/>
    <w:rsid w:val="00E9716B"/>
    <w:rsid w:val="00E97200"/>
    <w:rsid w:val="00E975E4"/>
    <w:rsid w:val="00E97CAB"/>
    <w:rsid w:val="00EA04B5"/>
    <w:rsid w:val="00EA0620"/>
    <w:rsid w:val="00EA0868"/>
    <w:rsid w:val="00EA088F"/>
    <w:rsid w:val="00EA0A05"/>
    <w:rsid w:val="00EA1246"/>
    <w:rsid w:val="00EA1DCF"/>
    <w:rsid w:val="00EA2990"/>
    <w:rsid w:val="00EA2A19"/>
    <w:rsid w:val="00EA2CEB"/>
    <w:rsid w:val="00EA2D77"/>
    <w:rsid w:val="00EA3756"/>
    <w:rsid w:val="00EA3B24"/>
    <w:rsid w:val="00EA402C"/>
    <w:rsid w:val="00EA4140"/>
    <w:rsid w:val="00EA45DE"/>
    <w:rsid w:val="00EA532F"/>
    <w:rsid w:val="00EA54B4"/>
    <w:rsid w:val="00EA558F"/>
    <w:rsid w:val="00EA5723"/>
    <w:rsid w:val="00EA57EC"/>
    <w:rsid w:val="00EA63C3"/>
    <w:rsid w:val="00EA644E"/>
    <w:rsid w:val="00EA6892"/>
    <w:rsid w:val="00EA6956"/>
    <w:rsid w:val="00EA702E"/>
    <w:rsid w:val="00EA762E"/>
    <w:rsid w:val="00EA7A9B"/>
    <w:rsid w:val="00EA7B58"/>
    <w:rsid w:val="00EA7C92"/>
    <w:rsid w:val="00EB0953"/>
    <w:rsid w:val="00EB0B35"/>
    <w:rsid w:val="00EB0B8E"/>
    <w:rsid w:val="00EB0E8A"/>
    <w:rsid w:val="00EB104B"/>
    <w:rsid w:val="00EB1666"/>
    <w:rsid w:val="00EB16ED"/>
    <w:rsid w:val="00EB196C"/>
    <w:rsid w:val="00EB226D"/>
    <w:rsid w:val="00EB27C0"/>
    <w:rsid w:val="00EB3036"/>
    <w:rsid w:val="00EB30F8"/>
    <w:rsid w:val="00EB3290"/>
    <w:rsid w:val="00EB33A0"/>
    <w:rsid w:val="00EB35A1"/>
    <w:rsid w:val="00EB3944"/>
    <w:rsid w:val="00EB41E1"/>
    <w:rsid w:val="00EB4A58"/>
    <w:rsid w:val="00EB4B34"/>
    <w:rsid w:val="00EB4DB1"/>
    <w:rsid w:val="00EB55A6"/>
    <w:rsid w:val="00EB65CF"/>
    <w:rsid w:val="00EB65F2"/>
    <w:rsid w:val="00EB772D"/>
    <w:rsid w:val="00EB7D43"/>
    <w:rsid w:val="00EC019B"/>
    <w:rsid w:val="00EC0566"/>
    <w:rsid w:val="00EC1535"/>
    <w:rsid w:val="00EC1F81"/>
    <w:rsid w:val="00EC20F8"/>
    <w:rsid w:val="00EC2479"/>
    <w:rsid w:val="00EC264B"/>
    <w:rsid w:val="00EC31E5"/>
    <w:rsid w:val="00EC33F1"/>
    <w:rsid w:val="00EC355E"/>
    <w:rsid w:val="00EC3864"/>
    <w:rsid w:val="00EC38A5"/>
    <w:rsid w:val="00EC3A62"/>
    <w:rsid w:val="00EC437B"/>
    <w:rsid w:val="00EC46F6"/>
    <w:rsid w:val="00EC49BC"/>
    <w:rsid w:val="00EC4C07"/>
    <w:rsid w:val="00EC573F"/>
    <w:rsid w:val="00EC63AE"/>
    <w:rsid w:val="00EC6ADC"/>
    <w:rsid w:val="00EC6CE0"/>
    <w:rsid w:val="00EC6D82"/>
    <w:rsid w:val="00EC7B05"/>
    <w:rsid w:val="00EC7D49"/>
    <w:rsid w:val="00ED080B"/>
    <w:rsid w:val="00ED089F"/>
    <w:rsid w:val="00ED090E"/>
    <w:rsid w:val="00ED0A66"/>
    <w:rsid w:val="00ED113C"/>
    <w:rsid w:val="00ED23BB"/>
    <w:rsid w:val="00ED2421"/>
    <w:rsid w:val="00ED2963"/>
    <w:rsid w:val="00ED2BD1"/>
    <w:rsid w:val="00ED2D2E"/>
    <w:rsid w:val="00ED2ED9"/>
    <w:rsid w:val="00ED307A"/>
    <w:rsid w:val="00ED30A5"/>
    <w:rsid w:val="00ED3F92"/>
    <w:rsid w:val="00ED3FBA"/>
    <w:rsid w:val="00ED4359"/>
    <w:rsid w:val="00ED4B42"/>
    <w:rsid w:val="00ED4B7D"/>
    <w:rsid w:val="00ED5052"/>
    <w:rsid w:val="00ED54B7"/>
    <w:rsid w:val="00ED5B45"/>
    <w:rsid w:val="00ED6167"/>
    <w:rsid w:val="00ED6611"/>
    <w:rsid w:val="00ED708B"/>
    <w:rsid w:val="00ED72D7"/>
    <w:rsid w:val="00ED7A69"/>
    <w:rsid w:val="00ED7DAA"/>
    <w:rsid w:val="00ED7E04"/>
    <w:rsid w:val="00ED7EF6"/>
    <w:rsid w:val="00EE086E"/>
    <w:rsid w:val="00EE0A03"/>
    <w:rsid w:val="00EE0BEF"/>
    <w:rsid w:val="00EE0CA8"/>
    <w:rsid w:val="00EE1F8D"/>
    <w:rsid w:val="00EE1FE0"/>
    <w:rsid w:val="00EE2312"/>
    <w:rsid w:val="00EE2481"/>
    <w:rsid w:val="00EE334C"/>
    <w:rsid w:val="00EE379E"/>
    <w:rsid w:val="00EE3BC5"/>
    <w:rsid w:val="00EE3FD1"/>
    <w:rsid w:val="00EE4715"/>
    <w:rsid w:val="00EE471D"/>
    <w:rsid w:val="00EE4A41"/>
    <w:rsid w:val="00EE5868"/>
    <w:rsid w:val="00EE5CCF"/>
    <w:rsid w:val="00EE5D6B"/>
    <w:rsid w:val="00EE6211"/>
    <w:rsid w:val="00EE6932"/>
    <w:rsid w:val="00EE72C5"/>
    <w:rsid w:val="00EE7A9F"/>
    <w:rsid w:val="00EE7E15"/>
    <w:rsid w:val="00EF00F6"/>
    <w:rsid w:val="00EF0A5A"/>
    <w:rsid w:val="00EF0BFD"/>
    <w:rsid w:val="00EF0D9B"/>
    <w:rsid w:val="00EF11FA"/>
    <w:rsid w:val="00EF1236"/>
    <w:rsid w:val="00EF148E"/>
    <w:rsid w:val="00EF194D"/>
    <w:rsid w:val="00EF22C5"/>
    <w:rsid w:val="00EF2467"/>
    <w:rsid w:val="00EF268C"/>
    <w:rsid w:val="00EF2A7B"/>
    <w:rsid w:val="00EF3770"/>
    <w:rsid w:val="00EF39B5"/>
    <w:rsid w:val="00EF3C72"/>
    <w:rsid w:val="00EF3EDD"/>
    <w:rsid w:val="00EF4516"/>
    <w:rsid w:val="00EF4CDB"/>
    <w:rsid w:val="00EF532C"/>
    <w:rsid w:val="00EF54AD"/>
    <w:rsid w:val="00EF56E9"/>
    <w:rsid w:val="00EF6025"/>
    <w:rsid w:val="00EF6F2E"/>
    <w:rsid w:val="00EF73B5"/>
    <w:rsid w:val="00EF7582"/>
    <w:rsid w:val="00EF7597"/>
    <w:rsid w:val="00EF7969"/>
    <w:rsid w:val="00EF7DEE"/>
    <w:rsid w:val="00F006C9"/>
    <w:rsid w:val="00F009A9"/>
    <w:rsid w:val="00F00C6B"/>
    <w:rsid w:val="00F00C8C"/>
    <w:rsid w:val="00F015B9"/>
    <w:rsid w:val="00F01B2C"/>
    <w:rsid w:val="00F0230D"/>
    <w:rsid w:val="00F024D1"/>
    <w:rsid w:val="00F02D69"/>
    <w:rsid w:val="00F039CB"/>
    <w:rsid w:val="00F03A1C"/>
    <w:rsid w:val="00F03B07"/>
    <w:rsid w:val="00F03D07"/>
    <w:rsid w:val="00F03E68"/>
    <w:rsid w:val="00F044A3"/>
    <w:rsid w:val="00F04679"/>
    <w:rsid w:val="00F04E42"/>
    <w:rsid w:val="00F04EE3"/>
    <w:rsid w:val="00F0519A"/>
    <w:rsid w:val="00F0532C"/>
    <w:rsid w:val="00F058C0"/>
    <w:rsid w:val="00F05E02"/>
    <w:rsid w:val="00F060B6"/>
    <w:rsid w:val="00F0642D"/>
    <w:rsid w:val="00F078AE"/>
    <w:rsid w:val="00F07B7B"/>
    <w:rsid w:val="00F07C43"/>
    <w:rsid w:val="00F1024B"/>
    <w:rsid w:val="00F108F4"/>
    <w:rsid w:val="00F10AA5"/>
    <w:rsid w:val="00F11774"/>
    <w:rsid w:val="00F11837"/>
    <w:rsid w:val="00F11DD7"/>
    <w:rsid w:val="00F126F8"/>
    <w:rsid w:val="00F12D68"/>
    <w:rsid w:val="00F130A8"/>
    <w:rsid w:val="00F13395"/>
    <w:rsid w:val="00F13D40"/>
    <w:rsid w:val="00F13EC4"/>
    <w:rsid w:val="00F14688"/>
    <w:rsid w:val="00F14B6E"/>
    <w:rsid w:val="00F15783"/>
    <w:rsid w:val="00F1584B"/>
    <w:rsid w:val="00F16BFC"/>
    <w:rsid w:val="00F17559"/>
    <w:rsid w:val="00F17D0D"/>
    <w:rsid w:val="00F20092"/>
    <w:rsid w:val="00F20332"/>
    <w:rsid w:val="00F203C4"/>
    <w:rsid w:val="00F20F07"/>
    <w:rsid w:val="00F211A1"/>
    <w:rsid w:val="00F215CD"/>
    <w:rsid w:val="00F21694"/>
    <w:rsid w:val="00F21CB9"/>
    <w:rsid w:val="00F22895"/>
    <w:rsid w:val="00F22A10"/>
    <w:rsid w:val="00F22A92"/>
    <w:rsid w:val="00F23142"/>
    <w:rsid w:val="00F238FE"/>
    <w:rsid w:val="00F23A16"/>
    <w:rsid w:val="00F23F3A"/>
    <w:rsid w:val="00F242A8"/>
    <w:rsid w:val="00F246DD"/>
    <w:rsid w:val="00F24712"/>
    <w:rsid w:val="00F248D2"/>
    <w:rsid w:val="00F255ED"/>
    <w:rsid w:val="00F25C22"/>
    <w:rsid w:val="00F25E21"/>
    <w:rsid w:val="00F26046"/>
    <w:rsid w:val="00F261F1"/>
    <w:rsid w:val="00F263E2"/>
    <w:rsid w:val="00F2645D"/>
    <w:rsid w:val="00F26AC5"/>
    <w:rsid w:val="00F26B4D"/>
    <w:rsid w:val="00F26CDD"/>
    <w:rsid w:val="00F30E74"/>
    <w:rsid w:val="00F31071"/>
    <w:rsid w:val="00F3130F"/>
    <w:rsid w:val="00F31A15"/>
    <w:rsid w:val="00F3264B"/>
    <w:rsid w:val="00F33167"/>
    <w:rsid w:val="00F332FD"/>
    <w:rsid w:val="00F33752"/>
    <w:rsid w:val="00F33AB5"/>
    <w:rsid w:val="00F346CA"/>
    <w:rsid w:val="00F34E37"/>
    <w:rsid w:val="00F352CB"/>
    <w:rsid w:val="00F357B0"/>
    <w:rsid w:val="00F35F50"/>
    <w:rsid w:val="00F3636A"/>
    <w:rsid w:val="00F363D4"/>
    <w:rsid w:val="00F36558"/>
    <w:rsid w:val="00F3792C"/>
    <w:rsid w:val="00F37D0A"/>
    <w:rsid w:val="00F37D35"/>
    <w:rsid w:val="00F37F8C"/>
    <w:rsid w:val="00F4038D"/>
    <w:rsid w:val="00F40591"/>
    <w:rsid w:val="00F40777"/>
    <w:rsid w:val="00F409B4"/>
    <w:rsid w:val="00F40A83"/>
    <w:rsid w:val="00F40AA8"/>
    <w:rsid w:val="00F40D98"/>
    <w:rsid w:val="00F40F56"/>
    <w:rsid w:val="00F414C4"/>
    <w:rsid w:val="00F41A2E"/>
    <w:rsid w:val="00F429F4"/>
    <w:rsid w:val="00F42D14"/>
    <w:rsid w:val="00F4383A"/>
    <w:rsid w:val="00F4384B"/>
    <w:rsid w:val="00F43BF9"/>
    <w:rsid w:val="00F43D90"/>
    <w:rsid w:val="00F44BB4"/>
    <w:rsid w:val="00F44E2C"/>
    <w:rsid w:val="00F4544A"/>
    <w:rsid w:val="00F4554C"/>
    <w:rsid w:val="00F456AA"/>
    <w:rsid w:val="00F456E7"/>
    <w:rsid w:val="00F458FE"/>
    <w:rsid w:val="00F46842"/>
    <w:rsid w:val="00F46B2F"/>
    <w:rsid w:val="00F473F6"/>
    <w:rsid w:val="00F47B43"/>
    <w:rsid w:val="00F47CFD"/>
    <w:rsid w:val="00F47FEB"/>
    <w:rsid w:val="00F50166"/>
    <w:rsid w:val="00F5078D"/>
    <w:rsid w:val="00F50F74"/>
    <w:rsid w:val="00F51121"/>
    <w:rsid w:val="00F51928"/>
    <w:rsid w:val="00F51A90"/>
    <w:rsid w:val="00F52C15"/>
    <w:rsid w:val="00F52CA6"/>
    <w:rsid w:val="00F52E39"/>
    <w:rsid w:val="00F5310E"/>
    <w:rsid w:val="00F53D21"/>
    <w:rsid w:val="00F53FA9"/>
    <w:rsid w:val="00F54088"/>
    <w:rsid w:val="00F548DC"/>
    <w:rsid w:val="00F54EB3"/>
    <w:rsid w:val="00F550BE"/>
    <w:rsid w:val="00F5513F"/>
    <w:rsid w:val="00F5557C"/>
    <w:rsid w:val="00F55853"/>
    <w:rsid w:val="00F558EC"/>
    <w:rsid w:val="00F56035"/>
    <w:rsid w:val="00F5612B"/>
    <w:rsid w:val="00F568EB"/>
    <w:rsid w:val="00F5697F"/>
    <w:rsid w:val="00F56D24"/>
    <w:rsid w:val="00F570C2"/>
    <w:rsid w:val="00F5723E"/>
    <w:rsid w:val="00F57AD7"/>
    <w:rsid w:val="00F57E45"/>
    <w:rsid w:val="00F604DB"/>
    <w:rsid w:val="00F60966"/>
    <w:rsid w:val="00F61BC2"/>
    <w:rsid w:val="00F61FFA"/>
    <w:rsid w:val="00F623C7"/>
    <w:rsid w:val="00F62948"/>
    <w:rsid w:val="00F629E1"/>
    <w:rsid w:val="00F629EA"/>
    <w:rsid w:val="00F62B8C"/>
    <w:rsid w:val="00F63054"/>
    <w:rsid w:val="00F63A84"/>
    <w:rsid w:val="00F63DEB"/>
    <w:rsid w:val="00F63E74"/>
    <w:rsid w:val="00F63F86"/>
    <w:rsid w:val="00F6406F"/>
    <w:rsid w:val="00F643A4"/>
    <w:rsid w:val="00F64508"/>
    <w:rsid w:val="00F64D41"/>
    <w:rsid w:val="00F65590"/>
    <w:rsid w:val="00F655E8"/>
    <w:rsid w:val="00F65C3F"/>
    <w:rsid w:val="00F66052"/>
    <w:rsid w:val="00F66192"/>
    <w:rsid w:val="00F66457"/>
    <w:rsid w:val="00F66CEE"/>
    <w:rsid w:val="00F66D12"/>
    <w:rsid w:val="00F670CF"/>
    <w:rsid w:val="00F67351"/>
    <w:rsid w:val="00F70029"/>
    <w:rsid w:val="00F7003B"/>
    <w:rsid w:val="00F70266"/>
    <w:rsid w:val="00F702CC"/>
    <w:rsid w:val="00F70308"/>
    <w:rsid w:val="00F70A2A"/>
    <w:rsid w:val="00F70D7B"/>
    <w:rsid w:val="00F712F2"/>
    <w:rsid w:val="00F714F4"/>
    <w:rsid w:val="00F718DB"/>
    <w:rsid w:val="00F7272A"/>
    <w:rsid w:val="00F72AD3"/>
    <w:rsid w:val="00F72E42"/>
    <w:rsid w:val="00F73093"/>
    <w:rsid w:val="00F730CC"/>
    <w:rsid w:val="00F736F8"/>
    <w:rsid w:val="00F7455B"/>
    <w:rsid w:val="00F74899"/>
    <w:rsid w:val="00F7492A"/>
    <w:rsid w:val="00F74D85"/>
    <w:rsid w:val="00F75B98"/>
    <w:rsid w:val="00F76C53"/>
    <w:rsid w:val="00F76EFC"/>
    <w:rsid w:val="00F76FF0"/>
    <w:rsid w:val="00F77296"/>
    <w:rsid w:val="00F77E73"/>
    <w:rsid w:val="00F8047D"/>
    <w:rsid w:val="00F80787"/>
    <w:rsid w:val="00F807ED"/>
    <w:rsid w:val="00F80928"/>
    <w:rsid w:val="00F80B4B"/>
    <w:rsid w:val="00F8144C"/>
    <w:rsid w:val="00F81723"/>
    <w:rsid w:val="00F820F8"/>
    <w:rsid w:val="00F82792"/>
    <w:rsid w:val="00F8393D"/>
    <w:rsid w:val="00F844B9"/>
    <w:rsid w:val="00F845A1"/>
    <w:rsid w:val="00F84840"/>
    <w:rsid w:val="00F84FC5"/>
    <w:rsid w:val="00F85F58"/>
    <w:rsid w:val="00F86AF4"/>
    <w:rsid w:val="00F86BEA"/>
    <w:rsid w:val="00F86CFB"/>
    <w:rsid w:val="00F86F56"/>
    <w:rsid w:val="00F87044"/>
    <w:rsid w:val="00F8766C"/>
    <w:rsid w:val="00F8767B"/>
    <w:rsid w:val="00F90858"/>
    <w:rsid w:val="00F90DCF"/>
    <w:rsid w:val="00F90E0B"/>
    <w:rsid w:val="00F913F2"/>
    <w:rsid w:val="00F91604"/>
    <w:rsid w:val="00F9181C"/>
    <w:rsid w:val="00F91B29"/>
    <w:rsid w:val="00F9243E"/>
    <w:rsid w:val="00F92A28"/>
    <w:rsid w:val="00F9333D"/>
    <w:rsid w:val="00F9361C"/>
    <w:rsid w:val="00F93949"/>
    <w:rsid w:val="00F94004"/>
    <w:rsid w:val="00F9467D"/>
    <w:rsid w:val="00F9483E"/>
    <w:rsid w:val="00F94A93"/>
    <w:rsid w:val="00F94D9E"/>
    <w:rsid w:val="00F94FAC"/>
    <w:rsid w:val="00F9567E"/>
    <w:rsid w:val="00F9587C"/>
    <w:rsid w:val="00F9609B"/>
    <w:rsid w:val="00F96769"/>
    <w:rsid w:val="00F96E6A"/>
    <w:rsid w:val="00F97766"/>
    <w:rsid w:val="00FA0311"/>
    <w:rsid w:val="00FA0418"/>
    <w:rsid w:val="00FA08D1"/>
    <w:rsid w:val="00FA0FC5"/>
    <w:rsid w:val="00FA10F2"/>
    <w:rsid w:val="00FA133A"/>
    <w:rsid w:val="00FA1397"/>
    <w:rsid w:val="00FA19CE"/>
    <w:rsid w:val="00FA1A0F"/>
    <w:rsid w:val="00FA1C8F"/>
    <w:rsid w:val="00FA22EA"/>
    <w:rsid w:val="00FA2AF8"/>
    <w:rsid w:val="00FA2D7A"/>
    <w:rsid w:val="00FA33EE"/>
    <w:rsid w:val="00FA35BE"/>
    <w:rsid w:val="00FA37EE"/>
    <w:rsid w:val="00FA4117"/>
    <w:rsid w:val="00FA44CF"/>
    <w:rsid w:val="00FA4758"/>
    <w:rsid w:val="00FA5074"/>
    <w:rsid w:val="00FA5182"/>
    <w:rsid w:val="00FA53DB"/>
    <w:rsid w:val="00FA550F"/>
    <w:rsid w:val="00FA59BC"/>
    <w:rsid w:val="00FA5B3B"/>
    <w:rsid w:val="00FA61E2"/>
    <w:rsid w:val="00FA64DF"/>
    <w:rsid w:val="00FA697E"/>
    <w:rsid w:val="00FA6C68"/>
    <w:rsid w:val="00FA7C75"/>
    <w:rsid w:val="00FA7D02"/>
    <w:rsid w:val="00FB00E0"/>
    <w:rsid w:val="00FB0602"/>
    <w:rsid w:val="00FB09DD"/>
    <w:rsid w:val="00FB0B3A"/>
    <w:rsid w:val="00FB0D83"/>
    <w:rsid w:val="00FB0E2C"/>
    <w:rsid w:val="00FB137A"/>
    <w:rsid w:val="00FB1CCB"/>
    <w:rsid w:val="00FB1DE0"/>
    <w:rsid w:val="00FB1E29"/>
    <w:rsid w:val="00FB1EB5"/>
    <w:rsid w:val="00FB2FC5"/>
    <w:rsid w:val="00FB33EF"/>
    <w:rsid w:val="00FB3B73"/>
    <w:rsid w:val="00FB3C72"/>
    <w:rsid w:val="00FB4188"/>
    <w:rsid w:val="00FB4290"/>
    <w:rsid w:val="00FB4306"/>
    <w:rsid w:val="00FB4878"/>
    <w:rsid w:val="00FB4987"/>
    <w:rsid w:val="00FB4B98"/>
    <w:rsid w:val="00FB4EAB"/>
    <w:rsid w:val="00FB550B"/>
    <w:rsid w:val="00FB5862"/>
    <w:rsid w:val="00FB5AA9"/>
    <w:rsid w:val="00FB5CC2"/>
    <w:rsid w:val="00FB6317"/>
    <w:rsid w:val="00FB6709"/>
    <w:rsid w:val="00FB67BB"/>
    <w:rsid w:val="00FB6A1C"/>
    <w:rsid w:val="00FB6E24"/>
    <w:rsid w:val="00FB6EB5"/>
    <w:rsid w:val="00FB6FF8"/>
    <w:rsid w:val="00FB7006"/>
    <w:rsid w:val="00FB7E54"/>
    <w:rsid w:val="00FC0179"/>
    <w:rsid w:val="00FC07D8"/>
    <w:rsid w:val="00FC0AFF"/>
    <w:rsid w:val="00FC0B2A"/>
    <w:rsid w:val="00FC0D77"/>
    <w:rsid w:val="00FC0DA9"/>
    <w:rsid w:val="00FC1AA4"/>
    <w:rsid w:val="00FC1ADF"/>
    <w:rsid w:val="00FC1B6D"/>
    <w:rsid w:val="00FC1E94"/>
    <w:rsid w:val="00FC275F"/>
    <w:rsid w:val="00FC2FE9"/>
    <w:rsid w:val="00FC325C"/>
    <w:rsid w:val="00FC38FA"/>
    <w:rsid w:val="00FC3CBA"/>
    <w:rsid w:val="00FC473F"/>
    <w:rsid w:val="00FC4B02"/>
    <w:rsid w:val="00FC5048"/>
    <w:rsid w:val="00FC50B1"/>
    <w:rsid w:val="00FC53DF"/>
    <w:rsid w:val="00FC58C5"/>
    <w:rsid w:val="00FC5B29"/>
    <w:rsid w:val="00FC62C1"/>
    <w:rsid w:val="00FC66C9"/>
    <w:rsid w:val="00FC6916"/>
    <w:rsid w:val="00FC6994"/>
    <w:rsid w:val="00FC6C4E"/>
    <w:rsid w:val="00FC6E70"/>
    <w:rsid w:val="00FC76AC"/>
    <w:rsid w:val="00FC7831"/>
    <w:rsid w:val="00FC7C29"/>
    <w:rsid w:val="00FC7C9F"/>
    <w:rsid w:val="00FD0128"/>
    <w:rsid w:val="00FD040D"/>
    <w:rsid w:val="00FD0B6F"/>
    <w:rsid w:val="00FD11EA"/>
    <w:rsid w:val="00FD14CB"/>
    <w:rsid w:val="00FD1519"/>
    <w:rsid w:val="00FD185A"/>
    <w:rsid w:val="00FD1EDF"/>
    <w:rsid w:val="00FD235B"/>
    <w:rsid w:val="00FD2E2A"/>
    <w:rsid w:val="00FD3386"/>
    <w:rsid w:val="00FD3753"/>
    <w:rsid w:val="00FD3B0B"/>
    <w:rsid w:val="00FD3B60"/>
    <w:rsid w:val="00FD4156"/>
    <w:rsid w:val="00FD417D"/>
    <w:rsid w:val="00FD43FF"/>
    <w:rsid w:val="00FD4791"/>
    <w:rsid w:val="00FD4E33"/>
    <w:rsid w:val="00FD572F"/>
    <w:rsid w:val="00FD5B9D"/>
    <w:rsid w:val="00FD5DB6"/>
    <w:rsid w:val="00FD5EB9"/>
    <w:rsid w:val="00FD65B9"/>
    <w:rsid w:val="00FD67F9"/>
    <w:rsid w:val="00FD72BC"/>
    <w:rsid w:val="00FD78F1"/>
    <w:rsid w:val="00FD7BF7"/>
    <w:rsid w:val="00FD7E9B"/>
    <w:rsid w:val="00FE07DD"/>
    <w:rsid w:val="00FE0D0E"/>
    <w:rsid w:val="00FE0D90"/>
    <w:rsid w:val="00FE1719"/>
    <w:rsid w:val="00FE203D"/>
    <w:rsid w:val="00FE24E9"/>
    <w:rsid w:val="00FE2590"/>
    <w:rsid w:val="00FE27A1"/>
    <w:rsid w:val="00FE3034"/>
    <w:rsid w:val="00FE358F"/>
    <w:rsid w:val="00FE3BAE"/>
    <w:rsid w:val="00FE40BC"/>
    <w:rsid w:val="00FE444C"/>
    <w:rsid w:val="00FE46E1"/>
    <w:rsid w:val="00FE48AD"/>
    <w:rsid w:val="00FE4B09"/>
    <w:rsid w:val="00FE5160"/>
    <w:rsid w:val="00FE5440"/>
    <w:rsid w:val="00FE5798"/>
    <w:rsid w:val="00FE5E2E"/>
    <w:rsid w:val="00FE618F"/>
    <w:rsid w:val="00FE6EB7"/>
    <w:rsid w:val="00FE7321"/>
    <w:rsid w:val="00FE76FD"/>
    <w:rsid w:val="00FE7C89"/>
    <w:rsid w:val="00FF032D"/>
    <w:rsid w:val="00FF0578"/>
    <w:rsid w:val="00FF0776"/>
    <w:rsid w:val="00FF0B46"/>
    <w:rsid w:val="00FF11D6"/>
    <w:rsid w:val="00FF1B6B"/>
    <w:rsid w:val="00FF1D0D"/>
    <w:rsid w:val="00FF1E5E"/>
    <w:rsid w:val="00FF1F86"/>
    <w:rsid w:val="00FF255E"/>
    <w:rsid w:val="00FF2AE1"/>
    <w:rsid w:val="00FF2F9E"/>
    <w:rsid w:val="00FF30B8"/>
    <w:rsid w:val="00FF36FD"/>
    <w:rsid w:val="00FF37C4"/>
    <w:rsid w:val="00FF3813"/>
    <w:rsid w:val="00FF46CC"/>
    <w:rsid w:val="00FF47D7"/>
    <w:rsid w:val="00FF4A75"/>
    <w:rsid w:val="00FF4CB6"/>
    <w:rsid w:val="00FF53C1"/>
    <w:rsid w:val="00FF5488"/>
    <w:rsid w:val="00FF56DC"/>
    <w:rsid w:val="00FF58E7"/>
    <w:rsid w:val="00FF5C3C"/>
    <w:rsid w:val="00FF5D9A"/>
    <w:rsid w:val="00FF600E"/>
    <w:rsid w:val="00FF612E"/>
    <w:rsid w:val="00FF67CE"/>
    <w:rsid w:val="00FF6A7F"/>
    <w:rsid w:val="00FF6D0C"/>
    <w:rsid w:val="00FF6D32"/>
    <w:rsid w:val="00FF6DB6"/>
    <w:rsid w:val="00FF6E43"/>
    <w:rsid w:val="00FF7588"/>
    <w:rsid w:val="00FF76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57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39"/>
    <w:lsdException w:name="toc 8" w:uiPriority="39"/>
    <w:lsdException w:name="toc 9" w:uiPriority="39"/>
    <w:lsdException w:name="footnote text"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text" w:uiPriority="0"/>
    <w:lsdException w:name="List 2" w:uiPriority="0"/>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39" w:qFormat="1"/>
    <w:lsdException w:name="HTML Address" w:uiPriority="0"/>
    <w:lsdException w:name="HTML Preformatted" w:uiPriority="0"/>
    <w:lsdException w:name="Outline List 2"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C4B"/>
    <w:pPr>
      <w:spacing w:line="256" w:lineRule="auto"/>
    </w:pPr>
    <w:rPr>
      <w:rFonts w:ascii="Times New Roman" w:hAnsi="Times New Roman"/>
    </w:rPr>
  </w:style>
  <w:style w:type="paragraph" w:styleId="11">
    <w:name w:val="heading 1"/>
    <w:aliases w:val="МОЙ Заголовок 1,1. Глава"/>
    <w:basedOn w:val="a"/>
    <w:next w:val="a"/>
    <w:link w:val="12"/>
    <w:qFormat/>
    <w:rsid w:val="00666EF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
    <w:next w:val="a"/>
    <w:link w:val="21"/>
    <w:unhideWhenUsed/>
    <w:qFormat/>
    <w:rsid w:val="003968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62F8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nhideWhenUsed/>
    <w:qFormat/>
    <w:rsid w:val="006B51B5"/>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qFormat/>
    <w:rsid w:val="00E71550"/>
    <w:pPr>
      <w:keepNext/>
      <w:suppressAutoHyphens/>
      <w:spacing w:before="120" w:after="120" w:line="240" w:lineRule="auto"/>
      <w:ind w:left="709" w:right="709"/>
      <w:jc w:val="center"/>
      <w:outlineLvl w:val="4"/>
    </w:pPr>
    <w:rPr>
      <w:rFonts w:eastAsia="Times New Roman" w:cs="Times New Roman"/>
      <w:b/>
      <w:i/>
      <w:sz w:val="24"/>
      <w:szCs w:val="24"/>
      <w:lang w:eastAsia="ru-RU"/>
    </w:rPr>
  </w:style>
  <w:style w:type="paragraph" w:styleId="60">
    <w:name w:val="heading 6"/>
    <w:basedOn w:val="a0"/>
    <w:next w:val="a"/>
    <w:link w:val="61"/>
    <w:qFormat/>
    <w:rsid w:val="00E71550"/>
    <w:pPr>
      <w:keepNext/>
      <w:widowControl/>
      <w:suppressAutoHyphens/>
      <w:autoSpaceDN/>
      <w:adjustRightInd/>
      <w:spacing w:before="120" w:after="120" w:line="360" w:lineRule="auto"/>
      <w:ind w:left="1276" w:right="1276"/>
      <w:jc w:val="center"/>
      <w:outlineLvl w:val="5"/>
    </w:pPr>
    <w:rPr>
      <w:i/>
      <w:sz w:val="24"/>
      <w:szCs w:val="24"/>
    </w:rPr>
  </w:style>
  <w:style w:type="paragraph" w:styleId="7">
    <w:name w:val="heading 7"/>
    <w:basedOn w:val="a"/>
    <w:next w:val="a"/>
    <w:link w:val="70"/>
    <w:qFormat/>
    <w:rsid w:val="00E71550"/>
    <w:pPr>
      <w:spacing w:before="240" w:after="60" w:line="240" w:lineRule="auto"/>
      <w:outlineLvl w:val="6"/>
    </w:pPr>
    <w:rPr>
      <w:rFonts w:eastAsia="Times New Roman" w:cs="Times New Roman"/>
      <w:sz w:val="24"/>
      <w:szCs w:val="24"/>
      <w:lang w:eastAsia="ru-RU"/>
    </w:rPr>
  </w:style>
  <w:style w:type="paragraph" w:styleId="8">
    <w:name w:val="heading 8"/>
    <w:basedOn w:val="a"/>
    <w:next w:val="a"/>
    <w:link w:val="80"/>
    <w:unhideWhenUsed/>
    <w:qFormat/>
    <w:rsid w:val="00AC2D9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qFormat/>
    <w:rsid w:val="00E71550"/>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МОЙ Заголовок 1 Знак,1. Глава Знак"/>
    <w:basedOn w:val="a1"/>
    <w:link w:val="11"/>
    <w:rsid w:val="00666EFF"/>
    <w:rPr>
      <w:rFonts w:asciiTheme="majorHAnsi" w:eastAsiaTheme="majorEastAsia" w:hAnsiTheme="majorHAnsi" w:cstheme="majorBidi"/>
      <w:color w:val="2E74B5" w:themeColor="accent1" w:themeShade="BF"/>
      <w:sz w:val="32"/>
      <w:szCs w:val="32"/>
    </w:rPr>
  </w:style>
  <w:style w:type="character" w:customStyle="1" w:styleId="21">
    <w:name w:val="Заголовок 2 Знак"/>
    <w:basedOn w:val="a1"/>
    <w:link w:val="20"/>
    <w:rsid w:val="00396894"/>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1"/>
    <w:link w:val="3"/>
    <w:uiPriority w:val="9"/>
    <w:rsid w:val="00962F80"/>
    <w:rPr>
      <w:rFonts w:asciiTheme="majorHAnsi" w:eastAsiaTheme="majorEastAsia" w:hAnsiTheme="majorHAnsi" w:cstheme="majorBidi"/>
      <w:color w:val="1F4D78" w:themeColor="accent1" w:themeShade="7F"/>
      <w:sz w:val="24"/>
      <w:szCs w:val="24"/>
    </w:rPr>
  </w:style>
  <w:style w:type="paragraph" w:customStyle="1" w:styleId="a4">
    <w:name w:val="МОЙ"/>
    <w:basedOn w:val="11"/>
    <w:link w:val="a5"/>
    <w:qFormat/>
    <w:rsid w:val="006306B8"/>
    <w:pPr>
      <w:spacing w:before="0" w:line="360" w:lineRule="auto"/>
      <w:jc w:val="both"/>
    </w:pPr>
    <w:rPr>
      <w:rFonts w:ascii="Times New Roman" w:hAnsi="Times New Roman"/>
      <w:color w:val="auto"/>
      <w:sz w:val="28"/>
    </w:rPr>
  </w:style>
  <w:style w:type="character" w:customStyle="1" w:styleId="a5">
    <w:name w:val="МОЙ Знак"/>
    <w:basedOn w:val="12"/>
    <w:link w:val="a4"/>
    <w:rsid w:val="006306B8"/>
    <w:rPr>
      <w:rFonts w:ascii="Times New Roman" w:eastAsiaTheme="majorEastAsia" w:hAnsi="Times New Roman" w:cstheme="majorBidi"/>
      <w:color w:val="2E74B5" w:themeColor="accent1" w:themeShade="BF"/>
      <w:sz w:val="28"/>
      <w:szCs w:val="32"/>
    </w:rPr>
  </w:style>
  <w:style w:type="paragraph" w:styleId="a0">
    <w:name w:val="Body Text"/>
    <w:basedOn w:val="a"/>
    <w:link w:val="a6"/>
    <w:uiPriority w:val="1"/>
    <w:qFormat/>
    <w:rsid w:val="00207F24"/>
    <w:pPr>
      <w:widowControl w:val="0"/>
      <w:autoSpaceDN w:val="0"/>
      <w:adjustRightInd w:val="0"/>
      <w:spacing w:after="0" w:line="100" w:lineRule="atLeast"/>
    </w:pPr>
    <w:rPr>
      <w:rFonts w:eastAsia="Times New Roman" w:cs="Times New Roman"/>
      <w:sz w:val="20"/>
      <w:szCs w:val="20"/>
      <w:lang w:eastAsia="ru-RU"/>
    </w:rPr>
  </w:style>
  <w:style w:type="character" w:customStyle="1" w:styleId="a6">
    <w:name w:val="Основной текст Знак"/>
    <w:basedOn w:val="a1"/>
    <w:link w:val="a0"/>
    <w:uiPriority w:val="99"/>
    <w:rsid w:val="00207F24"/>
    <w:rPr>
      <w:rFonts w:ascii="Times New Roman" w:eastAsia="Times New Roman" w:hAnsi="Times New Roman" w:cs="Times New Roman"/>
      <w:sz w:val="20"/>
      <w:szCs w:val="20"/>
      <w:lang w:eastAsia="ru-RU"/>
    </w:rPr>
  </w:style>
  <w:style w:type="paragraph" w:customStyle="1" w:styleId="a7">
    <w:name w:val="Содержимое таблицы"/>
    <w:basedOn w:val="a"/>
    <w:uiPriority w:val="99"/>
    <w:qFormat/>
    <w:rsid w:val="00207F24"/>
    <w:pPr>
      <w:widowControl w:val="0"/>
      <w:suppressLineNumbers/>
      <w:suppressAutoHyphens/>
      <w:spacing w:after="0" w:line="240" w:lineRule="auto"/>
    </w:pPr>
    <w:rPr>
      <w:rFonts w:eastAsia="Lucida Sans Unicode" w:cs="Times New Roman"/>
      <w:kern w:val="1"/>
      <w:sz w:val="24"/>
      <w:szCs w:val="24"/>
    </w:rPr>
  </w:style>
  <w:style w:type="character" w:customStyle="1" w:styleId="13">
    <w:name w:val="Основной текст Знак1"/>
    <w:uiPriority w:val="99"/>
    <w:rsid w:val="008776A1"/>
    <w:rPr>
      <w:kern w:val="3"/>
      <w:sz w:val="22"/>
      <w:szCs w:val="22"/>
      <w:lang w:eastAsia="en-US"/>
    </w:rPr>
  </w:style>
  <w:style w:type="paragraph" w:styleId="a8">
    <w:name w:val="Normal (Web)"/>
    <w:aliases w:val="Обычный (Web),Обычный (Web)1"/>
    <w:basedOn w:val="a"/>
    <w:link w:val="a9"/>
    <w:uiPriority w:val="39"/>
    <w:qFormat/>
    <w:rsid w:val="008776A1"/>
    <w:pPr>
      <w:widowControl w:val="0"/>
      <w:autoSpaceDN w:val="0"/>
      <w:adjustRightInd w:val="0"/>
      <w:spacing w:after="0" w:line="100" w:lineRule="atLeast"/>
    </w:pPr>
    <w:rPr>
      <w:rFonts w:eastAsia="Times New Roman" w:cs="Times New Roman"/>
      <w:sz w:val="24"/>
      <w:szCs w:val="24"/>
      <w:lang w:eastAsia="ru-RU"/>
    </w:rPr>
  </w:style>
  <w:style w:type="paragraph" w:customStyle="1" w:styleId="3f3f3f3f3f2">
    <w:name w:val="Т3fе3fк3fс3fт3f2"/>
    <w:basedOn w:val="a"/>
    <w:uiPriority w:val="99"/>
    <w:qFormat/>
    <w:rsid w:val="008776A1"/>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qFormat/>
    <w:rsid w:val="008776A1"/>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a">
    <w:name w:val="Hyperlink"/>
    <w:uiPriority w:val="99"/>
    <w:unhideWhenUsed/>
    <w:rsid w:val="008776A1"/>
    <w:rPr>
      <w:rFonts w:cs="Times New Roman"/>
      <w:color w:val="000080"/>
      <w:u w:val="single"/>
    </w:rPr>
  </w:style>
  <w:style w:type="paragraph" w:styleId="ab">
    <w:name w:val="List Paragraph"/>
    <w:basedOn w:val="a"/>
    <w:link w:val="ac"/>
    <w:uiPriority w:val="1"/>
    <w:qFormat/>
    <w:rsid w:val="008776A1"/>
    <w:pPr>
      <w:widowControl w:val="0"/>
      <w:suppressAutoHyphens/>
      <w:spacing w:after="0" w:line="240" w:lineRule="auto"/>
      <w:ind w:left="720"/>
      <w:contextualSpacing/>
    </w:pPr>
    <w:rPr>
      <w:rFonts w:eastAsia="Lucida Sans Unicode" w:cs="Times New Roman"/>
      <w:kern w:val="1"/>
      <w:sz w:val="24"/>
      <w:szCs w:val="24"/>
    </w:rPr>
  </w:style>
  <w:style w:type="character" w:customStyle="1" w:styleId="ac">
    <w:name w:val="Абзац списка Знак"/>
    <w:basedOn w:val="a1"/>
    <w:link w:val="ab"/>
    <w:uiPriority w:val="34"/>
    <w:rsid w:val="008776A1"/>
    <w:rPr>
      <w:rFonts w:ascii="Times New Roman" w:eastAsia="Lucida Sans Unicode" w:hAnsi="Times New Roman" w:cs="Times New Roman"/>
      <w:kern w:val="1"/>
      <w:sz w:val="24"/>
      <w:szCs w:val="24"/>
    </w:rPr>
  </w:style>
  <w:style w:type="paragraph" w:customStyle="1" w:styleId="ConsPlusTitle">
    <w:name w:val="ConsPlusTitle"/>
    <w:uiPriority w:val="99"/>
    <w:qFormat/>
    <w:rsid w:val="00F44BB4"/>
    <w:pPr>
      <w:widowControl w:val="0"/>
      <w:autoSpaceDE w:val="0"/>
      <w:autoSpaceDN w:val="0"/>
      <w:spacing w:after="0" w:line="240" w:lineRule="auto"/>
    </w:pPr>
    <w:rPr>
      <w:rFonts w:ascii="Calibri" w:eastAsia="Times New Roman" w:hAnsi="Calibri" w:cs="Calibri"/>
      <w:b/>
      <w:szCs w:val="20"/>
      <w:lang w:eastAsia="ru-RU"/>
    </w:rPr>
  </w:style>
  <w:style w:type="paragraph" w:styleId="ad">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e"/>
    <w:uiPriority w:val="99"/>
    <w:unhideWhenUsed/>
    <w:rsid w:val="00417A1C"/>
    <w:pPr>
      <w:tabs>
        <w:tab w:val="center" w:pos="4677"/>
        <w:tab w:val="right" w:pos="9355"/>
      </w:tabs>
      <w:spacing w:after="0" w:line="240" w:lineRule="auto"/>
    </w:pPr>
  </w:style>
  <w:style w:type="character" w:customStyle="1" w:styleId="ae">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1"/>
    <w:link w:val="ad"/>
    <w:uiPriority w:val="99"/>
    <w:rsid w:val="00417A1C"/>
  </w:style>
  <w:style w:type="paragraph" w:styleId="af">
    <w:name w:val="footer"/>
    <w:basedOn w:val="a"/>
    <w:link w:val="af0"/>
    <w:uiPriority w:val="99"/>
    <w:unhideWhenUsed/>
    <w:rsid w:val="00417A1C"/>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417A1C"/>
  </w:style>
  <w:style w:type="paragraph" w:customStyle="1" w:styleId="22">
    <w:name w:val="Текст2"/>
    <w:basedOn w:val="a"/>
    <w:uiPriority w:val="99"/>
    <w:qFormat/>
    <w:rsid w:val="00776CE1"/>
    <w:pPr>
      <w:widowControl w:val="0"/>
      <w:suppressAutoHyphens/>
      <w:spacing w:after="0" w:line="240" w:lineRule="auto"/>
    </w:pPr>
    <w:rPr>
      <w:rFonts w:ascii="Courier New" w:eastAsia="Lucida Sans Unicode" w:hAnsi="Courier New" w:cs="Courier New"/>
      <w:kern w:val="1"/>
      <w:sz w:val="20"/>
      <w:szCs w:val="20"/>
    </w:rPr>
  </w:style>
  <w:style w:type="paragraph" w:customStyle="1" w:styleId="14">
    <w:name w:val="Текст1"/>
    <w:basedOn w:val="a"/>
    <w:rsid w:val="00776CE1"/>
    <w:pPr>
      <w:widowControl w:val="0"/>
      <w:suppressAutoHyphens/>
      <w:spacing w:after="0" w:line="240" w:lineRule="auto"/>
    </w:pPr>
    <w:rPr>
      <w:rFonts w:ascii="Courier New" w:eastAsia="Lucida Sans Unicode" w:hAnsi="Courier New" w:cs="Courier New"/>
      <w:kern w:val="1"/>
      <w:sz w:val="20"/>
      <w:szCs w:val="20"/>
    </w:rPr>
  </w:style>
  <w:style w:type="character" w:customStyle="1" w:styleId="apple-converted-space">
    <w:name w:val="apple-converted-space"/>
    <w:rsid w:val="00776CE1"/>
  </w:style>
  <w:style w:type="paragraph" w:customStyle="1" w:styleId="ConsPlusNormal">
    <w:name w:val="ConsPlusNormal"/>
    <w:link w:val="ConsPlusNormal0"/>
    <w:qFormat/>
    <w:rsid w:val="00396894"/>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396894"/>
    <w:rPr>
      <w:rFonts w:ascii="Times New Roman" w:eastAsia="Times New Roman" w:hAnsi="Times New Roman" w:cs="Times New Roman"/>
      <w:sz w:val="24"/>
      <w:szCs w:val="24"/>
      <w:lang w:eastAsia="ru-RU"/>
    </w:rPr>
  </w:style>
  <w:style w:type="character" w:styleId="af1">
    <w:name w:val="Strong"/>
    <w:qFormat/>
    <w:rsid w:val="00396894"/>
    <w:rPr>
      <w:rFonts w:cs="Times New Roman"/>
      <w:b/>
      <w:bCs/>
    </w:rPr>
  </w:style>
  <w:style w:type="table" w:styleId="af2">
    <w:name w:val="Table Grid"/>
    <w:basedOn w:val="a2"/>
    <w:rsid w:val="006504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
    <w:name w:val="headertext"/>
    <w:basedOn w:val="a"/>
    <w:rsid w:val="006504B6"/>
    <w:pPr>
      <w:spacing w:before="100" w:beforeAutospacing="1" w:after="100" w:afterAutospacing="1" w:line="240" w:lineRule="auto"/>
    </w:pPr>
    <w:rPr>
      <w:rFonts w:eastAsia="Times New Roman" w:cs="Times New Roman"/>
      <w:sz w:val="24"/>
      <w:szCs w:val="24"/>
      <w:lang w:eastAsia="ru-RU"/>
    </w:rPr>
  </w:style>
  <w:style w:type="paragraph" w:customStyle="1" w:styleId="6">
    <w:name w:val="Стиль6"/>
    <w:basedOn w:val="3"/>
    <w:qFormat/>
    <w:rsid w:val="00962F80"/>
    <w:pPr>
      <w:keepNext w:val="0"/>
      <w:keepLines w:val="0"/>
      <w:numPr>
        <w:numId w:val="8"/>
      </w:numPr>
      <w:tabs>
        <w:tab w:val="left" w:pos="1701"/>
      </w:tabs>
      <w:spacing w:before="120" w:after="120" w:line="240" w:lineRule="auto"/>
      <w:ind w:left="1287"/>
      <w:jc w:val="both"/>
    </w:pPr>
    <w:rPr>
      <w:rFonts w:ascii="Times New Roman" w:eastAsia="Times New Roman" w:hAnsi="Times New Roman" w:cs="Times New Roman"/>
      <w:b/>
      <w:bCs/>
      <w:color w:val="auto"/>
      <w:szCs w:val="22"/>
      <w:lang w:eastAsia="ru-RU"/>
    </w:rPr>
  </w:style>
  <w:style w:type="character" w:customStyle="1" w:styleId="af3">
    <w:name w:val="Гипертекстовая ссылка"/>
    <w:basedOn w:val="a1"/>
    <w:uiPriority w:val="99"/>
    <w:rsid w:val="005E1DAF"/>
    <w:rPr>
      <w:color w:val="106BBE"/>
    </w:rPr>
  </w:style>
  <w:style w:type="paragraph" w:customStyle="1" w:styleId="formattext">
    <w:name w:val="formattext"/>
    <w:basedOn w:val="a"/>
    <w:rsid w:val="004E0369"/>
    <w:pPr>
      <w:spacing w:before="100" w:beforeAutospacing="1" w:after="100" w:afterAutospacing="1" w:line="240" w:lineRule="auto"/>
    </w:pPr>
    <w:rPr>
      <w:rFonts w:eastAsia="Times New Roman" w:cs="Times New Roman"/>
      <w:sz w:val="24"/>
      <w:szCs w:val="24"/>
      <w:lang w:eastAsia="ru-RU"/>
    </w:rPr>
  </w:style>
  <w:style w:type="paragraph" w:styleId="af4">
    <w:name w:val="Balloon Text"/>
    <w:basedOn w:val="a"/>
    <w:link w:val="af5"/>
    <w:uiPriority w:val="99"/>
    <w:unhideWhenUsed/>
    <w:rsid w:val="002951A0"/>
    <w:pPr>
      <w:spacing w:after="0" w:line="240" w:lineRule="auto"/>
    </w:pPr>
    <w:rPr>
      <w:rFonts w:ascii="Segoe UI" w:hAnsi="Segoe UI" w:cs="Segoe UI"/>
      <w:sz w:val="18"/>
      <w:szCs w:val="18"/>
    </w:rPr>
  </w:style>
  <w:style w:type="character" w:customStyle="1" w:styleId="af5">
    <w:name w:val="Текст выноски Знак"/>
    <w:basedOn w:val="a1"/>
    <w:link w:val="af4"/>
    <w:uiPriority w:val="99"/>
    <w:rsid w:val="002951A0"/>
    <w:rPr>
      <w:rFonts w:ascii="Segoe UI" w:hAnsi="Segoe UI" w:cs="Segoe UI"/>
      <w:sz w:val="18"/>
      <w:szCs w:val="18"/>
    </w:rPr>
  </w:style>
  <w:style w:type="paragraph" w:customStyle="1" w:styleId="Default">
    <w:name w:val="Default"/>
    <w:uiPriority w:val="99"/>
    <w:qFormat/>
    <w:rsid w:val="000B076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5">
    <w:name w:val="Стиль1"/>
    <w:basedOn w:val="a"/>
    <w:link w:val="17"/>
    <w:qFormat/>
    <w:rsid w:val="00271E76"/>
    <w:pPr>
      <w:autoSpaceDE w:val="0"/>
      <w:autoSpaceDN w:val="0"/>
      <w:adjustRightInd w:val="0"/>
      <w:spacing w:after="0" w:line="240" w:lineRule="auto"/>
      <w:ind w:left="-709" w:right="283" w:firstLine="567"/>
      <w:jc w:val="both"/>
    </w:pPr>
    <w:rPr>
      <w:rFonts w:eastAsia="TimesNewRoman" w:cs="Times New Roman"/>
      <w:sz w:val="28"/>
      <w:szCs w:val="28"/>
      <w:lang w:eastAsia="ru-RU"/>
    </w:rPr>
  </w:style>
  <w:style w:type="character" w:customStyle="1" w:styleId="17">
    <w:name w:val="Стиль1 Знак"/>
    <w:link w:val="15"/>
    <w:rsid w:val="00271E76"/>
    <w:rPr>
      <w:rFonts w:ascii="Times New Roman" w:eastAsia="TimesNewRoman" w:hAnsi="Times New Roman" w:cs="Times New Roman"/>
      <w:sz w:val="28"/>
      <w:szCs w:val="28"/>
      <w:lang w:eastAsia="ru-RU"/>
    </w:rPr>
  </w:style>
  <w:style w:type="paragraph" w:customStyle="1" w:styleId="1111">
    <w:name w:val="1111"/>
    <w:basedOn w:val="11"/>
    <w:link w:val="11110"/>
    <w:qFormat/>
    <w:rsid w:val="00271E76"/>
    <w:pPr>
      <w:keepLines w:val="0"/>
      <w:tabs>
        <w:tab w:val="num" w:pos="432"/>
      </w:tabs>
      <w:spacing w:before="0" w:line="240" w:lineRule="auto"/>
      <w:jc w:val="center"/>
    </w:pPr>
    <w:rPr>
      <w:rFonts w:ascii="Times New Roman" w:eastAsia="Times New Roman" w:hAnsi="Times New Roman" w:cs="Tahoma"/>
      <w:b/>
      <w:bCs/>
      <w:color w:val="auto"/>
      <w:kern w:val="1"/>
      <w:sz w:val="24"/>
      <w:szCs w:val="24"/>
    </w:rPr>
  </w:style>
  <w:style w:type="character" w:customStyle="1" w:styleId="11110">
    <w:name w:val="1111 Знак"/>
    <w:link w:val="1111"/>
    <w:rsid w:val="00271E76"/>
    <w:rPr>
      <w:rFonts w:ascii="Times New Roman" w:eastAsia="Times New Roman" w:hAnsi="Times New Roman" w:cs="Tahoma"/>
      <w:b/>
      <w:bCs/>
      <w:kern w:val="1"/>
      <w:sz w:val="24"/>
      <w:szCs w:val="24"/>
    </w:rPr>
  </w:style>
  <w:style w:type="paragraph" w:styleId="af6">
    <w:name w:val="caption"/>
    <w:aliases w:val="111, Знак,Знак"/>
    <w:basedOn w:val="a"/>
    <w:link w:val="af7"/>
    <w:qFormat/>
    <w:rsid w:val="00271E76"/>
    <w:pPr>
      <w:widowControl w:val="0"/>
      <w:autoSpaceDN w:val="0"/>
      <w:adjustRightInd w:val="0"/>
      <w:spacing w:before="120" w:after="120" w:line="100" w:lineRule="atLeast"/>
    </w:pPr>
    <w:rPr>
      <w:rFonts w:eastAsia="Times New Roman" w:cs="Tahoma"/>
      <w:i/>
      <w:iCs/>
      <w:sz w:val="24"/>
      <w:szCs w:val="24"/>
      <w:lang w:eastAsia="ru-RU"/>
    </w:rPr>
  </w:style>
  <w:style w:type="character" w:customStyle="1" w:styleId="af7">
    <w:name w:val="Название объекта Знак"/>
    <w:aliases w:val="111 Знак, Знак Знак,Знак Знак"/>
    <w:basedOn w:val="a1"/>
    <w:link w:val="af6"/>
    <w:rsid w:val="00271E76"/>
    <w:rPr>
      <w:rFonts w:ascii="Times New Roman" w:eastAsia="Times New Roman" w:hAnsi="Times New Roman" w:cs="Tahoma"/>
      <w:i/>
      <w:iCs/>
      <w:sz w:val="24"/>
      <w:szCs w:val="24"/>
      <w:lang w:eastAsia="ru-RU"/>
    </w:rPr>
  </w:style>
  <w:style w:type="paragraph" w:customStyle="1" w:styleId="ncsc1460">
    <w:name w:val="ncsc1460"/>
    <w:basedOn w:val="a"/>
    <w:rsid w:val="00362A53"/>
    <w:pPr>
      <w:spacing w:before="100" w:beforeAutospacing="1" w:after="100" w:afterAutospacing="1" w:line="240" w:lineRule="auto"/>
    </w:pPr>
    <w:rPr>
      <w:rFonts w:eastAsia="Times New Roman" w:cs="Times New Roman"/>
      <w:sz w:val="24"/>
      <w:szCs w:val="24"/>
      <w:lang w:eastAsia="ru-RU"/>
    </w:rPr>
  </w:style>
  <w:style w:type="character" w:styleId="af8">
    <w:name w:val="annotation reference"/>
    <w:semiHidden/>
    <w:unhideWhenUsed/>
    <w:rsid w:val="00AF3D7B"/>
    <w:rPr>
      <w:sz w:val="16"/>
      <w:szCs w:val="16"/>
    </w:rPr>
  </w:style>
  <w:style w:type="paragraph" w:customStyle="1" w:styleId="s1">
    <w:name w:val="s_1"/>
    <w:basedOn w:val="a"/>
    <w:rsid w:val="009D3B9E"/>
    <w:pPr>
      <w:spacing w:before="100" w:beforeAutospacing="1" w:after="100" w:afterAutospacing="1" w:line="240" w:lineRule="auto"/>
    </w:pPr>
    <w:rPr>
      <w:rFonts w:eastAsia="Times New Roman" w:cs="Times New Roman"/>
      <w:sz w:val="24"/>
      <w:szCs w:val="24"/>
      <w:lang w:eastAsia="ru-RU"/>
    </w:rPr>
  </w:style>
  <w:style w:type="paragraph" w:customStyle="1" w:styleId="18">
    <w:name w:val="Обычный1"/>
    <w:rsid w:val="00711A71"/>
    <w:pPr>
      <w:widowControl w:val="0"/>
      <w:spacing w:after="0" w:line="440" w:lineRule="auto"/>
    </w:pPr>
    <w:rPr>
      <w:rFonts w:ascii="Times New Roman" w:eastAsia="Times New Roman" w:hAnsi="Times New Roman" w:cs="Times New Roman"/>
      <w:snapToGrid w:val="0"/>
      <w:szCs w:val="20"/>
      <w:lang w:eastAsia="ru-RU"/>
    </w:rPr>
  </w:style>
  <w:style w:type="paragraph" w:styleId="af9">
    <w:name w:val="Block Text"/>
    <w:basedOn w:val="a"/>
    <w:rsid w:val="00711A71"/>
    <w:pPr>
      <w:spacing w:after="0" w:line="360" w:lineRule="auto"/>
      <w:ind w:left="284" w:right="459"/>
    </w:pPr>
    <w:rPr>
      <w:rFonts w:eastAsia="Times New Roman" w:cs="Times New Roman"/>
      <w:sz w:val="28"/>
      <w:szCs w:val="20"/>
      <w:lang w:eastAsia="ru-RU"/>
    </w:rPr>
  </w:style>
  <w:style w:type="paragraph" w:styleId="31">
    <w:name w:val="Body Text Indent 3"/>
    <w:basedOn w:val="a"/>
    <w:link w:val="32"/>
    <w:unhideWhenUsed/>
    <w:rsid w:val="00711A71"/>
    <w:pPr>
      <w:spacing w:after="120" w:line="240" w:lineRule="auto"/>
      <w:ind w:left="283"/>
    </w:pPr>
    <w:rPr>
      <w:rFonts w:eastAsia="Times New Roman" w:cs="Times New Roman"/>
      <w:sz w:val="16"/>
      <w:szCs w:val="16"/>
      <w:lang w:eastAsia="ru-RU"/>
    </w:rPr>
  </w:style>
  <w:style w:type="character" w:customStyle="1" w:styleId="32">
    <w:name w:val="Основной текст с отступом 3 Знак"/>
    <w:basedOn w:val="a1"/>
    <w:link w:val="31"/>
    <w:uiPriority w:val="99"/>
    <w:semiHidden/>
    <w:rsid w:val="00711A71"/>
    <w:rPr>
      <w:rFonts w:ascii="Times New Roman" w:eastAsia="Times New Roman" w:hAnsi="Times New Roman" w:cs="Times New Roman"/>
      <w:sz w:val="16"/>
      <w:szCs w:val="16"/>
      <w:lang w:eastAsia="ru-RU"/>
    </w:rPr>
  </w:style>
  <w:style w:type="character" w:customStyle="1" w:styleId="wmi-callto">
    <w:name w:val="wmi-callto"/>
    <w:rsid w:val="0069635B"/>
  </w:style>
  <w:style w:type="paragraph" w:styleId="afa">
    <w:name w:val="Title"/>
    <w:basedOn w:val="a"/>
    <w:next w:val="a"/>
    <w:link w:val="afb"/>
    <w:qFormat/>
    <w:rsid w:val="0069635B"/>
    <w:pPr>
      <w:widowControl w:val="0"/>
      <w:spacing w:before="240" w:after="60" w:line="276" w:lineRule="auto"/>
      <w:jc w:val="center"/>
      <w:outlineLvl w:val="0"/>
    </w:pPr>
    <w:rPr>
      <w:rFonts w:asciiTheme="majorHAnsi" w:eastAsiaTheme="majorEastAsia" w:hAnsiTheme="majorHAnsi" w:cstheme="majorBidi"/>
      <w:b/>
      <w:bCs/>
      <w:kern w:val="28"/>
      <w:sz w:val="32"/>
      <w:szCs w:val="32"/>
      <w:lang w:val="en-US"/>
    </w:rPr>
  </w:style>
  <w:style w:type="character" w:customStyle="1" w:styleId="afb">
    <w:name w:val="Название Знак"/>
    <w:basedOn w:val="a1"/>
    <w:link w:val="afa"/>
    <w:rsid w:val="0069635B"/>
    <w:rPr>
      <w:rFonts w:asciiTheme="majorHAnsi" w:eastAsiaTheme="majorEastAsia" w:hAnsiTheme="majorHAnsi" w:cstheme="majorBidi"/>
      <w:b/>
      <w:bCs/>
      <w:kern w:val="28"/>
      <w:sz w:val="32"/>
      <w:szCs w:val="32"/>
      <w:lang w:val="en-US"/>
    </w:rPr>
  </w:style>
  <w:style w:type="paragraph" w:customStyle="1" w:styleId="Standard">
    <w:name w:val="Standard"/>
    <w:uiPriority w:val="99"/>
    <w:qFormat/>
    <w:rsid w:val="00BA1AC5"/>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character" w:customStyle="1" w:styleId="WW8Num29z0">
    <w:name w:val="WW8Num29z0"/>
    <w:rsid w:val="002B21F4"/>
    <w:rPr>
      <w:rFonts w:ascii="Symbol" w:hAnsi="Symbol"/>
    </w:rPr>
  </w:style>
  <w:style w:type="paragraph" w:styleId="afc">
    <w:name w:val="No Spacing"/>
    <w:link w:val="afd"/>
    <w:qFormat/>
    <w:rsid w:val="0031478A"/>
    <w:pPr>
      <w:spacing w:after="0" w:line="240" w:lineRule="auto"/>
    </w:pPr>
    <w:rPr>
      <w:rFonts w:ascii="Calibri" w:eastAsia="Calibri" w:hAnsi="Calibri" w:cs="Times New Roman"/>
      <w:kern w:val="24"/>
      <w:sz w:val="24"/>
      <w:szCs w:val="24"/>
    </w:rPr>
  </w:style>
  <w:style w:type="character" w:customStyle="1" w:styleId="afd">
    <w:name w:val="Без интервала Знак"/>
    <w:link w:val="afc"/>
    <w:uiPriority w:val="1"/>
    <w:rsid w:val="0031478A"/>
    <w:rPr>
      <w:rFonts w:ascii="Calibri" w:eastAsia="Calibri" w:hAnsi="Calibri" w:cs="Times New Roman"/>
      <w:kern w:val="24"/>
      <w:sz w:val="24"/>
      <w:szCs w:val="24"/>
    </w:rPr>
  </w:style>
  <w:style w:type="character" w:customStyle="1" w:styleId="portlettitle">
    <w:name w:val="portlettitle"/>
    <w:basedOn w:val="a1"/>
    <w:rsid w:val="009400B2"/>
  </w:style>
  <w:style w:type="paragraph" w:customStyle="1" w:styleId="100">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Основной тек...,Основной тек... Знак"/>
    <w:basedOn w:val="a"/>
    <w:link w:val="10950"/>
    <w:rsid w:val="00BA568E"/>
    <w:pPr>
      <w:suppressAutoHyphens/>
      <w:spacing w:after="0" w:line="240" w:lineRule="auto"/>
      <w:ind w:firstLine="539"/>
      <w:jc w:val="both"/>
    </w:pPr>
    <w:rPr>
      <w:rFonts w:eastAsia="Calibri"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0"/>
    <w:rsid w:val="00BA568E"/>
    <w:rPr>
      <w:rFonts w:ascii="Times New Roman" w:eastAsia="Calibri" w:hAnsi="Times New Roman" w:cs="Times New Roman"/>
      <w:color w:val="000000"/>
      <w:kern w:val="24"/>
      <w:sz w:val="24"/>
      <w:szCs w:val="24"/>
    </w:rPr>
  </w:style>
  <w:style w:type="paragraph" w:customStyle="1" w:styleId="TableContents">
    <w:name w:val="Table Contents"/>
    <w:basedOn w:val="a"/>
    <w:uiPriority w:val="99"/>
    <w:qFormat/>
    <w:rsid w:val="007B1491"/>
    <w:pPr>
      <w:widowControl w:val="0"/>
      <w:autoSpaceDN w:val="0"/>
      <w:adjustRightInd w:val="0"/>
      <w:spacing w:after="0" w:line="100" w:lineRule="atLeast"/>
    </w:pPr>
    <w:rPr>
      <w:rFonts w:eastAsia="Times New Roman" w:cs="Times New Roman"/>
      <w:sz w:val="24"/>
      <w:szCs w:val="24"/>
      <w:lang w:eastAsia="ru-RU"/>
    </w:rPr>
  </w:style>
  <w:style w:type="paragraph" w:customStyle="1" w:styleId="10">
    <w:name w:val="Стиль10"/>
    <w:basedOn w:val="a"/>
    <w:uiPriority w:val="99"/>
    <w:qFormat/>
    <w:rsid w:val="007B1491"/>
    <w:pPr>
      <w:numPr>
        <w:numId w:val="23"/>
      </w:numPr>
      <w:tabs>
        <w:tab w:val="left" w:pos="1134"/>
        <w:tab w:val="left" w:pos="1559"/>
      </w:tabs>
      <w:spacing w:before="100" w:beforeAutospacing="1" w:after="119" w:line="240" w:lineRule="auto"/>
      <w:jc w:val="both"/>
    </w:pPr>
    <w:rPr>
      <w:rFonts w:eastAsia="Times New Roman" w:cs="Times New Roman"/>
      <w:b/>
      <w:bCs/>
      <w:i/>
      <w:iCs/>
      <w:sz w:val="24"/>
      <w:szCs w:val="24"/>
      <w:lang w:eastAsia="ru-RU"/>
    </w:rPr>
  </w:style>
  <w:style w:type="paragraph" w:styleId="afe">
    <w:name w:val="TOC Heading"/>
    <w:basedOn w:val="11"/>
    <w:next w:val="a"/>
    <w:uiPriority w:val="39"/>
    <w:unhideWhenUsed/>
    <w:qFormat/>
    <w:rsid w:val="00442526"/>
    <w:pPr>
      <w:outlineLvl w:val="9"/>
    </w:pPr>
    <w:rPr>
      <w:lang w:eastAsia="ru-RU"/>
    </w:rPr>
  </w:style>
  <w:style w:type="paragraph" w:styleId="19">
    <w:name w:val="toc 1"/>
    <w:basedOn w:val="a"/>
    <w:next w:val="a"/>
    <w:autoRedefine/>
    <w:uiPriority w:val="39"/>
    <w:unhideWhenUsed/>
    <w:rsid w:val="0099446B"/>
    <w:pPr>
      <w:tabs>
        <w:tab w:val="left" w:pos="440"/>
        <w:tab w:val="left" w:pos="1100"/>
        <w:tab w:val="right" w:leader="dot" w:pos="9639"/>
      </w:tabs>
      <w:spacing w:after="100"/>
    </w:pPr>
    <w:rPr>
      <w:b/>
      <w:noProof/>
      <w:sz w:val="24"/>
      <w:szCs w:val="24"/>
    </w:rPr>
  </w:style>
  <w:style w:type="paragraph" w:styleId="23">
    <w:name w:val="toc 2"/>
    <w:basedOn w:val="a"/>
    <w:next w:val="a"/>
    <w:autoRedefine/>
    <w:uiPriority w:val="39"/>
    <w:unhideWhenUsed/>
    <w:rsid w:val="0099446B"/>
    <w:pPr>
      <w:tabs>
        <w:tab w:val="left" w:pos="1100"/>
        <w:tab w:val="right" w:leader="dot" w:pos="9639"/>
      </w:tabs>
      <w:spacing w:after="100"/>
    </w:pPr>
    <w:rPr>
      <w:b/>
      <w:iCs/>
      <w:noProof/>
      <w:sz w:val="24"/>
      <w:szCs w:val="24"/>
    </w:rPr>
  </w:style>
  <w:style w:type="paragraph" w:styleId="33">
    <w:name w:val="toc 3"/>
    <w:basedOn w:val="a"/>
    <w:next w:val="a"/>
    <w:autoRedefine/>
    <w:uiPriority w:val="39"/>
    <w:unhideWhenUsed/>
    <w:rsid w:val="003F3437"/>
    <w:pPr>
      <w:tabs>
        <w:tab w:val="left" w:pos="1276"/>
        <w:tab w:val="right" w:leader="dot" w:pos="9639"/>
      </w:tabs>
      <w:spacing w:after="100"/>
      <w:ind w:left="284"/>
    </w:pPr>
    <w:rPr>
      <w:noProof/>
      <w:sz w:val="24"/>
      <w:szCs w:val="24"/>
    </w:rPr>
  </w:style>
  <w:style w:type="paragraph" w:customStyle="1" w:styleId="S">
    <w:name w:val="S_Обычний подчёркнутый"/>
    <w:basedOn w:val="a"/>
    <w:autoRedefine/>
    <w:qFormat/>
    <w:rsid w:val="009F3D0C"/>
    <w:pPr>
      <w:spacing w:after="0" w:line="240" w:lineRule="auto"/>
      <w:jc w:val="center"/>
    </w:pPr>
    <w:rPr>
      <w:rFonts w:eastAsia="Times New Roman" w:cs="Times New Roman"/>
      <w:b/>
      <w:bCs/>
      <w:iCs/>
      <w:sz w:val="24"/>
      <w:szCs w:val="24"/>
      <w:lang w:eastAsia="ru-RU"/>
    </w:rPr>
  </w:style>
  <w:style w:type="character" w:customStyle="1" w:styleId="0">
    <w:name w:val="Основной текст 0 Знак"/>
    <w:aliases w:val="95 ПК Знак,А. Основной текст 0 Знак,1 Основной текст 0 Знак,А. Основной текст 0 Знак Знак Знак Знак Знак,А. Основной текст 0 Знак Знак Знак"/>
    <w:rsid w:val="00FF11D6"/>
    <w:rPr>
      <w:rFonts w:eastAsia="Calibri"/>
      <w:color w:val="000000"/>
      <w:kern w:val="24"/>
      <w:sz w:val="24"/>
      <w:szCs w:val="22"/>
      <w:lang w:val="ru-RU" w:eastAsia="en-US" w:bidi="ar-SA"/>
    </w:rPr>
  </w:style>
  <w:style w:type="character" w:customStyle="1" w:styleId="aff">
    <w:name w:val="Текст сноски Знак"/>
    <w:basedOn w:val="a1"/>
    <w:link w:val="aff0"/>
    <w:uiPriority w:val="99"/>
    <w:semiHidden/>
    <w:rsid w:val="00731BAF"/>
    <w:rPr>
      <w:rFonts w:ascii="Arial" w:eastAsia="Times New Roman" w:hAnsi="Arial" w:cs="Arial"/>
      <w:sz w:val="20"/>
      <w:szCs w:val="20"/>
      <w:lang w:eastAsia="ru-RU"/>
    </w:rPr>
  </w:style>
  <w:style w:type="paragraph" w:styleId="aff0">
    <w:name w:val="footnote text"/>
    <w:basedOn w:val="a"/>
    <w:link w:val="aff"/>
    <w:semiHidden/>
    <w:unhideWhenUsed/>
    <w:rsid w:val="00731BAF"/>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customStyle="1" w:styleId="aff1">
    <w:name w:val="Текст концевой сноски Знак"/>
    <w:basedOn w:val="a1"/>
    <w:link w:val="aff2"/>
    <w:rsid w:val="00731BAF"/>
    <w:rPr>
      <w:rFonts w:ascii="Times New Roman" w:hAnsi="Times New Roman"/>
    </w:rPr>
  </w:style>
  <w:style w:type="paragraph" w:styleId="aff2">
    <w:name w:val="endnote text"/>
    <w:basedOn w:val="a"/>
    <w:link w:val="aff1"/>
    <w:unhideWhenUsed/>
    <w:rsid w:val="00731BAF"/>
    <w:pPr>
      <w:spacing w:after="0" w:line="240" w:lineRule="auto"/>
    </w:pPr>
  </w:style>
  <w:style w:type="character" w:customStyle="1" w:styleId="aff3">
    <w:name w:val="Основной текст с отступом Знак"/>
    <w:basedOn w:val="a1"/>
    <w:link w:val="aff4"/>
    <w:uiPriority w:val="99"/>
    <w:rsid w:val="00731BAF"/>
    <w:rPr>
      <w:rFonts w:ascii="Times New Roman" w:eastAsia="Times New Roman" w:hAnsi="Times New Roman" w:cs="Times New Roman"/>
      <w:sz w:val="24"/>
      <w:szCs w:val="24"/>
      <w:lang w:eastAsia="ru-RU"/>
    </w:rPr>
  </w:style>
  <w:style w:type="paragraph" w:styleId="aff4">
    <w:name w:val="Body Text Indent"/>
    <w:basedOn w:val="a"/>
    <w:link w:val="aff3"/>
    <w:uiPriority w:val="99"/>
    <w:unhideWhenUsed/>
    <w:rsid w:val="00731BAF"/>
    <w:pPr>
      <w:spacing w:after="0" w:line="240" w:lineRule="auto"/>
      <w:ind w:firstLine="705"/>
    </w:pPr>
    <w:rPr>
      <w:rFonts w:eastAsia="Times New Roman" w:cs="Times New Roman"/>
      <w:sz w:val="24"/>
      <w:szCs w:val="24"/>
      <w:lang w:eastAsia="ru-RU"/>
    </w:rPr>
  </w:style>
  <w:style w:type="character" w:customStyle="1" w:styleId="24">
    <w:name w:val="Основной текст 2 Знак"/>
    <w:basedOn w:val="a1"/>
    <w:link w:val="25"/>
    <w:uiPriority w:val="99"/>
    <w:semiHidden/>
    <w:rsid w:val="00731BAF"/>
    <w:rPr>
      <w:rFonts w:ascii="Times New Roman" w:eastAsia="Times New Roman" w:hAnsi="Times New Roman" w:cs="Times New Roman"/>
      <w:sz w:val="24"/>
      <w:szCs w:val="24"/>
      <w:lang w:eastAsia="ru-RU"/>
    </w:rPr>
  </w:style>
  <w:style w:type="paragraph" w:styleId="25">
    <w:name w:val="Body Text 2"/>
    <w:basedOn w:val="a"/>
    <w:link w:val="24"/>
    <w:unhideWhenUsed/>
    <w:rsid w:val="00731BAF"/>
    <w:pPr>
      <w:spacing w:after="120" w:line="480" w:lineRule="auto"/>
    </w:pPr>
    <w:rPr>
      <w:rFonts w:eastAsia="Times New Roman" w:cs="Times New Roman"/>
      <w:sz w:val="24"/>
      <w:szCs w:val="24"/>
      <w:lang w:eastAsia="ru-RU"/>
    </w:rPr>
  </w:style>
  <w:style w:type="character" w:customStyle="1" w:styleId="34">
    <w:name w:val="Основной текст 3 Знак"/>
    <w:basedOn w:val="a1"/>
    <w:link w:val="35"/>
    <w:uiPriority w:val="99"/>
    <w:semiHidden/>
    <w:rsid w:val="00731BAF"/>
    <w:rPr>
      <w:rFonts w:ascii="Times New Roman" w:eastAsia="Times New Roman" w:hAnsi="Times New Roman" w:cs="Times New Roman"/>
      <w:sz w:val="16"/>
      <w:szCs w:val="16"/>
      <w:lang w:eastAsia="ru-RU"/>
    </w:rPr>
  </w:style>
  <w:style w:type="paragraph" w:styleId="35">
    <w:name w:val="Body Text 3"/>
    <w:basedOn w:val="a"/>
    <w:link w:val="34"/>
    <w:unhideWhenUsed/>
    <w:rsid w:val="00731BAF"/>
    <w:pPr>
      <w:spacing w:after="120" w:line="240" w:lineRule="auto"/>
    </w:pPr>
    <w:rPr>
      <w:rFonts w:eastAsia="Times New Roman" w:cs="Times New Roman"/>
      <w:sz w:val="16"/>
      <w:szCs w:val="16"/>
      <w:lang w:eastAsia="ru-RU"/>
    </w:rPr>
  </w:style>
  <w:style w:type="character" w:customStyle="1" w:styleId="26">
    <w:name w:val="Основной текст с отступом 2 Знак"/>
    <w:basedOn w:val="a1"/>
    <w:link w:val="27"/>
    <w:rsid w:val="00731BAF"/>
    <w:rPr>
      <w:rFonts w:ascii="Times New Roman" w:eastAsia="Times New Roman" w:hAnsi="Times New Roman" w:cs="Times New Roman"/>
      <w:sz w:val="24"/>
      <w:szCs w:val="24"/>
      <w:lang w:eastAsia="ru-RU"/>
    </w:rPr>
  </w:style>
  <w:style w:type="paragraph" w:styleId="27">
    <w:name w:val="Body Text Indent 2"/>
    <w:basedOn w:val="a"/>
    <w:link w:val="26"/>
    <w:unhideWhenUsed/>
    <w:rsid w:val="00731BAF"/>
    <w:pPr>
      <w:spacing w:after="120" w:line="480" w:lineRule="auto"/>
      <w:ind w:left="283"/>
    </w:pPr>
    <w:rPr>
      <w:rFonts w:eastAsia="Times New Roman" w:cs="Times New Roman"/>
      <w:sz w:val="24"/>
      <w:szCs w:val="24"/>
      <w:lang w:eastAsia="ru-RU"/>
    </w:rPr>
  </w:style>
  <w:style w:type="character" w:customStyle="1" w:styleId="aff5">
    <w:name w:val="Схема документа Знак"/>
    <w:basedOn w:val="a1"/>
    <w:link w:val="aff6"/>
    <w:uiPriority w:val="99"/>
    <w:rsid w:val="00731BAF"/>
    <w:rPr>
      <w:rFonts w:ascii="Tahoma" w:hAnsi="Tahoma" w:cs="Tahoma"/>
      <w:sz w:val="16"/>
      <w:szCs w:val="16"/>
    </w:rPr>
  </w:style>
  <w:style w:type="paragraph" w:styleId="aff6">
    <w:name w:val="Document Map"/>
    <w:basedOn w:val="a"/>
    <w:link w:val="aff5"/>
    <w:uiPriority w:val="99"/>
    <w:unhideWhenUsed/>
    <w:rsid w:val="00731BAF"/>
    <w:pPr>
      <w:spacing w:after="0" w:line="240" w:lineRule="auto"/>
    </w:pPr>
    <w:rPr>
      <w:rFonts w:ascii="Tahoma" w:hAnsi="Tahoma" w:cs="Tahoma"/>
      <w:sz w:val="16"/>
      <w:szCs w:val="16"/>
    </w:rPr>
  </w:style>
  <w:style w:type="paragraph" w:styleId="41">
    <w:name w:val="toc 4"/>
    <w:basedOn w:val="a"/>
    <w:next w:val="a"/>
    <w:autoRedefine/>
    <w:uiPriority w:val="39"/>
    <w:unhideWhenUsed/>
    <w:rsid w:val="006E1BC0"/>
    <w:pPr>
      <w:spacing w:after="100" w:line="276" w:lineRule="auto"/>
      <w:ind w:left="660"/>
    </w:pPr>
    <w:rPr>
      <w:rFonts w:eastAsiaTheme="minorEastAsia"/>
      <w:lang w:eastAsia="ru-RU"/>
    </w:rPr>
  </w:style>
  <w:style w:type="paragraph" w:styleId="51">
    <w:name w:val="toc 5"/>
    <w:basedOn w:val="a"/>
    <w:next w:val="a"/>
    <w:autoRedefine/>
    <w:unhideWhenUsed/>
    <w:rsid w:val="006E1BC0"/>
    <w:pPr>
      <w:spacing w:after="100" w:line="276" w:lineRule="auto"/>
      <w:ind w:left="880"/>
    </w:pPr>
    <w:rPr>
      <w:rFonts w:eastAsiaTheme="minorEastAsia"/>
      <w:lang w:eastAsia="ru-RU"/>
    </w:rPr>
  </w:style>
  <w:style w:type="paragraph" w:styleId="62">
    <w:name w:val="toc 6"/>
    <w:basedOn w:val="a"/>
    <w:next w:val="a"/>
    <w:autoRedefine/>
    <w:unhideWhenUsed/>
    <w:rsid w:val="006E1BC0"/>
    <w:pPr>
      <w:spacing w:after="100" w:line="276" w:lineRule="auto"/>
      <w:ind w:left="1100"/>
    </w:pPr>
    <w:rPr>
      <w:rFonts w:eastAsiaTheme="minorEastAsia"/>
      <w:lang w:eastAsia="ru-RU"/>
    </w:rPr>
  </w:style>
  <w:style w:type="paragraph" w:styleId="71">
    <w:name w:val="toc 7"/>
    <w:basedOn w:val="a"/>
    <w:next w:val="a"/>
    <w:autoRedefine/>
    <w:uiPriority w:val="39"/>
    <w:unhideWhenUsed/>
    <w:rsid w:val="006E1BC0"/>
    <w:pPr>
      <w:spacing w:after="100" w:line="276" w:lineRule="auto"/>
      <w:ind w:left="1320"/>
    </w:pPr>
    <w:rPr>
      <w:rFonts w:eastAsiaTheme="minorEastAsia"/>
      <w:lang w:eastAsia="ru-RU"/>
    </w:rPr>
  </w:style>
  <w:style w:type="paragraph" w:styleId="81">
    <w:name w:val="toc 8"/>
    <w:basedOn w:val="a"/>
    <w:next w:val="a"/>
    <w:autoRedefine/>
    <w:uiPriority w:val="39"/>
    <w:unhideWhenUsed/>
    <w:rsid w:val="006E1BC0"/>
    <w:pPr>
      <w:spacing w:after="100" w:line="276" w:lineRule="auto"/>
      <w:ind w:left="1540"/>
    </w:pPr>
    <w:rPr>
      <w:rFonts w:eastAsiaTheme="minorEastAsia"/>
      <w:lang w:eastAsia="ru-RU"/>
    </w:rPr>
  </w:style>
  <w:style w:type="paragraph" w:styleId="91">
    <w:name w:val="toc 9"/>
    <w:basedOn w:val="a"/>
    <w:next w:val="a"/>
    <w:autoRedefine/>
    <w:uiPriority w:val="39"/>
    <w:unhideWhenUsed/>
    <w:rsid w:val="006E1BC0"/>
    <w:pPr>
      <w:spacing w:after="100" w:line="276" w:lineRule="auto"/>
      <w:ind w:left="1760"/>
    </w:pPr>
    <w:rPr>
      <w:rFonts w:eastAsiaTheme="minorEastAsia"/>
      <w:lang w:eastAsia="ru-RU"/>
    </w:rPr>
  </w:style>
  <w:style w:type="paragraph" w:customStyle="1" w:styleId="3f3f3f3f3f3f3f12">
    <w:name w:val="т3fа3fб3fл3fи3fц3fы3f 12"/>
    <w:basedOn w:val="a"/>
    <w:rsid w:val="00A57056"/>
    <w:pPr>
      <w:keepLines/>
      <w:widowControl w:val="0"/>
      <w:suppressAutoHyphens/>
      <w:spacing w:after="0" w:line="240" w:lineRule="auto"/>
      <w:jc w:val="both"/>
    </w:pPr>
    <w:rPr>
      <w:rFonts w:eastAsia="Lucida Sans Unicode" w:cs="Tahoma"/>
      <w:color w:val="000000"/>
      <w:kern w:val="1"/>
      <w:sz w:val="24"/>
      <w:szCs w:val="20"/>
      <w:lang w:val="en-US"/>
    </w:rPr>
  </w:style>
  <w:style w:type="paragraph" w:customStyle="1" w:styleId="3f3f3f3f3f3f3f3f3f3f3f3f3f3f3f">
    <w:name w:val="Н3fа3fз3fв3fа3fн3fи3fе3f т3fа3fб3fл3fи3fц3fы3f"/>
    <w:basedOn w:val="a"/>
    <w:rsid w:val="00A57056"/>
    <w:pPr>
      <w:keepNext/>
      <w:keepLines/>
      <w:widowControl w:val="0"/>
      <w:suppressAutoHyphens/>
      <w:spacing w:before="120" w:after="0" w:line="240" w:lineRule="auto"/>
      <w:ind w:left="357" w:right="357" w:firstLine="720"/>
      <w:jc w:val="right"/>
    </w:pPr>
    <w:rPr>
      <w:rFonts w:ascii="Arial" w:eastAsia="Lucida Sans Unicode" w:hAnsi="Arial" w:cs="Tahoma"/>
      <w:b/>
      <w:color w:val="000000"/>
      <w:kern w:val="1"/>
      <w:sz w:val="24"/>
      <w:szCs w:val="20"/>
      <w:lang w:val="en-US"/>
    </w:rPr>
  </w:style>
  <w:style w:type="character" w:customStyle="1" w:styleId="40">
    <w:name w:val="Заголовок 4 Знак"/>
    <w:basedOn w:val="a1"/>
    <w:link w:val="4"/>
    <w:rsid w:val="006B51B5"/>
    <w:rPr>
      <w:rFonts w:asciiTheme="majorHAnsi" w:eastAsiaTheme="majorEastAsia" w:hAnsiTheme="majorHAnsi" w:cstheme="majorBidi"/>
      <w:b/>
      <w:bCs/>
      <w:i/>
      <w:iCs/>
      <w:color w:val="5B9BD5" w:themeColor="accent1"/>
    </w:rPr>
  </w:style>
  <w:style w:type="paragraph" w:customStyle="1" w:styleId="101">
    <w:name w:val="1 Основной текст 01"/>
    <w:aliases w:val="95 ПК1,А. Основной текст 0 Знак Знак Знак Знак1,Основной текст 01,А. Основной текст 01,1. Основной текст 01,А. Основной текст 0 Знак Знак1,А. Основной текст 0 Знак Знак Знак Знак Знак Знак1,Основной тек...1,Основной тек... Знак1"/>
    <w:basedOn w:val="a"/>
    <w:qFormat/>
    <w:rsid w:val="009A4BDC"/>
    <w:pPr>
      <w:suppressAutoHyphens/>
      <w:spacing w:after="0" w:line="240" w:lineRule="auto"/>
      <w:ind w:firstLine="539"/>
      <w:jc w:val="both"/>
    </w:pPr>
    <w:rPr>
      <w:rFonts w:eastAsia="Calibri" w:cs="Times New Roman"/>
      <w:color w:val="000000"/>
      <w:kern w:val="24"/>
      <w:sz w:val="24"/>
      <w:szCs w:val="24"/>
    </w:rPr>
  </w:style>
  <w:style w:type="paragraph" w:customStyle="1" w:styleId="aff7">
    <w:name w:val="Прижатый влево"/>
    <w:basedOn w:val="a"/>
    <w:next w:val="a"/>
    <w:rsid w:val="00D43361"/>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customStyle="1" w:styleId="210">
    <w:name w:val="Основной текст с отступом 21"/>
    <w:basedOn w:val="a"/>
    <w:rsid w:val="00FF1B6B"/>
    <w:pPr>
      <w:spacing w:after="120" w:line="480" w:lineRule="auto"/>
      <w:ind w:left="283"/>
    </w:pPr>
    <w:rPr>
      <w:rFonts w:eastAsia="Times New Roman" w:cs="Times New Roman"/>
      <w:kern w:val="1"/>
      <w:sz w:val="24"/>
      <w:szCs w:val="24"/>
      <w:lang w:eastAsia="ar-SA"/>
    </w:rPr>
  </w:style>
  <w:style w:type="paragraph" w:customStyle="1" w:styleId="211">
    <w:name w:val="Основной текст 21"/>
    <w:basedOn w:val="a"/>
    <w:rsid w:val="00FF1B6B"/>
    <w:pPr>
      <w:spacing w:after="120" w:line="480" w:lineRule="auto"/>
    </w:pPr>
    <w:rPr>
      <w:rFonts w:eastAsia="Times New Roman" w:cs="Times New Roman"/>
      <w:sz w:val="24"/>
      <w:szCs w:val="24"/>
      <w:lang w:eastAsia="ar-SA"/>
    </w:rPr>
  </w:style>
  <w:style w:type="paragraph" w:customStyle="1" w:styleId="16">
    <w:name w:val="Стиль16"/>
    <w:basedOn w:val="a"/>
    <w:next w:val="a"/>
    <w:qFormat/>
    <w:rsid w:val="00FF1B6B"/>
    <w:pPr>
      <w:widowControl w:val="0"/>
      <w:numPr>
        <w:numId w:val="45"/>
      </w:numPr>
      <w:autoSpaceDN w:val="0"/>
      <w:adjustRightInd w:val="0"/>
      <w:spacing w:after="0" w:line="100" w:lineRule="atLeast"/>
      <w:jc w:val="center"/>
    </w:pPr>
    <w:rPr>
      <w:rFonts w:eastAsia="Times New Roman" w:cs="Arial"/>
      <w:b/>
      <w:bCs/>
      <w:kern w:val="1"/>
      <w:sz w:val="24"/>
      <w:szCs w:val="24"/>
      <w:lang w:eastAsia="ru-RU"/>
    </w:rPr>
  </w:style>
  <w:style w:type="paragraph" w:customStyle="1" w:styleId="170">
    <w:name w:val="Стиль17"/>
    <w:basedOn w:val="16"/>
    <w:qFormat/>
    <w:rsid w:val="00FF1B6B"/>
    <w:pPr>
      <w:ind w:left="924" w:hanging="357"/>
    </w:pPr>
  </w:style>
  <w:style w:type="paragraph" w:customStyle="1" w:styleId="310">
    <w:name w:val="Основной текст 31"/>
    <w:basedOn w:val="a"/>
    <w:rsid w:val="00B4776D"/>
    <w:pPr>
      <w:widowControl w:val="0"/>
      <w:suppressAutoHyphens/>
      <w:spacing w:after="120" w:line="240" w:lineRule="auto"/>
    </w:pPr>
    <w:rPr>
      <w:rFonts w:eastAsia="Lucida Sans Unicode" w:cs="Times New Roman"/>
      <w:kern w:val="1"/>
      <w:sz w:val="16"/>
      <w:szCs w:val="16"/>
    </w:rPr>
  </w:style>
  <w:style w:type="paragraph" w:customStyle="1" w:styleId="Textbody">
    <w:name w:val="Text body"/>
    <w:basedOn w:val="a"/>
    <w:rsid w:val="00B4776D"/>
    <w:pPr>
      <w:suppressAutoHyphens/>
      <w:autoSpaceDN w:val="0"/>
      <w:spacing w:after="0" w:line="240" w:lineRule="auto"/>
    </w:pPr>
    <w:rPr>
      <w:rFonts w:eastAsia="Times New Roman" w:cs="Times New Roman"/>
      <w:kern w:val="3"/>
      <w:sz w:val="20"/>
      <w:szCs w:val="20"/>
      <w:lang w:eastAsia="ar-SA"/>
    </w:rPr>
  </w:style>
  <w:style w:type="character" w:customStyle="1" w:styleId="WW8Num26z0">
    <w:name w:val="WW8Num26z0"/>
    <w:rsid w:val="00A35E56"/>
    <w:rPr>
      <w:b/>
    </w:rPr>
  </w:style>
  <w:style w:type="paragraph" w:customStyle="1" w:styleId="28">
    <w:name w:val="Уровеньь 2"/>
    <w:basedOn w:val="a"/>
    <w:link w:val="29"/>
    <w:qFormat/>
    <w:rsid w:val="006A580F"/>
    <w:pPr>
      <w:spacing w:after="0" w:line="240" w:lineRule="auto"/>
      <w:jc w:val="center"/>
    </w:pPr>
    <w:rPr>
      <w:rFonts w:eastAsia="Calibri" w:cs="Times New Roman"/>
      <w:b/>
      <w:color w:val="0070C0"/>
      <w:sz w:val="24"/>
      <w:szCs w:val="24"/>
    </w:rPr>
  </w:style>
  <w:style w:type="character" w:customStyle="1" w:styleId="29">
    <w:name w:val="Уровеньь 2 Знак"/>
    <w:link w:val="28"/>
    <w:rsid w:val="006A580F"/>
    <w:rPr>
      <w:rFonts w:ascii="Times New Roman" w:eastAsia="Calibri" w:hAnsi="Times New Roman" w:cs="Times New Roman"/>
      <w:b/>
      <w:color w:val="0070C0"/>
      <w:sz w:val="24"/>
      <w:szCs w:val="24"/>
    </w:rPr>
  </w:style>
  <w:style w:type="paragraph" w:customStyle="1" w:styleId="330">
    <w:name w:val="Основной текст 33"/>
    <w:basedOn w:val="a"/>
    <w:rsid w:val="00293444"/>
    <w:pPr>
      <w:widowControl w:val="0"/>
      <w:suppressAutoHyphens/>
      <w:spacing w:after="120" w:line="240" w:lineRule="auto"/>
    </w:pPr>
    <w:rPr>
      <w:rFonts w:eastAsia="Arial Unicode MS" w:cs="Times New Roman"/>
      <w:kern w:val="1"/>
      <w:sz w:val="16"/>
      <w:szCs w:val="16"/>
    </w:rPr>
  </w:style>
  <w:style w:type="character" w:customStyle="1" w:styleId="80">
    <w:name w:val="Заголовок 8 Знак"/>
    <w:basedOn w:val="a1"/>
    <w:link w:val="8"/>
    <w:rsid w:val="00AC2D98"/>
    <w:rPr>
      <w:rFonts w:asciiTheme="majorHAnsi" w:eastAsiaTheme="majorEastAsia" w:hAnsiTheme="majorHAnsi" w:cstheme="majorBidi"/>
      <w:color w:val="404040" w:themeColor="text1" w:themeTint="BF"/>
      <w:sz w:val="20"/>
      <w:szCs w:val="20"/>
    </w:rPr>
  </w:style>
  <w:style w:type="character" w:customStyle="1" w:styleId="button-search">
    <w:name w:val="button-search"/>
    <w:basedOn w:val="a1"/>
    <w:rsid w:val="00F1024B"/>
  </w:style>
  <w:style w:type="character" w:customStyle="1" w:styleId="FontStyle154">
    <w:name w:val="Font Style154"/>
    <w:basedOn w:val="a1"/>
    <w:rsid w:val="00635B48"/>
    <w:rPr>
      <w:rFonts w:ascii="Times New Roman" w:hAnsi="Times New Roman" w:cs="Times New Roman"/>
      <w:sz w:val="24"/>
      <w:szCs w:val="24"/>
    </w:rPr>
  </w:style>
  <w:style w:type="character" w:customStyle="1" w:styleId="blk">
    <w:name w:val="blk"/>
    <w:basedOn w:val="a1"/>
    <w:rsid w:val="00DD2D9F"/>
  </w:style>
  <w:style w:type="character" w:styleId="aff8">
    <w:name w:val="Emphasis"/>
    <w:basedOn w:val="a1"/>
    <w:qFormat/>
    <w:rsid w:val="00EA7C92"/>
    <w:rPr>
      <w:rFonts w:ascii="Times New Roman" w:hAnsi="Times New Roman"/>
      <w:sz w:val="24"/>
    </w:rPr>
  </w:style>
  <w:style w:type="character" w:styleId="aff9">
    <w:name w:val="Placeholder Text"/>
    <w:basedOn w:val="a1"/>
    <w:uiPriority w:val="99"/>
    <w:semiHidden/>
    <w:rsid w:val="006B10C0"/>
    <w:rPr>
      <w:color w:val="808080"/>
    </w:rPr>
  </w:style>
  <w:style w:type="paragraph" w:styleId="affa">
    <w:name w:val="annotation text"/>
    <w:basedOn w:val="a"/>
    <w:link w:val="affb"/>
    <w:uiPriority w:val="99"/>
    <w:semiHidden/>
    <w:unhideWhenUsed/>
    <w:rsid w:val="00902FB3"/>
    <w:pPr>
      <w:spacing w:line="240" w:lineRule="auto"/>
    </w:pPr>
    <w:rPr>
      <w:sz w:val="20"/>
      <w:szCs w:val="20"/>
    </w:rPr>
  </w:style>
  <w:style w:type="character" w:customStyle="1" w:styleId="affb">
    <w:name w:val="Текст примечания Знак"/>
    <w:basedOn w:val="a1"/>
    <w:link w:val="affa"/>
    <w:uiPriority w:val="99"/>
    <w:semiHidden/>
    <w:rsid w:val="00902FB3"/>
    <w:rPr>
      <w:sz w:val="20"/>
      <w:szCs w:val="20"/>
    </w:rPr>
  </w:style>
  <w:style w:type="paragraph" w:styleId="affc">
    <w:name w:val="annotation subject"/>
    <w:basedOn w:val="affa"/>
    <w:next w:val="affa"/>
    <w:link w:val="affd"/>
    <w:uiPriority w:val="99"/>
    <w:semiHidden/>
    <w:unhideWhenUsed/>
    <w:rsid w:val="00902FB3"/>
    <w:rPr>
      <w:b/>
      <w:bCs/>
    </w:rPr>
  </w:style>
  <w:style w:type="character" w:customStyle="1" w:styleId="affd">
    <w:name w:val="Тема примечания Знак"/>
    <w:basedOn w:val="affb"/>
    <w:link w:val="affc"/>
    <w:uiPriority w:val="99"/>
    <w:semiHidden/>
    <w:rsid w:val="00902FB3"/>
    <w:rPr>
      <w:b/>
      <w:bCs/>
      <w:sz w:val="20"/>
      <w:szCs w:val="20"/>
    </w:rPr>
  </w:style>
  <w:style w:type="table" w:customStyle="1" w:styleId="1a">
    <w:name w:val="Сетка таблицы1"/>
    <w:basedOn w:val="a2"/>
    <w:next w:val="af2"/>
    <w:uiPriority w:val="39"/>
    <w:rsid w:val="00B613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0">
    <w:name w:val="Основной текст 23"/>
    <w:basedOn w:val="a"/>
    <w:rsid w:val="00BD1A8F"/>
    <w:pPr>
      <w:spacing w:after="0" w:line="360" w:lineRule="auto"/>
      <w:ind w:left="426" w:hanging="426"/>
      <w:jc w:val="both"/>
    </w:pPr>
    <w:rPr>
      <w:rFonts w:eastAsia="Times New Roman" w:cs="Times New Roman"/>
      <w:b/>
      <w:color w:val="000000"/>
      <w:sz w:val="28"/>
      <w:szCs w:val="20"/>
      <w:lang w:eastAsia="ar-SA"/>
    </w:rPr>
  </w:style>
  <w:style w:type="character" w:customStyle="1" w:styleId="extendedtext-short">
    <w:name w:val="extendedtext-short"/>
    <w:rsid w:val="00144A35"/>
  </w:style>
  <w:style w:type="character" w:customStyle="1" w:styleId="font-sc-1w7xibr-0">
    <w:name w:val="font-sc-1w7xibr-0"/>
    <w:basedOn w:val="a1"/>
    <w:rsid w:val="00144A35"/>
  </w:style>
  <w:style w:type="character" w:customStyle="1" w:styleId="title-link">
    <w:name w:val="title-link"/>
    <w:basedOn w:val="a1"/>
    <w:rsid w:val="009C3A8B"/>
  </w:style>
  <w:style w:type="paragraph" w:customStyle="1" w:styleId="102">
    <w:name w:val="Стиль 10 Пт По центру"/>
    <w:basedOn w:val="a"/>
    <w:qFormat/>
    <w:rsid w:val="0030244D"/>
    <w:pPr>
      <w:spacing w:after="0" w:line="240" w:lineRule="auto"/>
      <w:jc w:val="center"/>
    </w:pPr>
    <w:rPr>
      <w:rFonts w:eastAsia="Times New Roman" w:cs="Times New Roman"/>
      <w:sz w:val="20"/>
      <w:szCs w:val="24"/>
      <w:lang w:eastAsia="ru-RU"/>
    </w:rPr>
  </w:style>
  <w:style w:type="character" w:customStyle="1" w:styleId="a9">
    <w:name w:val="Обычный (веб) Знак"/>
    <w:aliases w:val="Обычный (Web) Знак,Обычный (Web)1 Знак"/>
    <w:link w:val="a8"/>
    <w:uiPriority w:val="39"/>
    <w:locked/>
    <w:rsid w:val="0090059B"/>
    <w:rPr>
      <w:rFonts w:ascii="Times New Roman" w:eastAsia="Times New Roman" w:hAnsi="Times New Roman" w:cs="Times New Roman"/>
      <w:sz w:val="24"/>
      <w:szCs w:val="24"/>
      <w:lang w:eastAsia="ru-RU"/>
    </w:rPr>
  </w:style>
  <w:style w:type="character" w:customStyle="1" w:styleId="company-infotext">
    <w:name w:val="company-info__text"/>
    <w:basedOn w:val="a1"/>
    <w:rsid w:val="00D02028"/>
  </w:style>
  <w:style w:type="character" w:customStyle="1" w:styleId="text-dark-grey">
    <w:name w:val="text-dark-grey"/>
    <w:basedOn w:val="a1"/>
    <w:rsid w:val="00F40777"/>
  </w:style>
  <w:style w:type="character" w:customStyle="1" w:styleId="affe">
    <w:name w:val="Символ сноски"/>
    <w:basedOn w:val="a1"/>
    <w:rsid w:val="00BB0796"/>
    <w:rPr>
      <w:vertAlign w:val="superscript"/>
    </w:rPr>
  </w:style>
  <w:style w:type="character" w:customStyle="1" w:styleId="50">
    <w:name w:val="Заголовок 5 Знак"/>
    <w:basedOn w:val="a1"/>
    <w:link w:val="5"/>
    <w:rsid w:val="00E71550"/>
    <w:rPr>
      <w:rFonts w:ascii="Times New Roman" w:eastAsia="Times New Roman" w:hAnsi="Times New Roman" w:cs="Times New Roman"/>
      <w:b/>
      <w:i/>
      <w:sz w:val="24"/>
      <w:szCs w:val="24"/>
      <w:lang w:eastAsia="ru-RU"/>
    </w:rPr>
  </w:style>
  <w:style w:type="character" w:customStyle="1" w:styleId="61">
    <w:name w:val="Заголовок 6 Знак"/>
    <w:basedOn w:val="a1"/>
    <w:link w:val="60"/>
    <w:rsid w:val="00E71550"/>
    <w:rPr>
      <w:rFonts w:ascii="Times New Roman" w:eastAsia="Times New Roman" w:hAnsi="Times New Roman" w:cs="Times New Roman"/>
      <w:i/>
      <w:sz w:val="24"/>
      <w:szCs w:val="24"/>
      <w:lang w:eastAsia="ru-RU"/>
    </w:rPr>
  </w:style>
  <w:style w:type="character" w:customStyle="1" w:styleId="70">
    <w:name w:val="Заголовок 7 Знак"/>
    <w:basedOn w:val="a1"/>
    <w:link w:val="7"/>
    <w:rsid w:val="00E71550"/>
    <w:rPr>
      <w:rFonts w:ascii="Times New Roman" w:eastAsia="Times New Roman" w:hAnsi="Times New Roman" w:cs="Times New Roman"/>
      <w:sz w:val="24"/>
      <w:szCs w:val="24"/>
      <w:lang w:eastAsia="ru-RU"/>
    </w:rPr>
  </w:style>
  <w:style w:type="character" w:customStyle="1" w:styleId="90">
    <w:name w:val="Заголовок 9 Знак"/>
    <w:basedOn w:val="a1"/>
    <w:link w:val="9"/>
    <w:rsid w:val="00E71550"/>
    <w:rPr>
      <w:rFonts w:ascii="Arial" w:eastAsia="Times New Roman" w:hAnsi="Arial" w:cs="Arial"/>
      <w:lang w:eastAsia="ru-RU"/>
    </w:rPr>
  </w:style>
  <w:style w:type="paragraph" w:styleId="afff">
    <w:name w:val="Plain Text"/>
    <w:basedOn w:val="a"/>
    <w:link w:val="afff0"/>
    <w:rsid w:val="00E71550"/>
    <w:pPr>
      <w:spacing w:after="0" w:line="240" w:lineRule="auto"/>
    </w:pPr>
    <w:rPr>
      <w:rFonts w:ascii="Courier New" w:eastAsia="Times New Roman" w:hAnsi="Courier New" w:cs="Courier New"/>
      <w:sz w:val="20"/>
      <w:szCs w:val="20"/>
      <w:lang w:eastAsia="ru-RU"/>
    </w:rPr>
  </w:style>
  <w:style w:type="character" w:customStyle="1" w:styleId="afff0">
    <w:name w:val="Текст Знак"/>
    <w:basedOn w:val="a1"/>
    <w:link w:val="afff"/>
    <w:rsid w:val="00E71550"/>
    <w:rPr>
      <w:rFonts w:ascii="Courier New" w:eastAsia="Times New Roman" w:hAnsi="Courier New" w:cs="Courier New"/>
      <w:sz w:val="20"/>
      <w:szCs w:val="20"/>
      <w:lang w:eastAsia="ru-RU"/>
    </w:rPr>
  </w:style>
  <w:style w:type="paragraph" w:styleId="HTML">
    <w:name w:val="HTML Address"/>
    <w:basedOn w:val="a"/>
    <w:link w:val="HTML0"/>
    <w:rsid w:val="00E71550"/>
    <w:pPr>
      <w:spacing w:after="0" w:line="240" w:lineRule="auto"/>
    </w:pPr>
    <w:rPr>
      <w:rFonts w:eastAsia="Times New Roman" w:cs="Times New Roman"/>
      <w:i/>
      <w:iCs/>
      <w:sz w:val="24"/>
      <w:szCs w:val="24"/>
      <w:lang w:eastAsia="ru-RU"/>
    </w:rPr>
  </w:style>
  <w:style w:type="character" w:customStyle="1" w:styleId="HTML0">
    <w:name w:val="Адрес HTML Знак"/>
    <w:basedOn w:val="a1"/>
    <w:link w:val="HTML"/>
    <w:rsid w:val="00E71550"/>
    <w:rPr>
      <w:rFonts w:ascii="Times New Roman" w:eastAsia="Times New Roman" w:hAnsi="Times New Roman" w:cs="Times New Roman"/>
      <w:i/>
      <w:iCs/>
      <w:sz w:val="24"/>
      <w:szCs w:val="24"/>
      <w:lang w:eastAsia="ru-RU"/>
    </w:rPr>
  </w:style>
  <w:style w:type="paragraph" w:styleId="afff1">
    <w:name w:val="Date"/>
    <w:basedOn w:val="a"/>
    <w:next w:val="a"/>
    <w:link w:val="afff2"/>
    <w:rsid w:val="00E71550"/>
    <w:pPr>
      <w:spacing w:after="0" w:line="240" w:lineRule="auto"/>
    </w:pPr>
    <w:rPr>
      <w:rFonts w:eastAsia="Times New Roman" w:cs="Times New Roman"/>
      <w:sz w:val="24"/>
      <w:szCs w:val="24"/>
      <w:lang w:eastAsia="ru-RU"/>
    </w:rPr>
  </w:style>
  <w:style w:type="character" w:customStyle="1" w:styleId="afff2">
    <w:name w:val="Дата Знак"/>
    <w:basedOn w:val="a1"/>
    <w:link w:val="afff1"/>
    <w:rsid w:val="00E71550"/>
    <w:rPr>
      <w:rFonts w:ascii="Times New Roman" w:eastAsia="Times New Roman" w:hAnsi="Times New Roman" w:cs="Times New Roman"/>
      <w:sz w:val="24"/>
      <w:szCs w:val="24"/>
      <w:lang w:eastAsia="ru-RU"/>
    </w:rPr>
  </w:style>
  <w:style w:type="paragraph" w:styleId="afff3">
    <w:name w:val="Body Text First Indent"/>
    <w:basedOn w:val="a"/>
    <w:link w:val="afff4"/>
    <w:rsid w:val="00E71550"/>
    <w:pPr>
      <w:spacing w:after="120" w:line="240" w:lineRule="auto"/>
      <w:ind w:firstLine="210"/>
    </w:pPr>
    <w:rPr>
      <w:rFonts w:eastAsia="Times New Roman" w:cs="Times New Roman"/>
      <w:sz w:val="24"/>
      <w:szCs w:val="24"/>
      <w:lang w:eastAsia="ru-RU"/>
    </w:rPr>
  </w:style>
  <w:style w:type="character" w:customStyle="1" w:styleId="afff4">
    <w:name w:val="Красная строка Знак"/>
    <w:basedOn w:val="a6"/>
    <w:link w:val="afff3"/>
    <w:rsid w:val="00E71550"/>
    <w:rPr>
      <w:rFonts w:ascii="Times New Roman" w:eastAsia="Times New Roman" w:hAnsi="Times New Roman" w:cs="Times New Roman"/>
      <w:sz w:val="24"/>
      <w:szCs w:val="24"/>
      <w:lang w:eastAsia="ru-RU"/>
    </w:rPr>
  </w:style>
  <w:style w:type="character" w:customStyle="1" w:styleId="2a">
    <w:name w:val="Название объекта Знак2"/>
    <w:aliases w:val=" Знак Знак1"/>
    <w:basedOn w:val="a1"/>
    <w:rsid w:val="00E71550"/>
    <w:rPr>
      <w:sz w:val="24"/>
      <w:lang w:val="ru-RU" w:eastAsia="ru-RU" w:bidi="ar-SA"/>
    </w:rPr>
  </w:style>
  <w:style w:type="numbering" w:styleId="111111">
    <w:name w:val="Outline List 2"/>
    <w:basedOn w:val="a3"/>
    <w:rsid w:val="00E71550"/>
    <w:pPr>
      <w:numPr>
        <w:numId w:val="102"/>
      </w:numPr>
    </w:pPr>
  </w:style>
  <w:style w:type="character" w:styleId="afff5">
    <w:name w:val="page number"/>
    <w:basedOn w:val="a1"/>
    <w:rsid w:val="00E71550"/>
  </w:style>
  <w:style w:type="paragraph" w:styleId="afff6">
    <w:name w:val="table of figures"/>
    <w:basedOn w:val="a"/>
    <w:next w:val="a"/>
    <w:semiHidden/>
    <w:rsid w:val="00E71550"/>
    <w:pPr>
      <w:spacing w:after="0" w:line="240" w:lineRule="auto"/>
    </w:pPr>
    <w:rPr>
      <w:rFonts w:eastAsia="Times New Roman" w:cs="Times New Roman"/>
      <w:sz w:val="24"/>
      <w:szCs w:val="24"/>
      <w:lang w:eastAsia="ru-RU"/>
    </w:rPr>
  </w:style>
  <w:style w:type="paragraph" w:customStyle="1" w:styleId="afff7">
    <w:name w:val="Стиль Название объекта + полужирный"/>
    <w:basedOn w:val="af6"/>
    <w:link w:val="afff8"/>
    <w:autoRedefine/>
    <w:rsid w:val="00E71550"/>
    <w:pPr>
      <w:keepNext/>
      <w:widowControl/>
      <w:autoSpaceDN/>
      <w:adjustRightInd/>
      <w:spacing w:before="0" w:after="80" w:line="240" w:lineRule="auto"/>
      <w:ind w:firstLine="518"/>
    </w:pPr>
    <w:rPr>
      <w:rFonts w:cs="Times New Roman"/>
      <w:b/>
      <w:i w:val="0"/>
      <w:iCs w:val="0"/>
      <w:szCs w:val="20"/>
    </w:rPr>
  </w:style>
  <w:style w:type="character" w:customStyle="1" w:styleId="afff8">
    <w:name w:val="Стиль Название объекта + полужирный Знак"/>
    <w:basedOn w:val="2a"/>
    <w:link w:val="afff7"/>
    <w:rsid w:val="00E71550"/>
    <w:rPr>
      <w:rFonts w:ascii="Times New Roman" w:eastAsia="Times New Roman" w:hAnsi="Times New Roman" w:cs="Times New Roman"/>
      <w:b/>
      <w:sz w:val="24"/>
      <w:szCs w:val="20"/>
      <w:lang w:val="ru-RU" w:eastAsia="ru-RU" w:bidi="ar-SA"/>
    </w:rPr>
  </w:style>
  <w:style w:type="character" w:customStyle="1" w:styleId="afff9">
    <w:name w:val="Основной шрифт"/>
    <w:rsid w:val="00E71550"/>
  </w:style>
  <w:style w:type="paragraph" w:customStyle="1" w:styleId="afffa">
    <w:name w:val="содержимое таблицы"/>
    <w:basedOn w:val="27"/>
    <w:rsid w:val="00E71550"/>
    <w:pPr>
      <w:spacing w:after="0" w:line="240" w:lineRule="auto"/>
      <w:ind w:left="0"/>
      <w:jc w:val="both"/>
    </w:pPr>
    <w:rPr>
      <w:sz w:val="22"/>
      <w:szCs w:val="20"/>
    </w:rPr>
  </w:style>
  <w:style w:type="paragraph" w:customStyle="1" w:styleId="1b">
    <w:name w:val="Текст сноски1"/>
    <w:basedOn w:val="a"/>
    <w:rsid w:val="00E71550"/>
    <w:pPr>
      <w:widowControl w:val="0"/>
      <w:spacing w:after="0" w:line="240" w:lineRule="auto"/>
    </w:pPr>
    <w:rPr>
      <w:rFonts w:eastAsia="Times New Roman" w:cs="Times New Roman"/>
      <w:snapToGrid w:val="0"/>
      <w:sz w:val="20"/>
      <w:szCs w:val="20"/>
      <w:lang w:eastAsia="ru-RU"/>
    </w:rPr>
  </w:style>
  <w:style w:type="paragraph" w:styleId="afffb">
    <w:name w:val="Subtitle"/>
    <w:basedOn w:val="a"/>
    <w:link w:val="afffc"/>
    <w:qFormat/>
    <w:rsid w:val="00E71550"/>
    <w:pPr>
      <w:spacing w:before="120" w:after="0" w:line="240" w:lineRule="auto"/>
      <w:ind w:firstLine="720"/>
      <w:jc w:val="both"/>
    </w:pPr>
    <w:rPr>
      <w:rFonts w:eastAsia="Times New Roman" w:cs="Times New Roman"/>
      <w:sz w:val="24"/>
      <w:szCs w:val="20"/>
      <w:lang w:eastAsia="ru-RU"/>
    </w:rPr>
  </w:style>
  <w:style w:type="character" w:customStyle="1" w:styleId="afffc">
    <w:name w:val="Подзаголовок Знак"/>
    <w:basedOn w:val="a1"/>
    <w:link w:val="afffb"/>
    <w:rsid w:val="00E71550"/>
    <w:rPr>
      <w:rFonts w:ascii="Times New Roman" w:eastAsia="Times New Roman" w:hAnsi="Times New Roman" w:cs="Times New Roman"/>
      <w:sz w:val="24"/>
      <w:szCs w:val="20"/>
      <w:lang w:eastAsia="ru-RU"/>
    </w:rPr>
  </w:style>
  <w:style w:type="paragraph" w:styleId="2b">
    <w:name w:val="List 2"/>
    <w:basedOn w:val="a"/>
    <w:rsid w:val="00E71550"/>
    <w:pPr>
      <w:spacing w:after="0" w:line="240" w:lineRule="auto"/>
      <w:ind w:left="566" w:hanging="283"/>
    </w:pPr>
    <w:rPr>
      <w:rFonts w:eastAsia="Times New Roman" w:cs="Times New Roman"/>
      <w:sz w:val="20"/>
      <w:szCs w:val="20"/>
      <w:lang w:eastAsia="ru-RU"/>
    </w:rPr>
  </w:style>
  <w:style w:type="character" w:styleId="afffd">
    <w:name w:val="footnote reference"/>
    <w:basedOn w:val="a1"/>
    <w:semiHidden/>
    <w:rsid w:val="00E71550"/>
    <w:rPr>
      <w:vertAlign w:val="superscript"/>
    </w:rPr>
  </w:style>
  <w:style w:type="paragraph" w:customStyle="1" w:styleId="2c">
    <w:name w:val="Стиль Основной текст с отступом 2 + полужирный курсив По центру ..."/>
    <w:basedOn w:val="27"/>
    <w:rsid w:val="00E71550"/>
    <w:pPr>
      <w:keepNext/>
      <w:tabs>
        <w:tab w:val="left" w:pos="-2127"/>
      </w:tabs>
      <w:autoSpaceDE w:val="0"/>
      <w:autoSpaceDN w:val="0"/>
      <w:adjustRightInd w:val="0"/>
      <w:spacing w:before="120" w:after="0" w:line="360" w:lineRule="auto"/>
      <w:ind w:left="0" w:right="-28"/>
      <w:jc w:val="center"/>
    </w:pPr>
    <w:rPr>
      <w:b/>
      <w:bCs/>
      <w:i/>
      <w:iCs/>
      <w:spacing w:val="10"/>
      <w:szCs w:val="20"/>
    </w:rPr>
  </w:style>
  <w:style w:type="paragraph" w:customStyle="1" w:styleId="2d">
    <w:name w:val="Стиль Основной текст с отступом 2 + полужирный курсив Черный По ..."/>
    <w:basedOn w:val="27"/>
    <w:rsid w:val="00E71550"/>
    <w:pPr>
      <w:keepNext/>
      <w:tabs>
        <w:tab w:val="left" w:pos="-2127"/>
      </w:tabs>
      <w:suppressAutoHyphens/>
      <w:autoSpaceDE w:val="0"/>
      <w:autoSpaceDN w:val="0"/>
      <w:adjustRightInd w:val="0"/>
      <w:spacing w:before="120" w:after="0" w:line="360" w:lineRule="auto"/>
      <w:ind w:left="0" w:right="-28"/>
      <w:jc w:val="center"/>
    </w:pPr>
    <w:rPr>
      <w:b/>
      <w:bCs/>
      <w:i/>
      <w:iCs/>
      <w:color w:val="000000"/>
      <w:spacing w:val="10"/>
      <w:szCs w:val="20"/>
    </w:rPr>
  </w:style>
  <w:style w:type="paragraph" w:customStyle="1" w:styleId="xl32">
    <w:name w:val="xl32"/>
    <w:basedOn w:val="a"/>
    <w:rsid w:val="00E71550"/>
    <w:pPr>
      <w:spacing w:before="100" w:beforeAutospacing="1" w:after="100" w:afterAutospacing="1" w:line="240" w:lineRule="auto"/>
      <w:jc w:val="center"/>
      <w:textAlignment w:val="top"/>
    </w:pPr>
    <w:rPr>
      <w:rFonts w:ascii="Arial" w:eastAsia="Times New Roman" w:hAnsi="Arial" w:cs="Arial"/>
      <w:color w:val="000000"/>
      <w:sz w:val="24"/>
      <w:szCs w:val="24"/>
      <w:lang w:eastAsia="ru-RU"/>
    </w:rPr>
  </w:style>
  <w:style w:type="paragraph" w:customStyle="1" w:styleId="311">
    <w:name w:val="Основной текст с отступом 31"/>
    <w:basedOn w:val="a"/>
    <w:rsid w:val="00E71550"/>
    <w:pPr>
      <w:widowControl w:val="0"/>
      <w:spacing w:after="0" w:line="240" w:lineRule="auto"/>
      <w:ind w:firstLine="34"/>
      <w:jc w:val="both"/>
    </w:pPr>
    <w:rPr>
      <w:rFonts w:eastAsia="Times New Roman" w:cs="Times New Roman"/>
      <w:snapToGrid w:val="0"/>
      <w:sz w:val="24"/>
      <w:szCs w:val="20"/>
      <w:lang w:eastAsia="ru-RU"/>
    </w:rPr>
  </w:style>
  <w:style w:type="paragraph" w:customStyle="1" w:styleId="212">
    <w:name w:val="Заголовок 21"/>
    <w:basedOn w:val="18"/>
    <w:next w:val="18"/>
    <w:rsid w:val="00E71550"/>
    <w:pPr>
      <w:keepNext/>
      <w:spacing w:line="240" w:lineRule="auto"/>
      <w:ind w:firstLine="851"/>
      <w:jc w:val="center"/>
    </w:pPr>
    <w:rPr>
      <w:b/>
      <w:sz w:val="24"/>
    </w:rPr>
  </w:style>
  <w:style w:type="paragraph" w:customStyle="1" w:styleId="BodyText21">
    <w:name w:val="Body Text 21"/>
    <w:basedOn w:val="a"/>
    <w:rsid w:val="00E71550"/>
    <w:pPr>
      <w:spacing w:after="0" w:line="240" w:lineRule="auto"/>
      <w:jc w:val="center"/>
    </w:pPr>
    <w:rPr>
      <w:rFonts w:eastAsia="Times New Roman" w:cs="Times New Roman"/>
      <w:sz w:val="28"/>
      <w:szCs w:val="20"/>
      <w:lang w:eastAsia="ru-RU"/>
    </w:rPr>
  </w:style>
  <w:style w:type="paragraph" w:customStyle="1" w:styleId="320">
    <w:name w:val="Основной текст 32"/>
    <w:basedOn w:val="a"/>
    <w:rsid w:val="00E71550"/>
    <w:pPr>
      <w:widowControl w:val="0"/>
      <w:suppressAutoHyphens/>
      <w:spacing w:after="120" w:line="240" w:lineRule="auto"/>
    </w:pPr>
    <w:rPr>
      <w:rFonts w:eastAsia="Arial Unicode MS" w:cs="Times New Roman"/>
      <w:kern w:val="1"/>
      <w:sz w:val="16"/>
      <w:szCs w:val="16"/>
      <w:lang w:eastAsia="ru-RU"/>
    </w:rPr>
  </w:style>
  <w:style w:type="paragraph" w:customStyle="1" w:styleId="1c">
    <w:name w:val="Название1"/>
    <w:basedOn w:val="a"/>
    <w:rsid w:val="00E71550"/>
    <w:pPr>
      <w:spacing w:after="0" w:line="240" w:lineRule="auto"/>
      <w:jc w:val="center"/>
    </w:pPr>
    <w:rPr>
      <w:rFonts w:eastAsia="Times New Roman" w:cs="Times New Roman"/>
      <w:b/>
      <w:sz w:val="28"/>
      <w:szCs w:val="20"/>
      <w:lang w:eastAsia="ru-RU"/>
    </w:rPr>
  </w:style>
  <w:style w:type="paragraph" w:styleId="HTML1">
    <w:name w:val="HTML Preformatted"/>
    <w:basedOn w:val="a"/>
    <w:link w:val="HTML2"/>
    <w:rsid w:val="00E715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2">
    <w:name w:val="Стандартный HTML Знак"/>
    <w:basedOn w:val="a1"/>
    <w:link w:val="HTML1"/>
    <w:rsid w:val="00E71550"/>
    <w:rPr>
      <w:rFonts w:ascii="Courier New" w:eastAsia="Times New Roman" w:hAnsi="Courier New" w:cs="Courier New"/>
      <w:sz w:val="20"/>
      <w:szCs w:val="20"/>
      <w:lang w:eastAsia="ru-RU"/>
    </w:rPr>
  </w:style>
  <w:style w:type="paragraph" w:customStyle="1" w:styleId="p">
    <w:name w:val="p"/>
    <w:basedOn w:val="a"/>
    <w:rsid w:val="00E71550"/>
    <w:pPr>
      <w:spacing w:before="100" w:beforeAutospacing="1" w:after="100" w:afterAutospacing="1" w:line="240" w:lineRule="auto"/>
    </w:pPr>
    <w:rPr>
      <w:rFonts w:eastAsia="Times New Roman" w:cs="Times New Roman"/>
      <w:sz w:val="24"/>
      <w:szCs w:val="24"/>
      <w:lang w:eastAsia="ru-RU"/>
    </w:rPr>
  </w:style>
  <w:style w:type="paragraph" w:customStyle="1" w:styleId="afffe">
    <w:name w:val="Заголовок"/>
    <w:basedOn w:val="a"/>
    <w:next w:val="afffb"/>
    <w:rsid w:val="00E71550"/>
    <w:pPr>
      <w:keepNext/>
      <w:widowControl w:val="0"/>
      <w:suppressAutoHyphens/>
      <w:spacing w:before="240" w:after="120" w:line="240" w:lineRule="auto"/>
      <w:jc w:val="center"/>
    </w:pPr>
    <w:rPr>
      <w:rFonts w:ascii="Arial" w:eastAsia="Lucida Sans Unicode" w:hAnsi="Arial" w:cs="Tahoma"/>
      <w:b/>
      <w:bCs/>
      <w:color w:val="000000"/>
      <w:sz w:val="28"/>
      <w:szCs w:val="28"/>
      <w:u w:val="single"/>
      <w:lang w:val="en-US" w:bidi="en-US"/>
    </w:rPr>
  </w:style>
  <w:style w:type="paragraph" w:customStyle="1" w:styleId="DefaultParagraphFontParaCharCharChar">
    <w:name w:val="Default Paragraph Font Para Char Char Char"/>
    <w:basedOn w:val="a"/>
    <w:rsid w:val="00E71550"/>
    <w:pPr>
      <w:spacing w:line="240" w:lineRule="exact"/>
    </w:pPr>
    <w:rPr>
      <w:rFonts w:ascii="Tahoma" w:eastAsia="Times New Roman" w:hAnsi="Tahoma" w:cs="Times New Roman"/>
      <w:sz w:val="20"/>
      <w:szCs w:val="20"/>
      <w:lang w:val="en-US"/>
    </w:rPr>
  </w:style>
  <w:style w:type="paragraph" w:customStyle="1" w:styleId="2e">
    <w:name w:val="Обычный2"/>
    <w:rsid w:val="00E71550"/>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character" w:customStyle="1" w:styleId="213">
    <w:name w:val="Основной текст с отступом 2 Знак1"/>
    <w:basedOn w:val="a1"/>
    <w:rsid w:val="00E71550"/>
    <w:rPr>
      <w:sz w:val="24"/>
      <w:szCs w:val="24"/>
      <w:lang w:val="ru-RU" w:eastAsia="ru-RU" w:bidi="ar-SA"/>
    </w:rPr>
  </w:style>
  <w:style w:type="character" w:customStyle="1" w:styleId="214">
    <w:name w:val="Заголовок 2 Знак1"/>
    <w:basedOn w:val="a1"/>
    <w:rsid w:val="00E71550"/>
    <w:rPr>
      <w:b/>
      <w:bCs/>
      <w:iCs/>
      <w:sz w:val="24"/>
      <w:szCs w:val="24"/>
      <w:lang w:val="ru-RU" w:eastAsia="ru-RU" w:bidi="ar-SA"/>
    </w:rPr>
  </w:style>
  <w:style w:type="character" w:customStyle="1" w:styleId="312">
    <w:name w:val="Заголовок 3 Знак1"/>
    <w:basedOn w:val="a1"/>
    <w:rsid w:val="00E71550"/>
    <w:rPr>
      <w:b/>
      <w:sz w:val="24"/>
      <w:szCs w:val="24"/>
    </w:rPr>
  </w:style>
  <w:style w:type="character" w:customStyle="1" w:styleId="410">
    <w:name w:val="Заголовок 4 Знак1"/>
    <w:basedOn w:val="a1"/>
    <w:rsid w:val="00E71550"/>
    <w:rPr>
      <w:b/>
      <w:sz w:val="24"/>
      <w:szCs w:val="24"/>
    </w:rPr>
  </w:style>
  <w:style w:type="character" w:customStyle="1" w:styleId="510">
    <w:name w:val="Заголовок 5 Знак1"/>
    <w:basedOn w:val="a1"/>
    <w:rsid w:val="00E71550"/>
    <w:rPr>
      <w:b/>
      <w:i/>
      <w:sz w:val="24"/>
      <w:szCs w:val="24"/>
      <w:lang w:val="ru-RU" w:eastAsia="ru-RU" w:bidi="ar-SA"/>
    </w:rPr>
  </w:style>
  <w:style w:type="paragraph" w:customStyle="1" w:styleId="2120">
    <w:name w:val="Основной текст с отступом 212"/>
    <w:basedOn w:val="a"/>
    <w:rsid w:val="00E71550"/>
    <w:pPr>
      <w:widowControl w:val="0"/>
      <w:suppressAutoHyphens/>
      <w:spacing w:after="0" w:line="240" w:lineRule="auto"/>
      <w:ind w:firstLine="360"/>
    </w:pPr>
    <w:rPr>
      <w:rFonts w:eastAsia="Arial Unicode MS" w:cs="Times New Roman"/>
      <w:kern w:val="1"/>
      <w:sz w:val="28"/>
      <w:szCs w:val="28"/>
      <w:lang w:eastAsia="ru-RU"/>
    </w:rPr>
  </w:style>
  <w:style w:type="paragraph" w:customStyle="1" w:styleId="36">
    <w:name w:val="Обычный3"/>
    <w:rsid w:val="00E71550"/>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affff">
    <w:name w:val="Стр. &lt;№&gt; из &lt;всего&gt;"/>
    <w:rsid w:val="00E71550"/>
    <w:pPr>
      <w:spacing w:after="0" w:line="240" w:lineRule="auto"/>
    </w:pPr>
    <w:rPr>
      <w:rFonts w:ascii="Times New Roman" w:eastAsia="Times New Roman" w:hAnsi="Times New Roman" w:cs="Times New Roman"/>
      <w:sz w:val="20"/>
      <w:szCs w:val="20"/>
      <w:lang w:eastAsia="ru-RU"/>
    </w:rPr>
  </w:style>
  <w:style w:type="paragraph" w:customStyle="1" w:styleId="2110">
    <w:name w:val="Основной текст с отступом 211"/>
    <w:basedOn w:val="a"/>
    <w:rsid w:val="00E71550"/>
    <w:pPr>
      <w:widowControl w:val="0"/>
      <w:suppressAutoHyphens/>
      <w:spacing w:after="0" w:line="240" w:lineRule="auto"/>
      <w:ind w:firstLine="360"/>
    </w:pPr>
    <w:rPr>
      <w:rFonts w:eastAsia="Arial Unicode MS" w:cs="Times New Roman"/>
      <w:kern w:val="1"/>
      <w:sz w:val="28"/>
      <w:szCs w:val="28"/>
      <w:lang w:eastAsia="ru-RU"/>
    </w:rPr>
  </w:style>
  <w:style w:type="paragraph" w:customStyle="1" w:styleId="1d">
    <w:name w:val="Дата1"/>
    <w:basedOn w:val="a"/>
    <w:next w:val="a"/>
    <w:semiHidden/>
    <w:unhideWhenUsed/>
    <w:rsid w:val="00E71550"/>
    <w:pPr>
      <w:spacing w:after="0" w:line="360" w:lineRule="auto"/>
      <w:ind w:firstLine="709"/>
      <w:jc w:val="both"/>
    </w:pPr>
    <w:rPr>
      <w:rFonts w:eastAsia="Times New Roman" w:cs="Times New Roman"/>
      <w:sz w:val="24"/>
      <w:szCs w:val="24"/>
      <w:lang w:eastAsia="ru-RU"/>
    </w:rPr>
  </w:style>
  <w:style w:type="character" w:customStyle="1" w:styleId="190">
    <w:name w:val="Знак Знак19"/>
    <w:basedOn w:val="a1"/>
    <w:semiHidden/>
    <w:rsid w:val="00E71550"/>
    <w:rPr>
      <w:bCs/>
      <w:spacing w:val="60"/>
      <w:kern w:val="32"/>
      <w:sz w:val="24"/>
      <w:szCs w:val="24"/>
      <w:lang w:val="ru-RU" w:eastAsia="ru-RU" w:bidi="ar-SA"/>
    </w:rPr>
  </w:style>
  <w:style w:type="paragraph" w:customStyle="1" w:styleId="affff0">
    <w:name w:val="Таблица"/>
    <w:basedOn w:val="a"/>
    <w:semiHidden/>
    <w:unhideWhenUsed/>
    <w:rsid w:val="00E71550"/>
    <w:pPr>
      <w:keepLines/>
      <w:spacing w:after="120" w:line="360" w:lineRule="auto"/>
      <w:ind w:firstLine="709"/>
      <w:jc w:val="both"/>
    </w:pPr>
    <w:rPr>
      <w:rFonts w:eastAsia="Times New Roman" w:cs="Times New Roman"/>
      <w:sz w:val="24"/>
      <w:szCs w:val="24"/>
      <w:lang w:eastAsia="ru-RU"/>
    </w:rPr>
  </w:style>
  <w:style w:type="paragraph" w:customStyle="1" w:styleId="1e">
    <w:name w:val="Название объекта1"/>
    <w:basedOn w:val="a"/>
    <w:next w:val="a"/>
    <w:rsid w:val="00E71550"/>
    <w:pPr>
      <w:widowControl w:val="0"/>
      <w:suppressAutoHyphens/>
      <w:spacing w:after="0" w:line="240" w:lineRule="auto"/>
      <w:jc w:val="center"/>
    </w:pPr>
    <w:rPr>
      <w:rFonts w:eastAsia="Lucida Sans Unicode" w:cs="Times New Roman"/>
      <w:b/>
      <w:kern w:val="1"/>
      <w:sz w:val="24"/>
      <w:szCs w:val="24"/>
      <w:u w:val="single"/>
      <w:lang w:eastAsia="ar-SA"/>
    </w:rPr>
  </w:style>
  <w:style w:type="paragraph" w:customStyle="1" w:styleId="ConsPlusNonformat">
    <w:name w:val="ConsPlusNonformat"/>
    <w:basedOn w:val="a"/>
    <w:next w:val="ConsPlusNormal"/>
    <w:rsid w:val="00E71550"/>
    <w:pPr>
      <w:widowControl w:val="0"/>
      <w:suppressAutoHyphens/>
      <w:autoSpaceDE w:val="0"/>
      <w:spacing w:after="0" w:line="240" w:lineRule="auto"/>
    </w:pPr>
    <w:rPr>
      <w:rFonts w:ascii="Courier New" w:eastAsia="Courier New" w:hAnsi="Courier New" w:cs="Times New Roman"/>
      <w:kern w:val="1"/>
      <w:sz w:val="20"/>
      <w:szCs w:val="20"/>
      <w:lang w:eastAsia="ar-SA"/>
    </w:rPr>
  </w:style>
  <w:style w:type="paragraph" w:customStyle="1" w:styleId="52">
    <w:name w:val="Заголовок 5 мой"/>
    <w:basedOn w:val="42"/>
    <w:qFormat/>
    <w:rsid w:val="00E71550"/>
    <w:pPr>
      <w:tabs>
        <w:tab w:val="clear" w:pos="1986"/>
      </w:tabs>
    </w:pPr>
  </w:style>
  <w:style w:type="paragraph" w:customStyle="1" w:styleId="1f">
    <w:name w:val="Заголовок 1 мой"/>
    <w:basedOn w:val="a"/>
    <w:qFormat/>
    <w:rsid w:val="00E71550"/>
    <w:pPr>
      <w:keepNext/>
      <w:suppressAutoHyphens/>
      <w:spacing w:after="0" w:line="360" w:lineRule="auto"/>
      <w:ind w:left="567" w:right="567"/>
      <w:jc w:val="center"/>
    </w:pPr>
    <w:rPr>
      <w:rFonts w:eastAsia="Times New Roman" w:cs="Times New Roman"/>
      <w:b/>
      <w:sz w:val="24"/>
      <w:szCs w:val="24"/>
      <w:lang w:eastAsia="ru-RU"/>
    </w:rPr>
  </w:style>
  <w:style w:type="paragraph" w:customStyle="1" w:styleId="2f">
    <w:name w:val="Заголовок 2 мой"/>
    <w:basedOn w:val="a"/>
    <w:qFormat/>
    <w:rsid w:val="00E71550"/>
    <w:pPr>
      <w:keepNext/>
      <w:pageBreakBefore/>
      <w:tabs>
        <w:tab w:val="left" w:pos="1134"/>
      </w:tabs>
      <w:suppressAutoHyphens/>
      <w:spacing w:after="0" w:line="360" w:lineRule="auto"/>
      <w:ind w:firstLine="709"/>
      <w:jc w:val="both"/>
    </w:pPr>
    <w:rPr>
      <w:rFonts w:eastAsia="Times New Roman" w:cs="Times New Roman"/>
      <w:b/>
      <w:sz w:val="24"/>
      <w:szCs w:val="24"/>
      <w:lang w:eastAsia="ru-RU"/>
    </w:rPr>
  </w:style>
  <w:style w:type="paragraph" w:customStyle="1" w:styleId="37">
    <w:name w:val="Заголовок 3 мой"/>
    <w:basedOn w:val="a"/>
    <w:qFormat/>
    <w:rsid w:val="00E71550"/>
    <w:pPr>
      <w:keepNext/>
      <w:tabs>
        <w:tab w:val="num" w:pos="2127"/>
      </w:tabs>
      <w:suppressAutoHyphens/>
      <w:spacing w:after="0" w:line="360" w:lineRule="auto"/>
      <w:ind w:firstLine="709"/>
      <w:jc w:val="both"/>
    </w:pPr>
    <w:rPr>
      <w:rFonts w:eastAsia="Times New Roman" w:cs="Times New Roman"/>
      <w:b/>
      <w:sz w:val="24"/>
      <w:szCs w:val="24"/>
      <w:lang w:eastAsia="ru-RU"/>
    </w:rPr>
  </w:style>
  <w:style w:type="paragraph" w:customStyle="1" w:styleId="42">
    <w:name w:val="Заголовок 4 мой"/>
    <w:basedOn w:val="3"/>
    <w:qFormat/>
    <w:rsid w:val="00E71550"/>
    <w:pPr>
      <w:keepLines w:val="0"/>
      <w:tabs>
        <w:tab w:val="left" w:pos="1701"/>
        <w:tab w:val="num" w:pos="1986"/>
      </w:tabs>
      <w:suppressAutoHyphens/>
      <w:spacing w:before="0" w:line="360" w:lineRule="auto"/>
      <w:ind w:firstLine="709"/>
      <w:jc w:val="both"/>
    </w:pPr>
    <w:rPr>
      <w:rFonts w:ascii="Times New Roman" w:eastAsia="Times New Roman" w:hAnsi="Times New Roman" w:cs="Times New Roman"/>
      <w:b/>
      <w:color w:val="auto"/>
      <w:lang w:eastAsia="ru-RU"/>
    </w:rPr>
  </w:style>
  <w:style w:type="character" w:customStyle="1" w:styleId="1f0">
    <w:name w:val="Заголовок 1 Знак Знак"/>
    <w:basedOn w:val="a1"/>
    <w:rsid w:val="00E71550"/>
    <w:rPr>
      <w:bCs/>
      <w:spacing w:val="60"/>
      <w:kern w:val="32"/>
      <w:sz w:val="24"/>
      <w:szCs w:val="24"/>
      <w:lang w:val="ru-RU" w:eastAsia="ru-RU" w:bidi="ar-SA"/>
    </w:rPr>
  </w:style>
  <w:style w:type="paragraph" w:customStyle="1" w:styleId="2f0">
    <w:name w:val="Текст сноски2"/>
    <w:basedOn w:val="a"/>
    <w:rsid w:val="00E71550"/>
    <w:pPr>
      <w:widowControl w:val="0"/>
      <w:spacing w:after="0" w:line="240" w:lineRule="auto"/>
    </w:pPr>
    <w:rPr>
      <w:rFonts w:eastAsia="Times New Roman" w:cs="Times New Roman"/>
      <w:snapToGrid w:val="0"/>
      <w:sz w:val="20"/>
      <w:szCs w:val="20"/>
      <w:lang w:eastAsia="ru-RU"/>
    </w:rPr>
  </w:style>
  <w:style w:type="paragraph" w:customStyle="1" w:styleId="220">
    <w:name w:val="Основной текст с отступом 22"/>
    <w:basedOn w:val="a"/>
    <w:rsid w:val="00E71550"/>
    <w:pPr>
      <w:widowControl w:val="0"/>
      <w:spacing w:after="0" w:line="240" w:lineRule="auto"/>
      <w:ind w:firstLine="851"/>
      <w:jc w:val="both"/>
    </w:pPr>
    <w:rPr>
      <w:rFonts w:eastAsia="Times New Roman" w:cs="Times New Roman"/>
      <w:snapToGrid w:val="0"/>
      <w:sz w:val="24"/>
      <w:szCs w:val="20"/>
      <w:lang w:eastAsia="ru-RU"/>
    </w:rPr>
  </w:style>
  <w:style w:type="paragraph" w:customStyle="1" w:styleId="321">
    <w:name w:val="Основной текст с отступом 32"/>
    <w:basedOn w:val="a"/>
    <w:rsid w:val="00E71550"/>
    <w:pPr>
      <w:widowControl w:val="0"/>
      <w:spacing w:after="0" w:line="240" w:lineRule="auto"/>
      <w:ind w:firstLine="34"/>
      <w:jc w:val="both"/>
    </w:pPr>
    <w:rPr>
      <w:rFonts w:eastAsia="Times New Roman" w:cs="Times New Roman"/>
      <w:snapToGrid w:val="0"/>
      <w:sz w:val="24"/>
      <w:szCs w:val="20"/>
      <w:lang w:eastAsia="ru-RU"/>
    </w:rPr>
  </w:style>
  <w:style w:type="paragraph" w:customStyle="1" w:styleId="221">
    <w:name w:val="Заголовок 22"/>
    <w:basedOn w:val="36"/>
    <w:next w:val="36"/>
    <w:rsid w:val="00E71550"/>
    <w:pPr>
      <w:keepNext/>
      <w:ind w:firstLine="851"/>
      <w:jc w:val="center"/>
    </w:pPr>
    <w:rPr>
      <w:rFonts w:ascii="Times New Roman" w:hAnsi="Times New Roman"/>
      <w:b/>
      <w:sz w:val="24"/>
    </w:rPr>
  </w:style>
  <w:style w:type="paragraph" w:customStyle="1" w:styleId="WW-">
    <w:name w:val="WW-????????"/>
    <w:basedOn w:val="aff4"/>
    <w:rsid w:val="00E71550"/>
    <w:pPr>
      <w:ind w:firstLine="680"/>
      <w:jc w:val="both"/>
    </w:pPr>
    <w:rPr>
      <w:rFonts w:eastAsia="Arial Unicode MS"/>
      <w:kern w:val="1"/>
      <w:sz w:val="28"/>
    </w:rPr>
  </w:style>
  <w:style w:type="paragraph" w:customStyle="1" w:styleId="Label">
    <w:name w:val="Label"/>
    <w:basedOn w:val="a"/>
    <w:rsid w:val="00E71550"/>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rsid w:val="00E71550"/>
    <w:pPr>
      <w:spacing w:after="0" w:line="240" w:lineRule="auto"/>
      <w:jc w:val="center"/>
    </w:pPr>
    <w:rPr>
      <w:rFonts w:ascii="AGGal" w:eastAsia="Times New Roman" w:hAnsi="AGGal" w:cs="Times New Roman"/>
      <w:szCs w:val="20"/>
      <w:lang w:eastAsia="ru-RU"/>
    </w:rPr>
  </w:style>
  <w:style w:type="paragraph" w:customStyle="1" w:styleId="Normal10-02">
    <w:name w:val="Normal + 10 пт полужирный По центру Слева:  -02 см Справ..."/>
    <w:basedOn w:val="a"/>
    <w:rsid w:val="00E71550"/>
    <w:pPr>
      <w:spacing w:after="0" w:line="240" w:lineRule="auto"/>
      <w:ind w:left="-113" w:right="-113"/>
      <w:jc w:val="center"/>
    </w:pPr>
    <w:rPr>
      <w:rFonts w:eastAsia="Times New Roman" w:cs="Times New Roman"/>
      <w:b/>
      <w:bCs/>
      <w:sz w:val="20"/>
      <w:szCs w:val="20"/>
      <w:lang w:eastAsia="ru-RU"/>
    </w:rPr>
  </w:style>
  <w:style w:type="paragraph" w:customStyle="1" w:styleId="43">
    <w:name w:val="Обычный4"/>
    <w:link w:val="Normal"/>
    <w:rsid w:val="00E7155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1"/>
    <w:link w:val="43"/>
    <w:rsid w:val="00E71550"/>
    <w:rPr>
      <w:rFonts w:ascii="Times New Roman" w:eastAsia="Times New Roman" w:hAnsi="Times New Roman" w:cs="Times New Roman"/>
      <w:szCs w:val="20"/>
      <w:lang w:eastAsia="ru-RU"/>
    </w:rPr>
  </w:style>
  <w:style w:type="paragraph" w:customStyle="1" w:styleId="ConsNonformat">
    <w:name w:val="ConsNonformat"/>
    <w:rsid w:val="00E7155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FR5">
    <w:name w:val="FR5"/>
    <w:rsid w:val="00E71550"/>
    <w:pPr>
      <w:widowControl w:val="0"/>
      <w:overflowPunct w:val="0"/>
      <w:autoSpaceDE w:val="0"/>
      <w:autoSpaceDN w:val="0"/>
      <w:adjustRightInd w:val="0"/>
      <w:spacing w:before="120" w:after="0" w:line="240" w:lineRule="auto"/>
      <w:jc w:val="right"/>
      <w:textAlignment w:val="baseline"/>
    </w:pPr>
    <w:rPr>
      <w:rFonts w:ascii="Arial" w:eastAsia="Times New Roman" w:hAnsi="Arial" w:cs="Times New Roman"/>
      <w:sz w:val="16"/>
      <w:szCs w:val="20"/>
      <w:lang w:eastAsia="ru-RU"/>
    </w:rPr>
  </w:style>
  <w:style w:type="character" w:customStyle="1" w:styleId="affff1">
    <w:name w:val="Знак Знак Знак"/>
    <w:basedOn w:val="a1"/>
    <w:locked/>
    <w:rsid w:val="00E71550"/>
    <w:rPr>
      <w:b/>
      <w:bCs/>
      <w:lang w:val="ru-RU" w:eastAsia="ru-RU"/>
    </w:rPr>
  </w:style>
  <w:style w:type="paragraph" w:customStyle="1" w:styleId="affff2">
    <w:name w:val="ТАБЛИЦЫ ЗАГОЛОВОК"/>
    <w:basedOn w:val="a"/>
    <w:rsid w:val="00E71550"/>
    <w:pPr>
      <w:widowControl w:val="0"/>
      <w:autoSpaceDE w:val="0"/>
      <w:autoSpaceDN w:val="0"/>
      <w:spacing w:before="120" w:after="120" w:line="240" w:lineRule="auto"/>
      <w:jc w:val="center"/>
    </w:pPr>
    <w:rPr>
      <w:rFonts w:ascii="Arial Narrow" w:eastAsia="Times New Roman" w:hAnsi="Arial Narrow" w:cs="Arial Narrow"/>
      <w:b/>
      <w:bCs/>
      <w:color w:val="000000"/>
      <w:sz w:val="24"/>
      <w:szCs w:val="24"/>
      <w:lang w:eastAsia="ru-RU"/>
    </w:rPr>
  </w:style>
  <w:style w:type="paragraph" w:customStyle="1" w:styleId="affff3">
    <w:name w:val="ТАБЛИЦФ ТЕКСТ"/>
    <w:basedOn w:val="a"/>
    <w:rsid w:val="00E71550"/>
    <w:pPr>
      <w:widowControl w:val="0"/>
      <w:autoSpaceDE w:val="0"/>
      <w:autoSpaceDN w:val="0"/>
      <w:spacing w:before="80" w:after="40" w:line="240" w:lineRule="auto"/>
    </w:pPr>
    <w:rPr>
      <w:rFonts w:ascii="Arial Narrow" w:eastAsia="Times New Roman" w:hAnsi="Arial Narrow" w:cs="Arial Narrow"/>
      <w:color w:val="000000"/>
      <w:lang w:eastAsia="ru-RU"/>
    </w:rPr>
  </w:style>
  <w:style w:type="paragraph" w:customStyle="1" w:styleId="affff4">
    <w:name w:val="Текст в заданном формате"/>
    <w:basedOn w:val="a"/>
    <w:rsid w:val="00E71550"/>
    <w:pPr>
      <w:widowControl w:val="0"/>
      <w:suppressAutoHyphens/>
      <w:spacing w:after="0" w:line="240" w:lineRule="auto"/>
    </w:pPr>
    <w:rPr>
      <w:rFonts w:ascii="Courier New" w:eastAsia="Courier New" w:hAnsi="Courier New" w:cs="Courier New"/>
      <w:color w:val="000000"/>
      <w:sz w:val="20"/>
      <w:szCs w:val="20"/>
      <w:lang w:val="en-US" w:bidi="en-US"/>
    </w:rPr>
  </w:style>
  <w:style w:type="character" w:customStyle="1" w:styleId="WW8Num61z2">
    <w:name w:val="WW8Num61z2"/>
    <w:rsid w:val="00E71550"/>
    <w:rPr>
      <w:rFonts w:ascii="Wingdings" w:hAnsi="Wingdings"/>
    </w:rPr>
  </w:style>
  <w:style w:type="character" w:styleId="affff5">
    <w:name w:val="FollowedHyperlink"/>
    <w:basedOn w:val="a1"/>
    <w:uiPriority w:val="99"/>
    <w:semiHidden/>
    <w:unhideWhenUsed/>
    <w:rsid w:val="00D158AC"/>
    <w:rPr>
      <w:color w:val="954F72" w:themeColor="followedHyperlink"/>
      <w:u w:val="single"/>
    </w:rPr>
  </w:style>
  <w:style w:type="character" w:customStyle="1" w:styleId="110">
    <w:name w:val="Заголовок 1 Знак1"/>
    <w:aliases w:val="МОЙ Заголовок 1 Знак1"/>
    <w:basedOn w:val="a1"/>
    <w:rsid w:val="00D158AC"/>
    <w:rPr>
      <w:rFonts w:asciiTheme="majorHAnsi" w:eastAsiaTheme="majorEastAsia" w:hAnsiTheme="majorHAnsi" w:cstheme="majorBidi"/>
      <w:b/>
      <w:bCs/>
      <w:color w:val="2E74B5" w:themeColor="accent1" w:themeShade="BF"/>
      <w:sz w:val="28"/>
      <w:szCs w:val="28"/>
    </w:rPr>
  </w:style>
  <w:style w:type="character" w:customStyle="1" w:styleId="1f1">
    <w:name w:val="Обычный (веб) Знак1"/>
    <w:aliases w:val="Обычный (Web) Знак1,Обычный (Web)1 Знак1"/>
    <w:basedOn w:val="a1"/>
    <w:uiPriority w:val="34"/>
    <w:locked/>
    <w:rsid w:val="00D158AC"/>
    <w:rPr>
      <w:rFonts w:ascii="Times New Roman" w:eastAsia="Lucida Sans Unicode" w:hAnsi="Times New Roman" w:cs="Times New Roman"/>
      <w:kern w:val="2"/>
      <w:sz w:val="24"/>
      <w:szCs w:val="24"/>
    </w:rPr>
  </w:style>
  <w:style w:type="paragraph" w:customStyle="1" w:styleId="1">
    <w:name w:val="Заголовок 1 уровень"/>
    <w:basedOn w:val="a"/>
    <w:uiPriority w:val="99"/>
    <w:qFormat/>
    <w:rsid w:val="00D158AC"/>
    <w:pPr>
      <w:pageBreakBefore/>
      <w:widowControl w:val="0"/>
      <w:numPr>
        <w:numId w:val="107"/>
      </w:numPr>
      <w:autoSpaceDN w:val="0"/>
      <w:adjustRightInd w:val="0"/>
      <w:spacing w:after="0" w:line="240" w:lineRule="auto"/>
      <w:jc w:val="both"/>
    </w:pPr>
    <w:rPr>
      <w:rFonts w:eastAsia="Arial Unicode MS" w:cs="Tahoma"/>
      <w:b/>
      <w:bCs/>
      <w:sz w:val="28"/>
      <w:szCs w:val="24"/>
      <w:lang w:eastAsia="ru-RU"/>
    </w:rPr>
  </w:style>
  <w:style w:type="paragraph" w:customStyle="1" w:styleId="2">
    <w:name w:val="Заголовок 2 уровень"/>
    <w:basedOn w:val="a"/>
    <w:uiPriority w:val="99"/>
    <w:qFormat/>
    <w:rsid w:val="00D158AC"/>
    <w:pPr>
      <w:widowControl w:val="0"/>
      <w:numPr>
        <w:numId w:val="108"/>
      </w:numPr>
      <w:tabs>
        <w:tab w:val="left" w:pos="1134"/>
      </w:tabs>
      <w:autoSpaceDN w:val="0"/>
      <w:adjustRightInd w:val="0"/>
      <w:spacing w:after="0" w:line="240" w:lineRule="auto"/>
      <w:ind w:left="0" w:firstLine="567"/>
      <w:jc w:val="both"/>
    </w:pPr>
    <w:rPr>
      <w:rFonts w:eastAsia="Arial Unicode MS" w:cs="Tahoma"/>
      <w:b/>
      <w:sz w:val="24"/>
      <w:szCs w:val="24"/>
      <w:lang w:eastAsia="ru-RU"/>
    </w:rPr>
  </w:style>
  <w:style w:type="paragraph" w:customStyle="1" w:styleId="ConsPlusCell">
    <w:name w:val="ConsPlusCell"/>
    <w:basedOn w:val="a"/>
    <w:uiPriority w:val="99"/>
    <w:qFormat/>
    <w:rsid w:val="00D158AC"/>
    <w:pPr>
      <w:widowControl w:val="0"/>
      <w:suppressAutoHyphens/>
      <w:autoSpaceDE w:val="0"/>
      <w:spacing w:after="0" w:line="240" w:lineRule="auto"/>
    </w:pPr>
    <w:rPr>
      <w:rFonts w:ascii="Arial" w:eastAsia="Arial" w:hAnsi="Arial" w:cs="Arial"/>
      <w:kern w:val="2"/>
      <w:sz w:val="20"/>
      <w:szCs w:val="20"/>
    </w:rPr>
  </w:style>
  <w:style w:type="character" w:customStyle="1" w:styleId="1f2">
    <w:name w:val="Верхний колонтитул Знак1"/>
    <w:basedOn w:val="a1"/>
    <w:uiPriority w:val="99"/>
    <w:semiHidden/>
    <w:rsid w:val="00D158AC"/>
  </w:style>
  <w:style w:type="character" w:customStyle="1" w:styleId="1f3">
    <w:name w:val="Нижний колонтитул Знак1"/>
    <w:basedOn w:val="a1"/>
    <w:uiPriority w:val="99"/>
    <w:semiHidden/>
    <w:rsid w:val="00D158AC"/>
  </w:style>
  <w:style w:type="character" w:customStyle="1" w:styleId="1f4">
    <w:name w:val="Основной текст с отступом Знак1"/>
    <w:basedOn w:val="a1"/>
    <w:uiPriority w:val="99"/>
    <w:semiHidden/>
    <w:rsid w:val="00D158AC"/>
  </w:style>
  <w:style w:type="character" w:customStyle="1" w:styleId="Internetlink">
    <w:name w:val="Internet link"/>
    <w:uiPriority w:val="99"/>
    <w:rsid w:val="00D158AC"/>
    <w:rPr>
      <w:rFonts w:ascii="Arial Unicode MS" w:eastAsia="Arial Unicode MS" w:hAnsi="Arial Unicode MS" w:cs="Tahoma" w:hint="eastAsia"/>
      <w:color w:val="000080"/>
      <w:u w:val="single"/>
    </w:rPr>
  </w:style>
  <w:style w:type="character" w:customStyle="1" w:styleId="1f5">
    <w:name w:val="Текст выноски Знак1"/>
    <w:basedOn w:val="a1"/>
    <w:uiPriority w:val="99"/>
    <w:semiHidden/>
    <w:rsid w:val="00D158AC"/>
    <w:rPr>
      <w:rFonts w:ascii="Tahoma" w:hAnsi="Tahoma" w:cs="Tahoma"/>
      <w:sz w:val="16"/>
      <w:szCs w:val="16"/>
    </w:rPr>
  </w:style>
  <w:style w:type="character" w:customStyle="1" w:styleId="1f6">
    <w:name w:val="Схема документа Знак1"/>
    <w:basedOn w:val="a1"/>
    <w:uiPriority w:val="99"/>
    <w:semiHidden/>
    <w:rsid w:val="00D158AC"/>
    <w:rPr>
      <w:rFonts w:ascii="Tahoma" w:hAnsi="Tahoma" w:cs="Tahoma"/>
      <w:sz w:val="16"/>
      <w:szCs w:val="16"/>
    </w:rPr>
  </w:style>
  <w:style w:type="table" w:customStyle="1" w:styleId="TableNormal">
    <w:name w:val="Table Normal"/>
    <w:uiPriority w:val="2"/>
    <w:semiHidden/>
    <w:unhideWhenUsed/>
    <w:qFormat/>
    <w:rsid w:val="007566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Heading1">
    <w:name w:val="Heading 1"/>
    <w:basedOn w:val="a"/>
    <w:uiPriority w:val="1"/>
    <w:qFormat/>
    <w:rsid w:val="00756625"/>
    <w:pPr>
      <w:widowControl w:val="0"/>
      <w:autoSpaceDE w:val="0"/>
      <w:autoSpaceDN w:val="0"/>
      <w:spacing w:before="60" w:after="0" w:line="240" w:lineRule="auto"/>
      <w:ind w:left="1730" w:right="1718"/>
      <w:jc w:val="center"/>
      <w:outlineLvl w:val="1"/>
    </w:pPr>
    <w:rPr>
      <w:rFonts w:eastAsia="Times New Roman" w:cs="Times New Roman"/>
      <w:sz w:val="24"/>
      <w:szCs w:val="24"/>
    </w:rPr>
  </w:style>
  <w:style w:type="paragraph" w:customStyle="1" w:styleId="TableParagraph">
    <w:name w:val="Table Paragraph"/>
    <w:basedOn w:val="a"/>
    <w:uiPriority w:val="1"/>
    <w:qFormat/>
    <w:rsid w:val="00756625"/>
    <w:pPr>
      <w:widowControl w:val="0"/>
      <w:autoSpaceDE w:val="0"/>
      <w:autoSpaceDN w:val="0"/>
      <w:spacing w:after="0" w:line="265" w:lineRule="exact"/>
      <w:jc w:val="center"/>
    </w:pPr>
    <w:rPr>
      <w:rFonts w:eastAsia="Times New Roman" w:cs="Times New Roman"/>
    </w:rPr>
  </w:style>
</w:styles>
</file>

<file path=word/webSettings.xml><?xml version="1.0" encoding="utf-8"?>
<w:webSettings xmlns:r="http://schemas.openxmlformats.org/officeDocument/2006/relationships" xmlns:w="http://schemas.openxmlformats.org/wordprocessingml/2006/main">
  <w:divs>
    <w:div w:id="2515427">
      <w:bodyDiv w:val="1"/>
      <w:marLeft w:val="0"/>
      <w:marRight w:val="0"/>
      <w:marTop w:val="0"/>
      <w:marBottom w:val="0"/>
      <w:divBdr>
        <w:top w:val="none" w:sz="0" w:space="0" w:color="auto"/>
        <w:left w:val="none" w:sz="0" w:space="0" w:color="auto"/>
        <w:bottom w:val="none" w:sz="0" w:space="0" w:color="auto"/>
        <w:right w:val="none" w:sz="0" w:space="0" w:color="auto"/>
      </w:divBdr>
    </w:div>
    <w:div w:id="16976360">
      <w:bodyDiv w:val="1"/>
      <w:marLeft w:val="0"/>
      <w:marRight w:val="0"/>
      <w:marTop w:val="0"/>
      <w:marBottom w:val="0"/>
      <w:divBdr>
        <w:top w:val="none" w:sz="0" w:space="0" w:color="auto"/>
        <w:left w:val="none" w:sz="0" w:space="0" w:color="auto"/>
        <w:bottom w:val="none" w:sz="0" w:space="0" w:color="auto"/>
        <w:right w:val="none" w:sz="0" w:space="0" w:color="auto"/>
      </w:divBdr>
    </w:div>
    <w:div w:id="41681689">
      <w:bodyDiv w:val="1"/>
      <w:marLeft w:val="0"/>
      <w:marRight w:val="0"/>
      <w:marTop w:val="0"/>
      <w:marBottom w:val="0"/>
      <w:divBdr>
        <w:top w:val="none" w:sz="0" w:space="0" w:color="auto"/>
        <w:left w:val="none" w:sz="0" w:space="0" w:color="auto"/>
        <w:bottom w:val="none" w:sz="0" w:space="0" w:color="auto"/>
        <w:right w:val="none" w:sz="0" w:space="0" w:color="auto"/>
      </w:divBdr>
    </w:div>
    <w:div w:id="53815506">
      <w:bodyDiv w:val="1"/>
      <w:marLeft w:val="0"/>
      <w:marRight w:val="0"/>
      <w:marTop w:val="0"/>
      <w:marBottom w:val="0"/>
      <w:divBdr>
        <w:top w:val="none" w:sz="0" w:space="0" w:color="auto"/>
        <w:left w:val="none" w:sz="0" w:space="0" w:color="auto"/>
        <w:bottom w:val="none" w:sz="0" w:space="0" w:color="auto"/>
        <w:right w:val="none" w:sz="0" w:space="0" w:color="auto"/>
      </w:divBdr>
    </w:div>
    <w:div w:id="70472514">
      <w:bodyDiv w:val="1"/>
      <w:marLeft w:val="0"/>
      <w:marRight w:val="0"/>
      <w:marTop w:val="0"/>
      <w:marBottom w:val="0"/>
      <w:divBdr>
        <w:top w:val="none" w:sz="0" w:space="0" w:color="auto"/>
        <w:left w:val="none" w:sz="0" w:space="0" w:color="auto"/>
        <w:bottom w:val="none" w:sz="0" w:space="0" w:color="auto"/>
        <w:right w:val="none" w:sz="0" w:space="0" w:color="auto"/>
      </w:divBdr>
    </w:div>
    <w:div w:id="77558283">
      <w:bodyDiv w:val="1"/>
      <w:marLeft w:val="0"/>
      <w:marRight w:val="0"/>
      <w:marTop w:val="0"/>
      <w:marBottom w:val="0"/>
      <w:divBdr>
        <w:top w:val="none" w:sz="0" w:space="0" w:color="auto"/>
        <w:left w:val="none" w:sz="0" w:space="0" w:color="auto"/>
        <w:bottom w:val="none" w:sz="0" w:space="0" w:color="auto"/>
        <w:right w:val="none" w:sz="0" w:space="0" w:color="auto"/>
      </w:divBdr>
    </w:div>
    <w:div w:id="79983665">
      <w:bodyDiv w:val="1"/>
      <w:marLeft w:val="0"/>
      <w:marRight w:val="0"/>
      <w:marTop w:val="0"/>
      <w:marBottom w:val="0"/>
      <w:divBdr>
        <w:top w:val="none" w:sz="0" w:space="0" w:color="auto"/>
        <w:left w:val="none" w:sz="0" w:space="0" w:color="auto"/>
        <w:bottom w:val="none" w:sz="0" w:space="0" w:color="auto"/>
        <w:right w:val="none" w:sz="0" w:space="0" w:color="auto"/>
      </w:divBdr>
    </w:div>
    <w:div w:id="118229862">
      <w:bodyDiv w:val="1"/>
      <w:marLeft w:val="0"/>
      <w:marRight w:val="0"/>
      <w:marTop w:val="0"/>
      <w:marBottom w:val="0"/>
      <w:divBdr>
        <w:top w:val="none" w:sz="0" w:space="0" w:color="auto"/>
        <w:left w:val="none" w:sz="0" w:space="0" w:color="auto"/>
        <w:bottom w:val="none" w:sz="0" w:space="0" w:color="auto"/>
        <w:right w:val="none" w:sz="0" w:space="0" w:color="auto"/>
      </w:divBdr>
    </w:div>
    <w:div w:id="120197835">
      <w:bodyDiv w:val="1"/>
      <w:marLeft w:val="0"/>
      <w:marRight w:val="0"/>
      <w:marTop w:val="0"/>
      <w:marBottom w:val="0"/>
      <w:divBdr>
        <w:top w:val="none" w:sz="0" w:space="0" w:color="auto"/>
        <w:left w:val="none" w:sz="0" w:space="0" w:color="auto"/>
        <w:bottom w:val="none" w:sz="0" w:space="0" w:color="auto"/>
        <w:right w:val="none" w:sz="0" w:space="0" w:color="auto"/>
      </w:divBdr>
    </w:div>
    <w:div w:id="133760352">
      <w:bodyDiv w:val="1"/>
      <w:marLeft w:val="0"/>
      <w:marRight w:val="0"/>
      <w:marTop w:val="0"/>
      <w:marBottom w:val="0"/>
      <w:divBdr>
        <w:top w:val="none" w:sz="0" w:space="0" w:color="auto"/>
        <w:left w:val="none" w:sz="0" w:space="0" w:color="auto"/>
        <w:bottom w:val="none" w:sz="0" w:space="0" w:color="auto"/>
        <w:right w:val="none" w:sz="0" w:space="0" w:color="auto"/>
      </w:divBdr>
    </w:div>
    <w:div w:id="137380752">
      <w:bodyDiv w:val="1"/>
      <w:marLeft w:val="0"/>
      <w:marRight w:val="0"/>
      <w:marTop w:val="0"/>
      <w:marBottom w:val="0"/>
      <w:divBdr>
        <w:top w:val="none" w:sz="0" w:space="0" w:color="auto"/>
        <w:left w:val="none" w:sz="0" w:space="0" w:color="auto"/>
        <w:bottom w:val="none" w:sz="0" w:space="0" w:color="auto"/>
        <w:right w:val="none" w:sz="0" w:space="0" w:color="auto"/>
      </w:divBdr>
    </w:div>
    <w:div w:id="152526938">
      <w:bodyDiv w:val="1"/>
      <w:marLeft w:val="0"/>
      <w:marRight w:val="0"/>
      <w:marTop w:val="0"/>
      <w:marBottom w:val="0"/>
      <w:divBdr>
        <w:top w:val="none" w:sz="0" w:space="0" w:color="auto"/>
        <w:left w:val="none" w:sz="0" w:space="0" w:color="auto"/>
        <w:bottom w:val="none" w:sz="0" w:space="0" w:color="auto"/>
        <w:right w:val="none" w:sz="0" w:space="0" w:color="auto"/>
      </w:divBdr>
    </w:div>
    <w:div w:id="170339458">
      <w:bodyDiv w:val="1"/>
      <w:marLeft w:val="0"/>
      <w:marRight w:val="0"/>
      <w:marTop w:val="0"/>
      <w:marBottom w:val="0"/>
      <w:divBdr>
        <w:top w:val="none" w:sz="0" w:space="0" w:color="auto"/>
        <w:left w:val="none" w:sz="0" w:space="0" w:color="auto"/>
        <w:bottom w:val="none" w:sz="0" w:space="0" w:color="auto"/>
        <w:right w:val="none" w:sz="0" w:space="0" w:color="auto"/>
      </w:divBdr>
    </w:div>
    <w:div w:id="179585420">
      <w:bodyDiv w:val="1"/>
      <w:marLeft w:val="0"/>
      <w:marRight w:val="0"/>
      <w:marTop w:val="0"/>
      <w:marBottom w:val="0"/>
      <w:divBdr>
        <w:top w:val="none" w:sz="0" w:space="0" w:color="auto"/>
        <w:left w:val="none" w:sz="0" w:space="0" w:color="auto"/>
        <w:bottom w:val="none" w:sz="0" w:space="0" w:color="auto"/>
        <w:right w:val="none" w:sz="0" w:space="0" w:color="auto"/>
      </w:divBdr>
    </w:div>
    <w:div w:id="186219763">
      <w:bodyDiv w:val="1"/>
      <w:marLeft w:val="0"/>
      <w:marRight w:val="0"/>
      <w:marTop w:val="0"/>
      <w:marBottom w:val="0"/>
      <w:divBdr>
        <w:top w:val="none" w:sz="0" w:space="0" w:color="auto"/>
        <w:left w:val="none" w:sz="0" w:space="0" w:color="auto"/>
        <w:bottom w:val="none" w:sz="0" w:space="0" w:color="auto"/>
        <w:right w:val="none" w:sz="0" w:space="0" w:color="auto"/>
      </w:divBdr>
    </w:div>
    <w:div w:id="235215262">
      <w:bodyDiv w:val="1"/>
      <w:marLeft w:val="0"/>
      <w:marRight w:val="0"/>
      <w:marTop w:val="0"/>
      <w:marBottom w:val="0"/>
      <w:divBdr>
        <w:top w:val="none" w:sz="0" w:space="0" w:color="auto"/>
        <w:left w:val="none" w:sz="0" w:space="0" w:color="auto"/>
        <w:bottom w:val="none" w:sz="0" w:space="0" w:color="auto"/>
        <w:right w:val="none" w:sz="0" w:space="0" w:color="auto"/>
      </w:divBdr>
    </w:div>
    <w:div w:id="236549213">
      <w:bodyDiv w:val="1"/>
      <w:marLeft w:val="0"/>
      <w:marRight w:val="0"/>
      <w:marTop w:val="0"/>
      <w:marBottom w:val="0"/>
      <w:divBdr>
        <w:top w:val="none" w:sz="0" w:space="0" w:color="auto"/>
        <w:left w:val="none" w:sz="0" w:space="0" w:color="auto"/>
        <w:bottom w:val="none" w:sz="0" w:space="0" w:color="auto"/>
        <w:right w:val="none" w:sz="0" w:space="0" w:color="auto"/>
      </w:divBdr>
    </w:div>
    <w:div w:id="247932789">
      <w:bodyDiv w:val="1"/>
      <w:marLeft w:val="0"/>
      <w:marRight w:val="0"/>
      <w:marTop w:val="0"/>
      <w:marBottom w:val="0"/>
      <w:divBdr>
        <w:top w:val="none" w:sz="0" w:space="0" w:color="auto"/>
        <w:left w:val="none" w:sz="0" w:space="0" w:color="auto"/>
        <w:bottom w:val="none" w:sz="0" w:space="0" w:color="auto"/>
        <w:right w:val="none" w:sz="0" w:space="0" w:color="auto"/>
      </w:divBdr>
    </w:div>
    <w:div w:id="252279184">
      <w:bodyDiv w:val="1"/>
      <w:marLeft w:val="0"/>
      <w:marRight w:val="0"/>
      <w:marTop w:val="0"/>
      <w:marBottom w:val="0"/>
      <w:divBdr>
        <w:top w:val="none" w:sz="0" w:space="0" w:color="auto"/>
        <w:left w:val="none" w:sz="0" w:space="0" w:color="auto"/>
        <w:bottom w:val="none" w:sz="0" w:space="0" w:color="auto"/>
        <w:right w:val="none" w:sz="0" w:space="0" w:color="auto"/>
      </w:divBdr>
    </w:div>
    <w:div w:id="265040774">
      <w:bodyDiv w:val="1"/>
      <w:marLeft w:val="0"/>
      <w:marRight w:val="0"/>
      <w:marTop w:val="0"/>
      <w:marBottom w:val="0"/>
      <w:divBdr>
        <w:top w:val="none" w:sz="0" w:space="0" w:color="auto"/>
        <w:left w:val="none" w:sz="0" w:space="0" w:color="auto"/>
        <w:bottom w:val="none" w:sz="0" w:space="0" w:color="auto"/>
        <w:right w:val="none" w:sz="0" w:space="0" w:color="auto"/>
      </w:divBdr>
    </w:div>
    <w:div w:id="271741418">
      <w:bodyDiv w:val="1"/>
      <w:marLeft w:val="0"/>
      <w:marRight w:val="0"/>
      <w:marTop w:val="0"/>
      <w:marBottom w:val="0"/>
      <w:divBdr>
        <w:top w:val="none" w:sz="0" w:space="0" w:color="auto"/>
        <w:left w:val="none" w:sz="0" w:space="0" w:color="auto"/>
        <w:bottom w:val="none" w:sz="0" w:space="0" w:color="auto"/>
        <w:right w:val="none" w:sz="0" w:space="0" w:color="auto"/>
      </w:divBdr>
    </w:div>
    <w:div w:id="313877623">
      <w:bodyDiv w:val="1"/>
      <w:marLeft w:val="0"/>
      <w:marRight w:val="0"/>
      <w:marTop w:val="0"/>
      <w:marBottom w:val="0"/>
      <w:divBdr>
        <w:top w:val="none" w:sz="0" w:space="0" w:color="auto"/>
        <w:left w:val="none" w:sz="0" w:space="0" w:color="auto"/>
        <w:bottom w:val="none" w:sz="0" w:space="0" w:color="auto"/>
        <w:right w:val="none" w:sz="0" w:space="0" w:color="auto"/>
      </w:divBdr>
    </w:div>
    <w:div w:id="322464920">
      <w:bodyDiv w:val="1"/>
      <w:marLeft w:val="0"/>
      <w:marRight w:val="0"/>
      <w:marTop w:val="0"/>
      <w:marBottom w:val="0"/>
      <w:divBdr>
        <w:top w:val="none" w:sz="0" w:space="0" w:color="auto"/>
        <w:left w:val="none" w:sz="0" w:space="0" w:color="auto"/>
        <w:bottom w:val="none" w:sz="0" w:space="0" w:color="auto"/>
        <w:right w:val="none" w:sz="0" w:space="0" w:color="auto"/>
      </w:divBdr>
    </w:div>
    <w:div w:id="328212768">
      <w:bodyDiv w:val="1"/>
      <w:marLeft w:val="0"/>
      <w:marRight w:val="0"/>
      <w:marTop w:val="0"/>
      <w:marBottom w:val="0"/>
      <w:divBdr>
        <w:top w:val="none" w:sz="0" w:space="0" w:color="auto"/>
        <w:left w:val="none" w:sz="0" w:space="0" w:color="auto"/>
        <w:bottom w:val="none" w:sz="0" w:space="0" w:color="auto"/>
        <w:right w:val="none" w:sz="0" w:space="0" w:color="auto"/>
      </w:divBdr>
    </w:div>
    <w:div w:id="338311365">
      <w:bodyDiv w:val="1"/>
      <w:marLeft w:val="0"/>
      <w:marRight w:val="0"/>
      <w:marTop w:val="0"/>
      <w:marBottom w:val="0"/>
      <w:divBdr>
        <w:top w:val="none" w:sz="0" w:space="0" w:color="auto"/>
        <w:left w:val="none" w:sz="0" w:space="0" w:color="auto"/>
        <w:bottom w:val="none" w:sz="0" w:space="0" w:color="auto"/>
        <w:right w:val="none" w:sz="0" w:space="0" w:color="auto"/>
      </w:divBdr>
    </w:div>
    <w:div w:id="358968123">
      <w:bodyDiv w:val="1"/>
      <w:marLeft w:val="0"/>
      <w:marRight w:val="0"/>
      <w:marTop w:val="0"/>
      <w:marBottom w:val="0"/>
      <w:divBdr>
        <w:top w:val="none" w:sz="0" w:space="0" w:color="auto"/>
        <w:left w:val="none" w:sz="0" w:space="0" w:color="auto"/>
        <w:bottom w:val="none" w:sz="0" w:space="0" w:color="auto"/>
        <w:right w:val="none" w:sz="0" w:space="0" w:color="auto"/>
      </w:divBdr>
    </w:div>
    <w:div w:id="368068986">
      <w:bodyDiv w:val="1"/>
      <w:marLeft w:val="0"/>
      <w:marRight w:val="0"/>
      <w:marTop w:val="0"/>
      <w:marBottom w:val="0"/>
      <w:divBdr>
        <w:top w:val="none" w:sz="0" w:space="0" w:color="auto"/>
        <w:left w:val="none" w:sz="0" w:space="0" w:color="auto"/>
        <w:bottom w:val="none" w:sz="0" w:space="0" w:color="auto"/>
        <w:right w:val="none" w:sz="0" w:space="0" w:color="auto"/>
      </w:divBdr>
    </w:div>
    <w:div w:id="370157538">
      <w:bodyDiv w:val="1"/>
      <w:marLeft w:val="0"/>
      <w:marRight w:val="0"/>
      <w:marTop w:val="0"/>
      <w:marBottom w:val="0"/>
      <w:divBdr>
        <w:top w:val="none" w:sz="0" w:space="0" w:color="auto"/>
        <w:left w:val="none" w:sz="0" w:space="0" w:color="auto"/>
        <w:bottom w:val="none" w:sz="0" w:space="0" w:color="auto"/>
        <w:right w:val="none" w:sz="0" w:space="0" w:color="auto"/>
      </w:divBdr>
    </w:div>
    <w:div w:id="388500501">
      <w:bodyDiv w:val="1"/>
      <w:marLeft w:val="0"/>
      <w:marRight w:val="0"/>
      <w:marTop w:val="0"/>
      <w:marBottom w:val="0"/>
      <w:divBdr>
        <w:top w:val="none" w:sz="0" w:space="0" w:color="auto"/>
        <w:left w:val="none" w:sz="0" w:space="0" w:color="auto"/>
        <w:bottom w:val="none" w:sz="0" w:space="0" w:color="auto"/>
        <w:right w:val="none" w:sz="0" w:space="0" w:color="auto"/>
      </w:divBdr>
    </w:div>
    <w:div w:id="399642864">
      <w:bodyDiv w:val="1"/>
      <w:marLeft w:val="0"/>
      <w:marRight w:val="0"/>
      <w:marTop w:val="0"/>
      <w:marBottom w:val="0"/>
      <w:divBdr>
        <w:top w:val="none" w:sz="0" w:space="0" w:color="auto"/>
        <w:left w:val="none" w:sz="0" w:space="0" w:color="auto"/>
        <w:bottom w:val="none" w:sz="0" w:space="0" w:color="auto"/>
        <w:right w:val="none" w:sz="0" w:space="0" w:color="auto"/>
      </w:divBdr>
    </w:div>
    <w:div w:id="400173891">
      <w:bodyDiv w:val="1"/>
      <w:marLeft w:val="0"/>
      <w:marRight w:val="0"/>
      <w:marTop w:val="0"/>
      <w:marBottom w:val="0"/>
      <w:divBdr>
        <w:top w:val="none" w:sz="0" w:space="0" w:color="auto"/>
        <w:left w:val="none" w:sz="0" w:space="0" w:color="auto"/>
        <w:bottom w:val="none" w:sz="0" w:space="0" w:color="auto"/>
        <w:right w:val="none" w:sz="0" w:space="0" w:color="auto"/>
      </w:divBdr>
    </w:div>
    <w:div w:id="425081437">
      <w:bodyDiv w:val="1"/>
      <w:marLeft w:val="0"/>
      <w:marRight w:val="0"/>
      <w:marTop w:val="0"/>
      <w:marBottom w:val="0"/>
      <w:divBdr>
        <w:top w:val="none" w:sz="0" w:space="0" w:color="auto"/>
        <w:left w:val="none" w:sz="0" w:space="0" w:color="auto"/>
        <w:bottom w:val="none" w:sz="0" w:space="0" w:color="auto"/>
        <w:right w:val="none" w:sz="0" w:space="0" w:color="auto"/>
      </w:divBdr>
    </w:div>
    <w:div w:id="431556456">
      <w:bodyDiv w:val="1"/>
      <w:marLeft w:val="0"/>
      <w:marRight w:val="0"/>
      <w:marTop w:val="0"/>
      <w:marBottom w:val="0"/>
      <w:divBdr>
        <w:top w:val="none" w:sz="0" w:space="0" w:color="auto"/>
        <w:left w:val="none" w:sz="0" w:space="0" w:color="auto"/>
        <w:bottom w:val="none" w:sz="0" w:space="0" w:color="auto"/>
        <w:right w:val="none" w:sz="0" w:space="0" w:color="auto"/>
      </w:divBdr>
    </w:div>
    <w:div w:id="468594030">
      <w:bodyDiv w:val="1"/>
      <w:marLeft w:val="0"/>
      <w:marRight w:val="0"/>
      <w:marTop w:val="0"/>
      <w:marBottom w:val="0"/>
      <w:divBdr>
        <w:top w:val="none" w:sz="0" w:space="0" w:color="auto"/>
        <w:left w:val="none" w:sz="0" w:space="0" w:color="auto"/>
        <w:bottom w:val="none" w:sz="0" w:space="0" w:color="auto"/>
        <w:right w:val="none" w:sz="0" w:space="0" w:color="auto"/>
      </w:divBdr>
    </w:div>
    <w:div w:id="470944721">
      <w:bodyDiv w:val="1"/>
      <w:marLeft w:val="0"/>
      <w:marRight w:val="0"/>
      <w:marTop w:val="0"/>
      <w:marBottom w:val="0"/>
      <w:divBdr>
        <w:top w:val="none" w:sz="0" w:space="0" w:color="auto"/>
        <w:left w:val="none" w:sz="0" w:space="0" w:color="auto"/>
        <w:bottom w:val="none" w:sz="0" w:space="0" w:color="auto"/>
        <w:right w:val="none" w:sz="0" w:space="0" w:color="auto"/>
      </w:divBdr>
    </w:div>
    <w:div w:id="475952468">
      <w:bodyDiv w:val="1"/>
      <w:marLeft w:val="0"/>
      <w:marRight w:val="0"/>
      <w:marTop w:val="0"/>
      <w:marBottom w:val="0"/>
      <w:divBdr>
        <w:top w:val="none" w:sz="0" w:space="0" w:color="auto"/>
        <w:left w:val="none" w:sz="0" w:space="0" w:color="auto"/>
        <w:bottom w:val="none" w:sz="0" w:space="0" w:color="auto"/>
        <w:right w:val="none" w:sz="0" w:space="0" w:color="auto"/>
      </w:divBdr>
    </w:div>
    <w:div w:id="483088333">
      <w:bodyDiv w:val="1"/>
      <w:marLeft w:val="0"/>
      <w:marRight w:val="0"/>
      <w:marTop w:val="0"/>
      <w:marBottom w:val="0"/>
      <w:divBdr>
        <w:top w:val="none" w:sz="0" w:space="0" w:color="auto"/>
        <w:left w:val="none" w:sz="0" w:space="0" w:color="auto"/>
        <w:bottom w:val="none" w:sz="0" w:space="0" w:color="auto"/>
        <w:right w:val="none" w:sz="0" w:space="0" w:color="auto"/>
      </w:divBdr>
    </w:div>
    <w:div w:id="486746574">
      <w:bodyDiv w:val="1"/>
      <w:marLeft w:val="0"/>
      <w:marRight w:val="0"/>
      <w:marTop w:val="0"/>
      <w:marBottom w:val="0"/>
      <w:divBdr>
        <w:top w:val="none" w:sz="0" w:space="0" w:color="auto"/>
        <w:left w:val="none" w:sz="0" w:space="0" w:color="auto"/>
        <w:bottom w:val="none" w:sz="0" w:space="0" w:color="auto"/>
        <w:right w:val="none" w:sz="0" w:space="0" w:color="auto"/>
      </w:divBdr>
    </w:div>
    <w:div w:id="492137423">
      <w:bodyDiv w:val="1"/>
      <w:marLeft w:val="0"/>
      <w:marRight w:val="0"/>
      <w:marTop w:val="0"/>
      <w:marBottom w:val="0"/>
      <w:divBdr>
        <w:top w:val="none" w:sz="0" w:space="0" w:color="auto"/>
        <w:left w:val="none" w:sz="0" w:space="0" w:color="auto"/>
        <w:bottom w:val="none" w:sz="0" w:space="0" w:color="auto"/>
        <w:right w:val="none" w:sz="0" w:space="0" w:color="auto"/>
      </w:divBdr>
      <w:divsChild>
        <w:div w:id="2075857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0192538">
      <w:bodyDiv w:val="1"/>
      <w:marLeft w:val="0"/>
      <w:marRight w:val="0"/>
      <w:marTop w:val="0"/>
      <w:marBottom w:val="0"/>
      <w:divBdr>
        <w:top w:val="none" w:sz="0" w:space="0" w:color="auto"/>
        <w:left w:val="none" w:sz="0" w:space="0" w:color="auto"/>
        <w:bottom w:val="none" w:sz="0" w:space="0" w:color="auto"/>
        <w:right w:val="none" w:sz="0" w:space="0" w:color="auto"/>
      </w:divBdr>
    </w:div>
    <w:div w:id="536503677">
      <w:bodyDiv w:val="1"/>
      <w:marLeft w:val="0"/>
      <w:marRight w:val="0"/>
      <w:marTop w:val="0"/>
      <w:marBottom w:val="0"/>
      <w:divBdr>
        <w:top w:val="none" w:sz="0" w:space="0" w:color="auto"/>
        <w:left w:val="none" w:sz="0" w:space="0" w:color="auto"/>
        <w:bottom w:val="none" w:sz="0" w:space="0" w:color="auto"/>
        <w:right w:val="none" w:sz="0" w:space="0" w:color="auto"/>
      </w:divBdr>
    </w:div>
    <w:div w:id="558053904">
      <w:bodyDiv w:val="1"/>
      <w:marLeft w:val="0"/>
      <w:marRight w:val="0"/>
      <w:marTop w:val="0"/>
      <w:marBottom w:val="0"/>
      <w:divBdr>
        <w:top w:val="none" w:sz="0" w:space="0" w:color="auto"/>
        <w:left w:val="none" w:sz="0" w:space="0" w:color="auto"/>
        <w:bottom w:val="none" w:sz="0" w:space="0" w:color="auto"/>
        <w:right w:val="none" w:sz="0" w:space="0" w:color="auto"/>
      </w:divBdr>
    </w:div>
    <w:div w:id="562831231">
      <w:bodyDiv w:val="1"/>
      <w:marLeft w:val="0"/>
      <w:marRight w:val="0"/>
      <w:marTop w:val="0"/>
      <w:marBottom w:val="0"/>
      <w:divBdr>
        <w:top w:val="none" w:sz="0" w:space="0" w:color="auto"/>
        <w:left w:val="none" w:sz="0" w:space="0" w:color="auto"/>
        <w:bottom w:val="none" w:sz="0" w:space="0" w:color="auto"/>
        <w:right w:val="none" w:sz="0" w:space="0" w:color="auto"/>
      </w:divBdr>
    </w:div>
    <w:div w:id="567346760">
      <w:bodyDiv w:val="1"/>
      <w:marLeft w:val="0"/>
      <w:marRight w:val="0"/>
      <w:marTop w:val="0"/>
      <w:marBottom w:val="0"/>
      <w:divBdr>
        <w:top w:val="none" w:sz="0" w:space="0" w:color="auto"/>
        <w:left w:val="none" w:sz="0" w:space="0" w:color="auto"/>
        <w:bottom w:val="none" w:sz="0" w:space="0" w:color="auto"/>
        <w:right w:val="none" w:sz="0" w:space="0" w:color="auto"/>
      </w:divBdr>
    </w:div>
    <w:div w:id="601380961">
      <w:bodyDiv w:val="1"/>
      <w:marLeft w:val="0"/>
      <w:marRight w:val="0"/>
      <w:marTop w:val="0"/>
      <w:marBottom w:val="0"/>
      <w:divBdr>
        <w:top w:val="none" w:sz="0" w:space="0" w:color="auto"/>
        <w:left w:val="none" w:sz="0" w:space="0" w:color="auto"/>
        <w:bottom w:val="none" w:sz="0" w:space="0" w:color="auto"/>
        <w:right w:val="none" w:sz="0" w:space="0" w:color="auto"/>
      </w:divBdr>
    </w:div>
    <w:div w:id="604311181">
      <w:bodyDiv w:val="1"/>
      <w:marLeft w:val="0"/>
      <w:marRight w:val="0"/>
      <w:marTop w:val="0"/>
      <w:marBottom w:val="0"/>
      <w:divBdr>
        <w:top w:val="none" w:sz="0" w:space="0" w:color="auto"/>
        <w:left w:val="none" w:sz="0" w:space="0" w:color="auto"/>
        <w:bottom w:val="none" w:sz="0" w:space="0" w:color="auto"/>
        <w:right w:val="none" w:sz="0" w:space="0" w:color="auto"/>
      </w:divBdr>
    </w:div>
    <w:div w:id="655457023">
      <w:bodyDiv w:val="1"/>
      <w:marLeft w:val="0"/>
      <w:marRight w:val="0"/>
      <w:marTop w:val="0"/>
      <w:marBottom w:val="0"/>
      <w:divBdr>
        <w:top w:val="none" w:sz="0" w:space="0" w:color="auto"/>
        <w:left w:val="none" w:sz="0" w:space="0" w:color="auto"/>
        <w:bottom w:val="none" w:sz="0" w:space="0" w:color="auto"/>
        <w:right w:val="none" w:sz="0" w:space="0" w:color="auto"/>
      </w:divBdr>
    </w:div>
    <w:div w:id="699278895">
      <w:bodyDiv w:val="1"/>
      <w:marLeft w:val="0"/>
      <w:marRight w:val="0"/>
      <w:marTop w:val="0"/>
      <w:marBottom w:val="0"/>
      <w:divBdr>
        <w:top w:val="none" w:sz="0" w:space="0" w:color="auto"/>
        <w:left w:val="none" w:sz="0" w:space="0" w:color="auto"/>
        <w:bottom w:val="none" w:sz="0" w:space="0" w:color="auto"/>
        <w:right w:val="none" w:sz="0" w:space="0" w:color="auto"/>
      </w:divBdr>
    </w:div>
    <w:div w:id="707072039">
      <w:bodyDiv w:val="1"/>
      <w:marLeft w:val="0"/>
      <w:marRight w:val="0"/>
      <w:marTop w:val="0"/>
      <w:marBottom w:val="0"/>
      <w:divBdr>
        <w:top w:val="none" w:sz="0" w:space="0" w:color="auto"/>
        <w:left w:val="none" w:sz="0" w:space="0" w:color="auto"/>
        <w:bottom w:val="none" w:sz="0" w:space="0" w:color="auto"/>
        <w:right w:val="none" w:sz="0" w:space="0" w:color="auto"/>
      </w:divBdr>
    </w:div>
    <w:div w:id="707681633">
      <w:bodyDiv w:val="1"/>
      <w:marLeft w:val="0"/>
      <w:marRight w:val="0"/>
      <w:marTop w:val="0"/>
      <w:marBottom w:val="0"/>
      <w:divBdr>
        <w:top w:val="none" w:sz="0" w:space="0" w:color="auto"/>
        <w:left w:val="none" w:sz="0" w:space="0" w:color="auto"/>
        <w:bottom w:val="none" w:sz="0" w:space="0" w:color="auto"/>
        <w:right w:val="none" w:sz="0" w:space="0" w:color="auto"/>
      </w:divBdr>
    </w:div>
    <w:div w:id="736055406">
      <w:bodyDiv w:val="1"/>
      <w:marLeft w:val="0"/>
      <w:marRight w:val="0"/>
      <w:marTop w:val="0"/>
      <w:marBottom w:val="0"/>
      <w:divBdr>
        <w:top w:val="none" w:sz="0" w:space="0" w:color="auto"/>
        <w:left w:val="none" w:sz="0" w:space="0" w:color="auto"/>
        <w:bottom w:val="none" w:sz="0" w:space="0" w:color="auto"/>
        <w:right w:val="none" w:sz="0" w:space="0" w:color="auto"/>
      </w:divBdr>
    </w:div>
    <w:div w:id="745493699">
      <w:bodyDiv w:val="1"/>
      <w:marLeft w:val="0"/>
      <w:marRight w:val="0"/>
      <w:marTop w:val="0"/>
      <w:marBottom w:val="0"/>
      <w:divBdr>
        <w:top w:val="none" w:sz="0" w:space="0" w:color="auto"/>
        <w:left w:val="none" w:sz="0" w:space="0" w:color="auto"/>
        <w:bottom w:val="none" w:sz="0" w:space="0" w:color="auto"/>
        <w:right w:val="none" w:sz="0" w:space="0" w:color="auto"/>
      </w:divBdr>
    </w:div>
    <w:div w:id="751202401">
      <w:bodyDiv w:val="1"/>
      <w:marLeft w:val="0"/>
      <w:marRight w:val="0"/>
      <w:marTop w:val="0"/>
      <w:marBottom w:val="0"/>
      <w:divBdr>
        <w:top w:val="none" w:sz="0" w:space="0" w:color="auto"/>
        <w:left w:val="none" w:sz="0" w:space="0" w:color="auto"/>
        <w:bottom w:val="none" w:sz="0" w:space="0" w:color="auto"/>
        <w:right w:val="none" w:sz="0" w:space="0" w:color="auto"/>
      </w:divBdr>
    </w:div>
    <w:div w:id="768353545">
      <w:bodyDiv w:val="1"/>
      <w:marLeft w:val="0"/>
      <w:marRight w:val="0"/>
      <w:marTop w:val="0"/>
      <w:marBottom w:val="0"/>
      <w:divBdr>
        <w:top w:val="none" w:sz="0" w:space="0" w:color="auto"/>
        <w:left w:val="none" w:sz="0" w:space="0" w:color="auto"/>
        <w:bottom w:val="none" w:sz="0" w:space="0" w:color="auto"/>
        <w:right w:val="none" w:sz="0" w:space="0" w:color="auto"/>
      </w:divBdr>
    </w:div>
    <w:div w:id="770901243">
      <w:bodyDiv w:val="1"/>
      <w:marLeft w:val="0"/>
      <w:marRight w:val="0"/>
      <w:marTop w:val="0"/>
      <w:marBottom w:val="0"/>
      <w:divBdr>
        <w:top w:val="none" w:sz="0" w:space="0" w:color="auto"/>
        <w:left w:val="none" w:sz="0" w:space="0" w:color="auto"/>
        <w:bottom w:val="none" w:sz="0" w:space="0" w:color="auto"/>
        <w:right w:val="none" w:sz="0" w:space="0" w:color="auto"/>
      </w:divBdr>
    </w:div>
    <w:div w:id="797648971">
      <w:bodyDiv w:val="1"/>
      <w:marLeft w:val="0"/>
      <w:marRight w:val="0"/>
      <w:marTop w:val="0"/>
      <w:marBottom w:val="0"/>
      <w:divBdr>
        <w:top w:val="none" w:sz="0" w:space="0" w:color="auto"/>
        <w:left w:val="none" w:sz="0" w:space="0" w:color="auto"/>
        <w:bottom w:val="none" w:sz="0" w:space="0" w:color="auto"/>
        <w:right w:val="none" w:sz="0" w:space="0" w:color="auto"/>
      </w:divBdr>
    </w:div>
    <w:div w:id="800537815">
      <w:bodyDiv w:val="1"/>
      <w:marLeft w:val="0"/>
      <w:marRight w:val="0"/>
      <w:marTop w:val="0"/>
      <w:marBottom w:val="0"/>
      <w:divBdr>
        <w:top w:val="none" w:sz="0" w:space="0" w:color="auto"/>
        <w:left w:val="none" w:sz="0" w:space="0" w:color="auto"/>
        <w:bottom w:val="none" w:sz="0" w:space="0" w:color="auto"/>
        <w:right w:val="none" w:sz="0" w:space="0" w:color="auto"/>
      </w:divBdr>
    </w:div>
    <w:div w:id="813908797">
      <w:bodyDiv w:val="1"/>
      <w:marLeft w:val="0"/>
      <w:marRight w:val="0"/>
      <w:marTop w:val="0"/>
      <w:marBottom w:val="0"/>
      <w:divBdr>
        <w:top w:val="none" w:sz="0" w:space="0" w:color="auto"/>
        <w:left w:val="none" w:sz="0" w:space="0" w:color="auto"/>
        <w:bottom w:val="none" w:sz="0" w:space="0" w:color="auto"/>
        <w:right w:val="none" w:sz="0" w:space="0" w:color="auto"/>
      </w:divBdr>
    </w:div>
    <w:div w:id="826019826">
      <w:bodyDiv w:val="1"/>
      <w:marLeft w:val="0"/>
      <w:marRight w:val="0"/>
      <w:marTop w:val="0"/>
      <w:marBottom w:val="0"/>
      <w:divBdr>
        <w:top w:val="none" w:sz="0" w:space="0" w:color="auto"/>
        <w:left w:val="none" w:sz="0" w:space="0" w:color="auto"/>
        <w:bottom w:val="none" w:sz="0" w:space="0" w:color="auto"/>
        <w:right w:val="none" w:sz="0" w:space="0" w:color="auto"/>
      </w:divBdr>
    </w:div>
    <w:div w:id="834153040">
      <w:bodyDiv w:val="1"/>
      <w:marLeft w:val="0"/>
      <w:marRight w:val="0"/>
      <w:marTop w:val="0"/>
      <w:marBottom w:val="0"/>
      <w:divBdr>
        <w:top w:val="none" w:sz="0" w:space="0" w:color="auto"/>
        <w:left w:val="none" w:sz="0" w:space="0" w:color="auto"/>
        <w:bottom w:val="none" w:sz="0" w:space="0" w:color="auto"/>
        <w:right w:val="none" w:sz="0" w:space="0" w:color="auto"/>
      </w:divBdr>
    </w:div>
    <w:div w:id="834301877">
      <w:bodyDiv w:val="1"/>
      <w:marLeft w:val="0"/>
      <w:marRight w:val="0"/>
      <w:marTop w:val="0"/>
      <w:marBottom w:val="0"/>
      <w:divBdr>
        <w:top w:val="none" w:sz="0" w:space="0" w:color="auto"/>
        <w:left w:val="none" w:sz="0" w:space="0" w:color="auto"/>
        <w:bottom w:val="none" w:sz="0" w:space="0" w:color="auto"/>
        <w:right w:val="none" w:sz="0" w:space="0" w:color="auto"/>
      </w:divBdr>
    </w:div>
    <w:div w:id="857934709">
      <w:bodyDiv w:val="1"/>
      <w:marLeft w:val="0"/>
      <w:marRight w:val="0"/>
      <w:marTop w:val="0"/>
      <w:marBottom w:val="0"/>
      <w:divBdr>
        <w:top w:val="none" w:sz="0" w:space="0" w:color="auto"/>
        <w:left w:val="none" w:sz="0" w:space="0" w:color="auto"/>
        <w:bottom w:val="none" w:sz="0" w:space="0" w:color="auto"/>
        <w:right w:val="none" w:sz="0" w:space="0" w:color="auto"/>
      </w:divBdr>
    </w:div>
    <w:div w:id="866869937">
      <w:bodyDiv w:val="1"/>
      <w:marLeft w:val="0"/>
      <w:marRight w:val="0"/>
      <w:marTop w:val="0"/>
      <w:marBottom w:val="0"/>
      <w:divBdr>
        <w:top w:val="none" w:sz="0" w:space="0" w:color="auto"/>
        <w:left w:val="none" w:sz="0" w:space="0" w:color="auto"/>
        <w:bottom w:val="none" w:sz="0" w:space="0" w:color="auto"/>
        <w:right w:val="none" w:sz="0" w:space="0" w:color="auto"/>
      </w:divBdr>
    </w:div>
    <w:div w:id="871066429">
      <w:bodyDiv w:val="1"/>
      <w:marLeft w:val="0"/>
      <w:marRight w:val="0"/>
      <w:marTop w:val="0"/>
      <w:marBottom w:val="0"/>
      <w:divBdr>
        <w:top w:val="none" w:sz="0" w:space="0" w:color="auto"/>
        <w:left w:val="none" w:sz="0" w:space="0" w:color="auto"/>
        <w:bottom w:val="none" w:sz="0" w:space="0" w:color="auto"/>
        <w:right w:val="none" w:sz="0" w:space="0" w:color="auto"/>
      </w:divBdr>
    </w:div>
    <w:div w:id="872882143">
      <w:bodyDiv w:val="1"/>
      <w:marLeft w:val="0"/>
      <w:marRight w:val="0"/>
      <w:marTop w:val="0"/>
      <w:marBottom w:val="0"/>
      <w:divBdr>
        <w:top w:val="none" w:sz="0" w:space="0" w:color="auto"/>
        <w:left w:val="none" w:sz="0" w:space="0" w:color="auto"/>
        <w:bottom w:val="none" w:sz="0" w:space="0" w:color="auto"/>
        <w:right w:val="none" w:sz="0" w:space="0" w:color="auto"/>
      </w:divBdr>
    </w:div>
    <w:div w:id="897858773">
      <w:bodyDiv w:val="1"/>
      <w:marLeft w:val="0"/>
      <w:marRight w:val="0"/>
      <w:marTop w:val="0"/>
      <w:marBottom w:val="0"/>
      <w:divBdr>
        <w:top w:val="none" w:sz="0" w:space="0" w:color="auto"/>
        <w:left w:val="none" w:sz="0" w:space="0" w:color="auto"/>
        <w:bottom w:val="none" w:sz="0" w:space="0" w:color="auto"/>
        <w:right w:val="none" w:sz="0" w:space="0" w:color="auto"/>
      </w:divBdr>
    </w:div>
    <w:div w:id="908540761">
      <w:bodyDiv w:val="1"/>
      <w:marLeft w:val="0"/>
      <w:marRight w:val="0"/>
      <w:marTop w:val="0"/>
      <w:marBottom w:val="0"/>
      <w:divBdr>
        <w:top w:val="none" w:sz="0" w:space="0" w:color="auto"/>
        <w:left w:val="none" w:sz="0" w:space="0" w:color="auto"/>
        <w:bottom w:val="none" w:sz="0" w:space="0" w:color="auto"/>
        <w:right w:val="none" w:sz="0" w:space="0" w:color="auto"/>
      </w:divBdr>
    </w:div>
    <w:div w:id="909802401">
      <w:bodyDiv w:val="1"/>
      <w:marLeft w:val="0"/>
      <w:marRight w:val="0"/>
      <w:marTop w:val="0"/>
      <w:marBottom w:val="0"/>
      <w:divBdr>
        <w:top w:val="none" w:sz="0" w:space="0" w:color="auto"/>
        <w:left w:val="none" w:sz="0" w:space="0" w:color="auto"/>
        <w:bottom w:val="none" w:sz="0" w:space="0" w:color="auto"/>
        <w:right w:val="none" w:sz="0" w:space="0" w:color="auto"/>
      </w:divBdr>
    </w:div>
    <w:div w:id="918176732">
      <w:bodyDiv w:val="1"/>
      <w:marLeft w:val="0"/>
      <w:marRight w:val="0"/>
      <w:marTop w:val="0"/>
      <w:marBottom w:val="0"/>
      <w:divBdr>
        <w:top w:val="none" w:sz="0" w:space="0" w:color="auto"/>
        <w:left w:val="none" w:sz="0" w:space="0" w:color="auto"/>
        <w:bottom w:val="none" w:sz="0" w:space="0" w:color="auto"/>
        <w:right w:val="none" w:sz="0" w:space="0" w:color="auto"/>
      </w:divBdr>
    </w:div>
    <w:div w:id="935406320">
      <w:bodyDiv w:val="1"/>
      <w:marLeft w:val="0"/>
      <w:marRight w:val="0"/>
      <w:marTop w:val="0"/>
      <w:marBottom w:val="0"/>
      <w:divBdr>
        <w:top w:val="none" w:sz="0" w:space="0" w:color="auto"/>
        <w:left w:val="none" w:sz="0" w:space="0" w:color="auto"/>
        <w:bottom w:val="none" w:sz="0" w:space="0" w:color="auto"/>
        <w:right w:val="none" w:sz="0" w:space="0" w:color="auto"/>
      </w:divBdr>
      <w:divsChild>
        <w:div w:id="1688942634">
          <w:marLeft w:val="0"/>
          <w:marRight w:val="0"/>
          <w:marTop w:val="0"/>
          <w:marBottom w:val="0"/>
          <w:divBdr>
            <w:top w:val="none" w:sz="0" w:space="0" w:color="auto"/>
            <w:left w:val="none" w:sz="0" w:space="0" w:color="auto"/>
            <w:bottom w:val="none" w:sz="0" w:space="0" w:color="auto"/>
            <w:right w:val="none" w:sz="0" w:space="0" w:color="auto"/>
          </w:divBdr>
          <w:divsChild>
            <w:div w:id="1749109024">
              <w:marLeft w:val="0"/>
              <w:marRight w:val="0"/>
              <w:marTop w:val="0"/>
              <w:marBottom w:val="0"/>
              <w:divBdr>
                <w:top w:val="none" w:sz="0" w:space="0" w:color="auto"/>
                <w:left w:val="none" w:sz="0" w:space="0" w:color="auto"/>
                <w:bottom w:val="none" w:sz="0" w:space="0" w:color="auto"/>
                <w:right w:val="none" w:sz="0" w:space="0" w:color="auto"/>
              </w:divBdr>
              <w:divsChild>
                <w:div w:id="195584767">
                  <w:marLeft w:val="0"/>
                  <w:marRight w:val="0"/>
                  <w:marTop w:val="0"/>
                  <w:marBottom w:val="0"/>
                  <w:divBdr>
                    <w:top w:val="none" w:sz="0" w:space="0" w:color="auto"/>
                    <w:left w:val="none" w:sz="0" w:space="0" w:color="auto"/>
                    <w:bottom w:val="none" w:sz="0" w:space="0" w:color="auto"/>
                    <w:right w:val="none" w:sz="0" w:space="0" w:color="auto"/>
                  </w:divBdr>
                  <w:divsChild>
                    <w:div w:id="8377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255071">
      <w:bodyDiv w:val="1"/>
      <w:marLeft w:val="0"/>
      <w:marRight w:val="0"/>
      <w:marTop w:val="0"/>
      <w:marBottom w:val="0"/>
      <w:divBdr>
        <w:top w:val="none" w:sz="0" w:space="0" w:color="auto"/>
        <w:left w:val="none" w:sz="0" w:space="0" w:color="auto"/>
        <w:bottom w:val="none" w:sz="0" w:space="0" w:color="auto"/>
        <w:right w:val="none" w:sz="0" w:space="0" w:color="auto"/>
      </w:divBdr>
    </w:div>
    <w:div w:id="986086784">
      <w:bodyDiv w:val="1"/>
      <w:marLeft w:val="0"/>
      <w:marRight w:val="0"/>
      <w:marTop w:val="0"/>
      <w:marBottom w:val="0"/>
      <w:divBdr>
        <w:top w:val="none" w:sz="0" w:space="0" w:color="auto"/>
        <w:left w:val="none" w:sz="0" w:space="0" w:color="auto"/>
        <w:bottom w:val="none" w:sz="0" w:space="0" w:color="auto"/>
        <w:right w:val="none" w:sz="0" w:space="0" w:color="auto"/>
      </w:divBdr>
    </w:div>
    <w:div w:id="997924072">
      <w:bodyDiv w:val="1"/>
      <w:marLeft w:val="0"/>
      <w:marRight w:val="0"/>
      <w:marTop w:val="0"/>
      <w:marBottom w:val="0"/>
      <w:divBdr>
        <w:top w:val="none" w:sz="0" w:space="0" w:color="auto"/>
        <w:left w:val="none" w:sz="0" w:space="0" w:color="auto"/>
        <w:bottom w:val="none" w:sz="0" w:space="0" w:color="auto"/>
        <w:right w:val="none" w:sz="0" w:space="0" w:color="auto"/>
      </w:divBdr>
    </w:div>
    <w:div w:id="1005131613">
      <w:bodyDiv w:val="1"/>
      <w:marLeft w:val="0"/>
      <w:marRight w:val="0"/>
      <w:marTop w:val="0"/>
      <w:marBottom w:val="0"/>
      <w:divBdr>
        <w:top w:val="none" w:sz="0" w:space="0" w:color="auto"/>
        <w:left w:val="none" w:sz="0" w:space="0" w:color="auto"/>
        <w:bottom w:val="none" w:sz="0" w:space="0" w:color="auto"/>
        <w:right w:val="none" w:sz="0" w:space="0" w:color="auto"/>
      </w:divBdr>
    </w:div>
    <w:div w:id="1030499054">
      <w:bodyDiv w:val="1"/>
      <w:marLeft w:val="0"/>
      <w:marRight w:val="0"/>
      <w:marTop w:val="0"/>
      <w:marBottom w:val="0"/>
      <w:divBdr>
        <w:top w:val="none" w:sz="0" w:space="0" w:color="auto"/>
        <w:left w:val="none" w:sz="0" w:space="0" w:color="auto"/>
        <w:bottom w:val="none" w:sz="0" w:space="0" w:color="auto"/>
        <w:right w:val="none" w:sz="0" w:space="0" w:color="auto"/>
      </w:divBdr>
    </w:div>
    <w:div w:id="1040595389">
      <w:bodyDiv w:val="1"/>
      <w:marLeft w:val="0"/>
      <w:marRight w:val="0"/>
      <w:marTop w:val="0"/>
      <w:marBottom w:val="0"/>
      <w:divBdr>
        <w:top w:val="none" w:sz="0" w:space="0" w:color="auto"/>
        <w:left w:val="none" w:sz="0" w:space="0" w:color="auto"/>
        <w:bottom w:val="none" w:sz="0" w:space="0" w:color="auto"/>
        <w:right w:val="none" w:sz="0" w:space="0" w:color="auto"/>
      </w:divBdr>
    </w:div>
    <w:div w:id="1047533289">
      <w:bodyDiv w:val="1"/>
      <w:marLeft w:val="0"/>
      <w:marRight w:val="0"/>
      <w:marTop w:val="0"/>
      <w:marBottom w:val="0"/>
      <w:divBdr>
        <w:top w:val="none" w:sz="0" w:space="0" w:color="auto"/>
        <w:left w:val="none" w:sz="0" w:space="0" w:color="auto"/>
        <w:bottom w:val="none" w:sz="0" w:space="0" w:color="auto"/>
        <w:right w:val="none" w:sz="0" w:space="0" w:color="auto"/>
      </w:divBdr>
    </w:div>
    <w:div w:id="1051154715">
      <w:bodyDiv w:val="1"/>
      <w:marLeft w:val="0"/>
      <w:marRight w:val="0"/>
      <w:marTop w:val="0"/>
      <w:marBottom w:val="0"/>
      <w:divBdr>
        <w:top w:val="none" w:sz="0" w:space="0" w:color="auto"/>
        <w:left w:val="none" w:sz="0" w:space="0" w:color="auto"/>
        <w:bottom w:val="none" w:sz="0" w:space="0" w:color="auto"/>
        <w:right w:val="none" w:sz="0" w:space="0" w:color="auto"/>
      </w:divBdr>
    </w:div>
    <w:div w:id="1070420280">
      <w:bodyDiv w:val="1"/>
      <w:marLeft w:val="0"/>
      <w:marRight w:val="0"/>
      <w:marTop w:val="0"/>
      <w:marBottom w:val="0"/>
      <w:divBdr>
        <w:top w:val="none" w:sz="0" w:space="0" w:color="auto"/>
        <w:left w:val="none" w:sz="0" w:space="0" w:color="auto"/>
        <w:bottom w:val="none" w:sz="0" w:space="0" w:color="auto"/>
        <w:right w:val="none" w:sz="0" w:space="0" w:color="auto"/>
      </w:divBdr>
    </w:div>
    <w:div w:id="1076243413">
      <w:bodyDiv w:val="1"/>
      <w:marLeft w:val="0"/>
      <w:marRight w:val="0"/>
      <w:marTop w:val="0"/>
      <w:marBottom w:val="0"/>
      <w:divBdr>
        <w:top w:val="none" w:sz="0" w:space="0" w:color="auto"/>
        <w:left w:val="none" w:sz="0" w:space="0" w:color="auto"/>
        <w:bottom w:val="none" w:sz="0" w:space="0" w:color="auto"/>
        <w:right w:val="none" w:sz="0" w:space="0" w:color="auto"/>
      </w:divBdr>
      <w:divsChild>
        <w:div w:id="1711420511">
          <w:marLeft w:val="0"/>
          <w:marRight w:val="0"/>
          <w:marTop w:val="0"/>
          <w:marBottom w:val="0"/>
          <w:divBdr>
            <w:top w:val="none" w:sz="0" w:space="0" w:color="auto"/>
            <w:left w:val="none" w:sz="0" w:space="0" w:color="auto"/>
            <w:bottom w:val="none" w:sz="0" w:space="0" w:color="auto"/>
            <w:right w:val="none" w:sz="0" w:space="0" w:color="auto"/>
          </w:divBdr>
        </w:div>
      </w:divsChild>
    </w:div>
    <w:div w:id="1100292088">
      <w:bodyDiv w:val="1"/>
      <w:marLeft w:val="0"/>
      <w:marRight w:val="0"/>
      <w:marTop w:val="0"/>
      <w:marBottom w:val="0"/>
      <w:divBdr>
        <w:top w:val="none" w:sz="0" w:space="0" w:color="auto"/>
        <w:left w:val="none" w:sz="0" w:space="0" w:color="auto"/>
        <w:bottom w:val="none" w:sz="0" w:space="0" w:color="auto"/>
        <w:right w:val="none" w:sz="0" w:space="0" w:color="auto"/>
      </w:divBdr>
    </w:div>
    <w:div w:id="1100833135">
      <w:bodyDiv w:val="1"/>
      <w:marLeft w:val="0"/>
      <w:marRight w:val="0"/>
      <w:marTop w:val="0"/>
      <w:marBottom w:val="0"/>
      <w:divBdr>
        <w:top w:val="none" w:sz="0" w:space="0" w:color="auto"/>
        <w:left w:val="none" w:sz="0" w:space="0" w:color="auto"/>
        <w:bottom w:val="none" w:sz="0" w:space="0" w:color="auto"/>
        <w:right w:val="none" w:sz="0" w:space="0" w:color="auto"/>
      </w:divBdr>
    </w:div>
    <w:div w:id="1130049488">
      <w:bodyDiv w:val="1"/>
      <w:marLeft w:val="0"/>
      <w:marRight w:val="0"/>
      <w:marTop w:val="0"/>
      <w:marBottom w:val="0"/>
      <w:divBdr>
        <w:top w:val="none" w:sz="0" w:space="0" w:color="auto"/>
        <w:left w:val="none" w:sz="0" w:space="0" w:color="auto"/>
        <w:bottom w:val="none" w:sz="0" w:space="0" w:color="auto"/>
        <w:right w:val="none" w:sz="0" w:space="0" w:color="auto"/>
      </w:divBdr>
    </w:div>
    <w:div w:id="1137575011">
      <w:bodyDiv w:val="1"/>
      <w:marLeft w:val="0"/>
      <w:marRight w:val="0"/>
      <w:marTop w:val="0"/>
      <w:marBottom w:val="0"/>
      <w:divBdr>
        <w:top w:val="none" w:sz="0" w:space="0" w:color="auto"/>
        <w:left w:val="none" w:sz="0" w:space="0" w:color="auto"/>
        <w:bottom w:val="none" w:sz="0" w:space="0" w:color="auto"/>
        <w:right w:val="none" w:sz="0" w:space="0" w:color="auto"/>
      </w:divBdr>
    </w:div>
    <w:div w:id="1141536090">
      <w:bodyDiv w:val="1"/>
      <w:marLeft w:val="0"/>
      <w:marRight w:val="0"/>
      <w:marTop w:val="0"/>
      <w:marBottom w:val="0"/>
      <w:divBdr>
        <w:top w:val="none" w:sz="0" w:space="0" w:color="auto"/>
        <w:left w:val="none" w:sz="0" w:space="0" w:color="auto"/>
        <w:bottom w:val="none" w:sz="0" w:space="0" w:color="auto"/>
        <w:right w:val="none" w:sz="0" w:space="0" w:color="auto"/>
      </w:divBdr>
    </w:div>
    <w:div w:id="1151367482">
      <w:bodyDiv w:val="1"/>
      <w:marLeft w:val="0"/>
      <w:marRight w:val="0"/>
      <w:marTop w:val="0"/>
      <w:marBottom w:val="0"/>
      <w:divBdr>
        <w:top w:val="none" w:sz="0" w:space="0" w:color="auto"/>
        <w:left w:val="none" w:sz="0" w:space="0" w:color="auto"/>
        <w:bottom w:val="none" w:sz="0" w:space="0" w:color="auto"/>
        <w:right w:val="none" w:sz="0" w:space="0" w:color="auto"/>
      </w:divBdr>
    </w:div>
    <w:div w:id="1162281823">
      <w:bodyDiv w:val="1"/>
      <w:marLeft w:val="0"/>
      <w:marRight w:val="0"/>
      <w:marTop w:val="0"/>
      <w:marBottom w:val="0"/>
      <w:divBdr>
        <w:top w:val="none" w:sz="0" w:space="0" w:color="auto"/>
        <w:left w:val="none" w:sz="0" w:space="0" w:color="auto"/>
        <w:bottom w:val="none" w:sz="0" w:space="0" w:color="auto"/>
        <w:right w:val="none" w:sz="0" w:space="0" w:color="auto"/>
      </w:divBdr>
    </w:div>
    <w:div w:id="1193224340">
      <w:bodyDiv w:val="1"/>
      <w:marLeft w:val="0"/>
      <w:marRight w:val="0"/>
      <w:marTop w:val="0"/>
      <w:marBottom w:val="0"/>
      <w:divBdr>
        <w:top w:val="none" w:sz="0" w:space="0" w:color="auto"/>
        <w:left w:val="none" w:sz="0" w:space="0" w:color="auto"/>
        <w:bottom w:val="none" w:sz="0" w:space="0" w:color="auto"/>
        <w:right w:val="none" w:sz="0" w:space="0" w:color="auto"/>
      </w:divBdr>
    </w:div>
    <w:div w:id="1194540768">
      <w:bodyDiv w:val="1"/>
      <w:marLeft w:val="0"/>
      <w:marRight w:val="0"/>
      <w:marTop w:val="0"/>
      <w:marBottom w:val="0"/>
      <w:divBdr>
        <w:top w:val="none" w:sz="0" w:space="0" w:color="auto"/>
        <w:left w:val="none" w:sz="0" w:space="0" w:color="auto"/>
        <w:bottom w:val="none" w:sz="0" w:space="0" w:color="auto"/>
        <w:right w:val="none" w:sz="0" w:space="0" w:color="auto"/>
      </w:divBdr>
    </w:div>
    <w:div w:id="1204052581">
      <w:bodyDiv w:val="1"/>
      <w:marLeft w:val="0"/>
      <w:marRight w:val="0"/>
      <w:marTop w:val="0"/>
      <w:marBottom w:val="0"/>
      <w:divBdr>
        <w:top w:val="none" w:sz="0" w:space="0" w:color="auto"/>
        <w:left w:val="none" w:sz="0" w:space="0" w:color="auto"/>
        <w:bottom w:val="none" w:sz="0" w:space="0" w:color="auto"/>
        <w:right w:val="none" w:sz="0" w:space="0" w:color="auto"/>
      </w:divBdr>
    </w:div>
    <w:div w:id="1215654907">
      <w:bodyDiv w:val="1"/>
      <w:marLeft w:val="0"/>
      <w:marRight w:val="0"/>
      <w:marTop w:val="0"/>
      <w:marBottom w:val="0"/>
      <w:divBdr>
        <w:top w:val="none" w:sz="0" w:space="0" w:color="auto"/>
        <w:left w:val="none" w:sz="0" w:space="0" w:color="auto"/>
        <w:bottom w:val="none" w:sz="0" w:space="0" w:color="auto"/>
        <w:right w:val="none" w:sz="0" w:space="0" w:color="auto"/>
      </w:divBdr>
    </w:div>
    <w:div w:id="1227914396">
      <w:bodyDiv w:val="1"/>
      <w:marLeft w:val="0"/>
      <w:marRight w:val="0"/>
      <w:marTop w:val="0"/>
      <w:marBottom w:val="0"/>
      <w:divBdr>
        <w:top w:val="none" w:sz="0" w:space="0" w:color="auto"/>
        <w:left w:val="none" w:sz="0" w:space="0" w:color="auto"/>
        <w:bottom w:val="none" w:sz="0" w:space="0" w:color="auto"/>
        <w:right w:val="none" w:sz="0" w:space="0" w:color="auto"/>
      </w:divBdr>
    </w:div>
    <w:div w:id="1233276157">
      <w:bodyDiv w:val="1"/>
      <w:marLeft w:val="0"/>
      <w:marRight w:val="0"/>
      <w:marTop w:val="0"/>
      <w:marBottom w:val="0"/>
      <w:divBdr>
        <w:top w:val="none" w:sz="0" w:space="0" w:color="auto"/>
        <w:left w:val="none" w:sz="0" w:space="0" w:color="auto"/>
        <w:bottom w:val="none" w:sz="0" w:space="0" w:color="auto"/>
        <w:right w:val="none" w:sz="0" w:space="0" w:color="auto"/>
      </w:divBdr>
    </w:div>
    <w:div w:id="1235890283">
      <w:bodyDiv w:val="1"/>
      <w:marLeft w:val="0"/>
      <w:marRight w:val="0"/>
      <w:marTop w:val="0"/>
      <w:marBottom w:val="0"/>
      <w:divBdr>
        <w:top w:val="none" w:sz="0" w:space="0" w:color="auto"/>
        <w:left w:val="none" w:sz="0" w:space="0" w:color="auto"/>
        <w:bottom w:val="none" w:sz="0" w:space="0" w:color="auto"/>
        <w:right w:val="none" w:sz="0" w:space="0" w:color="auto"/>
      </w:divBdr>
    </w:div>
    <w:div w:id="1247420869">
      <w:bodyDiv w:val="1"/>
      <w:marLeft w:val="0"/>
      <w:marRight w:val="0"/>
      <w:marTop w:val="0"/>
      <w:marBottom w:val="0"/>
      <w:divBdr>
        <w:top w:val="none" w:sz="0" w:space="0" w:color="auto"/>
        <w:left w:val="none" w:sz="0" w:space="0" w:color="auto"/>
        <w:bottom w:val="none" w:sz="0" w:space="0" w:color="auto"/>
        <w:right w:val="none" w:sz="0" w:space="0" w:color="auto"/>
      </w:divBdr>
    </w:div>
    <w:div w:id="1256329384">
      <w:bodyDiv w:val="1"/>
      <w:marLeft w:val="0"/>
      <w:marRight w:val="0"/>
      <w:marTop w:val="0"/>
      <w:marBottom w:val="0"/>
      <w:divBdr>
        <w:top w:val="none" w:sz="0" w:space="0" w:color="auto"/>
        <w:left w:val="none" w:sz="0" w:space="0" w:color="auto"/>
        <w:bottom w:val="none" w:sz="0" w:space="0" w:color="auto"/>
        <w:right w:val="none" w:sz="0" w:space="0" w:color="auto"/>
      </w:divBdr>
    </w:div>
    <w:div w:id="1259020713">
      <w:bodyDiv w:val="1"/>
      <w:marLeft w:val="0"/>
      <w:marRight w:val="0"/>
      <w:marTop w:val="0"/>
      <w:marBottom w:val="0"/>
      <w:divBdr>
        <w:top w:val="none" w:sz="0" w:space="0" w:color="auto"/>
        <w:left w:val="none" w:sz="0" w:space="0" w:color="auto"/>
        <w:bottom w:val="none" w:sz="0" w:space="0" w:color="auto"/>
        <w:right w:val="none" w:sz="0" w:space="0" w:color="auto"/>
      </w:divBdr>
    </w:div>
    <w:div w:id="1286085333">
      <w:bodyDiv w:val="1"/>
      <w:marLeft w:val="0"/>
      <w:marRight w:val="0"/>
      <w:marTop w:val="0"/>
      <w:marBottom w:val="0"/>
      <w:divBdr>
        <w:top w:val="none" w:sz="0" w:space="0" w:color="auto"/>
        <w:left w:val="none" w:sz="0" w:space="0" w:color="auto"/>
        <w:bottom w:val="none" w:sz="0" w:space="0" w:color="auto"/>
        <w:right w:val="none" w:sz="0" w:space="0" w:color="auto"/>
      </w:divBdr>
    </w:div>
    <w:div w:id="1307396240">
      <w:bodyDiv w:val="1"/>
      <w:marLeft w:val="0"/>
      <w:marRight w:val="0"/>
      <w:marTop w:val="0"/>
      <w:marBottom w:val="0"/>
      <w:divBdr>
        <w:top w:val="none" w:sz="0" w:space="0" w:color="auto"/>
        <w:left w:val="none" w:sz="0" w:space="0" w:color="auto"/>
        <w:bottom w:val="none" w:sz="0" w:space="0" w:color="auto"/>
        <w:right w:val="none" w:sz="0" w:space="0" w:color="auto"/>
      </w:divBdr>
    </w:div>
    <w:div w:id="1307779417">
      <w:bodyDiv w:val="1"/>
      <w:marLeft w:val="0"/>
      <w:marRight w:val="0"/>
      <w:marTop w:val="0"/>
      <w:marBottom w:val="0"/>
      <w:divBdr>
        <w:top w:val="none" w:sz="0" w:space="0" w:color="auto"/>
        <w:left w:val="none" w:sz="0" w:space="0" w:color="auto"/>
        <w:bottom w:val="none" w:sz="0" w:space="0" w:color="auto"/>
        <w:right w:val="none" w:sz="0" w:space="0" w:color="auto"/>
      </w:divBdr>
    </w:div>
    <w:div w:id="1321271956">
      <w:bodyDiv w:val="1"/>
      <w:marLeft w:val="0"/>
      <w:marRight w:val="0"/>
      <w:marTop w:val="0"/>
      <w:marBottom w:val="0"/>
      <w:divBdr>
        <w:top w:val="none" w:sz="0" w:space="0" w:color="auto"/>
        <w:left w:val="none" w:sz="0" w:space="0" w:color="auto"/>
        <w:bottom w:val="none" w:sz="0" w:space="0" w:color="auto"/>
        <w:right w:val="none" w:sz="0" w:space="0" w:color="auto"/>
      </w:divBdr>
    </w:div>
    <w:div w:id="1325742347">
      <w:bodyDiv w:val="1"/>
      <w:marLeft w:val="0"/>
      <w:marRight w:val="0"/>
      <w:marTop w:val="0"/>
      <w:marBottom w:val="0"/>
      <w:divBdr>
        <w:top w:val="none" w:sz="0" w:space="0" w:color="auto"/>
        <w:left w:val="none" w:sz="0" w:space="0" w:color="auto"/>
        <w:bottom w:val="none" w:sz="0" w:space="0" w:color="auto"/>
        <w:right w:val="none" w:sz="0" w:space="0" w:color="auto"/>
      </w:divBdr>
    </w:div>
    <w:div w:id="1352952797">
      <w:bodyDiv w:val="1"/>
      <w:marLeft w:val="0"/>
      <w:marRight w:val="0"/>
      <w:marTop w:val="0"/>
      <w:marBottom w:val="0"/>
      <w:divBdr>
        <w:top w:val="none" w:sz="0" w:space="0" w:color="auto"/>
        <w:left w:val="none" w:sz="0" w:space="0" w:color="auto"/>
        <w:bottom w:val="none" w:sz="0" w:space="0" w:color="auto"/>
        <w:right w:val="none" w:sz="0" w:space="0" w:color="auto"/>
      </w:divBdr>
      <w:divsChild>
        <w:div w:id="1537422278">
          <w:marLeft w:val="0"/>
          <w:marRight w:val="0"/>
          <w:marTop w:val="0"/>
          <w:marBottom w:val="0"/>
          <w:divBdr>
            <w:top w:val="none" w:sz="0" w:space="0" w:color="auto"/>
            <w:left w:val="none" w:sz="0" w:space="0" w:color="auto"/>
            <w:bottom w:val="none" w:sz="0" w:space="0" w:color="auto"/>
            <w:right w:val="none" w:sz="0" w:space="0" w:color="auto"/>
          </w:divBdr>
        </w:div>
      </w:divsChild>
    </w:div>
    <w:div w:id="1354572796">
      <w:bodyDiv w:val="1"/>
      <w:marLeft w:val="0"/>
      <w:marRight w:val="0"/>
      <w:marTop w:val="0"/>
      <w:marBottom w:val="0"/>
      <w:divBdr>
        <w:top w:val="none" w:sz="0" w:space="0" w:color="auto"/>
        <w:left w:val="none" w:sz="0" w:space="0" w:color="auto"/>
        <w:bottom w:val="none" w:sz="0" w:space="0" w:color="auto"/>
        <w:right w:val="none" w:sz="0" w:space="0" w:color="auto"/>
      </w:divBdr>
    </w:div>
    <w:div w:id="1385985419">
      <w:bodyDiv w:val="1"/>
      <w:marLeft w:val="0"/>
      <w:marRight w:val="0"/>
      <w:marTop w:val="0"/>
      <w:marBottom w:val="0"/>
      <w:divBdr>
        <w:top w:val="none" w:sz="0" w:space="0" w:color="auto"/>
        <w:left w:val="none" w:sz="0" w:space="0" w:color="auto"/>
        <w:bottom w:val="none" w:sz="0" w:space="0" w:color="auto"/>
        <w:right w:val="none" w:sz="0" w:space="0" w:color="auto"/>
      </w:divBdr>
    </w:div>
    <w:div w:id="1389912539">
      <w:bodyDiv w:val="1"/>
      <w:marLeft w:val="0"/>
      <w:marRight w:val="0"/>
      <w:marTop w:val="0"/>
      <w:marBottom w:val="0"/>
      <w:divBdr>
        <w:top w:val="none" w:sz="0" w:space="0" w:color="auto"/>
        <w:left w:val="none" w:sz="0" w:space="0" w:color="auto"/>
        <w:bottom w:val="none" w:sz="0" w:space="0" w:color="auto"/>
        <w:right w:val="none" w:sz="0" w:space="0" w:color="auto"/>
      </w:divBdr>
    </w:div>
    <w:div w:id="1390425322">
      <w:bodyDiv w:val="1"/>
      <w:marLeft w:val="0"/>
      <w:marRight w:val="0"/>
      <w:marTop w:val="0"/>
      <w:marBottom w:val="0"/>
      <w:divBdr>
        <w:top w:val="none" w:sz="0" w:space="0" w:color="auto"/>
        <w:left w:val="none" w:sz="0" w:space="0" w:color="auto"/>
        <w:bottom w:val="none" w:sz="0" w:space="0" w:color="auto"/>
        <w:right w:val="none" w:sz="0" w:space="0" w:color="auto"/>
      </w:divBdr>
    </w:div>
    <w:div w:id="1390884125">
      <w:bodyDiv w:val="1"/>
      <w:marLeft w:val="0"/>
      <w:marRight w:val="0"/>
      <w:marTop w:val="0"/>
      <w:marBottom w:val="0"/>
      <w:divBdr>
        <w:top w:val="none" w:sz="0" w:space="0" w:color="auto"/>
        <w:left w:val="none" w:sz="0" w:space="0" w:color="auto"/>
        <w:bottom w:val="none" w:sz="0" w:space="0" w:color="auto"/>
        <w:right w:val="none" w:sz="0" w:space="0" w:color="auto"/>
      </w:divBdr>
    </w:div>
    <w:div w:id="1404186108">
      <w:bodyDiv w:val="1"/>
      <w:marLeft w:val="0"/>
      <w:marRight w:val="0"/>
      <w:marTop w:val="0"/>
      <w:marBottom w:val="0"/>
      <w:divBdr>
        <w:top w:val="none" w:sz="0" w:space="0" w:color="auto"/>
        <w:left w:val="none" w:sz="0" w:space="0" w:color="auto"/>
        <w:bottom w:val="none" w:sz="0" w:space="0" w:color="auto"/>
        <w:right w:val="none" w:sz="0" w:space="0" w:color="auto"/>
      </w:divBdr>
    </w:div>
    <w:div w:id="1416048585">
      <w:bodyDiv w:val="1"/>
      <w:marLeft w:val="0"/>
      <w:marRight w:val="0"/>
      <w:marTop w:val="0"/>
      <w:marBottom w:val="0"/>
      <w:divBdr>
        <w:top w:val="none" w:sz="0" w:space="0" w:color="auto"/>
        <w:left w:val="none" w:sz="0" w:space="0" w:color="auto"/>
        <w:bottom w:val="none" w:sz="0" w:space="0" w:color="auto"/>
        <w:right w:val="none" w:sz="0" w:space="0" w:color="auto"/>
      </w:divBdr>
    </w:div>
    <w:div w:id="1417090963">
      <w:bodyDiv w:val="1"/>
      <w:marLeft w:val="0"/>
      <w:marRight w:val="0"/>
      <w:marTop w:val="0"/>
      <w:marBottom w:val="0"/>
      <w:divBdr>
        <w:top w:val="none" w:sz="0" w:space="0" w:color="auto"/>
        <w:left w:val="none" w:sz="0" w:space="0" w:color="auto"/>
        <w:bottom w:val="none" w:sz="0" w:space="0" w:color="auto"/>
        <w:right w:val="none" w:sz="0" w:space="0" w:color="auto"/>
      </w:divBdr>
    </w:div>
    <w:div w:id="1418165968">
      <w:bodyDiv w:val="1"/>
      <w:marLeft w:val="0"/>
      <w:marRight w:val="0"/>
      <w:marTop w:val="0"/>
      <w:marBottom w:val="0"/>
      <w:divBdr>
        <w:top w:val="none" w:sz="0" w:space="0" w:color="auto"/>
        <w:left w:val="none" w:sz="0" w:space="0" w:color="auto"/>
        <w:bottom w:val="none" w:sz="0" w:space="0" w:color="auto"/>
        <w:right w:val="none" w:sz="0" w:space="0" w:color="auto"/>
      </w:divBdr>
    </w:div>
    <w:div w:id="1438872321">
      <w:bodyDiv w:val="1"/>
      <w:marLeft w:val="0"/>
      <w:marRight w:val="0"/>
      <w:marTop w:val="0"/>
      <w:marBottom w:val="0"/>
      <w:divBdr>
        <w:top w:val="none" w:sz="0" w:space="0" w:color="auto"/>
        <w:left w:val="none" w:sz="0" w:space="0" w:color="auto"/>
        <w:bottom w:val="none" w:sz="0" w:space="0" w:color="auto"/>
        <w:right w:val="none" w:sz="0" w:space="0" w:color="auto"/>
      </w:divBdr>
    </w:div>
    <w:div w:id="1441804610">
      <w:bodyDiv w:val="1"/>
      <w:marLeft w:val="0"/>
      <w:marRight w:val="0"/>
      <w:marTop w:val="0"/>
      <w:marBottom w:val="0"/>
      <w:divBdr>
        <w:top w:val="none" w:sz="0" w:space="0" w:color="auto"/>
        <w:left w:val="none" w:sz="0" w:space="0" w:color="auto"/>
        <w:bottom w:val="none" w:sz="0" w:space="0" w:color="auto"/>
        <w:right w:val="none" w:sz="0" w:space="0" w:color="auto"/>
      </w:divBdr>
    </w:div>
    <w:div w:id="1453553229">
      <w:bodyDiv w:val="1"/>
      <w:marLeft w:val="0"/>
      <w:marRight w:val="0"/>
      <w:marTop w:val="0"/>
      <w:marBottom w:val="0"/>
      <w:divBdr>
        <w:top w:val="none" w:sz="0" w:space="0" w:color="auto"/>
        <w:left w:val="none" w:sz="0" w:space="0" w:color="auto"/>
        <w:bottom w:val="none" w:sz="0" w:space="0" w:color="auto"/>
        <w:right w:val="none" w:sz="0" w:space="0" w:color="auto"/>
      </w:divBdr>
    </w:div>
    <w:div w:id="1459421419">
      <w:bodyDiv w:val="1"/>
      <w:marLeft w:val="0"/>
      <w:marRight w:val="0"/>
      <w:marTop w:val="0"/>
      <w:marBottom w:val="0"/>
      <w:divBdr>
        <w:top w:val="none" w:sz="0" w:space="0" w:color="auto"/>
        <w:left w:val="none" w:sz="0" w:space="0" w:color="auto"/>
        <w:bottom w:val="none" w:sz="0" w:space="0" w:color="auto"/>
        <w:right w:val="none" w:sz="0" w:space="0" w:color="auto"/>
      </w:divBdr>
    </w:div>
    <w:div w:id="1475219495">
      <w:bodyDiv w:val="1"/>
      <w:marLeft w:val="0"/>
      <w:marRight w:val="0"/>
      <w:marTop w:val="0"/>
      <w:marBottom w:val="0"/>
      <w:divBdr>
        <w:top w:val="none" w:sz="0" w:space="0" w:color="auto"/>
        <w:left w:val="none" w:sz="0" w:space="0" w:color="auto"/>
        <w:bottom w:val="none" w:sz="0" w:space="0" w:color="auto"/>
        <w:right w:val="none" w:sz="0" w:space="0" w:color="auto"/>
      </w:divBdr>
    </w:div>
    <w:div w:id="1480608685">
      <w:bodyDiv w:val="1"/>
      <w:marLeft w:val="0"/>
      <w:marRight w:val="0"/>
      <w:marTop w:val="0"/>
      <w:marBottom w:val="0"/>
      <w:divBdr>
        <w:top w:val="none" w:sz="0" w:space="0" w:color="auto"/>
        <w:left w:val="none" w:sz="0" w:space="0" w:color="auto"/>
        <w:bottom w:val="none" w:sz="0" w:space="0" w:color="auto"/>
        <w:right w:val="none" w:sz="0" w:space="0" w:color="auto"/>
      </w:divBdr>
    </w:div>
    <w:div w:id="1491560985">
      <w:bodyDiv w:val="1"/>
      <w:marLeft w:val="0"/>
      <w:marRight w:val="0"/>
      <w:marTop w:val="0"/>
      <w:marBottom w:val="0"/>
      <w:divBdr>
        <w:top w:val="none" w:sz="0" w:space="0" w:color="auto"/>
        <w:left w:val="none" w:sz="0" w:space="0" w:color="auto"/>
        <w:bottom w:val="none" w:sz="0" w:space="0" w:color="auto"/>
        <w:right w:val="none" w:sz="0" w:space="0" w:color="auto"/>
      </w:divBdr>
    </w:div>
    <w:div w:id="1501503104">
      <w:bodyDiv w:val="1"/>
      <w:marLeft w:val="0"/>
      <w:marRight w:val="0"/>
      <w:marTop w:val="0"/>
      <w:marBottom w:val="0"/>
      <w:divBdr>
        <w:top w:val="none" w:sz="0" w:space="0" w:color="auto"/>
        <w:left w:val="none" w:sz="0" w:space="0" w:color="auto"/>
        <w:bottom w:val="none" w:sz="0" w:space="0" w:color="auto"/>
        <w:right w:val="none" w:sz="0" w:space="0" w:color="auto"/>
      </w:divBdr>
    </w:div>
    <w:div w:id="1504005694">
      <w:bodyDiv w:val="1"/>
      <w:marLeft w:val="0"/>
      <w:marRight w:val="0"/>
      <w:marTop w:val="0"/>
      <w:marBottom w:val="0"/>
      <w:divBdr>
        <w:top w:val="none" w:sz="0" w:space="0" w:color="auto"/>
        <w:left w:val="none" w:sz="0" w:space="0" w:color="auto"/>
        <w:bottom w:val="none" w:sz="0" w:space="0" w:color="auto"/>
        <w:right w:val="none" w:sz="0" w:space="0" w:color="auto"/>
      </w:divBdr>
    </w:div>
    <w:div w:id="1505633054">
      <w:bodyDiv w:val="1"/>
      <w:marLeft w:val="0"/>
      <w:marRight w:val="0"/>
      <w:marTop w:val="0"/>
      <w:marBottom w:val="0"/>
      <w:divBdr>
        <w:top w:val="none" w:sz="0" w:space="0" w:color="auto"/>
        <w:left w:val="none" w:sz="0" w:space="0" w:color="auto"/>
        <w:bottom w:val="none" w:sz="0" w:space="0" w:color="auto"/>
        <w:right w:val="none" w:sz="0" w:space="0" w:color="auto"/>
      </w:divBdr>
    </w:div>
    <w:div w:id="1515728329">
      <w:bodyDiv w:val="1"/>
      <w:marLeft w:val="0"/>
      <w:marRight w:val="0"/>
      <w:marTop w:val="0"/>
      <w:marBottom w:val="0"/>
      <w:divBdr>
        <w:top w:val="none" w:sz="0" w:space="0" w:color="auto"/>
        <w:left w:val="none" w:sz="0" w:space="0" w:color="auto"/>
        <w:bottom w:val="none" w:sz="0" w:space="0" w:color="auto"/>
        <w:right w:val="none" w:sz="0" w:space="0" w:color="auto"/>
      </w:divBdr>
    </w:div>
    <w:div w:id="1520509597">
      <w:bodyDiv w:val="1"/>
      <w:marLeft w:val="0"/>
      <w:marRight w:val="0"/>
      <w:marTop w:val="0"/>
      <w:marBottom w:val="0"/>
      <w:divBdr>
        <w:top w:val="none" w:sz="0" w:space="0" w:color="auto"/>
        <w:left w:val="none" w:sz="0" w:space="0" w:color="auto"/>
        <w:bottom w:val="none" w:sz="0" w:space="0" w:color="auto"/>
        <w:right w:val="none" w:sz="0" w:space="0" w:color="auto"/>
      </w:divBdr>
    </w:div>
    <w:div w:id="1546987660">
      <w:bodyDiv w:val="1"/>
      <w:marLeft w:val="0"/>
      <w:marRight w:val="0"/>
      <w:marTop w:val="0"/>
      <w:marBottom w:val="0"/>
      <w:divBdr>
        <w:top w:val="none" w:sz="0" w:space="0" w:color="auto"/>
        <w:left w:val="none" w:sz="0" w:space="0" w:color="auto"/>
        <w:bottom w:val="none" w:sz="0" w:space="0" w:color="auto"/>
        <w:right w:val="none" w:sz="0" w:space="0" w:color="auto"/>
      </w:divBdr>
    </w:div>
    <w:div w:id="1548295908">
      <w:bodyDiv w:val="1"/>
      <w:marLeft w:val="0"/>
      <w:marRight w:val="0"/>
      <w:marTop w:val="0"/>
      <w:marBottom w:val="0"/>
      <w:divBdr>
        <w:top w:val="none" w:sz="0" w:space="0" w:color="auto"/>
        <w:left w:val="none" w:sz="0" w:space="0" w:color="auto"/>
        <w:bottom w:val="none" w:sz="0" w:space="0" w:color="auto"/>
        <w:right w:val="none" w:sz="0" w:space="0" w:color="auto"/>
      </w:divBdr>
    </w:div>
    <w:div w:id="1562862667">
      <w:bodyDiv w:val="1"/>
      <w:marLeft w:val="0"/>
      <w:marRight w:val="0"/>
      <w:marTop w:val="0"/>
      <w:marBottom w:val="0"/>
      <w:divBdr>
        <w:top w:val="none" w:sz="0" w:space="0" w:color="auto"/>
        <w:left w:val="none" w:sz="0" w:space="0" w:color="auto"/>
        <w:bottom w:val="none" w:sz="0" w:space="0" w:color="auto"/>
        <w:right w:val="none" w:sz="0" w:space="0" w:color="auto"/>
      </w:divBdr>
    </w:div>
    <w:div w:id="1580212472">
      <w:bodyDiv w:val="1"/>
      <w:marLeft w:val="0"/>
      <w:marRight w:val="0"/>
      <w:marTop w:val="0"/>
      <w:marBottom w:val="0"/>
      <w:divBdr>
        <w:top w:val="none" w:sz="0" w:space="0" w:color="auto"/>
        <w:left w:val="none" w:sz="0" w:space="0" w:color="auto"/>
        <w:bottom w:val="none" w:sz="0" w:space="0" w:color="auto"/>
        <w:right w:val="none" w:sz="0" w:space="0" w:color="auto"/>
      </w:divBdr>
    </w:div>
    <w:div w:id="1588079345">
      <w:bodyDiv w:val="1"/>
      <w:marLeft w:val="0"/>
      <w:marRight w:val="0"/>
      <w:marTop w:val="0"/>
      <w:marBottom w:val="0"/>
      <w:divBdr>
        <w:top w:val="none" w:sz="0" w:space="0" w:color="auto"/>
        <w:left w:val="none" w:sz="0" w:space="0" w:color="auto"/>
        <w:bottom w:val="none" w:sz="0" w:space="0" w:color="auto"/>
        <w:right w:val="none" w:sz="0" w:space="0" w:color="auto"/>
      </w:divBdr>
    </w:div>
    <w:div w:id="1588491482">
      <w:bodyDiv w:val="1"/>
      <w:marLeft w:val="0"/>
      <w:marRight w:val="0"/>
      <w:marTop w:val="0"/>
      <w:marBottom w:val="0"/>
      <w:divBdr>
        <w:top w:val="none" w:sz="0" w:space="0" w:color="auto"/>
        <w:left w:val="none" w:sz="0" w:space="0" w:color="auto"/>
        <w:bottom w:val="none" w:sz="0" w:space="0" w:color="auto"/>
        <w:right w:val="none" w:sz="0" w:space="0" w:color="auto"/>
      </w:divBdr>
    </w:div>
    <w:div w:id="1590116623">
      <w:bodyDiv w:val="1"/>
      <w:marLeft w:val="0"/>
      <w:marRight w:val="0"/>
      <w:marTop w:val="0"/>
      <w:marBottom w:val="0"/>
      <w:divBdr>
        <w:top w:val="none" w:sz="0" w:space="0" w:color="auto"/>
        <w:left w:val="none" w:sz="0" w:space="0" w:color="auto"/>
        <w:bottom w:val="none" w:sz="0" w:space="0" w:color="auto"/>
        <w:right w:val="none" w:sz="0" w:space="0" w:color="auto"/>
      </w:divBdr>
      <w:divsChild>
        <w:div w:id="100535156">
          <w:marLeft w:val="0"/>
          <w:marRight w:val="0"/>
          <w:marTop w:val="0"/>
          <w:marBottom w:val="0"/>
          <w:divBdr>
            <w:top w:val="none" w:sz="0" w:space="0" w:color="auto"/>
            <w:left w:val="none" w:sz="0" w:space="0" w:color="auto"/>
            <w:bottom w:val="none" w:sz="0" w:space="0" w:color="auto"/>
            <w:right w:val="none" w:sz="0" w:space="0" w:color="auto"/>
          </w:divBdr>
        </w:div>
        <w:div w:id="1745101442">
          <w:marLeft w:val="0"/>
          <w:marRight w:val="0"/>
          <w:marTop w:val="0"/>
          <w:marBottom w:val="0"/>
          <w:divBdr>
            <w:top w:val="none" w:sz="0" w:space="0" w:color="auto"/>
            <w:left w:val="none" w:sz="0" w:space="0" w:color="auto"/>
            <w:bottom w:val="none" w:sz="0" w:space="0" w:color="auto"/>
            <w:right w:val="none" w:sz="0" w:space="0" w:color="auto"/>
          </w:divBdr>
        </w:div>
      </w:divsChild>
    </w:div>
    <w:div w:id="1598322261">
      <w:bodyDiv w:val="1"/>
      <w:marLeft w:val="0"/>
      <w:marRight w:val="0"/>
      <w:marTop w:val="0"/>
      <w:marBottom w:val="0"/>
      <w:divBdr>
        <w:top w:val="none" w:sz="0" w:space="0" w:color="auto"/>
        <w:left w:val="none" w:sz="0" w:space="0" w:color="auto"/>
        <w:bottom w:val="none" w:sz="0" w:space="0" w:color="auto"/>
        <w:right w:val="none" w:sz="0" w:space="0" w:color="auto"/>
      </w:divBdr>
    </w:div>
    <w:div w:id="1606185782">
      <w:bodyDiv w:val="1"/>
      <w:marLeft w:val="0"/>
      <w:marRight w:val="0"/>
      <w:marTop w:val="0"/>
      <w:marBottom w:val="0"/>
      <w:divBdr>
        <w:top w:val="none" w:sz="0" w:space="0" w:color="auto"/>
        <w:left w:val="none" w:sz="0" w:space="0" w:color="auto"/>
        <w:bottom w:val="none" w:sz="0" w:space="0" w:color="auto"/>
        <w:right w:val="none" w:sz="0" w:space="0" w:color="auto"/>
      </w:divBdr>
    </w:div>
    <w:div w:id="1613901530">
      <w:bodyDiv w:val="1"/>
      <w:marLeft w:val="0"/>
      <w:marRight w:val="0"/>
      <w:marTop w:val="0"/>
      <w:marBottom w:val="0"/>
      <w:divBdr>
        <w:top w:val="none" w:sz="0" w:space="0" w:color="auto"/>
        <w:left w:val="none" w:sz="0" w:space="0" w:color="auto"/>
        <w:bottom w:val="none" w:sz="0" w:space="0" w:color="auto"/>
        <w:right w:val="none" w:sz="0" w:space="0" w:color="auto"/>
      </w:divBdr>
    </w:div>
    <w:div w:id="1628585842">
      <w:bodyDiv w:val="1"/>
      <w:marLeft w:val="0"/>
      <w:marRight w:val="0"/>
      <w:marTop w:val="0"/>
      <w:marBottom w:val="0"/>
      <w:divBdr>
        <w:top w:val="none" w:sz="0" w:space="0" w:color="auto"/>
        <w:left w:val="none" w:sz="0" w:space="0" w:color="auto"/>
        <w:bottom w:val="none" w:sz="0" w:space="0" w:color="auto"/>
        <w:right w:val="none" w:sz="0" w:space="0" w:color="auto"/>
      </w:divBdr>
    </w:div>
    <w:div w:id="1633634180">
      <w:bodyDiv w:val="1"/>
      <w:marLeft w:val="0"/>
      <w:marRight w:val="0"/>
      <w:marTop w:val="0"/>
      <w:marBottom w:val="0"/>
      <w:divBdr>
        <w:top w:val="none" w:sz="0" w:space="0" w:color="auto"/>
        <w:left w:val="none" w:sz="0" w:space="0" w:color="auto"/>
        <w:bottom w:val="none" w:sz="0" w:space="0" w:color="auto"/>
        <w:right w:val="none" w:sz="0" w:space="0" w:color="auto"/>
      </w:divBdr>
    </w:div>
    <w:div w:id="1635016218">
      <w:bodyDiv w:val="1"/>
      <w:marLeft w:val="0"/>
      <w:marRight w:val="0"/>
      <w:marTop w:val="0"/>
      <w:marBottom w:val="0"/>
      <w:divBdr>
        <w:top w:val="none" w:sz="0" w:space="0" w:color="auto"/>
        <w:left w:val="none" w:sz="0" w:space="0" w:color="auto"/>
        <w:bottom w:val="none" w:sz="0" w:space="0" w:color="auto"/>
        <w:right w:val="none" w:sz="0" w:space="0" w:color="auto"/>
      </w:divBdr>
    </w:div>
    <w:div w:id="1662465396">
      <w:bodyDiv w:val="1"/>
      <w:marLeft w:val="0"/>
      <w:marRight w:val="0"/>
      <w:marTop w:val="0"/>
      <w:marBottom w:val="0"/>
      <w:divBdr>
        <w:top w:val="none" w:sz="0" w:space="0" w:color="auto"/>
        <w:left w:val="none" w:sz="0" w:space="0" w:color="auto"/>
        <w:bottom w:val="none" w:sz="0" w:space="0" w:color="auto"/>
        <w:right w:val="none" w:sz="0" w:space="0" w:color="auto"/>
      </w:divBdr>
    </w:div>
    <w:div w:id="1669668678">
      <w:bodyDiv w:val="1"/>
      <w:marLeft w:val="0"/>
      <w:marRight w:val="0"/>
      <w:marTop w:val="0"/>
      <w:marBottom w:val="0"/>
      <w:divBdr>
        <w:top w:val="none" w:sz="0" w:space="0" w:color="auto"/>
        <w:left w:val="none" w:sz="0" w:space="0" w:color="auto"/>
        <w:bottom w:val="none" w:sz="0" w:space="0" w:color="auto"/>
        <w:right w:val="none" w:sz="0" w:space="0" w:color="auto"/>
      </w:divBdr>
    </w:div>
    <w:div w:id="1679575403">
      <w:bodyDiv w:val="1"/>
      <w:marLeft w:val="0"/>
      <w:marRight w:val="0"/>
      <w:marTop w:val="0"/>
      <w:marBottom w:val="0"/>
      <w:divBdr>
        <w:top w:val="none" w:sz="0" w:space="0" w:color="auto"/>
        <w:left w:val="none" w:sz="0" w:space="0" w:color="auto"/>
        <w:bottom w:val="none" w:sz="0" w:space="0" w:color="auto"/>
        <w:right w:val="none" w:sz="0" w:space="0" w:color="auto"/>
      </w:divBdr>
    </w:div>
    <w:div w:id="1700157460">
      <w:bodyDiv w:val="1"/>
      <w:marLeft w:val="0"/>
      <w:marRight w:val="0"/>
      <w:marTop w:val="0"/>
      <w:marBottom w:val="0"/>
      <w:divBdr>
        <w:top w:val="none" w:sz="0" w:space="0" w:color="auto"/>
        <w:left w:val="none" w:sz="0" w:space="0" w:color="auto"/>
        <w:bottom w:val="none" w:sz="0" w:space="0" w:color="auto"/>
        <w:right w:val="none" w:sz="0" w:space="0" w:color="auto"/>
      </w:divBdr>
    </w:div>
    <w:div w:id="1720544568">
      <w:bodyDiv w:val="1"/>
      <w:marLeft w:val="0"/>
      <w:marRight w:val="0"/>
      <w:marTop w:val="0"/>
      <w:marBottom w:val="0"/>
      <w:divBdr>
        <w:top w:val="none" w:sz="0" w:space="0" w:color="auto"/>
        <w:left w:val="none" w:sz="0" w:space="0" w:color="auto"/>
        <w:bottom w:val="none" w:sz="0" w:space="0" w:color="auto"/>
        <w:right w:val="none" w:sz="0" w:space="0" w:color="auto"/>
      </w:divBdr>
    </w:div>
    <w:div w:id="1722896877">
      <w:bodyDiv w:val="1"/>
      <w:marLeft w:val="0"/>
      <w:marRight w:val="0"/>
      <w:marTop w:val="0"/>
      <w:marBottom w:val="0"/>
      <w:divBdr>
        <w:top w:val="none" w:sz="0" w:space="0" w:color="auto"/>
        <w:left w:val="none" w:sz="0" w:space="0" w:color="auto"/>
        <w:bottom w:val="none" w:sz="0" w:space="0" w:color="auto"/>
        <w:right w:val="none" w:sz="0" w:space="0" w:color="auto"/>
      </w:divBdr>
    </w:div>
    <w:div w:id="1731687005">
      <w:bodyDiv w:val="1"/>
      <w:marLeft w:val="0"/>
      <w:marRight w:val="0"/>
      <w:marTop w:val="0"/>
      <w:marBottom w:val="0"/>
      <w:divBdr>
        <w:top w:val="none" w:sz="0" w:space="0" w:color="auto"/>
        <w:left w:val="none" w:sz="0" w:space="0" w:color="auto"/>
        <w:bottom w:val="none" w:sz="0" w:space="0" w:color="auto"/>
        <w:right w:val="none" w:sz="0" w:space="0" w:color="auto"/>
      </w:divBdr>
    </w:div>
    <w:div w:id="1752040379">
      <w:bodyDiv w:val="1"/>
      <w:marLeft w:val="0"/>
      <w:marRight w:val="0"/>
      <w:marTop w:val="0"/>
      <w:marBottom w:val="0"/>
      <w:divBdr>
        <w:top w:val="none" w:sz="0" w:space="0" w:color="auto"/>
        <w:left w:val="none" w:sz="0" w:space="0" w:color="auto"/>
        <w:bottom w:val="none" w:sz="0" w:space="0" w:color="auto"/>
        <w:right w:val="none" w:sz="0" w:space="0" w:color="auto"/>
      </w:divBdr>
    </w:div>
    <w:div w:id="1782411679">
      <w:bodyDiv w:val="1"/>
      <w:marLeft w:val="0"/>
      <w:marRight w:val="0"/>
      <w:marTop w:val="0"/>
      <w:marBottom w:val="0"/>
      <w:divBdr>
        <w:top w:val="none" w:sz="0" w:space="0" w:color="auto"/>
        <w:left w:val="none" w:sz="0" w:space="0" w:color="auto"/>
        <w:bottom w:val="none" w:sz="0" w:space="0" w:color="auto"/>
        <w:right w:val="none" w:sz="0" w:space="0" w:color="auto"/>
      </w:divBdr>
    </w:div>
    <w:div w:id="1789352811">
      <w:bodyDiv w:val="1"/>
      <w:marLeft w:val="0"/>
      <w:marRight w:val="0"/>
      <w:marTop w:val="0"/>
      <w:marBottom w:val="0"/>
      <w:divBdr>
        <w:top w:val="none" w:sz="0" w:space="0" w:color="auto"/>
        <w:left w:val="none" w:sz="0" w:space="0" w:color="auto"/>
        <w:bottom w:val="none" w:sz="0" w:space="0" w:color="auto"/>
        <w:right w:val="none" w:sz="0" w:space="0" w:color="auto"/>
      </w:divBdr>
    </w:div>
    <w:div w:id="1799031880">
      <w:bodyDiv w:val="1"/>
      <w:marLeft w:val="0"/>
      <w:marRight w:val="0"/>
      <w:marTop w:val="0"/>
      <w:marBottom w:val="0"/>
      <w:divBdr>
        <w:top w:val="none" w:sz="0" w:space="0" w:color="auto"/>
        <w:left w:val="none" w:sz="0" w:space="0" w:color="auto"/>
        <w:bottom w:val="none" w:sz="0" w:space="0" w:color="auto"/>
        <w:right w:val="none" w:sz="0" w:space="0" w:color="auto"/>
      </w:divBdr>
    </w:div>
    <w:div w:id="1802334354">
      <w:bodyDiv w:val="1"/>
      <w:marLeft w:val="0"/>
      <w:marRight w:val="0"/>
      <w:marTop w:val="0"/>
      <w:marBottom w:val="0"/>
      <w:divBdr>
        <w:top w:val="none" w:sz="0" w:space="0" w:color="auto"/>
        <w:left w:val="none" w:sz="0" w:space="0" w:color="auto"/>
        <w:bottom w:val="none" w:sz="0" w:space="0" w:color="auto"/>
        <w:right w:val="none" w:sz="0" w:space="0" w:color="auto"/>
      </w:divBdr>
    </w:div>
    <w:div w:id="1822037887">
      <w:bodyDiv w:val="1"/>
      <w:marLeft w:val="0"/>
      <w:marRight w:val="0"/>
      <w:marTop w:val="0"/>
      <w:marBottom w:val="0"/>
      <w:divBdr>
        <w:top w:val="none" w:sz="0" w:space="0" w:color="auto"/>
        <w:left w:val="none" w:sz="0" w:space="0" w:color="auto"/>
        <w:bottom w:val="none" w:sz="0" w:space="0" w:color="auto"/>
        <w:right w:val="none" w:sz="0" w:space="0" w:color="auto"/>
      </w:divBdr>
    </w:div>
    <w:div w:id="1827166174">
      <w:bodyDiv w:val="1"/>
      <w:marLeft w:val="0"/>
      <w:marRight w:val="0"/>
      <w:marTop w:val="0"/>
      <w:marBottom w:val="0"/>
      <w:divBdr>
        <w:top w:val="none" w:sz="0" w:space="0" w:color="auto"/>
        <w:left w:val="none" w:sz="0" w:space="0" w:color="auto"/>
        <w:bottom w:val="none" w:sz="0" w:space="0" w:color="auto"/>
        <w:right w:val="none" w:sz="0" w:space="0" w:color="auto"/>
      </w:divBdr>
    </w:div>
    <w:div w:id="1839492116">
      <w:bodyDiv w:val="1"/>
      <w:marLeft w:val="0"/>
      <w:marRight w:val="0"/>
      <w:marTop w:val="0"/>
      <w:marBottom w:val="0"/>
      <w:divBdr>
        <w:top w:val="none" w:sz="0" w:space="0" w:color="auto"/>
        <w:left w:val="none" w:sz="0" w:space="0" w:color="auto"/>
        <w:bottom w:val="none" w:sz="0" w:space="0" w:color="auto"/>
        <w:right w:val="none" w:sz="0" w:space="0" w:color="auto"/>
      </w:divBdr>
    </w:div>
    <w:div w:id="1849907349">
      <w:bodyDiv w:val="1"/>
      <w:marLeft w:val="0"/>
      <w:marRight w:val="0"/>
      <w:marTop w:val="0"/>
      <w:marBottom w:val="0"/>
      <w:divBdr>
        <w:top w:val="none" w:sz="0" w:space="0" w:color="auto"/>
        <w:left w:val="none" w:sz="0" w:space="0" w:color="auto"/>
        <w:bottom w:val="none" w:sz="0" w:space="0" w:color="auto"/>
        <w:right w:val="none" w:sz="0" w:space="0" w:color="auto"/>
      </w:divBdr>
    </w:div>
    <w:div w:id="1863083036">
      <w:bodyDiv w:val="1"/>
      <w:marLeft w:val="0"/>
      <w:marRight w:val="0"/>
      <w:marTop w:val="0"/>
      <w:marBottom w:val="0"/>
      <w:divBdr>
        <w:top w:val="none" w:sz="0" w:space="0" w:color="auto"/>
        <w:left w:val="none" w:sz="0" w:space="0" w:color="auto"/>
        <w:bottom w:val="none" w:sz="0" w:space="0" w:color="auto"/>
        <w:right w:val="none" w:sz="0" w:space="0" w:color="auto"/>
      </w:divBdr>
    </w:div>
    <w:div w:id="1866750032">
      <w:bodyDiv w:val="1"/>
      <w:marLeft w:val="0"/>
      <w:marRight w:val="0"/>
      <w:marTop w:val="0"/>
      <w:marBottom w:val="0"/>
      <w:divBdr>
        <w:top w:val="none" w:sz="0" w:space="0" w:color="auto"/>
        <w:left w:val="none" w:sz="0" w:space="0" w:color="auto"/>
        <w:bottom w:val="none" w:sz="0" w:space="0" w:color="auto"/>
        <w:right w:val="none" w:sz="0" w:space="0" w:color="auto"/>
      </w:divBdr>
    </w:div>
    <w:div w:id="1869558945">
      <w:bodyDiv w:val="1"/>
      <w:marLeft w:val="0"/>
      <w:marRight w:val="0"/>
      <w:marTop w:val="0"/>
      <w:marBottom w:val="0"/>
      <w:divBdr>
        <w:top w:val="none" w:sz="0" w:space="0" w:color="auto"/>
        <w:left w:val="none" w:sz="0" w:space="0" w:color="auto"/>
        <w:bottom w:val="none" w:sz="0" w:space="0" w:color="auto"/>
        <w:right w:val="none" w:sz="0" w:space="0" w:color="auto"/>
      </w:divBdr>
    </w:div>
    <w:div w:id="1871449233">
      <w:bodyDiv w:val="1"/>
      <w:marLeft w:val="0"/>
      <w:marRight w:val="0"/>
      <w:marTop w:val="0"/>
      <w:marBottom w:val="0"/>
      <w:divBdr>
        <w:top w:val="none" w:sz="0" w:space="0" w:color="auto"/>
        <w:left w:val="none" w:sz="0" w:space="0" w:color="auto"/>
        <w:bottom w:val="none" w:sz="0" w:space="0" w:color="auto"/>
        <w:right w:val="none" w:sz="0" w:space="0" w:color="auto"/>
      </w:divBdr>
    </w:div>
    <w:div w:id="1879587765">
      <w:bodyDiv w:val="1"/>
      <w:marLeft w:val="0"/>
      <w:marRight w:val="0"/>
      <w:marTop w:val="0"/>
      <w:marBottom w:val="0"/>
      <w:divBdr>
        <w:top w:val="none" w:sz="0" w:space="0" w:color="auto"/>
        <w:left w:val="none" w:sz="0" w:space="0" w:color="auto"/>
        <w:bottom w:val="none" w:sz="0" w:space="0" w:color="auto"/>
        <w:right w:val="none" w:sz="0" w:space="0" w:color="auto"/>
      </w:divBdr>
    </w:div>
    <w:div w:id="1886021438">
      <w:bodyDiv w:val="1"/>
      <w:marLeft w:val="0"/>
      <w:marRight w:val="0"/>
      <w:marTop w:val="0"/>
      <w:marBottom w:val="0"/>
      <w:divBdr>
        <w:top w:val="none" w:sz="0" w:space="0" w:color="auto"/>
        <w:left w:val="none" w:sz="0" w:space="0" w:color="auto"/>
        <w:bottom w:val="none" w:sz="0" w:space="0" w:color="auto"/>
        <w:right w:val="none" w:sz="0" w:space="0" w:color="auto"/>
      </w:divBdr>
    </w:div>
    <w:div w:id="1895307497">
      <w:bodyDiv w:val="1"/>
      <w:marLeft w:val="0"/>
      <w:marRight w:val="0"/>
      <w:marTop w:val="0"/>
      <w:marBottom w:val="0"/>
      <w:divBdr>
        <w:top w:val="none" w:sz="0" w:space="0" w:color="auto"/>
        <w:left w:val="none" w:sz="0" w:space="0" w:color="auto"/>
        <w:bottom w:val="none" w:sz="0" w:space="0" w:color="auto"/>
        <w:right w:val="none" w:sz="0" w:space="0" w:color="auto"/>
      </w:divBdr>
    </w:div>
    <w:div w:id="1908950741">
      <w:bodyDiv w:val="1"/>
      <w:marLeft w:val="0"/>
      <w:marRight w:val="0"/>
      <w:marTop w:val="0"/>
      <w:marBottom w:val="0"/>
      <w:divBdr>
        <w:top w:val="none" w:sz="0" w:space="0" w:color="auto"/>
        <w:left w:val="none" w:sz="0" w:space="0" w:color="auto"/>
        <w:bottom w:val="none" w:sz="0" w:space="0" w:color="auto"/>
        <w:right w:val="none" w:sz="0" w:space="0" w:color="auto"/>
      </w:divBdr>
    </w:div>
    <w:div w:id="1911768883">
      <w:bodyDiv w:val="1"/>
      <w:marLeft w:val="0"/>
      <w:marRight w:val="0"/>
      <w:marTop w:val="0"/>
      <w:marBottom w:val="0"/>
      <w:divBdr>
        <w:top w:val="none" w:sz="0" w:space="0" w:color="auto"/>
        <w:left w:val="none" w:sz="0" w:space="0" w:color="auto"/>
        <w:bottom w:val="none" w:sz="0" w:space="0" w:color="auto"/>
        <w:right w:val="none" w:sz="0" w:space="0" w:color="auto"/>
      </w:divBdr>
    </w:div>
    <w:div w:id="1915817641">
      <w:bodyDiv w:val="1"/>
      <w:marLeft w:val="0"/>
      <w:marRight w:val="0"/>
      <w:marTop w:val="0"/>
      <w:marBottom w:val="0"/>
      <w:divBdr>
        <w:top w:val="none" w:sz="0" w:space="0" w:color="auto"/>
        <w:left w:val="none" w:sz="0" w:space="0" w:color="auto"/>
        <w:bottom w:val="none" w:sz="0" w:space="0" w:color="auto"/>
        <w:right w:val="none" w:sz="0" w:space="0" w:color="auto"/>
      </w:divBdr>
    </w:div>
    <w:div w:id="1943147653">
      <w:bodyDiv w:val="1"/>
      <w:marLeft w:val="0"/>
      <w:marRight w:val="0"/>
      <w:marTop w:val="0"/>
      <w:marBottom w:val="0"/>
      <w:divBdr>
        <w:top w:val="none" w:sz="0" w:space="0" w:color="auto"/>
        <w:left w:val="none" w:sz="0" w:space="0" w:color="auto"/>
        <w:bottom w:val="none" w:sz="0" w:space="0" w:color="auto"/>
        <w:right w:val="none" w:sz="0" w:space="0" w:color="auto"/>
      </w:divBdr>
    </w:div>
    <w:div w:id="1951620181">
      <w:bodyDiv w:val="1"/>
      <w:marLeft w:val="0"/>
      <w:marRight w:val="0"/>
      <w:marTop w:val="0"/>
      <w:marBottom w:val="0"/>
      <w:divBdr>
        <w:top w:val="none" w:sz="0" w:space="0" w:color="auto"/>
        <w:left w:val="none" w:sz="0" w:space="0" w:color="auto"/>
        <w:bottom w:val="none" w:sz="0" w:space="0" w:color="auto"/>
        <w:right w:val="none" w:sz="0" w:space="0" w:color="auto"/>
      </w:divBdr>
    </w:div>
    <w:div w:id="1986347288">
      <w:bodyDiv w:val="1"/>
      <w:marLeft w:val="0"/>
      <w:marRight w:val="0"/>
      <w:marTop w:val="0"/>
      <w:marBottom w:val="0"/>
      <w:divBdr>
        <w:top w:val="none" w:sz="0" w:space="0" w:color="auto"/>
        <w:left w:val="none" w:sz="0" w:space="0" w:color="auto"/>
        <w:bottom w:val="none" w:sz="0" w:space="0" w:color="auto"/>
        <w:right w:val="none" w:sz="0" w:space="0" w:color="auto"/>
      </w:divBdr>
    </w:div>
    <w:div w:id="1988781716">
      <w:bodyDiv w:val="1"/>
      <w:marLeft w:val="0"/>
      <w:marRight w:val="0"/>
      <w:marTop w:val="0"/>
      <w:marBottom w:val="0"/>
      <w:divBdr>
        <w:top w:val="none" w:sz="0" w:space="0" w:color="auto"/>
        <w:left w:val="none" w:sz="0" w:space="0" w:color="auto"/>
        <w:bottom w:val="none" w:sz="0" w:space="0" w:color="auto"/>
        <w:right w:val="none" w:sz="0" w:space="0" w:color="auto"/>
      </w:divBdr>
    </w:div>
    <w:div w:id="2020964685">
      <w:bodyDiv w:val="1"/>
      <w:marLeft w:val="0"/>
      <w:marRight w:val="0"/>
      <w:marTop w:val="0"/>
      <w:marBottom w:val="0"/>
      <w:divBdr>
        <w:top w:val="none" w:sz="0" w:space="0" w:color="auto"/>
        <w:left w:val="none" w:sz="0" w:space="0" w:color="auto"/>
        <w:bottom w:val="none" w:sz="0" w:space="0" w:color="auto"/>
        <w:right w:val="none" w:sz="0" w:space="0" w:color="auto"/>
      </w:divBdr>
    </w:div>
    <w:div w:id="2103718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17" Type="http://schemas.openxmlformats.org/officeDocument/2006/relationships/hyperlink" Target="consultantplus://offline/ref=FD78DCB5F8BAA07559F7153A2CDCCC7C558A302D8784BC3ECBD426C86B94C8F0C036D9EB00D7B19DU4R2N" TargetMode="External"/><Relationship Id="rId21"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42" Type="http://schemas.openxmlformats.org/officeDocument/2006/relationships/hyperlink" Target="https://docs.cntd.ru/document/565928497" TargetMode="External"/><Relationship Id="rId47" Type="http://schemas.openxmlformats.org/officeDocument/2006/relationships/image" Target="media/image3.jpeg"/><Relationship Id="rId63" Type="http://schemas.openxmlformats.org/officeDocument/2006/relationships/hyperlink" Target="consultantplus://offline/ref=B0E9121BBEFE380342B542271922971B04F64D2195699385A1EC367EEC3D46F1F04B23DC8319D7579CE1216E7895585ECDC0684E80P203I" TargetMode="External"/><Relationship Id="rId68" Type="http://schemas.openxmlformats.org/officeDocument/2006/relationships/hyperlink" Target="consultantplus://offline/ref=A5819BA49C6A386E72CC133ED6A4096295F4FAA0578BB123B6FABEA504FD8F6D706499AB293CE82736B88346C552B97B734F1AD50C43B38DCDWDQ" TargetMode="External"/><Relationship Id="rId84" Type="http://schemas.openxmlformats.org/officeDocument/2006/relationships/hyperlink" Target="consultantplus://offline/ref=6AF6A45CFDE4E301516417C36BC6E820D341F9CA20FEC2AFFF871DDEE3054B9ECC80B07F4676D610CFD62D00FD5BFBC1F1FF5067824D016DA0CET" TargetMode="External"/><Relationship Id="rId89" Type="http://schemas.openxmlformats.org/officeDocument/2006/relationships/hyperlink" Target="consultantplus://offline/ref=6AF6A45CFDE4E301516417C36BC6E820D346FFCD2EF9C2AFFF871DDEE3054B9ECC80B077477D80498E887450B910F6C5EFE35060A9CCT" TargetMode="External"/><Relationship Id="rId112" Type="http://schemas.openxmlformats.org/officeDocument/2006/relationships/image" Target="media/image13.jpeg"/><Relationship Id="rId16"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07" Type="http://schemas.openxmlformats.org/officeDocument/2006/relationships/hyperlink" Target="consultantplus://offline/ref=0483252ACFD985E991F439DCB8D4D35A5195636ADEAF9F1E92C5F50695310BCC53739501557070B40E62ECA6E5EDDC5402058C58F83056J" TargetMode="External"/><Relationship Id="rId11"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2" Type="http://schemas.openxmlformats.org/officeDocument/2006/relationships/footer" Target="footer1.xml"/><Relationship Id="rId37" Type="http://schemas.openxmlformats.org/officeDocument/2006/relationships/hyperlink" Target="consultantplus://offline/ref=1648AFEF01C57104C23326174558F4CEBDBE1BDD2E134077670A39B21D978F69797853F90E4248816Bg0H" TargetMode="External"/><Relationship Id="rId53" Type="http://schemas.openxmlformats.org/officeDocument/2006/relationships/image" Target="media/image9.jpeg"/><Relationship Id="rId58" Type="http://schemas.openxmlformats.org/officeDocument/2006/relationships/chart" Target="charts/chart1.xml"/><Relationship Id="rId74" Type="http://schemas.openxmlformats.org/officeDocument/2006/relationships/hyperlink" Target="consultantplus://offline/ref=D86E357968D8F6879F3441BFE03C3EBD0285DD734BDBA0F82A0E86EB5CB236BFF896F385BBF0317B360BF9B2F27BE99D0DFBA82FA2DE6964a8i0Q" TargetMode="External"/><Relationship Id="rId79" Type="http://schemas.openxmlformats.org/officeDocument/2006/relationships/hyperlink" Target="consultantplus://offline/ref=BDFF7F34F4BD43DA4FC9CB67EFB653578DF260BCA1183E420A314D7F4EC5A7521C6D54EBF898E7254362B0403895CE6262B43A14BBAF995ALEa8Q" TargetMode="External"/><Relationship Id="rId102" Type="http://schemas.openxmlformats.org/officeDocument/2006/relationships/footer" Target="footer6.xml"/><Relationship Id="rId123" Type="http://schemas.openxmlformats.org/officeDocument/2006/relationships/image" Target="media/image23.jpeg"/><Relationship Id="rId5" Type="http://schemas.openxmlformats.org/officeDocument/2006/relationships/webSettings" Target="webSettings.xml"/><Relationship Id="rId90" Type="http://schemas.openxmlformats.org/officeDocument/2006/relationships/hyperlink" Target="consultantplus://offline/ref=44547BCEAEE1D80E4E509E97E5579ACC4C23AE6ADE7FC0C5031B04D0DFD938D468E1093A2F47D7D174ED557387FE53136EC168F5iFL2M" TargetMode="External"/><Relationship Id="rId95" Type="http://schemas.openxmlformats.org/officeDocument/2006/relationships/hyperlink" Target="consultantplus://offline/ref=6AF6A45CFDE4E301516417C36BC6E820D346FFCC24FAC2AFFF871DDEE3054B9ECC80B07C4170DF4C9B992C5CB80EE8C0F4FF52629EA4CFT" TargetMode="External"/><Relationship Id="rId19"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4"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2"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7"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hyperlink" Target="http://msu.vrnoblduma.ru/?q=node/1328" TargetMode="External"/><Relationship Id="rId48" Type="http://schemas.openxmlformats.org/officeDocument/2006/relationships/image" Target="media/image4.jpeg"/><Relationship Id="rId56" Type="http://schemas.openxmlformats.org/officeDocument/2006/relationships/header" Target="header5.xml"/><Relationship Id="rId64" Type="http://schemas.openxmlformats.org/officeDocument/2006/relationships/hyperlink" Target="consultantplus://offline/ref=4962DF48D7BA5396ACAB2EA0B30DC82BFD1C4172F2E23494643D1DFE595F965B819FD778E51442BC2C8E4E4D3274194C2508F40FDCF5931CtFP1L" TargetMode="External"/><Relationship Id="rId69" Type="http://schemas.openxmlformats.org/officeDocument/2006/relationships/hyperlink" Target="consultantplus://offline/ref=60343A49834AAC357F3F0D0D76B90A2BB305B669092F809BD62485C6C655BAFB94C2C5C2DA10EC711CAEA357E593C9A793F743BBKBWDQ" TargetMode="External"/><Relationship Id="rId77" Type="http://schemas.openxmlformats.org/officeDocument/2006/relationships/hyperlink" Target="consultantplus://offline/ref=565C4A7145B7B996B3DD3799C8968E4D357A78B50A3EF1525E7C780B49C8F9A2EAB9C7A79208E43DCCEED2DF9286FF9019DA129C09C4Z3Q" TargetMode="External"/><Relationship Id="rId100" Type="http://schemas.openxmlformats.org/officeDocument/2006/relationships/hyperlink" Target="consultantplus://offline/ref=084C70F197DADF512A7F9E6870B1CFE2F1C926B2FCB4B406880C25BC79p5d7H" TargetMode="External"/><Relationship Id="rId105" Type="http://schemas.openxmlformats.org/officeDocument/2006/relationships/hyperlink" Target="consultantplus://offline/ref=990B8A3D9B9A48AE8955A4FEB36DA5BBE42D6AA1F73B6DED7027E0895B4E43068F372A429B417281F3EE8Aq2f9H" TargetMode="External"/><Relationship Id="rId113" Type="http://schemas.openxmlformats.org/officeDocument/2006/relationships/image" Target="media/image14.jpeg"/><Relationship Id="rId118" Type="http://schemas.openxmlformats.org/officeDocument/2006/relationships/image" Target="media/image18.png"/><Relationship Id="rId126" Type="http://schemas.openxmlformats.org/officeDocument/2006/relationships/fontTable" Target="fontTable.xml"/><Relationship Id="rId8"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51" Type="http://schemas.openxmlformats.org/officeDocument/2006/relationships/image" Target="media/image7.jpeg"/><Relationship Id="rId72" Type="http://schemas.openxmlformats.org/officeDocument/2006/relationships/hyperlink" Target="consultantplus://offline/ref=5A060124081A2E8BEC572946120A47AEB4069CF1C7ACF10EEF208A0B021EE9C27FAE7AC3F6ED21C78207396D04C352DF50FA0A578DDD5BA3Q9XDQ" TargetMode="External"/><Relationship Id="rId80" Type="http://schemas.openxmlformats.org/officeDocument/2006/relationships/hyperlink" Target="consultantplus://offline/ref=6AF6A45CFDE4E301516417C36BC6E820D340FECF24FBC2AFFF871DDEE3054B9ECC80B0764374DF4C9B992C5CB80EE8C0F4FF52629EA4CFT" TargetMode="External"/><Relationship Id="rId85" Type="http://schemas.openxmlformats.org/officeDocument/2006/relationships/hyperlink" Target="consultantplus://offline/ref=6AF6A45CFDE4E301516417C36BC6E820D346FFCD2EF9C2AFFF871DDEE3054B9ECC80B077477D80498E887450B910F6C5EFE35060A9CCT" TargetMode="External"/><Relationship Id="rId93" Type="http://schemas.openxmlformats.org/officeDocument/2006/relationships/hyperlink" Target="consultantplus://offline/ref=3BB8F1FAFACA8511788446F6A18DE8A8ED55B7E328645448CDCE4A5CC349966D9B78B21654FBE1A1ACA8A62E73860F95D1DA3EE74AD8FEB1E4B7S" TargetMode="External"/><Relationship Id="rId98" Type="http://schemas.openxmlformats.org/officeDocument/2006/relationships/hyperlink" Target="consultantplus://offline/ref=362576DD56C85989A77309E3C2C62FD33E796E65FF8676844ED3A685EC600410E7B66E95929D45C63F21884F2631A879E2FAD12370AF538Bq8eAI" TargetMode="External"/><Relationship Id="rId12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7"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5"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3" Type="http://schemas.openxmlformats.org/officeDocument/2006/relationships/footer" Target="footer2.xml"/><Relationship Id="rId38" Type="http://schemas.openxmlformats.org/officeDocument/2006/relationships/hyperlink" Target="consultantplus://offline/ref=1648AFEF01C57104C23326174558F4CEBDBE1BDD2E134077670A39B21D978F69797853F90E4349846Bg4H" TargetMode="External"/><Relationship Id="rId46" Type="http://schemas.openxmlformats.org/officeDocument/2006/relationships/image" Target="media/image2.jpeg"/><Relationship Id="rId59" Type="http://schemas.openxmlformats.org/officeDocument/2006/relationships/chart" Target="charts/chart2.xml"/><Relationship Id="rId67" Type="http://schemas.openxmlformats.org/officeDocument/2006/relationships/hyperlink" Target="consultantplus://offline/ref=D7836054308C5220DDE5E1DAE3A2FBDAD6A47E7214804789E1BF16AF0616395482E0CCF92A6CE7A73AB117353C53EFD6BA1A28B28EjCVEQ" TargetMode="External"/><Relationship Id="rId103" Type="http://schemas.openxmlformats.org/officeDocument/2006/relationships/header" Target="header7.xml"/><Relationship Id="rId108" Type="http://schemas.openxmlformats.org/officeDocument/2006/relationships/hyperlink" Target="consultantplus://offline/ref=0483252ACFD985E991F439DCB8D4D35A53976469D3AD9F1E92C5F50695310BCC5373950156727BE05D2DEDFAA3BFCF5600058E5DE405AB843657J" TargetMode="External"/><Relationship Id="rId116" Type="http://schemas.openxmlformats.org/officeDocument/2006/relationships/image" Target="media/image17.jpeg"/><Relationship Id="rId124" Type="http://schemas.openxmlformats.org/officeDocument/2006/relationships/image" Target="media/image24.jpeg"/><Relationship Id="rId20"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41" Type="http://schemas.openxmlformats.org/officeDocument/2006/relationships/hyperlink" Target="https://docs.cntd.ru/document/573536177" TargetMode="External"/><Relationship Id="rId54" Type="http://schemas.openxmlformats.org/officeDocument/2006/relationships/header" Target="header4.xml"/><Relationship Id="rId62" Type="http://schemas.openxmlformats.org/officeDocument/2006/relationships/hyperlink" Target="consultantplus://offline/ref=F13564F24BFF4F13567DAA6CB5E9D46338FF4E793B4D867DD9D250BB785AEED7198DDE0889933FB52005CCDAD041F6FB4C9AA89AsEpAO" TargetMode="External"/><Relationship Id="rId70" Type="http://schemas.openxmlformats.org/officeDocument/2006/relationships/hyperlink" Target="consultantplus://offline/ref=98B6383FA47ABB5B4AED1817862B26D9D4D02C8DDFE8E515C132F52CB2F54AA9B0FA4FC6AAFD9798A94FBA162C17340E85574A014048T9WEQ" TargetMode="External"/><Relationship Id="rId75" Type="http://schemas.openxmlformats.org/officeDocument/2006/relationships/hyperlink" Target="consultantplus://offline/ref=986ED4AB8599F488D790C27C28A78017B8F71FF7398D043C1ADC3EC44495FB158C9785305CC22D6A024B1D7DB6DB01EB97760C1A10L2Y3Q" TargetMode="External"/><Relationship Id="rId83" Type="http://schemas.openxmlformats.org/officeDocument/2006/relationships/hyperlink" Target="consultantplus://offline/ref=CCC41041E21A74085CC9BDE712C6581D2F78248DD4E9A6803744BA137D563A01EE04CD4B21C3335FFDRCM" TargetMode="External"/><Relationship Id="rId88" Type="http://schemas.openxmlformats.org/officeDocument/2006/relationships/hyperlink" Target="consultantplus://offline/ref=A790722C4F2C627746FA515293FC45A343DD9898BDEF58884D6CAF04D06E17B712984E6940A00286Q1WDH" TargetMode="External"/><Relationship Id="rId91" Type="http://schemas.openxmlformats.org/officeDocument/2006/relationships/hyperlink" Target="consultantplus://offline/ref=6AF6A45CFDE4E301516417C36BC6E820D64DF7C92DAB95ADAED213DBEB55038E82C5BD7E4677D1139E8C3D04B40FF6DEF1E44E609C4DA0C1T" TargetMode="External"/><Relationship Id="rId96" Type="http://schemas.openxmlformats.org/officeDocument/2006/relationships/hyperlink" Target="consultantplus://offline/ref=6AF6A45CFDE4E301516417C36BC6E820D340FECF20FFC2AFFF871DDEE3054B9ECC80B07F4676D21CCED62D00FD5BFBC1F1FF5067824D016DA0CET" TargetMode="External"/><Relationship Id="rId11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3"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8"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6" Type="http://schemas.openxmlformats.org/officeDocument/2006/relationships/hyperlink" Target="consultantplus://offline/ref=1648AFEF01C57104C23326174558F4CEBDBE1BDD2E134077670A39B21D978F69797853F90E4349846Bg4H" TargetMode="External"/><Relationship Id="rId49" Type="http://schemas.openxmlformats.org/officeDocument/2006/relationships/image" Target="media/image5.jpeg"/><Relationship Id="rId57" Type="http://schemas.openxmlformats.org/officeDocument/2006/relationships/footer" Target="footer5.xml"/><Relationship Id="rId106" Type="http://schemas.openxmlformats.org/officeDocument/2006/relationships/hyperlink" Target="https://docs.cntd.ru/document/573536177" TargetMode="External"/><Relationship Id="rId114" Type="http://schemas.openxmlformats.org/officeDocument/2006/relationships/image" Target="media/image15.jpeg"/><Relationship Id="rId119" Type="http://schemas.openxmlformats.org/officeDocument/2006/relationships/image" Target="media/image19.png"/><Relationship Id="rId127" Type="http://schemas.openxmlformats.org/officeDocument/2006/relationships/theme" Target="theme/theme1.xml"/><Relationship Id="rId10"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1" Type="http://schemas.openxmlformats.org/officeDocument/2006/relationships/header" Target="header2.xml"/><Relationship Id="rId44" Type="http://schemas.openxmlformats.org/officeDocument/2006/relationships/image" Target="media/image1.jpeg"/><Relationship Id="rId52" Type="http://schemas.openxmlformats.org/officeDocument/2006/relationships/image" Target="media/image8.jpeg"/><Relationship Id="rId60" Type="http://schemas.openxmlformats.org/officeDocument/2006/relationships/chart" Target="charts/chart3.xml"/><Relationship Id="rId65" Type="http://schemas.openxmlformats.org/officeDocument/2006/relationships/hyperlink" Target="consultantplus://offline/ref=9FA075561038EEA5413A251690281E1FE209F0CAAFCC2419498EFFE0DBFDDF6A38E29A750027EB633700FB3D4A65EF9EFE8141A690530EBAKAW5L" TargetMode="External"/><Relationship Id="rId73" Type="http://schemas.openxmlformats.org/officeDocument/2006/relationships/hyperlink" Target="consultantplus://offline/ref=D86E357968D8F6879F3441BFE03C3EBD0283DC704FDEA0F82A0E86EB5CB236BFF896F386BCF63C2B6344F8EEB72DFA9C08FBAA29BEaDiCQ" TargetMode="External"/><Relationship Id="rId78" Type="http://schemas.openxmlformats.org/officeDocument/2006/relationships/hyperlink" Target="consultantplus://offline/ref=9356898DD8F30DE082AF4362F705BF227B03A5AD6C7F4B10C8335FC3FA66A970E6340C2091B0341086E65B474E1D2388BC70F3B7l9ZEQ" TargetMode="External"/><Relationship Id="rId81" Type="http://schemas.openxmlformats.org/officeDocument/2006/relationships/hyperlink" Target="consultantplus://offline/ref=330B84AE32B1A61C4EC27CB29D2D444B5A74F31338DEB2CD3B7CB2FBD3682AEF393016D7s9L" TargetMode="External"/><Relationship Id="rId86" Type="http://schemas.openxmlformats.org/officeDocument/2006/relationships/hyperlink" Target="consultantplus://offline/ref=6AF6A45CFDE4E301516417C36BC6E820D64DF7C92DAB95ADAED213DBEB55038E82C5BD7E4677D1139E8C3D04B40FF6DEF1E44E609C4DA0C1T" TargetMode="External"/><Relationship Id="rId94" Type="http://schemas.openxmlformats.org/officeDocument/2006/relationships/hyperlink" Target="consultantplus://offline/ref=3BB8F1FAFACA8511788446F6A18DE8A8ED52B9E526625448CDCE4A5CC349966D9B78B21654FBE1A1A3A8A62E73860F95D1DA3EE74AD8FEB1E4B7S" TargetMode="External"/><Relationship Id="rId99" Type="http://schemas.openxmlformats.org/officeDocument/2006/relationships/hyperlink" Target="consultantplus://offline/ref=47DD433F7FA81843312C234F9089CF7E1B4DCAA4FA2337F40A0FA75327CEFDAE138BDDF49212F26186175F79D7F270713904C37040A1E7lBdDN" TargetMode="External"/><Relationship Id="rId101" Type="http://schemas.openxmlformats.org/officeDocument/2006/relationships/header" Target="header6.xml"/><Relationship Id="rId122"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3"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18"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39" Type="http://schemas.openxmlformats.org/officeDocument/2006/relationships/hyperlink" Target="consultantplus://offline/ref=1648AFEF01C57104C23326174558F4CEBDBE1BDD2E134077670A39B21D978F69797853F90E424F8C6Bg5H" TargetMode="External"/><Relationship Id="rId109" Type="http://schemas.openxmlformats.org/officeDocument/2006/relationships/image" Target="media/image10.wmf"/><Relationship Id="rId34" Type="http://schemas.openxmlformats.org/officeDocument/2006/relationships/header" Target="header3.xml"/><Relationship Id="rId50" Type="http://schemas.openxmlformats.org/officeDocument/2006/relationships/image" Target="media/image6.jpeg"/><Relationship Id="rId55" Type="http://schemas.openxmlformats.org/officeDocument/2006/relationships/footer" Target="footer4.xml"/><Relationship Id="rId76" Type="http://schemas.openxmlformats.org/officeDocument/2006/relationships/hyperlink" Target="consultantplus://offline/ref=7FA99484421CC5F23A00F4FFF9379FB887E90F9B65C2F1E31E4E5FBEA26E922B93DE3BC53B1920761324F329858E54D5617909AFA80E1CB1u5Y5Q" TargetMode="External"/><Relationship Id="rId97" Type="http://schemas.openxmlformats.org/officeDocument/2006/relationships/hyperlink" Target="normacs://normacs.ru/4OJ" TargetMode="External"/><Relationship Id="rId104" Type="http://schemas.openxmlformats.org/officeDocument/2006/relationships/footer" Target="footer7.xml"/><Relationship Id="rId120" Type="http://schemas.openxmlformats.org/officeDocument/2006/relationships/image" Target="media/image20.jpeg"/><Relationship Id="rId125" Type="http://schemas.openxmlformats.org/officeDocument/2006/relationships/image" Target="media/image25.jpeg"/><Relationship Id="rId7" Type="http://schemas.openxmlformats.org/officeDocument/2006/relationships/endnotes" Target="endnotes.xml"/><Relationship Id="rId71" Type="http://schemas.openxmlformats.org/officeDocument/2006/relationships/hyperlink" Target="consultantplus://offline/ref=EB9AB77481F6B57EF25C21B43301FB29CAEBAD35F7A0F2D4B9E16F22FB4EBC76835F1976BDE42473618822245B3E1458E60389FFBC594EF9I9X2Q" TargetMode="External"/><Relationship Id="rId92" Type="http://schemas.openxmlformats.org/officeDocument/2006/relationships/hyperlink" Target="consultantplus://offline/ref=3BB8F1FAFACA8511788446F6A18DE8A8ED52B6E126605448CDCE4A5CC349966D9B78B21451F0B5F0EFF6FF7E35CD0291CDC63EE0E5B4S" TargetMode="External"/><Relationship Id="rId2" Type="http://schemas.openxmlformats.org/officeDocument/2006/relationships/numbering" Target="numbering.xml"/><Relationship Id="rId29"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24" Type="http://schemas.openxmlformats.org/officeDocument/2006/relationships/hyperlink" Target="file:///D:\&#1054;&#1073;&#1097;&#1080;&#1077;_&#1076;&#1086;&#1082;&#1091;&#1084;&#1077;&#1085;&#1090;&#1099;\&#1051;&#1080;&#1093;&#1086;&#1073;&#1072;&#1073;&#1080;&#1085;&#1072;\&#1075;&#1077;&#1085;%20&#1087;&#1083;&#1072;&#1085;\&#1048;&#1047;&#1052;%20&#1074;%20&#1075;&#1077;&#1085;&#1087;&#1083;&#1072;&#1085;%202021.2022\&#1055;&#1086;%20&#1087;&#1086;&#1088;&#1103;&#1076;&#1082;&#1091;%20&#1080;&#1079;&#1084;%20&#1074;%20&#1075;&#1077;&#1085;&#1087;&#1083;&#1072;&#1085;%202022\&#1055;&#1088;&#1086;&#1077;&#1082;&#1090;\&#1055;&#1056;&#1054;&#1045;&#1050;&#1058;%20&#1057;&#1090;&#1072;&#1088;&#1086;&#1084;&#1077;&#1083;&#1086;&#1074;&#1072;&#1090;&#1089;&#1082;&#1086;&#1077;.docx" TargetMode="External"/><Relationship Id="rId40" Type="http://schemas.openxmlformats.org/officeDocument/2006/relationships/hyperlink" Target="normacs://normacs.ru/12B5P?norepldlg&amp;opentype=0" TargetMode="External"/><Relationship Id="rId45" Type="http://schemas.openxmlformats.org/officeDocument/2006/relationships/hyperlink" Target="consultantplus://offline/ref=7D1F2A705686462DC6DF06300D99B065976E085C9749ED9296F199EF095B11F0A1E7D5FA403DCECC45571D6F3031B16FF01C9FE366AC494CAA1EA8n13EL" TargetMode="External"/><Relationship Id="rId66" Type="http://schemas.openxmlformats.org/officeDocument/2006/relationships/hyperlink" Target="consultantplus://offline/ref=9FA075561038EEA5413A251690281E1FE20CFDCBAACA2419498EFFE0DBFDDF6A38E29A750027ED693400FB3D4A65EF9EFE8141A690530EBAKAW5L" TargetMode="External"/><Relationship Id="rId87" Type="http://schemas.openxmlformats.org/officeDocument/2006/relationships/hyperlink" Target="consultantplus://offline/ref=6AF6A45CFDE4E301516417C36BC6E820D341F9CA20FEC2AFFF871DDEE3054B9ECC80B07F4676D610CFD62D00FD5BFBC1F1FF5067824D016DA0CET" TargetMode="External"/><Relationship Id="rId110" Type="http://schemas.openxmlformats.org/officeDocument/2006/relationships/image" Target="media/image11.wmf"/><Relationship Id="rId115" Type="http://schemas.openxmlformats.org/officeDocument/2006/relationships/image" Target="media/image16.jpeg"/><Relationship Id="rId61" Type="http://schemas.openxmlformats.org/officeDocument/2006/relationships/hyperlink" Target="consultantplus://offline/ref=6E6EF22BD5EC43761B57B17B6EA25F0AEB9BDCEA3CF8F5CED832374993BEBCFCDC90AC2BFD23A6D92A29F132846C9272816CC08527A7DE85C9cBO" TargetMode="External"/><Relationship Id="rId82" Type="http://schemas.openxmlformats.org/officeDocument/2006/relationships/hyperlink" Target="consultantplus://offline/ref=E7310EAFCFC3275FFAE84792281204A445A17067DDE7329352C9083911C4776D32E6462C6C57B3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0;&#1091;&#1076;&#1088;&#1080;&#1085;&#1072;%20&#1054;&#1082;&#1089;&#1072;&#1085;&#1072;\Work\&#1055;&#1077;&#1090;&#1088;&#1086;&#1087;&#1072;&#1083;&#1086;&#1074;&#1089;&#1082;&#1080;&#1081;%20&#1084;.&#1088;\&#1057;&#1090;&#1072;&#1088;&#1086;&#1084;&#1077;&#1083;&#1086;&#1074;&#1072;&#1090;&#1089;&#1082;&#1086;&#1077;%20&#1089;&#1087;\&#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0;&#1091;&#1076;&#1088;&#1080;&#1085;&#1072;%20&#1054;&#1082;&#1089;&#1072;&#1085;&#1072;\Work\&#1055;&#1077;&#1090;&#1088;&#1086;&#1087;&#1072;&#1083;&#1086;&#1074;&#1089;&#1082;&#1080;&#1081;%20&#1084;.&#1088;\&#1057;&#1090;&#1072;&#1088;&#1086;&#1084;&#1077;&#1083;&#1086;&#1074;&#1072;&#1090;&#1089;&#1082;&#1086;&#1077;%20&#1089;&#1087;\&#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0;&#1091;&#1076;&#1088;&#1080;&#1085;&#1072;%20&#1054;&#1082;&#1089;&#1072;&#1085;&#1072;\Work\&#1055;&#1077;&#1090;&#1088;&#1086;&#1087;&#1072;&#1083;&#1086;&#1074;&#1089;&#1082;&#1080;&#1081;%20&#1084;.&#1088;\&#1057;&#1090;&#1072;&#1088;&#1086;&#1084;&#1077;&#1083;&#1086;&#1074;&#1072;&#1090;&#1089;&#1082;&#1086;&#1077;%20&#1089;&#1087;\&#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100"/>
              <a:t>Естесственное движение населения </a:t>
            </a:r>
            <a:r>
              <a:rPr lang="ru-RU" sz="1100" baseline="0"/>
              <a:t> Старомеловатск</a:t>
            </a:r>
            <a:r>
              <a:rPr lang="ru-RU" sz="1100"/>
              <a:t>ого сельского поселения</a:t>
            </a:r>
          </a:p>
        </c:rich>
      </c:tx>
      <c:layout>
        <c:manualLayout>
          <c:xMode val="edge"/>
          <c:yMode val="edge"/>
          <c:x val="0.10196522309711377"/>
          <c:y val="2.3068050749711588E-2"/>
        </c:manualLayout>
      </c:layout>
    </c:title>
    <c:plotArea>
      <c:layout/>
      <c:barChart>
        <c:barDir val="bar"/>
        <c:grouping val="clustered"/>
        <c:ser>
          <c:idx val="0"/>
          <c:order val="0"/>
          <c:tx>
            <c:strRef>
              <c:f>Лист1!$A$20</c:f>
              <c:strCache>
                <c:ptCount val="1"/>
                <c:pt idx="0">
                  <c:v>Число родившихся, чел.</c:v>
                </c:pt>
              </c:strCache>
            </c:strRef>
          </c:tx>
          <c:cat>
            <c:numRef>
              <c:f>Лист1!$B$19:$G$19</c:f>
              <c:numCache>
                <c:formatCode>General</c:formatCode>
                <c:ptCount val="6"/>
                <c:pt idx="0">
                  <c:v>2015</c:v>
                </c:pt>
                <c:pt idx="1">
                  <c:v>2016</c:v>
                </c:pt>
                <c:pt idx="2">
                  <c:v>2017</c:v>
                </c:pt>
                <c:pt idx="3">
                  <c:v>2018</c:v>
                </c:pt>
                <c:pt idx="4">
                  <c:v>2019</c:v>
                </c:pt>
                <c:pt idx="5">
                  <c:v>2020</c:v>
                </c:pt>
              </c:numCache>
            </c:numRef>
          </c:cat>
          <c:val>
            <c:numRef>
              <c:f>Лист1!$B$20:$G$20</c:f>
              <c:numCache>
                <c:formatCode>General</c:formatCode>
                <c:ptCount val="6"/>
                <c:pt idx="0">
                  <c:v>14</c:v>
                </c:pt>
                <c:pt idx="1">
                  <c:v>8</c:v>
                </c:pt>
                <c:pt idx="2">
                  <c:v>16</c:v>
                </c:pt>
                <c:pt idx="3">
                  <c:v>9</c:v>
                </c:pt>
                <c:pt idx="4">
                  <c:v>7</c:v>
                </c:pt>
                <c:pt idx="5">
                  <c:v>10</c:v>
                </c:pt>
              </c:numCache>
            </c:numRef>
          </c:val>
          <c:extLst xmlns:c16r2="http://schemas.microsoft.com/office/drawing/2015/06/chart">
            <c:ext xmlns:c16="http://schemas.microsoft.com/office/drawing/2014/chart" uri="{C3380CC4-5D6E-409C-BE32-E72D297353CC}">
              <c16:uniqueId val="{00000000-BF8D-4F3C-817D-F6396D04E63C}"/>
            </c:ext>
          </c:extLst>
        </c:ser>
        <c:ser>
          <c:idx val="1"/>
          <c:order val="1"/>
          <c:tx>
            <c:strRef>
              <c:f>Лист1!$A$21</c:f>
              <c:strCache>
                <c:ptCount val="1"/>
                <c:pt idx="0">
                  <c:v>Число умерших, чел.</c:v>
                </c:pt>
              </c:strCache>
            </c:strRef>
          </c:tx>
          <c:cat>
            <c:numRef>
              <c:f>Лист1!$B$19:$G$19</c:f>
              <c:numCache>
                <c:formatCode>General</c:formatCode>
                <c:ptCount val="6"/>
                <c:pt idx="0">
                  <c:v>2015</c:v>
                </c:pt>
                <c:pt idx="1">
                  <c:v>2016</c:v>
                </c:pt>
                <c:pt idx="2">
                  <c:v>2017</c:v>
                </c:pt>
                <c:pt idx="3">
                  <c:v>2018</c:v>
                </c:pt>
                <c:pt idx="4">
                  <c:v>2019</c:v>
                </c:pt>
                <c:pt idx="5">
                  <c:v>2020</c:v>
                </c:pt>
              </c:numCache>
            </c:numRef>
          </c:cat>
          <c:val>
            <c:numRef>
              <c:f>Лист1!$B$21:$G$21</c:f>
              <c:numCache>
                <c:formatCode>General</c:formatCode>
                <c:ptCount val="6"/>
                <c:pt idx="0">
                  <c:v>43</c:v>
                </c:pt>
                <c:pt idx="1">
                  <c:v>49</c:v>
                </c:pt>
                <c:pt idx="2">
                  <c:v>38</c:v>
                </c:pt>
                <c:pt idx="3">
                  <c:v>42</c:v>
                </c:pt>
                <c:pt idx="4">
                  <c:v>38</c:v>
                </c:pt>
                <c:pt idx="5">
                  <c:v>39</c:v>
                </c:pt>
              </c:numCache>
            </c:numRef>
          </c:val>
          <c:extLst xmlns:c16r2="http://schemas.microsoft.com/office/drawing/2015/06/chart">
            <c:ext xmlns:c16="http://schemas.microsoft.com/office/drawing/2014/chart" uri="{C3380CC4-5D6E-409C-BE32-E72D297353CC}">
              <c16:uniqueId val="{00000001-BF8D-4F3C-817D-F6396D04E63C}"/>
            </c:ext>
          </c:extLst>
        </c:ser>
        <c:axId val="151300352"/>
        <c:axId val="151314432"/>
      </c:barChart>
      <c:catAx>
        <c:axId val="151300352"/>
        <c:scaling>
          <c:orientation val="minMax"/>
        </c:scaling>
        <c:axPos val="l"/>
        <c:numFmt formatCode="General" sourceLinked="1"/>
        <c:tickLblPos val="nextTo"/>
        <c:crossAx val="151314432"/>
        <c:crosses val="autoZero"/>
        <c:auto val="1"/>
        <c:lblAlgn val="ctr"/>
        <c:lblOffset val="100"/>
      </c:catAx>
      <c:valAx>
        <c:axId val="151314432"/>
        <c:scaling>
          <c:orientation val="minMax"/>
        </c:scaling>
        <c:axPos val="b"/>
        <c:majorGridlines/>
        <c:numFmt formatCode="General" sourceLinked="1"/>
        <c:tickLblPos val="nextTo"/>
        <c:crossAx val="151300352"/>
        <c:crosses val="autoZero"/>
        <c:crossBetween val="between"/>
      </c:valAx>
    </c:plotArea>
    <c:legend>
      <c:legendPos val="r"/>
    </c:legend>
    <c:plotVisOnly val="1"/>
    <c:dispBlanksAs val="gap"/>
  </c:chart>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100"/>
              <a:t>Механическое движение населения Старомеловатского сельского поселения</a:t>
            </a:r>
          </a:p>
        </c:rich>
      </c:tx>
      <c:layout>
        <c:manualLayout>
          <c:xMode val="edge"/>
          <c:yMode val="edge"/>
          <c:x val="0.10280555555555559"/>
          <c:y val="1.845444059976932E-2"/>
        </c:manualLayout>
      </c:layout>
    </c:title>
    <c:plotArea>
      <c:layout/>
      <c:barChart>
        <c:barDir val="bar"/>
        <c:grouping val="clustered"/>
        <c:ser>
          <c:idx val="0"/>
          <c:order val="0"/>
          <c:tx>
            <c:strRef>
              <c:f>Лист1!$A$32</c:f>
              <c:strCache>
                <c:ptCount val="1"/>
                <c:pt idx="0">
                  <c:v>Число прибывших, чел.</c:v>
                </c:pt>
              </c:strCache>
            </c:strRef>
          </c:tx>
          <c:spPr>
            <a:solidFill>
              <a:schemeClr val="accent3">
                <a:lumMod val="75000"/>
              </a:schemeClr>
            </a:solidFill>
            <a:ln>
              <a:solidFill>
                <a:schemeClr val="accent3">
                  <a:lumMod val="75000"/>
                </a:schemeClr>
              </a:solidFill>
            </a:ln>
          </c:spPr>
          <c:cat>
            <c:numRef>
              <c:f>Лист1!$B$31:$G$31</c:f>
              <c:numCache>
                <c:formatCode>General</c:formatCode>
                <c:ptCount val="6"/>
                <c:pt idx="0">
                  <c:v>2015</c:v>
                </c:pt>
                <c:pt idx="1">
                  <c:v>2016</c:v>
                </c:pt>
                <c:pt idx="2">
                  <c:v>2017</c:v>
                </c:pt>
                <c:pt idx="3">
                  <c:v>2018</c:v>
                </c:pt>
                <c:pt idx="4">
                  <c:v>2019</c:v>
                </c:pt>
                <c:pt idx="5">
                  <c:v>2020</c:v>
                </c:pt>
              </c:numCache>
            </c:numRef>
          </c:cat>
          <c:val>
            <c:numRef>
              <c:f>Лист1!$B$32:$G$32</c:f>
              <c:numCache>
                <c:formatCode>General</c:formatCode>
                <c:ptCount val="6"/>
                <c:pt idx="0">
                  <c:v>85</c:v>
                </c:pt>
                <c:pt idx="1">
                  <c:v>50</c:v>
                </c:pt>
                <c:pt idx="2">
                  <c:v>13</c:v>
                </c:pt>
                <c:pt idx="3">
                  <c:v>25</c:v>
                </c:pt>
                <c:pt idx="4">
                  <c:v>18</c:v>
                </c:pt>
                <c:pt idx="5">
                  <c:v>47</c:v>
                </c:pt>
              </c:numCache>
            </c:numRef>
          </c:val>
          <c:extLst xmlns:c16r2="http://schemas.microsoft.com/office/drawing/2015/06/chart">
            <c:ext xmlns:c16="http://schemas.microsoft.com/office/drawing/2014/chart" uri="{C3380CC4-5D6E-409C-BE32-E72D297353CC}">
              <c16:uniqueId val="{00000000-5A5F-4437-8B7C-48A1FB612842}"/>
            </c:ext>
          </c:extLst>
        </c:ser>
        <c:ser>
          <c:idx val="1"/>
          <c:order val="1"/>
          <c:tx>
            <c:strRef>
              <c:f>Лист1!$A$33</c:f>
              <c:strCache>
                <c:ptCount val="1"/>
                <c:pt idx="0">
                  <c:v>Число выбывших, чел.</c:v>
                </c:pt>
              </c:strCache>
            </c:strRef>
          </c:tx>
          <c:cat>
            <c:numRef>
              <c:f>Лист1!$B$31:$G$31</c:f>
              <c:numCache>
                <c:formatCode>General</c:formatCode>
                <c:ptCount val="6"/>
                <c:pt idx="0">
                  <c:v>2015</c:v>
                </c:pt>
                <c:pt idx="1">
                  <c:v>2016</c:v>
                </c:pt>
                <c:pt idx="2">
                  <c:v>2017</c:v>
                </c:pt>
                <c:pt idx="3">
                  <c:v>2018</c:v>
                </c:pt>
                <c:pt idx="4">
                  <c:v>2019</c:v>
                </c:pt>
                <c:pt idx="5">
                  <c:v>2020</c:v>
                </c:pt>
              </c:numCache>
            </c:numRef>
          </c:cat>
          <c:val>
            <c:numRef>
              <c:f>Лист1!$B$33:$G$33</c:f>
              <c:numCache>
                <c:formatCode>General</c:formatCode>
                <c:ptCount val="6"/>
                <c:pt idx="0">
                  <c:v>107</c:v>
                </c:pt>
                <c:pt idx="1">
                  <c:v>56</c:v>
                </c:pt>
                <c:pt idx="2">
                  <c:v>31</c:v>
                </c:pt>
                <c:pt idx="3">
                  <c:v>14</c:v>
                </c:pt>
                <c:pt idx="4">
                  <c:v>29</c:v>
                </c:pt>
                <c:pt idx="5">
                  <c:v>25</c:v>
                </c:pt>
              </c:numCache>
            </c:numRef>
          </c:val>
          <c:extLst xmlns:c16r2="http://schemas.microsoft.com/office/drawing/2015/06/chart">
            <c:ext xmlns:c16="http://schemas.microsoft.com/office/drawing/2014/chart" uri="{C3380CC4-5D6E-409C-BE32-E72D297353CC}">
              <c16:uniqueId val="{00000001-5A5F-4437-8B7C-48A1FB612842}"/>
            </c:ext>
          </c:extLst>
        </c:ser>
        <c:axId val="151532672"/>
        <c:axId val="151534208"/>
      </c:barChart>
      <c:catAx>
        <c:axId val="151532672"/>
        <c:scaling>
          <c:orientation val="minMax"/>
        </c:scaling>
        <c:axPos val="l"/>
        <c:numFmt formatCode="General" sourceLinked="1"/>
        <c:tickLblPos val="nextTo"/>
        <c:crossAx val="151534208"/>
        <c:crosses val="autoZero"/>
        <c:auto val="1"/>
        <c:lblAlgn val="ctr"/>
        <c:lblOffset val="100"/>
      </c:catAx>
      <c:valAx>
        <c:axId val="151534208"/>
        <c:scaling>
          <c:orientation val="minMax"/>
        </c:scaling>
        <c:axPos val="b"/>
        <c:majorGridlines/>
        <c:numFmt formatCode="General" sourceLinked="1"/>
        <c:tickLblPos val="nextTo"/>
        <c:crossAx val="151532672"/>
        <c:crosses val="autoZero"/>
        <c:crossBetween val="between"/>
      </c:valAx>
    </c:plotArea>
    <c:legend>
      <c:legendPos val="r"/>
    </c:legend>
    <c:plotVisOnly val="1"/>
    <c:dispBlanksAs val="gap"/>
  </c:chart>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a:t>Распределение населения Старомеловатского сельского поселения по возрастам</a:t>
            </a:r>
            <a:r>
              <a:rPr lang="ru-RU" sz="1200" baseline="0"/>
              <a:t> </a:t>
            </a:r>
            <a:endParaRPr lang="ru-RU" sz="1200"/>
          </a:p>
        </c:rich>
      </c:tx>
    </c:title>
    <c:view3D>
      <c:rAngAx val="1"/>
    </c:view3D>
    <c:plotArea>
      <c:layout/>
      <c:bar3DChart>
        <c:barDir val="col"/>
        <c:grouping val="clustered"/>
        <c:ser>
          <c:idx val="0"/>
          <c:order val="0"/>
          <c:tx>
            <c:strRef>
              <c:f>Лист1!$A$2</c:f>
              <c:strCache>
                <c:ptCount val="1"/>
                <c:pt idx="0">
                  <c:v>Численность населения моложе трудоспособного возраста, %</c:v>
                </c:pt>
              </c:strCache>
            </c:strRef>
          </c:tx>
          <c:cat>
            <c:numRef>
              <c:f>Лист1!$B$1:$G$1</c:f>
              <c:numCache>
                <c:formatCode>General</c:formatCode>
                <c:ptCount val="6"/>
                <c:pt idx="0">
                  <c:v>2015</c:v>
                </c:pt>
                <c:pt idx="1">
                  <c:v>2016</c:v>
                </c:pt>
                <c:pt idx="2">
                  <c:v>2017</c:v>
                </c:pt>
                <c:pt idx="3">
                  <c:v>2018</c:v>
                </c:pt>
                <c:pt idx="4">
                  <c:v>2019</c:v>
                </c:pt>
                <c:pt idx="5">
                  <c:v>2020</c:v>
                </c:pt>
              </c:numCache>
            </c:numRef>
          </c:cat>
          <c:val>
            <c:numRef>
              <c:f>Лист1!$B$2:$G$2</c:f>
              <c:numCache>
                <c:formatCode>0.0</c:formatCode>
                <c:ptCount val="6"/>
                <c:pt idx="0">
                  <c:v>12.1</c:v>
                </c:pt>
                <c:pt idx="1">
                  <c:v>10.8</c:v>
                </c:pt>
                <c:pt idx="2">
                  <c:v>10.5</c:v>
                </c:pt>
                <c:pt idx="3">
                  <c:v>10.6</c:v>
                </c:pt>
                <c:pt idx="4">
                  <c:v>10.6</c:v>
                </c:pt>
                <c:pt idx="5">
                  <c:v>10.4</c:v>
                </c:pt>
              </c:numCache>
            </c:numRef>
          </c:val>
          <c:extLst xmlns:c16r2="http://schemas.microsoft.com/office/drawing/2015/06/chart">
            <c:ext xmlns:c16="http://schemas.microsoft.com/office/drawing/2014/chart" uri="{C3380CC4-5D6E-409C-BE32-E72D297353CC}">
              <c16:uniqueId val="{00000000-CB39-4880-A2F0-724A01D39B4F}"/>
            </c:ext>
          </c:extLst>
        </c:ser>
        <c:ser>
          <c:idx val="1"/>
          <c:order val="1"/>
          <c:tx>
            <c:strRef>
              <c:f>Лист1!$A$3</c:f>
              <c:strCache>
                <c:ptCount val="1"/>
                <c:pt idx="0">
                  <c:v>Численность населения трудоспособного возраста, %</c:v>
                </c:pt>
              </c:strCache>
            </c:strRef>
          </c:tx>
          <c:cat>
            <c:numRef>
              <c:f>Лист1!$B$1:$G$1</c:f>
              <c:numCache>
                <c:formatCode>General</c:formatCode>
                <c:ptCount val="6"/>
                <c:pt idx="0">
                  <c:v>2015</c:v>
                </c:pt>
                <c:pt idx="1">
                  <c:v>2016</c:v>
                </c:pt>
                <c:pt idx="2">
                  <c:v>2017</c:v>
                </c:pt>
                <c:pt idx="3">
                  <c:v>2018</c:v>
                </c:pt>
                <c:pt idx="4">
                  <c:v>2019</c:v>
                </c:pt>
                <c:pt idx="5">
                  <c:v>2020</c:v>
                </c:pt>
              </c:numCache>
            </c:numRef>
          </c:cat>
          <c:val>
            <c:numRef>
              <c:f>Лист1!$B$3:$G$3</c:f>
              <c:numCache>
                <c:formatCode>0.0</c:formatCode>
                <c:ptCount val="6"/>
                <c:pt idx="0">
                  <c:v>54.5</c:v>
                </c:pt>
                <c:pt idx="1">
                  <c:v>56</c:v>
                </c:pt>
                <c:pt idx="2">
                  <c:v>54.9</c:v>
                </c:pt>
                <c:pt idx="3">
                  <c:v>54.5</c:v>
                </c:pt>
                <c:pt idx="4">
                  <c:v>52.5</c:v>
                </c:pt>
                <c:pt idx="5">
                  <c:v>53.6</c:v>
                </c:pt>
              </c:numCache>
            </c:numRef>
          </c:val>
          <c:extLst xmlns:c16r2="http://schemas.microsoft.com/office/drawing/2015/06/chart">
            <c:ext xmlns:c16="http://schemas.microsoft.com/office/drawing/2014/chart" uri="{C3380CC4-5D6E-409C-BE32-E72D297353CC}">
              <c16:uniqueId val="{00000001-CB39-4880-A2F0-724A01D39B4F}"/>
            </c:ext>
          </c:extLst>
        </c:ser>
        <c:ser>
          <c:idx val="2"/>
          <c:order val="2"/>
          <c:tx>
            <c:strRef>
              <c:f>Лист1!$A$4</c:f>
              <c:strCache>
                <c:ptCount val="1"/>
                <c:pt idx="0">
                  <c:v>Численность населения старше трудоспособного возраста, %</c:v>
                </c:pt>
              </c:strCache>
            </c:strRef>
          </c:tx>
          <c:cat>
            <c:numRef>
              <c:f>Лист1!$B$1:$G$1</c:f>
              <c:numCache>
                <c:formatCode>General</c:formatCode>
                <c:ptCount val="6"/>
                <c:pt idx="0">
                  <c:v>2015</c:v>
                </c:pt>
                <c:pt idx="1">
                  <c:v>2016</c:v>
                </c:pt>
                <c:pt idx="2">
                  <c:v>2017</c:v>
                </c:pt>
                <c:pt idx="3">
                  <c:v>2018</c:v>
                </c:pt>
                <c:pt idx="4">
                  <c:v>2019</c:v>
                </c:pt>
                <c:pt idx="5">
                  <c:v>2020</c:v>
                </c:pt>
              </c:numCache>
            </c:numRef>
          </c:cat>
          <c:val>
            <c:numRef>
              <c:f>Лист1!$B$4:$G$4</c:f>
              <c:numCache>
                <c:formatCode>0.0</c:formatCode>
                <c:ptCount val="6"/>
                <c:pt idx="0">
                  <c:v>33.4</c:v>
                </c:pt>
                <c:pt idx="1">
                  <c:v>33.200000000000003</c:v>
                </c:pt>
                <c:pt idx="2">
                  <c:v>34.6</c:v>
                </c:pt>
                <c:pt idx="3">
                  <c:v>35</c:v>
                </c:pt>
                <c:pt idx="4">
                  <c:v>36.9</c:v>
                </c:pt>
                <c:pt idx="5">
                  <c:v>35.9</c:v>
                </c:pt>
              </c:numCache>
            </c:numRef>
          </c:val>
          <c:extLst xmlns:c16r2="http://schemas.microsoft.com/office/drawing/2015/06/chart">
            <c:ext xmlns:c16="http://schemas.microsoft.com/office/drawing/2014/chart" uri="{C3380CC4-5D6E-409C-BE32-E72D297353CC}">
              <c16:uniqueId val="{00000002-CB39-4880-A2F0-724A01D39B4F}"/>
            </c:ext>
          </c:extLst>
        </c:ser>
        <c:shape val="cylinder"/>
        <c:axId val="151565824"/>
        <c:axId val="151567360"/>
        <c:axId val="0"/>
      </c:bar3DChart>
      <c:catAx>
        <c:axId val="151565824"/>
        <c:scaling>
          <c:orientation val="minMax"/>
        </c:scaling>
        <c:axPos val="b"/>
        <c:numFmt formatCode="General" sourceLinked="1"/>
        <c:tickLblPos val="nextTo"/>
        <c:crossAx val="151567360"/>
        <c:crosses val="autoZero"/>
        <c:auto val="1"/>
        <c:lblAlgn val="ctr"/>
        <c:lblOffset val="100"/>
      </c:catAx>
      <c:valAx>
        <c:axId val="151567360"/>
        <c:scaling>
          <c:orientation val="minMax"/>
        </c:scaling>
        <c:axPos val="l"/>
        <c:majorGridlines/>
        <c:numFmt formatCode="0.0" sourceLinked="1"/>
        <c:tickLblPos val="nextTo"/>
        <c:crossAx val="151565824"/>
        <c:crosses val="autoZero"/>
        <c:crossBetween val="between"/>
      </c:valAx>
    </c:plotArea>
    <c:legend>
      <c:legendPos val="r"/>
    </c:legend>
    <c:plotVisOnly val="1"/>
    <c:dispBlanksAs val="gap"/>
  </c:chart>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8E6FB-2330-4724-9B15-BA465C96A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118</Pages>
  <Words>75218</Words>
  <Characters>428746</Characters>
  <Application>Microsoft Office Word</Application>
  <DocSecurity>0</DocSecurity>
  <Lines>3572</Lines>
  <Paragraphs>1005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502959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Бредихина Елена Анатольевна</dc:creator>
  <cp:lastModifiedBy>ADMIN</cp:lastModifiedBy>
  <cp:revision>24</cp:revision>
  <cp:lastPrinted>2022-04-26T04:18:00Z</cp:lastPrinted>
  <dcterms:created xsi:type="dcterms:W3CDTF">2021-12-15T14:40:00Z</dcterms:created>
  <dcterms:modified xsi:type="dcterms:W3CDTF">2022-04-26T04:19:00Z</dcterms:modified>
</cp:coreProperties>
</file>