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82" w:rsidRDefault="00DA2661">
      <w:pPr>
        <w:pStyle w:val="20"/>
        <w:shd w:val="clear" w:color="auto" w:fill="auto"/>
        <w:ind w:right="20"/>
      </w:pPr>
      <w:r>
        <w:t>Брянская область</w:t>
      </w:r>
    </w:p>
    <w:p w:rsidR="002D2E82" w:rsidRDefault="00DA2661">
      <w:pPr>
        <w:pStyle w:val="20"/>
        <w:shd w:val="clear" w:color="auto" w:fill="auto"/>
        <w:ind w:right="20"/>
      </w:pPr>
      <w:r>
        <w:t>ВЫГОНИЧСКИЙ МУНИЦИПАЛЬНЫЙ РАЙОН</w:t>
      </w:r>
      <w:r>
        <w:br/>
        <w:t>ВЫГОНИЧСКИЙ ПОСЕЛКОВЫЙ СОВЕТ НАРОДНЫХ ДЕПУТАТОВ</w:t>
      </w:r>
    </w:p>
    <w:p w:rsidR="002D2E82" w:rsidRDefault="00DA2661">
      <w:pPr>
        <w:pStyle w:val="20"/>
        <w:shd w:val="clear" w:color="auto" w:fill="auto"/>
        <w:spacing w:after="646"/>
        <w:ind w:right="20"/>
      </w:pPr>
      <w:r>
        <w:t>2-го созыва</w:t>
      </w:r>
      <w:r>
        <w:br/>
        <w:t>пос. Выгоничи</w:t>
      </w:r>
    </w:p>
    <w:p w:rsidR="002D2E82" w:rsidRDefault="00DA2661">
      <w:pPr>
        <w:pStyle w:val="30"/>
        <w:shd w:val="clear" w:color="auto" w:fill="auto"/>
        <w:spacing w:before="0" w:after="274" w:line="260" w:lineRule="exact"/>
        <w:ind w:right="20"/>
      </w:pPr>
      <w:r>
        <w:t>РЕШЕНИЕ</w:t>
      </w:r>
    </w:p>
    <w:p w:rsidR="002D2E82" w:rsidRPr="00D04858" w:rsidRDefault="002D2E82">
      <w:pPr>
        <w:pStyle w:val="10"/>
        <w:keepNext/>
        <w:keepLines/>
        <w:shd w:val="clear" w:color="auto" w:fill="auto"/>
        <w:spacing w:before="0" w:line="400" w:lineRule="exact"/>
        <w:ind w:left="5860"/>
        <w:rPr>
          <w:rFonts w:asciiTheme="minorHAnsi" w:hAnsiTheme="minorHAnsi"/>
        </w:rPr>
      </w:pPr>
    </w:p>
    <w:p w:rsidR="002D2E82" w:rsidRDefault="00DA2661">
      <w:pPr>
        <w:pStyle w:val="20"/>
        <w:shd w:val="clear" w:color="auto" w:fill="auto"/>
        <w:tabs>
          <w:tab w:val="left" w:pos="8034"/>
        </w:tabs>
        <w:spacing w:line="322" w:lineRule="exact"/>
        <w:ind w:left="320"/>
        <w:jc w:val="both"/>
      </w:pPr>
      <w:r>
        <w:t>От « 07 » февраля 2012г.</w:t>
      </w:r>
      <w:r>
        <w:tab/>
        <w:t>№3-147</w:t>
      </w:r>
    </w:p>
    <w:p w:rsidR="002D2E82" w:rsidRDefault="00DA2661">
      <w:pPr>
        <w:pStyle w:val="20"/>
        <w:shd w:val="clear" w:color="auto" w:fill="auto"/>
        <w:spacing w:after="600" w:line="322" w:lineRule="exact"/>
        <w:ind w:right="2680" w:firstLine="180"/>
        <w:jc w:val="left"/>
      </w:pPr>
      <w:r>
        <w:t xml:space="preserve">Об утверждении Порядка сбора отработанных ртутьсодержащих отходов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поселения.</w:t>
      </w:r>
    </w:p>
    <w:p w:rsidR="002D2E82" w:rsidRDefault="00DA2661">
      <w:pPr>
        <w:pStyle w:val="20"/>
        <w:shd w:val="clear" w:color="auto" w:fill="auto"/>
        <w:spacing w:after="333" w:line="322" w:lineRule="exact"/>
        <w:ind w:firstLine="180"/>
        <w:jc w:val="both"/>
      </w:pPr>
      <w:r>
        <w:t>В соответствии с постановлением Правительства РФ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здоровью граждан, вреда животным, растениям и окружающей среде»</w:t>
      </w:r>
    </w:p>
    <w:p w:rsidR="002D2E82" w:rsidRDefault="00DA2661">
      <w:pPr>
        <w:pStyle w:val="20"/>
        <w:shd w:val="clear" w:color="auto" w:fill="auto"/>
        <w:spacing w:after="299" w:line="280" w:lineRule="exact"/>
        <w:ind w:firstLine="180"/>
        <w:jc w:val="left"/>
      </w:pPr>
      <w:proofErr w:type="spellStart"/>
      <w:r>
        <w:t>Выгоничский</w:t>
      </w:r>
      <w:proofErr w:type="spellEnd"/>
      <w:r>
        <w:t xml:space="preserve"> поселковый Совет народных депутатов</w:t>
      </w:r>
    </w:p>
    <w:p w:rsidR="002D2E82" w:rsidRDefault="00DA2661">
      <w:pPr>
        <w:pStyle w:val="20"/>
        <w:shd w:val="clear" w:color="auto" w:fill="auto"/>
        <w:spacing w:line="322" w:lineRule="exact"/>
        <w:ind w:left="580"/>
        <w:jc w:val="left"/>
      </w:pPr>
      <w:r>
        <w:t>РЕШИЛ:</w:t>
      </w:r>
    </w:p>
    <w:p w:rsidR="002D2E82" w:rsidRDefault="00DA2661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jc w:val="left"/>
      </w:pPr>
      <w:r>
        <w:t xml:space="preserve">Утвердить Порядок сбора отработанных ртутьсодержащих отходов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 (Приложения)</w:t>
      </w:r>
    </w:p>
    <w:p w:rsidR="002D2E82" w:rsidRDefault="00DA266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jc w:val="both"/>
      </w:pPr>
      <w:r>
        <w:t>Данное решение вступает в силу со дня его принятия.</w:t>
      </w:r>
    </w:p>
    <w:p w:rsidR="00D04858" w:rsidRDefault="00D04858" w:rsidP="00D04858">
      <w:pPr>
        <w:pStyle w:val="20"/>
        <w:shd w:val="clear" w:color="auto" w:fill="auto"/>
        <w:tabs>
          <w:tab w:val="left" w:pos="382"/>
        </w:tabs>
        <w:spacing w:line="322" w:lineRule="exact"/>
        <w:jc w:val="both"/>
      </w:pPr>
    </w:p>
    <w:p w:rsidR="00D04858" w:rsidRDefault="00D04858" w:rsidP="00D04858">
      <w:pPr>
        <w:pStyle w:val="20"/>
        <w:shd w:val="clear" w:color="auto" w:fill="auto"/>
        <w:tabs>
          <w:tab w:val="left" w:pos="382"/>
        </w:tabs>
        <w:spacing w:line="322" w:lineRule="exact"/>
        <w:jc w:val="both"/>
      </w:pPr>
    </w:p>
    <w:p w:rsidR="00D04858" w:rsidRDefault="00D04858" w:rsidP="00D04858">
      <w:pPr>
        <w:pStyle w:val="20"/>
        <w:shd w:val="clear" w:color="auto" w:fill="auto"/>
        <w:tabs>
          <w:tab w:val="left" w:pos="382"/>
        </w:tabs>
        <w:spacing w:line="322" w:lineRule="exact"/>
        <w:jc w:val="both"/>
      </w:pPr>
    </w:p>
    <w:p w:rsidR="00D04858" w:rsidRDefault="00D04858" w:rsidP="00D04858">
      <w:pPr>
        <w:pStyle w:val="20"/>
        <w:shd w:val="clear" w:color="auto" w:fill="auto"/>
        <w:tabs>
          <w:tab w:val="left" w:pos="382"/>
        </w:tabs>
        <w:spacing w:line="322" w:lineRule="exact"/>
        <w:jc w:val="both"/>
      </w:pPr>
    </w:p>
    <w:p w:rsidR="002D2E82" w:rsidRDefault="00D04858">
      <w:pPr>
        <w:pStyle w:val="20"/>
        <w:shd w:val="clear" w:color="auto" w:fill="auto"/>
        <w:spacing w:line="280" w:lineRule="exact"/>
        <w:jc w:val="both"/>
        <w:sectPr w:rsidR="002D2E82">
          <w:pgSz w:w="11900" w:h="16840"/>
          <w:pgMar w:top="1279" w:right="451" w:bottom="1279" w:left="2171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7pt;margin-top:28.85pt;width:80.65pt;height:83.05pt;z-index:-125829375;mso-wrap-distance-left:5pt;mso-wrap-distance-right:96pt;mso-wrap-distance-bottom:20pt;mso-position-horizontal-relative:margin">
            <v:imagedata r:id="rId7" o:title="image1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5pt;margin-top:162.45pt;width:115.9pt;height:14pt;z-index:-125829376;mso-wrap-distance-left:5pt;mso-wrap-distance-right:96pt;mso-wrap-distance-bottom:20pt;mso-position-horizontal-relative:margin" filled="f" stroked="f">
            <v:textbox style="mso-fit-shape-to-text:t" inset="0,0,0,0">
              <w:txbxContent>
                <w:p w:rsidR="002D2E82" w:rsidRDefault="002D2E82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right" anchorx="margin"/>
          </v:shape>
        </w:pict>
      </w:r>
      <w:r>
        <w:t xml:space="preserve">Глава п. Выгоничи                              </w:t>
      </w:r>
      <w:proofErr w:type="spellStart"/>
      <w:r w:rsidR="00DA2661">
        <w:t>Заварзина</w:t>
      </w:r>
      <w:proofErr w:type="spellEnd"/>
      <w:r w:rsidR="00DA2661">
        <w:t xml:space="preserve"> Е.Н.</w:t>
      </w:r>
    </w:p>
    <w:p w:rsidR="002D2E82" w:rsidRDefault="00DA2661">
      <w:pPr>
        <w:pStyle w:val="20"/>
        <w:shd w:val="clear" w:color="auto" w:fill="auto"/>
        <w:spacing w:after="4" w:line="280" w:lineRule="exact"/>
        <w:ind w:left="7440"/>
        <w:jc w:val="left"/>
      </w:pPr>
      <w:r>
        <w:lastRenderedPageBreak/>
        <w:t>Утверждено</w:t>
      </w:r>
    </w:p>
    <w:p w:rsidR="002D2E82" w:rsidRDefault="00DA2661">
      <w:pPr>
        <w:pStyle w:val="20"/>
        <w:shd w:val="clear" w:color="auto" w:fill="auto"/>
        <w:spacing w:after="604" w:line="322" w:lineRule="exact"/>
        <w:ind w:left="4860"/>
        <w:jc w:val="right"/>
      </w:pPr>
      <w:r>
        <w:t xml:space="preserve">решением </w:t>
      </w:r>
      <w:proofErr w:type="spellStart"/>
      <w:r>
        <w:t>Выгоничского</w:t>
      </w:r>
      <w:proofErr w:type="spellEnd"/>
      <w:r>
        <w:t xml:space="preserve"> поселкового Совета народных депутатов от «07» февраля 2012 год № 3-147</w:t>
      </w:r>
    </w:p>
    <w:p w:rsidR="002D2E82" w:rsidRDefault="00DA2661">
      <w:pPr>
        <w:pStyle w:val="22"/>
        <w:keepNext/>
        <w:keepLines/>
        <w:shd w:val="clear" w:color="auto" w:fill="auto"/>
        <w:spacing w:before="0"/>
        <w:ind w:left="4080" w:firstLine="0"/>
      </w:pPr>
      <w:bookmarkStart w:id="0" w:name="bookmark1"/>
      <w:r>
        <w:t>Порядок сбора</w:t>
      </w:r>
      <w:bookmarkEnd w:id="0"/>
    </w:p>
    <w:p w:rsidR="002D2E82" w:rsidRDefault="00DA2661">
      <w:pPr>
        <w:pStyle w:val="30"/>
        <w:shd w:val="clear" w:color="auto" w:fill="auto"/>
        <w:spacing w:before="0" w:after="0" w:line="317" w:lineRule="exact"/>
        <w:ind w:left="380"/>
        <w:jc w:val="left"/>
      </w:pPr>
      <w:r>
        <w:t xml:space="preserve">отработанных ртутьсодержащих отходов на территории </w:t>
      </w:r>
      <w:proofErr w:type="spellStart"/>
      <w:r>
        <w:t>Выгоничского</w:t>
      </w:r>
      <w:proofErr w:type="spellEnd"/>
    </w:p>
    <w:p w:rsidR="002D2E82" w:rsidRDefault="00DA2661">
      <w:pPr>
        <w:pStyle w:val="22"/>
        <w:keepNext/>
        <w:keepLines/>
        <w:shd w:val="clear" w:color="auto" w:fill="auto"/>
        <w:spacing w:before="0" w:after="646"/>
        <w:ind w:right="20" w:firstLine="0"/>
        <w:jc w:val="center"/>
      </w:pPr>
      <w:bookmarkStart w:id="1" w:name="bookmark2"/>
      <w:r>
        <w:t>городского поселения</w:t>
      </w:r>
      <w:bookmarkEnd w:id="1"/>
    </w:p>
    <w:p w:rsidR="002D2E82" w:rsidRDefault="00DA2661">
      <w:pPr>
        <w:pStyle w:val="22"/>
        <w:keepNext/>
        <w:keepLines/>
        <w:shd w:val="clear" w:color="auto" w:fill="auto"/>
        <w:spacing w:before="0" w:after="121" w:line="260" w:lineRule="exact"/>
        <w:ind w:right="20" w:firstLine="0"/>
        <w:jc w:val="center"/>
      </w:pPr>
      <w:bookmarkStart w:id="2" w:name="bookmark3"/>
      <w:r>
        <w:t>1. Общие положения</w:t>
      </w:r>
      <w:bookmarkEnd w:id="2"/>
    </w:p>
    <w:p w:rsidR="002D2E82" w:rsidRDefault="00DA2661">
      <w:pPr>
        <w:pStyle w:val="20"/>
        <w:numPr>
          <w:ilvl w:val="0"/>
          <w:numId w:val="2"/>
        </w:numPr>
        <w:shd w:val="clear" w:color="auto" w:fill="auto"/>
        <w:tabs>
          <w:tab w:val="left" w:pos="1488"/>
        </w:tabs>
        <w:spacing w:line="480" w:lineRule="exact"/>
        <w:ind w:firstLine="920"/>
        <w:jc w:val="both"/>
      </w:pPr>
      <w:proofErr w:type="gramStart"/>
      <w:r>
        <w:t xml:space="preserve">Порядок сбора отработанных ртутьсодержащих отходов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 (далее - Порядок) устанавливает требования по сбору отработанных ртутьсодержащих (люминесцентных) ламп (далее - ртутьсодержащие отходы)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 и регулирует взаимоотношения между юридическими лицами (независимо от организационно-правовой формы, в том числе осуществляющих управление многоквартирными домами), индивидуальными предпринимателями и физическими лицами, имеющими ртутьсодержащие изделия и образующиеся отходы от них, а так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юридическими лицами и индивидуальными предпринимателями имеющими лицензию на деятельность по сбору, использованию, обезвреживанию, транспортировке, размещению отходов </w:t>
      </w:r>
      <w:r>
        <w:rPr>
          <w:lang w:val="en-US" w:eastAsia="en-US" w:bidi="en-US"/>
        </w:rPr>
        <w:t>I</w:t>
      </w:r>
      <w:r w:rsidRPr="00DA2661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DA2661">
        <w:rPr>
          <w:lang w:eastAsia="en-US" w:bidi="en-US"/>
        </w:rPr>
        <w:t xml:space="preserve"> </w:t>
      </w:r>
      <w:r>
        <w:t xml:space="preserve">класса опасности, в том числе ртутьсодержащих отходов (далее - специализированные организации) при осуществлении сбора ртутьсодержащих отходов на территории </w:t>
      </w:r>
      <w:proofErr w:type="spellStart"/>
      <w:r>
        <w:t>Выгоничского</w:t>
      </w:r>
      <w:proofErr w:type="spellEnd"/>
      <w:r>
        <w:t xml:space="preserve"> городского поселения.</w:t>
      </w:r>
    </w:p>
    <w:p w:rsidR="002D2E82" w:rsidRDefault="00DA2661">
      <w:pPr>
        <w:pStyle w:val="20"/>
        <w:numPr>
          <w:ilvl w:val="0"/>
          <w:numId w:val="2"/>
        </w:numPr>
        <w:shd w:val="clear" w:color="auto" w:fill="auto"/>
        <w:tabs>
          <w:tab w:val="left" w:pos="1238"/>
        </w:tabs>
        <w:spacing w:line="480" w:lineRule="exact"/>
        <w:ind w:firstLine="800"/>
        <w:jc w:val="both"/>
      </w:pPr>
      <w:r>
        <w:t xml:space="preserve">Порядок разработан с целью контроля и учета за движением и сдачей ртутьсодержащих отходов и предотвращения загрязнения окружающей среды </w:t>
      </w:r>
      <w:proofErr w:type="spellStart"/>
      <w:r>
        <w:t>Выгоничского</w:t>
      </w:r>
      <w:proofErr w:type="spellEnd"/>
      <w:r>
        <w:t xml:space="preserve"> городского поселения ртутью и ее</w:t>
      </w:r>
    </w:p>
    <w:p w:rsidR="002D2E82" w:rsidRDefault="00DA2661">
      <w:pPr>
        <w:pStyle w:val="20"/>
        <w:shd w:val="clear" w:color="auto" w:fill="auto"/>
        <w:spacing w:line="280" w:lineRule="exact"/>
        <w:jc w:val="left"/>
      </w:pPr>
      <w:r>
        <w:t>соединениями.</w:t>
      </w:r>
    </w:p>
    <w:p w:rsidR="002D2E82" w:rsidRDefault="00DA2661">
      <w:pPr>
        <w:pStyle w:val="20"/>
        <w:shd w:val="clear" w:color="auto" w:fill="auto"/>
        <w:spacing w:line="475" w:lineRule="exact"/>
        <w:ind w:left="140"/>
        <w:jc w:val="both"/>
      </w:pPr>
      <w:r>
        <w:t xml:space="preserve">окружающей среды </w:t>
      </w:r>
      <w:proofErr w:type="spellStart"/>
      <w:r>
        <w:t>Выгоничского</w:t>
      </w:r>
      <w:proofErr w:type="spellEnd"/>
      <w:r>
        <w:t xml:space="preserve"> городского поселения ртутью и ее соединениями.</w:t>
      </w:r>
    </w:p>
    <w:p w:rsidR="002D2E82" w:rsidRDefault="00DA2661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line="475" w:lineRule="exact"/>
        <w:ind w:left="240" w:firstLine="640"/>
        <w:jc w:val="both"/>
      </w:pPr>
      <w:r>
        <w:t xml:space="preserve">К ртутьсодержащим отходам относятся </w:t>
      </w:r>
      <w:proofErr w:type="gramStart"/>
      <w:r>
        <w:t>отработанные</w:t>
      </w:r>
      <w:proofErr w:type="gramEnd"/>
    </w:p>
    <w:p w:rsidR="002D2E82" w:rsidRDefault="00DA2661">
      <w:pPr>
        <w:pStyle w:val="20"/>
        <w:shd w:val="clear" w:color="auto" w:fill="auto"/>
        <w:tabs>
          <w:tab w:val="left" w:pos="5350"/>
        </w:tabs>
        <w:spacing w:line="475" w:lineRule="exact"/>
        <w:ind w:left="140"/>
        <w:jc w:val="both"/>
      </w:pPr>
      <w:proofErr w:type="gramStart"/>
      <w:r>
        <w:lastRenderedPageBreak/>
        <w:t>люминесцентные лампы всех типов,</w:t>
      </w:r>
      <w:r>
        <w:tab/>
        <w:t>лампы типа ДРЛ (дроссельные</w:t>
      </w:r>
      <w:proofErr w:type="gramEnd"/>
    </w:p>
    <w:p w:rsidR="002D2E82" w:rsidRDefault="00DA2661">
      <w:pPr>
        <w:pStyle w:val="20"/>
        <w:shd w:val="clear" w:color="auto" w:fill="auto"/>
        <w:tabs>
          <w:tab w:val="left" w:pos="5350"/>
        </w:tabs>
        <w:spacing w:line="475" w:lineRule="exact"/>
        <w:ind w:left="140"/>
        <w:jc w:val="both"/>
      </w:pPr>
      <w:r>
        <w:t>ртутные люминесцентные), ЛБ</w:t>
      </w:r>
      <w:r>
        <w:tab/>
        <w:t>(люминесцентные бытовые),</w:t>
      </w:r>
    </w:p>
    <w:p w:rsidR="002D2E82" w:rsidRDefault="00DA2661">
      <w:pPr>
        <w:pStyle w:val="20"/>
        <w:shd w:val="clear" w:color="auto" w:fill="auto"/>
        <w:spacing w:after="56" w:line="475" w:lineRule="exact"/>
        <w:ind w:left="140"/>
        <w:jc w:val="both"/>
      </w:pPr>
      <w:r>
        <w:t>энергосберегающие (компактные - КЛЛ), неоновые, бактерицидные и</w:t>
      </w:r>
    </w:p>
    <w:p w:rsidR="002D2E82" w:rsidRDefault="00DA2661">
      <w:pPr>
        <w:pStyle w:val="20"/>
        <w:shd w:val="clear" w:color="auto" w:fill="auto"/>
        <w:spacing w:line="480" w:lineRule="exact"/>
        <w:ind w:left="240"/>
        <w:jc w:val="left"/>
      </w:pPr>
      <w:r>
        <w:t>другие ртутьсодержащие лампы, отработанные приборы с ртутным заполнением, ртуть из вышедших из строя приборов, другие виды отходов, для утилизации которых разработана специальная технология переработки.</w:t>
      </w:r>
    </w:p>
    <w:p w:rsidR="002D2E82" w:rsidRDefault="00DA2661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596" w:line="480" w:lineRule="exact"/>
        <w:ind w:left="240" w:firstLine="640"/>
        <w:jc w:val="both"/>
      </w:pPr>
      <w:proofErr w:type="gramStart"/>
      <w:r>
        <w:t>В настоящем Порядке используются понятия, установленные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РФ от 03.09.2010 № 681 «Об утверждении Правил обращения с отходами производства и потребления в части осветительных</w:t>
      </w:r>
      <w:proofErr w:type="gramEnd"/>
      <w:r>
        <w:t xml:space="preserve"> </w:t>
      </w:r>
      <w:proofErr w:type="gramStart"/>
      <w:r>
        <w:t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2D2E82" w:rsidRDefault="00DA2661">
      <w:pPr>
        <w:pStyle w:val="22"/>
        <w:keepNext/>
        <w:keepLines/>
        <w:shd w:val="clear" w:color="auto" w:fill="auto"/>
        <w:spacing w:before="0" w:after="482" w:line="260" w:lineRule="exact"/>
        <w:ind w:left="1180" w:firstLine="0"/>
      </w:pPr>
      <w:bookmarkStart w:id="3" w:name="bookmark4"/>
      <w:r>
        <w:t>2. Организация учета ртутьсодержащих отходов</w:t>
      </w:r>
      <w:bookmarkEnd w:id="3"/>
    </w:p>
    <w:p w:rsidR="002D2E82" w:rsidRDefault="00DA2661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spacing w:line="485" w:lineRule="exact"/>
        <w:ind w:right="580" w:firstLine="740"/>
        <w:jc w:val="both"/>
      </w:pPr>
      <w:r>
        <w:t>Руководитель организации своим приказом (распоряжением) назначает лицо, ответственное за приобретение, сбор, учет, хранение ртутьсодержащих отходов, а также их передачу на утилизацию после</w:t>
      </w:r>
    </w:p>
    <w:p w:rsidR="002D2E82" w:rsidRDefault="00DA2661">
      <w:pPr>
        <w:pStyle w:val="20"/>
        <w:shd w:val="clear" w:color="auto" w:fill="auto"/>
        <w:spacing w:line="280" w:lineRule="exact"/>
        <w:jc w:val="left"/>
      </w:pPr>
      <w:r>
        <w:t>использования.</w:t>
      </w:r>
    </w:p>
    <w:p w:rsidR="002D2E82" w:rsidRDefault="00DA2661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after="188" w:line="475" w:lineRule="exact"/>
        <w:ind w:firstLine="760"/>
        <w:jc w:val="both"/>
      </w:pPr>
      <w:r>
        <w:t xml:space="preserve">Учет ртутьсодержащих ламп и приборов (ртутьсодержащих изделий) ведется ответственным лицом (под роспись) в специальном журнале с указанием даты их поступления, типа и количества ртутьсодержащих изделий на складе и в работе, количества ртутьсодержащих изделий, имеющих механические повреждения, даты и количества сдачи ртутьсодержащих </w:t>
      </w:r>
      <w:r>
        <w:lastRenderedPageBreak/>
        <w:t xml:space="preserve">отходов на </w:t>
      </w:r>
      <w:proofErr w:type="spellStart"/>
      <w:r>
        <w:t>демеркуризацию</w:t>
      </w:r>
      <w:proofErr w:type="spellEnd"/>
      <w:r>
        <w:t xml:space="preserve"> (с указанием наименования специализированной организации).</w:t>
      </w:r>
    </w:p>
    <w:p w:rsidR="002D2E82" w:rsidRDefault="00DA2661">
      <w:pPr>
        <w:pStyle w:val="20"/>
        <w:shd w:val="clear" w:color="auto" w:fill="auto"/>
        <w:spacing w:line="466" w:lineRule="exact"/>
        <w:ind w:left="180" w:firstLine="580"/>
        <w:jc w:val="left"/>
      </w:pPr>
      <w:r>
        <w:t>Во всех возможных случаях необходимо указать массу-нетто ртути, содержащейся в ртутьсодержащем изделии.</w:t>
      </w:r>
    </w:p>
    <w:p w:rsidR="002D2E82" w:rsidRDefault="00DA2661">
      <w:pPr>
        <w:pStyle w:val="20"/>
        <w:numPr>
          <w:ilvl w:val="0"/>
          <w:numId w:val="3"/>
        </w:numPr>
        <w:shd w:val="clear" w:color="auto" w:fill="auto"/>
        <w:tabs>
          <w:tab w:val="left" w:pos="1639"/>
        </w:tabs>
        <w:spacing w:after="543" w:line="475" w:lineRule="exact"/>
        <w:ind w:left="180" w:firstLine="680"/>
        <w:jc w:val="both"/>
      </w:pPr>
      <w:r>
        <w:t>Передача отработанных ртутьсодержащих отходов на утилизацию производится на основании договора, заключенного со специализированной организацией. На принятые в утилизацию ртутьсодержащие отходы выдается справка, заверенная печатью и подписью приемщика специализированной организации, в которой указывается количество и тип принятых в утилизацию ртутьсодержащих отходов.</w:t>
      </w:r>
    </w:p>
    <w:p w:rsidR="002D2E82" w:rsidRDefault="00DA266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57"/>
        </w:tabs>
        <w:spacing w:before="0" w:after="290" w:line="322" w:lineRule="exact"/>
        <w:ind w:left="3100" w:hanging="1280"/>
      </w:pPr>
      <w:bookmarkStart w:id="4" w:name="bookmark5"/>
      <w:r>
        <w:t>Порядок сбора и накопления отработанных ртутьсодержащих отходов</w:t>
      </w:r>
      <w:bookmarkEnd w:id="4"/>
    </w:p>
    <w:p w:rsidR="002D2E82" w:rsidRDefault="00DA2661">
      <w:pPr>
        <w:pStyle w:val="20"/>
        <w:shd w:val="clear" w:color="auto" w:fill="auto"/>
        <w:spacing w:line="485" w:lineRule="exact"/>
        <w:ind w:firstLine="560"/>
        <w:jc w:val="left"/>
      </w:pPr>
      <w:r>
        <w:t>'3.1. Потребители ртутьсодержащих отходов (кроме физических лиц) осуществляют накопление отработанных ртутьсодержащих ламп.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485" w:lineRule="exact"/>
        <w:ind w:right="540" w:firstLine="560"/>
        <w:jc w:val="both"/>
      </w:pPr>
      <w:r>
        <w:t>Накопление отработанных ртутьсодержащих ламп производится отдельно от других видов отходов. Хранение отработанных ртутьсодержащих ламп у потребителей более шести месяцев не допустимо.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075"/>
        </w:tabs>
        <w:spacing w:line="485" w:lineRule="exact"/>
        <w:ind w:right="540" w:firstLine="560"/>
        <w:jc w:val="both"/>
      </w:pPr>
      <w: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потребителями, а также их накопление в местах, являющихся общим имуществом собственников помещений многоквартирного дома.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079"/>
        </w:tabs>
        <w:spacing w:line="485" w:lineRule="exact"/>
        <w:ind w:firstLine="560"/>
        <w:jc w:val="both"/>
      </w:pPr>
      <w:r>
        <w:t>Потребители ртутьсодержащих отходов (кроме физических лиц)</w:t>
      </w:r>
    </w:p>
    <w:p w:rsidR="002D2E82" w:rsidRDefault="00DA2661">
      <w:pPr>
        <w:pStyle w:val="20"/>
        <w:shd w:val="clear" w:color="auto" w:fill="auto"/>
        <w:spacing w:line="475" w:lineRule="exact"/>
        <w:ind w:left="140" w:right="260"/>
        <w:jc w:val="both"/>
      </w:pPr>
      <w:proofErr w:type="gramStart"/>
      <w:r>
        <w:t>для накопления поврежденных отработанных ртутьсодержащих ламп и иных ртутьсодержащих приборов обязаны использовать специальную тару.</w:t>
      </w:r>
      <w:proofErr w:type="gramEnd"/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772"/>
        </w:tabs>
        <w:spacing w:after="184" w:line="480" w:lineRule="exact"/>
        <w:ind w:left="140" w:firstLine="480"/>
        <w:jc w:val="left"/>
      </w:pPr>
      <w:r>
        <w:t>Сбор ртутьсодержащих отходов производится специализированными организациями на месте их образования.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after="416" w:line="475" w:lineRule="exact"/>
        <w:ind w:right="260" w:firstLine="620"/>
        <w:jc w:val="both"/>
      </w:pPr>
      <w:r>
        <w:t xml:space="preserve">Для временного хранения (не более шести месяцев) в организации </w:t>
      </w:r>
      <w:r>
        <w:lastRenderedPageBreak/>
        <w:t xml:space="preserve">выделяется отдельное закрытое </w:t>
      </w:r>
      <w:proofErr w:type="gramStart"/>
      <w:r>
        <w:t>помещение</w:t>
      </w:r>
      <w:proofErr w:type="gramEnd"/>
      <w:r>
        <w:t xml:space="preserve"> не имеющее доступ к посторонним лицам. В помещении устанавливаются стеллажи для временного хранения ламп и иных ртутьсодержащих отходов.</w:t>
      </w:r>
    </w:p>
    <w:p w:rsidR="002D2E82" w:rsidRDefault="00DA2661">
      <w:pPr>
        <w:pStyle w:val="20"/>
        <w:shd w:val="clear" w:color="auto" w:fill="auto"/>
        <w:spacing w:after="184" w:line="480" w:lineRule="exact"/>
        <w:ind w:left="140"/>
        <w:jc w:val="both"/>
      </w:pPr>
      <w:r>
        <w:t>Количество стеллажей определяется исходя из фактического числа образующихся ртутьсодержащих отходов в течени</w:t>
      </w:r>
      <w:proofErr w:type="gramStart"/>
      <w:r>
        <w:t>и</w:t>
      </w:r>
      <w:proofErr w:type="gramEnd"/>
      <w:r>
        <w:t xml:space="preserve"> года.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623"/>
        </w:tabs>
        <w:spacing w:line="475" w:lineRule="exact"/>
        <w:ind w:left="140" w:firstLine="740"/>
        <w:jc w:val="both"/>
      </w:pPr>
      <w:r>
        <w:t>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412" w:line="480" w:lineRule="exact"/>
        <w:ind w:left="140" w:firstLine="740"/>
        <w:jc w:val="both"/>
      </w:pPr>
      <w:r>
        <w:t>Расходы, связанные с транспортировкой и размещением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2D2E82" w:rsidRDefault="00DA266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176" w:line="490" w:lineRule="exact"/>
        <w:ind w:left="2140"/>
      </w:pPr>
      <w:bookmarkStart w:id="5" w:name="bookmark6"/>
      <w:r>
        <w:t>Условия сдачи ртутьсодержащих отходов на централизованное хранение для последующей утилизации</w:t>
      </w:r>
      <w:bookmarkEnd w:id="5"/>
    </w:p>
    <w:p w:rsidR="002D2E82" w:rsidRDefault="00DA2661">
      <w:pPr>
        <w:pStyle w:val="20"/>
        <w:shd w:val="clear" w:color="auto" w:fill="auto"/>
        <w:spacing w:line="494" w:lineRule="exact"/>
        <w:ind w:left="140" w:firstLine="480"/>
        <w:jc w:val="both"/>
        <w:sectPr w:rsidR="002D2E82">
          <w:pgSz w:w="11900" w:h="16840"/>
          <w:pgMar w:top="1273" w:right="695" w:bottom="1205" w:left="1716" w:header="0" w:footer="3" w:gutter="0"/>
          <w:cols w:space="720"/>
          <w:noEndnote/>
          <w:docGrid w:linePitch="360"/>
        </w:sectPr>
      </w:pPr>
      <w:r>
        <w:t>4.1. Основным условием для сдачи ртутьсодержащих отходов на централизованное хранение для последующей утилизации (далее - условия) является наличие специализированной организации имеющей соответствующую лицензию.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2422"/>
        </w:tabs>
        <w:spacing w:after="172" w:line="480" w:lineRule="exact"/>
        <w:ind w:left="1300" w:right="380" w:firstLine="540"/>
        <w:jc w:val="both"/>
      </w:pPr>
      <w:r>
        <w:lastRenderedPageBreak/>
        <w:t xml:space="preserve">Также условия определяются наличием отдельного помещения, расчетным объемом возможного поступления ламп и иных ртутьсодержащих отходов, наличием договора со специализированной организацией для их отправки на </w:t>
      </w:r>
      <w:proofErr w:type="spellStart"/>
      <w:r>
        <w:t>демеркуризацию</w:t>
      </w:r>
      <w:proofErr w:type="spellEnd"/>
      <w:r>
        <w:t>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2405"/>
        </w:tabs>
        <w:spacing w:line="490" w:lineRule="exact"/>
        <w:ind w:left="1300" w:firstLine="540"/>
        <w:jc w:val="both"/>
      </w:pPr>
      <w:r>
        <w:t xml:space="preserve">Потребителями ртутьсодержащих отходов заключается договор </w:t>
      </w:r>
      <w:proofErr w:type="gramStart"/>
      <w:r>
        <w:t>на</w:t>
      </w:r>
      <w:proofErr w:type="gramEnd"/>
    </w:p>
    <w:p w:rsidR="002D2E82" w:rsidRDefault="00DA2661">
      <w:pPr>
        <w:pStyle w:val="20"/>
        <w:shd w:val="clear" w:color="auto" w:fill="auto"/>
        <w:tabs>
          <w:tab w:val="left" w:pos="4626"/>
        </w:tabs>
        <w:spacing w:line="490" w:lineRule="exact"/>
        <w:ind w:left="1300"/>
        <w:jc w:val="left"/>
      </w:pPr>
      <w:r>
        <w:t>данный вид услуг. В ходе подготовки к отправке ртутьсодержащих отходов проводятся</w:t>
      </w:r>
      <w:r>
        <w:tab/>
        <w:t xml:space="preserve">работы по </w:t>
      </w:r>
      <w:proofErr w:type="spellStart"/>
      <w:r>
        <w:t>перезатариванию</w:t>
      </w:r>
      <w:proofErr w:type="spellEnd"/>
      <w:r>
        <w:t xml:space="preserve"> ламп </w:t>
      </w:r>
      <w:proofErr w:type="gramStart"/>
      <w:r>
        <w:t>в</w:t>
      </w:r>
      <w:proofErr w:type="gramEnd"/>
    </w:p>
    <w:p w:rsidR="002D2E82" w:rsidRDefault="00DA2661">
      <w:pPr>
        <w:pStyle w:val="20"/>
        <w:shd w:val="clear" w:color="auto" w:fill="auto"/>
        <w:spacing w:after="127" w:line="280" w:lineRule="exact"/>
        <w:ind w:left="1300"/>
        <w:jc w:val="left"/>
      </w:pPr>
      <w:r>
        <w:t xml:space="preserve">специализированную тару, а также их погрузка </w:t>
      </w:r>
      <w:proofErr w:type="gramStart"/>
      <w:r>
        <w:t>в</w:t>
      </w:r>
      <w:proofErr w:type="gramEnd"/>
      <w:r>
        <w:t xml:space="preserve"> специализированную</w:t>
      </w:r>
    </w:p>
    <w:p w:rsidR="002D2E82" w:rsidRDefault="00DA2661">
      <w:pPr>
        <w:pStyle w:val="40"/>
        <w:shd w:val="clear" w:color="auto" w:fill="auto"/>
        <w:spacing w:before="0" w:after="0" w:line="80" w:lineRule="exact"/>
        <w:ind w:left="6880"/>
      </w:pPr>
      <w:r>
        <w:t>%</w:t>
      </w:r>
    </w:p>
    <w:p w:rsidR="002D2E82" w:rsidRDefault="00DA2661">
      <w:pPr>
        <w:pStyle w:val="20"/>
        <w:shd w:val="clear" w:color="auto" w:fill="auto"/>
        <w:spacing w:after="233" w:line="280" w:lineRule="exact"/>
        <w:ind w:left="1300"/>
        <w:jc w:val="left"/>
      </w:pPr>
      <w:r>
        <w:t>технику.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2733"/>
        </w:tabs>
        <w:spacing w:line="485" w:lineRule="exact"/>
        <w:ind w:left="1300" w:firstLine="540"/>
        <w:jc w:val="both"/>
      </w:pPr>
      <w:r>
        <w:t>Контроль подготовленных ртутьсодержащих отходов</w:t>
      </w:r>
    </w:p>
    <w:p w:rsidR="002D2E82" w:rsidRDefault="00DA2661">
      <w:pPr>
        <w:pStyle w:val="20"/>
        <w:shd w:val="clear" w:color="auto" w:fill="auto"/>
        <w:tabs>
          <w:tab w:val="left" w:pos="8658"/>
        </w:tabs>
        <w:spacing w:line="485" w:lineRule="exact"/>
        <w:ind w:left="1300"/>
        <w:jc w:val="both"/>
      </w:pPr>
      <w:r>
        <w:t>производится по следующим параметрам:</w:t>
      </w:r>
      <w:r>
        <w:tab/>
        <w:t>соответствие</w:t>
      </w:r>
    </w:p>
    <w:p w:rsidR="002D2E82" w:rsidRDefault="00DA2661">
      <w:pPr>
        <w:pStyle w:val="20"/>
        <w:shd w:val="clear" w:color="auto" w:fill="auto"/>
        <w:spacing w:after="184" w:line="485" w:lineRule="exact"/>
        <w:ind w:left="1300"/>
        <w:jc w:val="both"/>
      </w:pPr>
      <w:r>
        <w:t>специализированной тары стандартному образцу, герметичность донной</w:t>
      </w:r>
    </w:p>
    <w:p w:rsidR="002D2E82" w:rsidRDefault="00DA2661">
      <w:pPr>
        <w:pStyle w:val="20"/>
        <w:shd w:val="clear" w:color="auto" w:fill="auto"/>
        <w:spacing w:after="176" w:line="480" w:lineRule="exact"/>
        <w:ind w:left="1300"/>
        <w:jc w:val="left"/>
      </w:pPr>
      <w:r>
        <w:t>части специализированной тары, отсутствие в специализированной таре ламп с разрушенной колбой, однородность ламп в специализированной таре по длине и диаметру. По окончании контроля составляется акт приема-сдачи.</w:t>
      </w:r>
    </w:p>
    <w:p w:rsidR="002D2E82" w:rsidRDefault="00DA2661">
      <w:pPr>
        <w:pStyle w:val="20"/>
        <w:numPr>
          <w:ilvl w:val="1"/>
          <w:numId w:val="1"/>
        </w:numPr>
        <w:shd w:val="clear" w:color="auto" w:fill="auto"/>
        <w:tabs>
          <w:tab w:val="left" w:pos="2407"/>
        </w:tabs>
        <w:spacing w:after="1184" w:line="485" w:lineRule="exact"/>
        <w:ind w:left="1300" w:firstLine="540"/>
        <w:jc w:val="both"/>
      </w:pPr>
      <w:r>
        <w:t>Ответственное лицо заключает при необходимости договор по инструментальному контролю мест сбора и хранения ртутьсодержащих отходов на пары ртути и на утилизацию.</w:t>
      </w:r>
    </w:p>
    <w:p w:rsidR="002D2E82" w:rsidRDefault="003826BD">
      <w:pPr>
        <w:pStyle w:val="20"/>
        <w:shd w:val="clear" w:color="auto" w:fill="auto"/>
        <w:spacing w:line="280" w:lineRule="exact"/>
        <w:jc w:val="left"/>
      </w:pPr>
      <w:r>
        <w:pict>
          <v:shape id="_x0000_s1028" type="#_x0000_t75" style="position:absolute;margin-left:308.9pt;margin-top:-23.5pt;width:180.5pt;height:56.65pt;z-index:-125829374;mso-wrap-distance-left:21.35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DA2661">
        <w:t xml:space="preserve">Г лава </w:t>
      </w:r>
      <w:proofErr w:type="spellStart"/>
      <w:r w:rsidR="00DA2661">
        <w:t>Выгоничской</w:t>
      </w:r>
      <w:proofErr w:type="spellEnd"/>
      <w:r w:rsidR="00DA2661">
        <w:t xml:space="preserve"> поселковой администрации</w:t>
      </w:r>
    </w:p>
    <w:sectPr w:rsidR="002D2E82" w:rsidSect="002D2E82">
      <w:pgSz w:w="11900" w:h="16840"/>
      <w:pgMar w:top="1367" w:right="521" w:bottom="1367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3F" w:rsidRDefault="00BE4C3F" w:rsidP="002D2E82">
      <w:r>
        <w:separator/>
      </w:r>
    </w:p>
  </w:endnote>
  <w:endnote w:type="continuationSeparator" w:id="0">
    <w:p w:rsidR="00BE4C3F" w:rsidRDefault="00BE4C3F" w:rsidP="002D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3F" w:rsidRDefault="00BE4C3F"/>
  </w:footnote>
  <w:footnote w:type="continuationSeparator" w:id="0">
    <w:p w:rsidR="00BE4C3F" w:rsidRDefault="00BE4C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D25"/>
    <w:multiLevelType w:val="multilevel"/>
    <w:tmpl w:val="9202FC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56CD"/>
    <w:multiLevelType w:val="multilevel"/>
    <w:tmpl w:val="91FC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4450C"/>
    <w:multiLevelType w:val="multilevel"/>
    <w:tmpl w:val="221A83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2E82"/>
    <w:rsid w:val="002D2E82"/>
    <w:rsid w:val="003826BD"/>
    <w:rsid w:val="00BE4C3F"/>
    <w:rsid w:val="00D04858"/>
    <w:rsid w:val="00D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E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E8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D2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2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D2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D2E8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Impact13pt0pt">
    <w:name w:val="Заголовок №1 + Impact;13 pt;Курсив;Интервал 0 pt"/>
    <w:basedOn w:val="1"/>
    <w:rsid w:val="002D2E82"/>
    <w:rPr>
      <w:rFonts w:ascii="Impact" w:eastAsia="Impact" w:hAnsi="Impact" w:cs="Impact"/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1Impact65pt">
    <w:name w:val="Заголовок №1 + Impact;6;5 pt"/>
    <w:basedOn w:val="1"/>
    <w:rsid w:val="002D2E82"/>
    <w:rPr>
      <w:rFonts w:ascii="Impact" w:eastAsia="Impact" w:hAnsi="Impact" w:cs="Impact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D2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D2E82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4">
    <w:name w:val="Подпись к картинке"/>
    <w:basedOn w:val="a"/>
    <w:link w:val="Exact"/>
    <w:rsid w:val="002D2E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2E8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D2E82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D2E82"/>
    <w:pPr>
      <w:shd w:val="clear" w:color="auto" w:fill="FFFFFF"/>
      <w:spacing w:before="420" w:line="0" w:lineRule="atLeast"/>
      <w:outlineLvl w:val="0"/>
    </w:pPr>
    <w:rPr>
      <w:rFonts w:ascii="FrankRuehl" w:eastAsia="FrankRuehl" w:hAnsi="FrankRuehl" w:cs="FrankRuehl"/>
      <w:sz w:val="40"/>
      <w:szCs w:val="40"/>
    </w:rPr>
  </w:style>
  <w:style w:type="paragraph" w:customStyle="1" w:styleId="22">
    <w:name w:val="Заголовок №2"/>
    <w:basedOn w:val="a"/>
    <w:link w:val="21"/>
    <w:rsid w:val="002D2E82"/>
    <w:pPr>
      <w:shd w:val="clear" w:color="auto" w:fill="FFFFFF"/>
      <w:spacing w:before="600" w:line="317" w:lineRule="exact"/>
      <w:ind w:hanging="16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D2E82"/>
    <w:pPr>
      <w:shd w:val="clear" w:color="auto" w:fill="FFFFFF"/>
      <w:spacing w:before="180" w:after="60" w:line="0" w:lineRule="atLeast"/>
    </w:pPr>
    <w:rPr>
      <w:rFonts w:ascii="Gulim" w:eastAsia="Gulim" w:hAnsi="Gulim" w:cs="Gulim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2017-09-12T09:15:00Z</dcterms:created>
  <dcterms:modified xsi:type="dcterms:W3CDTF">2017-09-12T11:28:00Z</dcterms:modified>
</cp:coreProperties>
</file>