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95"/>
          <w:tab w:val="center" w:pos="4677"/>
        </w:tabs>
        <w:jc w:val="center"/>
        <w:rPr>
          <w:rFonts w:ascii="Times New Roman" w:hAnsi="Times New Roman" w:cs="Times New Roman"/>
        </w:rPr>
      </w:pPr>
      <w:r>
        <w:rPr>
          <w:rFonts w:ascii="Times New Roman" w:hAnsi="Times New Roman" w:cs="Times New Roman"/>
        </w:rPr>
        <w:t>РОССИЙСКАЯ ФЕДЕРАЦИЯ</w:t>
      </w:r>
    </w:p>
    <w:p>
      <w:pPr>
        <w:tabs>
          <w:tab w:val="left" w:pos="2295"/>
          <w:tab w:val="center" w:pos="4677"/>
        </w:tabs>
        <w:jc w:val="center"/>
        <w:rPr>
          <w:rFonts w:ascii="Times New Roman" w:hAnsi="Times New Roman" w:cs="Times New Roman"/>
        </w:rPr>
      </w:pPr>
      <w:r>
        <w:rPr>
          <w:rFonts w:ascii="Times New Roman" w:hAnsi="Times New Roman" w:cs="Times New Roman"/>
        </w:rPr>
        <w:t>ПОСТАНОВЛЕНИЕ</w:t>
      </w:r>
    </w:p>
    <w:p>
      <w:pPr>
        <w:jc w:val="center"/>
        <w:rPr>
          <w:rFonts w:ascii="Times New Roman" w:hAnsi="Times New Roman" w:cs="Times New Roman"/>
        </w:rPr>
      </w:pPr>
      <w:r>
        <w:rPr>
          <w:rFonts w:ascii="Times New Roman" w:hAnsi="Times New Roman" w:cs="Times New Roman"/>
        </w:rPr>
        <w:t>АДМИНИСТРАЦИИ СЕЛЬСКОГО ПОСЕЛЕНИЯ «СЕЛО СЕДАНКА»</w:t>
      </w:r>
    </w:p>
    <w:p>
      <w:pPr>
        <w:tabs>
          <w:tab w:val="left" w:pos="1620"/>
          <w:tab w:val="left" w:pos="3165"/>
          <w:tab w:val="left" w:pos="3225"/>
        </w:tabs>
        <w:jc w:val="center"/>
        <w:rPr>
          <w:rFonts w:ascii="Times New Roman" w:hAnsi="Times New Roman" w:cs="Times New Roman"/>
        </w:rPr>
      </w:pPr>
      <w:r>
        <w:rPr>
          <w:rFonts w:ascii="Times New Roman" w:hAnsi="Times New Roman" w:cs="Times New Roman"/>
        </w:rPr>
        <w:t>ТИГИЛЬСКОГО МУНИЦИПАЛЬНОГО РАЙОНА</w:t>
      </w:r>
    </w:p>
    <w:p>
      <w:pPr>
        <w:tabs>
          <w:tab w:val="left" w:pos="1935"/>
        </w:tabs>
        <w:jc w:val="center"/>
        <w:rPr>
          <w:rFonts w:ascii="Times New Roman" w:hAnsi="Times New Roman" w:cs="Times New Roman"/>
        </w:rPr>
      </w:pPr>
      <w:r>
        <w:rPr>
          <w:rFonts w:ascii="Times New Roman" w:hAnsi="Times New Roman" w:cs="Times New Roman"/>
        </w:rPr>
        <w:t>КАМЧАТСКОГО КРАЯ</w:t>
      </w:r>
    </w:p>
    <w:p>
      <w:pPr>
        <w:rPr>
          <w:rFonts w:ascii="Times New Roman" w:hAnsi="Times New Roman" w:cs="Times New Roman"/>
        </w:rPr>
      </w:pPr>
    </w:p>
    <w:p>
      <w:pPr>
        <w:rPr>
          <w:sz w:val="24"/>
          <w:szCs w:val="24"/>
        </w:rPr>
      </w:pPr>
    </w:p>
    <w:p>
      <w:pPr>
        <w:rPr>
          <w:rFonts w:ascii="Times New Roman" w:hAnsi="Times New Roman" w:cs="Times New Roman"/>
          <w:sz w:val="24"/>
          <w:szCs w:val="24"/>
        </w:rPr>
      </w:pPr>
      <w:r>
        <w:rPr>
          <w:rFonts w:ascii="Times New Roman" w:hAnsi="Times New Roman" w:cs="Times New Roman"/>
          <w:sz w:val="24"/>
          <w:szCs w:val="24"/>
        </w:rPr>
        <w:t>от  01.11 .2023                                                                                       № 44</w:t>
      </w:r>
    </w:p>
    <w:tbl>
      <w:tblPr>
        <w:tblStyle w:val="3"/>
        <w:tblW w:w="0" w:type="auto"/>
        <w:tblInd w:w="-20" w:type="dxa"/>
        <w:tblLayout w:type="fixed"/>
        <w:tblCellMar>
          <w:top w:w="0" w:type="dxa"/>
          <w:left w:w="108" w:type="dxa"/>
          <w:bottom w:w="0" w:type="dxa"/>
          <w:right w:w="108" w:type="dxa"/>
        </w:tblCellMar>
      </w:tblPr>
      <w:tblGrid>
        <w:gridCol w:w="5110"/>
      </w:tblGrid>
      <w:tr>
        <w:tblPrEx>
          <w:tblCellMar>
            <w:top w:w="0" w:type="dxa"/>
            <w:left w:w="108" w:type="dxa"/>
            <w:bottom w:w="0" w:type="dxa"/>
            <w:right w:w="108" w:type="dxa"/>
          </w:tblCellMar>
        </w:tblPrEx>
        <w:tc>
          <w:tcPr>
            <w:tcW w:w="5110" w:type="dxa"/>
            <w:tcBorders>
              <w:top w:val="single" w:color="000000" w:sz="4" w:space="0"/>
              <w:left w:val="single" w:color="000000" w:sz="4" w:space="0"/>
              <w:right w:val="single" w:color="000000" w:sz="4" w:space="0"/>
            </w:tcBorders>
          </w:tcPr>
          <w:p>
            <w:pPr>
              <w:rPr>
                <w:rFonts w:ascii="Times New Roman" w:hAnsi="Times New Roman" w:cs="Times New Roman"/>
                <w:sz w:val="24"/>
                <w:szCs w:val="24"/>
              </w:rPr>
            </w:pPr>
            <w:r>
              <w:rPr>
                <w:rFonts w:ascii="Times New Roman" w:hAnsi="Times New Roman" w:cs="Times New Roman"/>
                <w:sz w:val="24"/>
                <w:szCs w:val="24"/>
              </w:rPr>
              <w:t xml:space="preserve">Об установлении рыночной стоимости 1 квадратного метра площади жилого помещения на территории  </w:t>
            </w:r>
            <w:r>
              <w:rPr>
                <w:rFonts w:ascii="Times New Roman" w:hAnsi="Times New Roman" w:cs="Times New Roman"/>
                <w:sz w:val="24"/>
                <w:szCs w:val="24"/>
                <w:lang w:eastAsia="ru-RU"/>
              </w:rPr>
              <w:t>сельского поселения «село Седанка»</w:t>
            </w:r>
            <w:r>
              <w:rPr>
                <w:rFonts w:ascii="Times New Roman" w:hAnsi="Times New Roman" w:cs="Times New Roman"/>
                <w:sz w:val="24"/>
                <w:szCs w:val="24"/>
              </w:rPr>
              <w:t xml:space="preserve"> на 4 квартал 2023 года</w:t>
            </w:r>
          </w:p>
        </w:tc>
      </w:tr>
    </w:tbl>
    <w:p>
      <w:pPr>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Руководствуясь  Приказом Министерства экономического развития  и торговли Камчатского края  от 14 февраля 2012 года № 50 «Об утверждении методики определения средней рыночной стоимости 1 квадратного метра общей площади жилого помещения в сельской местности на территории муниципальных районов в Камчатском крае, используемой при расчете размера социальных выплат на строительство (приобретение) жилого помещения гражданам Российской Федерации, проживающим в сельской местности на территории Камчатского края,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Уставом </w:t>
      </w:r>
      <w:r>
        <w:rPr>
          <w:rFonts w:ascii="Times New Roman" w:hAnsi="Times New Roman" w:cs="Times New Roman"/>
          <w:sz w:val="24"/>
          <w:szCs w:val="24"/>
          <w:lang w:eastAsia="ru-RU"/>
        </w:rPr>
        <w:t>сельского поселения «село Седанка»</w:t>
      </w:r>
      <w:r>
        <w:rPr>
          <w:rFonts w:ascii="Times New Roman" w:hAnsi="Times New Roman" w:cs="Times New Roman"/>
          <w:sz w:val="24"/>
          <w:szCs w:val="24"/>
        </w:rPr>
        <w:t xml:space="preserve">, </w:t>
      </w:r>
    </w:p>
    <w:p>
      <w:pPr>
        <w:jc w:val="both"/>
        <w:rPr>
          <w:rFonts w:ascii="Times New Roman" w:hAnsi="Times New Roman" w:cs="Times New Roman"/>
          <w:sz w:val="24"/>
          <w:szCs w:val="24"/>
        </w:rPr>
      </w:pPr>
      <w:r>
        <w:rPr>
          <w:rFonts w:ascii="Times New Roman" w:hAnsi="Times New Roman" w:cs="Times New Roman"/>
          <w:sz w:val="24"/>
          <w:szCs w:val="24"/>
        </w:rPr>
        <w:t>ПОСТАНОВЛЯЮ:</w:t>
      </w:r>
    </w:p>
    <w:p>
      <w:pPr>
        <w:numPr>
          <w:ilvl w:val="0"/>
          <w:numId w:val="1"/>
        </w:numPr>
        <w:suppressAutoHyphens/>
        <w:spacing w:after="0" w:line="240" w:lineRule="auto"/>
        <w:ind w:left="0" w:firstLine="705"/>
        <w:jc w:val="both"/>
        <w:rPr>
          <w:rFonts w:ascii="Times New Roman" w:hAnsi="Times New Roman" w:cs="Times New Roman"/>
          <w:sz w:val="24"/>
          <w:szCs w:val="24"/>
        </w:rPr>
      </w:pPr>
      <w:r>
        <w:rPr>
          <w:rFonts w:ascii="Times New Roman" w:hAnsi="Times New Roman" w:cs="Times New Roman"/>
          <w:sz w:val="24"/>
          <w:szCs w:val="24"/>
        </w:rPr>
        <w:t xml:space="preserve">Установить на территории </w:t>
      </w:r>
      <w:r>
        <w:rPr>
          <w:rFonts w:ascii="Times New Roman" w:hAnsi="Times New Roman" w:cs="Times New Roman"/>
          <w:sz w:val="24"/>
          <w:szCs w:val="24"/>
          <w:lang w:eastAsia="ru-RU"/>
        </w:rPr>
        <w:t>сельского поселения «село Седанка»</w:t>
      </w:r>
      <w:r>
        <w:rPr>
          <w:rFonts w:ascii="Times New Roman" w:hAnsi="Times New Roman" w:cs="Times New Roman"/>
          <w:sz w:val="24"/>
          <w:szCs w:val="24"/>
        </w:rPr>
        <w:t xml:space="preserve"> рыночную стоимость 1 квадратного метра площади жилого помещения муниципального жилищного фонда на 4 квартал 2023 год в размере  </w:t>
      </w:r>
      <w:r>
        <w:rPr>
          <w:rFonts w:ascii="Times New Roman" w:hAnsi="Times New Roman" w:cs="Times New Roman"/>
          <w:b/>
          <w:sz w:val="24"/>
          <w:szCs w:val="24"/>
        </w:rPr>
        <w:t>55 340</w:t>
      </w:r>
      <w:r>
        <w:rPr>
          <w:rFonts w:ascii="Times New Roman" w:hAnsi="Times New Roman" w:cs="Times New Roman"/>
          <w:sz w:val="24"/>
          <w:szCs w:val="24"/>
        </w:rPr>
        <w:t xml:space="preserve"> рублей, согласно расчету, изложенному в приложении к настоящему постановлению.</w:t>
      </w:r>
    </w:p>
    <w:p>
      <w:pPr>
        <w:ind w:firstLine="705"/>
        <w:jc w:val="both"/>
        <w:rPr>
          <w:rFonts w:ascii="Times New Roman" w:hAnsi="Times New Roman" w:cs="Times New Roman"/>
          <w:sz w:val="24"/>
          <w:szCs w:val="24"/>
        </w:rPr>
      </w:pPr>
      <w:r>
        <w:rPr>
          <w:rFonts w:ascii="Times New Roman" w:hAnsi="Times New Roman" w:cs="Times New Roman"/>
          <w:sz w:val="24"/>
          <w:szCs w:val="24"/>
        </w:rPr>
        <w:t xml:space="preserve">2.    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органов местного самоуправления  </w:t>
      </w:r>
      <w:r>
        <w:rPr>
          <w:rFonts w:ascii="Times New Roman" w:hAnsi="Times New Roman" w:cs="Times New Roman"/>
          <w:sz w:val="24"/>
          <w:szCs w:val="24"/>
          <w:lang w:eastAsia="ru-RU"/>
        </w:rPr>
        <w:t>сельского поселения «село Седанка»</w:t>
      </w:r>
      <w:r>
        <w:rPr>
          <w:rFonts w:ascii="Times New Roman" w:hAnsi="Times New Roman" w:cs="Times New Roman"/>
          <w:sz w:val="24"/>
          <w:szCs w:val="24"/>
        </w:rPr>
        <w:t>.</w:t>
      </w:r>
    </w:p>
    <w:p>
      <w:pPr>
        <w:jc w:val="both"/>
        <w:rPr>
          <w:rFonts w:ascii="Times New Roman" w:hAnsi="Times New Roman" w:cs="Times New Roman"/>
          <w:sz w:val="24"/>
          <w:szCs w:val="24"/>
        </w:rPr>
      </w:pPr>
      <w:r>
        <w:rPr>
          <w:rFonts w:ascii="Times New Roman" w:hAnsi="Times New Roman" w:cs="Times New Roman"/>
          <w:sz w:val="24"/>
          <w:szCs w:val="24"/>
        </w:rPr>
        <w:t xml:space="preserve"> Глава сельского поселения</w:t>
      </w:r>
    </w:p>
    <w:p>
      <w:pPr>
        <w:jc w:val="both"/>
        <w:rPr>
          <w:rFonts w:ascii="Times New Roman" w:hAnsi="Times New Roman" w:cs="Times New Roman"/>
          <w:sz w:val="28"/>
          <w:szCs w:val="28"/>
        </w:rPr>
      </w:pPr>
      <w:r>
        <w:rPr>
          <w:rFonts w:ascii="Times New Roman" w:hAnsi="Times New Roman" w:cs="Times New Roman"/>
          <w:sz w:val="24"/>
          <w:szCs w:val="24"/>
        </w:rPr>
        <w:t>« село Седанка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Н. А. Москалё</w:t>
      </w:r>
      <w:r>
        <w:rPr>
          <w:rFonts w:ascii="Times New Roman" w:hAnsi="Times New Roman" w:cs="Times New Roman"/>
          <w:sz w:val="28"/>
          <w:szCs w:val="28"/>
        </w:rPr>
        <w:t>в</w:t>
      </w:r>
    </w:p>
    <w:p>
      <w:pPr>
        <w:jc w:val="both"/>
        <w:rPr>
          <w:rFonts w:ascii="Times New Roman" w:hAnsi="Times New Roman" w:cs="Times New Roman"/>
          <w:sz w:val="28"/>
          <w:szCs w:val="28"/>
          <w:lang w:eastAsia="ru-RU"/>
        </w:rPr>
      </w:pPr>
      <w:bookmarkStart w:id="0" w:name="_GoBack"/>
      <w:bookmarkEnd w:id="0"/>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к постановлению  администрации</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сельского поселения «село Седанка»</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 01.11.2023 № 44  </w:t>
      </w:r>
    </w:p>
    <w:p>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Расчет</w:t>
      </w:r>
    </w:p>
    <w:p>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рыночной стоимости 1 квадратного метра площади жилого помещения</w:t>
      </w:r>
    </w:p>
    <w:p>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 территории сельского поселения «село Седанка»</w:t>
      </w:r>
    </w:p>
    <w:p>
      <w:pPr>
        <w:jc w:val="center"/>
        <w:rPr>
          <w:rFonts w:ascii="Times New Roman" w:hAnsi="Times New Roman" w:cs="Times New Roman"/>
          <w:sz w:val="24"/>
          <w:szCs w:val="24"/>
          <w:lang w:eastAsia="ru-RU"/>
        </w:rPr>
      </w:pPr>
    </w:p>
    <w:p>
      <w:pPr>
        <w:autoSpaceDE w:val="0"/>
        <w:autoSpaceDN w:val="0"/>
        <w:adjustRightInd w:val="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Средняя рыночная стоимость 1 квадратного метра определяется по формуле:</w:t>
      </w:r>
    </w:p>
    <w:p>
      <w:pPr>
        <w:autoSpaceDE w:val="0"/>
        <w:autoSpaceDN w:val="0"/>
        <w:adjustRightInd w:val="0"/>
        <w:jc w:val="both"/>
        <w:outlineLvl w:val="0"/>
        <w:rPr>
          <w:rFonts w:ascii="Times New Roman" w:hAnsi="Times New Roman" w:cs="Times New Roman"/>
          <w:sz w:val="24"/>
          <w:szCs w:val="24"/>
          <w:lang w:eastAsia="ru-RU"/>
        </w:rPr>
      </w:pPr>
    </w:p>
    <w:p>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drawing>
          <wp:inline distT="0" distB="0" distL="0" distR="0">
            <wp:extent cx="2453640" cy="79248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453640" cy="792480"/>
                    </a:xfrm>
                    <a:prstGeom prst="rect">
                      <a:avLst/>
                    </a:prstGeom>
                    <a:noFill/>
                    <a:ln>
                      <a:noFill/>
                    </a:ln>
                  </pic:spPr>
                </pic:pic>
              </a:graphicData>
            </a:graphic>
          </wp:inline>
        </w:drawing>
      </w:r>
    </w:p>
    <w:p>
      <w:pPr>
        <w:autoSpaceDE w:val="0"/>
        <w:autoSpaceDN w:val="0"/>
        <w:adjustRightInd w:val="0"/>
        <w:jc w:val="both"/>
        <w:rPr>
          <w:rFonts w:ascii="Times New Roman" w:hAnsi="Times New Roman" w:cs="Times New Roman"/>
          <w:sz w:val="24"/>
          <w:szCs w:val="24"/>
          <w:lang w:eastAsia="ru-RU"/>
        </w:rPr>
      </w:pPr>
    </w:p>
    <w:p>
      <w:pPr>
        <w:autoSpaceDE w:val="0"/>
        <w:autoSpaceDN w:val="0"/>
        <w:adjustRightInd w:val="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Pi - средняя рыночная стоимость 1 кв. м общей площади жилого помещения в сельской местности на территории  сельского поселения «село Седанка»; </w:t>
      </w:r>
    </w:p>
    <w:p>
      <w:pPr>
        <w:autoSpaceDE w:val="0"/>
        <w:autoSpaceDN w:val="0"/>
        <w:adjustRightInd w:val="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PI - средняя цена 1 кв. м общей площади жилья на первичном рынке жилья в Камчатском крае, сложившаяся в </w:t>
      </w:r>
      <w:r>
        <w:rPr>
          <w:rFonts w:ascii="Times New Roman" w:hAnsi="Times New Roman" w:cs="Times New Roman"/>
          <w:sz w:val="24"/>
          <w:szCs w:val="24"/>
          <w:lang w:val="en-US" w:eastAsia="ru-RU"/>
        </w:rPr>
        <w:t>IV</w:t>
      </w:r>
      <w:r>
        <w:rPr>
          <w:rFonts w:ascii="Times New Roman" w:hAnsi="Times New Roman" w:cs="Times New Roman"/>
          <w:sz w:val="24"/>
          <w:szCs w:val="24"/>
          <w:lang w:eastAsia="ru-RU"/>
        </w:rPr>
        <w:t xml:space="preserve"> квартале года, предшествующего расчетному году, по данным территориального органа Федеральной службы государственной статистики по Камчатскому краю (далее - Камчатстата) – </w:t>
      </w:r>
      <w:r>
        <w:rPr>
          <w:rFonts w:ascii="Times New Roman" w:hAnsi="Times New Roman" w:cs="Times New Roman"/>
          <w:b/>
          <w:sz w:val="24"/>
          <w:szCs w:val="24"/>
          <w:lang w:eastAsia="ru-RU"/>
        </w:rPr>
        <w:t>114 836 рублей;</w:t>
      </w:r>
    </w:p>
    <w:p>
      <w:pPr>
        <w:autoSpaceDE w:val="0"/>
        <w:autoSpaceDN w:val="0"/>
        <w:adjustRightInd w:val="0"/>
        <w:ind w:firstLine="540"/>
        <w:jc w:val="both"/>
        <w:rPr>
          <w:rFonts w:ascii="Times New Roman" w:hAnsi="Times New Roman" w:cs="Times New Roman"/>
          <w:b/>
          <w:sz w:val="24"/>
          <w:szCs w:val="24"/>
          <w:lang w:eastAsia="ru-RU"/>
        </w:rPr>
      </w:pPr>
      <w:r>
        <w:rPr>
          <w:rFonts w:ascii="Times New Roman" w:hAnsi="Times New Roman" w:cs="Times New Roman"/>
          <w:sz w:val="24"/>
          <w:szCs w:val="24"/>
          <w:lang w:eastAsia="ru-RU"/>
        </w:rPr>
        <w:t>PII - средняя цена 1 кв. м общей площади жилья на вторичном рынке жилья в Камчатском крае, сложившаяся в I</w:t>
      </w:r>
      <w:r>
        <w:rPr>
          <w:rFonts w:ascii="Times New Roman" w:hAnsi="Times New Roman" w:cs="Times New Roman"/>
          <w:sz w:val="24"/>
          <w:szCs w:val="24"/>
          <w:lang w:val="en-US" w:eastAsia="ru-RU"/>
        </w:rPr>
        <w:t>V</w:t>
      </w:r>
      <w:r>
        <w:rPr>
          <w:rFonts w:ascii="Times New Roman" w:hAnsi="Times New Roman" w:cs="Times New Roman"/>
          <w:sz w:val="24"/>
          <w:szCs w:val="24"/>
          <w:lang w:eastAsia="ru-RU"/>
        </w:rPr>
        <w:t xml:space="preserve"> квартале года, предшествующего расчетному году, по данным Камчатстата – </w:t>
      </w:r>
      <w:r>
        <w:rPr>
          <w:rFonts w:ascii="Times New Roman" w:hAnsi="Times New Roman" w:cs="Times New Roman"/>
          <w:b/>
          <w:sz w:val="24"/>
          <w:szCs w:val="24"/>
          <w:lang w:eastAsia="ru-RU"/>
        </w:rPr>
        <w:t>120 815 рублей;</w:t>
      </w:r>
    </w:p>
    <w:p>
      <w:pPr>
        <w:autoSpaceDE w:val="0"/>
        <w:autoSpaceDN w:val="0"/>
        <w:adjustRightInd w:val="0"/>
        <w:ind w:firstLine="540"/>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D - оценочное (расчетное) значение индекса-дефлятора по объему инвестиций в основной капитал на территории Российской Федерации в расчетном году, по отношению к году, предшествующему расчетному в соответствии с прогнозом социально-экономического развития Российской Федерации на очередной финансовый год и плановый период, разрабатываемым Минэкономразвития России – </w:t>
      </w:r>
      <w:r>
        <w:rPr>
          <w:rFonts w:ascii="Times New Roman" w:hAnsi="Times New Roman" w:cs="Times New Roman"/>
          <w:b/>
          <w:sz w:val="24"/>
          <w:szCs w:val="24"/>
          <w:lang w:eastAsia="ru-RU"/>
        </w:rPr>
        <w:t>1,14;</w:t>
      </w:r>
    </w:p>
    <w:p>
      <w:pPr>
        <w:autoSpaceDE w:val="0"/>
        <w:autoSpaceDN w:val="0"/>
        <w:adjustRightInd w:val="0"/>
        <w:ind w:firstLine="540"/>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Ki - коэффициент, учитывающий отклонение средней рыночной стоимости 1 кв.м. общей площади жилого помещения в сельской местности на территории Тигильского муниципального района Камчатского края от средней рыночной стоимости 1 кв.м. общей площади жилого помещения в Камчатском крае по численности сельского населения  </w:t>
      </w:r>
      <w:r>
        <w:rPr>
          <w:rFonts w:ascii="Times New Roman" w:hAnsi="Times New Roman" w:cs="Times New Roman"/>
          <w:b/>
          <w:sz w:val="24"/>
          <w:szCs w:val="24"/>
          <w:lang w:eastAsia="ru-RU"/>
        </w:rPr>
        <w:t>- 0,103</w:t>
      </w:r>
    </w:p>
    <w:p>
      <w:pPr>
        <w:autoSpaceDE w:val="0"/>
        <w:autoSpaceDN w:val="0"/>
        <w:adjustRightInd w:val="0"/>
        <w:jc w:val="both"/>
        <w:rPr>
          <w:rFonts w:ascii="Times New Roman" w:hAnsi="Times New Roman" w:cs="Times New Roman"/>
          <w:sz w:val="24"/>
          <w:szCs w:val="24"/>
          <w:lang w:eastAsia="ru-RU"/>
        </w:rPr>
      </w:pPr>
    </w:p>
    <w:p>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drawing>
          <wp:inline distT="0" distB="0" distL="0" distR="0">
            <wp:extent cx="1127760" cy="510540"/>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127760" cy="510540"/>
                    </a:xfrm>
                    <a:prstGeom prst="rect">
                      <a:avLst/>
                    </a:prstGeom>
                    <a:noFill/>
                    <a:ln>
                      <a:noFill/>
                    </a:ln>
                  </pic:spPr>
                </pic:pic>
              </a:graphicData>
            </a:graphic>
          </wp:inline>
        </w:drawing>
      </w:r>
    </w:p>
    <w:p>
      <w:pPr>
        <w:autoSpaceDE w:val="0"/>
        <w:autoSpaceDN w:val="0"/>
        <w:adjustRightInd w:val="0"/>
        <w:jc w:val="both"/>
        <w:rPr>
          <w:rFonts w:ascii="Times New Roman" w:hAnsi="Times New Roman" w:cs="Times New Roman"/>
          <w:sz w:val="24"/>
          <w:szCs w:val="24"/>
          <w:lang w:eastAsia="ru-RU"/>
        </w:rPr>
      </w:pPr>
    </w:p>
    <w:p>
      <w:pPr>
        <w:autoSpaceDE w:val="0"/>
        <w:autoSpaceDN w:val="0"/>
        <w:adjustRightInd w:val="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ni - численность постоянного сельского населения, проживающего на территории Тигильского муниципального района Камчатского края на первое января года, предшествующего расчетному году, по данным Камчатстата – </w:t>
      </w:r>
      <w:r>
        <w:rPr>
          <w:rFonts w:ascii="Times New Roman" w:hAnsi="Times New Roman" w:cs="Times New Roman"/>
          <w:b/>
          <w:sz w:val="24"/>
          <w:szCs w:val="24"/>
          <w:lang w:eastAsia="ru-RU"/>
        </w:rPr>
        <w:t>3 357 чел.;</w:t>
      </w:r>
    </w:p>
    <w:p>
      <w:pPr>
        <w:autoSpaceDE w:val="0"/>
        <w:autoSpaceDN w:val="0"/>
        <w:adjustRightInd w:val="0"/>
        <w:ind w:firstLine="540"/>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nimax - численность постоянного сельского населения, проживающего на территории муниципального района в Камчатском крае, имеющего наибольшую численность сельского населения на первое января года, предшествующего расчетному году, по данным Камчатстата (сельские поселения Тигильского муниципального района) – </w:t>
      </w:r>
      <w:r>
        <w:rPr>
          <w:rFonts w:ascii="Times New Roman" w:hAnsi="Times New Roman" w:cs="Times New Roman"/>
          <w:b/>
          <w:sz w:val="24"/>
          <w:szCs w:val="24"/>
          <w:lang w:eastAsia="ru-RU"/>
        </w:rPr>
        <w:t>3 688 чел;</w:t>
      </w:r>
    </w:p>
    <w:p>
      <w:pPr>
        <w:autoSpaceDE w:val="0"/>
        <w:autoSpaceDN w:val="0"/>
        <w:adjustRightInd w:val="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Kпов - повышающий коэффициент, применяется для муниципальных районов с численностью постоянного сельского населения, проживающего на территории муниципального района менее 3000 человек и расстоянием от административного центра муниципального района до административного центра Камчатского края не более 800 км воздушным путем;</w:t>
      </w:r>
    </w:p>
    <w:p>
      <w:pPr>
        <w:autoSpaceDE w:val="0"/>
        <w:autoSpaceDN w:val="0"/>
        <w:adjustRightInd w:val="0"/>
        <w:jc w:val="both"/>
        <w:rPr>
          <w:rFonts w:ascii="Times New Roman" w:hAnsi="Times New Roman" w:cs="Times New Roman"/>
          <w:sz w:val="24"/>
          <w:szCs w:val="24"/>
          <w:lang w:eastAsia="ru-RU"/>
        </w:rPr>
      </w:pPr>
    </w:p>
    <w:p>
      <w:pPr>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drawing>
          <wp:inline distT="0" distB="0" distL="0" distR="0">
            <wp:extent cx="647700" cy="274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47700" cy="274320"/>
                    </a:xfrm>
                    <a:prstGeom prst="rect">
                      <a:avLst/>
                    </a:prstGeom>
                    <a:noFill/>
                    <a:ln>
                      <a:noFill/>
                    </a:ln>
                  </pic:spPr>
                </pic:pic>
              </a:graphicData>
            </a:graphic>
          </wp:inline>
        </w:drawing>
      </w:r>
    </w:p>
    <w:p>
      <w:pPr>
        <w:autoSpaceDE w:val="0"/>
        <w:autoSpaceDN w:val="0"/>
        <w:adjustRightInd w:val="0"/>
        <w:jc w:val="both"/>
        <w:rPr>
          <w:rFonts w:ascii="Times New Roman" w:hAnsi="Times New Roman" w:cs="Times New Roman"/>
          <w:sz w:val="24"/>
          <w:szCs w:val="24"/>
          <w:lang w:eastAsia="ru-RU"/>
        </w:rPr>
      </w:pPr>
    </w:p>
    <w:p>
      <w:pPr>
        <w:autoSpaceDE w:val="0"/>
        <w:autoSpaceDN w:val="0"/>
        <w:adjustRightInd w:val="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Prc - средняя рыночная стоимость 1 кв.м. общей площади жилья в Камчатском крае, утверждаемая приказом Министерства строительства и жилищно-коммунального хозяйства Российской Федерации (далее - Минстрой России) на расчетный квартал и подлежащая применению федеральными органами исполнительной власти, органами исполнительной власти Камчатского края для расчета размеров социальных выплат, выделяемых для всех категорий граждан, которым указанные социальные выплаты предоставляются за счет средств федерального бюджета на приобретение жилых помещений (</w:t>
      </w:r>
      <w:r>
        <w:rPr>
          <w:rFonts w:ascii="Times New Roman" w:hAnsi="Times New Roman" w:cs="Times New Roman"/>
          <w:b/>
          <w:sz w:val="24"/>
          <w:szCs w:val="24"/>
          <w:lang w:val="en-US" w:eastAsia="ru-RU"/>
        </w:rPr>
        <w:t>IV</w:t>
      </w:r>
      <w:r>
        <w:rPr>
          <w:rFonts w:ascii="Times New Roman" w:hAnsi="Times New Roman" w:cs="Times New Roman"/>
          <w:b/>
          <w:sz w:val="24"/>
          <w:szCs w:val="24"/>
          <w:lang w:eastAsia="ru-RU"/>
        </w:rPr>
        <w:t xml:space="preserve"> квартал 2022 года – 114 836 рублей)</w:t>
      </w:r>
    </w:p>
    <w:p>
      <w:pPr>
        <w:autoSpaceDE w:val="0"/>
        <w:autoSpaceDN w:val="0"/>
        <w:adjustRightInd w:val="0"/>
        <w:jc w:val="both"/>
        <w:rPr>
          <w:rFonts w:ascii="Times New Roman" w:hAnsi="Times New Roman" w:cs="Times New Roman"/>
          <w:sz w:val="24"/>
          <w:szCs w:val="24"/>
          <w:lang w:eastAsia="ru-RU"/>
        </w:rPr>
      </w:pPr>
    </w:p>
    <w:p>
      <w:pPr>
        <w:autoSpaceDE w:val="0"/>
        <w:autoSpaceDN w:val="0"/>
        <w:adjustRightInd w:val="0"/>
        <w:jc w:val="both"/>
        <w:rPr>
          <w:rFonts w:ascii="Times New Roman" w:hAnsi="Times New Roman" w:cs="Times New Roman"/>
          <w:sz w:val="24"/>
          <w:szCs w:val="24"/>
          <w:lang w:eastAsia="ru-RU"/>
        </w:rPr>
      </w:pPr>
    </w:p>
    <w:p>
      <w:pPr>
        <w:autoSpaceDE w:val="0"/>
        <w:autoSpaceDN w:val="0"/>
        <w:adjustRightInd w:val="0"/>
        <w:jc w:val="both"/>
        <w:rPr>
          <w:rFonts w:ascii="Times New Roman" w:hAnsi="Times New Roman" w:cs="Times New Roman"/>
          <w:sz w:val="24"/>
          <w:szCs w:val="24"/>
          <w:lang w:eastAsia="ru-RU"/>
        </w:rPr>
      </w:pPr>
    </w:p>
    <w:p>
      <w:pPr>
        <w:autoSpaceDE w:val="0"/>
        <w:autoSpaceDN w:val="0"/>
        <w:adjustRightInd w:val="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Р</w:t>
      </w:r>
      <w:r>
        <w:rPr>
          <w:rFonts w:ascii="Times New Roman" w:hAnsi="Times New Roman" w:cs="Times New Roman"/>
          <w:b/>
          <w:sz w:val="28"/>
          <w:szCs w:val="28"/>
          <w:vertAlign w:val="subscript"/>
          <w:lang w:val="en-US" w:eastAsia="ru-RU"/>
        </w:rPr>
        <w:t>i</w:t>
      </w:r>
      <w:r>
        <w:rPr>
          <w:rFonts w:ascii="Times New Roman" w:hAnsi="Times New Roman" w:cs="Times New Roman"/>
          <w:b/>
          <w:sz w:val="28"/>
          <w:szCs w:val="28"/>
          <w:lang w:eastAsia="ru-RU"/>
        </w:rPr>
        <w:t xml:space="preserve">  =( (114 836+120 815):2) х 1,14 х 0,103 х 4 = 55 340 рублей. </w:t>
      </w:r>
    </w:p>
    <w:p>
      <w:pPr>
        <w:autoSpaceDE w:val="0"/>
        <w:autoSpaceDN w:val="0"/>
        <w:adjustRightInd w:val="0"/>
        <w:jc w:val="both"/>
        <w:rPr>
          <w:b/>
          <w:sz w:val="28"/>
          <w:szCs w:val="28"/>
          <w:lang w:eastAsia="ru-RU"/>
        </w:rPr>
      </w:pPr>
    </w:p>
    <w:p>
      <w:pPr>
        <w:autoSpaceDE w:val="0"/>
        <w:autoSpaceDN w:val="0"/>
        <w:adjustRightInd w:val="0"/>
        <w:jc w:val="both"/>
        <w:rPr>
          <w:b/>
          <w:sz w:val="28"/>
          <w:szCs w:val="28"/>
          <w:lang w:eastAsia="ru-RU"/>
        </w:rPr>
      </w:pPr>
    </w:p>
    <w:p>
      <w:pPr>
        <w:autoSpaceDE w:val="0"/>
        <w:autoSpaceDN w:val="0"/>
        <w:adjustRightInd w:val="0"/>
        <w:jc w:val="both"/>
        <w:rPr>
          <w:b/>
          <w:sz w:val="28"/>
          <w:szCs w:val="28"/>
          <w:lang w:eastAsia="ru-RU"/>
        </w:rPr>
      </w:pPr>
    </w:p>
    <w:p>
      <w:pPr>
        <w:autoSpaceDE w:val="0"/>
        <w:autoSpaceDN w:val="0"/>
        <w:adjustRightInd w:val="0"/>
        <w:jc w:val="both"/>
        <w:rPr>
          <w:b/>
          <w:sz w:val="28"/>
          <w:szCs w:val="28"/>
          <w:lang w:eastAsia="ru-RU"/>
        </w:rPr>
      </w:pPr>
    </w:p>
    <w:p>
      <w:pPr>
        <w:autoSpaceDE w:val="0"/>
        <w:autoSpaceDN w:val="0"/>
        <w:adjustRightInd w:val="0"/>
        <w:jc w:val="both"/>
        <w:rPr>
          <w:b/>
          <w:sz w:val="28"/>
          <w:szCs w:val="28"/>
          <w:lang w:eastAsia="ru-RU"/>
        </w:rPr>
      </w:pPr>
    </w:p>
    <w:p>
      <w:pPr>
        <w:autoSpaceDE w:val="0"/>
        <w:autoSpaceDN w:val="0"/>
        <w:adjustRightInd w:val="0"/>
        <w:jc w:val="both"/>
        <w:rPr>
          <w:b/>
          <w:sz w:val="28"/>
          <w:szCs w:val="28"/>
          <w:lang w:eastAsia="ru-RU"/>
        </w:rPr>
      </w:pPr>
    </w:p>
    <w:p>
      <w:pPr>
        <w:autoSpaceDE w:val="0"/>
        <w:autoSpaceDN w:val="0"/>
        <w:adjustRightInd w:val="0"/>
        <w:jc w:val="both"/>
        <w:rPr>
          <w:b/>
          <w:sz w:val="28"/>
          <w:szCs w:val="28"/>
          <w:lang w:eastAsia="ru-RU"/>
        </w:rPr>
      </w:pP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7D6A76"/>
    <w:multiLevelType w:val="multilevel"/>
    <w:tmpl w:val="427D6A76"/>
    <w:lvl w:ilvl="0" w:tentative="0">
      <w:start w:val="1"/>
      <w:numFmt w:val="decimal"/>
      <w:lvlText w:val="%1."/>
      <w:lvlJc w:val="left"/>
      <w:pPr>
        <w:ind w:left="1380" w:hanging="675"/>
      </w:pPr>
      <w:rPr>
        <w:rFonts w:hint="default"/>
        <w:color w:val="auto"/>
      </w:rPr>
    </w:lvl>
    <w:lvl w:ilvl="1" w:tentative="0">
      <w:start w:val="1"/>
      <w:numFmt w:val="lowerLetter"/>
      <w:lvlText w:val="%2."/>
      <w:lvlJc w:val="left"/>
      <w:pPr>
        <w:ind w:left="1785" w:hanging="360"/>
      </w:pPr>
    </w:lvl>
    <w:lvl w:ilvl="2" w:tentative="0">
      <w:start w:val="1"/>
      <w:numFmt w:val="lowerRoman"/>
      <w:lvlText w:val="%3."/>
      <w:lvlJc w:val="right"/>
      <w:pPr>
        <w:ind w:left="2505" w:hanging="180"/>
      </w:pPr>
    </w:lvl>
    <w:lvl w:ilvl="3" w:tentative="0">
      <w:start w:val="1"/>
      <w:numFmt w:val="decimal"/>
      <w:lvlText w:val="%4."/>
      <w:lvlJc w:val="left"/>
      <w:pPr>
        <w:ind w:left="3225" w:hanging="360"/>
      </w:pPr>
    </w:lvl>
    <w:lvl w:ilvl="4" w:tentative="0">
      <w:start w:val="1"/>
      <w:numFmt w:val="lowerLetter"/>
      <w:lvlText w:val="%5."/>
      <w:lvlJc w:val="left"/>
      <w:pPr>
        <w:ind w:left="3945" w:hanging="360"/>
      </w:pPr>
    </w:lvl>
    <w:lvl w:ilvl="5" w:tentative="0">
      <w:start w:val="1"/>
      <w:numFmt w:val="lowerRoman"/>
      <w:lvlText w:val="%6."/>
      <w:lvlJc w:val="right"/>
      <w:pPr>
        <w:ind w:left="4665" w:hanging="180"/>
      </w:pPr>
    </w:lvl>
    <w:lvl w:ilvl="6" w:tentative="0">
      <w:start w:val="1"/>
      <w:numFmt w:val="decimal"/>
      <w:lvlText w:val="%7."/>
      <w:lvlJc w:val="left"/>
      <w:pPr>
        <w:ind w:left="5385" w:hanging="360"/>
      </w:pPr>
    </w:lvl>
    <w:lvl w:ilvl="7" w:tentative="0">
      <w:start w:val="1"/>
      <w:numFmt w:val="lowerLetter"/>
      <w:lvlText w:val="%8."/>
      <w:lvlJc w:val="left"/>
      <w:pPr>
        <w:ind w:left="6105" w:hanging="360"/>
      </w:pPr>
    </w:lvl>
    <w:lvl w:ilvl="8" w:tentative="0">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0C4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wmf"/><Relationship Id="rId7" Type="http://schemas.openxmlformats.org/officeDocument/2006/relationships/image" Target="media/image2.wmf"/><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2023-11-28T04:37:15Z</dcterms:created>
  <dc:creator>Admin</dc:creator>
  <cp:lastModifiedBy>Admin</cp:lastModifiedBy>
  <cp:lastPrinted>2023-11-28T04:38:20Z</cp:lastPrinted>
  <dcterms:modified xsi:type="dcterms:W3CDTF">2023-11-28T04:42:44Z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F3914D51DC0848AFB59AF913E7465C93_12</vt:lpwstr>
  </property>
</Properties>
</file>