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D6" w:rsidRPr="002646EE" w:rsidRDefault="00A326D6" w:rsidP="00A326D6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2646EE">
        <w:rPr>
          <w:rFonts w:ascii="Arial" w:eastAsia="Times New Roman" w:hAnsi="Arial" w:cs="Arial"/>
          <w:caps/>
          <w:sz w:val="24"/>
          <w:szCs w:val="24"/>
          <w:lang w:eastAsia="ar-SA"/>
        </w:rPr>
        <w:t>СОВЕТ НАРОДНЫХ ДЕПУТАТОВ</w:t>
      </w:r>
    </w:p>
    <w:p w:rsidR="00A326D6" w:rsidRPr="002646EE" w:rsidRDefault="002646EE" w:rsidP="00A326D6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_________________</w:t>
      </w:r>
      <w:r w:rsidR="00A326D6" w:rsidRPr="002646EE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A326D6" w:rsidRPr="002646EE" w:rsidRDefault="00A326D6" w:rsidP="00A326D6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2646EE">
        <w:rPr>
          <w:rFonts w:ascii="Arial" w:eastAsia="Times New Roman" w:hAnsi="Arial" w:cs="Arial"/>
          <w:caps/>
          <w:sz w:val="24"/>
          <w:szCs w:val="24"/>
          <w:lang w:eastAsia="ar-SA"/>
        </w:rPr>
        <w:t>ВЕРХНЕМАМОНСКОГО МУНИЦИПАЛЬНОГО РАЙОНА</w:t>
      </w:r>
    </w:p>
    <w:p w:rsidR="00A326D6" w:rsidRPr="002646EE" w:rsidRDefault="00A326D6" w:rsidP="00A326D6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2646EE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A326D6" w:rsidRPr="002646EE" w:rsidRDefault="00A326D6" w:rsidP="00A326D6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A326D6" w:rsidRPr="002646EE" w:rsidRDefault="00A326D6" w:rsidP="00A326D6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2646EE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A326D6" w:rsidRPr="002646EE" w:rsidRDefault="00A326D6" w:rsidP="00A326D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6D6" w:rsidRPr="002646EE" w:rsidRDefault="00A326D6" w:rsidP="00A326D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6E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646EE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264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46EE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2646EE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646E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646EE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2646EE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A326D6" w:rsidRPr="002646EE" w:rsidRDefault="00A326D6" w:rsidP="00A326D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6EE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</w:t>
      </w:r>
    </w:p>
    <w:p w:rsidR="00A326D6" w:rsidRPr="002646EE" w:rsidRDefault="00A326D6" w:rsidP="00A326D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46EE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2646EE">
        <w:rPr>
          <w:rFonts w:ascii="Arial" w:eastAsia="Times New Roman" w:hAnsi="Arial" w:cs="Arial"/>
          <w:sz w:val="24"/>
          <w:szCs w:val="24"/>
          <w:lang w:eastAsia="ar-SA"/>
        </w:rPr>
        <w:t>_____________</w:t>
      </w:r>
    </w:p>
    <w:p w:rsidR="00A326D6" w:rsidRPr="002646EE" w:rsidRDefault="00A326D6" w:rsidP="00A326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A326D6" w:rsidRPr="00A326D6" w:rsidRDefault="002646EE" w:rsidP="00A326D6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proofErr w:type="gramStart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решение Совета народных депутатов _____________ сельского поселения от ___.04.2016 г. № ____ «</w:t>
      </w:r>
      <w:r w:rsidR="00A326D6" w:rsidRPr="00A326D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______________</w:t>
      </w:r>
      <w:r w:rsidR="00A326D6" w:rsidRPr="00A326D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и членов их семей на официальных сайтах органов местного самоуправления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_______________</w:t>
      </w:r>
      <w:r w:rsidR="00A326D6" w:rsidRPr="00A326D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и предоставления этих сведений средствам массовой информации</w:t>
      </w:r>
      <w:proofErr w:type="gramEnd"/>
      <w:r w:rsidR="00A326D6" w:rsidRPr="00A326D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для опубликования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bookmarkEnd w:id="0"/>
    <w:p w:rsidR="00A326D6" w:rsidRPr="00A326D6" w:rsidRDefault="00A326D6" w:rsidP="00A326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326D6" w:rsidRPr="00A326D6" w:rsidRDefault="00A326D6" w:rsidP="00A326D6">
      <w:pPr>
        <w:suppressAutoHyphens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6D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</w:t>
      </w:r>
      <w:r w:rsidR="00FC6A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</w:p>
    <w:p w:rsidR="00A326D6" w:rsidRPr="00A326D6" w:rsidRDefault="00A326D6" w:rsidP="00A326D6">
      <w:pPr>
        <w:suppressAutoHyphens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6D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326D6" w:rsidRPr="00A326D6" w:rsidRDefault="00A326D6" w:rsidP="00A326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326D6" w:rsidRDefault="00A326D6" w:rsidP="00A326D6">
      <w:pPr>
        <w:suppressAutoHyphens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FC6AD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r w:rsidR="00FC6AD6">
        <w:rPr>
          <w:rFonts w:ascii="Arial" w:eastAsia="Times New Roman" w:hAnsi="Arial" w:cs="Arial"/>
          <w:sz w:val="24"/>
          <w:szCs w:val="24"/>
          <w:lang w:eastAsia="ru-RU"/>
        </w:rPr>
        <w:t xml:space="preserve">_____________ </w:t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членов их семей на официальных сайтах органов местного самоуправления </w:t>
      </w:r>
      <w:r w:rsidR="00FC6AD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</w:t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опубликования, </w:t>
      </w:r>
      <w:r w:rsidR="00FC6AD6">
        <w:rPr>
          <w:rFonts w:ascii="Arial" w:eastAsia="Times New Roman" w:hAnsi="Arial" w:cs="Arial"/>
          <w:sz w:val="24"/>
          <w:szCs w:val="24"/>
          <w:lang w:eastAsia="ru-RU"/>
        </w:rPr>
        <w:t>утвержденного решением Совета народных депутатов ____________ сельского поселения от ___.04.2016 г. №_____ следующие</w:t>
      </w:r>
      <w:proofErr w:type="gramEnd"/>
      <w:r w:rsidR="00FC6AD6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</w:t>
      </w:r>
      <w:r w:rsidR="00FA018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A018F" w:rsidRDefault="00FA018F" w:rsidP="00A326D6">
      <w:pPr>
        <w:suppressAutoHyphens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C97A16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«г» пункта 2 изложить в следующей редакции: </w:t>
      </w:r>
    </w:p>
    <w:p w:rsidR="00C97A16" w:rsidRDefault="00C97A16" w:rsidP="00C97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rPr>
          <w:rFonts w:ascii="Arial" w:hAnsi="Arial" w:cs="Arial"/>
          <w:sz w:val="24"/>
          <w:szCs w:val="24"/>
        </w:rPr>
        <w:t xml:space="preserve"> отчетному периоду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A326D6" w:rsidRPr="00A326D6" w:rsidRDefault="00C97A16" w:rsidP="00A326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A326D6"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A326D6"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A326D6" w:rsidRPr="00A326D6" w:rsidRDefault="00A326D6" w:rsidP="00A326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6D6" w:rsidRPr="00A326D6" w:rsidRDefault="00A326D6" w:rsidP="00A326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6D6" w:rsidRPr="00A326D6" w:rsidRDefault="00A326D6" w:rsidP="00A326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97A16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A326D6" w:rsidRPr="00A326D6" w:rsidRDefault="00A326D6" w:rsidP="00A326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6D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A1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A16">
        <w:rPr>
          <w:rFonts w:ascii="Arial" w:eastAsia="Times New Roman" w:hAnsi="Arial" w:cs="Arial"/>
          <w:sz w:val="24"/>
          <w:szCs w:val="24"/>
          <w:lang w:eastAsia="ru-RU"/>
        </w:rPr>
        <w:tab/>
        <w:t>______________</w:t>
      </w:r>
    </w:p>
    <w:sectPr w:rsidR="00A326D6" w:rsidRPr="00A326D6" w:rsidSect="0029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06E"/>
    <w:rsid w:val="000E1366"/>
    <w:rsid w:val="002646EE"/>
    <w:rsid w:val="002978FC"/>
    <w:rsid w:val="0069706E"/>
    <w:rsid w:val="00A22E20"/>
    <w:rsid w:val="00A326D6"/>
    <w:rsid w:val="00C97A16"/>
    <w:rsid w:val="00FA018F"/>
    <w:rsid w:val="00FC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6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A326D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6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A326D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poimanoviv</cp:lastModifiedBy>
  <cp:revision>5</cp:revision>
  <dcterms:created xsi:type="dcterms:W3CDTF">2021-03-09T08:31:00Z</dcterms:created>
  <dcterms:modified xsi:type="dcterms:W3CDTF">2021-03-09T08:49:00Z</dcterms:modified>
</cp:coreProperties>
</file>