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A8" w:rsidRPr="00E06995" w:rsidRDefault="008E2213" w:rsidP="00872FA8">
      <w:pPr>
        <w:pStyle w:val="1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2517002</wp:posOffset>
            </wp:positionH>
            <wp:positionV relativeFrom="paragraph">
              <wp:posOffset>-133681</wp:posOffset>
            </wp:positionV>
            <wp:extent cx="582792" cy="745435"/>
            <wp:effectExtent l="19050" t="0" r="7758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92" cy="745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FA8" w:rsidRPr="00724CAE" w:rsidRDefault="00872FA8" w:rsidP="00872FA8">
      <w:pPr>
        <w:rPr>
          <w:lang w:eastAsia="ru-RU"/>
        </w:rPr>
      </w:pPr>
    </w:p>
    <w:p w:rsidR="008E2213" w:rsidRPr="008E2213" w:rsidRDefault="008E2213" w:rsidP="00872FA8">
      <w:pPr>
        <w:pStyle w:val="1"/>
        <w:rPr>
          <w:color w:val="000000" w:themeColor="text1"/>
          <w:sz w:val="28"/>
          <w:szCs w:val="28"/>
        </w:rPr>
      </w:pPr>
    </w:p>
    <w:p w:rsidR="008E2213" w:rsidRPr="008E2213" w:rsidRDefault="008E2213" w:rsidP="00872FA8">
      <w:pPr>
        <w:pStyle w:val="1"/>
        <w:rPr>
          <w:color w:val="000000" w:themeColor="text1"/>
          <w:sz w:val="28"/>
          <w:szCs w:val="28"/>
        </w:rPr>
      </w:pPr>
    </w:p>
    <w:p w:rsidR="00872FA8" w:rsidRPr="008E2213" w:rsidRDefault="00872FA8" w:rsidP="00872FA8">
      <w:pPr>
        <w:pStyle w:val="1"/>
        <w:rPr>
          <w:color w:val="000000" w:themeColor="text1"/>
          <w:sz w:val="28"/>
          <w:szCs w:val="28"/>
        </w:rPr>
      </w:pPr>
      <w:r w:rsidRPr="008E2213">
        <w:rPr>
          <w:color w:val="000000" w:themeColor="text1"/>
          <w:sz w:val="28"/>
          <w:szCs w:val="28"/>
        </w:rPr>
        <w:t xml:space="preserve">АДМИНИСТРАЦИЯ </w:t>
      </w:r>
      <w:r w:rsidR="008E2213" w:rsidRPr="008E2213">
        <w:rPr>
          <w:color w:val="000000" w:themeColor="text1"/>
          <w:sz w:val="28"/>
          <w:szCs w:val="28"/>
        </w:rPr>
        <w:t xml:space="preserve">ДЬЯЧЕНКОВСКОЕ </w:t>
      </w:r>
      <w:r w:rsidRPr="008E2213">
        <w:rPr>
          <w:color w:val="000000" w:themeColor="text1"/>
          <w:sz w:val="28"/>
          <w:szCs w:val="28"/>
        </w:rPr>
        <w:t>СЕЛЬСКОГО ПОСЕЛЕНИЯ</w:t>
      </w:r>
    </w:p>
    <w:p w:rsidR="00872FA8" w:rsidRPr="008E2213" w:rsidRDefault="00872FA8" w:rsidP="00872FA8">
      <w:pPr>
        <w:pStyle w:val="1"/>
        <w:rPr>
          <w:color w:val="000000" w:themeColor="text1"/>
          <w:sz w:val="28"/>
          <w:szCs w:val="28"/>
        </w:rPr>
      </w:pPr>
      <w:r w:rsidRPr="008E2213">
        <w:rPr>
          <w:color w:val="000000" w:themeColor="text1"/>
          <w:sz w:val="28"/>
          <w:szCs w:val="28"/>
        </w:rPr>
        <w:t>БОГУЧАРСКОГО МУНИЦИПАЛЬНОГО РАЙОНА</w:t>
      </w:r>
    </w:p>
    <w:p w:rsidR="00872FA8" w:rsidRPr="008E2213" w:rsidRDefault="00872FA8" w:rsidP="00872FA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22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ВОРОНЕЖСКОЙ ОБЛАСТИ</w:t>
      </w:r>
    </w:p>
    <w:p w:rsidR="008E2213" w:rsidRDefault="00872FA8" w:rsidP="00872FA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22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ПОСТАНОВЛЕНИЕ  </w:t>
      </w:r>
    </w:p>
    <w:p w:rsidR="00872FA8" w:rsidRPr="008E2213" w:rsidRDefault="00872FA8" w:rsidP="00872FA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22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</w:p>
    <w:p w:rsidR="00872FA8" w:rsidRPr="00E84BA0" w:rsidRDefault="00872FA8" w:rsidP="00872F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4BA0">
        <w:rPr>
          <w:rFonts w:ascii="Times New Roman" w:hAnsi="Times New Roman" w:cs="Times New Roman"/>
          <w:sz w:val="28"/>
          <w:szCs w:val="28"/>
        </w:rPr>
        <w:t xml:space="preserve"> «</w:t>
      </w:r>
      <w:r w:rsidR="008E2213">
        <w:rPr>
          <w:rFonts w:ascii="Times New Roman" w:hAnsi="Times New Roman" w:cs="Times New Roman"/>
          <w:sz w:val="28"/>
          <w:szCs w:val="28"/>
        </w:rPr>
        <w:t xml:space="preserve">24» </w:t>
      </w:r>
      <w:r w:rsidR="008E2213" w:rsidRPr="008E221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8E2213">
        <w:rPr>
          <w:rFonts w:ascii="Times New Roman" w:hAnsi="Times New Roman" w:cs="Times New Roman"/>
          <w:sz w:val="28"/>
          <w:szCs w:val="28"/>
        </w:rPr>
        <w:t>2019г. №</w:t>
      </w:r>
      <w:r w:rsidR="008E2213">
        <w:rPr>
          <w:rFonts w:ascii="Times New Roman" w:hAnsi="Times New Roman" w:cs="Times New Roman"/>
          <w:sz w:val="28"/>
          <w:szCs w:val="28"/>
        </w:rPr>
        <w:t xml:space="preserve"> 110</w:t>
      </w:r>
      <w:r w:rsidRPr="00E84BA0">
        <w:rPr>
          <w:rFonts w:ascii="Times New Roman" w:hAnsi="Times New Roman" w:cs="Times New Roman"/>
          <w:sz w:val="28"/>
          <w:szCs w:val="28"/>
        </w:rPr>
        <w:tab/>
      </w:r>
      <w:r w:rsidRPr="00E84BA0">
        <w:rPr>
          <w:rFonts w:ascii="Times New Roman" w:hAnsi="Times New Roman" w:cs="Times New Roman"/>
          <w:sz w:val="28"/>
          <w:szCs w:val="28"/>
        </w:rPr>
        <w:tab/>
      </w:r>
      <w:r w:rsidRPr="00E84BA0">
        <w:rPr>
          <w:rFonts w:ascii="Times New Roman" w:hAnsi="Times New Roman" w:cs="Times New Roman"/>
          <w:sz w:val="28"/>
          <w:szCs w:val="28"/>
        </w:rPr>
        <w:tab/>
      </w:r>
      <w:r w:rsidRPr="00E84BA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84B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872FA8" w:rsidRPr="00E84BA0" w:rsidRDefault="00872FA8" w:rsidP="00872FA8">
      <w:pPr>
        <w:rPr>
          <w:rFonts w:ascii="Times New Roman" w:hAnsi="Times New Roman" w:cs="Times New Roman"/>
        </w:rPr>
      </w:pPr>
      <w:r w:rsidRPr="00E84BA0">
        <w:rPr>
          <w:rFonts w:ascii="Times New Roman" w:hAnsi="Times New Roman" w:cs="Times New Roman"/>
        </w:rPr>
        <w:t xml:space="preserve">             </w:t>
      </w:r>
      <w:r w:rsidR="008E2213">
        <w:rPr>
          <w:rFonts w:ascii="Times New Roman" w:hAnsi="Times New Roman" w:cs="Times New Roman"/>
        </w:rPr>
        <w:t>с.Дьяченково</w:t>
      </w:r>
    </w:p>
    <w:p w:rsidR="00872FA8" w:rsidRPr="00E84BA0" w:rsidRDefault="00872FA8" w:rsidP="00872FA8">
      <w:pPr>
        <w:rPr>
          <w:rFonts w:ascii="Times New Roman" w:hAnsi="Times New Roman" w:cs="Times New Roman"/>
        </w:rPr>
      </w:pPr>
    </w:p>
    <w:tbl>
      <w:tblPr>
        <w:tblW w:w="9621" w:type="dxa"/>
        <w:tblLook w:val="04A0"/>
      </w:tblPr>
      <w:tblGrid>
        <w:gridCol w:w="5920"/>
        <w:gridCol w:w="3701"/>
      </w:tblGrid>
      <w:tr w:rsidR="00872FA8" w:rsidRPr="00E84BA0" w:rsidTr="009041E6">
        <w:trPr>
          <w:trHeight w:val="1349"/>
        </w:trPr>
        <w:tc>
          <w:tcPr>
            <w:tcW w:w="5920" w:type="dxa"/>
          </w:tcPr>
          <w:p w:rsidR="00872FA8" w:rsidRPr="006A5F6C" w:rsidRDefault="00872FA8" w:rsidP="008E22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8E2213">
              <w:rPr>
                <w:rFonts w:ascii="Times New Roman" w:hAnsi="Times New Roman" w:cs="Times New Roman"/>
                <w:b/>
                <w:sz w:val="28"/>
                <w:szCs w:val="28"/>
              </w:rPr>
              <w:t>Дьяченковского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Богучарского </w:t>
            </w:r>
            <w:r w:rsidRPr="00E84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Воронежской области  от </w:t>
            </w:r>
            <w:r w:rsidR="008E2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17.12.2015 </w:t>
            </w:r>
            <w:r w:rsidRPr="00E84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8E2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128</w:t>
            </w:r>
            <w:r w:rsidRPr="00E84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34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«Об утверждении административного регламента по предоставлению муниципальной услуги </w:t>
            </w:r>
            <w:r w:rsidRPr="0011192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11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Принятие решения о создании семейного (родового) захоронения»</w:t>
            </w:r>
            <w:r w:rsidRPr="00E84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1" w:type="dxa"/>
          </w:tcPr>
          <w:p w:rsidR="00872FA8" w:rsidRPr="00E84BA0" w:rsidRDefault="00872FA8" w:rsidP="0090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FA8" w:rsidRPr="00E84BA0" w:rsidRDefault="00872FA8" w:rsidP="00872FA8">
      <w:pPr>
        <w:pStyle w:val="a3"/>
        <w:ind w:firstLine="709"/>
        <w:jc w:val="both"/>
        <w:rPr>
          <w:rStyle w:val="FontStyle18"/>
          <w:b w:val="0"/>
        </w:rPr>
      </w:pPr>
    </w:p>
    <w:p w:rsidR="00872FA8" w:rsidRPr="00E84BA0" w:rsidRDefault="00872FA8" w:rsidP="00872FA8">
      <w:pPr>
        <w:pStyle w:val="a3"/>
        <w:ind w:firstLine="709"/>
        <w:jc w:val="both"/>
        <w:rPr>
          <w:b/>
          <w:szCs w:val="24"/>
        </w:rPr>
      </w:pPr>
      <w:proofErr w:type="gramStart"/>
      <w:r w:rsidRPr="006A5F6C">
        <w:rPr>
          <w:rFonts w:eastAsia="Times New Roman"/>
        </w:rPr>
        <w:t xml:space="preserve">В целях обеспечения информационной открытости деятельности органов местного самоуправления </w:t>
      </w:r>
      <w:r w:rsidR="008E2213">
        <w:rPr>
          <w:rFonts w:eastAsia="Times New Roman"/>
        </w:rPr>
        <w:t xml:space="preserve">Дьяченковского </w:t>
      </w:r>
      <w:r w:rsidRPr="006A5F6C">
        <w:rPr>
          <w:rFonts w:eastAsia="Times New Roman"/>
        </w:rPr>
        <w:t xml:space="preserve"> сельского поселения в соответствии с Федеральными законами от 06.10.2003 № 131–ФЗ «Об общих принципах организации местного самоуправления в Российской Федерации», от 27.07.2012 № 210-ФЗ «Об организации предоставления государственных и муниципальных услуг»,</w:t>
      </w:r>
      <w:r>
        <w:rPr>
          <w:rFonts w:eastAsia="Times New Roman"/>
        </w:rPr>
        <w:t xml:space="preserve"> Федеральным законом от 29.05.2019  116-ФЗ « О внесении </w:t>
      </w:r>
      <w:r>
        <w:t>изменений в жилищный кодекс Российской Ф</w:t>
      </w:r>
      <w:r w:rsidRPr="00403BE4">
        <w:t>едерации</w:t>
      </w:r>
      <w:r>
        <w:t>»,</w:t>
      </w:r>
      <w:r>
        <w:rPr>
          <w:rFonts w:eastAsia="Times New Roman"/>
        </w:rPr>
        <w:t xml:space="preserve"> </w:t>
      </w:r>
      <w:r w:rsidRPr="006A5F6C">
        <w:rPr>
          <w:rFonts w:eastAsia="Times New Roman"/>
        </w:rPr>
        <w:t xml:space="preserve">Уставом </w:t>
      </w:r>
      <w:r w:rsidR="00C977C3">
        <w:rPr>
          <w:rFonts w:eastAsia="Times New Roman"/>
        </w:rPr>
        <w:t xml:space="preserve">Дьяченковского </w:t>
      </w:r>
      <w:r w:rsidRPr="006A5F6C">
        <w:rPr>
          <w:rFonts w:eastAsia="Times New Roman"/>
        </w:rPr>
        <w:t xml:space="preserve"> сельского поселения,</w:t>
      </w:r>
      <w:r w:rsidR="00C977C3" w:rsidRPr="00C977C3">
        <w:t xml:space="preserve"> </w:t>
      </w:r>
      <w:r w:rsidR="00C977C3" w:rsidRPr="0092629D">
        <w:t>рассмотрев протест прокуратуры Богучарского</w:t>
      </w:r>
      <w:proofErr w:type="gramEnd"/>
      <w:r w:rsidR="00C977C3" w:rsidRPr="0092629D">
        <w:t xml:space="preserve"> района от </w:t>
      </w:r>
      <w:r w:rsidR="00C977C3">
        <w:t>10.12</w:t>
      </w:r>
      <w:r w:rsidR="00C977C3" w:rsidRPr="0092629D">
        <w:t>.2019 № 2-1-2019</w:t>
      </w:r>
      <w:r w:rsidR="00C977C3">
        <w:t xml:space="preserve">, </w:t>
      </w:r>
      <w:r w:rsidRPr="006A5F6C">
        <w:rPr>
          <w:rFonts w:eastAsia="Times New Roman"/>
        </w:rPr>
        <w:t xml:space="preserve"> администрация </w:t>
      </w:r>
      <w:r w:rsidR="00C977C3">
        <w:rPr>
          <w:rFonts w:eastAsia="Times New Roman"/>
        </w:rPr>
        <w:t>Дьяченковского</w:t>
      </w:r>
      <w:r w:rsidRPr="006A5F6C">
        <w:rPr>
          <w:rFonts w:eastAsia="Times New Roman"/>
        </w:rPr>
        <w:t xml:space="preserve"> сельского поселения</w:t>
      </w:r>
      <w:r w:rsidRPr="006A5F6C">
        <w:t xml:space="preserve"> </w:t>
      </w:r>
      <w:r w:rsidRPr="006A5F6C">
        <w:rPr>
          <w:b/>
        </w:rPr>
        <w:t xml:space="preserve"> </w:t>
      </w:r>
      <w:proofErr w:type="spellStart"/>
      <w:proofErr w:type="gramStart"/>
      <w:r w:rsidRPr="00E84BA0">
        <w:rPr>
          <w:b/>
          <w:szCs w:val="24"/>
        </w:rPr>
        <w:t>п</w:t>
      </w:r>
      <w:proofErr w:type="spellEnd"/>
      <w:proofErr w:type="gramEnd"/>
      <w:r w:rsidRPr="00E84BA0">
        <w:rPr>
          <w:b/>
          <w:szCs w:val="24"/>
        </w:rPr>
        <w:t xml:space="preserve"> о с т а </w:t>
      </w:r>
      <w:proofErr w:type="spellStart"/>
      <w:r w:rsidRPr="00E84BA0">
        <w:rPr>
          <w:b/>
          <w:szCs w:val="24"/>
        </w:rPr>
        <w:t>н</w:t>
      </w:r>
      <w:proofErr w:type="spellEnd"/>
      <w:r w:rsidRPr="00E84BA0">
        <w:rPr>
          <w:b/>
          <w:szCs w:val="24"/>
        </w:rPr>
        <w:t xml:space="preserve"> о в л я е т:</w:t>
      </w:r>
    </w:p>
    <w:p w:rsidR="00872FA8" w:rsidRDefault="00872FA8" w:rsidP="00872FA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A0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7C3">
        <w:rPr>
          <w:rFonts w:ascii="Times New Roman" w:hAnsi="Times New Roman" w:cs="Times New Roman"/>
          <w:color w:val="000000" w:themeColor="text1"/>
          <w:sz w:val="28"/>
          <w:szCs w:val="28"/>
        </w:rPr>
        <w:t>Дьяченковского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E84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Богучарского муниципального района Воронежской области </w:t>
      </w:r>
      <w:r w:rsidRPr="00403BE4">
        <w:rPr>
          <w:rFonts w:ascii="Times New Roman" w:hAnsi="Times New Roman" w:cs="Times New Roman"/>
          <w:sz w:val="28"/>
          <w:szCs w:val="28"/>
        </w:rPr>
        <w:t xml:space="preserve">от </w:t>
      </w:r>
      <w:r w:rsidR="00C977C3">
        <w:rPr>
          <w:rFonts w:ascii="Times New Roman" w:hAnsi="Times New Roman" w:cs="Times New Roman"/>
          <w:sz w:val="28"/>
          <w:szCs w:val="28"/>
        </w:rPr>
        <w:t xml:space="preserve">17.12.2015 </w:t>
      </w:r>
      <w:r w:rsidRPr="00403B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9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</w:t>
      </w:r>
      <w:r w:rsidRPr="0040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A8A" w:rsidRPr="00134A8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</w:t>
      </w:r>
      <w:r w:rsidR="00134A8A" w:rsidRPr="0011192B">
        <w:rPr>
          <w:rFonts w:ascii="Times New Roman" w:hAnsi="Times New Roman" w:cs="Times New Roman"/>
          <w:sz w:val="28"/>
          <w:szCs w:val="28"/>
        </w:rPr>
        <w:t xml:space="preserve"> </w:t>
      </w:r>
      <w:r w:rsidRPr="0011192B">
        <w:rPr>
          <w:rFonts w:ascii="Times New Roman" w:hAnsi="Times New Roman" w:cs="Times New Roman"/>
          <w:sz w:val="28"/>
          <w:szCs w:val="28"/>
        </w:rPr>
        <w:t>«</w:t>
      </w:r>
      <w:r w:rsidRPr="0011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создании семейного (родового) захоронения» </w:t>
      </w:r>
      <w:r w:rsidRPr="00E84BA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72FA8" w:rsidRDefault="00872FA8" w:rsidP="002473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изложить в следующей редакции:</w:t>
      </w:r>
    </w:p>
    <w:p w:rsidR="00872FA8" w:rsidRPr="00872FA8" w:rsidRDefault="00872FA8" w:rsidP="002473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2FA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</w:t>
      </w:r>
      <w:r w:rsidR="00C977C3">
        <w:rPr>
          <w:rFonts w:ascii="Times New Roman" w:hAnsi="Times New Roman" w:cs="Times New Roman"/>
          <w:sz w:val="28"/>
          <w:szCs w:val="28"/>
        </w:rPr>
        <w:t xml:space="preserve">, </w:t>
      </w:r>
      <w:r w:rsidRPr="00872FA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872FA8">
        <w:rPr>
          <w:rFonts w:ascii="Times New Roman" w:hAnsi="Times New Roman" w:cs="Times New Roman"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" w:history="1">
        <w:r w:rsidRPr="00872FA8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872FA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  <w:proofErr w:type="gramEnd"/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247366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872F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872FA8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872FA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247366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872FA8">
        <w:rPr>
          <w:rFonts w:ascii="Times New Roman" w:hAnsi="Times New Roman" w:cs="Times New Roman"/>
          <w:sz w:val="28"/>
          <w:szCs w:val="28"/>
        </w:rPr>
        <w:t>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FA8">
        <w:rPr>
          <w:rFonts w:ascii="Times New Roman" w:hAnsi="Times New Roman" w:cs="Times New Roman"/>
          <w:sz w:val="28"/>
          <w:szCs w:val="28"/>
        </w:rPr>
        <w:t>- отказ управления, должностного лица управления,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872FA8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872FA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</w:t>
      </w:r>
      <w:r w:rsidRPr="00872FA8">
        <w:rPr>
          <w:rFonts w:ascii="Times New Roman" w:hAnsi="Times New Roman" w:cs="Times New Roman"/>
          <w:sz w:val="28"/>
          <w:szCs w:val="28"/>
        </w:rPr>
        <w:lastRenderedPageBreak/>
        <w:t>210-ФЗ "Об организации предоставления государственных и муниципальных услуг";</w:t>
      </w:r>
      <w:proofErr w:type="gramEnd"/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247366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872F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872FA8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872FA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872FA8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872FA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  <w:r w:rsidRP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872FA8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872FA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r w:rsidR="0024736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47366" w:rsidRPr="00DA1732" w:rsidRDefault="00247366" w:rsidP="0024736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366" w:rsidRDefault="00247366" w:rsidP="00247366">
      <w:pPr>
        <w:widowControl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66" w:rsidRDefault="00247366" w:rsidP="00247366">
      <w:pPr>
        <w:widowControl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66" w:rsidRPr="00DA1732" w:rsidRDefault="00247366" w:rsidP="00247366">
      <w:pPr>
        <w:widowControl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793"/>
        <w:gridCol w:w="2582"/>
        <w:gridCol w:w="3195"/>
      </w:tblGrid>
      <w:tr w:rsidR="00247366" w:rsidRPr="00DA1732" w:rsidTr="009041E6">
        <w:tc>
          <w:tcPr>
            <w:tcW w:w="3794" w:type="dxa"/>
            <w:hideMark/>
          </w:tcPr>
          <w:p w:rsidR="00247366" w:rsidRPr="00DA1732" w:rsidRDefault="00247366" w:rsidP="00C977C3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Дьяченковского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ельского поселения </w:t>
            </w:r>
            <w:r w:rsidRPr="00DA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2582" w:type="dxa"/>
          </w:tcPr>
          <w:p w:rsidR="00247366" w:rsidRPr="00DA1732" w:rsidRDefault="00247366" w:rsidP="009041E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hideMark/>
          </w:tcPr>
          <w:p w:rsidR="00247366" w:rsidRPr="00DA1732" w:rsidRDefault="00247366" w:rsidP="009041E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7366" w:rsidRPr="00C977C3" w:rsidRDefault="00C977C3" w:rsidP="00C977C3">
      <w:pPr>
        <w:tabs>
          <w:tab w:val="left" w:pos="7310"/>
        </w:tabs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r w:rsidRPr="00C977C3">
        <w:rPr>
          <w:rFonts w:ascii="Times New Roman" w:hAnsi="Times New Roman" w:cs="Times New Roman"/>
          <w:sz w:val="28"/>
          <w:szCs w:val="28"/>
        </w:rPr>
        <w:t>В.И.Сыкалов</w:t>
      </w:r>
      <w:proofErr w:type="spellEnd"/>
    </w:p>
    <w:sectPr w:rsidR="00247366" w:rsidRPr="00C977C3" w:rsidSect="009041E6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2FA8"/>
    <w:rsid w:val="00004F4E"/>
    <w:rsid w:val="00005742"/>
    <w:rsid w:val="00012462"/>
    <w:rsid w:val="00024477"/>
    <w:rsid w:val="00026E73"/>
    <w:rsid w:val="00032413"/>
    <w:rsid w:val="00033FAF"/>
    <w:rsid w:val="000358E4"/>
    <w:rsid w:val="0004201D"/>
    <w:rsid w:val="00061BBD"/>
    <w:rsid w:val="00063183"/>
    <w:rsid w:val="00093F6E"/>
    <w:rsid w:val="000C5E42"/>
    <w:rsid w:val="000C7879"/>
    <w:rsid w:val="000D4175"/>
    <w:rsid w:val="000E0C06"/>
    <w:rsid w:val="000E4F3A"/>
    <w:rsid w:val="000E64BB"/>
    <w:rsid w:val="00104C00"/>
    <w:rsid w:val="0010761F"/>
    <w:rsid w:val="00110406"/>
    <w:rsid w:val="001124A8"/>
    <w:rsid w:val="00113ADD"/>
    <w:rsid w:val="00120181"/>
    <w:rsid w:val="00126F5A"/>
    <w:rsid w:val="00130312"/>
    <w:rsid w:val="00134A8A"/>
    <w:rsid w:val="00160F34"/>
    <w:rsid w:val="00195896"/>
    <w:rsid w:val="001A25BF"/>
    <w:rsid w:val="001A2DF1"/>
    <w:rsid w:val="001A42AD"/>
    <w:rsid w:val="001B2330"/>
    <w:rsid w:val="001C5BE2"/>
    <w:rsid w:val="001E1AE8"/>
    <w:rsid w:val="002003F7"/>
    <w:rsid w:val="00201CF5"/>
    <w:rsid w:val="00202A5E"/>
    <w:rsid w:val="002106DC"/>
    <w:rsid w:val="00227B02"/>
    <w:rsid w:val="002403CD"/>
    <w:rsid w:val="00243BCC"/>
    <w:rsid w:val="00247366"/>
    <w:rsid w:val="00256868"/>
    <w:rsid w:val="002825C2"/>
    <w:rsid w:val="00293C5E"/>
    <w:rsid w:val="002B290E"/>
    <w:rsid w:val="002D50E6"/>
    <w:rsid w:val="002D7427"/>
    <w:rsid w:val="002E6881"/>
    <w:rsid w:val="002F7F41"/>
    <w:rsid w:val="00304407"/>
    <w:rsid w:val="003350D9"/>
    <w:rsid w:val="003409C0"/>
    <w:rsid w:val="00343F33"/>
    <w:rsid w:val="00371E2A"/>
    <w:rsid w:val="00373F90"/>
    <w:rsid w:val="00374A60"/>
    <w:rsid w:val="003A094C"/>
    <w:rsid w:val="003B4465"/>
    <w:rsid w:val="003B56DC"/>
    <w:rsid w:val="003E0031"/>
    <w:rsid w:val="003E5B10"/>
    <w:rsid w:val="00403A5D"/>
    <w:rsid w:val="004062C7"/>
    <w:rsid w:val="00417324"/>
    <w:rsid w:val="00420E44"/>
    <w:rsid w:val="00426014"/>
    <w:rsid w:val="00440D98"/>
    <w:rsid w:val="004430F4"/>
    <w:rsid w:val="0045123D"/>
    <w:rsid w:val="0045141F"/>
    <w:rsid w:val="0046182D"/>
    <w:rsid w:val="004759EB"/>
    <w:rsid w:val="00484F75"/>
    <w:rsid w:val="004854C0"/>
    <w:rsid w:val="00491E9B"/>
    <w:rsid w:val="004A0CB4"/>
    <w:rsid w:val="004A40FE"/>
    <w:rsid w:val="004A5CD8"/>
    <w:rsid w:val="004B4569"/>
    <w:rsid w:val="004C6295"/>
    <w:rsid w:val="004C766C"/>
    <w:rsid w:val="004C7BA4"/>
    <w:rsid w:val="004E1ED4"/>
    <w:rsid w:val="004E40D7"/>
    <w:rsid w:val="005015F8"/>
    <w:rsid w:val="005034B8"/>
    <w:rsid w:val="005120F1"/>
    <w:rsid w:val="0052359A"/>
    <w:rsid w:val="0052507F"/>
    <w:rsid w:val="00534359"/>
    <w:rsid w:val="005346EE"/>
    <w:rsid w:val="005373B1"/>
    <w:rsid w:val="00540461"/>
    <w:rsid w:val="005509BE"/>
    <w:rsid w:val="0056198A"/>
    <w:rsid w:val="00563FD3"/>
    <w:rsid w:val="00570EFF"/>
    <w:rsid w:val="00576C45"/>
    <w:rsid w:val="005864BB"/>
    <w:rsid w:val="005A0FA2"/>
    <w:rsid w:val="005D213A"/>
    <w:rsid w:val="005D7C09"/>
    <w:rsid w:val="005F0941"/>
    <w:rsid w:val="005F0DAB"/>
    <w:rsid w:val="005F1396"/>
    <w:rsid w:val="006022E8"/>
    <w:rsid w:val="0060715D"/>
    <w:rsid w:val="00610415"/>
    <w:rsid w:val="0061657E"/>
    <w:rsid w:val="00616BF2"/>
    <w:rsid w:val="00630BE4"/>
    <w:rsid w:val="00683604"/>
    <w:rsid w:val="00685567"/>
    <w:rsid w:val="0069637F"/>
    <w:rsid w:val="00696516"/>
    <w:rsid w:val="006D22F7"/>
    <w:rsid w:val="006D42DF"/>
    <w:rsid w:val="006D5F6A"/>
    <w:rsid w:val="006E0994"/>
    <w:rsid w:val="006E179A"/>
    <w:rsid w:val="006F03DA"/>
    <w:rsid w:val="006F55E6"/>
    <w:rsid w:val="006F71F5"/>
    <w:rsid w:val="007030A2"/>
    <w:rsid w:val="007126DF"/>
    <w:rsid w:val="00736B0D"/>
    <w:rsid w:val="00753E10"/>
    <w:rsid w:val="007579E6"/>
    <w:rsid w:val="00761809"/>
    <w:rsid w:val="00762794"/>
    <w:rsid w:val="0077523C"/>
    <w:rsid w:val="0079289D"/>
    <w:rsid w:val="007B393C"/>
    <w:rsid w:val="007F5511"/>
    <w:rsid w:val="00800D27"/>
    <w:rsid w:val="008012FC"/>
    <w:rsid w:val="00802637"/>
    <w:rsid w:val="00824344"/>
    <w:rsid w:val="00831CB9"/>
    <w:rsid w:val="0084011C"/>
    <w:rsid w:val="008632BD"/>
    <w:rsid w:val="00872FA8"/>
    <w:rsid w:val="0087518C"/>
    <w:rsid w:val="008773BD"/>
    <w:rsid w:val="00887A1E"/>
    <w:rsid w:val="008977EE"/>
    <w:rsid w:val="008A0894"/>
    <w:rsid w:val="008A38E8"/>
    <w:rsid w:val="008A46A4"/>
    <w:rsid w:val="008D0B32"/>
    <w:rsid w:val="008E2213"/>
    <w:rsid w:val="008E3F18"/>
    <w:rsid w:val="00924306"/>
    <w:rsid w:val="009307D8"/>
    <w:rsid w:val="00942A72"/>
    <w:rsid w:val="00960EAE"/>
    <w:rsid w:val="00975554"/>
    <w:rsid w:val="0098626A"/>
    <w:rsid w:val="009A602D"/>
    <w:rsid w:val="009B5F78"/>
    <w:rsid w:val="009C3908"/>
    <w:rsid w:val="009D120E"/>
    <w:rsid w:val="009E3456"/>
    <w:rsid w:val="009F31CD"/>
    <w:rsid w:val="00A107BF"/>
    <w:rsid w:val="00A10D78"/>
    <w:rsid w:val="00A23147"/>
    <w:rsid w:val="00A4523A"/>
    <w:rsid w:val="00A515E9"/>
    <w:rsid w:val="00A63E66"/>
    <w:rsid w:val="00A66CC4"/>
    <w:rsid w:val="00A71EFC"/>
    <w:rsid w:val="00A74656"/>
    <w:rsid w:val="00A84DFA"/>
    <w:rsid w:val="00AA1AE3"/>
    <w:rsid w:val="00AB3385"/>
    <w:rsid w:val="00AB350D"/>
    <w:rsid w:val="00AC42C3"/>
    <w:rsid w:val="00AD036B"/>
    <w:rsid w:val="00AD506F"/>
    <w:rsid w:val="00AD5591"/>
    <w:rsid w:val="00AE4250"/>
    <w:rsid w:val="00AF5B36"/>
    <w:rsid w:val="00AF6389"/>
    <w:rsid w:val="00AF6946"/>
    <w:rsid w:val="00AF7843"/>
    <w:rsid w:val="00B019AC"/>
    <w:rsid w:val="00B156C7"/>
    <w:rsid w:val="00B17947"/>
    <w:rsid w:val="00B202B7"/>
    <w:rsid w:val="00B22753"/>
    <w:rsid w:val="00B32AAE"/>
    <w:rsid w:val="00B50112"/>
    <w:rsid w:val="00B655D3"/>
    <w:rsid w:val="00B67FBF"/>
    <w:rsid w:val="00B77B80"/>
    <w:rsid w:val="00B82E31"/>
    <w:rsid w:val="00B95B80"/>
    <w:rsid w:val="00B9792F"/>
    <w:rsid w:val="00BC0335"/>
    <w:rsid w:val="00BC0BD3"/>
    <w:rsid w:val="00BC53CC"/>
    <w:rsid w:val="00BE18BF"/>
    <w:rsid w:val="00C00F89"/>
    <w:rsid w:val="00C03F1C"/>
    <w:rsid w:val="00C118CB"/>
    <w:rsid w:val="00C2147D"/>
    <w:rsid w:val="00C52E05"/>
    <w:rsid w:val="00C706FD"/>
    <w:rsid w:val="00C8514D"/>
    <w:rsid w:val="00C9536E"/>
    <w:rsid w:val="00C955BC"/>
    <w:rsid w:val="00C976FF"/>
    <w:rsid w:val="00C977C3"/>
    <w:rsid w:val="00CA6579"/>
    <w:rsid w:val="00CA66AE"/>
    <w:rsid w:val="00CB4FE6"/>
    <w:rsid w:val="00CC4A6B"/>
    <w:rsid w:val="00CD5A76"/>
    <w:rsid w:val="00CF2CBD"/>
    <w:rsid w:val="00D05C4A"/>
    <w:rsid w:val="00D07FAD"/>
    <w:rsid w:val="00D26DA2"/>
    <w:rsid w:val="00D40A67"/>
    <w:rsid w:val="00D45664"/>
    <w:rsid w:val="00D556C3"/>
    <w:rsid w:val="00D658B2"/>
    <w:rsid w:val="00D97B42"/>
    <w:rsid w:val="00DC1A54"/>
    <w:rsid w:val="00DC3573"/>
    <w:rsid w:val="00DC4284"/>
    <w:rsid w:val="00DC71B0"/>
    <w:rsid w:val="00DC7EF0"/>
    <w:rsid w:val="00DE0FEC"/>
    <w:rsid w:val="00DE4C27"/>
    <w:rsid w:val="00DF5158"/>
    <w:rsid w:val="00E13724"/>
    <w:rsid w:val="00E1495C"/>
    <w:rsid w:val="00E22BC5"/>
    <w:rsid w:val="00E41807"/>
    <w:rsid w:val="00E41F92"/>
    <w:rsid w:val="00E4294E"/>
    <w:rsid w:val="00E510BF"/>
    <w:rsid w:val="00E519C3"/>
    <w:rsid w:val="00E61027"/>
    <w:rsid w:val="00E72ACD"/>
    <w:rsid w:val="00E90628"/>
    <w:rsid w:val="00E9529B"/>
    <w:rsid w:val="00EA1A4C"/>
    <w:rsid w:val="00EB06A7"/>
    <w:rsid w:val="00EB1A6E"/>
    <w:rsid w:val="00EB63AA"/>
    <w:rsid w:val="00EC078B"/>
    <w:rsid w:val="00EC11E1"/>
    <w:rsid w:val="00EC1E28"/>
    <w:rsid w:val="00ED45BF"/>
    <w:rsid w:val="00ED5438"/>
    <w:rsid w:val="00EE272D"/>
    <w:rsid w:val="00EE40B3"/>
    <w:rsid w:val="00EE57B8"/>
    <w:rsid w:val="00EE655B"/>
    <w:rsid w:val="00F02D55"/>
    <w:rsid w:val="00F154EC"/>
    <w:rsid w:val="00F3521E"/>
    <w:rsid w:val="00F407E2"/>
    <w:rsid w:val="00F40E2D"/>
    <w:rsid w:val="00F41981"/>
    <w:rsid w:val="00F609F3"/>
    <w:rsid w:val="00F81219"/>
    <w:rsid w:val="00F865D3"/>
    <w:rsid w:val="00FB0675"/>
    <w:rsid w:val="00FC20BA"/>
    <w:rsid w:val="00FE58EF"/>
    <w:rsid w:val="00FE7B2E"/>
    <w:rsid w:val="00FF119A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4C"/>
  </w:style>
  <w:style w:type="paragraph" w:styleId="1">
    <w:name w:val="heading 1"/>
    <w:basedOn w:val="a"/>
    <w:next w:val="a"/>
    <w:link w:val="10"/>
    <w:qFormat/>
    <w:rsid w:val="00872FA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F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qFormat/>
    <w:rsid w:val="00872FA8"/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872FA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10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9F3924F1EDFE8DC3F5E925BD8A55145DD64A5691C937E958CF7BB495390A5CBEA5B263CA117FBFCC6792971A6135F3BBB4D64B26Fj22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 GKH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u-zhuravlevua</dc:creator>
  <cp:keywords/>
  <dc:description/>
  <cp:lastModifiedBy>Pechikova-ES</cp:lastModifiedBy>
  <cp:revision>3</cp:revision>
  <cp:lastPrinted>2019-12-24T12:35:00Z</cp:lastPrinted>
  <dcterms:created xsi:type="dcterms:W3CDTF">2019-12-19T06:54:00Z</dcterms:created>
  <dcterms:modified xsi:type="dcterms:W3CDTF">2019-12-24T12:37:00Z</dcterms:modified>
</cp:coreProperties>
</file>