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b/>
          <w:bCs/>
          <w:color w:val="000000"/>
          <w:sz w:val="24"/>
          <w:szCs w:val="24"/>
          <w:lang w:eastAsia="ru-RU"/>
        </w:rPr>
      </w:pPr>
      <w:r w:rsidRPr="004436AC">
        <w:rPr>
          <w:rFonts w:ascii="Times New Roman" w:eastAsia="Times New Roman" w:hAnsi="Times New Roman" w:cs="Times New Roman"/>
          <w:b/>
          <w:bCs/>
          <w:color w:val="000000"/>
          <w:sz w:val="24"/>
          <w:szCs w:val="24"/>
          <w:lang w:eastAsia="ru-RU"/>
        </w:rPr>
        <w:t xml:space="preserve">Порядок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b/>
          <w:bCs/>
          <w:color w:val="000000"/>
          <w:sz w:val="24"/>
          <w:szCs w:val="24"/>
          <w:lang w:eastAsia="ru-RU"/>
        </w:rPr>
      </w:pP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b/>
          <w:bCs/>
          <w:color w:val="000000"/>
          <w:sz w:val="24"/>
          <w:szCs w:val="24"/>
          <w:lang w:eastAsia="ru-RU"/>
        </w:rPr>
        <w:t xml:space="preserve">составления и утверждения отчета о результатах деятельности муниципальных учреждений сельского поселения </w:t>
      </w:r>
      <w:r>
        <w:rPr>
          <w:rFonts w:ascii="Times New Roman" w:eastAsia="Times New Roman" w:hAnsi="Times New Roman" w:cs="Times New Roman"/>
          <w:b/>
          <w:bCs/>
          <w:color w:val="000000"/>
          <w:sz w:val="24"/>
          <w:szCs w:val="24"/>
          <w:lang w:eastAsia="ru-RU"/>
        </w:rPr>
        <w:t>Топовский</w:t>
      </w:r>
      <w:r w:rsidRPr="004436AC">
        <w:rPr>
          <w:rFonts w:ascii="Times New Roman" w:eastAsia="Times New Roman" w:hAnsi="Times New Roman" w:cs="Times New Roman"/>
          <w:b/>
          <w:bCs/>
          <w:color w:val="000000"/>
          <w:sz w:val="24"/>
          <w:szCs w:val="24"/>
          <w:lang w:eastAsia="ru-RU"/>
        </w:rPr>
        <w:t xml:space="preserve"> сельсовет Лев-Толстовского муниципального района Липецкой области Российской Федерации и об использовании закрепленного за ними муниципального имущества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b/>
          <w:bCs/>
          <w:color w:val="000000"/>
          <w:sz w:val="24"/>
          <w:szCs w:val="24"/>
          <w:lang w:eastAsia="ru-RU"/>
        </w:rPr>
        <w:t>I. Общие положения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xml:space="preserve">1.1. Порядок составления и утверждения отчета о результатах деятельности муниципальных учреждений сельского поселения </w:t>
      </w:r>
      <w:r>
        <w:rPr>
          <w:rFonts w:ascii="Times New Roman" w:eastAsia="Times New Roman" w:hAnsi="Times New Roman" w:cs="Times New Roman"/>
          <w:color w:val="000000"/>
          <w:sz w:val="24"/>
          <w:szCs w:val="24"/>
          <w:lang w:eastAsia="ru-RU"/>
        </w:rPr>
        <w:t>Топовский</w:t>
      </w:r>
      <w:r w:rsidRPr="004436AC">
        <w:rPr>
          <w:rFonts w:ascii="Times New Roman" w:eastAsia="Times New Roman" w:hAnsi="Times New Roman" w:cs="Times New Roman"/>
          <w:color w:val="000000"/>
          <w:sz w:val="24"/>
          <w:szCs w:val="24"/>
          <w:lang w:eastAsia="ru-RU"/>
        </w:rPr>
        <w:t xml:space="preserve"> сельсовет Лев-Толстовского муниципального района Липецкой области Российской Федерации и об использовании закрепленного за ними муниципального имущества (далее - Порядок) разработан на основании Приказа Министерства финансов Российской Федерации от </w:t>
      </w:r>
      <w:hyperlink r:id="rId4" w:history="1">
        <w:r w:rsidRPr="004436AC">
          <w:rPr>
            <w:rFonts w:ascii="Times New Roman" w:eastAsia="Times New Roman" w:hAnsi="Times New Roman" w:cs="Times New Roman"/>
            <w:color w:val="0000FF"/>
            <w:sz w:val="24"/>
            <w:szCs w:val="24"/>
            <w:lang w:eastAsia="ru-RU"/>
          </w:rPr>
          <w:t>02.11.2021 № 171н</w:t>
        </w:r>
      </w:hyperlink>
      <w:r w:rsidRPr="004436AC">
        <w:rPr>
          <w:rFonts w:ascii="Times New Roman" w:eastAsia="Times New Roman" w:hAnsi="Times New Roman" w:cs="Times New Roman"/>
          <w:color w:val="000000"/>
          <w:sz w:val="24"/>
          <w:szCs w:val="24"/>
          <w:lang w:eastAsia="ru-RU"/>
        </w:rPr>
        <w:t xml:space="preserve"> "Об утверждении Общих требований к порядку составления и утверждения отчета о результатах деятельности государственного (муниципального) учреждения и об использовании закрепленного за ним государственного (муниципального) имущества" (далее - Общие требования) и устанавливает требования к составлению и утверждению отчета о результатах деятельности муниципальных учреждений сельского поселения </w:t>
      </w:r>
      <w:r>
        <w:rPr>
          <w:rFonts w:ascii="Times New Roman" w:eastAsia="Times New Roman" w:hAnsi="Times New Roman" w:cs="Times New Roman"/>
          <w:color w:val="000000"/>
          <w:sz w:val="24"/>
          <w:szCs w:val="24"/>
          <w:lang w:eastAsia="ru-RU"/>
        </w:rPr>
        <w:t>Топовский</w:t>
      </w:r>
      <w:r w:rsidRPr="004436AC">
        <w:rPr>
          <w:rFonts w:ascii="Times New Roman" w:eastAsia="Times New Roman" w:hAnsi="Times New Roman" w:cs="Times New Roman"/>
          <w:color w:val="000000"/>
          <w:sz w:val="24"/>
          <w:szCs w:val="24"/>
          <w:lang w:eastAsia="ru-RU"/>
        </w:rPr>
        <w:t xml:space="preserve"> сельсовет Лев-Толстовского муниципального района Липецкой области Российской Федерации и об использовании закрепленного за ними муниципального имущества (далее - Отчет).</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1.2. Отчет составляется в соответствии с настоящим Порядком муниципальными учреждениями (автономными, бюджетными и казенными), их обособленными подразделениями, осуществляющими полномочия по ведению бухгалтерского учета (далее - Учреждение) с учетом требований законодательства Российской Федерации о защите государственной тайны.</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1.3. Отчет составляется Учреждением в валюте Российской Федерации (в части показателей в денежном выражении) по состоянию на 1 января года, следующего за отчетным, и направляется учредителю для рассмотрения в срок не позднее 1 марта года, следующего за отчетным, или первого рабочего дня, следующего за указанной датой по форме, прилагаемой к настоящему Порядку.</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1.4. Учредитель вправе в срок не позднее тридцати календарных дней до наступления отчетной даты направить учреждению требование о составлении и утверждении промежуточного отчета (за квартал, полугодие).</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b/>
          <w:bCs/>
          <w:color w:val="000000"/>
          <w:sz w:val="24"/>
          <w:szCs w:val="24"/>
          <w:lang w:eastAsia="ru-RU"/>
        </w:rPr>
        <w:t>II. Требования к Отчету</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2.1. Отчет должен в заголовочной части содержать наименование Учреждения, составившего Отчет, с указанием кода по реестру участников бюджетного процесса, а также юридических лиц, не являющихся участниками бюджетного процесса, идентификационного номера налогоплательщика и кода причины постановки на учет, наименование органа - учредителя, с указанием кода главы по бюджетной классификации, наименование публично-правового образования, с указанием по Общероссийскому классификатору территорий муниципальных образований, и составляется в разрезе следующих разделов: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1) раздел 1 "Результаты деятельности";</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2) раздел 2 "Использование имущества, закрепленного за учреждением".</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2.2. В разделе 1 "Результаты деятельности" включаются: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1) отчет о выполнении муниципального задания на оказание муниципальных услуг (выполнение работ) в соответствии с пунктом 13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2) сведения о поступлениях и выплатах учреждения, формируемые бюджетными и автономными учреждениями в соответствии с пунктом 131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lastRenderedPageBreak/>
        <w:t>3) сведения об оказываемых услугах, выполняемых работах сверх установленного муниципального задания, включая иные виды деятельности, формируемые в соответствии с пунктом 14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4) сведения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формируемые в соответствии с пунктом 15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5) сведения о кредиторской задолженности и обязательствах учреждения, формируемые в соответствии с пунктом 151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6) сведения о просроченной кредиторской задолженности, формируемые в соответствии с пунктом 16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7) сведения о задолженности по ущербу, недостачам, хищениям денежных средств и материальных ценностей, формируемые в соответствии с пунктом 17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8) сведения о численности сотрудников и оплате труда, формируемые в соответствии с пунктом 18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9) сведения о счетах учреждения, открытых в кредитных организациях, формируемые в соответствии с пунктом 19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2.3. В разделе 2 "Использование имущества, закрепленного за учреждением" включаются: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1) сведения о недвижимом имуществе, за исключением земельных участков, закрепленном на праве оперативного управления, формируемые в соответствии с пунктом 20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2) сведения о земельных участках, предоставленных на праве постоянного (бессрочного) пользования, формируемые в соответствии с пунктом 21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 сведения о недвижимом имуществе, используемом по договору аренды, формируемые в соответствии с пунктом 22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4) сведения о недвижимом имуществе, используемом по договору безвозмездного пользования (договору ссуды), формируемые в соответствии с пунктом 23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5) сведения об особо ценном движимом имуществе (за исключением транспортных средств), формируемых в соответствии с пунктом 24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6) сведения о транспортных средствах, формируемые в соответствии с пунктом 25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7) сведения об имуществе, за исключением земельных участков, переданном в аренду, формируемые в соответствии с пунктом 251 Общих требований.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b/>
          <w:bCs/>
          <w:color w:val="000000"/>
          <w:sz w:val="24"/>
          <w:szCs w:val="24"/>
          <w:lang w:eastAsia="ru-RU"/>
        </w:rPr>
        <w:t>III. Порядок формирования сведений, включаемых в Отчет</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3.1. В отчете о выполнении муниципального задания отражаются сведения о муниципальных услугах и работах, включенных в муниципальное задание (показатель, характеризующий содержание муниципальной услуги (работы), плановые показатели объема муниципальной услуги (работы), показатели объема оказанных муниципальных услуг (выполненных работ) на отчетную дату, причину отклонения от установленных плановых показателей объема муниципальной услуги (работы).</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3.2. В сведениях о поступлениях и выплатах учреждения отражается информация об объеме поступлений за отчетный финансовый год и год, предшествующий отчетному, и выплат за отчетный финансовый год.</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3.3. Информация о поступлениях формируется с указанием:</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1) объема поступлений из бюджетов бюджетной системы Российской Федерации, включая субсидии на финансовое обеспечение выполнения муниципального задания, субсидии, предоставляемые в соответствии с абзацем вторым пункта 1 статьи 78.1 Бюджетного кодекса Российской Федерации, субсидии на осуществление капитальных вложений, гранты в форме субсидий, с обособлением информации об объемах предоставленных учреждению грантов в форме субсидий, предоставленных соответственно их федерального бюджета, из бюджетов субъектов Российской Федерации и местных бюджетов;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lastRenderedPageBreak/>
        <w:t>2) объема поступлений в форме грантов, предоставляемых юридическими и физическими лицами (за исключением грантов в форме субсидий, предоставляемых из бюджетов бюджетной системы Российской Федерации), пожертвований и иных безвозмездных перечислений от физических и юридических лиц, в том числе иностранных организаций);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 объема поступлений от приносящей доход деятельности, компенсации затрат, с обособлением информации:</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а) об объеме доходов в виде платы за оказание услуг (выполнение работ) в рамках установленного муниципального задания, доходов от оказания услуг, выполнения работ, реализации готовой продукции сверх установленного муниципального задания по видам деятельности, отнесенным в соответствии с учредительными документами к основным;</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б) об объеме доходов от платы за пользование служебными жилыми помещениями и общежитиями, включающей плату за пользование и плату за содержание жилого помещения;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в) об объеме доходов от оказания услуг в рамках обязательного медицинского страхования;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г) об объеме доходов от оказания медицинских услуг, предоставляемых женщинам в период беременности, женщинам и новорожденным в период родов и в послеродовой период;</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д) об объеме доходов от возмещения расходов, понесенных в связи с эксплуатацией имущества, находящегося в оперативном управлении Учреждения;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е) об объеме прочих доходов от оказания услуг, выполнения работ, компенсации затрат Учреждения, включая возмещение расходов по решению судов (возмещение судебных издержек);</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4) объема поступлений доходов от собственности с обособлением информации:</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а) об объеме доходов в виде арендной либо иной платы за передачу в возмездное пользование муниципального имущества;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б) об объеме доходов от распоряжения правами на результаты интеллектуальной деятельности и средствами индивидуализации;</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в) об объеме доходов в виде процентов по депозитам и процентов по остаткам средств на счетах учреждения;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г) об объеме доходов в виде процентов, полученных от предоставления займов, доходов в виде процентов по иным финансовым инструментам, доходов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д) объема поступлений доходов от штрафов, пеней, неустоек, возмещения ущерба;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е) объема доходов от выбытия финансовых и нефинансовых активов.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3.4. Информация о выплатах формируется с указанием:</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1) объема выплат по оплате труда и компенсационных выплат работникам;</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2) объема выплат по перечислению взносов по обязательному социальному страхованию;</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 объема выплат по приобретению товаров, работ, услуг с обособлением информации по оплате услуг связи, транспортных услуг, коммунальных услуг, арендной платы за пользование имуществом, работ, услуг по содержанию имущества, прочих работ, услуг, приобретению основных средств, нематериальных активов, не произведенных активов, материальных запасов;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4) объема выплат по обслуживанию долговых обязательств;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5) объема выплат по безвозмездному перечислению организациям;</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6) объема выплат по социальному обеспечению;</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7) объема выплат, связанных с уплатой налогов, сборов, прочих платежей в бюджет (по видам налогов);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8) объема выплат, направленных на приобретение финансовых активов;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9) объема выплат в целях денежных обеспечений;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10) объема перечислений на депозитные счета.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xml:space="preserve">3.5. В сведениях об оказываемых услугах, выполняемых работах сверх установленного муниципального задания, а также выпускаемой продукции отражается информация о муниципальных услугах (работах), оказываемых (выполняемых) за плату, включая сведения об </w:t>
      </w:r>
      <w:r w:rsidRPr="004436AC">
        <w:rPr>
          <w:rFonts w:ascii="Times New Roman" w:eastAsia="Times New Roman" w:hAnsi="Times New Roman" w:cs="Times New Roman"/>
          <w:color w:val="000000"/>
          <w:sz w:val="24"/>
          <w:szCs w:val="24"/>
          <w:lang w:eastAsia="ru-RU"/>
        </w:rPr>
        <w:lastRenderedPageBreak/>
        <w:t>иных видах деятельности, не относящихся к основным, с указанием информации о показателях объема оказанных муниципальных услуг (выполненных работ, произведенной продукции), доходах, полученных учреждением от оказания платных муниципальных услуг (выполнения работ), ценах (тарифах) на платные муниципальные услуги (работы), оказываемых (выполняемых) потребителям за плату, а также справочная информация о реквизитах акта, которым установлены указанные цены (тарифы).</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3.6. В сведениях 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отражается информация о наименовании организации (предприятия) с долей участия учреждения во вкладе в уставном (складочном) капитале, с указанием идентификационного номера налогоплательщика, кода по Общероссийскому классификатору организационно-правовых форм, даты создания, основного вида деятельности, суммы вложений в уставный капитал, вида вложений (денежные средства, имущество, право пользования нематериальными активами), дохода (части прибыли (дивидендов) хозяйственного товарищества, общества), приходящаяся к получению учреждением за отчетный период, а также о задолженности перед учреждением по перечислению части прибыли (дивидендов) на начало года и конец отчетного периода.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При отсутствии у Учреждения вкладов в уставные (складочные) капиталы сведения, указанные в абзаце первом настоящего пункта, не формируются.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3.7. В сведениях о кредиторской задолженности и обязательствах Учреждения отражается информация: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1) об объеме кредиторской задолженности на начало года с обособлением информации об объеме задолженности, срок оплаты которой наступил в отчетном финансовом году;</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2) об объеме кредиторской задолженности на конец отчетного периода с обособлением информации об объеме задолженности, подлежащей оплате в 1 квартале, в первом месяце 1 квартала 2,3 и 4 кварталах года, следующего за отчетным годом, а также об объеме задолженности, подлежащей оплате в очередном году и плановом периоде;</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 об объеме отложенных обязательств Учреждения с обособлением информации об объеме обязательств по оплате труда (компенсации за неиспользованный отпуск), по претензионным требованиям, а также по не поступившим расчетным документам.</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3.8. Информация о кредиторской задолженности формируется с обособлением информации о кредиторской задолженности по выплате заработной платы, по выплате стипендий, пособий, пенсий, по перечислениям в бюджет (по видам задолженности), по оплате товаров, работ, услуг, а также по оплате прочих расходов.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3.9. В сведениях о просроченной кредиторской задолженности отражается информация об объеме просроченной кредиторской задолженности на начало года и на конец отчетного периода, предельно допустимых значениях просроченной кредиторской задолженности, установленных учредителем, изменении кредиторской задолженности за отчетный период в абсолютной величине и в процентах от общей суммы просроченной задолженности, а также причине образования кредиторской задолженности и мерах, принимаемых по ее погашению.</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3.10. В сведениях о задолженности по ущербу, недостачам, хищениям денежных средств и материальных ценностей отражается информация о задолженности контрагентов по возмещению ущерба на начало года и конец отчетного периода, общей сумме нанесенного ущерба, выявленных недостач, хищений, с указанием сумм, по которым виновные лица не установлены, сумм возмещенного ущерба, включая информацию о возмещении ущерба по решению суда и страховыми организациями, а также сумм списанного ущерба.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xml:space="preserve">В сведениях о задолженности по ущербу, недостачам, хищениям денежных средств и материальных ценностей также отражается информация об ущербе материальным ценностям (порче имущества), сумме предварительных оплат, не возвращенным контрагентом в случае расторжения договоров (контрактов, соглашений), в том числе по решению суда, сумме задолженности подотчетных лиц, своевременно не возвращенной (не удержанной из </w:t>
      </w:r>
      <w:r w:rsidRPr="004436AC">
        <w:rPr>
          <w:rFonts w:ascii="Times New Roman" w:eastAsia="Times New Roman" w:hAnsi="Times New Roman" w:cs="Times New Roman"/>
          <w:color w:val="000000"/>
          <w:sz w:val="24"/>
          <w:szCs w:val="24"/>
          <w:lang w:eastAsia="ru-RU"/>
        </w:rPr>
        <w:lastRenderedPageBreak/>
        <w:t>заработной платы), а также сумме неустойки (штрафов, пеней), в связи с нарушением контрагентом условий договоров (контрактов, соглашений).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3.11. В сведениях о численности сотрудников и оплате труда отражается информация о штатной численности (установлено штатным расписанием, замещено, вакантно) на начало года и конец отчетного периода, средней численности сотрудников за отчетный период, с указанием численности сотрудников, работающих по основному месту работы, на условиях внутреннего совместительства, внешнего совместительства, а также информация о численности сотрудников, выполняющих работу без заключения трудового договора (по договорам гражданско-правового характера).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3.12. Сведения о численности сотрудников формируются по группам (категориям) персонала, включая административно-управленческий персонал, основной персонал, вспомогательный.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3.13. Информация о численности административно-управленческого персонала формируется с указанием численности заместителей руководителя учреждения, руководителей структурных подразделений.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3.14. Информация о численности основного персонала формируется с указанием численности категорий работников, установленных Указом Президента Российской Федерации от </w:t>
      </w:r>
      <w:hyperlink r:id="rId5" w:history="1">
        <w:r w:rsidRPr="004436AC">
          <w:rPr>
            <w:rFonts w:ascii="Times New Roman" w:eastAsia="Times New Roman" w:hAnsi="Times New Roman" w:cs="Times New Roman"/>
            <w:color w:val="0000FF"/>
            <w:sz w:val="24"/>
            <w:szCs w:val="24"/>
            <w:lang w:eastAsia="ru-RU"/>
          </w:rPr>
          <w:t>07.05.2012 № 597</w:t>
        </w:r>
      </w:hyperlink>
      <w:r w:rsidRPr="004436AC">
        <w:rPr>
          <w:rFonts w:ascii="Times New Roman" w:eastAsia="Times New Roman" w:hAnsi="Times New Roman" w:cs="Times New Roman"/>
          <w:color w:val="000000"/>
          <w:sz w:val="24"/>
          <w:szCs w:val="24"/>
          <w:lang w:eastAsia="ru-RU"/>
        </w:rPr>
        <w:t> "О мероприятиях по реализации государственной социальной политики".</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3.15. Сведения об оплате труда формируются по группам (категориям) персонала с обособлением информации об оплате труда работников, работающих по основному месту работы, в том числе занятых на условиях полного и неполного рабочего времени, внутреннего совместительства, внешнего совместительства, а также оплате вознаграждения лицам, выполняющим работу без заключения трудового договора (по договорам гражданско-правового характера).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3.16. В сведениях о счетах учреждения, открытых в кредитных организациях, отражается информация о номерах счетов, открытых в кредитных организациях в валюте Российской Федерации и иностранной валюте, с указанием вида счета, реквизитов акта, в соответствии с которым открыт счет в кредитной организации, остатка средств на счете на начало года и конец отчетного периода.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3.17. В сведениях о недвижимом имуществе, закрепленном на праве оперативного управления, отражается информация, содержащая перечень объектов недвижимого имущества, закрепленного за учреждением на праве оперативного управления, с указанием адреса, кадастрового номера, года постройки, основных технических характеристик объекта (общая площадь объекта, длина (протяженность) линейного объекта, глубина объекта, объем объекта), информации об имуществе, используемом учреждением для осуществления основной деятельности и иных целей, не используемом учреждением, переданном в аренду, в безвозмездное пользование, не используемом в связи с проводимым капитальным ремонтом или реконструкцией, находящемся в аварийном состоянии, требующем ремонта или относительно которого осуществляется согласование решения о списании.</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Дополнительно в сведения о недвижимом имуществе, закрепленном на праве оперативного управления, включается информация о фактических расходах на оплату коммунальных услуг, расходов на содержание указанного имущества, расходов на уплату налогов, в качестве объекта налогообложения по которым признается указанное имущество, с указанием расходов, возмещаемых пользователями имущества.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xml:space="preserve">3.18. В сведениях об использовании земельных участков отражается информация, содержащая перечень земельных участков, предоставленных учреждению на праве постоянного (бессрочного) пользования, с указанием адреса, кадастрового номера, общей площади, информации о площади земельного участка (части земельного участка), используемой учреждением для осуществления основной деятельности и иных целей, не используемой учреждением, переданной в аренду, в безвозмездное пользование, не используемой по иным </w:t>
      </w:r>
      <w:r w:rsidRPr="004436AC">
        <w:rPr>
          <w:rFonts w:ascii="Times New Roman" w:eastAsia="Times New Roman" w:hAnsi="Times New Roman" w:cs="Times New Roman"/>
          <w:color w:val="000000"/>
          <w:sz w:val="24"/>
          <w:szCs w:val="24"/>
          <w:lang w:eastAsia="ru-RU"/>
        </w:rPr>
        <w:lastRenderedPageBreak/>
        <w:t>причинам, земельных участках, в отношении которых заключено соглашение об установлении сервитута.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Дополнительно в сведения об использовании земельных участков включается информация о фактических расходах на содержание земельных участков, включая эксплуатационные расходы и расходы на уплату земельного налога, в качестве объекта налогообложения по которым признаются указанные земельные участки, с указанием расходов, возмещаемых пользователями земельных участков.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3.19. В сведениях о недвижимом имуществе, используемом по договору аренды, отражается информация, содержащая перечень объектов недвижимого имущества, находящегося у учреждения в пользовании по договору аренды, с указанием наименования и адреса объекта, количества арендуемого имущества, наименования арендодателя с указанием идентификационного номера налогоплательщика и кода по классификации институциональных секторов экономики, срока пользования арендуемым имуществом, размера арендной платы, фактических расходов на содержание арендуемого имущества, направления использования арендуемого имущества, а также обоснование заключения договора аренды.</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3.20. В сведениях о недвижимом имуществе, используемом по договору безвозмездного пользования (договору ссуды), отражается информация, содержащая перечень объектов недвижимого имущества, находящегося у Учреждения в пользовании по договору безвозмездного пользования (договору ссуды), с указанием наименования и адреса объекта, количества имущества, наименования ссудодателя с указанием идентификационного номера налогоплательщика и кода по классификации институциональных секторов экономики, срока пользования имуществом, фактических расходов на содержание имущества, направления использования имущества, а также обоснование заключения договора безвозмездного пользования (договору ссуды).</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3.21. В сведения об особо ценном движимом имуществе (за исключением транспортных средств) включается информация о наличии особо ценного движимого имущества (по группам основных средств), балансовой стоимости и остаточной стоимости имущества.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Дополнительно в сведения об особо ценном движимом имуществе (за исключением транспортных средств) включается информация о фактических расходах на содержание имущества, включая расходы на техническое обслуживание, текущий и капитальный ремонт, расходы на обязательное и добровольное страхование указанного имущества, на уплату налогов, в качестве объекта налогообложения по которым признается указанное имущество, заработную плату обслуживающего персонала, иные расходы.</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3.22. В сведениях о транспортных средствах отражается информация о транспортных средствах, используемых учреждением (с детализацией по видам транспортных средств), в том числе на праве оперативного управления, по договору аренды и безвозмездного пользования (договору ссуды), с обособлением информации о транспортных средствах, используемых для осуществления основной деятельности и иных целей, в том числе в целях обслуживания административно-управленческого персонала, доставки сотрудников к месту работы, для обеспечения перевозки людей (за исключением сотрудников), в том числе обучающихся, спортсменов.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Дополнительно в сведения о транспортных средствах включается информация о фактических расходах на содержание транспортных средств, включая расходы на приобретение горюче-смазочных материалов, приобретение комплектующих, техническое обслуживание, ремонт, добровольное и обязательное страхование (включая страхование гражданской ответственности), расходы на содержание гаражей, заработную плату (водителей, механиков, административно-управленческого персонала гаражей), уплату транспортного налога.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3.23. В сведениях об имуществе, за исключением земельных участков, переданных в аренду, отражается аналитическая информация об имуществе, переданном в аренду, с указанием информации об объектах, переданных в аренду полностью или частично, объеме переданного в пользование имущества, а также направлениях его использования, предусмотренных договором.</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lastRenderedPageBreak/>
        <w:t>3.24. Отчет бюджетных и казенных Учреждений утверждается руководителем Учреждения и представляется главному распорядителю бюджетных средств.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Отчет автономного Учреждения утверждается руководителем Учреждения с учетом требований Федерального закона от </w:t>
      </w:r>
      <w:hyperlink r:id="rId6" w:history="1">
        <w:r w:rsidRPr="004436AC">
          <w:rPr>
            <w:rFonts w:ascii="Times New Roman" w:eastAsia="Times New Roman" w:hAnsi="Times New Roman" w:cs="Times New Roman"/>
            <w:color w:val="0000FF"/>
            <w:sz w:val="24"/>
            <w:szCs w:val="24"/>
            <w:lang w:eastAsia="ru-RU"/>
          </w:rPr>
          <w:t>03.11.2006 № 174-ФЗ </w:t>
        </w:r>
      </w:hyperlink>
      <w:r w:rsidRPr="004436AC">
        <w:rPr>
          <w:rFonts w:ascii="Times New Roman" w:eastAsia="Times New Roman" w:hAnsi="Times New Roman" w:cs="Times New Roman"/>
          <w:color w:val="000000"/>
          <w:sz w:val="24"/>
          <w:szCs w:val="24"/>
          <w:lang w:eastAsia="ru-RU"/>
        </w:rPr>
        <w:t>"Об автономных учреждениях" и предоставляется главному распорядителю бюджетных средств.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Отчеты Учреждений утверждаются и представляются в сроки, установленные органом, осуществляющим функции и полномочия учредителя, но не позднее 1 марта года, следующего за отчетным, или первого рабочего дня, следующего за указанной датой.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3.25. Главный распорядитель бюджетных средств рассматривает Отчет в течение десяти рабочих дней, следующих за днем поступления Отчета, и согласовывает его либо в случае установления факта недостоверности предоставленной Учреждением информации и (или) представления указанной информации не в полном объеме возвращает на доработку Учреждению с указанием причин, послуживших основанием для его возврата.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Учреждение дорабатывает Отчет в течение пяти рабочих дней со дня получения после рассмотрения и повторно направляет его для рассмотрения и согласования в орган, осуществляющий функции и полномочия учредителя.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Главный распорядитель в течение пяти рабочих дней, после получения Отчета с изменениями, рассматривает и обеспечивает его согласование либо вновь возвращает на доработку.</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В случае повторного возврата отчета на доработку, изменение, представление, рассмотрение и согласование доработанного Отчета, осуществляется в соответствии с абзацами два, три настоящего пункта.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3.26. Показатели Отчета, формируемые в денежном выражении, должны быть сопоставимы с показателями, включаемыми в состав бюджетной отчетности казенных Учреждений и бухгалтерской отчетности бюджетных (автономных) Учреждений.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3.27. Утвержденный учреждением и согласованный главным распорядителем бюджетных средств Отчет подлежит размещению не позднее пяти рабочих дней после утверждения на официальном сайте для размещении информации о государственных (муниципальных) учреждениях (http://bus.gov.ru) в информационно-телекоммуникационной сети "Интернет", в соответствии с Приказом Министерства финансов Российской Федерации от </w:t>
      </w:r>
      <w:hyperlink r:id="rId7" w:history="1">
        <w:r w:rsidRPr="004436AC">
          <w:rPr>
            <w:rFonts w:ascii="Times New Roman" w:eastAsia="Times New Roman" w:hAnsi="Times New Roman" w:cs="Times New Roman"/>
            <w:color w:val="0000FF"/>
            <w:sz w:val="24"/>
            <w:szCs w:val="24"/>
            <w:lang w:eastAsia="ru-RU"/>
          </w:rPr>
          <w:t>21.07.2011 № 86н</w:t>
        </w:r>
      </w:hyperlink>
      <w:r w:rsidRPr="004436AC">
        <w:rPr>
          <w:rFonts w:ascii="Times New Roman" w:eastAsia="Times New Roman" w:hAnsi="Times New Roman" w:cs="Times New Roman"/>
          <w:color w:val="000000"/>
          <w:sz w:val="24"/>
          <w:szCs w:val="24"/>
          <w:lang w:eastAsia="ru-RU"/>
        </w:rPr>
        <w:t> "Об утверждении порядка предоставления информации государственным (муниципальным) учреждением, ее размещения на официальном сайте в сети Интернет и ведения указанного сайта", с учетом требований законодательства Российской Федерации о защите государственной тайны.</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jc w:val="right"/>
        <w:textAlignment w:val="top"/>
        <w:rPr>
          <w:rFonts w:ascii="Times New Roman" w:eastAsia="Times New Roman" w:hAnsi="Times New Roman" w:cs="Times New Roman"/>
          <w:b/>
          <w:bCs/>
          <w:color w:val="000000"/>
          <w:sz w:val="24"/>
          <w:szCs w:val="24"/>
          <w:lang w:eastAsia="ru-RU"/>
        </w:rPr>
      </w:pPr>
      <w:r w:rsidRPr="004436AC">
        <w:rPr>
          <w:rFonts w:ascii="Times New Roman" w:eastAsia="Times New Roman" w:hAnsi="Times New Roman" w:cs="Times New Roman"/>
          <w:b/>
          <w:bCs/>
          <w:color w:val="000000"/>
          <w:sz w:val="24"/>
          <w:szCs w:val="24"/>
          <w:lang w:eastAsia="ru-RU"/>
        </w:rPr>
        <w:t xml:space="preserve">Приложение </w:t>
      </w:r>
    </w:p>
    <w:p w:rsidR="00F02B85" w:rsidRPr="004436AC" w:rsidRDefault="00F02B85" w:rsidP="00F02B85">
      <w:pPr>
        <w:shd w:val="clear" w:color="auto" w:fill="FFFFFF"/>
        <w:spacing w:after="0" w:line="240" w:lineRule="auto"/>
        <w:jc w:val="right"/>
        <w:textAlignment w:val="top"/>
        <w:rPr>
          <w:rFonts w:ascii="Times New Roman" w:eastAsia="Times New Roman" w:hAnsi="Times New Roman" w:cs="Times New Roman"/>
          <w:b/>
          <w:bCs/>
          <w:color w:val="000000"/>
          <w:sz w:val="24"/>
          <w:szCs w:val="24"/>
          <w:lang w:eastAsia="ru-RU"/>
        </w:rPr>
      </w:pPr>
      <w:r w:rsidRPr="004436AC">
        <w:rPr>
          <w:rFonts w:ascii="Times New Roman" w:eastAsia="Times New Roman" w:hAnsi="Times New Roman" w:cs="Times New Roman"/>
          <w:b/>
          <w:bCs/>
          <w:color w:val="000000"/>
          <w:sz w:val="24"/>
          <w:szCs w:val="24"/>
          <w:lang w:eastAsia="ru-RU"/>
        </w:rPr>
        <w:t xml:space="preserve">к Порядку составления и утверждения отчета </w:t>
      </w:r>
    </w:p>
    <w:p w:rsidR="00F02B85" w:rsidRPr="004436AC" w:rsidRDefault="00F02B85" w:rsidP="00F02B85">
      <w:pPr>
        <w:shd w:val="clear" w:color="auto" w:fill="FFFFFF"/>
        <w:spacing w:after="0" w:line="240" w:lineRule="auto"/>
        <w:jc w:val="right"/>
        <w:textAlignment w:val="top"/>
        <w:rPr>
          <w:rFonts w:ascii="Times New Roman" w:eastAsia="Times New Roman" w:hAnsi="Times New Roman" w:cs="Times New Roman"/>
          <w:b/>
          <w:bCs/>
          <w:color w:val="000000"/>
          <w:sz w:val="24"/>
          <w:szCs w:val="24"/>
          <w:lang w:eastAsia="ru-RU"/>
        </w:rPr>
      </w:pPr>
      <w:r w:rsidRPr="004436AC">
        <w:rPr>
          <w:rFonts w:ascii="Times New Roman" w:eastAsia="Times New Roman" w:hAnsi="Times New Roman" w:cs="Times New Roman"/>
          <w:b/>
          <w:bCs/>
          <w:color w:val="000000"/>
          <w:sz w:val="24"/>
          <w:szCs w:val="24"/>
          <w:lang w:eastAsia="ru-RU"/>
        </w:rPr>
        <w:t>о результатах деятельности муниципальных учреждений</w:t>
      </w:r>
    </w:p>
    <w:p w:rsidR="00F02B85" w:rsidRPr="004436AC" w:rsidRDefault="00F02B85" w:rsidP="00F02B85">
      <w:pPr>
        <w:shd w:val="clear" w:color="auto" w:fill="FFFFFF"/>
        <w:spacing w:after="0" w:line="240" w:lineRule="auto"/>
        <w:jc w:val="right"/>
        <w:textAlignment w:val="top"/>
        <w:rPr>
          <w:rFonts w:ascii="Times New Roman" w:eastAsia="Times New Roman" w:hAnsi="Times New Roman" w:cs="Times New Roman"/>
          <w:b/>
          <w:bCs/>
          <w:color w:val="000000"/>
          <w:sz w:val="24"/>
          <w:szCs w:val="24"/>
          <w:lang w:eastAsia="ru-RU"/>
        </w:rPr>
      </w:pPr>
      <w:r w:rsidRPr="004436AC">
        <w:rPr>
          <w:rFonts w:ascii="Times New Roman" w:eastAsia="Times New Roman" w:hAnsi="Times New Roman" w:cs="Times New Roman"/>
          <w:b/>
          <w:bCs/>
          <w:color w:val="000000"/>
          <w:sz w:val="24"/>
          <w:szCs w:val="24"/>
          <w:lang w:eastAsia="ru-RU"/>
        </w:rPr>
        <w:t xml:space="preserve"> сельского поселения </w:t>
      </w:r>
      <w:r>
        <w:rPr>
          <w:rFonts w:ascii="Times New Roman" w:eastAsia="Times New Roman" w:hAnsi="Times New Roman" w:cs="Times New Roman"/>
          <w:b/>
          <w:bCs/>
          <w:color w:val="000000"/>
          <w:sz w:val="24"/>
          <w:szCs w:val="24"/>
          <w:lang w:eastAsia="ru-RU"/>
        </w:rPr>
        <w:t>Топовский</w:t>
      </w:r>
      <w:r w:rsidRPr="004436AC">
        <w:rPr>
          <w:rFonts w:ascii="Times New Roman" w:eastAsia="Times New Roman" w:hAnsi="Times New Roman" w:cs="Times New Roman"/>
          <w:b/>
          <w:bCs/>
          <w:color w:val="000000"/>
          <w:sz w:val="24"/>
          <w:szCs w:val="24"/>
          <w:lang w:eastAsia="ru-RU"/>
        </w:rPr>
        <w:t xml:space="preserve"> сельсовет </w:t>
      </w:r>
    </w:p>
    <w:p w:rsidR="00F02B85" w:rsidRPr="004436AC" w:rsidRDefault="00F02B85" w:rsidP="00F02B85">
      <w:pPr>
        <w:shd w:val="clear" w:color="auto" w:fill="FFFFFF"/>
        <w:spacing w:after="0" w:line="240" w:lineRule="auto"/>
        <w:jc w:val="right"/>
        <w:textAlignment w:val="top"/>
        <w:rPr>
          <w:rFonts w:ascii="Times New Roman" w:eastAsia="Times New Roman" w:hAnsi="Times New Roman" w:cs="Times New Roman"/>
          <w:b/>
          <w:bCs/>
          <w:color w:val="000000"/>
          <w:sz w:val="24"/>
          <w:szCs w:val="24"/>
          <w:lang w:eastAsia="ru-RU"/>
        </w:rPr>
      </w:pPr>
      <w:r w:rsidRPr="004436AC">
        <w:rPr>
          <w:rFonts w:ascii="Times New Roman" w:eastAsia="Times New Roman" w:hAnsi="Times New Roman" w:cs="Times New Roman"/>
          <w:b/>
          <w:bCs/>
          <w:color w:val="000000"/>
          <w:sz w:val="24"/>
          <w:szCs w:val="24"/>
          <w:lang w:eastAsia="ru-RU"/>
        </w:rPr>
        <w:t xml:space="preserve">Лев-Толстовского муниципального района </w:t>
      </w:r>
    </w:p>
    <w:p w:rsidR="00F02B85" w:rsidRPr="004436AC" w:rsidRDefault="00F02B85" w:rsidP="00F02B85">
      <w:pPr>
        <w:shd w:val="clear" w:color="auto" w:fill="FFFFFF"/>
        <w:spacing w:after="0" w:line="240" w:lineRule="auto"/>
        <w:jc w:val="right"/>
        <w:textAlignment w:val="top"/>
        <w:rPr>
          <w:rFonts w:ascii="Times New Roman" w:eastAsia="Times New Roman" w:hAnsi="Times New Roman" w:cs="Times New Roman"/>
          <w:b/>
          <w:bCs/>
          <w:color w:val="000000"/>
          <w:sz w:val="24"/>
          <w:szCs w:val="24"/>
          <w:lang w:eastAsia="ru-RU"/>
        </w:rPr>
      </w:pPr>
      <w:r w:rsidRPr="004436AC">
        <w:rPr>
          <w:rFonts w:ascii="Times New Roman" w:eastAsia="Times New Roman" w:hAnsi="Times New Roman" w:cs="Times New Roman"/>
          <w:b/>
          <w:bCs/>
          <w:color w:val="000000"/>
          <w:sz w:val="24"/>
          <w:szCs w:val="24"/>
          <w:lang w:eastAsia="ru-RU"/>
        </w:rPr>
        <w:t>Липецкой области Российской Федерации</w:t>
      </w:r>
    </w:p>
    <w:p w:rsidR="00F02B85" w:rsidRPr="004436AC" w:rsidRDefault="00F02B85" w:rsidP="00F02B85">
      <w:pPr>
        <w:shd w:val="clear" w:color="auto" w:fill="FFFFFF"/>
        <w:spacing w:after="0" w:line="240" w:lineRule="auto"/>
        <w:jc w:val="right"/>
        <w:textAlignment w:val="top"/>
        <w:rPr>
          <w:rFonts w:ascii="Times New Roman" w:eastAsia="Times New Roman" w:hAnsi="Times New Roman" w:cs="Times New Roman"/>
          <w:b/>
          <w:bCs/>
          <w:color w:val="000000"/>
          <w:sz w:val="24"/>
          <w:szCs w:val="24"/>
          <w:lang w:eastAsia="ru-RU"/>
        </w:rPr>
      </w:pPr>
      <w:r w:rsidRPr="004436AC">
        <w:rPr>
          <w:rFonts w:ascii="Times New Roman" w:eastAsia="Times New Roman" w:hAnsi="Times New Roman" w:cs="Times New Roman"/>
          <w:b/>
          <w:bCs/>
          <w:color w:val="000000"/>
          <w:sz w:val="24"/>
          <w:szCs w:val="24"/>
          <w:lang w:eastAsia="ru-RU"/>
        </w:rPr>
        <w:t xml:space="preserve"> и об использовании закрепленного за ними </w:t>
      </w:r>
    </w:p>
    <w:p w:rsidR="00F02B85" w:rsidRPr="004436AC" w:rsidRDefault="00F02B85" w:rsidP="00F02B85">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b/>
          <w:bCs/>
          <w:color w:val="000000"/>
          <w:sz w:val="24"/>
          <w:szCs w:val="24"/>
          <w:lang w:eastAsia="ru-RU"/>
        </w:rPr>
        <w:t>муниципального имущества</w:t>
      </w:r>
    </w:p>
    <w:p w:rsidR="00F02B85" w:rsidRPr="004436AC" w:rsidRDefault="00F02B85" w:rsidP="00F02B85">
      <w:pPr>
        <w:shd w:val="clear" w:color="auto" w:fill="FFFFFF"/>
        <w:spacing w:after="0" w:line="240" w:lineRule="auto"/>
        <w:jc w:val="right"/>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ОТЧЕТ</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xml:space="preserve">о результатах деятельности муниципального учреждения сельского поселения </w:t>
      </w:r>
      <w:r>
        <w:rPr>
          <w:rFonts w:ascii="Times New Roman" w:eastAsia="Times New Roman" w:hAnsi="Times New Roman" w:cs="Times New Roman"/>
          <w:color w:val="000000"/>
          <w:sz w:val="24"/>
          <w:szCs w:val="24"/>
          <w:lang w:eastAsia="ru-RU"/>
        </w:rPr>
        <w:t>Топовский</w:t>
      </w:r>
      <w:r w:rsidRPr="004436AC">
        <w:rPr>
          <w:rFonts w:ascii="Times New Roman" w:eastAsia="Times New Roman" w:hAnsi="Times New Roman" w:cs="Times New Roman"/>
          <w:color w:val="000000"/>
          <w:sz w:val="24"/>
          <w:szCs w:val="24"/>
          <w:lang w:eastAsia="ru-RU"/>
        </w:rPr>
        <w:t xml:space="preserve"> сельсовет Лев-Толстовского муниципального района Липецкой области Российской Федерации и об использовании закрепленного за ним имущества  на 1 января 20__ г.</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8699"/>
        <w:gridCol w:w="1014"/>
        <w:gridCol w:w="59"/>
      </w:tblGrid>
      <w:tr w:rsidR="00F02B85" w:rsidRPr="004436AC" w:rsidTr="007F5D45">
        <w:tc>
          <w:tcPr>
            <w:tcW w:w="0" w:type="auto"/>
            <w:vMerge w:val="restart"/>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Учреждение _______________________________________________________________</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vMerge/>
            <w:tcBorders>
              <w:top w:val="nil"/>
              <w:left w:val="nil"/>
              <w:bottom w:val="nil"/>
              <w:right w:val="nil"/>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Сводному реестру</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vMerge w:val="restart"/>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Тип учреждения (казенное "01", бюджетное-"02", автономное-"03") __________________</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vMerge/>
            <w:tcBorders>
              <w:top w:val="nil"/>
              <w:left w:val="nil"/>
              <w:bottom w:val="nil"/>
              <w:right w:val="nil"/>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КПП</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 осуществляющий функции и полномочия учредителя _______________________</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__________________________________________________________________________</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глава по БК</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Публично-правовое образование ______________________________________________</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ОКТМО</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Периодичность: годовая</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1. Результаты деятельности</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1. ______________________________________________________________________</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2. ______________________________________________________________________</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2. Использование имущества, закрепленного за учреждением</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_________________________________________________________________</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lastRenderedPageBreak/>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Руководитель (уполномоченное лицо) Учреждения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_________________________/___________________________/____________</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(должность)                                       (подпись)                                         (расшифровка подписи)</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Исполнитель</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________________________/___________________________/____________</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(должность)                                 (фамилия, инициалы)                (расшифровка подписи)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"__" __________ 20__ г.</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Сведения  об оказываемых услугах, выполняемых работах сверх  установленного муниципального задания, а также выпускаемой продукции  на 1 __________ 20__ г.</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251"/>
        <w:gridCol w:w="176"/>
        <w:gridCol w:w="2204"/>
        <w:gridCol w:w="823"/>
      </w:tblGrid>
      <w:tr w:rsidR="00F02B85" w:rsidRPr="004436AC" w:rsidTr="007F5D45">
        <w:tc>
          <w:tcPr>
            <w:tcW w:w="0" w:type="auto"/>
            <w:gridSpan w:val="3"/>
            <w:tcBorders>
              <w:top w:val="nil"/>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КОДЫ</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глава по БК</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Публично-правовое образование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ОКТМО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Периодичность: годовая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1. Сведения об услугах, оказываемых сверх  установленного муниципального задания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549"/>
        <w:gridCol w:w="897"/>
        <w:gridCol w:w="783"/>
        <w:gridCol w:w="1505"/>
        <w:gridCol w:w="741"/>
        <w:gridCol w:w="638"/>
        <w:gridCol w:w="989"/>
        <w:gridCol w:w="859"/>
        <w:gridCol w:w="672"/>
        <w:gridCol w:w="539"/>
        <w:gridCol w:w="716"/>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оказываемых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ОКВЭД</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строки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Объем оказанных услуг</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Доход от оказания услуг, руб</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Цена (тариф)</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Справочно: реквизиты акта, которым установлена цена (тариф)</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кем издан</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номер</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ОКЕИ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2. Сведения о работах, выполняемых сверхустановленного муниципального задания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lastRenderedPageBreak/>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497"/>
        <w:gridCol w:w="869"/>
        <w:gridCol w:w="760"/>
        <w:gridCol w:w="1454"/>
        <w:gridCol w:w="718"/>
        <w:gridCol w:w="620"/>
        <w:gridCol w:w="1264"/>
        <w:gridCol w:w="833"/>
        <w:gridCol w:w="653"/>
        <w:gridCol w:w="524"/>
        <w:gridCol w:w="696"/>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выполняемых работ</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ОКВЭД</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Объем выполненных работ</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Доход от выполнения работ, руб.</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Цена (тариф)</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Справочно: реквизиты акта, которым установлена цена (тариф)</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кем издан</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номер</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ОКЕИ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3. Сведения о производимой продукции</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510"/>
        <w:gridCol w:w="875"/>
        <w:gridCol w:w="765"/>
        <w:gridCol w:w="1464"/>
        <w:gridCol w:w="722"/>
        <w:gridCol w:w="624"/>
        <w:gridCol w:w="1206"/>
        <w:gridCol w:w="838"/>
        <w:gridCol w:w="657"/>
        <w:gridCol w:w="527"/>
        <w:gridCol w:w="700"/>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производимой продукции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ОКВЭД</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Объем произведенной продукции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Доход от реализации продукции, руб.</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Цена (тариф)</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Справочно: реквизиты акта, которым установлена цена (тариф)</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кем издан</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номер</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ОКЕИ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750"/>
        <w:gridCol w:w="1257"/>
        <w:gridCol w:w="60"/>
        <w:gridCol w:w="2197"/>
        <w:gridCol w:w="60"/>
        <w:gridCol w:w="2448"/>
      </w:tblGrid>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Руководитель</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(уполномоченное лицо) Учреждения</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(расшифровка подписи)</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Исполнитель</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(фамилия, инициалы)</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(телефон)</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"__" __________ 20__ г.</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tc>
        <w:tc>
          <w:tcPr>
            <w:tcW w:w="0" w:type="auto"/>
            <w:gridSpan w:val="5"/>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lastRenderedPageBreak/>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Сведения</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о доходах учреждения в виде прибыли, приходящейся на доли  в уставных (складочных) капиталах хозяйственных товариществ  и обществ, или дивидендов по акциям, принадлежащим учреждению &lt;1&gt;</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08"/>
        <w:gridCol w:w="1992"/>
        <w:gridCol w:w="1907"/>
        <w:gridCol w:w="823"/>
      </w:tblGrid>
      <w:tr w:rsidR="00F02B85" w:rsidRPr="004436AC" w:rsidTr="007F5D45">
        <w:tc>
          <w:tcPr>
            <w:tcW w:w="0" w:type="auto"/>
            <w:gridSpan w:val="3"/>
            <w:tcBorders>
              <w:top w:val="nil"/>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КОДЫ</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1 ________ 20__ г.</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глава по БК</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Публично-правовое образование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ОКТМО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Периодичность: годовая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920"/>
        <w:gridCol w:w="404"/>
        <w:gridCol w:w="597"/>
        <w:gridCol w:w="624"/>
        <w:gridCol w:w="873"/>
        <w:gridCol w:w="502"/>
        <w:gridCol w:w="364"/>
        <w:gridCol w:w="695"/>
        <w:gridCol w:w="52"/>
        <w:gridCol w:w="605"/>
        <w:gridCol w:w="675"/>
        <w:gridCol w:w="52"/>
        <w:gridCol w:w="927"/>
        <w:gridCol w:w="859"/>
        <w:gridCol w:w="52"/>
        <w:gridCol w:w="693"/>
        <w:gridCol w:w="994"/>
      </w:tblGrid>
      <w:tr w:rsidR="00F02B85" w:rsidRPr="004436AC" w:rsidTr="007F5D45">
        <w:tc>
          <w:tcPr>
            <w:tcW w:w="0" w:type="auto"/>
            <w:gridSpan w:val="5"/>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Организация (предприятие)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Сумма вложений в уставный капитал</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Доля в уставном капитале, %</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Вид вложений &lt;2&gt;</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Задолженность перед учреждением по перечислению части прибыли (дивидендов) на начало года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Доходы, подлежащие получению за отчетный период</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Задолженность перед учреждением по перечислению части прибыли (дивидендов) на конец отчетного периода</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ОКОПФ</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 создания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основной вид деятельности</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начислено,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поступило, руб.</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gridSpan w:val="7"/>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gridSpan w:val="7"/>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Руководитель (уполномоченное лицо) </w:t>
            </w:r>
            <w:r w:rsidRPr="004436AC">
              <w:rPr>
                <w:rFonts w:ascii="Times New Roman" w:eastAsia="Times New Roman" w:hAnsi="Times New Roman" w:cs="Times New Roman"/>
                <w:sz w:val="24"/>
                <w:szCs w:val="24"/>
                <w:lang w:eastAsia="ru-RU"/>
              </w:rPr>
              <w:lastRenderedPageBreak/>
              <w:t>Учреждения</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gridSpan w:val="7"/>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(расшифровка подписи)</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gridSpan w:val="7"/>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Исполнитель</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gridSpan w:val="7"/>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(фамилия, инициалы)</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(телефон)</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gridSpan w:val="7"/>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"__" __________ 20__ г.</w:t>
            </w:r>
          </w:p>
        </w:tc>
        <w:tc>
          <w:tcPr>
            <w:tcW w:w="0" w:type="auto"/>
            <w:gridSpan w:val="8"/>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&lt;1&gt; Сведения формируются в случаях, если в соответствии с законодательством Российской Федерации установлена возможность создания хозяйственных товариществ и обществ.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&lt;2&gt; Указывается вид вложений "1" - денежные средства, "2" - имущество, "3" - право пользования нематериальными активами.</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Сведения о просроченной кредиторской задолженности</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08"/>
        <w:gridCol w:w="1992"/>
        <w:gridCol w:w="1907"/>
        <w:gridCol w:w="823"/>
      </w:tblGrid>
      <w:tr w:rsidR="00F02B85" w:rsidRPr="004436AC" w:rsidTr="007F5D45">
        <w:tc>
          <w:tcPr>
            <w:tcW w:w="0" w:type="auto"/>
            <w:gridSpan w:val="3"/>
            <w:tcBorders>
              <w:top w:val="nil"/>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КОДЫ</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1 ________ 20__ г.</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глава по БК</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Публично-правовое образование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ОКТМО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Периодичность: годовая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927"/>
        <w:gridCol w:w="412"/>
        <w:gridCol w:w="352"/>
        <w:gridCol w:w="825"/>
        <w:gridCol w:w="694"/>
        <w:gridCol w:w="690"/>
        <w:gridCol w:w="323"/>
        <w:gridCol w:w="331"/>
        <w:gridCol w:w="804"/>
        <w:gridCol w:w="543"/>
        <w:gridCol w:w="543"/>
        <w:gridCol w:w="543"/>
        <w:gridCol w:w="543"/>
        <w:gridCol w:w="412"/>
        <w:gridCol w:w="557"/>
        <w:gridCol w:w="639"/>
        <w:gridCol w:w="750"/>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показателя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Объем просроченной кредиторской задолженности на начало года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Предельно допустимые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значения просроченной кредиторской задолженности</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&lt;3&gt;</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Объем просроченной кредиторской задолженности на конец отчетного периода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Изменение кредиторской задолженности &lt;6&gt;</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Причина образования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Меры, принимаемые по погашению просроченной кредиторской задолженности</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нее по исполнительным листам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значение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срок,</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дней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нее по исполнительным листам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 по срокам</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сумма, руб.</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процентах</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абсолютных величинах&lt;4&gt;</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процентах&lt;5&gt;</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менее 30 дней просрочки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30 до</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 дней просрочки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90 до 180 дней просрочки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более 180 дней просрочки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17</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выплате заработной платы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выплате стипен</w:t>
            </w:r>
            <w:r w:rsidRPr="004436AC">
              <w:rPr>
                <w:rFonts w:ascii="Times New Roman" w:eastAsia="Times New Roman" w:hAnsi="Times New Roman" w:cs="Times New Roman"/>
                <w:sz w:val="24"/>
                <w:szCs w:val="24"/>
                <w:lang w:eastAsia="ru-RU"/>
              </w:rPr>
              <w:lastRenderedPageBreak/>
              <w:t>дий, пособий, пенсий</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По перечислению в бюджет,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перечислению удержанного налога на доходы физических лиц</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оплате страховых взносов на обязательное социальное страхование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оплате налогов, сборов, за исключением страховых взносов на обязательное социальное страхов</w:t>
            </w:r>
            <w:r w:rsidRPr="004436AC">
              <w:rPr>
                <w:rFonts w:ascii="Times New Roman" w:eastAsia="Times New Roman" w:hAnsi="Times New Roman" w:cs="Times New Roman"/>
                <w:sz w:val="24"/>
                <w:szCs w:val="24"/>
                <w:lang w:eastAsia="ru-RU"/>
              </w:rPr>
              <w:lastRenderedPageBreak/>
              <w:t>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3300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по возврату в бюджет средств субсидий (грантов в форме субсидий)</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3400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связи с невыполнением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3410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связи с недостижением результатов предоставления субсидий (грантов в форме субсидий)</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3420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в связи с невыполнением условий соглашений, в том числе по </w:t>
            </w:r>
            <w:r w:rsidRPr="004436AC">
              <w:rPr>
                <w:rFonts w:ascii="Times New Roman" w:eastAsia="Times New Roman" w:hAnsi="Times New Roman" w:cs="Times New Roman"/>
                <w:sz w:val="24"/>
                <w:szCs w:val="24"/>
                <w:lang w:eastAsia="ru-RU"/>
              </w:rPr>
              <w:lastRenderedPageBreak/>
              <w:t>софинансированию расходов</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3430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По оплате товаров, работ, услуг,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публичным договорам</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оплате прочих расходов,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выплатам, связанным с причинением вреда гражданам</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750"/>
        <w:gridCol w:w="1257"/>
        <w:gridCol w:w="60"/>
        <w:gridCol w:w="2197"/>
        <w:gridCol w:w="60"/>
        <w:gridCol w:w="2448"/>
      </w:tblGrid>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Руководитель</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(уполномоченное лицо) Учреждения</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(расшифровка подписи)</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Исполнитель</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(фамилия, инициалы)</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(телефон)</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"__" __________ 20__ г.</w:t>
            </w:r>
          </w:p>
        </w:tc>
        <w:tc>
          <w:tcPr>
            <w:tcW w:w="0" w:type="auto"/>
            <w:gridSpan w:val="5"/>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&lt;3&gt; Указываются предельно допустимые значения, установленные органом, осуществляющим функции и полномочия учредителя.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lastRenderedPageBreak/>
        <w:t>&lt;4&gt; Заполняется в случае, если значения просроченной кредиторской задолженности установлены органом, осуществляющим функции и полномочия учредителя, в абсолютных значениях (рублях).</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&lt;5&gt; Заполняется в случае, если значения просроченной кредиторской задолженности установлены органом, осуществляющим функции и полномочия учредителя, в процентах от общей суммы кредиторской задолженности.</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&lt;6&gt; Указывается общая сумма увеличения или уменьшения кредиторской задолженности.</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Сведения  о задолженности по ущербу, недостачам, хищениям денежных средств и материальных ценностей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08"/>
        <w:gridCol w:w="1992"/>
        <w:gridCol w:w="1907"/>
        <w:gridCol w:w="823"/>
      </w:tblGrid>
      <w:tr w:rsidR="00F02B85" w:rsidRPr="004436AC" w:rsidTr="007F5D45">
        <w:tc>
          <w:tcPr>
            <w:tcW w:w="0" w:type="auto"/>
            <w:gridSpan w:val="3"/>
            <w:tcBorders>
              <w:top w:val="nil"/>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КОДЫ</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1 ________ 20__ г.</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глава по БК</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Публично-правовое образование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ОКТМО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Периодичность: годовая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020"/>
        <w:gridCol w:w="512"/>
        <w:gridCol w:w="429"/>
        <w:gridCol w:w="724"/>
        <w:gridCol w:w="429"/>
        <w:gridCol w:w="834"/>
        <w:gridCol w:w="834"/>
        <w:gridCol w:w="413"/>
        <w:gridCol w:w="413"/>
        <w:gridCol w:w="637"/>
        <w:gridCol w:w="978"/>
        <w:gridCol w:w="429"/>
        <w:gridCol w:w="1083"/>
        <w:gridCol w:w="429"/>
        <w:gridCol w:w="724"/>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показателя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Остаток задолженности по возмещению ущерба на начало года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Выявлено недостач, хищений, нанесения ущерба</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Возмещено недостач, хищений,</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нанесения ущерба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Списано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Остаток задолженности по возмещению ущерба на конец отчетного периода</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него на взыскании в службе судебных приставов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 взыскано с виновных лиц</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страховыми организациями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 в связи с прекращением взыскания по исполнительным листам</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него на взыскании в службе судебных приставов</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виновные лица установлены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виновные лица не установлены</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 по решению суда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Недостача, хищение денежных средств,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0100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связи с хищением (кражами)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0110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возбужд</w:t>
            </w:r>
            <w:r w:rsidRPr="004436AC">
              <w:rPr>
                <w:rFonts w:ascii="Times New Roman" w:eastAsia="Times New Roman" w:hAnsi="Times New Roman" w:cs="Times New Roman"/>
                <w:sz w:val="24"/>
                <w:szCs w:val="24"/>
                <w:lang w:eastAsia="ru-RU"/>
              </w:rPr>
              <w:lastRenderedPageBreak/>
              <w:t>ено уголовных дел (находится в следственных органах)</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0111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в связи с выявлением при обработке наличных денег денежных знаков, имеющих признаки подделки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0120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связи с банкротством кредитной организации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0130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Ущерб имуществу (за исключением денежных средств)</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0200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связи с недостачами, включая хищения (кражи)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0210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возбуждено уголовн</w:t>
            </w:r>
            <w:r w:rsidRPr="004436AC">
              <w:rPr>
                <w:rFonts w:ascii="Times New Roman" w:eastAsia="Times New Roman" w:hAnsi="Times New Roman" w:cs="Times New Roman"/>
                <w:sz w:val="24"/>
                <w:szCs w:val="24"/>
                <w:lang w:eastAsia="ru-RU"/>
              </w:rPr>
              <w:lastRenderedPageBreak/>
              <w:t>ых дел (находится в следственных органах)</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0211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в связи с нарушением правил хранения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0220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связи с нанесением ущерба техническому состоянию объекта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0230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связи с нарушением условий договоров (контрактов)</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0300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связи с нарушением сроков (начислено пени, штрафов, неустойки)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0310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связи с невыполнением условий о возврате предоплаты (аванса)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0320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w:t>
            </w:r>
            <w:r w:rsidRPr="004436AC">
              <w:rPr>
                <w:rFonts w:ascii="Times New Roman" w:eastAsia="Times New Roman" w:hAnsi="Times New Roman" w:cs="Times New Roman"/>
                <w:sz w:val="24"/>
                <w:szCs w:val="24"/>
                <w:lang w:eastAsia="ru-RU"/>
              </w:rPr>
              <w:lastRenderedPageBreak/>
              <w:t>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lastRenderedPageBreak/>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750"/>
        <w:gridCol w:w="1257"/>
        <w:gridCol w:w="60"/>
        <w:gridCol w:w="2197"/>
        <w:gridCol w:w="60"/>
        <w:gridCol w:w="2448"/>
      </w:tblGrid>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Руководитель</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(уполномоченное лицо) Учреждения</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(расшифровка подписи)</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Исполнитель</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(фамилия, инициалы)</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(телефон)</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"__" __________ 20__ г.</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tc>
        <w:tc>
          <w:tcPr>
            <w:tcW w:w="0" w:type="auto"/>
            <w:gridSpan w:val="5"/>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Сведения о численности сотрудников и оплате труда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08"/>
        <w:gridCol w:w="1992"/>
        <w:gridCol w:w="1907"/>
        <w:gridCol w:w="823"/>
      </w:tblGrid>
      <w:tr w:rsidR="00F02B85" w:rsidRPr="004436AC" w:rsidTr="007F5D45">
        <w:tc>
          <w:tcPr>
            <w:tcW w:w="0" w:type="auto"/>
            <w:gridSpan w:val="3"/>
            <w:tcBorders>
              <w:top w:val="nil"/>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КОДЫ</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1 ________ 20__ г.</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глава по БК</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Публично-правовое образование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ОКТМО</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Периодичность: годовая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1. Сведения о численности сотрудников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869"/>
        <w:gridCol w:w="399"/>
        <w:gridCol w:w="342"/>
        <w:gridCol w:w="651"/>
        <w:gridCol w:w="513"/>
        <w:gridCol w:w="597"/>
        <w:gridCol w:w="342"/>
        <w:gridCol w:w="321"/>
        <w:gridCol w:w="630"/>
        <w:gridCol w:w="823"/>
        <w:gridCol w:w="823"/>
        <w:gridCol w:w="791"/>
        <w:gridCol w:w="684"/>
        <w:gridCol w:w="342"/>
        <w:gridCol w:w="651"/>
        <w:gridCol w:w="513"/>
        <w:gridCol w:w="597"/>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Группы персон</w:t>
            </w:r>
            <w:r w:rsidRPr="004436AC">
              <w:rPr>
                <w:rFonts w:ascii="Times New Roman" w:eastAsia="Times New Roman" w:hAnsi="Times New Roman" w:cs="Times New Roman"/>
                <w:sz w:val="24"/>
                <w:szCs w:val="24"/>
                <w:lang w:eastAsia="ru-RU"/>
              </w:rPr>
              <w:lastRenderedPageBreak/>
              <w:t>ала (категория персонала)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Код ст</w:t>
            </w:r>
            <w:r w:rsidRPr="004436AC">
              <w:rPr>
                <w:rFonts w:ascii="Times New Roman" w:eastAsia="Times New Roman" w:hAnsi="Times New Roman" w:cs="Times New Roman"/>
                <w:sz w:val="24"/>
                <w:szCs w:val="24"/>
                <w:lang w:eastAsia="ru-RU"/>
              </w:rPr>
              <w:lastRenderedPageBreak/>
              <w:t>роки</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Штатная численность на начало года</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Средняя численность сотрудников за отчетный период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договорам гражданско-</w:t>
            </w:r>
            <w:r w:rsidRPr="004436AC">
              <w:rPr>
                <w:rFonts w:ascii="Times New Roman" w:eastAsia="Times New Roman" w:hAnsi="Times New Roman" w:cs="Times New Roman"/>
                <w:sz w:val="24"/>
                <w:szCs w:val="24"/>
                <w:lang w:eastAsia="ru-RU"/>
              </w:rPr>
              <w:lastRenderedPageBreak/>
              <w:t>правового характера &lt;9&gt;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xml:space="preserve">Штатная численность на конец отчетного </w:t>
            </w:r>
            <w:r w:rsidRPr="004436AC">
              <w:rPr>
                <w:rFonts w:ascii="Times New Roman" w:eastAsia="Times New Roman" w:hAnsi="Times New Roman" w:cs="Times New Roman"/>
                <w:sz w:val="24"/>
                <w:szCs w:val="24"/>
                <w:lang w:eastAsia="ru-RU"/>
              </w:rPr>
              <w:lastRenderedPageBreak/>
              <w:t>периода</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установлено штатным расписанием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 &lt;7&gt;</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установлено штатным расписанием</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нее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основным видам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замещено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вакантных должностей</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основному месту работы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внутреннему совместительству (по совмещению должностей) &lt;8&gt;</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внешнему совместительству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сотрудники учреждения&lt;10&gt;</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физические лица, не являющиеся сотрудниками учреждения &lt;11&gt;</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нее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основным видам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замещено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вакантных должностей</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не по основным видам деятельности</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17</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Основной персонал &lt;12&gt;</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Вспомогательный персонал &lt;13&gt;</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Административно-управленческий персонал&lt;14&gt;</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w:t>
            </w:r>
            <w:r w:rsidRPr="004436AC">
              <w:rPr>
                <w:rFonts w:ascii="Times New Roman" w:eastAsia="Times New Roman" w:hAnsi="Times New Roman" w:cs="Times New Roman"/>
                <w:sz w:val="24"/>
                <w:szCs w:val="24"/>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lastRenderedPageBreak/>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2. Сведения об оплате труда</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476"/>
        <w:gridCol w:w="610"/>
        <w:gridCol w:w="504"/>
        <w:gridCol w:w="504"/>
        <w:gridCol w:w="46"/>
        <w:gridCol w:w="872"/>
        <w:gridCol w:w="42"/>
        <w:gridCol w:w="869"/>
        <w:gridCol w:w="46"/>
        <w:gridCol w:w="1346"/>
        <w:gridCol w:w="1392"/>
        <w:gridCol w:w="1046"/>
        <w:gridCol w:w="1135"/>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Группы персонала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Фонд начисленной оплаты труда сотрудников за отчетный период,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Начислено по договорам гражданско-правового характера, руб.&lt;15&gt;</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основному месту работы</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внутреннему совместительству (совмещению должностей)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внешнему совместительству</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сотрудникам учреждения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физическим лицам, не являющимися сотрудниками учреждения</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 на условиях:</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rPr>
          <w:trHeight w:val="4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3"/>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полного рабочего времени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неполного рабочего времени</w:t>
            </w: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rPr>
          <w:trHeight w:val="408"/>
        </w:trPr>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3"/>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Основной персонал&lt;16&gt;</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Вспомогательный персонал, &lt;17&gt;</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Административно-управленческий персонал&lt;18&gt;</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4"/>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Руководитель (уполномоченное лицо) Учреждения</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4"/>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(расшифровка подписи)</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4"/>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Исполнитель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4"/>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(фамилия, инициалы)</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(телефон)</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4"/>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"__" </w:t>
            </w:r>
            <w:r w:rsidRPr="004436AC">
              <w:rPr>
                <w:rFonts w:ascii="Times New Roman" w:eastAsia="Times New Roman" w:hAnsi="Times New Roman" w:cs="Times New Roman"/>
                <w:sz w:val="24"/>
                <w:szCs w:val="24"/>
                <w:lang w:eastAsia="ru-RU"/>
              </w:rPr>
              <w:lastRenderedPageBreak/>
              <w:t>__________ 20__ г.</w:t>
            </w:r>
          </w:p>
        </w:tc>
        <w:tc>
          <w:tcPr>
            <w:tcW w:w="0" w:type="auto"/>
            <w:gridSpan w:val="6"/>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lastRenderedPageBreak/>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&lt;7&gt; При расчете показателя не учитывается численность сотрудников учреждения, работающих по внутреннему совместительству (по совмещению должностей).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&lt;8&gt; Указывается численность сотрудников учреждения, работающих по внутреннему совместительству (по совмещению должностей). При расчете общей численности сотрудников учреждения показатель не учитывается.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&lt;9&gt;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Детализация численности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&lt;10&gt;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являющихся сотрудниками учреждения.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&lt;11&gt; Указывается численность физических лиц, привлекаемых к оказанию услуг, выполнению работ без заключения трудового договора (на основании договоров гражданско-правового характера), не являющихся сотрудниками учреждения.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&lt;12&gt; Указывается численность работников учреждения, непосредственно оказывающих услуги (выполняющих работы), направленные на достижение определенных уставом учреждения целей деятельности этого учреждения.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&lt;13&gt; Указывается численность работников учреждения, создающих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&lt;14&gt; Указывается численность работников учреждения, занятых управлением (организацией) оказания услуг (выполнения работ), а также работников учреждения, выполняющих административные функции, необходимые для обеспечения деятельности учреждения.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&lt;15&gt; Указывается сумма, начисленная по договорам гражданско-правового характера, заключенным с лицами, привлекаемыми для оказания услуг (выполнения работ). Детализация начисленного вознаграждения по группам персонала указывается в соответствии с предметом договора, в зависимости от характера работ, для выполнения которых привлекается сотрудник.</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&lt;16&gt; Указывается сумма начисленной оплаты труда работникам учреждения, непосредственно оказывающим услуги (выполняющим работы), направленные на достижение определенных уставом учреждения целей деятельности этого учреждения.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&lt;17&gt; Указывается сумма начисленной оплаты труда работникам учреждения, создающим условия для оказания услуг (выполнения работ), направленных на достижение определенных уставом учреждения целей деятельности этого учреждения, включая обслуживание зданий и оборудования.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&lt;18&gt; Указывается сумма начисленной оплаты труда работникам учреждения, занятым управлением (организацией) оказания услуг (выполнения работ), а также работникам учреждения, выполняющим административные функции, необходимые для обеспечения деятельности учреждения.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Сведения о счетах учреждения, открытых в кредитных организациях</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08"/>
        <w:gridCol w:w="1992"/>
        <w:gridCol w:w="1907"/>
        <w:gridCol w:w="823"/>
      </w:tblGrid>
      <w:tr w:rsidR="00F02B85" w:rsidRPr="004436AC" w:rsidTr="007F5D45">
        <w:tc>
          <w:tcPr>
            <w:tcW w:w="0" w:type="auto"/>
            <w:gridSpan w:val="3"/>
            <w:tcBorders>
              <w:top w:val="nil"/>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КОДЫ</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1 ________ 20__ г.</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глава по БК</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Публично-правовое образование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ОКТМО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Периодичность: годовая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2568"/>
        <w:gridCol w:w="866"/>
        <w:gridCol w:w="926"/>
        <w:gridCol w:w="724"/>
        <w:gridCol w:w="966"/>
        <w:gridCol w:w="1708"/>
        <w:gridCol w:w="2130"/>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Номер счета в кредитной организации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Вид счета &lt;19&gt;</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Реквизиты акта, в соответствии с которым открыт счет</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Остаток средств на счете на начало года &lt;20&gt;</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Остаток средств на счете на конец отчетного периода &lt;20&gt;</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вид акта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номер</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Счета в кредитных организациях в валюте Российской Федерации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Счета в кредитных организациях в иностранной валюте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lastRenderedPageBreak/>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302"/>
        <w:gridCol w:w="1257"/>
        <w:gridCol w:w="60"/>
        <w:gridCol w:w="1908"/>
        <w:gridCol w:w="60"/>
        <w:gridCol w:w="2185"/>
      </w:tblGrid>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Руководитель (уполномоченное лицо) Учреждения</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(расшифровка подписи)</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Исполнитель</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(фамилия, инициалы)</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(телефон)</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"__" __________ 20__ г.</w:t>
            </w:r>
          </w:p>
        </w:tc>
        <w:tc>
          <w:tcPr>
            <w:tcW w:w="0" w:type="auto"/>
            <w:gridSpan w:val="5"/>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&lt;19&gt; Указывается вид банковского счета, открытого в кредитной организации (например, номинальный счет, счет эскроу, публичный депозитный счет).</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&lt;20&gt; Показатели счетов в иностранной валюте указываются в рублевом эквиваленте.</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Сведения  о недвижимом имуществе, за исключением земельных участков,  закрепленном на праве оперативного управления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08"/>
        <w:gridCol w:w="1992"/>
        <w:gridCol w:w="1907"/>
        <w:gridCol w:w="823"/>
      </w:tblGrid>
      <w:tr w:rsidR="00F02B85" w:rsidRPr="004436AC" w:rsidTr="007F5D45">
        <w:tc>
          <w:tcPr>
            <w:tcW w:w="0" w:type="auto"/>
            <w:gridSpan w:val="3"/>
            <w:tcBorders>
              <w:top w:val="nil"/>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КОДЫ</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1 ________ 20__ г.</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глава по БК</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Публично-правовое образование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ОКТМО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Периодичность: годовая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textAlignment w:val="top"/>
        <w:rPr>
          <w:rFonts w:ascii="Times New Roman" w:eastAsia="Times New Roman" w:hAnsi="Times New Roman" w:cs="Times New Roman"/>
          <w:vanish/>
          <w:color w:val="000000"/>
          <w:sz w:val="24"/>
          <w:szCs w:val="24"/>
          <w:lang w:eastAsia="ru-RU"/>
        </w:rPr>
      </w:pP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802"/>
        <w:gridCol w:w="415"/>
        <w:gridCol w:w="737"/>
        <w:gridCol w:w="521"/>
        <w:gridCol w:w="614"/>
        <w:gridCol w:w="840"/>
        <w:gridCol w:w="426"/>
        <w:gridCol w:w="446"/>
        <w:gridCol w:w="378"/>
        <w:gridCol w:w="882"/>
        <w:gridCol w:w="882"/>
        <w:gridCol w:w="398"/>
        <w:gridCol w:w="378"/>
        <w:gridCol w:w="617"/>
        <w:gridCol w:w="846"/>
        <w:gridCol w:w="706"/>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объекта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Адрес</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Кадастровый номер</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ОКТМО</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Год постройки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Используется учреждением</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Передано во временное пользование сторонним организациям (индивидуальным предпринимателям)</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ннаименование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ОКЕИ</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осуществления основной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иных целей</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основании договоров аренды</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основании договоров безвозмездного пользования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без оформления права пользования</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 почасовой оплатой)</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рамках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за плату сверх муниципального задания</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16</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Площ</w:t>
            </w:r>
            <w:r w:rsidRPr="004436AC">
              <w:rPr>
                <w:rFonts w:ascii="Times New Roman" w:eastAsia="Times New Roman" w:hAnsi="Times New Roman" w:cs="Times New Roman"/>
                <w:sz w:val="24"/>
                <w:szCs w:val="24"/>
                <w:lang w:eastAsia="ru-RU"/>
              </w:rPr>
              <w:lastRenderedPageBreak/>
              <w:t>адные объекты &lt;21&gt;,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r w:rsidRPr="004436AC">
              <w:rPr>
                <w:rFonts w:ascii="Times New Roman" w:eastAsia="Times New Roman" w:hAnsi="Times New Roman" w:cs="Times New Roman"/>
                <w:sz w:val="24"/>
                <w:szCs w:val="24"/>
                <w:lang w:eastAsia="ru-RU"/>
              </w:rPr>
              <w:lastRenderedPageBreak/>
              <w:t>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Линейные объекты &lt;22&gt;,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Резервуары, емкости, иные аналогичные объекты,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Скважины, иные аналогичные объекты,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Иные объекты, включая точечные,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765"/>
        <w:gridCol w:w="429"/>
        <w:gridCol w:w="365"/>
        <w:gridCol w:w="777"/>
        <w:gridCol w:w="557"/>
        <w:gridCol w:w="532"/>
        <w:gridCol w:w="365"/>
        <w:gridCol w:w="365"/>
        <w:gridCol w:w="803"/>
        <w:gridCol w:w="878"/>
        <w:gridCol w:w="345"/>
        <w:gridCol w:w="803"/>
        <w:gridCol w:w="878"/>
        <w:gridCol w:w="345"/>
        <w:gridCol w:w="803"/>
        <w:gridCol w:w="878"/>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объекта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Не используется</w:t>
            </w:r>
          </w:p>
        </w:tc>
        <w:tc>
          <w:tcPr>
            <w:tcW w:w="0" w:type="auto"/>
            <w:gridSpan w:val="10"/>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Фактические расходы на содержание объекта недвижимого имущества (руб. в год)</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9"/>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проводится капитальный ремонт и/или реконструкция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связи с аварийным состоянием</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коммунальные услуги</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услуги по содержанию имущества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налог на имущество</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требуется ремонт</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ожидает списания</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возмещается пользователями имущества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неиспользуемому имуществу</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возмещается пользователями имущества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неиспользуемому имуществу</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возмещается пользователями имущества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неиспользуемому имуществу</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Площадные объекты &lt;21&gt;,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Линейные объекты &lt;22&gt;,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Резервуары, емкости, иные аналогичны</w:t>
            </w:r>
            <w:r w:rsidRPr="004436AC">
              <w:rPr>
                <w:rFonts w:ascii="Times New Roman" w:eastAsia="Times New Roman" w:hAnsi="Times New Roman" w:cs="Times New Roman"/>
                <w:sz w:val="24"/>
                <w:szCs w:val="24"/>
                <w:lang w:eastAsia="ru-RU"/>
              </w:rPr>
              <w:lastRenderedPageBreak/>
              <w:t>е объекты,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Скважины, иные аналогичные объекты,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Иные объекты, включая точечные,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750"/>
        <w:gridCol w:w="1257"/>
        <w:gridCol w:w="60"/>
        <w:gridCol w:w="2197"/>
        <w:gridCol w:w="60"/>
        <w:gridCol w:w="2448"/>
      </w:tblGrid>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Руководитель</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(уполномоченное лицо) Учреждения</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(расшифровка подписи)</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Исполнитель</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(фамилия, инициалы)</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(телефон)</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"__" __________ 20__ г.</w:t>
            </w:r>
          </w:p>
        </w:tc>
        <w:tc>
          <w:tcPr>
            <w:tcW w:w="0" w:type="auto"/>
            <w:gridSpan w:val="5"/>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&lt;21&gt; Указываются здания, строения, сооружения и иные аналогичные объекты.</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&lt;22&gt; Указываются линии электропередачи, линии связи (в том числе линейно-кабельные сооружения), трубопроводы, автомобильные дороги, железнодорожные линии и другие подобные сооружения.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Сведения  о земельных участках, предоставленных на праве постоянного  (бессрочного) пользования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08"/>
        <w:gridCol w:w="1992"/>
        <w:gridCol w:w="1907"/>
        <w:gridCol w:w="823"/>
      </w:tblGrid>
      <w:tr w:rsidR="00F02B85" w:rsidRPr="004436AC" w:rsidTr="007F5D45">
        <w:tc>
          <w:tcPr>
            <w:tcW w:w="0" w:type="auto"/>
            <w:gridSpan w:val="3"/>
            <w:tcBorders>
              <w:top w:val="nil"/>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КОДЫ</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на 1 ________ </w:t>
            </w:r>
            <w:r w:rsidRPr="004436AC">
              <w:rPr>
                <w:rFonts w:ascii="Times New Roman" w:eastAsia="Times New Roman" w:hAnsi="Times New Roman" w:cs="Times New Roman"/>
                <w:sz w:val="24"/>
                <w:szCs w:val="24"/>
                <w:lang w:eastAsia="ru-RU"/>
              </w:rPr>
              <w:lastRenderedPageBreak/>
              <w:t>20__ г.</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Дата</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глава по БК</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Публично-правовое образование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ОКТМО</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Периодичность: годовая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08"/>
        <w:gridCol w:w="336"/>
        <w:gridCol w:w="410"/>
        <w:gridCol w:w="561"/>
        <w:gridCol w:w="633"/>
        <w:gridCol w:w="344"/>
        <w:gridCol w:w="357"/>
        <w:gridCol w:w="324"/>
        <w:gridCol w:w="310"/>
        <w:gridCol w:w="652"/>
        <w:gridCol w:w="652"/>
        <w:gridCol w:w="300"/>
        <w:gridCol w:w="557"/>
        <w:gridCol w:w="286"/>
        <w:gridCol w:w="454"/>
        <w:gridCol w:w="614"/>
        <w:gridCol w:w="516"/>
        <w:gridCol w:w="432"/>
        <w:gridCol w:w="286"/>
        <w:gridCol w:w="286"/>
        <w:gridCol w:w="627"/>
        <w:gridCol w:w="343"/>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показателя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Адрес</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ОКТМО</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Кадастровый номер</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Используется учреждением</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Справочно: используется по соглашениям об установлении сервитута</w:t>
            </w:r>
          </w:p>
        </w:tc>
        <w:tc>
          <w:tcPr>
            <w:tcW w:w="0" w:type="auto"/>
            <w:gridSpan w:val="5"/>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Не используется учреждением</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Фактические расходы на содержание земельного участка</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(руб. в год)</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ннаименование</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ОКЕИ</w:t>
            </w:r>
          </w:p>
        </w:tc>
        <w:tc>
          <w:tcPr>
            <w:tcW w:w="0" w:type="auto"/>
            <w:vMerge/>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vMerge/>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4"/>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осуществления основной деятельности</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иных целей</w:t>
            </w:r>
          </w:p>
        </w:tc>
        <w:tc>
          <w:tcPr>
            <w:tcW w:w="0" w:type="auto"/>
            <w:vMerge/>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передано во временное пользование сторонним организациям</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иным причинам</w:t>
            </w:r>
          </w:p>
        </w:tc>
        <w:tc>
          <w:tcPr>
            <w:tcW w:w="0" w:type="auto"/>
            <w:vMerge/>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эксплуатационные расходы</w:t>
            </w:r>
          </w:p>
        </w:tc>
        <w:tc>
          <w:tcPr>
            <w:tcW w:w="0" w:type="auto"/>
            <w:vMerge w:val="restart"/>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налог на землю</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рамках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за плату сверх муниципального задания</w:t>
            </w:r>
          </w:p>
        </w:tc>
        <w:tc>
          <w:tcPr>
            <w:tcW w:w="0" w:type="auto"/>
            <w:vMerge/>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основании договоров аренды</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основании договоров безвозмездного пользования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без оформления права пользования</w:t>
            </w:r>
          </w:p>
        </w:tc>
        <w:tc>
          <w:tcPr>
            <w:tcW w:w="0" w:type="auto"/>
            <w:vMerge/>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 возмещается пользователями имущества</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22</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750"/>
        <w:gridCol w:w="1257"/>
        <w:gridCol w:w="60"/>
        <w:gridCol w:w="2197"/>
        <w:gridCol w:w="60"/>
        <w:gridCol w:w="2448"/>
      </w:tblGrid>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Руководитель</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(уполномоченное лицо) Учреждения</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(расшифровка подписи)</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Исполнитель</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(фамилия, инициалы)</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(телефон)</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"__" __________ 20__ г.</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p w:rsidR="00F02B85" w:rsidRPr="004436AC" w:rsidRDefault="00F02B85" w:rsidP="007F5D45">
            <w:pPr>
              <w:spacing w:after="0" w:line="240" w:lineRule="auto"/>
              <w:rPr>
                <w:rFonts w:ascii="Times New Roman" w:eastAsia="Times New Roman" w:hAnsi="Times New Roman" w:cs="Times New Roman"/>
                <w:sz w:val="24"/>
                <w:szCs w:val="24"/>
                <w:lang w:eastAsia="ru-RU"/>
              </w:rPr>
            </w:pPr>
          </w:p>
        </w:tc>
        <w:tc>
          <w:tcPr>
            <w:tcW w:w="0" w:type="auto"/>
            <w:gridSpan w:val="5"/>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Сведения  о недвижимом имуществе, используемом по договору аренды</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08"/>
        <w:gridCol w:w="1992"/>
        <w:gridCol w:w="1907"/>
        <w:gridCol w:w="823"/>
      </w:tblGrid>
      <w:tr w:rsidR="00F02B85" w:rsidRPr="004436AC" w:rsidTr="007F5D45">
        <w:tc>
          <w:tcPr>
            <w:tcW w:w="0" w:type="auto"/>
            <w:gridSpan w:val="3"/>
            <w:tcBorders>
              <w:top w:val="nil"/>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КОДЫ</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1 ________ 20__ г.</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глава по БК</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Публично-правовое образование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ОКТМО</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Периодичность: годовая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1. Сведения о недвижимом имуществе, используемом  на праве аренды с помесячной оплатой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762"/>
        <w:gridCol w:w="399"/>
        <w:gridCol w:w="796"/>
        <w:gridCol w:w="389"/>
        <w:gridCol w:w="407"/>
        <w:gridCol w:w="660"/>
        <w:gridCol w:w="724"/>
        <w:gridCol w:w="333"/>
        <w:gridCol w:w="389"/>
        <w:gridCol w:w="404"/>
        <w:gridCol w:w="568"/>
        <w:gridCol w:w="540"/>
        <w:gridCol w:w="530"/>
        <w:gridCol w:w="751"/>
        <w:gridCol w:w="767"/>
        <w:gridCol w:w="767"/>
        <w:gridCol w:w="702"/>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объекта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Адрес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Количество арендуемого имущества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Арендодатель (ссудодатель)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Срок пользования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Арендная плата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Фактические расходы на содержание арендованного имущества (руб./год)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Направление использования арендованного имущества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Обоснование заключения договора аренды</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Ннаименование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ОКЕИ</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КИСЭ</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начала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окончания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за единицу меры (руб./мес)</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за объект (руб./год)</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осуществления основной деятельности &lt;23&gt;</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осуществления иной деятельности &lt;24&gt;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17</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Площадные объекты &lt;21&gt;,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Линейные объекты &lt;22&gt;,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в том </w:t>
            </w:r>
            <w:r w:rsidRPr="004436AC">
              <w:rPr>
                <w:rFonts w:ascii="Times New Roman" w:eastAsia="Times New Roman" w:hAnsi="Times New Roman" w:cs="Times New Roman"/>
                <w:sz w:val="24"/>
                <w:szCs w:val="24"/>
                <w:lang w:eastAsia="ru-RU"/>
              </w:rPr>
              <w:lastRenderedPageBreak/>
              <w:t>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w:t>
            </w:r>
            <w:r w:rsidRPr="004436AC">
              <w:rPr>
                <w:rFonts w:ascii="Times New Roman" w:eastAsia="Times New Roman" w:hAnsi="Times New Roman" w:cs="Times New Roman"/>
                <w:sz w:val="24"/>
                <w:szCs w:val="24"/>
                <w:lang w:eastAsia="ru-RU"/>
              </w:rPr>
              <w:lastRenderedPageBreak/>
              <w:t>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Резервуары, емкости, иные аналогичные объекты,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Скважины, иные аналогичные объекты,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Иные объекты, включая точечные,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2. Сведения о недвижимом имуществе, используемом на праве аренды с почасовой оплатой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758"/>
        <w:gridCol w:w="396"/>
        <w:gridCol w:w="774"/>
        <w:gridCol w:w="388"/>
        <w:gridCol w:w="406"/>
        <w:gridCol w:w="657"/>
        <w:gridCol w:w="720"/>
        <w:gridCol w:w="332"/>
        <w:gridCol w:w="387"/>
        <w:gridCol w:w="746"/>
        <w:gridCol w:w="525"/>
        <w:gridCol w:w="525"/>
        <w:gridCol w:w="358"/>
        <w:gridCol w:w="691"/>
        <w:gridCol w:w="763"/>
        <w:gridCol w:w="763"/>
        <w:gridCol w:w="699"/>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w:t>
            </w:r>
            <w:r w:rsidRPr="004436AC">
              <w:rPr>
                <w:rFonts w:ascii="Times New Roman" w:eastAsia="Times New Roman" w:hAnsi="Times New Roman" w:cs="Times New Roman"/>
                <w:sz w:val="24"/>
                <w:szCs w:val="24"/>
                <w:lang w:eastAsia="ru-RU"/>
              </w:rPr>
              <w:lastRenderedPageBreak/>
              <w:t>енование объекта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А</w:t>
            </w:r>
            <w:r w:rsidRPr="004436AC">
              <w:rPr>
                <w:rFonts w:ascii="Times New Roman" w:eastAsia="Times New Roman" w:hAnsi="Times New Roman" w:cs="Times New Roman"/>
                <w:sz w:val="24"/>
                <w:szCs w:val="24"/>
                <w:lang w:eastAsia="ru-RU"/>
              </w:rPr>
              <w:lastRenderedPageBreak/>
              <w:t>дрес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xml:space="preserve">Единица </w:t>
            </w:r>
            <w:r w:rsidRPr="004436AC">
              <w:rPr>
                <w:rFonts w:ascii="Times New Roman" w:eastAsia="Times New Roman" w:hAnsi="Times New Roman" w:cs="Times New Roman"/>
                <w:sz w:val="24"/>
                <w:szCs w:val="24"/>
                <w:lang w:eastAsia="ru-RU"/>
              </w:rPr>
              <w:lastRenderedPageBreak/>
              <w:t>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Ко</w:t>
            </w:r>
            <w:r w:rsidRPr="004436AC">
              <w:rPr>
                <w:rFonts w:ascii="Times New Roman" w:eastAsia="Times New Roman" w:hAnsi="Times New Roman" w:cs="Times New Roman"/>
                <w:sz w:val="24"/>
                <w:szCs w:val="24"/>
                <w:lang w:eastAsia="ru-RU"/>
              </w:rPr>
              <w:lastRenderedPageBreak/>
              <w:t>д строки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Коли</w:t>
            </w:r>
            <w:r w:rsidRPr="004436AC">
              <w:rPr>
                <w:rFonts w:ascii="Times New Roman" w:eastAsia="Times New Roman" w:hAnsi="Times New Roman" w:cs="Times New Roman"/>
                <w:sz w:val="24"/>
                <w:szCs w:val="24"/>
                <w:lang w:eastAsia="ru-RU"/>
              </w:rPr>
              <w:lastRenderedPageBreak/>
              <w:t>чество арендуемого имущества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Арендодате</w:t>
            </w:r>
            <w:r w:rsidRPr="004436AC">
              <w:rPr>
                <w:rFonts w:ascii="Times New Roman" w:eastAsia="Times New Roman" w:hAnsi="Times New Roman" w:cs="Times New Roman"/>
                <w:sz w:val="24"/>
                <w:szCs w:val="24"/>
                <w:lang w:eastAsia="ru-RU"/>
              </w:rPr>
              <w:lastRenderedPageBreak/>
              <w:t>ль (ссудодатель)</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Длите</w:t>
            </w:r>
            <w:r w:rsidRPr="004436AC">
              <w:rPr>
                <w:rFonts w:ascii="Times New Roman" w:eastAsia="Times New Roman" w:hAnsi="Times New Roman" w:cs="Times New Roman"/>
                <w:sz w:val="24"/>
                <w:szCs w:val="24"/>
                <w:lang w:eastAsia="ru-RU"/>
              </w:rPr>
              <w:lastRenderedPageBreak/>
              <w:t>льность использования (час)</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xml:space="preserve">Арендная </w:t>
            </w:r>
            <w:r w:rsidRPr="004436AC">
              <w:rPr>
                <w:rFonts w:ascii="Times New Roman" w:eastAsia="Times New Roman" w:hAnsi="Times New Roman" w:cs="Times New Roman"/>
                <w:sz w:val="24"/>
                <w:szCs w:val="24"/>
                <w:lang w:eastAsia="ru-RU"/>
              </w:rPr>
              <w:lastRenderedPageBreak/>
              <w:t>плата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Факт</w:t>
            </w:r>
            <w:r w:rsidRPr="004436AC">
              <w:rPr>
                <w:rFonts w:ascii="Times New Roman" w:eastAsia="Times New Roman" w:hAnsi="Times New Roman" w:cs="Times New Roman"/>
                <w:sz w:val="24"/>
                <w:szCs w:val="24"/>
                <w:lang w:eastAsia="ru-RU"/>
              </w:rPr>
              <w:lastRenderedPageBreak/>
              <w:t>ические расходы на содержание объекта недвижимого имущества (руб./год)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xml:space="preserve">Направление </w:t>
            </w:r>
            <w:r w:rsidRPr="004436AC">
              <w:rPr>
                <w:rFonts w:ascii="Times New Roman" w:eastAsia="Times New Roman" w:hAnsi="Times New Roman" w:cs="Times New Roman"/>
                <w:sz w:val="24"/>
                <w:szCs w:val="24"/>
                <w:lang w:eastAsia="ru-RU"/>
              </w:rPr>
              <w:lastRenderedPageBreak/>
              <w:t>использования объекта недвижимого имущества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Обос</w:t>
            </w:r>
            <w:r w:rsidRPr="004436AC">
              <w:rPr>
                <w:rFonts w:ascii="Times New Roman" w:eastAsia="Times New Roman" w:hAnsi="Times New Roman" w:cs="Times New Roman"/>
                <w:sz w:val="24"/>
                <w:szCs w:val="24"/>
                <w:lang w:eastAsia="ru-RU"/>
              </w:rPr>
              <w:lastRenderedPageBreak/>
              <w:t>нование заключения договора аренды</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ннаименование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ОКЕИ</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КИСЭ</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за единицу меры (руб./час)</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за объект (руб./час)</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 за год (руб.)</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осуществления основной деятельности &lt;23&gt;</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осуществления иной деятельности &lt;24&gt;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18</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Площадные объекты &lt;21&gt;,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Линейные объекты &lt;22&gt;,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Резервуары, емкости, иные аналогичные объекты,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Скважины, иные аналогичные объекты,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Иные объекты, включая точечные,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x</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3750"/>
        <w:gridCol w:w="1257"/>
        <w:gridCol w:w="60"/>
        <w:gridCol w:w="2197"/>
        <w:gridCol w:w="60"/>
        <w:gridCol w:w="2448"/>
      </w:tblGrid>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Руководитель</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(уполномоченное лицо) Учреждения</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(расшифровка подписи)</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Исполнитель</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(фамилия, инициалы)</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(телефон)</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"__" __________ 20__ г.</w:t>
            </w:r>
          </w:p>
        </w:tc>
        <w:tc>
          <w:tcPr>
            <w:tcW w:w="0" w:type="auto"/>
            <w:gridSpan w:val="5"/>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&lt;23&gt; Указывается направление использования объекта недвижимого имущества "1" - для осуществления основной деятельности в рамках муниципального задания, "2" - для осуществления основной деятельности за плату сверх муниципального задания.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xml:space="preserve">&lt;24&gt; Указывается направление использования объекта недвижимого имущества "3" - проведение концертно-зрелищных мероприятий и иных культурно-массовых мероприятий, "4" - </w:t>
      </w:r>
      <w:r w:rsidRPr="004436AC">
        <w:rPr>
          <w:rFonts w:ascii="Times New Roman" w:eastAsia="Times New Roman" w:hAnsi="Times New Roman" w:cs="Times New Roman"/>
          <w:color w:val="000000"/>
          <w:sz w:val="24"/>
          <w:szCs w:val="24"/>
          <w:lang w:eastAsia="ru-RU"/>
        </w:rPr>
        <w:lastRenderedPageBreak/>
        <w:t>проведение спортивных мероприятий, "5" - проведение конференций, семинаров, выставок, переговоров, встреч, совещаний, съездов, конгрессов, "6" - для иных мероприятий.</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Сведения  о недвижимом имуществе, используемом по договору  безвозмездного пользования (договору ссуды)</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08"/>
        <w:gridCol w:w="1992"/>
        <w:gridCol w:w="1907"/>
        <w:gridCol w:w="823"/>
      </w:tblGrid>
      <w:tr w:rsidR="00F02B85" w:rsidRPr="004436AC" w:rsidTr="007F5D45">
        <w:tc>
          <w:tcPr>
            <w:tcW w:w="0" w:type="auto"/>
            <w:gridSpan w:val="3"/>
            <w:tcBorders>
              <w:top w:val="nil"/>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КОДЫ</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1 ________ 20__ г.</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Учреждение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глава по БК</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Публично-правовое образование</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ОКТМО</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Периодичность: годовая</w:t>
            </w:r>
          </w:p>
        </w:tc>
        <w:tc>
          <w:tcPr>
            <w:tcW w:w="0" w:type="auto"/>
            <w:tcBorders>
              <w:top w:val="single" w:sz="6" w:space="0" w:color="000000"/>
              <w:left w:val="single" w:sz="6" w:space="0" w:color="000000"/>
              <w:bottom w:val="single" w:sz="6" w:space="0" w:color="000000"/>
              <w:right w:val="single" w:sz="6" w:space="0" w:color="000000"/>
            </w:tcBorders>
            <w:tcMar>
              <w:top w:w="101" w:type="dxa"/>
              <w:left w:w="58" w:type="dxa"/>
              <w:bottom w:w="101"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101"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873"/>
        <w:gridCol w:w="444"/>
        <w:gridCol w:w="835"/>
        <w:gridCol w:w="439"/>
        <w:gridCol w:w="460"/>
        <w:gridCol w:w="710"/>
        <w:gridCol w:w="835"/>
        <w:gridCol w:w="373"/>
        <w:gridCol w:w="438"/>
        <w:gridCol w:w="457"/>
        <w:gridCol w:w="650"/>
        <w:gridCol w:w="800"/>
        <w:gridCol w:w="886"/>
        <w:gridCol w:w="886"/>
        <w:gridCol w:w="802"/>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объекта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Адрес</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Единица измерения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Количество имущества</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Ссудодатель</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Срок пользования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Фактические расходы на содержание объекта недвижимого имущества (руб./год)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Направление использования объекта недвижимого имущества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Обоснование заключения договора ссуды</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ОКЕИ</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по КИСЭ</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начала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окончания</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осуществления основной деятельности &lt;23&gt;</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осуществления иной деятельности &lt;24&gt;</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Площадные объекты &lt;21&gt;,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Линейные объекты &lt;22&gt;,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Резервуары, емкости, иные аналог</w:t>
            </w:r>
            <w:r w:rsidRPr="004436AC">
              <w:rPr>
                <w:rFonts w:ascii="Times New Roman" w:eastAsia="Times New Roman" w:hAnsi="Times New Roman" w:cs="Times New Roman"/>
                <w:sz w:val="24"/>
                <w:szCs w:val="24"/>
                <w:lang w:eastAsia="ru-RU"/>
              </w:rPr>
              <w:lastRenderedPageBreak/>
              <w:t>ичные объекты,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Скважины, иные аналогичные объекты,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Иные объекты, включая точечные,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5001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302"/>
        <w:gridCol w:w="1257"/>
        <w:gridCol w:w="60"/>
        <w:gridCol w:w="1908"/>
        <w:gridCol w:w="60"/>
        <w:gridCol w:w="2185"/>
      </w:tblGrid>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Руководитель (уполномоченное лицо) Учреждения</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(расшифровка подписи)</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Исполнитель</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(фамилия, инициалы)</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(телефон)</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"__" __________ 20__ г.</w:t>
            </w:r>
          </w:p>
        </w:tc>
        <w:tc>
          <w:tcPr>
            <w:tcW w:w="0" w:type="auto"/>
            <w:gridSpan w:val="5"/>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Сведения  об особо ценном движимом имуществе (за исключением транспортных средств)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08"/>
        <w:gridCol w:w="1992"/>
        <w:gridCol w:w="1907"/>
        <w:gridCol w:w="823"/>
      </w:tblGrid>
      <w:tr w:rsidR="00F02B85" w:rsidRPr="004436AC" w:rsidTr="007F5D45">
        <w:tc>
          <w:tcPr>
            <w:tcW w:w="0" w:type="auto"/>
            <w:gridSpan w:val="3"/>
            <w:tcBorders>
              <w:top w:val="nil"/>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КОДЫ</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1 ________ 20__ г.</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Учреждение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глава по БК</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Публично-правовое образование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ОКТМО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Периодичность: годовая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1. Сведения о наличии, состоянии и использовании особо ценного движимого имущества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895"/>
        <w:gridCol w:w="762"/>
        <w:gridCol w:w="621"/>
        <w:gridCol w:w="1489"/>
        <w:gridCol w:w="621"/>
        <w:gridCol w:w="766"/>
        <w:gridCol w:w="1385"/>
        <w:gridCol w:w="890"/>
        <w:gridCol w:w="619"/>
        <w:gridCol w:w="840"/>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показателя (группа основных средств)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Наличие движимого имущества на конец отчетного периода</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7"/>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ииспользуется учреждением</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передано в пользование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не используется</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требует ремонта</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физически и морально изношено, ожидает согласования, списания</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аренду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безвозмездно</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 требует замены</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Нежилые помещения, здания и сооружения, не отнесенные к недвижимому имуществу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основной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Машины и оборудование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для основной </w:t>
            </w:r>
            <w:r w:rsidRPr="004436AC">
              <w:rPr>
                <w:rFonts w:ascii="Times New Roman" w:eastAsia="Times New Roman" w:hAnsi="Times New Roman" w:cs="Times New Roman"/>
                <w:sz w:val="24"/>
                <w:szCs w:val="24"/>
                <w:lang w:eastAsia="ru-RU"/>
              </w:rPr>
              <w:lastRenderedPageBreak/>
              <w:t>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2100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Хозяйственный и производственный инвентарь,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основной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3110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Прочие основные средства,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основной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4110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79"/>
        <w:gridCol w:w="150"/>
        <w:gridCol w:w="241"/>
        <w:gridCol w:w="356"/>
        <w:gridCol w:w="206"/>
        <w:gridCol w:w="206"/>
        <w:gridCol w:w="212"/>
        <w:gridCol w:w="212"/>
        <w:gridCol w:w="315"/>
        <w:gridCol w:w="211"/>
        <w:gridCol w:w="211"/>
        <w:gridCol w:w="205"/>
        <w:gridCol w:w="205"/>
        <w:gridCol w:w="211"/>
        <w:gridCol w:w="211"/>
        <w:gridCol w:w="205"/>
        <w:gridCol w:w="205"/>
        <w:gridCol w:w="211"/>
        <w:gridCol w:w="211"/>
        <w:gridCol w:w="205"/>
        <w:gridCol w:w="205"/>
        <w:gridCol w:w="211"/>
        <w:gridCol w:w="211"/>
        <w:gridCol w:w="205"/>
        <w:gridCol w:w="205"/>
        <w:gridCol w:w="18"/>
        <w:gridCol w:w="200"/>
        <w:gridCol w:w="200"/>
        <w:gridCol w:w="175"/>
        <w:gridCol w:w="175"/>
        <w:gridCol w:w="175"/>
        <w:gridCol w:w="200"/>
        <w:gridCol w:w="200"/>
        <w:gridCol w:w="200"/>
        <w:gridCol w:w="200"/>
        <w:gridCol w:w="200"/>
        <w:gridCol w:w="200"/>
        <w:gridCol w:w="200"/>
        <w:gridCol w:w="200"/>
        <w:gridCol w:w="200"/>
        <w:gridCol w:w="200"/>
        <w:gridCol w:w="200"/>
        <w:gridCol w:w="200"/>
        <w:gridCol w:w="200"/>
        <w:gridCol w:w="200"/>
        <w:gridCol w:w="191"/>
        <w:gridCol w:w="191"/>
      </w:tblGrid>
      <w:tr w:rsidR="00F02B85" w:rsidRPr="004436AC" w:rsidTr="007F5D45">
        <w:trPr>
          <w:gridAfter w:val="21"/>
        </w:trPr>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w:t>
            </w:r>
            <w:r w:rsidRPr="004436AC">
              <w:rPr>
                <w:rFonts w:ascii="Times New Roman" w:eastAsia="Times New Roman" w:hAnsi="Times New Roman" w:cs="Times New Roman"/>
                <w:sz w:val="24"/>
                <w:szCs w:val="24"/>
                <w:lang w:eastAsia="ru-RU"/>
              </w:rPr>
              <w:lastRenderedPageBreak/>
              <w:t>менование показателя (группа основных средств)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К</w:t>
            </w:r>
            <w:r w:rsidRPr="004436AC">
              <w:rPr>
                <w:rFonts w:ascii="Times New Roman" w:eastAsia="Times New Roman" w:hAnsi="Times New Roman" w:cs="Times New Roman"/>
                <w:sz w:val="24"/>
                <w:szCs w:val="24"/>
                <w:lang w:eastAsia="ru-RU"/>
              </w:rPr>
              <w:lastRenderedPageBreak/>
              <w:t>од строки</w:t>
            </w:r>
          </w:p>
        </w:tc>
        <w:tc>
          <w:tcPr>
            <w:tcW w:w="0" w:type="auto"/>
            <w:gridSpan w:val="2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Фактический срок использования &lt;25&gt;</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121 месяца и более</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85 до 120 месяцев</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61 до 84 месяцев</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37 до 60 месяцев</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13 до 36 месяцев</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менее 12 месяцев</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количество, ед.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балансовая стоимость,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количество, ед.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балансовая стоимость,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количество, ед.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балансовая стоимость,</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количество, ед.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балансовая стоимость,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количество, ед.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балансовая стоимость, руб.</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количество, ед.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балансовая стоимость, руб.</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14</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16</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17</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18</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19</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21</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22</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Нежилые помещения, здания и сооружения, не отнесенные к недвижимому имуществу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основной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Машины и оборудование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для </w:t>
            </w:r>
            <w:r w:rsidRPr="004436AC">
              <w:rPr>
                <w:rFonts w:ascii="Times New Roman" w:eastAsia="Times New Roman" w:hAnsi="Times New Roman" w:cs="Times New Roman"/>
                <w:sz w:val="24"/>
                <w:szCs w:val="24"/>
                <w:lang w:eastAsia="ru-RU"/>
              </w:rPr>
              <w:lastRenderedPageBreak/>
              <w:t>основной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2100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Хозяйственный и производственный инвентарь,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w:t>
            </w:r>
            <w:r w:rsidRPr="004436AC">
              <w:rPr>
                <w:rFonts w:ascii="Times New Roman" w:eastAsia="Times New Roman" w:hAnsi="Times New Roman" w:cs="Times New Roman"/>
                <w:sz w:val="24"/>
                <w:szCs w:val="24"/>
                <w:lang w:eastAsia="ru-RU"/>
              </w:rPr>
              <w:lastRenderedPageBreak/>
              <w:t>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основной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310</w:t>
            </w:r>
            <w:r w:rsidRPr="004436AC">
              <w:rPr>
                <w:rFonts w:ascii="Times New Roman" w:eastAsia="Times New Roman" w:hAnsi="Times New Roman" w:cs="Times New Roman"/>
                <w:sz w:val="24"/>
                <w:szCs w:val="24"/>
                <w:lang w:eastAsia="ru-RU"/>
              </w:rPr>
              <w:lastRenderedPageBreak/>
              <w:t>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3110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Прочие основные средства, всего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для основной </w:t>
            </w:r>
            <w:r w:rsidRPr="004436AC">
              <w:rPr>
                <w:rFonts w:ascii="Times New Roman" w:eastAsia="Times New Roman" w:hAnsi="Times New Roman" w:cs="Times New Roman"/>
                <w:sz w:val="24"/>
                <w:szCs w:val="24"/>
                <w:lang w:eastAsia="ru-RU"/>
              </w:rPr>
              <w:lastRenderedPageBreak/>
              <w:t>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4100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4110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single" w:sz="6" w:space="0" w:color="000000"/>
              <w:left w:val="single" w:sz="6" w:space="0" w:color="000000"/>
              <w:bottom w:val="nil"/>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Pr>
        <w:tc>
          <w:tcPr>
            <w:tcW w:w="0" w:type="auto"/>
            <w:gridSpan w:val="2"/>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rPr>
          <w:gridAfter w:val="21"/>
          <w:trHeight w:val="276"/>
        </w:trPr>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показателя (группа основн</w:t>
            </w:r>
            <w:r w:rsidRPr="004436AC">
              <w:rPr>
                <w:rFonts w:ascii="Times New Roman" w:eastAsia="Times New Roman" w:hAnsi="Times New Roman" w:cs="Times New Roman"/>
                <w:sz w:val="24"/>
                <w:szCs w:val="24"/>
                <w:lang w:eastAsia="ru-RU"/>
              </w:rPr>
              <w:lastRenderedPageBreak/>
              <w:t>ых средств)</w:t>
            </w:r>
          </w:p>
        </w:tc>
        <w:tc>
          <w:tcPr>
            <w:tcW w:w="0" w:type="auto"/>
            <w:gridSpan w:val="2"/>
            <w:vMerge w:val="restart"/>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Код строки</w:t>
            </w:r>
          </w:p>
        </w:tc>
        <w:tc>
          <w:tcPr>
            <w:tcW w:w="0" w:type="auto"/>
            <w:gridSpan w:val="23"/>
            <w:vMerge w:val="restart"/>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Остаточная стоимость объектов особо ценного движимого имущества, в том числе с оставшимся сроком полезного использования</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nil"/>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3"/>
            <w:vMerge/>
            <w:tcBorders>
              <w:top w:val="single" w:sz="6" w:space="0" w:color="000000"/>
              <w:left w:val="nil"/>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12 до 24 месяцев</w:t>
            </w:r>
          </w:p>
        </w:tc>
        <w:tc>
          <w:tcPr>
            <w:tcW w:w="0" w:type="auto"/>
            <w:gridSpan w:val="3"/>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25 до 36 месяцев</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37 до 48 месяцев</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49 до 60 месяцев</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61 до 72 месяцев</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73 до 84 месяцев</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85 до 96 месяцев</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97 до 108 месяцев</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109 до 120 месяцев</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от 121 месяца и более</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1</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23</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24</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25</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26</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27</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28</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29</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31</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32</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33</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Нежилые помещения, здания и сооружения, не отнесенные к недвижимому имуществу</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основной деятельно</w:t>
            </w:r>
            <w:r w:rsidRPr="004436AC">
              <w:rPr>
                <w:rFonts w:ascii="Times New Roman" w:eastAsia="Times New Roman" w:hAnsi="Times New Roman" w:cs="Times New Roman"/>
                <w:sz w:val="24"/>
                <w:szCs w:val="24"/>
                <w:lang w:eastAsia="ru-RU"/>
              </w:rPr>
              <w:lastRenderedPageBreak/>
              <w:t>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1100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1200</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Машины и обо</w:t>
            </w:r>
            <w:r w:rsidRPr="004436AC">
              <w:rPr>
                <w:rFonts w:ascii="Times New Roman" w:eastAsia="Times New Roman" w:hAnsi="Times New Roman" w:cs="Times New Roman"/>
                <w:sz w:val="24"/>
                <w:szCs w:val="24"/>
                <w:lang w:eastAsia="ru-RU"/>
              </w:rPr>
              <w:lastRenderedPageBreak/>
              <w:t>рудование</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2000</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основной деятельности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w:t>
            </w:r>
            <w:r w:rsidRPr="004436AC">
              <w:rPr>
                <w:rFonts w:ascii="Times New Roman" w:eastAsia="Times New Roman" w:hAnsi="Times New Roman" w:cs="Times New Roman"/>
                <w:sz w:val="24"/>
                <w:szCs w:val="24"/>
                <w:lang w:eastAsia="ru-RU"/>
              </w:rPr>
              <w:lastRenderedPageBreak/>
              <w:t>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2110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2200</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Хозяйственный и производственный инвентарь</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основной деятельности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w:t>
            </w:r>
            <w:r w:rsidRPr="004436AC">
              <w:rPr>
                <w:rFonts w:ascii="Times New Roman" w:eastAsia="Times New Roman" w:hAnsi="Times New Roman" w:cs="Times New Roman"/>
                <w:sz w:val="24"/>
                <w:szCs w:val="24"/>
                <w:lang w:eastAsia="ru-RU"/>
              </w:rPr>
              <w:lastRenderedPageBreak/>
              <w:t>полнения работ) в рамках утвержденного муниципального задания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3110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3200</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Прочие основные средства</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4000</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осн</w:t>
            </w:r>
            <w:r w:rsidRPr="004436AC">
              <w:rPr>
                <w:rFonts w:ascii="Times New Roman" w:eastAsia="Times New Roman" w:hAnsi="Times New Roman" w:cs="Times New Roman"/>
                <w:sz w:val="24"/>
                <w:szCs w:val="24"/>
                <w:lang w:eastAsia="ru-RU"/>
              </w:rPr>
              <w:lastRenderedPageBreak/>
              <w:t>овной деятельности</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4100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4110</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4200</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Итого</w:t>
            </w:r>
          </w:p>
        </w:tc>
        <w:tc>
          <w:tcPr>
            <w:tcW w:w="0" w:type="auto"/>
            <w:gridSpan w:val="2"/>
            <w:tcBorders>
              <w:top w:val="single" w:sz="6" w:space="0" w:color="000000"/>
              <w:left w:val="nil"/>
              <w:bottom w:val="single" w:sz="6" w:space="0" w:color="000000"/>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3"/>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gridSpan w:val="2"/>
            <w:tcBorders>
              <w:top w:val="single" w:sz="6" w:space="0" w:color="000000"/>
              <w:left w:val="nil"/>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c>
          <w:tcPr>
            <w:tcW w:w="0" w:type="auto"/>
            <w:vAlign w:val="center"/>
            <w:hideMark/>
          </w:tcPr>
          <w:p w:rsidR="00F02B85" w:rsidRPr="004436AC" w:rsidRDefault="00F02B85" w:rsidP="007F5D45">
            <w:pPr>
              <w:spacing w:after="0" w:line="240" w:lineRule="auto"/>
              <w:jc w:val="both"/>
              <w:rPr>
                <w:rFonts w:ascii="Times New Roman" w:eastAsia="Times New Roman" w:hAnsi="Times New Roman" w:cs="Times New Roman"/>
                <w:sz w:val="20"/>
                <w:szCs w:val="20"/>
                <w:lang w:eastAsia="ru-RU"/>
              </w:rPr>
            </w:pP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2. Сведения о расходах на содержание особо ценного движимого имущества</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243"/>
        <w:gridCol w:w="533"/>
        <w:gridCol w:w="694"/>
        <w:gridCol w:w="1309"/>
        <w:gridCol w:w="937"/>
        <w:gridCol w:w="896"/>
        <w:gridCol w:w="937"/>
        <w:gridCol w:w="951"/>
        <w:gridCol w:w="597"/>
        <w:gridCol w:w="1166"/>
        <w:gridCol w:w="625"/>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показателя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 за отчетный период</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Расходы на содержание особо ценного движимого имущества</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текущее обслуживание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капитальный ремонт, включая приобретение запасных частей</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уплату налогов</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заработная плата обслуживающего персонала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иные расходы</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расходы на периодическое техническое (профилактическое) обслуживание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расходы на текущий ремонт, включая приобретение запасных частей</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расходы на обязательное страхование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расходы на добровольное страхование</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Нежилые помещения, здания и сооружения, не отнесенные к недвижимому имуществу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основной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для оказания услуг (выполнения работ) в рамках утвержденного муниципального </w:t>
            </w:r>
            <w:r w:rsidRPr="004436AC">
              <w:rPr>
                <w:rFonts w:ascii="Times New Roman" w:eastAsia="Times New Roman" w:hAnsi="Times New Roman" w:cs="Times New Roman"/>
                <w:sz w:val="24"/>
                <w:szCs w:val="24"/>
                <w:lang w:eastAsia="ru-RU"/>
              </w:rPr>
              <w:lastRenderedPageBreak/>
              <w:t>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1110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Машины и оборудование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основной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2110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Хозяйственный и производственный инвентарь</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основной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для оказания услуг (выполнения работ) в рамках утвержденного муниципального </w:t>
            </w:r>
            <w:r w:rsidRPr="004436AC">
              <w:rPr>
                <w:rFonts w:ascii="Times New Roman" w:eastAsia="Times New Roman" w:hAnsi="Times New Roman" w:cs="Times New Roman"/>
                <w:sz w:val="24"/>
                <w:szCs w:val="24"/>
                <w:lang w:eastAsia="ru-RU"/>
              </w:rPr>
              <w:lastRenderedPageBreak/>
              <w:t>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3110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Прочие основные средства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основной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 них:</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оказания услуг (выполнения работ) в рамках утвержденного муниципального задания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4110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для иной деятельности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302"/>
        <w:gridCol w:w="1257"/>
        <w:gridCol w:w="60"/>
        <w:gridCol w:w="1908"/>
        <w:gridCol w:w="60"/>
        <w:gridCol w:w="2185"/>
      </w:tblGrid>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Руководитель (уполномоченное лицо) Учреждения</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(расшифровка подписи)</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Исполнитель</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101"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(фамилия, инициалы)</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101"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(телефон)</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"__" __________ 20__ г.</w:t>
            </w:r>
          </w:p>
        </w:tc>
        <w:tc>
          <w:tcPr>
            <w:tcW w:w="0" w:type="auto"/>
            <w:gridSpan w:val="5"/>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&lt;25&gt; Срок использования имущества считается, начиная с 1-го числа месяца, следующего за месяцем принятия его к бухгалтерскому учету.</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Сведения о транспортных средствах</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lastRenderedPageBreak/>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5108"/>
        <w:gridCol w:w="1992"/>
        <w:gridCol w:w="1907"/>
        <w:gridCol w:w="823"/>
      </w:tblGrid>
      <w:tr w:rsidR="00F02B85" w:rsidRPr="004436AC" w:rsidTr="007F5D45">
        <w:tc>
          <w:tcPr>
            <w:tcW w:w="0" w:type="auto"/>
            <w:gridSpan w:val="3"/>
            <w:tcBorders>
              <w:top w:val="nil"/>
              <w:left w:val="nil"/>
              <w:bottom w:val="nil"/>
              <w:right w:val="single" w:sz="6" w:space="0" w:color="000000"/>
            </w:tcBorders>
            <w:tcMar>
              <w:top w:w="0" w:type="dxa"/>
              <w:left w:w="0"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КОДЫ</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1 ________ 20__ г.</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Дата</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Сводному реестру</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ИНН</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Учреждение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КПП</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Орган, осуществляющий функции и полномочия учредителя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глава по БК</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Публично-правовое образование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ОКТМО</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Периодичность: годовая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1. Сведения об используемых транспортных средствах</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639"/>
        <w:gridCol w:w="746"/>
        <w:gridCol w:w="1005"/>
        <w:gridCol w:w="873"/>
        <w:gridCol w:w="1002"/>
        <w:gridCol w:w="873"/>
        <w:gridCol w:w="1002"/>
        <w:gridCol w:w="873"/>
        <w:gridCol w:w="1002"/>
        <w:gridCol w:w="873"/>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показателя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Транспортные средства, ед.</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оперативном управлении учреждения</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договорам аренды</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договорам безвозмездного пользования</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среднем за год</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Наземные транспортные средства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автомобили легковые (за исключением автомобилей скорой медицинской помощи)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автомобили скорой медицинской помощи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автомобили грузовые, за исключением специальных</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специальные грузовые автомашины (молоковозы, скотовозы, специальные машины для перевозки птицы, </w:t>
            </w:r>
            <w:r w:rsidRPr="004436AC">
              <w:rPr>
                <w:rFonts w:ascii="Times New Roman" w:eastAsia="Times New Roman" w:hAnsi="Times New Roman" w:cs="Times New Roman"/>
                <w:sz w:val="24"/>
                <w:szCs w:val="24"/>
                <w:lang w:eastAsia="ru-RU"/>
              </w:rPr>
              <w:lastRenderedPageBreak/>
              <w:t>машины для перевозки минеральных удобрений, ветеринарной помощи, технического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1400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автобусы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тракторы самоходные комбайны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1600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мотосани, снегоходы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1700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прочие самоходные машины и механизмы на пневматическом и гусеничном ходу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1800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мотоциклы, мотороллеры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1900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Воздушные судна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самолеты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вертолеты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Водные транспортные средства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суда пассажирские морские и речные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суда грузовые морские и речные самоходные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яхты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3300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катера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3400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гидроциклы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3500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моторные лодки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парусно-моторные суда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3700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другие водные транспортные средства </w:t>
            </w:r>
            <w:r w:rsidRPr="004436AC">
              <w:rPr>
                <w:rFonts w:ascii="Times New Roman" w:eastAsia="Times New Roman" w:hAnsi="Times New Roman" w:cs="Times New Roman"/>
                <w:sz w:val="24"/>
                <w:szCs w:val="24"/>
                <w:lang w:eastAsia="ru-RU"/>
              </w:rPr>
              <w:lastRenderedPageBreak/>
              <w:t>самоходные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3800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несамоходные (буксируемые) суда и иные транспортные средства (водные транспортные средства, не имеющие двигателей)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3900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2. Сведения о неиспользуемых транспортных средствах, находящихся в оперативном управлении учреждения</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1291"/>
        <w:gridCol w:w="606"/>
        <w:gridCol w:w="502"/>
        <w:gridCol w:w="860"/>
        <w:gridCol w:w="1213"/>
        <w:gridCol w:w="997"/>
        <w:gridCol w:w="491"/>
        <w:gridCol w:w="1167"/>
        <w:gridCol w:w="931"/>
        <w:gridCol w:w="931"/>
        <w:gridCol w:w="899"/>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показателя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Передано во временное пользование сторонним организациям (индивидуальным предпринимателям)</w:t>
            </w:r>
          </w:p>
        </w:tc>
        <w:tc>
          <w:tcPr>
            <w:tcW w:w="0" w:type="auto"/>
            <w:gridSpan w:val="5"/>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Не используется</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4"/>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основании договоров аренды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основании договоров безвозмездного пользования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без оформления права пользования</w:t>
            </w:r>
          </w:p>
        </w:tc>
        <w:tc>
          <w:tcPr>
            <w:tcW w:w="0" w:type="auto"/>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проводится капитальный ремонт и/или реконструкция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связи с аварийным состоянием (требуется ремонт)</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связи с аварийным состоянием (подлежит списанию) &lt;26&gt;</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излишнее имущество (подлежит передаче в казну РФ)</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Наземные транспортные средства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автомобили легковые (за исключением автомобилей скорой медицинской помощи)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автомобили скорой медицинской помощи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автомобили </w:t>
            </w:r>
            <w:r w:rsidRPr="004436AC">
              <w:rPr>
                <w:rFonts w:ascii="Times New Roman" w:eastAsia="Times New Roman" w:hAnsi="Times New Roman" w:cs="Times New Roman"/>
                <w:sz w:val="24"/>
                <w:szCs w:val="24"/>
                <w:lang w:eastAsia="ru-RU"/>
              </w:rPr>
              <w:lastRenderedPageBreak/>
              <w:t>грузовые, за исключением специальных</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1300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1400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автобусы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тракторы самоходные комбайны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1600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мотосани, снегоходы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1700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прочие самоходные машины и механизмы на пневматическом и гусеничном ходу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1800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мотоциклы, </w:t>
            </w:r>
            <w:r w:rsidRPr="004436AC">
              <w:rPr>
                <w:rFonts w:ascii="Times New Roman" w:eastAsia="Times New Roman" w:hAnsi="Times New Roman" w:cs="Times New Roman"/>
                <w:sz w:val="24"/>
                <w:szCs w:val="24"/>
                <w:lang w:eastAsia="ru-RU"/>
              </w:rPr>
              <w:lastRenderedPageBreak/>
              <w:t>мотороллеры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1900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Воздушные судна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самолеты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вертолеты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Водные транспортные средства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суда пассажирские морские и речные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суда грузовые морские и речные самоходные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яхты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3300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катера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3400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гидроциклы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3500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моторные лодки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парусно-моторные суда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3700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другие водные транспортные средства самоходные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3800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несамоходные (буксируемые) суда и иные транспортные средства (водные транспортные средства, не имеющие </w:t>
            </w:r>
            <w:r w:rsidRPr="004436AC">
              <w:rPr>
                <w:rFonts w:ascii="Times New Roman" w:eastAsia="Times New Roman" w:hAnsi="Times New Roman" w:cs="Times New Roman"/>
                <w:sz w:val="24"/>
                <w:szCs w:val="24"/>
                <w:lang w:eastAsia="ru-RU"/>
              </w:rPr>
              <w:lastRenderedPageBreak/>
              <w:t>двигателей)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3900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3. Направления использования транспортных средств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614"/>
        <w:gridCol w:w="336"/>
        <w:gridCol w:w="417"/>
        <w:gridCol w:w="352"/>
        <w:gridCol w:w="392"/>
        <w:gridCol w:w="352"/>
        <w:gridCol w:w="392"/>
        <w:gridCol w:w="352"/>
        <w:gridCol w:w="392"/>
        <w:gridCol w:w="352"/>
        <w:gridCol w:w="392"/>
        <w:gridCol w:w="351"/>
        <w:gridCol w:w="391"/>
        <w:gridCol w:w="351"/>
        <w:gridCol w:w="391"/>
        <w:gridCol w:w="351"/>
        <w:gridCol w:w="391"/>
        <w:gridCol w:w="351"/>
        <w:gridCol w:w="391"/>
        <w:gridCol w:w="351"/>
        <w:gridCol w:w="391"/>
        <w:gridCol w:w="351"/>
        <w:gridCol w:w="391"/>
        <w:gridCol w:w="351"/>
        <w:gridCol w:w="391"/>
        <w:gridCol w:w="351"/>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показателя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gridSpan w:val="8"/>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Транспортные средства, непосредственно используемые в целях оказания услуг, выполнения работ</w:t>
            </w:r>
          </w:p>
        </w:tc>
        <w:tc>
          <w:tcPr>
            <w:tcW w:w="0" w:type="auto"/>
            <w:gridSpan w:val="16"/>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Транспортные средства, используемые в общехозяйственных целях</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8"/>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целях обслуживания административно-управленческого персонала</w:t>
            </w:r>
          </w:p>
        </w:tc>
        <w:tc>
          <w:tcPr>
            <w:tcW w:w="0" w:type="auto"/>
            <w:gridSpan w:val="8"/>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иных целях &lt;27&gt;</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c>
          <w:tcPr>
            <w:tcW w:w="0" w:type="auto"/>
            <w:gridSpan w:val="2"/>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w:t>
            </w: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том числе:</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оперативном управлении учреждения, ед.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договорам аренды, ед.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договорам безвозмездного пользования,</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ед.</w:t>
            </w:r>
          </w:p>
        </w:tc>
        <w:tc>
          <w:tcPr>
            <w:tcW w:w="0" w:type="auto"/>
            <w:gridSpan w:val="2"/>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оперативном управлении учреждения, ед.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договорам аренды, ед.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договорам безвозмездного пользования, ед.</w:t>
            </w:r>
          </w:p>
        </w:tc>
        <w:tc>
          <w:tcPr>
            <w:tcW w:w="0" w:type="auto"/>
            <w:gridSpan w:val="2"/>
            <w:vMerge/>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оперативном управлении учреждения, ед.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договорам аренды, ед.</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 договорам безвозмездного пользования, ед.</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среднем за год</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отчетную дату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 среднем за год</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26</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Наземные транспортные средства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автомобили легковые (за искл</w:t>
            </w:r>
            <w:r w:rsidRPr="004436AC">
              <w:rPr>
                <w:rFonts w:ascii="Times New Roman" w:eastAsia="Times New Roman" w:hAnsi="Times New Roman" w:cs="Times New Roman"/>
                <w:sz w:val="24"/>
                <w:szCs w:val="24"/>
                <w:lang w:eastAsia="ru-RU"/>
              </w:rPr>
              <w:lastRenderedPageBreak/>
              <w:t>ючением автомобилей скорой медицинской помощи)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1100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автомобили скорой медицинской помощи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автомобили грузовые, за исключением специальных</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специальные грузовые автомашины (молоковозы, скот</w:t>
            </w:r>
            <w:r w:rsidRPr="004436AC">
              <w:rPr>
                <w:rFonts w:ascii="Times New Roman" w:eastAsia="Times New Roman" w:hAnsi="Times New Roman" w:cs="Times New Roman"/>
                <w:sz w:val="24"/>
                <w:szCs w:val="24"/>
                <w:lang w:eastAsia="ru-RU"/>
              </w:rPr>
              <w:lastRenderedPageBreak/>
              <w:t>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1400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автобусы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тракторы самоходные, комбайны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1600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мото</w:t>
            </w:r>
            <w:r w:rsidRPr="004436AC">
              <w:rPr>
                <w:rFonts w:ascii="Times New Roman" w:eastAsia="Times New Roman" w:hAnsi="Times New Roman" w:cs="Times New Roman"/>
                <w:sz w:val="24"/>
                <w:szCs w:val="24"/>
                <w:lang w:eastAsia="ru-RU"/>
              </w:rPr>
              <w:lastRenderedPageBreak/>
              <w:t>сани, снегоходы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1</w:t>
            </w:r>
            <w:r w:rsidRPr="004436AC">
              <w:rPr>
                <w:rFonts w:ascii="Times New Roman" w:eastAsia="Times New Roman" w:hAnsi="Times New Roman" w:cs="Times New Roman"/>
                <w:sz w:val="24"/>
                <w:szCs w:val="24"/>
                <w:lang w:eastAsia="ru-RU"/>
              </w:rPr>
              <w:lastRenderedPageBreak/>
              <w:t>700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прочие самоходные машины и механизмы на пневматическом и гусеничном ходу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1800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мотоциклы, мотороллеры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1900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Воздушные судна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самолеты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вертолеты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Водные транспортные средства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суда пассажирские морские и речные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суда грузовые морские и речные самоходные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яхты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3300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катера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3400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гидроциклы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3500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моторные лодки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парусно-моторные суда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3700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другие водные транспортны</w:t>
            </w:r>
            <w:r w:rsidRPr="004436AC">
              <w:rPr>
                <w:rFonts w:ascii="Times New Roman" w:eastAsia="Times New Roman" w:hAnsi="Times New Roman" w:cs="Times New Roman"/>
                <w:sz w:val="24"/>
                <w:szCs w:val="24"/>
                <w:lang w:eastAsia="ru-RU"/>
              </w:rPr>
              <w:lastRenderedPageBreak/>
              <w:t>е средства самоходные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3800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несамоходные (буксируемые) суда и иные транспортные средства (водные транспортные средства, не имеющие двигателей)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3900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p w:rsidR="00F02B85" w:rsidRPr="004436AC" w:rsidRDefault="00F02B85" w:rsidP="00F02B85">
      <w:pPr>
        <w:shd w:val="clear" w:color="auto" w:fill="FFFFFF"/>
        <w:spacing w:after="0" w:line="240" w:lineRule="auto"/>
        <w:ind w:firstLine="567"/>
        <w:jc w:val="center"/>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Раздел 4. Сведения о расходах на содержание транспортных средств</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807"/>
        <w:gridCol w:w="413"/>
        <w:gridCol w:w="524"/>
        <w:gridCol w:w="555"/>
        <w:gridCol w:w="680"/>
        <w:gridCol w:w="456"/>
        <w:gridCol w:w="680"/>
        <w:gridCol w:w="680"/>
        <w:gridCol w:w="830"/>
        <w:gridCol w:w="654"/>
        <w:gridCol w:w="597"/>
        <w:gridCol w:w="533"/>
        <w:gridCol w:w="827"/>
        <w:gridCol w:w="917"/>
        <w:gridCol w:w="735"/>
      </w:tblGrid>
      <w:tr w:rsidR="00F02B85" w:rsidRPr="004436AC" w:rsidTr="007F5D45">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Наименование показателя</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Код строки</w:t>
            </w:r>
          </w:p>
        </w:tc>
        <w:tc>
          <w:tcPr>
            <w:tcW w:w="0" w:type="auto"/>
            <w:gridSpan w:val="1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Расходы на содержание транспортных средств</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всего за отч</w:t>
            </w:r>
            <w:r w:rsidRPr="004436AC">
              <w:rPr>
                <w:rFonts w:ascii="Times New Roman" w:eastAsia="Times New Roman" w:hAnsi="Times New Roman" w:cs="Times New Roman"/>
                <w:sz w:val="24"/>
                <w:szCs w:val="24"/>
                <w:lang w:eastAsia="ru-RU"/>
              </w:rPr>
              <w:lastRenderedPageBreak/>
              <w:t>етный период</w:t>
            </w:r>
          </w:p>
        </w:tc>
        <w:tc>
          <w:tcPr>
            <w:tcW w:w="0" w:type="auto"/>
            <w:gridSpan w:val="1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в том числе:</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gridSpan w:val="6"/>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обслуживание транспортных средств</w:t>
            </w:r>
          </w:p>
        </w:tc>
        <w:tc>
          <w:tcPr>
            <w:tcW w:w="0" w:type="auto"/>
            <w:gridSpan w:val="2"/>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содержание гаражей</w:t>
            </w:r>
          </w:p>
        </w:tc>
        <w:tc>
          <w:tcPr>
            <w:tcW w:w="0" w:type="auto"/>
            <w:gridSpan w:val="3"/>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заработная плата обслуживающего персонала</w:t>
            </w:r>
          </w:p>
        </w:tc>
        <w:tc>
          <w:tcPr>
            <w:tcW w:w="0" w:type="auto"/>
            <w:vMerge w:val="restart"/>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Уплата транс</w:t>
            </w:r>
            <w:r w:rsidRPr="004436AC">
              <w:rPr>
                <w:rFonts w:ascii="Times New Roman" w:eastAsia="Times New Roman" w:hAnsi="Times New Roman" w:cs="Times New Roman"/>
                <w:sz w:val="24"/>
                <w:szCs w:val="24"/>
                <w:lang w:eastAsia="ru-RU"/>
              </w:rPr>
              <w:lastRenderedPageBreak/>
              <w:t>портного налога</w:t>
            </w:r>
          </w:p>
        </w:tc>
      </w:tr>
      <w:tr w:rsidR="00F02B85" w:rsidRPr="004436AC" w:rsidTr="007F5D45">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расходы на горюче-смазочные материалы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приобретение (замена) колес, шин, дисков</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расходы на ОСАГО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расходы</w:t>
            </w:r>
          </w:p>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 добровольное страхование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ремонт, включая приобретение запасных частей</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техобслуживание сторонними организациями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аренда гаражей, парковочных мест</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содержание гаражей</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водителей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обслуживающего персонала гаражей</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административного персонала гаражей</w:t>
            </w:r>
          </w:p>
        </w:tc>
        <w:tc>
          <w:tcPr>
            <w:tcW w:w="0" w:type="auto"/>
            <w:vMerge/>
            <w:tcBorders>
              <w:top w:val="single" w:sz="6" w:space="0" w:color="000000"/>
              <w:left w:val="single" w:sz="6" w:space="0" w:color="000000"/>
              <w:bottom w:val="single" w:sz="6" w:space="0" w:color="000000"/>
              <w:right w:val="single" w:sz="6" w:space="0" w:color="000000"/>
            </w:tcBorders>
            <w:vAlign w:val="center"/>
            <w:hideMark/>
          </w:tcPr>
          <w:p w:rsidR="00F02B85" w:rsidRPr="004436AC" w:rsidRDefault="00F02B85" w:rsidP="007F5D45">
            <w:pPr>
              <w:spacing w:after="0" w:line="240" w:lineRule="auto"/>
              <w:jc w:val="both"/>
              <w:rPr>
                <w:rFonts w:ascii="Times New Roman" w:eastAsia="Times New Roman" w:hAnsi="Times New Roman" w:cs="Times New Roman"/>
                <w:sz w:val="24"/>
                <w:szCs w:val="24"/>
                <w:lang w:eastAsia="ru-RU"/>
              </w:rPr>
            </w:pP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5</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6</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7</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8</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13</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14</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Наземные транспортные средства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автомобили легковые (за исключением автомобилей скорой медицинской помощи)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автомобили скорой медицинской помощи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автомобили грузовые, за </w:t>
            </w:r>
            <w:r w:rsidRPr="004436AC">
              <w:rPr>
                <w:rFonts w:ascii="Times New Roman" w:eastAsia="Times New Roman" w:hAnsi="Times New Roman" w:cs="Times New Roman"/>
                <w:sz w:val="24"/>
                <w:szCs w:val="24"/>
                <w:lang w:eastAsia="ru-RU"/>
              </w:rPr>
              <w:lastRenderedPageBreak/>
              <w:t>исключением специальных</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1300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специальные грузовые автомашины (молоковозы, скотовозы, специальные машины для перевозки птицы, машины для перевозки минеральных удобрений, ветеринарной помощи, технического обслуживания)</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1400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автобусы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1500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тракторы самоходные комбайны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1600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мотосани, снегоходы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1700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прочие самоходные машины и механизмы на пневматическом и гусеничном ходу</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1800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мотоциклы, мотороллеры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1900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Воздушные судна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самолеты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вертолеты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2200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Водные транспортные средства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суда пассажирские морские и речные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3100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суда грузовые морские и речные самоходные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3200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яхты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3300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катера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3400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гидроциклы</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3500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моторные лодки</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3600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парусно-моторные суда</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3700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другие водные транспортные средства самоходные</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3800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xml:space="preserve">несамоходные (буксируемые) суда и иные транспортные средства (водные транспортные </w:t>
            </w:r>
            <w:r w:rsidRPr="004436AC">
              <w:rPr>
                <w:rFonts w:ascii="Times New Roman" w:eastAsia="Times New Roman" w:hAnsi="Times New Roman" w:cs="Times New Roman"/>
                <w:sz w:val="24"/>
                <w:szCs w:val="24"/>
                <w:lang w:eastAsia="ru-RU"/>
              </w:rPr>
              <w:lastRenderedPageBreak/>
              <w:t>средства, не имеющие двигателей)</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3900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lastRenderedPageBreak/>
              <w:t>Итого</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9000</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single" w:sz="6" w:space="0" w:color="000000"/>
              <w:bottom w:val="single" w:sz="6" w:space="0" w:color="000000"/>
              <w:right w:val="single" w:sz="6" w:space="0" w:color="000000"/>
            </w:tcBorders>
            <w:tcMar>
              <w:top w:w="0" w:type="dxa"/>
              <w:left w:w="58" w:type="dxa"/>
              <w:bottom w:w="0" w:type="dxa"/>
              <w:right w:w="58"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 </w:t>
      </w:r>
    </w:p>
    <w:tbl>
      <w:tblPr>
        <w:tblW w:w="0" w:type="auto"/>
        <w:tblInd w:w="150" w:type="dxa"/>
        <w:tblBorders>
          <w:top w:val="single" w:sz="6" w:space="0" w:color="000000"/>
          <w:left w:val="single" w:sz="6" w:space="0" w:color="000000"/>
          <w:bottom w:val="single" w:sz="6" w:space="0" w:color="000000"/>
          <w:right w:val="single" w:sz="6" w:space="0" w:color="000000"/>
        </w:tblBorders>
        <w:tblCellMar>
          <w:top w:w="75" w:type="dxa"/>
          <w:left w:w="75" w:type="dxa"/>
          <w:bottom w:w="75" w:type="dxa"/>
          <w:right w:w="75" w:type="dxa"/>
        </w:tblCellMar>
        <w:tblLook w:val="04A0"/>
      </w:tblPr>
      <w:tblGrid>
        <w:gridCol w:w="4302"/>
        <w:gridCol w:w="1257"/>
        <w:gridCol w:w="60"/>
        <w:gridCol w:w="1908"/>
        <w:gridCol w:w="60"/>
        <w:gridCol w:w="2185"/>
      </w:tblGrid>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Руководитель (уполномоченное лицо) Учреждения</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(подпись)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(расшифровка подписи)</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Исполнитель</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nil"/>
              <w:left w:val="nil"/>
              <w:bottom w:val="single" w:sz="6" w:space="0" w:color="000000"/>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(должность)</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(фамилия, инициалы)</w:t>
            </w:r>
          </w:p>
        </w:tc>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c>
          <w:tcPr>
            <w:tcW w:w="0" w:type="auto"/>
            <w:tcBorders>
              <w:top w:val="single" w:sz="6" w:space="0" w:color="000000"/>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(телефон)</w:t>
            </w:r>
          </w:p>
        </w:tc>
      </w:tr>
      <w:tr w:rsidR="00F02B85" w:rsidRPr="004436AC" w:rsidTr="007F5D45">
        <w:tc>
          <w:tcPr>
            <w:tcW w:w="0" w:type="auto"/>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"__" __________ 20__ г.</w:t>
            </w:r>
          </w:p>
        </w:tc>
        <w:tc>
          <w:tcPr>
            <w:tcW w:w="0" w:type="auto"/>
            <w:gridSpan w:val="5"/>
            <w:tcBorders>
              <w:top w:val="nil"/>
              <w:left w:val="nil"/>
              <w:bottom w:val="nil"/>
              <w:right w:val="nil"/>
            </w:tcBorders>
            <w:tcMar>
              <w:top w:w="0" w:type="dxa"/>
              <w:left w:w="0" w:type="dxa"/>
              <w:bottom w:w="0" w:type="dxa"/>
              <w:right w:w="0" w:type="dxa"/>
            </w:tcMar>
            <w:hideMark/>
          </w:tcPr>
          <w:p w:rsidR="00F02B85" w:rsidRPr="004436AC" w:rsidRDefault="00F02B85" w:rsidP="007F5D45">
            <w:pPr>
              <w:spacing w:after="0" w:line="240" w:lineRule="auto"/>
              <w:rPr>
                <w:rFonts w:ascii="Times New Roman" w:eastAsia="Times New Roman" w:hAnsi="Times New Roman" w:cs="Times New Roman"/>
                <w:sz w:val="24"/>
                <w:szCs w:val="24"/>
                <w:lang w:eastAsia="ru-RU"/>
              </w:rPr>
            </w:pPr>
            <w:r w:rsidRPr="004436AC">
              <w:rPr>
                <w:rFonts w:ascii="Times New Roman" w:eastAsia="Times New Roman" w:hAnsi="Times New Roman" w:cs="Times New Roman"/>
                <w:sz w:val="24"/>
                <w:szCs w:val="24"/>
                <w:lang w:eastAsia="ru-RU"/>
              </w:rPr>
              <w:t> </w:t>
            </w:r>
          </w:p>
        </w:tc>
      </w:tr>
    </w:tbl>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&lt;26&gt; Указываются транспортные средства, в отношении которых принято решение о списании, ожидается согласование органом, осуществляющим функции и полномочия учредителя.</w:t>
      </w:r>
    </w:p>
    <w:p w:rsidR="00F02B85" w:rsidRPr="004436AC" w:rsidRDefault="00F02B85" w:rsidP="00F02B85">
      <w:pPr>
        <w:shd w:val="clear" w:color="auto" w:fill="FFFFFF"/>
        <w:spacing w:after="0" w:line="240" w:lineRule="auto"/>
        <w:ind w:firstLine="567"/>
        <w:jc w:val="both"/>
        <w:textAlignment w:val="top"/>
        <w:rPr>
          <w:rFonts w:ascii="Times New Roman" w:eastAsia="Times New Roman" w:hAnsi="Times New Roman" w:cs="Times New Roman"/>
          <w:color w:val="000000"/>
          <w:sz w:val="24"/>
          <w:szCs w:val="24"/>
          <w:lang w:eastAsia="ru-RU"/>
        </w:rPr>
      </w:pPr>
      <w:r w:rsidRPr="004436AC">
        <w:rPr>
          <w:rFonts w:ascii="Times New Roman" w:eastAsia="Times New Roman" w:hAnsi="Times New Roman" w:cs="Times New Roman"/>
          <w:color w:val="000000"/>
          <w:sz w:val="24"/>
          <w:szCs w:val="24"/>
          <w:lang w:eastAsia="ru-RU"/>
        </w:rPr>
        <w:t>&lt;27&gt; Указываются транспортные средства, используемые в целях уборки территории, вывоза мусора, перевозки имущества</w:t>
      </w:r>
    </w:p>
    <w:p w:rsidR="00F02B85" w:rsidRPr="000F731D" w:rsidRDefault="00F02B85" w:rsidP="00F02B85">
      <w:pPr>
        <w:jc w:val="center"/>
        <w:rPr>
          <w:rFonts w:ascii="Times New Roman" w:hAnsi="Times New Roman" w:cs="Times New Roman"/>
          <w:b/>
          <w:sz w:val="28"/>
          <w:szCs w:val="28"/>
        </w:rPr>
      </w:pPr>
      <w:bookmarkStart w:id="0" w:name="_GoBack"/>
      <w:bookmarkEnd w:id="0"/>
    </w:p>
    <w:p w:rsidR="00424256" w:rsidRDefault="00424256"/>
    <w:sectPr w:rsidR="00424256" w:rsidSect="009772FC">
      <w:pgSz w:w="11906" w:h="16838"/>
      <w:pgMar w:top="1134" w:right="850" w:bottom="1134" w:left="1134" w:header="708" w:footer="708" w:gutter="0"/>
      <w:cols w:space="708"/>
      <w:docGrid w:linePitch="360"/>
    </w:sectPr>
  </w:body>
</w:document>
</file>

<file path=word/fontTable.xml><?xml version="1.0" encoding="utf-8"?>
<w:fonts xmlns:r="http://schemas.openxmlformats.org/officeDocument/2006/relationships" xmlns:w="http://schemas.openxmlformats.org/wordprocessingml/2006/main">
  <w:font w:name="Calibri">
    <w:panose1 w:val="020F0502020204030204"/>
    <w:charset w:val="CC"/>
    <w:family w:val="swiss"/>
    <w:pitch w:val="variable"/>
    <w:sig w:usb0="E4002EFF" w:usb1="C000247B" w:usb2="00000009" w:usb3="00000000" w:csb0="000001FF" w:csb1="00000000"/>
  </w:font>
  <w:font w:name="Times New Roman">
    <w:panose1 w:val="02020603050405020304"/>
    <w:charset w:val="CC"/>
    <w:family w:val="roman"/>
    <w:pitch w:val="variable"/>
    <w:sig w:usb0="E0002EFF" w:usb1="C000785B" w:usb2="00000009" w:usb3="00000000" w:csb0="000001FF" w:csb1="00000000"/>
  </w:font>
  <w:font w:name="Cambria">
    <w:panose1 w:val="02040503050406030204"/>
    <w:charset w:val="CC"/>
    <w:family w:val="roman"/>
    <w:pitch w:val="variable"/>
    <w:sig w:usb0="E00006FF" w:usb1="420024FF" w:usb2="02000000" w:usb3="00000000" w:csb0="0000019F" w:csb1="00000000"/>
  </w:font>
</w:fonts>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00"/>
  <w:defaultTabStop w:val="708"/>
  <w:characterSpacingControl w:val="doNotCompress"/>
  <w:compat/>
  <w:rsids>
    <w:rsidRoot w:val="00F02B85"/>
    <w:rsid w:val="004018BE"/>
    <w:rsid w:val="00424256"/>
    <w:rsid w:val="007D5BAE"/>
    <w:rsid w:val="00F02B85"/>
  </w:rsids>
  <m:mathPr>
    <m:mathFont m:val="Cambria Math"/>
    <m:brkBin m:val="before"/>
    <m:brkBinSub m:val="--"/>
    <m:smallFrac m:val="off"/>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2050"/>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jc w:val="center"/>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3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F02B85"/>
    <w:pPr>
      <w:spacing w:after="160" w:line="259" w:lineRule="auto"/>
      <w:jc w:val="left"/>
    </w:pPr>
  </w:style>
  <w:style w:type="paragraph" w:styleId="1">
    <w:name w:val="heading 1"/>
    <w:basedOn w:val="a"/>
    <w:link w:val="10"/>
    <w:uiPriority w:val="9"/>
    <w:qFormat/>
    <w:rsid w:val="00F02B85"/>
    <w:pPr>
      <w:spacing w:before="100" w:beforeAutospacing="1" w:after="100" w:afterAutospacing="1" w:line="240" w:lineRule="auto"/>
      <w:outlineLvl w:val="0"/>
    </w:pPr>
    <w:rPr>
      <w:rFonts w:ascii="Times New Roman" w:eastAsia="Times New Roman" w:hAnsi="Times New Roman" w:cs="Times New Roman"/>
      <w:b/>
      <w:bCs/>
      <w:kern w:val="36"/>
      <w:sz w:val="48"/>
      <w:szCs w:val="48"/>
      <w:lang w:eastAsia="ru-RU"/>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character" w:customStyle="1" w:styleId="10">
    <w:name w:val="Заголовок 1 Знак"/>
    <w:basedOn w:val="a0"/>
    <w:link w:val="1"/>
    <w:uiPriority w:val="9"/>
    <w:rsid w:val="00F02B85"/>
    <w:rPr>
      <w:rFonts w:ascii="Times New Roman" w:eastAsia="Times New Roman" w:hAnsi="Times New Roman" w:cs="Times New Roman"/>
      <w:b/>
      <w:bCs/>
      <w:kern w:val="36"/>
      <w:sz w:val="48"/>
      <w:szCs w:val="48"/>
      <w:lang w:eastAsia="ru-RU"/>
    </w:rPr>
  </w:style>
  <w:style w:type="table" w:styleId="a3">
    <w:name w:val="Table Grid"/>
    <w:basedOn w:val="a1"/>
    <w:uiPriority w:val="39"/>
    <w:rsid w:val="00F02B85"/>
    <w:pPr>
      <w:jc w:val="left"/>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numbering" w:customStyle="1" w:styleId="11">
    <w:name w:val="Нет списка1"/>
    <w:next w:val="a2"/>
    <w:uiPriority w:val="99"/>
    <w:semiHidden/>
    <w:unhideWhenUsed/>
    <w:rsid w:val="00F02B85"/>
  </w:style>
  <w:style w:type="paragraph" w:styleId="a4">
    <w:name w:val="Normal (Web)"/>
    <w:basedOn w:val="a"/>
    <w:uiPriority w:val="99"/>
    <w:semiHidden/>
    <w:unhideWhenUsed/>
    <w:rsid w:val="00F02B85"/>
    <w:pPr>
      <w:spacing w:before="100" w:beforeAutospacing="1" w:after="100" w:afterAutospacing="1" w:line="240" w:lineRule="auto"/>
    </w:pPr>
    <w:rPr>
      <w:rFonts w:ascii="Times New Roman" w:eastAsia="Times New Roman" w:hAnsi="Times New Roman" w:cs="Times New Roman"/>
      <w:sz w:val="24"/>
      <w:szCs w:val="24"/>
      <w:lang w:eastAsia="ru-RU"/>
    </w:rPr>
  </w:style>
  <w:style w:type="character" w:styleId="a5">
    <w:name w:val="Hyperlink"/>
    <w:basedOn w:val="a0"/>
    <w:uiPriority w:val="99"/>
    <w:semiHidden/>
    <w:unhideWhenUsed/>
    <w:rsid w:val="00F02B85"/>
    <w:rPr>
      <w:color w:val="0000FF"/>
      <w:u w:val="single"/>
    </w:rPr>
  </w:style>
  <w:style w:type="character" w:styleId="a6">
    <w:name w:val="FollowedHyperlink"/>
    <w:basedOn w:val="a0"/>
    <w:uiPriority w:val="99"/>
    <w:semiHidden/>
    <w:unhideWhenUsed/>
    <w:rsid w:val="00F02B85"/>
    <w:rPr>
      <w:color w:val="800080"/>
      <w:u w:val="single"/>
    </w:rPr>
  </w:style>
  <w:style w:type="character" w:styleId="a7">
    <w:name w:val="Strong"/>
    <w:basedOn w:val="a0"/>
    <w:uiPriority w:val="22"/>
    <w:qFormat/>
    <w:rsid w:val="00F02B85"/>
    <w:rPr>
      <w:b/>
      <w:bCs/>
    </w:rPr>
  </w:style>
</w:styles>
</file>

<file path=word/webSettings.xml><?xml version="1.0" encoding="utf-8"?>
<w:webSettings xmlns:r="http://schemas.openxmlformats.org/officeDocument/2006/relationships" xmlns:w="http://schemas.openxmlformats.org/wordprocessingml/2006/main">
  <w:optimizeForBrowser/>
</w:webSettings>
</file>

<file path=word/_rels/document.xml.rels><?xml version="1.0" encoding="UTF-8" standalone="yes"?>
<Relationships xmlns="http://schemas.openxmlformats.org/package/2006/relationships"><Relationship Id="rId8" Type="http://schemas.openxmlformats.org/officeDocument/2006/relationships/fontTable" Target="fontTable.xml"/><Relationship Id="rId3" Type="http://schemas.openxmlformats.org/officeDocument/2006/relationships/webSettings" Target="webSettings.xml"/><Relationship Id="rId7" Type="http://schemas.openxmlformats.org/officeDocument/2006/relationships/hyperlink" Target="http://ru48.registrnpa.ru/" TargetMode="Externa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hyperlink" Target="http://ru48.registrnpa.ru/" TargetMode="External"/><Relationship Id="rId5" Type="http://schemas.openxmlformats.org/officeDocument/2006/relationships/hyperlink" Target="http://ru48.registrnpa.ru/" TargetMode="External"/><Relationship Id="rId4" Type="http://schemas.openxmlformats.org/officeDocument/2006/relationships/hyperlink" Target="http://ru48.registrnpa.ru/" TargetMode="External"/><Relationship Id="rId9" Type="http://schemas.openxmlformats.org/officeDocument/2006/relationships/theme" Target="theme/theme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0</TotalTime>
  <Pages>71</Pages>
  <Words>10954</Words>
  <Characters>62442</Characters>
  <Application>Microsoft Office Word</Application>
  <DocSecurity>0</DocSecurity>
  <Lines>520</Lines>
  <Paragraphs>146</Paragraphs>
  <ScaleCrop>false</ScaleCrop>
  <Company>Reanimator Extreme Edition</Company>
  <LinksUpToDate>false</LinksUpToDate>
  <CharactersWithSpaces>73250</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user</dc:creator>
  <cp:keywords/>
  <dc:description/>
  <cp:lastModifiedBy>user</cp:lastModifiedBy>
  <cp:revision>2</cp:revision>
  <dcterms:created xsi:type="dcterms:W3CDTF">2023-12-13T10:50:00Z</dcterms:created>
  <dcterms:modified xsi:type="dcterms:W3CDTF">2023-12-13T10:50:00Z</dcterms:modified>
</cp:coreProperties>
</file>