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E6" w:rsidRPr="003D2A81" w:rsidRDefault="004D6FE6" w:rsidP="004D6FE6">
      <w:pPr>
        <w:shd w:val="clear" w:color="auto" w:fill="FFFFFF"/>
        <w:ind w:firstLine="709"/>
        <w:jc w:val="center"/>
        <w:rPr>
          <w:rFonts w:ascii="Times New Roman" w:hAnsi="Times New Roman"/>
          <w:color w:val="000000"/>
          <w:kern w:val="36"/>
        </w:rPr>
      </w:pPr>
      <w:r w:rsidRPr="003D2A81">
        <w:rPr>
          <w:rFonts w:ascii="Times New Roman" w:hAnsi="Times New Roman"/>
          <w:color w:val="000000"/>
          <w:kern w:val="36"/>
        </w:rPr>
        <w:t>СОВЕТ НАРОДНЫХ ДЕПУТАТОВ</w:t>
      </w:r>
    </w:p>
    <w:p w:rsidR="004D6FE6" w:rsidRPr="003D2A81" w:rsidRDefault="003D2A81" w:rsidP="004D6FE6">
      <w:pPr>
        <w:shd w:val="clear" w:color="auto" w:fill="FFFFFF"/>
        <w:ind w:firstLine="709"/>
        <w:jc w:val="center"/>
        <w:rPr>
          <w:rFonts w:ascii="Times New Roman" w:hAnsi="Times New Roman"/>
          <w:color w:val="000000"/>
          <w:kern w:val="36"/>
        </w:rPr>
      </w:pPr>
      <w:r>
        <w:rPr>
          <w:rFonts w:ascii="Times New Roman" w:hAnsi="Times New Roman"/>
          <w:color w:val="000000"/>
          <w:kern w:val="36"/>
        </w:rPr>
        <w:t>КАМЕННО-ВЕРХОВСКОГО</w:t>
      </w:r>
      <w:r w:rsidR="004D6FE6" w:rsidRPr="003D2A81">
        <w:rPr>
          <w:rFonts w:ascii="Times New Roman" w:hAnsi="Times New Roman"/>
          <w:color w:val="000000"/>
          <w:kern w:val="36"/>
        </w:rPr>
        <w:t xml:space="preserve"> СЕЛЬСКОГО ПОСЕЛЕНИЯ</w:t>
      </w:r>
    </w:p>
    <w:p w:rsidR="004D6FE6" w:rsidRPr="003D2A81" w:rsidRDefault="004D6FE6" w:rsidP="004D6FE6">
      <w:pPr>
        <w:shd w:val="clear" w:color="auto" w:fill="FFFFFF"/>
        <w:ind w:firstLine="709"/>
        <w:jc w:val="center"/>
        <w:rPr>
          <w:rFonts w:ascii="Times New Roman" w:hAnsi="Times New Roman"/>
          <w:color w:val="000000"/>
          <w:kern w:val="36"/>
        </w:rPr>
      </w:pPr>
      <w:r w:rsidRPr="003D2A81">
        <w:rPr>
          <w:rFonts w:ascii="Times New Roman" w:hAnsi="Times New Roman"/>
          <w:color w:val="000000"/>
          <w:kern w:val="36"/>
        </w:rPr>
        <w:t>КАШИРСКОГО МУНИЦИПАЛЬНОГО РАЙОНА</w:t>
      </w:r>
    </w:p>
    <w:p w:rsidR="004D6FE6" w:rsidRPr="003D2A81" w:rsidRDefault="004D6FE6" w:rsidP="004D6FE6">
      <w:pPr>
        <w:shd w:val="clear" w:color="auto" w:fill="FFFFFF"/>
        <w:ind w:firstLine="709"/>
        <w:jc w:val="center"/>
        <w:rPr>
          <w:rFonts w:ascii="Times New Roman" w:hAnsi="Times New Roman"/>
          <w:color w:val="000000"/>
          <w:kern w:val="36"/>
        </w:rPr>
      </w:pPr>
      <w:r w:rsidRPr="003D2A81">
        <w:rPr>
          <w:rFonts w:ascii="Times New Roman" w:hAnsi="Times New Roman"/>
          <w:color w:val="000000"/>
          <w:kern w:val="36"/>
        </w:rPr>
        <w:t>ВОРОНЕЖСКОЙ ОБЛАСТИ</w:t>
      </w:r>
    </w:p>
    <w:p w:rsidR="00A15995" w:rsidRPr="003D2A81" w:rsidRDefault="00A15995" w:rsidP="004D6FE6">
      <w:pPr>
        <w:shd w:val="clear" w:color="auto" w:fill="FFFFFF"/>
        <w:ind w:firstLine="709"/>
        <w:jc w:val="center"/>
        <w:rPr>
          <w:rFonts w:ascii="Times New Roman" w:hAnsi="Times New Roman"/>
          <w:color w:val="000000"/>
          <w:kern w:val="36"/>
        </w:rPr>
      </w:pPr>
    </w:p>
    <w:p w:rsidR="003D2A81" w:rsidRDefault="004D6FE6" w:rsidP="003D2A81">
      <w:pPr>
        <w:shd w:val="clear" w:color="auto" w:fill="FFFFFF"/>
        <w:ind w:firstLine="709"/>
        <w:jc w:val="center"/>
        <w:rPr>
          <w:rFonts w:ascii="Times New Roman" w:hAnsi="Times New Roman"/>
          <w:color w:val="000000"/>
          <w:kern w:val="36"/>
        </w:rPr>
      </w:pPr>
      <w:r w:rsidRPr="003D2A81">
        <w:rPr>
          <w:rFonts w:ascii="Times New Roman" w:hAnsi="Times New Roman"/>
          <w:color w:val="000000"/>
          <w:kern w:val="36"/>
        </w:rPr>
        <w:t>РЕШЕНИЕ</w:t>
      </w:r>
    </w:p>
    <w:p w:rsidR="004D6FE6" w:rsidRPr="003D2A81" w:rsidRDefault="003D2A81" w:rsidP="003E556C">
      <w:pPr>
        <w:shd w:val="clear" w:color="auto" w:fill="FFFFFF"/>
        <w:ind w:firstLine="0"/>
        <w:jc w:val="left"/>
        <w:rPr>
          <w:rFonts w:ascii="Times New Roman" w:hAnsi="Times New Roman"/>
          <w:color w:val="000000"/>
          <w:kern w:val="36"/>
        </w:rPr>
      </w:pPr>
      <w:r>
        <w:rPr>
          <w:rFonts w:ascii="Times New Roman" w:hAnsi="Times New Roman"/>
          <w:color w:val="000000"/>
          <w:kern w:val="36"/>
        </w:rPr>
        <w:t xml:space="preserve">от 04 декабря 2020 года                           </w:t>
      </w:r>
      <w:r w:rsidR="004D6FE6" w:rsidRPr="003D2A81">
        <w:rPr>
          <w:rFonts w:ascii="Times New Roman" w:hAnsi="Times New Roman"/>
          <w:color w:val="000000"/>
          <w:kern w:val="36"/>
        </w:rPr>
        <w:t xml:space="preserve"> </w:t>
      </w:r>
      <w:r w:rsidR="003E556C">
        <w:rPr>
          <w:rFonts w:ascii="Times New Roman" w:hAnsi="Times New Roman"/>
          <w:color w:val="000000"/>
          <w:kern w:val="36"/>
        </w:rPr>
        <w:t xml:space="preserve">           </w:t>
      </w:r>
      <w:r w:rsidR="004D6FE6" w:rsidRPr="003D2A81">
        <w:rPr>
          <w:rFonts w:ascii="Times New Roman" w:hAnsi="Times New Roman"/>
          <w:color w:val="000000"/>
          <w:kern w:val="36"/>
        </w:rPr>
        <w:t xml:space="preserve">№ </w:t>
      </w:r>
      <w:r>
        <w:rPr>
          <w:rFonts w:ascii="Times New Roman" w:hAnsi="Times New Roman"/>
          <w:color w:val="000000"/>
          <w:kern w:val="36"/>
        </w:rPr>
        <w:t>13</w:t>
      </w:r>
    </w:p>
    <w:p w:rsidR="004D6FE6" w:rsidRPr="003D2A81" w:rsidRDefault="004D6FE6" w:rsidP="003D2A81">
      <w:pPr>
        <w:shd w:val="clear" w:color="auto" w:fill="FFFFFF"/>
        <w:ind w:firstLine="0"/>
        <w:rPr>
          <w:rFonts w:ascii="Times New Roman" w:hAnsi="Times New Roman"/>
          <w:color w:val="000000"/>
          <w:kern w:val="36"/>
        </w:rPr>
      </w:pPr>
      <w:r w:rsidRPr="003D2A81">
        <w:rPr>
          <w:rFonts w:ascii="Times New Roman" w:hAnsi="Times New Roman"/>
          <w:color w:val="000000"/>
          <w:kern w:val="36"/>
        </w:rPr>
        <w:t xml:space="preserve">с. </w:t>
      </w:r>
      <w:r w:rsidR="003D2A81">
        <w:rPr>
          <w:rFonts w:ascii="Times New Roman" w:hAnsi="Times New Roman"/>
          <w:color w:val="000000"/>
          <w:kern w:val="36"/>
        </w:rPr>
        <w:t>Каменно-Верховка</w:t>
      </w:r>
    </w:p>
    <w:p w:rsidR="004D6FE6" w:rsidRPr="003D2A81" w:rsidRDefault="004D6FE6" w:rsidP="004D6FE6">
      <w:pPr>
        <w:shd w:val="clear" w:color="auto" w:fill="FFFFFF"/>
        <w:ind w:firstLine="709"/>
        <w:rPr>
          <w:rFonts w:ascii="Times New Roman" w:hAnsi="Times New Roman"/>
          <w:color w:val="000000"/>
          <w:kern w:val="36"/>
        </w:rPr>
      </w:pPr>
    </w:p>
    <w:p w:rsidR="004D6FE6" w:rsidRPr="003E556C" w:rsidRDefault="004D6FE6" w:rsidP="003E556C">
      <w:pPr>
        <w:pStyle w:val="Title"/>
        <w:spacing w:before="0" w:after="0"/>
        <w:jc w:val="left"/>
        <w:rPr>
          <w:rFonts w:ascii="Times New Roman" w:hAnsi="Times New Roman" w:cs="Times New Roman"/>
          <w:b w:val="0"/>
          <w:sz w:val="24"/>
          <w:szCs w:val="24"/>
        </w:rPr>
      </w:pPr>
      <w:r w:rsidRPr="003E556C">
        <w:rPr>
          <w:rFonts w:ascii="Times New Roman" w:hAnsi="Times New Roman" w:cs="Times New Roman"/>
          <w:b w:val="0"/>
          <w:sz w:val="24"/>
          <w:szCs w:val="24"/>
        </w:rPr>
        <w:t xml:space="preserve">Об утверждения Положения </w:t>
      </w:r>
    </w:p>
    <w:p w:rsidR="004D6FE6" w:rsidRPr="003E556C" w:rsidRDefault="004D6FE6" w:rsidP="003E556C">
      <w:pPr>
        <w:pStyle w:val="Title"/>
        <w:spacing w:before="0" w:after="0"/>
        <w:jc w:val="left"/>
        <w:rPr>
          <w:rFonts w:ascii="Times New Roman" w:hAnsi="Times New Roman" w:cs="Times New Roman"/>
          <w:b w:val="0"/>
          <w:sz w:val="24"/>
          <w:szCs w:val="24"/>
        </w:rPr>
      </w:pPr>
      <w:r w:rsidRPr="003E556C">
        <w:rPr>
          <w:rFonts w:ascii="Times New Roman" w:hAnsi="Times New Roman" w:cs="Times New Roman"/>
          <w:b w:val="0"/>
          <w:sz w:val="24"/>
          <w:szCs w:val="24"/>
        </w:rPr>
        <w:t xml:space="preserve">о публичных слушаниях </w:t>
      </w:r>
    </w:p>
    <w:p w:rsidR="004D6FE6" w:rsidRPr="003E556C" w:rsidRDefault="004D6FE6" w:rsidP="003E556C">
      <w:pPr>
        <w:pStyle w:val="Title"/>
        <w:spacing w:before="0" w:after="0"/>
        <w:jc w:val="left"/>
        <w:rPr>
          <w:rFonts w:ascii="Times New Roman" w:hAnsi="Times New Roman" w:cs="Times New Roman"/>
          <w:b w:val="0"/>
          <w:sz w:val="24"/>
          <w:szCs w:val="24"/>
        </w:rPr>
      </w:pPr>
      <w:r w:rsidRPr="003E556C">
        <w:rPr>
          <w:rFonts w:ascii="Times New Roman" w:hAnsi="Times New Roman" w:cs="Times New Roman"/>
          <w:b w:val="0"/>
          <w:sz w:val="24"/>
          <w:szCs w:val="24"/>
        </w:rPr>
        <w:t>в</w:t>
      </w:r>
      <w:r w:rsidR="003E556C" w:rsidRPr="003E556C">
        <w:rPr>
          <w:rFonts w:ascii="Times New Roman" w:hAnsi="Times New Roman" w:cs="Times New Roman"/>
          <w:b w:val="0"/>
          <w:sz w:val="24"/>
          <w:szCs w:val="24"/>
        </w:rPr>
        <w:t xml:space="preserve"> Каменно-Верховском </w:t>
      </w:r>
      <w:r w:rsidRPr="003E556C">
        <w:rPr>
          <w:rFonts w:ascii="Times New Roman" w:hAnsi="Times New Roman" w:cs="Times New Roman"/>
          <w:b w:val="0"/>
          <w:sz w:val="24"/>
          <w:szCs w:val="24"/>
        </w:rPr>
        <w:t xml:space="preserve">сельском </w:t>
      </w:r>
    </w:p>
    <w:p w:rsidR="004D6FE6" w:rsidRPr="003E556C" w:rsidRDefault="004D6FE6" w:rsidP="003E556C">
      <w:pPr>
        <w:pStyle w:val="Title"/>
        <w:spacing w:before="0" w:after="0"/>
        <w:jc w:val="left"/>
        <w:rPr>
          <w:rFonts w:ascii="Times New Roman" w:hAnsi="Times New Roman" w:cs="Times New Roman"/>
          <w:b w:val="0"/>
          <w:sz w:val="24"/>
          <w:szCs w:val="24"/>
        </w:rPr>
      </w:pPr>
      <w:r w:rsidRPr="003E556C">
        <w:rPr>
          <w:rFonts w:ascii="Times New Roman" w:hAnsi="Times New Roman" w:cs="Times New Roman"/>
          <w:b w:val="0"/>
          <w:sz w:val="24"/>
          <w:szCs w:val="24"/>
        </w:rPr>
        <w:t xml:space="preserve">поселении Каширского района </w:t>
      </w:r>
    </w:p>
    <w:p w:rsidR="004D6FE6" w:rsidRPr="003E556C" w:rsidRDefault="004D6FE6" w:rsidP="003E556C">
      <w:pPr>
        <w:pStyle w:val="Title"/>
        <w:spacing w:before="0" w:after="0"/>
        <w:jc w:val="left"/>
        <w:rPr>
          <w:rFonts w:ascii="Times New Roman" w:hAnsi="Times New Roman" w:cs="Times New Roman"/>
          <w:b w:val="0"/>
          <w:sz w:val="24"/>
          <w:szCs w:val="24"/>
        </w:rPr>
      </w:pPr>
      <w:r w:rsidRPr="003E556C">
        <w:rPr>
          <w:rFonts w:ascii="Times New Roman" w:hAnsi="Times New Roman" w:cs="Times New Roman"/>
          <w:b w:val="0"/>
          <w:sz w:val="24"/>
          <w:szCs w:val="24"/>
        </w:rPr>
        <w:t xml:space="preserve">Воронежской области </w:t>
      </w:r>
    </w:p>
    <w:p w:rsidR="004D6FE6" w:rsidRPr="003D2A81" w:rsidRDefault="004D6FE6" w:rsidP="004D6FE6">
      <w:pPr>
        <w:shd w:val="clear" w:color="auto" w:fill="FFFFFF"/>
        <w:ind w:firstLine="709"/>
        <w:rPr>
          <w:rFonts w:ascii="Times New Roman" w:hAnsi="Times New Roman"/>
          <w:color w:val="000000"/>
          <w:kern w:val="36"/>
        </w:rPr>
      </w:pPr>
    </w:p>
    <w:p w:rsidR="003E556C" w:rsidRDefault="003E556C" w:rsidP="004D6FE6">
      <w:pPr>
        <w:autoSpaceDE w:val="0"/>
        <w:autoSpaceDN w:val="0"/>
        <w:adjustRightInd w:val="0"/>
        <w:ind w:firstLine="709"/>
        <w:rPr>
          <w:rFonts w:ascii="Times New Roman" w:hAnsi="Times New Roman"/>
        </w:rPr>
      </w:pPr>
    </w:p>
    <w:p w:rsidR="003E556C" w:rsidRDefault="003E556C" w:rsidP="004D6FE6">
      <w:pPr>
        <w:autoSpaceDE w:val="0"/>
        <w:autoSpaceDN w:val="0"/>
        <w:adjustRightInd w:val="0"/>
        <w:ind w:firstLine="709"/>
        <w:rPr>
          <w:rFonts w:ascii="Times New Roman" w:hAnsi="Times New Roman"/>
        </w:rPr>
      </w:pPr>
    </w:p>
    <w:p w:rsidR="004D6FE6" w:rsidRPr="003D2A81" w:rsidRDefault="004D6FE6" w:rsidP="004D6FE6">
      <w:pPr>
        <w:autoSpaceDE w:val="0"/>
        <w:autoSpaceDN w:val="0"/>
        <w:adjustRightInd w:val="0"/>
        <w:ind w:firstLine="709"/>
        <w:rPr>
          <w:rFonts w:ascii="Times New Roman" w:hAnsi="Times New Roman"/>
        </w:rPr>
      </w:pPr>
      <w:r w:rsidRPr="003D2A81">
        <w:rPr>
          <w:rFonts w:ascii="Times New Roman" w:hAnsi="Times New Roman"/>
        </w:rPr>
        <w:t>В соответствие со статьями 28, 44 Федерального закона от 06.10.2003 № 131-ФЗ «Об общих принципах организации местного самоуправления в Российской Федерации», Уставом</w:t>
      </w:r>
      <w:r w:rsidR="003E556C">
        <w:rPr>
          <w:rFonts w:ascii="Times New Roman" w:hAnsi="Times New Roman"/>
        </w:rPr>
        <w:t xml:space="preserve"> Каменно-Верховского</w:t>
      </w:r>
      <w:r w:rsidRPr="003D2A81">
        <w:rPr>
          <w:rFonts w:ascii="Times New Roman" w:hAnsi="Times New Roman"/>
        </w:rPr>
        <w:t xml:space="preserve"> сельского поселения Совет народных депутатов </w:t>
      </w:r>
      <w:r w:rsidR="003E556C">
        <w:rPr>
          <w:rFonts w:ascii="Times New Roman" w:hAnsi="Times New Roman"/>
        </w:rPr>
        <w:t>Каменно-Верховского</w:t>
      </w:r>
      <w:r w:rsidRPr="003D2A81">
        <w:rPr>
          <w:rFonts w:ascii="Times New Roman" w:hAnsi="Times New Roman"/>
        </w:rPr>
        <w:t xml:space="preserve"> сельского поселения Каширского муниципального района Воронежской области,</w:t>
      </w:r>
    </w:p>
    <w:p w:rsidR="004D6FE6" w:rsidRPr="003D2A81" w:rsidRDefault="004D6FE6" w:rsidP="004D6FE6">
      <w:pPr>
        <w:autoSpaceDE w:val="0"/>
        <w:autoSpaceDN w:val="0"/>
        <w:adjustRightInd w:val="0"/>
        <w:ind w:firstLine="709"/>
        <w:jc w:val="center"/>
        <w:rPr>
          <w:rFonts w:ascii="Times New Roman" w:hAnsi="Times New Roman"/>
        </w:rPr>
      </w:pPr>
      <w:r w:rsidRPr="003D2A81">
        <w:rPr>
          <w:rFonts w:ascii="Times New Roman" w:hAnsi="Times New Roman"/>
        </w:rPr>
        <w:t>РЕШИЛ:</w:t>
      </w:r>
    </w:p>
    <w:p w:rsidR="004D6FE6" w:rsidRPr="003D2A81" w:rsidRDefault="004D6FE6" w:rsidP="004D6FE6">
      <w:pPr>
        <w:shd w:val="clear" w:color="auto" w:fill="FFFFFF"/>
        <w:ind w:firstLine="709"/>
        <w:rPr>
          <w:rFonts w:ascii="Times New Roman" w:hAnsi="Times New Roman"/>
        </w:rPr>
      </w:pPr>
      <w:r w:rsidRPr="003D2A81">
        <w:rPr>
          <w:rFonts w:ascii="Times New Roman" w:hAnsi="Times New Roman"/>
        </w:rPr>
        <w:t xml:space="preserve"> 1. Утвердить Положение о публичных слушаниях</w:t>
      </w:r>
      <w:r w:rsidR="003E556C" w:rsidRPr="003E556C">
        <w:rPr>
          <w:rFonts w:ascii="Times New Roman" w:hAnsi="Times New Roman"/>
        </w:rPr>
        <w:t xml:space="preserve"> </w:t>
      </w:r>
      <w:r w:rsidR="003E556C">
        <w:rPr>
          <w:rFonts w:ascii="Times New Roman" w:hAnsi="Times New Roman"/>
        </w:rPr>
        <w:t>Каменно-Верховского</w:t>
      </w:r>
      <w:r w:rsidR="003E556C" w:rsidRPr="003D2A81">
        <w:rPr>
          <w:rFonts w:ascii="Times New Roman" w:hAnsi="Times New Roman"/>
        </w:rPr>
        <w:t xml:space="preserve"> </w:t>
      </w:r>
      <w:r w:rsidRPr="003D2A81">
        <w:rPr>
          <w:rFonts w:ascii="Times New Roman" w:hAnsi="Times New Roman"/>
        </w:rPr>
        <w:t>сельского поселения Каширского муниципального района Воронежской области согласно приложению.</w:t>
      </w:r>
    </w:p>
    <w:p w:rsidR="004D6FE6" w:rsidRPr="003D2A81" w:rsidRDefault="004D6FE6" w:rsidP="004D6FE6">
      <w:pPr>
        <w:autoSpaceDE w:val="0"/>
        <w:autoSpaceDN w:val="0"/>
        <w:adjustRightInd w:val="0"/>
        <w:ind w:firstLine="709"/>
        <w:rPr>
          <w:rFonts w:ascii="Times New Roman" w:hAnsi="Times New Roman"/>
        </w:rPr>
      </w:pPr>
      <w:r w:rsidRPr="003D2A81">
        <w:rPr>
          <w:rFonts w:ascii="Times New Roman" w:hAnsi="Times New Roman"/>
        </w:rPr>
        <w:t xml:space="preserve">2. Настоящее решение вступает в силу с момента его </w:t>
      </w:r>
      <w:r w:rsidR="003E556C">
        <w:rPr>
          <w:rFonts w:ascii="Times New Roman" w:hAnsi="Times New Roman"/>
        </w:rPr>
        <w:t>обнародования.</w:t>
      </w:r>
      <w:r w:rsidRPr="003D2A81">
        <w:rPr>
          <w:rFonts w:ascii="Times New Roman" w:hAnsi="Times New Roman"/>
        </w:rPr>
        <w:t xml:space="preserve"> </w:t>
      </w:r>
    </w:p>
    <w:p w:rsidR="004D6FE6" w:rsidRPr="003D2A81" w:rsidRDefault="003E556C" w:rsidP="004D6FE6">
      <w:pPr>
        <w:autoSpaceDE w:val="0"/>
        <w:autoSpaceDN w:val="0"/>
        <w:adjustRightInd w:val="0"/>
        <w:ind w:firstLine="709"/>
        <w:rPr>
          <w:rFonts w:ascii="Times New Roman" w:hAnsi="Times New Roman"/>
        </w:rPr>
      </w:pPr>
      <w:r>
        <w:rPr>
          <w:rFonts w:ascii="Times New Roman" w:hAnsi="Times New Roman"/>
        </w:rPr>
        <w:t>3</w:t>
      </w:r>
      <w:r w:rsidR="004D6FE6" w:rsidRPr="003D2A81">
        <w:rPr>
          <w:rFonts w:ascii="Times New Roman" w:hAnsi="Times New Roman"/>
        </w:rPr>
        <w:t>. Контроль за исполнением настоящего решения оставляю за собой.</w:t>
      </w:r>
    </w:p>
    <w:p w:rsidR="004D6FE6" w:rsidRPr="003D2A81" w:rsidRDefault="004D6FE6" w:rsidP="004D6FE6">
      <w:pPr>
        <w:ind w:firstLine="709"/>
        <w:rPr>
          <w:rFonts w:ascii="Times New Roman" w:hAnsi="Times New Roman"/>
        </w:rPr>
      </w:pPr>
    </w:p>
    <w:p w:rsidR="004D6FE6" w:rsidRPr="003D2A81" w:rsidRDefault="004D6FE6" w:rsidP="004D6FE6">
      <w:pPr>
        <w:ind w:firstLine="709"/>
        <w:rPr>
          <w:rFonts w:ascii="Times New Roman" w:hAnsi="Times New Roman"/>
        </w:rPr>
      </w:pPr>
    </w:p>
    <w:tbl>
      <w:tblPr>
        <w:tblW w:w="0" w:type="auto"/>
        <w:tblLook w:val="04A0"/>
      </w:tblPr>
      <w:tblGrid>
        <w:gridCol w:w="3284"/>
        <w:gridCol w:w="4195"/>
        <w:gridCol w:w="2375"/>
      </w:tblGrid>
      <w:tr w:rsidR="004D6FE6" w:rsidRPr="003D2A81" w:rsidTr="009E5D83">
        <w:tc>
          <w:tcPr>
            <w:tcW w:w="3284" w:type="dxa"/>
            <w:shd w:val="clear" w:color="auto" w:fill="auto"/>
          </w:tcPr>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4D6FE6" w:rsidRPr="003D2A81" w:rsidRDefault="004D6FE6" w:rsidP="009E5D83">
            <w:pPr>
              <w:ind w:firstLine="0"/>
              <w:rPr>
                <w:rFonts w:ascii="Times New Roman" w:hAnsi="Times New Roman"/>
              </w:rPr>
            </w:pPr>
            <w:r w:rsidRPr="003D2A81">
              <w:rPr>
                <w:rFonts w:ascii="Times New Roman" w:hAnsi="Times New Roman"/>
              </w:rPr>
              <w:t xml:space="preserve">Глава </w:t>
            </w:r>
            <w:r w:rsidR="003E556C">
              <w:rPr>
                <w:rFonts w:ascii="Times New Roman" w:hAnsi="Times New Roman"/>
              </w:rPr>
              <w:t>Каменно-Верховского</w:t>
            </w:r>
          </w:p>
          <w:p w:rsidR="004D6FE6" w:rsidRPr="003D2A81" w:rsidRDefault="004D6FE6" w:rsidP="009E5D83">
            <w:pPr>
              <w:ind w:firstLine="0"/>
              <w:rPr>
                <w:rFonts w:ascii="Times New Roman" w:hAnsi="Times New Roman"/>
              </w:rPr>
            </w:pPr>
            <w:r w:rsidRPr="003D2A81">
              <w:rPr>
                <w:rFonts w:ascii="Times New Roman" w:hAnsi="Times New Roman"/>
              </w:rPr>
              <w:t>сельского поселения</w:t>
            </w:r>
          </w:p>
        </w:tc>
        <w:tc>
          <w:tcPr>
            <w:tcW w:w="4195" w:type="dxa"/>
            <w:shd w:val="clear" w:color="auto" w:fill="auto"/>
          </w:tcPr>
          <w:p w:rsidR="004D6FE6" w:rsidRPr="003D2A81" w:rsidRDefault="004D6FE6" w:rsidP="009E5D83">
            <w:pPr>
              <w:ind w:firstLine="0"/>
              <w:rPr>
                <w:rFonts w:ascii="Times New Roman" w:hAnsi="Times New Roman"/>
              </w:rPr>
            </w:pPr>
          </w:p>
        </w:tc>
        <w:tc>
          <w:tcPr>
            <w:tcW w:w="2375" w:type="dxa"/>
            <w:shd w:val="clear" w:color="auto" w:fill="auto"/>
          </w:tcPr>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3E556C" w:rsidRDefault="003E556C" w:rsidP="009E5D83">
            <w:pPr>
              <w:ind w:firstLine="0"/>
              <w:rPr>
                <w:rFonts w:ascii="Times New Roman" w:hAnsi="Times New Roman"/>
              </w:rPr>
            </w:pPr>
          </w:p>
          <w:p w:rsidR="004D6FE6" w:rsidRPr="003D2A81" w:rsidRDefault="003E556C" w:rsidP="009E5D83">
            <w:pPr>
              <w:ind w:firstLine="0"/>
              <w:rPr>
                <w:rFonts w:ascii="Times New Roman" w:hAnsi="Times New Roman"/>
              </w:rPr>
            </w:pPr>
            <w:r>
              <w:rPr>
                <w:rFonts w:ascii="Times New Roman" w:hAnsi="Times New Roman"/>
              </w:rPr>
              <w:t>А.А.Верлин.</w:t>
            </w:r>
          </w:p>
          <w:p w:rsidR="004D6FE6" w:rsidRPr="003D2A81" w:rsidRDefault="004D6FE6" w:rsidP="009E5D83">
            <w:pPr>
              <w:ind w:firstLine="0"/>
              <w:rPr>
                <w:rFonts w:ascii="Times New Roman" w:hAnsi="Times New Roman"/>
              </w:rPr>
            </w:pPr>
          </w:p>
        </w:tc>
      </w:tr>
    </w:tbl>
    <w:p w:rsidR="004D6FE6" w:rsidRPr="003D2A81" w:rsidRDefault="004D6FE6" w:rsidP="004D6FE6">
      <w:pPr>
        <w:shd w:val="clear" w:color="auto" w:fill="FFFFFF"/>
        <w:ind w:firstLine="709"/>
        <w:rPr>
          <w:rFonts w:ascii="Times New Roman" w:hAnsi="Times New Roman"/>
          <w:color w:val="000000"/>
          <w:kern w:val="36"/>
        </w:rPr>
      </w:pP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br w:type="page"/>
      </w:r>
      <w:r w:rsidRPr="003D2A81">
        <w:rPr>
          <w:rFonts w:ascii="Times New Roman" w:hAnsi="Times New Roman"/>
          <w:color w:val="000000"/>
          <w:kern w:val="36"/>
        </w:rPr>
        <w:lastRenderedPageBreak/>
        <w:t>Приложение</w:t>
      </w: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t>к решению Совета народных депутатов</w:t>
      </w:r>
    </w:p>
    <w:p w:rsidR="004D6FE6" w:rsidRPr="003D2A81" w:rsidRDefault="003E556C" w:rsidP="004D6FE6">
      <w:pPr>
        <w:shd w:val="clear" w:color="auto" w:fill="FFFFFF"/>
        <w:ind w:left="5103" w:firstLine="0"/>
        <w:rPr>
          <w:rFonts w:ascii="Times New Roman" w:hAnsi="Times New Roman"/>
          <w:color w:val="000000"/>
          <w:kern w:val="36"/>
        </w:rPr>
      </w:pPr>
      <w:r>
        <w:rPr>
          <w:rFonts w:ascii="Times New Roman" w:hAnsi="Times New Roman"/>
        </w:rPr>
        <w:t>Каменно-Верховского</w:t>
      </w:r>
      <w:r w:rsidR="004D6FE6" w:rsidRPr="003D2A81">
        <w:rPr>
          <w:rFonts w:ascii="Times New Roman" w:hAnsi="Times New Roman"/>
          <w:color w:val="000000"/>
          <w:kern w:val="36"/>
        </w:rPr>
        <w:t xml:space="preserve"> сельского поселения</w:t>
      </w: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t xml:space="preserve">Каширского муниципального района </w:t>
      </w: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t>Воронежской области</w:t>
      </w: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t xml:space="preserve">от </w:t>
      </w:r>
      <w:r w:rsidR="003E556C">
        <w:rPr>
          <w:rFonts w:ascii="Times New Roman" w:hAnsi="Times New Roman"/>
          <w:color w:val="000000"/>
          <w:kern w:val="36"/>
        </w:rPr>
        <w:t>04.12.2020г.</w:t>
      </w:r>
      <w:r w:rsidRPr="003D2A81">
        <w:rPr>
          <w:rFonts w:ascii="Times New Roman" w:hAnsi="Times New Roman"/>
          <w:color w:val="000000"/>
          <w:kern w:val="36"/>
        </w:rPr>
        <w:t xml:space="preserve"> № </w:t>
      </w:r>
      <w:r w:rsidR="003E556C">
        <w:rPr>
          <w:rFonts w:ascii="Times New Roman" w:hAnsi="Times New Roman"/>
          <w:color w:val="000000"/>
          <w:kern w:val="36"/>
        </w:rPr>
        <w:t>13</w:t>
      </w:r>
    </w:p>
    <w:p w:rsidR="004D6FE6" w:rsidRPr="003D2A81" w:rsidRDefault="004D6FE6" w:rsidP="004D6FE6">
      <w:pPr>
        <w:shd w:val="clear" w:color="auto" w:fill="FFFFFF"/>
        <w:ind w:left="5103" w:firstLine="0"/>
        <w:rPr>
          <w:rFonts w:ascii="Times New Roman" w:hAnsi="Times New Roman"/>
          <w:color w:val="000000"/>
          <w:kern w:val="36"/>
        </w:rPr>
      </w:pPr>
      <w:r w:rsidRPr="003D2A81">
        <w:rPr>
          <w:rFonts w:ascii="Times New Roman" w:hAnsi="Times New Roman"/>
          <w:color w:val="000000"/>
          <w:kern w:val="36"/>
        </w:rPr>
        <w:t xml:space="preserve"> </w:t>
      </w:r>
    </w:p>
    <w:p w:rsidR="004D6FE6" w:rsidRPr="003D2A81" w:rsidRDefault="004D6FE6" w:rsidP="004D6FE6">
      <w:pPr>
        <w:shd w:val="clear" w:color="auto" w:fill="FFFFFF"/>
        <w:ind w:firstLine="0"/>
        <w:jc w:val="center"/>
        <w:rPr>
          <w:rFonts w:ascii="Times New Roman" w:hAnsi="Times New Roman"/>
          <w:bCs/>
          <w:color w:val="0C0C0C"/>
        </w:rPr>
      </w:pPr>
      <w:r w:rsidRPr="003D2A81">
        <w:rPr>
          <w:rFonts w:ascii="Times New Roman" w:hAnsi="Times New Roman"/>
          <w:bCs/>
          <w:color w:val="0C0C0C"/>
        </w:rPr>
        <w:t>Положение</w:t>
      </w:r>
    </w:p>
    <w:p w:rsidR="004D6FE6" w:rsidRPr="003D2A81" w:rsidRDefault="004D6FE6" w:rsidP="004D6FE6">
      <w:pPr>
        <w:shd w:val="clear" w:color="auto" w:fill="FFFFFF"/>
        <w:ind w:firstLine="0"/>
        <w:jc w:val="center"/>
        <w:rPr>
          <w:rFonts w:ascii="Times New Roman" w:hAnsi="Times New Roman"/>
          <w:bCs/>
          <w:iCs/>
          <w:color w:val="0C0C0C"/>
        </w:rPr>
      </w:pPr>
      <w:r w:rsidRPr="003D2A81">
        <w:rPr>
          <w:rFonts w:ascii="Times New Roman" w:hAnsi="Times New Roman"/>
          <w:bCs/>
          <w:color w:val="0C0C0C"/>
        </w:rPr>
        <w:t xml:space="preserve">о публичных слушаниях в </w:t>
      </w:r>
      <w:r w:rsidR="003E556C">
        <w:rPr>
          <w:rFonts w:ascii="Times New Roman" w:hAnsi="Times New Roman"/>
        </w:rPr>
        <w:t>Каменно-Верховском</w:t>
      </w:r>
      <w:r w:rsidRPr="003D2A81">
        <w:rPr>
          <w:rFonts w:ascii="Times New Roman" w:hAnsi="Times New Roman"/>
          <w:bCs/>
          <w:iCs/>
          <w:color w:val="0C0C0C"/>
        </w:rPr>
        <w:t xml:space="preserve"> сельском поселении</w:t>
      </w:r>
    </w:p>
    <w:p w:rsidR="004D6FE6" w:rsidRPr="003D2A81" w:rsidRDefault="004D6FE6" w:rsidP="004D6FE6">
      <w:pPr>
        <w:shd w:val="clear" w:color="auto" w:fill="FFFFFF"/>
        <w:ind w:firstLine="0"/>
        <w:jc w:val="center"/>
        <w:rPr>
          <w:rFonts w:ascii="Times New Roman" w:hAnsi="Times New Roman"/>
          <w:bCs/>
          <w:iCs/>
          <w:color w:val="0C0C0C"/>
        </w:rPr>
      </w:pPr>
      <w:r w:rsidRPr="003D2A81">
        <w:rPr>
          <w:rFonts w:ascii="Times New Roman" w:hAnsi="Times New Roman"/>
          <w:bCs/>
          <w:iCs/>
          <w:color w:val="0C0C0C"/>
        </w:rPr>
        <w:t>Каширского муниципального района Воронежской области</w:t>
      </w:r>
    </w:p>
    <w:p w:rsidR="003E556C" w:rsidRDefault="003E556C" w:rsidP="004D6FE6">
      <w:pPr>
        <w:shd w:val="clear" w:color="auto" w:fill="FFFFFF"/>
        <w:ind w:firstLine="709"/>
        <w:rPr>
          <w:rFonts w:ascii="Times New Roman" w:hAnsi="Times New Roman"/>
          <w:color w:val="0C0C0C"/>
        </w:rPr>
      </w:pP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1. Общие положения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1.3. На публичные слушания выносятся в обязательном порядке:</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2) проект бюджета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3) отчет об исполнении бюджета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 проекты планов и программ развития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 вопросы о преобразовании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6) проект генерального плана муниципального образования и проекты изменений генерального плана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1.4. Рекомендации публичных слушаний учитываются при подготовке и принятии муниципальных правовых актов.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2. Выдвижение инициативы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w:t>
      </w:r>
      <w:r w:rsidRPr="003D2A81">
        <w:rPr>
          <w:rFonts w:ascii="Times New Roman" w:hAnsi="Times New Roman"/>
          <w:color w:val="0C0C0C"/>
        </w:rPr>
        <w:lastRenderedPageBreak/>
        <w:t>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3. Назначение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Решение о назначении публичных слушаний подле</w:t>
      </w:r>
      <w:r w:rsidR="003E556C">
        <w:rPr>
          <w:rFonts w:ascii="Times New Roman" w:hAnsi="Times New Roman"/>
          <w:color w:val="0C0C0C"/>
        </w:rPr>
        <w:t>жит официальному обнародованию</w:t>
      </w:r>
      <w:r w:rsidRPr="003D2A81">
        <w:rPr>
          <w:rFonts w:ascii="Times New Roman" w:hAnsi="Times New Roman"/>
          <w:color w:val="0C0C0C"/>
        </w:rPr>
        <w:t xml:space="preserve">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lastRenderedPageBreak/>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4.6. Авторы вправе представить на публичные слушания уточнения к внесенным ими предложениям, замечаниям и поправкам.</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5. Порядок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5.1. Участникам публичных слушаний предоставляются следующие материалы:</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-порядок работы публичных слушаний (повестка заседания);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-регламент (ведения)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-проекты муниципальных правовых актов, вынесенных на публичные слушания и материалы, приложенные к ним авторами;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-заключения на проекты муниципальных правовых актов;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-предложения, замечания и поправки, поступившие к указанным проектам;</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-иные дополнительные материалы по тематике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5.3. Участники публичных слушаний регистрируются, указывая свои имя, отчество, фамилию, адрес места жительства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5.5. Заседание публичных слушаний может быть продлено или продолжено в другой день по решению председателя (ведущего)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5.6. Секретариат публичных слушаний ведет протокол заседания.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lastRenderedPageBreak/>
        <w:t xml:space="preserve"> 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5.9. Итоговые рекомендации публичных слушаний подлежат официальному </w:t>
      </w:r>
      <w:r w:rsidR="003E556C">
        <w:rPr>
          <w:rFonts w:ascii="Times New Roman" w:hAnsi="Times New Roman"/>
          <w:color w:val="0C0C0C"/>
        </w:rPr>
        <w:t>обнародованию</w:t>
      </w:r>
      <w:r w:rsidRPr="003D2A81">
        <w:rPr>
          <w:rFonts w:ascii="Times New Roman" w:hAnsi="Times New Roman"/>
          <w:color w:val="0C0C0C"/>
        </w:rPr>
        <w:t xml:space="preserve"> в течение 10 дней со дня их проведения.</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6. Регламент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6.1. Представительный орган муниципального образования или глава муниципального образования утверждают регламент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6.2. В регламенте указываются: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время начала и время завершения заседания;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время выступления основного докладчика (представителя представительного органа или главы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время выступлений в прениях;</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права и обязанности председателя (ведущего)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 порядок принятия итоговых рекомендаций публичных слушаний в соответствии с настоящим Положением.</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w:t>
      </w:r>
      <w:r w:rsidR="00B2778D">
        <w:rPr>
          <w:rFonts w:ascii="Times New Roman" w:hAnsi="Times New Roman"/>
          <w:color w:val="0C0C0C"/>
        </w:rPr>
        <w:t>жат официальному 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 xml:space="preserve"> обнародованием</w:t>
      </w:r>
      <w:r w:rsidRPr="003D2A81">
        <w:rPr>
          <w:rFonts w:ascii="Times New Roman" w:hAnsi="Times New Roman"/>
          <w:color w:val="0C0C0C"/>
        </w:rPr>
        <w:t xml:space="preserve"> установленного </w:t>
      </w:r>
      <w:r w:rsidRPr="003D2A81">
        <w:rPr>
          <w:rFonts w:ascii="Times New Roman" w:hAnsi="Times New Roman"/>
          <w:color w:val="0C0C0C"/>
        </w:rPr>
        <w:lastRenderedPageBreak/>
        <w:t>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9. Публичные слушания по проекту бюджета муниципального образования и отчету об исполнении бюджета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w:t>
      </w:r>
      <w:r w:rsidR="00B2778D">
        <w:rPr>
          <w:rFonts w:ascii="Times New Roman" w:hAnsi="Times New Roman"/>
          <w:color w:val="0C0C0C"/>
        </w:rPr>
        <w:t>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обнародованием</w:t>
      </w:r>
      <w:r w:rsidRPr="003D2A81">
        <w:rPr>
          <w:rFonts w:ascii="Times New Roman" w:hAnsi="Times New Roman"/>
          <w:color w:val="0C0C0C"/>
        </w:rPr>
        <w:t xml:space="preserve">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10. Публичные слушания по проектам планов и программ развития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10.2. Проекты планов и программ развития муниципального образования подлежат официальному </w:t>
      </w:r>
      <w:r w:rsidR="00B2778D">
        <w:rPr>
          <w:rFonts w:ascii="Times New Roman" w:hAnsi="Times New Roman"/>
          <w:color w:val="0C0C0C"/>
        </w:rPr>
        <w:t>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обнародованием</w:t>
      </w:r>
      <w:r w:rsidRPr="003D2A81">
        <w:rPr>
          <w:rFonts w:ascii="Times New Roman" w:hAnsi="Times New Roman"/>
          <w:color w:val="0C0C0C"/>
        </w:rPr>
        <w:t xml:space="preserve"> </w:t>
      </w:r>
      <w:bookmarkStart w:id="0" w:name="_GoBack"/>
      <w:bookmarkEnd w:id="0"/>
      <w:r w:rsidRPr="003D2A81">
        <w:rPr>
          <w:rFonts w:ascii="Times New Roman" w:hAnsi="Times New Roman"/>
          <w:color w:val="0C0C0C"/>
        </w:rPr>
        <w:t>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lastRenderedPageBreak/>
        <w:t xml:space="preserve"> 11. Публичные слушания по вопросам преобразования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w:t>
      </w:r>
      <w:r w:rsidR="00B2778D">
        <w:rPr>
          <w:rFonts w:ascii="Times New Roman" w:hAnsi="Times New Roman"/>
          <w:color w:val="0C0C0C"/>
        </w:rPr>
        <w:t>му  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 xml:space="preserve"> обнародованием</w:t>
      </w:r>
      <w:r w:rsidRPr="003D2A81">
        <w:rPr>
          <w:rFonts w:ascii="Times New Roman" w:hAnsi="Times New Roman"/>
          <w:color w:val="0C0C0C"/>
        </w:rPr>
        <w:t xml:space="preserve">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w:t>
      </w:r>
      <w:r w:rsidR="00B2778D">
        <w:rPr>
          <w:rFonts w:ascii="Times New Roman" w:hAnsi="Times New Roman"/>
          <w:color w:val="0C0C0C"/>
        </w:rPr>
        <w:t>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 xml:space="preserve"> </w:t>
      </w:r>
      <w:r w:rsidRPr="003D2A81">
        <w:rPr>
          <w:rFonts w:ascii="Times New Roman" w:hAnsi="Times New Roman"/>
          <w:color w:val="0C0C0C"/>
        </w:rPr>
        <w:t>обнародованием</w:t>
      </w:r>
      <w:r w:rsidR="00B2778D">
        <w:rPr>
          <w:rFonts w:ascii="Times New Roman" w:hAnsi="Times New Roman"/>
          <w:color w:val="0C0C0C"/>
        </w:rPr>
        <w:t xml:space="preserve"> </w:t>
      </w:r>
      <w:r w:rsidRPr="003D2A81">
        <w:rPr>
          <w:rFonts w:ascii="Times New Roman" w:hAnsi="Times New Roman"/>
          <w:color w:val="0C0C0C"/>
        </w:rPr>
        <w:t xml:space="preserve">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w:t>
      </w:r>
      <w:r w:rsidRPr="003D2A81">
        <w:rPr>
          <w:rFonts w:ascii="Times New Roman" w:hAnsi="Times New Roman"/>
          <w:color w:val="0C0C0C"/>
        </w:rPr>
        <w:lastRenderedPageBreak/>
        <w:t>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13. Публичные слушания по проектам правил землепользования и застройки в муниципальном образовании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w:t>
      </w:r>
      <w:r w:rsidR="00B2778D">
        <w:rPr>
          <w:rFonts w:ascii="Times New Roman" w:hAnsi="Times New Roman"/>
          <w:color w:val="0C0C0C"/>
        </w:rPr>
        <w:t xml:space="preserve"> обнародованию</w:t>
      </w:r>
      <w:r w:rsidRPr="003D2A81">
        <w:rPr>
          <w:rFonts w:ascii="Times New Roman" w:hAnsi="Times New Roman"/>
          <w:color w:val="0C0C0C"/>
        </w:rPr>
        <w:t xml:space="preserve"> с одновременным </w:t>
      </w:r>
      <w:r w:rsidR="00B2778D">
        <w:rPr>
          <w:rFonts w:ascii="Times New Roman" w:hAnsi="Times New Roman"/>
          <w:color w:val="0C0C0C"/>
        </w:rPr>
        <w:t xml:space="preserve"> обнародованием</w:t>
      </w:r>
      <w:r w:rsidRPr="003D2A81">
        <w:rPr>
          <w:rFonts w:ascii="Times New Roman" w:hAnsi="Times New Roman"/>
          <w:color w:val="0C0C0C"/>
        </w:rPr>
        <w:t xml:space="preserve">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13.4.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w:t>
      </w:r>
      <w:r w:rsidRPr="003D2A81">
        <w:rPr>
          <w:rFonts w:ascii="Times New Roman" w:hAnsi="Times New Roman"/>
          <w:color w:val="0C0C0C"/>
        </w:rPr>
        <w:lastRenderedPageBreak/>
        <w:t>слушаний с рекомендацией об одобрении или отклонении указанного проекта решения в целом или его отдельных частей.</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D6FE6" w:rsidRPr="003D2A81" w:rsidRDefault="004D6FE6" w:rsidP="004D6FE6">
      <w:pPr>
        <w:shd w:val="clear" w:color="auto" w:fill="FFFFFF"/>
        <w:ind w:firstLine="709"/>
        <w:rPr>
          <w:rFonts w:ascii="Times New Roman" w:hAnsi="Times New Roman"/>
          <w:bCs/>
          <w:color w:val="0C0C0C"/>
        </w:rPr>
      </w:pPr>
      <w:r w:rsidRPr="003D2A81">
        <w:rPr>
          <w:rFonts w:ascii="Times New Roman" w:hAnsi="Times New Roman"/>
          <w:bCs/>
          <w:color w:val="0C0C0C"/>
        </w:rPr>
        <w:t xml:space="preserve"> 16. Публичные слушания по проекту планировки территории и проекту межевания территории</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3D2A81" w:rsidRDefault="004D6FE6" w:rsidP="004D6FE6">
      <w:pPr>
        <w:shd w:val="clear" w:color="auto" w:fill="FFFFFF"/>
        <w:ind w:firstLine="709"/>
        <w:rPr>
          <w:rFonts w:ascii="Times New Roman" w:hAnsi="Times New Roman"/>
          <w:color w:val="0C0C0C"/>
        </w:rPr>
      </w:pPr>
      <w:r w:rsidRPr="003D2A81">
        <w:rPr>
          <w:rFonts w:ascii="Times New Roman" w:hAnsi="Times New Roman"/>
          <w:color w:val="0C0C0C"/>
        </w:rPr>
        <w:t xml:space="preserve"> 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D6FE6" w:rsidRPr="003D2A81" w:rsidRDefault="004D6FE6" w:rsidP="004D6FE6">
      <w:pPr>
        <w:ind w:firstLine="709"/>
        <w:rPr>
          <w:rFonts w:ascii="Times New Roman" w:hAnsi="Times New Roman"/>
        </w:rPr>
      </w:pPr>
    </w:p>
    <w:sectPr w:rsidR="004D6FE6" w:rsidRPr="003D2A81" w:rsidSect="003D2A81">
      <w:pgSz w:w="11906" w:h="16838"/>
      <w:pgMar w:top="5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08" w:rsidRDefault="00C51F08" w:rsidP="004D6FE6">
      <w:r>
        <w:separator/>
      </w:r>
    </w:p>
  </w:endnote>
  <w:endnote w:type="continuationSeparator" w:id="0">
    <w:p w:rsidR="00C51F08" w:rsidRDefault="00C51F08" w:rsidP="004D6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08" w:rsidRDefault="00C51F08" w:rsidP="004D6FE6">
      <w:r>
        <w:separator/>
      </w:r>
    </w:p>
  </w:footnote>
  <w:footnote w:type="continuationSeparator" w:id="0">
    <w:p w:rsidR="00C51F08" w:rsidRDefault="00C51F08" w:rsidP="004D6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C30FF1"/>
    <w:rsid w:val="0002456C"/>
    <w:rsid w:val="000C285A"/>
    <w:rsid w:val="000F17CF"/>
    <w:rsid w:val="001B7DBC"/>
    <w:rsid w:val="00267C14"/>
    <w:rsid w:val="002C1D88"/>
    <w:rsid w:val="0032331A"/>
    <w:rsid w:val="00361B1C"/>
    <w:rsid w:val="003D2A81"/>
    <w:rsid w:val="003E556C"/>
    <w:rsid w:val="00482139"/>
    <w:rsid w:val="004B5730"/>
    <w:rsid w:val="004D6FE6"/>
    <w:rsid w:val="006E1BAB"/>
    <w:rsid w:val="00793CEB"/>
    <w:rsid w:val="00884E21"/>
    <w:rsid w:val="008F0B30"/>
    <w:rsid w:val="009D13BC"/>
    <w:rsid w:val="009E5D83"/>
    <w:rsid w:val="00A15995"/>
    <w:rsid w:val="00B2778D"/>
    <w:rsid w:val="00BD2D6A"/>
    <w:rsid w:val="00BF2912"/>
    <w:rsid w:val="00C30FF1"/>
    <w:rsid w:val="00C330E0"/>
    <w:rsid w:val="00C51F08"/>
    <w:rsid w:val="00CA69FC"/>
    <w:rsid w:val="00E26A97"/>
    <w:rsid w:val="00EB7349"/>
    <w:rsid w:val="00F9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6A9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26A97"/>
    <w:pPr>
      <w:jc w:val="center"/>
      <w:outlineLvl w:val="0"/>
    </w:pPr>
    <w:rPr>
      <w:rFonts w:cs="Arial"/>
      <w:b/>
      <w:bCs/>
      <w:kern w:val="32"/>
      <w:sz w:val="32"/>
      <w:szCs w:val="32"/>
    </w:rPr>
  </w:style>
  <w:style w:type="paragraph" w:styleId="2">
    <w:name w:val="heading 2"/>
    <w:aliases w:val="!Разделы документа"/>
    <w:basedOn w:val="a"/>
    <w:link w:val="20"/>
    <w:qFormat/>
    <w:rsid w:val="00E26A97"/>
    <w:pPr>
      <w:jc w:val="center"/>
      <w:outlineLvl w:val="1"/>
    </w:pPr>
    <w:rPr>
      <w:rFonts w:cs="Arial"/>
      <w:b/>
      <w:bCs/>
      <w:iCs/>
      <w:sz w:val="30"/>
      <w:szCs w:val="28"/>
    </w:rPr>
  </w:style>
  <w:style w:type="paragraph" w:styleId="3">
    <w:name w:val="heading 3"/>
    <w:aliases w:val="!Главы документа"/>
    <w:basedOn w:val="a"/>
    <w:link w:val="30"/>
    <w:qFormat/>
    <w:rsid w:val="00E26A97"/>
    <w:pPr>
      <w:outlineLvl w:val="2"/>
    </w:pPr>
    <w:rPr>
      <w:rFonts w:cs="Arial"/>
      <w:b/>
      <w:bCs/>
      <w:sz w:val="28"/>
      <w:szCs w:val="26"/>
    </w:rPr>
  </w:style>
  <w:style w:type="paragraph" w:styleId="4">
    <w:name w:val="heading 4"/>
    <w:aliases w:val="!Параграфы/Статьи документа"/>
    <w:basedOn w:val="a"/>
    <w:link w:val="40"/>
    <w:qFormat/>
    <w:rsid w:val="00E26A9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6A97"/>
    <w:rPr>
      <w:color w:val="0000FF"/>
      <w:u w:val="none"/>
    </w:rPr>
  </w:style>
  <w:style w:type="character" w:customStyle="1" w:styleId="10">
    <w:name w:val="Заголовок 1 Знак"/>
    <w:aliases w:val="!Части документа Знак"/>
    <w:link w:val="1"/>
    <w:rsid w:val="004D6FE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D6FE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D6FE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D6FE6"/>
    <w:rPr>
      <w:rFonts w:ascii="Arial" w:eastAsia="Times New Roman" w:hAnsi="Arial"/>
      <w:b/>
      <w:bCs/>
      <w:sz w:val="26"/>
      <w:szCs w:val="28"/>
    </w:rPr>
  </w:style>
  <w:style w:type="character" w:styleId="HTML">
    <w:name w:val="HTML Variable"/>
    <w:aliases w:val="!Ссылки в документе"/>
    <w:basedOn w:val="a0"/>
    <w:rsid w:val="00E26A97"/>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26A97"/>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4D6FE6"/>
    <w:rPr>
      <w:rFonts w:ascii="Courier" w:eastAsia="Times New Roman" w:hAnsi="Courier"/>
      <w:sz w:val="22"/>
    </w:rPr>
  </w:style>
  <w:style w:type="paragraph" w:customStyle="1" w:styleId="Title">
    <w:name w:val="Title!Название НПА"/>
    <w:basedOn w:val="a"/>
    <w:rsid w:val="00E26A97"/>
    <w:pPr>
      <w:spacing w:before="240" w:after="60"/>
      <w:jc w:val="center"/>
      <w:outlineLvl w:val="0"/>
    </w:pPr>
    <w:rPr>
      <w:rFonts w:cs="Arial"/>
      <w:b/>
      <w:bCs/>
      <w:kern w:val="28"/>
      <w:sz w:val="32"/>
      <w:szCs w:val="32"/>
    </w:rPr>
  </w:style>
  <w:style w:type="table" w:styleId="a6">
    <w:name w:val="Table Grid"/>
    <w:basedOn w:val="a1"/>
    <w:uiPriority w:val="59"/>
    <w:rsid w:val="004D6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D6FE6"/>
    <w:pPr>
      <w:tabs>
        <w:tab w:val="center" w:pos="4677"/>
        <w:tab w:val="right" w:pos="9355"/>
      </w:tabs>
    </w:pPr>
  </w:style>
  <w:style w:type="character" w:customStyle="1" w:styleId="a8">
    <w:name w:val="Верхний колонтитул Знак"/>
    <w:link w:val="a7"/>
    <w:uiPriority w:val="99"/>
    <w:rsid w:val="004D6FE6"/>
    <w:rPr>
      <w:rFonts w:ascii="Arial" w:eastAsia="Times New Roman" w:hAnsi="Arial"/>
      <w:sz w:val="24"/>
      <w:szCs w:val="24"/>
    </w:rPr>
  </w:style>
  <w:style w:type="paragraph" w:styleId="a9">
    <w:name w:val="footer"/>
    <w:basedOn w:val="a"/>
    <w:link w:val="aa"/>
    <w:uiPriority w:val="99"/>
    <w:unhideWhenUsed/>
    <w:rsid w:val="004D6FE6"/>
    <w:pPr>
      <w:tabs>
        <w:tab w:val="center" w:pos="4677"/>
        <w:tab w:val="right" w:pos="9355"/>
      </w:tabs>
    </w:pPr>
  </w:style>
  <w:style w:type="character" w:customStyle="1" w:styleId="aa">
    <w:name w:val="Нижний колонтитул Знак"/>
    <w:link w:val="a9"/>
    <w:uiPriority w:val="99"/>
    <w:rsid w:val="004D6FE6"/>
    <w:rPr>
      <w:rFonts w:ascii="Arial" w:eastAsia="Times New Roman" w:hAnsi="Arial"/>
      <w:sz w:val="24"/>
      <w:szCs w:val="24"/>
    </w:rPr>
  </w:style>
  <w:style w:type="paragraph" w:customStyle="1" w:styleId="Application">
    <w:name w:val="Application!Приложение"/>
    <w:rsid w:val="00E26A97"/>
    <w:pPr>
      <w:spacing w:before="120" w:after="120"/>
      <w:jc w:val="right"/>
    </w:pPr>
    <w:rPr>
      <w:rFonts w:ascii="Arial" w:eastAsia="Times New Roman" w:hAnsi="Arial" w:cs="Arial"/>
      <w:b/>
      <w:bCs/>
      <w:kern w:val="28"/>
      <w:sz w:val="32"/>
      <w:szCs w:val="32"/>
    </w:rPr>
  </w:style>
  <w:style w:type="paragraph" w:customStyle="1" w:styleId="Table">
    <w:name w:val="Table!Таблица"/>
    <w:rsid w:val="00E26A97"/>
    <w:rPr>
      <w:rFonts w:ascii="Arial" w:eastAsia="Times New Roman" w:hAnsi="Arial" w:cs="Arial"/>
      <w:bCs/>
      <w:kern w:val="28"/>
      <w:sz w:val="24"/>
      <w:szCs w:val="32"/>
    </w:rPr>
  </w:style>
  <w:style w:type="paragraph" w:customStyle="1" w:styleId="Table0">
    <w:name w:val="Table!"/>
    <w:next w:val="Table"/>
    <w:rsid w:val="00E26A97"/>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6A9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26A97"/>
    <w:pPr>
      <w:jc w:val="center"/>
      <w:outlineLvl w:val="0"/>
    </w:pPr>
    <w:rPr>
      <w:rFonts w:cs="Arial"/>
      <w:b/>
      <w:bCs/>
      <w:kern w:val="32"/>
      <w:sz w:val="32"/>
      <w:szCs w:val="32"/>
    </w:rPr>
  </w:style>
  <w:style w:type="paragraph" w:styleId="2">
    <w:name w:val="heading 2"/>
    <w:aliases w:val="!Разделы документа"/>
    <w:basedOn w:val="a"/>
    <w:link w:val="20"/>
    <w:qFormat/>
    <w:rsid w:val="00E26A97"/>
    <w:pPr>
      <w:jc w:val="center"/>
      <w:outlineLvl w:val="1"/>
    </w:pPr>
    <w:rPr>
      <w:rFonts w:cs="Arial"/>
      <w:b/>
      <w:bCs/>
      <w:iCs/>
      <w:sz w:val="30"/>
      <w:szCs w:val="28"/>
    </w:rPr>
  </w:style>
  <w:style w:type="paragraph" w:styleId="3">
    <w:name w:val="heading 3"/>
    <w:aliases w:val="!Главы документа"/>
    <w:basedOn w:val="a"/>
    <w:link w:val="30"/>
    <w:qFormat/>
    <w:rsid w:val="00E26A97"/>
    <w:pPr>
      <w:outlineLvl w:val="2"/>
    </w:pPr>
    <w:rPr>
      <w:rFonts w:cs="Arial"/>
      <w:b/>
      <w:bCs/>
      <w:sz w:val="28"/>
      <w:szCs w:val="26"/>
    </w:rPr>
  </w:style>
  <w:style w:type="paragraph" w:styleId="4">
    <w:name w:val="heading 4"/>
    <w:aliases w:val="!Параграфы/Статьи документа"/>
    <w:basedOn w:val="a"/>
    <w:link w:val="40"/>
    <w:qFormat/>
    <w:rsid w:val="00E26A9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6A97"/>
    <w:rPr>
      <w:color w:val="0000FF"/>
      <w:u w:val="none"/>
    </w:rPr>
  </w:style>
  <w:style w:type="character" w:customStyle="1" w:styleId="10">
    <w:name w:val="Заголовок 1 Знак"/>
    <w:aliases w:val="!Части документа Знак"/>
    <w:link w:val="1"/>
    <w:rsid w:val="004D6FE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D6FE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D6FE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D6FE6"/>
    <w:rPr>
      <w:rFonts w:ascii="Arial" w:eastAsia="Times New Roman" w:hAnsi="Arial"/>
      <w:b/>
      <w:bCs/>
      <w:sz w:val="26"/>
      <w:szCs w:val="28"/>
    </w:rPr>
  </w:style>
  <w:style w:type="character" w:styleId="HTML">
    <w:name w:val="HTML Variable"/>
    <w:aliases w:val="!Ссылки в документе"/>
    <w:basedOn w:val="a0"/>
    <w:rsid w:val="00E26A97"/>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26A97"/>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4D6FE6"/>
    <w:rPr>
      <w:rFonts w:ascii="Courier" w:eastAsia="Times New Roman" w:hAnsi="Courier"/>
      <w:sz w:val="22"/>
    </w:rPr>
  </w:style>
  <w:style w:type="paragraph" w:customStyle="1" w:styleId="Title">
    <w:name w:val="Title!Название НПА"/>
    <w:basedOn w:val="a"/>
    <w:rsid w:val="00E26A97"/>
    <w:pPr>
      <w:spacing w:before="240" w:after="60"/>
      <w:jc w:val="center"/>
      <w:outlineLvl w:val="0"/>
    </w:pPr>
    <w:rPr>
      <w:rFonts w:cs="Arial"/>
      <w:b/>
      <w:bCs/>
      <w:kern w:val="28"/>
      <w:sz w:val="32"/>
      <w:szCs w:val="32"/>
    </w:rPr>
  </w:style>
  <w:style w:type="table" w:styleId="a6">
    <w:name w:val="Table Grid"/>
    <w:basedOn w:val="a1"/>
    <w:uiPriority w:val="59"/>
    <w:rsid w:val="004D6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D6FE6"/>
    <w:pPr>
      <w:tabs>
        <w:tab w:val="center" w:pos="4677"/>
        <w:tab w:val="right" w:pos="9355"/>
      </w:tabs>
    </w:pPr>
  </w:style>
  <w:style w:type="character" w:customStyle="1" w:styleId="a8">
    <w:name w:val="Верхний колонтитул Знак"/>
    <w:link w:val="a7"/>
    <w:uiPriority w:val="99"/>
    <w:rsid w:val="004D6FE6"/>
    <w:rPr>
      <w:rFonts w:ascii="Arial" w:eastAsia="Times New Roman" w:hAnsi="Arial"/>
      <w:sz w:val="24"/>
      <w:szCs w:val="24"/>
    </w:rPr>
  </w:style>
  <w:style w:type="paragraph" w:styleId="a9">
    <w:name w:val="footer"/>
    <w:basedOn w:val="a"/>
    <w:link w:val="aa"/>
    <w:uiPriority w:val="99"/>
    <w:unhideWhenUsed/>
    <w:rsid w:val="004D6FE6"/>
    <w:pPr>
      <w:tabs>
        <w:tab w:val="center" w:pos="4677"/>
        <w:tab w:val="right" w:pos="9355"/>
      </w:tabs>
    </w:pPr>
  </w:style>
  <w:style w:type="character" w:customStyle="1" w:styleId="aa">
    <w:name w:val="Нижний колонтитул Знак"/>
    <w:link w:val="a9"/>
    <w:uiPriority w:val="99"/>
    <w:rsid w:val="004D6FE6"/>
    <w:rPr>
      <w:rFonts w:ascii="Arial" w:eastAsia="Times New Roman" w:hAnsi="Arial"/>
      <w:sz w:val="24"/>
      <w:szCs w:val="24"/>
    </w:rPr>
  </w:style>
  <w:style w:type="paragraph" w:customStyle="1" w:styleId="Application">
    <w:name w:val="Application!Приложение"/>
    <w:rsid w:val="00E26A97"/>
    <w:pPr>
      <w:spacing w:before="120" w:after="120"/>
      <w:jc w:val="right"/>
    </w:pPr>
    <w:rPr>
      <w:rFonts w:ascii="Arial" w:eastAsia="Times New Roman" w:hAnsi="Arial" w:cs="Arial"/>
      <w:b/>
      <w:bCs/>
      <w:kern w:val="28"/>
      <w:sz w:val="32"/>
      <w:szCs w:val="32"/>
    </w:rPr>
  </w:style>
  <w:style w:type="paragraph" w:customStyle="1" w:styleId="Table">
    <w:name w:val="Table!Таблица"/>
    <w:rsid w:val="00E26A97"/>
    <w:rPr>
      <w:rFonts w:ascii="Arial" w:eastAsia="Times New Roman" w:hAnsi="Arial" w:cs="Arial"/>
      <w:bCs/>
      <w:kern w:val="28"/>
      <w:sz w:val="24"/>
      <w:szCs w:val="32"/>
    </w:rPr>
  </w:style>
  <w:style w:type="paragraph" w:customStyle="1" w:styleId="Table0">
    <w:name w:val="Table!"/>
    <w:next w:val="Table"/>
    <w:rsid w:val="00E26A97"/>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9651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183</TotalTime>
  <Pages>1</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30900</CharactersWithSpaces>
  <SharedDoc>false</SharedDoc>
  <HLinks>
    <vt:vector size="6" baseType="variant">
      <vt:variant>
        <vt:i4>4653133</vt:i4>
      </vt:variant>
      <vt:variant>
        <vt:i4>0</vt:i4>
      </vt:variant>
      <vt:variant>
        <vt:i4>0</vt:i4>
      </vt:variant>
      <vt:variant>
        <vt:i4>5</vt:i4>
      </vt:variant>
      <vt:variant>
        <vt:lpwstr>http://www.yabloko.ru/municipal/commission/Polozhenie_o_publichnyh_slushanjah_v_municipalnom_obrazovanii</vt:lpwstr>
      </vt:variant>
      <vt:variant>
        <vt:lpwstr>footnote1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User</cp:lastModifiedBy>
  <cp:revision>7</cp:revision>
  <cp:lastPrinted>2020-12-08T05:40:00Z</cp:lastPrinted>
  <dcterms:created xsi:type="dcterms:W3CDTF">2020-12-03T05:32:00Z</dcterms:created>
  <dcterms:modified xsi:type="dcterms:W3CDTF">2020-12-08T05:40:00Z</dcterms:modified>
</cp:coreProperties>
</file>