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0" w:rsidRDefault="003B7DE0" w:rsidP="00827717">
      <w:pPr>
        <w:pStyle w:val="Title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5" o:title=""/>
            <w10:wrap type="topAndBottom"/>
          </v:shape>
        </w:pict>
      </w:r>
    </w:p>
    <w:p w:rsidR="003B7DE0" w:rsidRDefault="003B7DE0" w:rsidP="00827717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3B7DE0" w:rsidRDefault="003B7DE0" w:rsidP="00827717">
      <w:pPr>
        <w:pStyle w:val="Title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3B7DE0" w:rsidRDefault="003B7DE0" w:rsidP="00827717">
      <w:pPr>
        <w:pStyle w:val="Title"/>
        <w:rPr>
          <w:b/>
        </w:rPr>
      </w:pPr>
    </w:p>
    <w:p w:rsidR="003B7DE0" w:rsidRDefault="003B7DE0" w:rsidP="00827717">
      <w:pPr>
        <w:pStyle w:val="Titl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3B7DE0" w:rsidRDefault="003B7DE0" w:rsidP="00827717">
      <w:pPr>
        <w:rPr>
          <w:sz w:val="28"/>
          <w:szCs w:val="28"/>
        </w:rPr>
      </w:pPr>
    </w:p>
    <w:p w:rsidR="003B7DE0" w:rsidRDefault="003B7DE0" w:rsidP="00827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09 января 2017 года                                                                                        № 3</w:t>
      </w: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ab/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целевой программы « Развитие сети автомобильных дорог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</w:t>
      </w:r>
    </w:p>
    <w:p w:rsidR="003B7DE0" w:rsidRDefault="003B7DE0" w:rsidP="0082771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город Мосальск на период  2017-2019 гг.»</w:t>
      </w:r>
    </w:p>
    <w:p w:rsidR="003B7DE0" w:rsidRDefault="003B7DE0" w:rsidP="00827717">
      <w:pPr>
        <w:jc w:val="both"/>
        <w:rPr>
          <w:sz w:val="28"/>
          <w:szCs w:val="28"/>
        </w:rPr>
      </w:pPr>
    </w:p>
    <w:p w:rsidR="003B7DE0" w:rsidRDefault="003B7DE0" w:rsidP="00827717">
      <w:pPr>
        <w:rPr>
          <w:sz w:val="28"/>
          <w:szCs w:val="28"/>
        </w:rPr>
      </w:pPr>
    </w:p>
    <w:p w:rsidR="003B7DE0" w:rsidRDefault="003B7DE0" w:rsidP="0082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7DE0" w:rsidRDefault="003B7DE0" w:rsidP="008277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</w:rPr>
        <w:t xml:space="preserve">1. </w:t>
      </w:r>
      <w:r>
        <w:rPr>
          <w:b w:val="0"/>
          <w:sz w:val="28"/>
          <w:szCs w:val="28"/>
        </w:rPr>
        <w:t xml:space="preserve">Утвердить муниципальную целевую </w:t>
      </w:r>
      <w:hyperlink r:id="rId8" w:anchor="Par35#Par35" w:history="1">
        <w:r>
          <w:rPr>
            <w:rStyle w:val="Hyperlink"/>
            <w:b w:val="0"/>
            <w:color w:val="000000"/>
            <w:sz w:val="28"/>
            <w:szCs w:val="28"/>
          </w:rPr>
          <w:t>Программу</w:t>
        </w:r>
      </w:hyperlink>
      <w:r>
        <w:rPr>
          <w:b w:val="0"/>
          <w:sz w:val="28"/>
          <w:szCs w:val="28"/>
        </w:rPr>
        <w:t xml:space="preserve"> «Развитие сети в автомобильных дорог муниципального образования городского поселения город Мосальск на период  2017-2019 гг.» (приложение).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7DE0" w:rsidRDefault="003B7DE0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DE0" w:rsidRDefault="003B7DE0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Е.Ю.Голополосов</w:t>
      </w:r>
    </w:p>
    <w:p w:rsidR="003B7DE0" w:rsidRDefault="003B7DE0" w:rsidP="0082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DE0" w:rsidRDefault="003B7DE0" w:rsidP="00827717">
      <w:pPr>
        <w:pStyle w:val="ConsPlusNormal"/>
      </w:pPr>
    </w:p>
    <w:p w:rsidR="003B7DE0" w:rsidRDefault="003B7DE0" w:rsidP="00827717">
      <w:pPr>
        <w:pStyle w:val="ConsPlusNormal"/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 xml:space="preserve">Приложение </w:t>
      </w: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BB4310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BB431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B4310">
        <w:rPr>
          <w:sz w:val="26"/>
          <w:szCs w:val="26"/>
        </w:rPr>
        <w:t>.201</w:t>
      </w:r>
      <w:r>
        <w:rPr>
          <w:sz w:val="26"/>
          <w:szCs w:val="26"/>
        </w:rPr>
        <w:t>7</w:t>
      </w:r>
    </w:p>
    <w:p w:rsidR="003B7DE0" w:rsidRPr="00BB4310" w:rsidRDefault="003B7DE0" w:rsidP="005A00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ПАСПОРТ</w:t>
      </w: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МО ГП «Город Мосальск»</w:t>
      </w:r>
    </w:p>
    <w:p w:rsidR="003B7DE0" w:rsidRDefault="003B7DE0" w:rsidP="002A615F">
      <w:pPr>
        <w:pStyle w:val="ConsPlusTitle"/>
        <w:widowControl/>
        <w:jc w:val="center"/>
      </w:pPr>
    </w:p>
    <w:p w:rsidR="003B7DE0" w:rsidRDefault="003B7DE0" w:rsidP="002A615F">
      <w:pPr>
        <w:pStyle w:val="ConsPlusTitle"/>
        <w:widowControl/>
        <w:jc w:val="center"/>
      </w:pPr>
      <w:r>
        <w:t xml:space="preserve">« Развитие сети автомобильных дорог </w:t>
      </w:r>
    </w:p>
    <w:p w:rsidR="003B7DE0" w:rsidRDefault="003B7DE0" w:rsidP="002A615F">
      <w:pPr>
        <w:pStyle w:val="ConsPlusTitle"/>
        <w:widowControl/>
        <w:jc w:val="center"/>
      </w:pPr>
      <w:r>
        <w:t xml:space="preserve">муниципального образования городского поселения город Мосальск </w:t>
      </w:r>
    </w:p>
    <w:p w:rsidR="003B7DE0" w:rsidRDefault="003B7DE0" w:rsidP="002A615F">
      <w:pPr>
        <w:pStyle w:val="ConsPlusTitle"/>
        <w:widowControl/>
        <w:jc w:val="center"/>
      </w:pPr>
      <w:r>
        <w:t>на период  2017-2019 гг.»</w:t>
      </w:r>
    </w:p>
    <w:p w:rsidR="003B7DE0" w:rsidRDefault="003B7DE0" w:rsidP="002A615F">
      <w:pPr>
        <w:pStyle w:val="ConsPlusTitle"/>
        <w:widowControl/>
      </w:pPr>
    </w:p>
    <w:p w:rsidR="003B7DE0" w:rsidRPr="005B01A1" w:rsidRDefault="003B7DE0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544"/>
        <w:gridCol w:w="851"/>
        <w:gridCol w:w="850"/>
        <w:gridCol w:w="992"/>
        <w:gridCol w:w="1109"/>
      </w:tblGrid>
      <w:tr w:rsidR="003B7DE0" w:rsidRPr="005B01A1" w:rsidTr="00797C5B">
        <w:tc>
          <w:tcPr>
            <w:tcW w:w="2376" w:type="dxa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Администрация МО ГП город Мосальск</w:t>
            </w:r>
          </w:p>
        </w:tc>
      </w:tr>
      <w:tr w:rsidR="003B7DE0" w:rsidRPr="005B01A1" w:rsidTr="00797C5B">
        <w:tc>
          <w:tcPr>
            <w:tcW w:w="2376" w:type="dxa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Соисполнители муниципальной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B0394F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 Муниципальный дорожный фонд МО ГП «Город Мосальск»</w:t>
            </w:r>
          </w:p>
          <w:p w:rsidR="003B7DE0" w:rsidRPr="005B01A1" w:rsidRDefault="003B7DE0" w:rsidP="00B0394F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Областной бюджет</w:t>
            </w:r>
          </w:p>
        </w:tc>
      </w:tr>
      <w:tr w:rsidR="003B7DE0" w:rsidRPr="005B01A1" w:rsidTr="00797C5B">
        <w:tc>
          <w:tcPr>
            <w:tcW w:w="2376" w:type="dxa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Цели муниципальной 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Цель Программы:                                     </w:t>
            </w:r>
            <w:r w:rsidRPr="005B01A1">
              <w:rPr>
                <w:sz w:val="24"/>
                <w:szCs w:val="24"/>
              </w:rPr>
              <w:br/>
              <w:t xml:space="preserve">сокращение доли автомобильных дорог общего          </w:t>
            </w:r>
            <w:r w:rsidRPr="005B01A1">
              <w:rPr>
                <w:sz w:val="24"/>
                <w:szCs w:val="24"/>
              </w:rPr>
              <w:br/>
              <w:t xml:space="preserve">пользования  муниципального    </w:t>
            </w:r>
            <w:r w:rsidRPr="005B01A1">
              <w:rPr>
                <w:sz w:val="24"/>
                <w:szCs w:val="24"/>
              </w:rPr>
              <w:br/>
              <w:t xml:space="preserve">значения, не соответствующих нормативным            </w:t>
            </w:r>
            <w:r w:rsidRPr="005B01A1">
              <w:rPr>
                <w:sz w:val="24"/>
                <w:szCs w:val="24"/>
              </w:rPr>
              <w:br/>
              <w:t xml:space="preserve">требованиям, и развитие сети дорог, обеспечивающих  </w:t>
            </w:r>
            <w:r w:rsidRPr="005B01A1">
              <w:rPr>
                <w:sz w:val="24"/>
                <w:szCs w:val="24"/>
              </w:rPr>
              <w:br/>
              <w:t xml:space="preserve">безопасный пропуск транспортных потоков с высоким   </w:t>
            </w:r>
            <w:r w:rsidRPr="005B01A1">
              <w:rPr>
                <w:sz w:val="24"/>
                <w:szCs w:val="24"/>
              </w:rPr>
              <w:br/>
              <w:t xml:space="preserve">уровнем удобства.                                   </w:t>
            </w:r>
            <w:r w:rsidRPr="005B01A1">
              <w:rPr>
                <w:sz w:val="24"/>
                <w:szCs w:val="24"/>
              </w:rPr>
              <w:br/>
            </w:r>
          </w:p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3B7DE0" w:rsidRPr="005B01A1" w:rsidTr="00797C5B">
        <w:tc>
          <w:tcPr>
            <w:tcW w:w="2376" w:type="dxa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Задачи муниципальной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Основные задачи:                                    </w:t>
            </w:r>
            <w:r w:rsidRPr="005B01A1">
              <w:rPr>
                <w:sz w:val="24"/>
                <w:szCs w:val="24"/>
              </w:rPr>
              <w:br/>
              <w:t xml:space="preserve">- приведение муниципальной  сети автомобильных дорог  </w:t>
            </w:r>
            <w:r w:rsidRPr="005B01A1">
              <w:rPr>
                <w:sz w:val="24"/>
                <w:szCs w:val="24"/>
              </w:rPr>
              <w:br/>
              <w:t xml:space="preserve">общего пользования, а также мостов и иных           </w:t>
            </w:r>
            <w:r w:rsidRPr="005B01A1">
              <w:rPr>
                <w:sz w:val="24"/>
                <w:szCs w:val="24"/>
              </w:rPr>
              <w:br/>
              <w:t xml:space="preserve">искусственных сооружений в соответствие с           </w:t>
            </w:r>
            <w:r w:rsidRPr="005B01A1">
              <w:rPr>
                <w:sz w:val="24"/>
                <w:szCs w:val="24"/>
              </w:rPr>
              <w:br/>
              <w:t xml:space="preserve">нормативными требованиями к                         </w:t>
            </w:r>
            <w:r w:rsidRPr="005B01A1">
              <w:rPr>
                <w:sz w:val="24"/>
                <w:szCs w:val="24"/>
              </w:rPr>
              <w:br/>
              <w:t xml:space="preserve">транспортно-эксплуатационному состоянию за счет     </w:t>
            </w:r>
            <w:r w:rsidRPr="005B01A1">
              <w:rPr>
                <w:sz w:val="24"/>
                <w:szCs w:val="24"/>
              </w:rPr>
              <w:br/>
              <w:t xml:space="preserve">поэтапного перехода на нормативы финансовых затрат  </w:t>
            </w:r>
            <w:r w:rsidRPr="005B01A1">
              <w:rPr>
                <w:sz w:val="24"/>
                <w:szCs w:val="24"/>
              </w:rPr>
              <w:br/>
              <w:t xml:space="preserve">по их содержанию, ремонту и капитальному ремонту;   </w:t>
            </w:r>
            <w:r w:rsidRPr="005B01A1">
              <w:rPr>
                <w:sz w:val="24"/>
                <w:szCs w:val="24"/>
              </w:rPr>
              <w:br/>
              <w:t xml:space="preserve">- строительство и реконструкция сети автомобильных  </w:t>
            </w:r>
            <w:r w:rsidRPr="005B01A1">
              <w:rPr>
                <w:sz w:val="24"/>
                <w:szCs w:val="24"/>
              </w:rPr>
              <w:br/>
              <w:t xml:space="preserve">дорог общего пользования муниципального  значения;                         </w:t>
            </w:r>
            <w:r w:rsidRPr="005B01A1">
              <w:rPr>
                <w:sz w:val="24"/>
                <w:szCs w:val="24"/>
              </w:rPr>
              <w:br/>
              <w:t xml:space="preserve">- строительство, реконструкция и капитальный ремонт </w:t>
            </w:r>
            <w:r w:rsidRPr="005B01A1">
              <w:rPr>
                <w:sz w:val="24"/>
                <w:szCs w:val="24"/>
              </w:rPr>
              <w:br/>
              <w:t xml:space="preserve">автомобильных дорог общего пользования местного значения </w:t>
            </w:r>
          </w:p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с твердым покрытием;          </w:t>
            </w:r>
            <w:r w:rsidRPr="005B01A1">
              <w:rPr>
                <w:sz w:val="24"/>
                <w:szCs w:val="24"/>
              </w:rPr>
              <w:br/>
              <w:t xml:space="preserve">- повышение качества производства дорожных работ за </w:t>
            </w:r>
            <w:r w:rsidRPr="005B01A1">
              <w:rPr>
                <w:sz w:val="24"/>
                <w:szCs w:val="24"/>
              </w:rPr>
              <w:br/>
              <w:t xml:space="preserve">счет внедрения новых технологий и использования     </w:t>
            </w:r>
            <w:r w:rsidRPr="005B01A1">
              <w:rPr>
                <w:sz w:val="24"/>
                <w:szCs w:val="24"/>
              </w:rPr>
              <w:br/>
              <w:t xml:space="preserve">современных материалов </w:t>
            </w:r>
          </w:p>
          <w:p w:rsidR="003B7DE0" w:rsidRPr="005B01A1" w:rsidRDefault="003B7DE0" w:rsidP="00912B41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- паспортизация дорог собственности МО                             </w:t>
            </w:r>
          </w:p>
        </w:tc>
      </w:tr>
      <w:tr w:rsidR="003B7DE0" w:rsidRPr="005B01A1" w:rsidTr="00797C5B">
        <w:tc>
          <w:tcPr>
            <w:tcW w:w="2376" w:type="dxa"/>
          </w:tcPr>
          <w:p w:rsidR="003B7DE0" w:rsidRPr="005B01A1" w:rsidRDefault="003B7DE0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Индикаторы муниципальной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Целевыми индикаторами Программы являются:           </w:t>
            </w:r>
            <w:r w:rsidRPr="005B01A1">
              <w:rPr>
                <w:sz w:val="24"/>
                <w:szCs w:val="24"/>
              </w:rPr>
              <w:br/>
              <w:t xml:space="preserve">- 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5B01A1">
              <w:rPr>
                <w:sz w:val="24"/>
                <w:szCs w:val="24"/>
              </w:rPr>
              <w:br/>
              <w:t xml:space="preserve">транспортно-эксплуатационным показателям;           </w:t>
            </w:r>
            <w:r w:rsidRPr="005B01A1">
              <w:rPr>
                <w:sz w:val="24"/>
                <w:szCs w:val="24"/>
              </w:rPr>
              <w:br/>
              <w:t xml:space="preserve">- протяженность автомобильных дорог общего          </w:t>
            </w:r>
            <w:r w:rsidRPr="005B01A1">
              <w:rPr>
                <w:sz w:val="24"/>
                <w:szCs w:val="24"/>
              </w:rPr>
              <w:br/>
              <w:t xml:space="preserve">пользования муниципального       </w:t>
            </w:r>
            <w:r w:rsidRPr="005B01A1">
              <w:rPr>
                <w:sz w:val="24"/>
                <w:szCs w:val="24"/>
              </w:rPr>
              <w:br/>
              <w:t xml:space="preserve">значения, введенных в эксплуатацию после            </w:t>
            </w:r>
            <w:r w:rsidRPr="005B01A1">
              <w:rPr>
                <w:sz w:val="24"/>
                <w:szCs w:val="24"/>
              </w:rPr>
              <w:br/>
              <w:t xml:space="preserve">строительства и реконструкции;                      </w:t>
            </w:r>
            <w:r w:rsidRPr="005B01A1">
              <w:rPr>
                <w:sz w:val="24"/>
                <w:szCs w:val="24"/>
              </w:rPr>
              <w:br/>
              <w:t xml:space="preserve">- введенные в эксплуатацию после строительства и    </w:t>
            </w:r>
            <w:r w:rsidRPr="005B01A1">
              <w:rPr>
                <w:sz w:val="24"/>
                <w:szCs w:val="24"/>
              </w:rPr>
              <w:br/>
              <w:t xml:space="preserve">реконструкции мостовые переходы и другие            </w:t>
            </w:r>
            <w:r w:rsidRPr="005B01A1">
              <w:rPr>
                <w:sz w:val="24"/>
                <w:szCs w:val="24"/>
              </w:rPr>
              <w:br/>
              <w:t xml:space="preserve">искусственные сооружения;                           </w:t>
            </w:r>
            <w:r w:rsidRPr="005B01A1">
              <w:rPr>
                <w:sz w:val="24"/>
                <w:szCs w:val="24"/>
              </w:rPr>
              <w:br/>
              <w:t xml:space="preserve">- протяженность автомобильных дорог общего          </w:t>
            </w:r>
            <w:r w:rsidRPr="005B01A1">
              <w:rPr>
                <w:sz w:val="24"/>
                <w:szCs w:val="24"/>
              </w:rPr>
              <w:br/>
              <w:t xml:space="preserve">пользования муниципального    значения, введенных в эксплуатацию после ремонта и  капитального ремонта;                               </w:t>
            </w:r>
            <w:r w:rsidRPr="005B01A1">
              <w:rPr>
                <w:sz w:val="24"/>
                <w:szCs w:val="24"/>
              </w:rPr>
              <w:br/>
              <w:t xml:space="preserve">- введенные в эксплуатацию после ремонта и          </w:t>
            </w:r>
            <w:r w:rsidRPr="005B01A1">
              <w:rPr>
                <w:sz w:val="24"/>
                <w:szCs w:val="24"/>
              </w:rPr>
              <w:br/>
              <w:t xml:space="preserve">капитального ремонта мостовые переходы и другие     </w:t>
            </w:r>
            <w:r w:rsidRPr="005B01A1">
              <w:rPr>
                <w:sz w:val="24"/>
                <w:szCs w:val="24"/>
              </w:rPr>
              <w:br/>
              <w:t xml:space="preserve">искусственные сооружения на автомобильных дорогах   </w:t>
            </w:r>
            <w:r w:rsidRPr="005B01A1">
              <w:rPr>
                <w:sz w:val="24"/>
                <w:szCs w:val="24"/>
              </w:rPr>
              <w:br/>
              <w:t xml:space="preserve">общего пользования муниципального значения      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- доля дорог на которые проведена паспортизация                                      </w:t>
            </w:r>
          </w:p>
        </w:tc>
      </w:tr>
      <w:tr w:rsidR="003B7DE0" w:rsidRPr="005B01A1" w:rsidTr="00797C5B">
        <w:tc>
          <w:tcPr>
            <w:tcW w:w="2376" w:type="dxa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797C5B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B01A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5B01A1">
              <w:rPr>
                <w:sz w:val="24"/>
                <w:szCs w:val="24"/>
              </w:rPr>
              <w:t>гг.</w:t>
            </w:r>
          </w:p>
        </w:tc>
      </w:tr>
      <w:tr w:rsidR="003B7DE0" w:rsidRPr="005B01A1" w:rsidTr="00797C5B">
        <w:trPr>
          <w:trHeight w:val="216"/>
        </w:trPr>
        <w:tc>
          <w:tcPr>
            <w:tcW w:w="2376" w:type="dxa"/>
            <w:vMerge w:val="restart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3544" w:type="dxa"/>
            <w:vMerge w:val="restart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jc w:val="center"/>
            </w:pPr>
            <w:r w:rsidRPr="005B01A1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B01A1">
              <w:t>Всего (тыс. руб.)</w:t>
            </w:r>
          </w:p>
        </w:tc>
        <w:tc>
          <w:tcPr>
            <w:tcW w:w="2951" w:type="dxa"/>
            <w:gridSpan w:val="3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jc w:val="center"/>
            </w:pPr>
            <w:r w:rsidRPr="005B01A1">
              <w:t>в том числе по годам:</w:t>
            </w:r>
          </w:p>
        </w:tc>
      </w:tr>
      <w:tr w:rsidR="003B7DE0" w:rsidRPr="005B01A1" w:rsidTr="00797C5B">
        <w:trPr>
          <w:trHeight w:val="214"/>
        </w:trPr>
        <w:tc>
          <w:tcPr>
            <w:tcW w:w="2376" w:type="dxa"/>
            <w:vMerge/>
          </w:tcPr>
          <w:p w:rsidR="003B7DE0" w:rsidRPr="005B01A1" w:rsidRDefault="003B7DE0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  <w:vMerge/>
          </w:tcPr>
          <w:p w:rsidR="003B7DE0" w:rsidRPr="005B01A1" w:rsidRDefault="003B7DE0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3B7DE0" w:rsidRPr="005B01A1" w:rsidRDefault="003B7DE0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B01A1">
              <w:t>201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B01A1">
              <w:t>201</w:t>
            </w:r>
            <w:r>
              <w:t>8</w:t>
            </w:r>
          </w:p>
        </w:tc>
        <w:tc>
          <w:tcPr>
            <w:tcW w:w="1109" w:type="dxa"/>
            <w:vAlign w:val="center"/>
          </w:tcPr>
          <w:p w:rsidR="003B7DE0" w:rsidRPr="005B01A1" w:rsidRDefault="003B7DE0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5B01A1">
              <w:t>201</w:t>
            </w:r>
            <w:r>
              <w:t>9</w:t>
            </w:r>
          </w:p>
        </w:tc>
      </w:tr>
      <w:tr w:rsidR="003B7DE0" w:rsidRPr="005B01A1" w:rsidTr="00063528">
        <w:trPr>
          <w:trHeight w:val="214"/>
        </w:trPr>
        <w:tc>
          <w:tcPr>
            <w:tcW w:w="2376" w:type="dxa"/>
            <w:vMerge/>
          </w:tcPr>
          <w:p w:rsidR="003B7DE0" w:rsidRPr="005B01A1" w:rsidRDefault="003B7DE0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3B7DE0" w:rsidRPr="005B01A1" w:rsidRDefault="003B7DE0" w:rsidP="006358B2">
            <w:pPr>
              <w:autoSpaceDE w:val="0"/>
              <w:autoSpaceDN w:val="0"/>
              <w:adjustRightInd w:val="0"/>
            </w:pPr>
            <w:r w:rsidRPr="005B01A1">
              <w:t>ВСЕГО</w:t>
            </w:r>
          </w:p>
        </w:tc>
        <w:tc>
          <w:tcPr>
            <w:tcW w:w="851" w:type="dxa"/>
          </w:tcPr>
          <w:p w:rsidR="003B7DE0" w:rsidRPr="005B01A1" w:rsidRDefault="003B7DE0" w:rsidP="005B01A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5577403</w:t>
            </w:r>
          </w:p>
        </w:tc>
        <w:tc>
          <w:tcPr>
            <w:tcW w:w="850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2742343</w:t>
            </w:r>
          </w:p>
        </w:tc>
        <w:tc>
          <w:tcPr>
            <w:tcW w:w="992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2742343</w:t>
            </w:r>
          </w:p>
        </w:tc>
        <w:tc>
          <w:tcPr>
            <w:tcW w:w="1109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3B7DE0" w:rsidRPr="005B01A1" w:rsidTr="00797C5B">
        <w:trPr>
          <w:trHeight w:val="214"/>
        </w:trPr>
        <w:tc>
          <w:tcPr>
            <w:tcW w:w="2376" w:type="dxa"/>
            <w:vMerge/>
          </w:tcPr>
          <w:p w:rsidR="003B7DE0" w:rsidRPr="005B01A1" w:rsidRDefault="003B7DE0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3B7DE0" w:rsidRPr="005B01A1" w:rsidRDefault="003B7DE0" w:rsidP="006358B2">
            <w:pPr>
              <w:autoSpaceDE w:val="0"/>
              <w:autoSpaceDN w:val="0"/>
              <w:adjustRightInd w:val="0"/>
            </w:pPr>
            <w:r w:rsidRPr="005B01A1"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3B7DE0" w:rsidRPr="005B01A1" w:rsidRDefault="003B7DE0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7DE0" w:rsidRPr="005B01A1" w:rsidRDefault="003B7DE0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7DE0" w:rsidRPr="005B01A1" w:rsidRDefault="003B7DE0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B7DE0" w:rsidRPr="005B01A1" w:rsidRDefault="003B7DE0" w:rsidP="00DE0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7DE0" w:rsidRPr="005B01A1" w:rsidTr="00063528">
        <w:trPr>
          <w:trHeight w:val="214"/>
        </w:trPr>
        <w:tc>
          <w:tcPr>
            <w:tcW w:w="2376" w:type="dxa"/>
            <w:vMerge/>
          </w:tcPr>
          <w:p w:rsidR="003B7DE0" w:rsidRPr="005B01A1" w:rsidRDefault="003B7DE0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3B7DE0" w:rsidRPr="005B01A1" w:rsidRDefault="003B7DE0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B01A1">
              <w:t>средства областного бюджета</w:t>
            </w:r>
          </w:p>
        </w:tc>
        <w:tc>
          <w:tcPr>
            <w:tcW w:w="851" w:type="dxa"/>
          </w:tcPr>
          <w:p w:rsidR="003B7DE0" w:rsidRPr="005B01A1" w:rsidRDefault="003B7DE0" w:rsidP="00063528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2835060</w:t>
            </w:r>
          </w:p>
        </w:tc>
        <w:tc>
          <w:tcPr>
            <w:tcW w:w="850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2835060</w:t>
            </w:r>
          </w:p>
        </w:tc>
        <w:tc>
          <w:tcPr>
            <w:tcW w:w="992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7DE0" w:rsidRPr="005B01A1" w:rsidTr="00063528">
        <w:trPr>
          <w:trHeight w:val="214"/>
        </w:trPr>
        <w:tc>
          <w:tcPr>
            <w:tcW w:w="2376" w:type="dxa"/>
            <w:vMerge/>
          </w:tcPr>
          <w:p w:rsidR="003B7DE0" w:rsidRPr="005B01A1" w:rsidRDefault="003B7DE0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3B7DE0" w:rsidRPr="005B01A1" w:rsidRDefault="003B7DE0" w:rsidP="00797C5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B01A1">
              <w:t>средства бюджета МО ГП «Город Мосальск»</w:t>
            </w:r>
          </w:p>
        </w:tc>
        <w:tc>
          <w:tcPr>
            <w:tcW w:w="851" w:type="dxa"/>
          </w:tcPr>
          <w:p w:rsidR="003B7DE0" w:rsidRPr="005B01A1" w:rsidRDefault="003B7DE0" w:rsidP="00063528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2742343</w:t>
            </w:r>
          </w:p>
        </w:tc>
        <w:tc>
          <w:tcPr>
            <w:tcW w:w="992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2742343</w:t>
            </w:r>
          </w:p>
        </w:tc>
        <w:tc>
          <w:tcPr>
            <w:tcW w:w="1109" w:type="dxa"/>
            <w:vAlign w:val="center"/>
          </w:tcPr>
          <w:p w:rsidR="003B7DE0" w:rsidRPr="005B01A1" w:rsidRDefault="003B7DE0" w:rsidP="000635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7DE0" w:rsidRPr="005B01A1" w:rsidTr="00797C5B">
        <w:tc>
          <w:tcPr>
            <w:tcW w:w="2376" w:type="dxa"/>
          </w:tcPr>
          <w:p w:rsidR="003B7DE0" w:rsidRPr="005B01A1" w:rsidRDefault="003B7DE0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B01A1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5"/>
          </w:tcPr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За период реализации  программы  планируется: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- снизить долю  не соответствующих  нормативным требованиям;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- в результате  текущего содержания  обеспечить  нормативное   состояние дорожного покрытия;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>- обеспечивать безопасность дорожного движения;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      </w:t>
            </w:r>
          </w:p>
          <w:p w:rsidR="003B7DE0" w:rsidRPr="005B01A1" w:rsidRDefault="003B7DE0" w:rsidP="00305334">
            <w:pPr>
              <w:pStyle w:val="ConsPlusCell"/>
              <w:rPr>
                <w:sz w:val="24"/>
                <w:szCs w:val="24"/>
              </w:rPr>
            </w:pPr>
            <w:r w:rsidRPr="005B01A1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3B7DE0" w:rsidRPr="002B46A8" w:rsidRDefault="003B7DE0" w:rsidP="005E2948">
      <w:pPr>
        <w:pStyle w:val="ListParagraph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Общая характеристика сферы реализации</w:t>
      </w:r>
      <w:r w:rsidRPr="00A67067">
        <w:rPr>
          <w:b/>
          <w:sz w:val="26"/>
          <w:szCs w:val="26"/>
        </w:rPr>
        <w:t xml:space="preserve"> муниципальной </w:t>
      </w:r>
      <w:r w:rsidRPr="002B46A8">
        <w:rPr>
          <w:b/>
          <w:sz w:val="26"/>
          <w:szCs w:val="26"/>
        </w:rPr>
        <w:t>программы</w:t>
      </w:r>
    </w:p>
    <w:p w:rsidR="003B7DE0" w:rsidRDefault="003B7DE0" w:rsidP="00912B41">
      <w:pPr>
        <w:autoSpaceDE w:val="0"/>
        <w:autoSpaceDN w:val="0"/>
        <w:adjustRightInd w:val="0"/>
        <w:jc w:val="both"/>
      </w:pPr>
    </w:p>
    <w:p w:rsidR="003B7DE0" w:rsidRPr="00912B41" w:rsidRDefault="003B7DE0" w:rsidP="00912B41">
      <w:pPr>
        <w:autoSpaceDE w:val="0"/>
        <w:autoSpaceDN w:val="0"/>
        <w:adjustRightInd w:val="0"/>
        <w:jc w:val="both"/>
        <w:rPr>
          <w:b/>
        </w:rPr>
      </w:pPr>
      <w:r>
        <w:t>1. Дорожное хозяйство, мосты, путепроводы, улицы.</w:t>
      </w:r>
    </w:p>
    <w:p w:rsidR="003B7DE0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Протяженность внутригородских автодорог общего пользования  составляет </w:t>
      </w:r>
      <w:smartTag w:uri="urn:schemas-microsoft-com:office:smarttags" w:element="metricconverter">
        <w:smartTagPr>
          <w:attr w:name="ProductID" w:val="27,032 км"/>
        </w:smartTagPr>
        <w:r>
          <w:t>27,032 км</w:t>
        </w:r>
      </w:smartTag>
      <w:r>
        <w:t xml:space="preserve">, в т.ч </w:t>
      </w:r>
      <w:smartTag w:uri="urn:schemas-microsoft-com:office:smarttags" w:element="metricconverter">
        <w:smartTagPr>
          <w:attr w:name="ProductID" w:val="24.833 км"/>
        </w:smartTagPr>
        <w:r>
          <w:t>24.833 км</w:t>
        </w:r>
      </w:smartTag>
      <w:r>
        <w:t xml:space="preserve"> дорог с твердым покрытием (асфальтобетонные – 11.738км.- 46% , из ж\бет плит- </w:t>
      </w:r>
      <w:smartTag w:uri="urn:schemas-microsoft-com:office:smarttags" w:element="metricconverter">
        <w:smartTagPr>
          <w:attr w:name="ProductID" w:val="3.36 км"/>
        </w:smartTagPr>
        <w:r>
          <w:t>3.36 км</w:t>
        </w:r>
      </w:smartTag>
      <w:r>
        <w:t xml:space="preserve">.- 13.1%,  щебеночные- </w:t>
      </w:r>
      <w:smartTag w:uri="urn:schemas-microsoft-com:office:smarttags" w:element="metricconverter">
        <w:smartTagPr>
          <w:attr w:name="ProductID" w:val="2.935 км"/>
        </w:smartTagPr>
        <w:r>
          <w:t>2.935 км</w:t>
        </w:r>
      </w:smartTag>
      <w:r>
        <w:t xml:space="preserve">.- 11.5%,  из ПГС- 6.85км.- 26.9 %, </w:t>
      </w:r>
      <w:smartTag w:uri="urn:schemas-microsoft-com:office:smarttags" w:element="metricconverter">
        <w:smartTagPr>
          <w:attr w:name="ProductID" w:val="0.6 км"/>
        </w:smartTagPr>
        <w:r>
          <w:t>0.6 км</w:t>
        </w:r>
      </w:smartTag>
      <w:r>
        <w:t xml:space="preserve"> – грунтовые- 2.6%.  </w:t>
      </w:r>
    </w:p>
    <w:p w:rsidR="003B7DE0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На автодорогах города  имеется   мостовое сооружение на ул. Дзержинского, мостовое сооружение по ул. Революции, один переезд по гидротехническому сооружению, трубопереезды.</w:t>
      </w:r>
    </w:p>
    <w:p w:rsidR="003B7DE0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14%  дорог  из ПГС и щебня требуют капитального ремонта с устройством водоотвода и с устройством профиля дороги.</w:t>
      </w:r>
    </w:p>
    <w:p w:rsidR="003B7DE0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21% дорог с  асфальтовым покрытием требуют кап. ремонта;</w:t>
      </w:r>
    </w:p>
    <w:p w:rsidR="003B7DE0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42% дорог с покрытием из ж/б плит требуют капитального ремонта;</w:t>
      </w:r>
    </w:p>
    <w:p w:rsidR="003B7DE0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 50% установленных  дорожных знаков требуют замены, необходимо планомерная установка знаков согласно Схемы безопасности дорожного движения (схемой предусмотрено 143 знака)</w:t>
      </w:r>
    </w:p>
    <w:p w:rsidR="003B7DE0" w:rsidRDefault="003B7DE0" w:rsidP="00912B41">
      <w:pPr>
        <w:pStyle w:val="ListParagraph"/>
        <w:autoSpaceDE w:val="0"/>
        <w:autoSpaceDN w:val="0"/>
        <w:adjustRightInd w:val="0"/>
        <w:ind w:left="450"/>
        <w:jc w:val="both"/>
      </w:pPr>
    </w:p>
    <w:p w:rsidR="003B7DE0" w:rsidRPr="00912B41" w:rsidRDefault="003B7DE0" w:rsidP="00912B41">
      <w:pPr>
        <w:pStyle w:val="ListParagraph"/>
        <w:autoSpaceDE w:val="0"/>
        <w:autoSpaceDN w:val="0"/>
        <w:adjustRightInd w:val="0"/>
        <w:ind w:left="450"/>
        <w:rPr>
          <w:b/>
          <w:sz w:val="28"/>
        </w:rPr>
      </w:pPr>
    </w:p>
    <w:p w:rsidR="003B7DE0" w:rsidRDefault="003B7DE0" w:rsidP="00BA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автомобильных дорог </w:t>
      </w:r>
    </w:p>
    <w:p w:rsidR="003B7DE0" w:rsidRDefault="003B7DE0" w:rsidP="00BA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МО городского поселения город Мосальск</w:t>
      </w:r>
    </w:p>
    <w:p w:rsidR="003B7DE0" w:rsidRPr="000A202D" w:rsidRDefault="003B7DE0" w:rsidP="00BA55FA">
      <w:pPr>
        <w:jc w:val="center"/>
        <w:rPr>
          <w:b/>
          <w:sz w:val="28"/>
          <w:szCs w:val="28"/>
        </w:rPr>
      </w:pPr>
    </w:p>
    <w:p w:rsidR="003B7DE0" w:rsidRDefault="003B7DE0" w:rsidP="00BA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1985"/>
        <w:gridCol w:w="850"/>
        <w:gridCol w:w="992"/>
        <w:gridCol w:w="992"/>
        <w:gridCol w:w="757"/>
        <w:gridCol w:w="944"/>
        <w:gridCol w:w="992"/>
        <w:gridCol w:w="1985"/>
        <w:gridCol w:w="1559"/>
      </w:tblGrid>
      <w:tr w:rsidR="003B7DE0" w:rsidTr="0051275F">
        <w:trPr>
          <w:cantSplit/>
          <w:trHeight w:val="320"/>
        </w:trPr>
        <w:tc>
          <w:tcPr>
            <w:tcW w:w="675" w:type="dxa"/>
            <w:vMerge w:val="restart"/>
          </w:tcPr>
          <w:p w:rsidR="003B7DE0" w:rsidRDefault="003B7DE0" w:rsidP="0051275F">
            <w:r>
              <w:t>№ п/п</w:t>
            </w:r>
          </w:p>
        </w:tc>
        <w:tc>
          <w:tcPr>
            <w:tcW w:w="2268" w:type="dxa"/>
            <w:vMerge w:val="restart"/>
          </w:tcPr>
          <w:p w:rsidR="003B7DE0" w:rsidRDefault="003B7DE0" w:rsidP="0051275F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3B7DE0" w:rsidRDefault="003B7DE0" w:rsidP="0051275F">
            <w:pPr>
              <w:jc w:val="center"/>
            </w:pPr>
            <w:r>
              <w:t>Протяженность, км</w:t>
            </w:r>
          </w:p>
        </w:tc>
        <w:tc>
          <w:tcPr>
            <w:tcW w:w="4535" w:type="dxa"/>
            <w:gridSpan w:val="5"/>
          </w:tcPr>
          <w:p w:rsidR="003B7DE0" w:rsidRDefault="003B7DE0" w:rsidP="0051275F">
            <w:pPr>
              <w:jc w:val="center"/>
            </w:pPr>
            <w:r>
              <w:t>Покрытие</w:t>
            </w:r>
          </w:p>
        </w:tc>
        <w:tc>
          <w:tcPr>
            <w:tcW w:w="992" w:type="dxa"/>
            <w:vMerge w:val="restart"/>
          </w:tcPr>
          <w:p w:rsidR="003B7DE0" w:rsidRDefault="003B7DE0" w:rsidP="0051275F">
            <w:r>
              <w:t>Мосты, шт./м п.</w:t>
            </w:r>
          </w:p>
        </w:tc>
        <w:tc>
          <w:tcPr>
            <w:tcW w:w="1985" w:type="dxa"/>
            <w:vMerge w:val="restart"/>
          </w:tcPr>
          <w:p w:rsidR="003B7DE0" w:rsidRDefault="003B7DE0" w:rsidP="0051275F">
            <w:pPr>
              <w:jc w:val="center"/>
            </w:pPr>
            <w:r>
              <w:t>Трубопереезды, шт./ м п</w:t>
            </w:r>
          </w:p>
        </w:tc>
        <w:tc>
          <w:tcPr>
            <w:tcW w:w="1559" w:type="dxa"/>
            <w:vMerge w:val="restart"/>
          </w:tcPr>
          <w:p w:rsidR="003B7DE0" w:rsidRDefault="003B7DE0" w:rsidP="0051275F">
            <w:pPr>
              <w:jc w:val="center"/>
            </w:pPr>
            <w:r>
              <w:t>Пешеходные переходы, шт./м п.</w:t>
            </w:r>
          </w:p>
        </w:tc>
      </w:tr>
      <w:tr w:rsidR="003B7DE0" w:rsidTr="0051275F">
        <w:trPr>
          <w:cantSplit/>
          <w:trHeight w:val="220"/>
        </w:trPr>
        <w:tc>
          <w:tcPr>
            <w:tcW w:w="675" w:type="dxa"/>
            <w:vMerge/>
          </w:tcPr>
          <w:p w:rsidR="003B7DE0" w:rsidRDefault="003B7DE0" w:rsidP="0051275F"/>
        </w:tc>
        <w:tc>
          <w:tcPr>
            <w:tcW w:w="2268" w:type="dxa"/>
            <w:vMerge/>
          </w:tcPr>
          <w:p w:rsidR="003B7DE0" w:rsidRDefault="003B7DE0" w:rsidP="0051275F"/>
        </w:tc>
        <w:tc>
          <w:tcPr>
            <w:tcW w:w="1985" w:type="dxa"/>
            <w:vMerge/>
          </w:tcPr>
          <w:p w:rsidR="003B7DE0" w:rsidRDefault="003B7DE0" w:rsidP="0051275F"/>
        </w:tc>
        <w:tc>
          <w:tcPr>
            <w:tcW w:w="850" w:type="dxa"/>
          </w:tcPr>
          <w:p w:rsidR="003B7DE0" w:rsidRDefault="003B7DE0" w:rsidP="0051275F">
            <w:r>
              <w:t>ПГС</w:t>
            </w:r>
          </w:p>
        </w:tc>
        <w:tc>
          <w:tcPr>
            <w:tcW w:w="992" w:type="dxa"/>
          </w:tcPr>
          <w:p w:rsidR="003B7DE0" w:rsidRDefault="003B7DE0" w:rsidP="0051275F">
            <w:r>
              <w:t>Щебень</w:t>
            </w:r>
          </w:p>
        </w:tc>
        <w:tc>
          <w:tcPr>
            <w:tcW w:w="992" w:type="dxa"/>
          </w:tcPr>
          <w:p w:rsidR="003B7DE0" w:rsidRDefault="003B7DE0" w:rsidP="0051275F">
            <w:r>
              <w:t>А/бетон</w:t>
            </w:r>
          </w:p>
        </w:tc>
        <w:tc>
          <w:tcPr>
            <w:tcW w:w="757" w:type="dxa"/>
          </w:tcPr>
          <w:p w:rsidR="003B7DE0" w:rsidRDefault="003B7DE0" w:rsidP="0051275F">
            <w:r>
              <w:t>Грунт</w:t>
            </w:r>
          </w:p>
        </w:tc>
        <w:tc>
          <w:tcPr>
            <w:tcW w:w="944" w:type="dxa"/>
          </w:tcPr>
          <w:p w:rsidR="003B7DE0" w:rsidRDefault="003B7DE0" w:rsidP="0051275F">
            <w:r>
              <w:t>Ж/бетон</w:t>
            </w:r>
          </w:p>
        </w:tc>
        <w:tc>
          <w:tcPr>
            <w:tcW w:w="992" w:type="dxa"/>
            <w:vMerge/>
          </w:tcPr>
          <w:p w:rsidR="003B7DE0" w:rsidRDefault="003B7DE0" w:rsidP="0051275F"/>
        </w:tc>
        <w:tc>
          <w:tcPr>
            <w:tcW w:w="1985" w:type="dxa"/>
            <w:vMerge/>
          </w:tcPr>
          <w:p w:rsidR="003B7DE0" w:rsidRDefault="003B7DE0" w:rsidP="0051275F"/>
        </w:tc>
        <w:tc>
          <w:tcPr>
            <w:tcW w:w="1559" w:type="dxa"/>
            <w:vMerge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1.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Калужская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0,9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0,91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>
            <w:r>
              <w:t>1/5</w:t>
            </w:r>
          </w:p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2.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Ломоносова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1,76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>
              <w:t>1,761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5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3.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Кирова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1,76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>
              <w:t>0,515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0,585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>
            <w:r w:rsidRPr="00457A69">
              <w:t>0,</w:t>
            </w:r>
            <w:r>
              <w:t>661</w:t>
            </w: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>
            <w:r>
              <w:t>2/6</w:t>
            </w:r>
          </w:p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4.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Ленина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1,6</w:t>
            </w:r>
            <w:r>
              <w:t>79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1,</w:t>
            </w:r>
            <w:r>
              <w:t>679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>
            <w:r>
              <w:t>3/20</w:t>
            </w:r>
          </w:p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5.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Энгельса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1,1</w:t>
            </w:r>
            <w:r>
              <w:t>38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0,2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0,4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0,29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>
            <w:r w:rsidRPr="00457A69">
              <w:t>0,2</w:t>
            </w:r>
            <w:r>
              <w:t>48</w:t>
            </w: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6.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Революции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0,32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0,24</w:t>
            </w:r>
            <w:r>
              <w:t>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7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Братьев Луканиных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0,32</w:t>
            </w:r>
            <w:r>
              <w:t>3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0,32</w:t>
            </w:r>
            <w:r>
              <w:t>3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8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Новая Слобода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</w:t>
            </w:r>
            <w:r>
              <w:t>36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Pr="00457A69" w:rsidRDefault="003B7DE0" w:rsidP="0051275F">
            <w:r w:rsidRPr="00457A69">
              <w:t>0,5</w:t>
            </w:r>
            <w:r>
              <w:t>36</w:t>
            </w: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9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Куйбышева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0,87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0,33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>
            <w:r w:rsidRPr="00457A69">
              <w:t>0,3</w:t>
            </w:r>
          </w:p>
        </w:tc>
        <w:tc>
          <w:tcPr>
            <w:tcW w:w="944" w:type="dxa"/>
          </w:tcPr>
          <w:p w:rsidR="003B7DE0" w:rsidRPr="00457A69" w:rsidRDefault="003B7DE0" w:rsidP="0051275F">
            <w:r w:rsidRPr="00457A69">
              <w:t>0,24</w:t>
            </w: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10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Ани Морозовой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1,6</w:t>
            </w:r>
            <w:r>
              <w:t>28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0,7</w:t>
            </w:r>
            <w:r>
              <w:t>7</w:t>
            </w:r>
            <w:r w:rsidRPr="00457A69">
              <w:t>8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>
            <w:r>
              <w:t>0,85</w:t>
            </w: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11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Гагарина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1,8</w:t>
            </w:r>
            <w:r>
              <w:t>67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1,8</w:t>
            </w:r>
            <w:r>
              <w:t>67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3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12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Пушкина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0,89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0,49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>
            <w:r>
              <w:t>0,4</w:t>
            </w: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13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Чехова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0,49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0,49</w:t>
            </w:r>
            <w:r>
              <w:t>1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14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Верхний Кавказ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0,88</w:t>
            </w:r>
            <w:r>
              <w:t>3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0,88</w:t>
            </w:r>
            <w:r>
              <w:t>3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15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Нижний Кавказ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0,85</w:t>
            </w:r>
            <w:r>
              <w:t>5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0,85</w:t>
            </w:r>
            <w:r>
              <w:t>5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16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60 лет октября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0,77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0,68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0,09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17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Генерала Ибянского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0,59</w:t>
            </w:r>
            <w:r>
              <w:t>6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0,59</w:t>
            </w:r>
            <w:r>
              <w:t>6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18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Дзержинского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1,4</w:t>
            </w:r>
            <w:r>
              <w:t>68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</w:t>
            </w:r>
            <w:r>
              <w:t>58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0,51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0,6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>
            <w:r>
              <w:t>1/35</w:t>
            </w:r>
          </w:p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19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Советская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1,51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1,51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20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Рожкова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0,83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0,43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0,4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21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Н.Будашкина 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0,1</w:t>
            </w:r>
            <w:r>
              <w:t>79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0,1</w:t>
            </w:r>
            <w:r>
              <w:t>79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22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40 лет Победы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>
              <w:t>1,243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0,25</w:t>
            </w:r>
            <w:r>
              <w:t>3</w:t>
            </w:r>
          </w:p>
        </w:tc>
        <w:tc>
          <w:tcPr>
            <w:tcW w:w="992" w:type="dxa"/>
          </w:tcPr>
          <w:p w:rsidR="003B7DE0" w:rsidRPr="00457A69" w:rsidRDefault="003B7DE0" w:rsidP="0051275F">
            <w:r w:rsidRPr="00457A69">
              <w:t>0,99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>
            <w:r>
              <w:t>1/54</w:t>
            </w:r>
          </w:p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23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ул. Молодёжная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0,21</w:t>
            </w:r>
            <w:r>
              <w:t>9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0,21</w:t>
            </w:r>
            <w:r>
              <w:t>9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24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пер. Почтовый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0,96</w:t>
            </w:r>
            <w:r>
              <w:t>1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 w:rsidRPr="00457A69">
              <w:t>0,96</w:t>
            </w:r>
            <w:r>
              <w:t>1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2 шт.</w:t>
            </w:r>
          </w:p>
        </w:tc>
        <w:tc>
          <w:tcPr>
            <w:tcW w:w="1559" w:type="dxa"/>
          </w:tcPr>
          <w:p w:rsidR="003B7DE0" w:rsidRDefault="003B7DE0" w:rsidP="0051275F">
            <w:r>
              <w:t>1/5</w:t>
            </w:r>
          </w:p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25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пер. Сушзаводской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0,46</w:t>
            </w:r>
            <w:r>
              <w:t>3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>
              <w:t>0,463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26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>ул. В. Остроуха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0,3</w:t>
            </w:r>
            <w:r>
              <w:t>15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0,3</w:t>
            </w:r>
            <w:r>
              <w:t>15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27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 xml:space="preserve"> пер. Калужский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0,58</w:t>
            </w:r>
            <w:r>
              <w:t>6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>
            <w:r>
              <w:t>0,586</w:t>
            </w:r>
          </w:p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>
            <w:r>
              <w:t>1 шт.</w:t>
            </w:r>
          </w:p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28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 w:rsidRPr="001F7A3C">
              <w:t>пер. Кирова-Ломоносова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0,6</w:t>
            </w:r>
            <w:r>
              <w:t>68</w:t>
            </w:r>
          </w:p>
        </w:tc>
        <w:tc>
          <w:tcPr>
            <w:tcW w:w="850" w:type="dxa"/>
          </w:tcPr>
          <w:p w:rsidR="003B7DE0" w:rsidRPr="00457A69" w:rsidRDefault="003B7DE0" w:rsidP="0051275F">
            <w:r w:rsidRPr="00457A69">
              <w:t>0,6</w:t>
            </w:r>
            <w:r>
              <w:t>68</w:t>
            </w:r>
          </w:p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/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c>
          <w:tcPr>
            <w:tcW w:w="675" w:type="dxa"/>
          </w:tcPr>
          <w:p w:rsidR="003B7DE0" w:rsidRDefault="003B7DE0" w:rsidP="0051275F">
            <w:r>
              <w:t>29</w:t>
            </w:r>
          </w:p>
        </w:tc>
        <w:tc>
          <w:tcPr>
            <w:tcW w:w="2268" w:type="dxa"/>
          </w:tcPr>
          <w:p w:rsidR="003B7DE0" w:rsidRPr="001F7A3C" w:rsidRDefault="003B7DE0" w:rsidP="0051275F">
            <w:pPr>
              <w:tabs>
                <w:tab w:val="left" w:pos="708"/>
                <w:tab w:val="left" w:pos="5805"/>
              </w:tabs>
            </w:pPr>
            <w:r>
              <w:t>Ул.</w:t>
            </w:r>
            <w:r w:rsidRPr="001F7A3C">
              <w:t>. Кресты</w:t>
            </w:r>
          </w:p>
        </w:tc>
        <w:tc>
          <w:tcPr>
            <w:tcW w:w="1985" w:type="dxa"/>
          </w:tcPr>
          <w:p w:rsidR="003B7DE0" w:rsidRPr="00457A69" w:rsidRDefault="003B7DE0" w:rsidP="0051275F">
            <w:pPr>
              <w:tabs>
                <w:tab w:val="left" w:pos="708"/>
                <w:tab w:val="left" w:pos="5805"/>
              </w:tabs>
              <w:jc w:val="center"/>
            </w:pPr>
            <w:r w:rsidRPr="00457A69">
              <w:t>1,07</w:t>
            </w:r>
          </w:p>
        </w:tc>
        <w:tc>
          <w:tcPr>
            <w:tcW w:w="850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992" w:type="dxa"/>
          </w:tcPr>
          <w:p w:rsidR="003B7DE0" w:rsidRPr="00457A69" w:rsidRDefault="003B7DE0" w:rsidP="0051275F"/>
        </w:tc>
        <w:tc>
          <w:tcPr>
            <w:tcW w:w="757" w:type="dxa"/>
          </w:tcPr>
          <w:p w:rsidR="003B7DE0" w:rsidRPr="00457A69" w:rsidRDefault="003B7DE0" w:rsidP="0051275F">
            <w:r w:rsidRPr="00457A69">
              <w:t>1,07</w:t>
            </w:r>
          </w:p>
        </w:tc>
        <w:tc>
          <w:tcPr>
            <w:tcW w:w="944" w:type="dxa"/>
          </w:tcPr>
          <w:p w:rsidR="003B7DE0" w:rsidRDefault="003B7DE0" w:rsidP="0051275F"/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Default="003B7DE0" w:rsidP="0051275F"/>
        </w:tc>
        <w:tc>
          <w:tcPr>
            <w:tcW w:w="1559" w:type="dxa"/>
          </w:tcPr>
          <w:p w:rsidR="003B7DE0" w:rsidRDefault="003B7DE0" w:rsidP="0051275F"/>
        </w:tc>
      </w:tr>
      <w:tr w:rsidR="003B7DE0" w:rsidTr="0051275F">
        <w:trPr>
          <w:trHeight w:val="455"/>
        </w:trPr>
        <w:tc>
          <w:tcPr>
            <w:tcW w:w="675" w:type="dxa"/>
          </w:tcPr>
          <w:p w:rsidR="003B7DE0" w:rsidRDefault="003B7DE0" w:rsidP="0051275F"/>
        </w:tc>
        <w:tc>
          <w:tcPr>
            <w:tcW w:w="2268" w:type="dxa"/>
          </w:tcPr>
          <w:p w:rsidR="003B7DE0" w:rsidRPr="004A213C" w:rsidRDefault="003B7DE0" w:rsidP="0051275F">
            <w:pPr>
              <w:rPr>
                <w:b/>
              </w:rPr>
            </w:pPr>
            <w:r w:rsidRPr="004A213C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3B7DE0" w:rsidRPr="004A213C" w:rsidRDefault="003B7DE0" w:rsidP="0051275F">
            <w:pPr>
              <w:rPr>
                <w:b/>
              </w:rPr>
            </w:pPr>
            <w:r>
              <w:rPr>
                <w:b/>
              </w:rPr>
              <w:t>27,032</w:t>
            </w:r>
          </w:p>
        </w:tc>
        <w:tc>
          <w:tcPr>
            <w:tcW w:w="850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992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992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757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944" w:type="dxa"/>
          </w:tcPr>
          <w:p w:rsidR="003B7DE0" w:rsidRPr="004A213C" w:rsidRDefault="003B7DE0" w:rsidP="0051275F">
            <w:pPr>
              <w:rPr>
                <w:b/>
              </w:rPr>
            </w:pPr>
          </w:p>
        </w:tc>
        <w:tc>
          <w:tcPr>
            <w:tcW w:w="992" w:type="dxa"/>
          </w:tcPr>
          <w:p w:rsidR="003B7DE0" w:rsidRDefault="003B7DE0" w:rsidP="0051275F"/>
        </w:tc>
        <w:tc>
          <w:tcPr>
            <w:tcW w:w="1985" w:type="dxa"/>
          </w:tcPr>
          <w:p w:rsidR="003B7DE0" w:rsidRPr="000A202D" w:rsidRDefault="003B7DE0" w:rsidP="0051275F">
            <w:pPr>
              <w:rPr>
                <w:b/>
              </w:rPr>
            </w:pPr>
          </w:p>
        </w:tc>
        <w:tc>
          <w:tcPr>
            <w:tcW w:w="1559" w:type="dxa"/>
          </w:tcPr>
          <w:p w:rsidR="003B7DE0" w:rsidRDefault="003B7DE0" w:rsidP="0051275F"/>
        </w:tc>
      </w:tr>
    </w:tbl>
    <w:p w:rsidR="003B7DE0" w:rsidRDefault="003B7DE0" w:rsidP="00BA55FA"/>
    <w:p w:rsidR="003B7DE0" w:rsidRDefault="003B7DE0" w:rsidP="00BA55FA"/>
    <w:p w:rsidR="003B7DE0" w:rsidRPr="006841CF" w:rsidRDefault="003B7DE0" w:rsidP="00BA55FA"/>
    <w:p w:rsidR="003B7DE0" w:rsidRPr="00912B41" w:rsidRDefault="003B7DE0" w:rsidP="003B4204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p w:rsidR="003B7DE0" w:rsidRDefault="003B7DE0" w:rsidP="003B4204">
      <w:pPr>
        <w:pStyle w:val="ListParagraph"/>
        <w:ind w:left="0"/>
      </w:pPr>
    </w:p>
    <w:p w:rsidR="003B7DE0" w:rsidRPr="00912B41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12B41">
        <w:rPr>
          <w:b/>
        </w:rPr>
        <w:t>Перечень дорог требующих капитал</w:t>
      </w:r>
      <w:r>
        <w:rPr>
          <w:b/>
        </w:rPr>
        <w:t>ьного ремонта по состоянию на 01.10.2013</w:t>
      </w:r>
      <w:r w:rsidRPr="00912B41">
        <w:rPr>
          <w:b/>
        </w:rPr>
        <w:t>г.</w:t>
      </w:r>
    </w:p>
    <w:p w:rsidR="003B7DE0" w:rsidRPr="00912B41" w:rsidRDefault="003B7DE0" w:rsidP="00912B4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4126"/>
        <w:gridCol w:w="2626"/>
        <w:gridCol w:w="2532"/>
      </w:tblGrid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Наменование дороги (ул.)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Протяженность участка, км.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Примечания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3B7DE0" w:rsidTr="00FA5D46">
        <w:tc>
          <w:tcPr>
            <w:tcW w:w="9996" w:type="dxa"/>
            <w:gridSpan w:val="4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Дороги с покрытием из асфальтобетона.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60 лет Октября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0.09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40 лет Победы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0.99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Дзержинского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Калужская ( на гачки)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Итого:</w:t>
            </w:r>
          </w:p>
        </w:tc>
        <w:tc>
          <w:tcPr>
            <w:tcW w:w="2626" w:type="dxa"/>
          </w:tcPr>
          <w:p w:rsidR="003B7DE0" w:rsidRPr="009B6F0F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1.98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9996" w:type="dxa"/>
            <w:gridSpan w:val="4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Дороги с покрытием из ПГС и щебня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Кирова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0.515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Энгельса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Революции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0.32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Куйбышева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Пушкина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0.47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Чехова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0.49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Н.Кавказ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Ген.Ибянского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0.59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Дзержинского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40 Лет Победы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0.26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В.Остроуха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Кресты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ИТОГО</w:t>
            </w:r>
          </w:p>
        </w:tc>
        <w:tc>
          <w:tcPr>
            <w:tcW w:w="2626" w:type="dxa"/>
          </w:tcPr>
          <w:p w:rsidR="003B7DE0" w:rsidRPr="009B6F0F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B6F0F">
              <w:rPr>
                <w:b/>
              </w:rPr>
              <w:t>5.79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84" w:type="dxa"/>
            <w:gridSpan w:val="3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Дороги с покрытием из ж\б плит</w:t>
            </w: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Ломоносова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0.8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А.Морозовой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0.65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Пушкина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0.4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Кирова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0.25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Куйбышева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0.3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6.</w:t>
            </w: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Ул. Н.слобода</w:t>
            </w:r>
          </w:p>
        </w:tc>
        <w:tc>
          <w:tcPr>
            <w:tcW w:w="26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0.51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ИТОГО</w:t>
            </w:r>
          </w:p>
        </w:tc>
        <w:tc>
          <w:tcPr>
            <w:tcW w:w="2626" w:type="dxa"/>
          </w:tcPr>
          <w:p w:rsidR="003B7DE0" w:rsidRPr="009B6F0F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2.91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B7DE0" w:rsidTr="00FA5D46">
        <w:tc>
          <w:tcPr>
            <w:tcW w:w="71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outlineLvl w:val="1"/>
            </w:pPr>
            <w:r>
              <w:t>Всего</w:t>
            </w:r>
          </w:p>
        </w:tc>
        <w:tc>
          <w:tcPr>
            <w:tcW w:w="2626" w:type="dxa"/>
          </w:tcPr>
          <w:p w:rsidR="003B7DE0" w:rsidRPr="00A66956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66956">
              <w:rPr>
                <w:b/>
              </w:rPr>
              <w:t>10.68</w:t>
            </w:r>
          </w:p>
        </w:tc>
        <w:tc>
          <w:tcPr>
            <w:tcW w:w="2532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3B7DE0" w:rsidRPr="002B46A8" w:rsidRDefault="003B7DE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3B7DE0" w:rsidRPr="00BB4310" w:rsidRDefault="003B7DE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B7DE0" w:rsidRPr="00BB4310" w:rsidRDefault="003B7DE0" w:rsidP="00AE4FB0">
      <w:pPr>
        <w:pStyle w:val="ListParagraph"/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B4310">
        <w:rPr>
          <w:b/>
          <w:color w:val="000000"/>
        </w:rPr>
        <w:t>Основные проблемы в сфере реализации муниципальной программы.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>В настоящее время проблема текущего содержания дорог и территорий общего пользования в границах МО ГП город Мосальск  является одной из наиболее значимой составляющей для создания благоприятной среды проживания  жителей города.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Необходимо производить постоянный контроль за исполнением договорных обязательств, качеством работ и услуг. Проводить регулярно, работу с руководителями организаций и предприятий, с жителями города для совместного решения вопросов содержания территорий в городе. 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Планомерно увеличивать расходы на содержание объектов улично-дорожной сети, чтобы предотвратить  расходы  на капитальные ремонты этих объектов. 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>Численность населения города в течение последнего десятилетия идет на убыль, в том числе и за счет миграционного оттока жителей. Одними из основных причин этого является :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  ненормативное содержание объектов  дорожного хозяйства, 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  большой износ  и недостаточность дорожных знаков и объектов безопасности дорожного движения;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  аварийное  состояние большинства тротуаров;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 xml:space="preserve"> - недостаточное количество спец. техник и для механической уборки территорий.</w:t>
      </w:r>
    </w:p>
    <w:p w:rsidR="003B7DE0" w:rsidRPr="00BB4310" w:rsidRDefault="003B7DE0" w:rsidP="008B21C9">
      <w:pPr>
        <w:autoSpaceDE w:val="0"/>
        <w:autoSpaceDN w:val="0"/>
        <w:adjustRightInd w:val="0"/>
        <w:ind w:firstLine="540"/>
        <w:jc w:val="both"/>
      </w:pPr>
      <w:r w:rsidRPr="00BB4310">
        <w:t>В связи с этим проблему текущего содержания элементов  улично-дорожной сети  на  территории города необходимо решать программно-целевым методом.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B4310">
        <w:rPr>
          <w:color w:val="FF0000"/>
        </w:rPr>
        <w:t>.</w:t>
      </w:r>
    </w:p>
    <w:p w:rsidR="003B7DE0" w:rsidRPr="00BB4310" w:rsidRDefault="003B7DE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3B7DE0" w:rsidRPr="00BB4310" w:rsidRDefault="003B7DE0" w:rsidP="00AE4FB0">
      <w:pPr>
        <w:pStyle w:val="ListParagraph"/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Прогноз развития сферы реализации муниципальной программы</w:t>
      </w:r>
    </w:p>
    <w:p w:rsidR="003B7DE0" w:rsidRPr="00BB4310" w:rsidRDefault="003B7DE0" w:rsidP="00214869">
      <w:pPr>
        <w:autoSpaceDE w:val="0"/>
        <w:autoSpaceDN w:val="0"/>
        <w:adjustRightInd w:val="0"/>
        <w:jc w:val="both"/>
      </w:pPr>
      <w:r w:rsidRPr="00BB4310">
        <w:t>1. В результате  реализации программы планируется  уменьшить процент дорог с  ненормативным состоянием, а именно:</w:t>
      </w:r>
    </w:p>
    <w:p w:rsidR="003B7DE0" w:rsidRPr="00BB4310" w:rsidRDefault="003B7DE0" w:rsidP="00BA24F3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FF0000"/>
        </w:rPr>
      </w:pPr>
      <w:r w:rsidRPr="00BB4310">
        <w:t>С59 %  до 48% дорог  из ПГС и щебня</w:t>
      </w:r>
      <w:r w:rsidRPr="00BB4310">
        <w:rPr>
          <w:color w:val="FF0000"/>
        </w:rPr>
        <w:t>.</w:t>
      </w:r>
    </w:p>
    <w:p w:rsidR="003B7DE0" w:rsidRPr="00BB4310" w:rsidRDefault="003B7DE0" w:rsidP="00BA24F3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B4310">
        <w:t>С 16% до 14% дорог с  асфальтовым покрытием.</w:t>
      </w:r>
    </w:p>
    <w:p w:rsidR="003B7DE0" w:rsidRPr="00BB4310" w:rsidRDefault="003B7DE0" w:rsidP="00BA24F3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B4310">
        <w:t>С 82% до 62% дорог с покрытием из ж/б плит.</w:t>
      </w:r>
    </w:p>
    <w:p w:rsidR="003B7DE0" w:rsidRPr="00BB4310" w:rsidRDefault="003B7DE0" w:rsidP="00BA24F3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BB4310">
        <w:t xml:space="preserve"> Установить или заменить 40%   дорожных знаков  согласно Схемы безопасности дорожного движения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3B7DE0" w:rsidRPr="00BB4310" w:rsidRDefault="003B7DE0" w:rsidP="00A66956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</w:rPr>
      </w:pPr>
      <w:r w:rsidRPr="00BB4310">
        <w:rPr>
          <w:b/>
        </w:rPr>
        <w:t>2. Приоритеты муниципальной политики в сфере реализации</w:t>
      </w:r>
    </w:p>
    <w:p w:rsidR="003B7DE0" w:rsidRPr="00BB4310" w:rsidRDefault="003B7DE0" w:rsidP="00A66956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BB4310">
        <w:rPr>
          <w:b/>
        </w:rPr>
        <w:t>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3B7DE0" w:rsidRPr="00BB4310" w:rsidRDefault="003B7DE0" w:rsidP="00A66956">
      <w:pPr>
        <w:tabs>
          <w:tab w:val="left" w:pos="1134"/>
        </w:tabs>
        <w:autoSpaceDE w:val="0"/>
        <w:autoSpaceDN w:val="0"/>
        <w:adjustRightInd w:val="0"/>
        <w:jc w:val="both"/>
      </w:pPr>
      <w:r w:rsidRPr="00BB4310">
        <w:tab/>
      </w:r>
    </w:p>
    <w:p w:rsidR="003B7DE0" w:rsidRPr="00BB4310" w:rsidRDefault="003B7DE0" w:rsidP="00AE4FB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Приоритеты муниципальной политики в сфере реализации муниципальной программы</w:t>
      </w:r>
    </w:p>
    <w:p w:rsidR="003B7DE0" w:rsidRPr="00BB4310" w:rsidRDefault="003B7DE0" w:rsidP="00214869">
      <w:pPr>
        <w:pStyle w:val="ListParagraph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Приоритетами для реализации программы являются ремонт и содержание  основных  дорог - ул. Калужская, ул. Революции, пер. Почтовый, ул. Дзержинского, ул. Ленина, ул. Ломоносова, ул. 40 лет Победы.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Содержание мостов по ул. Революции, ул. Дзержинского, переезд по ГТС по ул. 40 лет победы.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 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AE4FB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Цели, задачи и индикаторы достижения целей и решения задач муниципальной программы</w:t>
      </w:r>
    </w:p>
    <w:p w:rsidR="003B7DE0" w:rsidRPr="00BB4310" w:rsidRDefault="003B7DE0" w:rsidP="004944C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3B7DE0" w:rsidRPr="00BB4310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Цели муниципальной программы:</w:t>
      </w:r>
    </w:p>
    <w:p w:rsidR="003B7DE0" w:rsidRPr="00BB4310" w:rsidRDefault="003B7DE0" w:rsidP="00A66956">
      <w:pPr>
        <w:pStyle w:val="ConsPlusCell"/>
        <w:jc w:val="both"/>
        <w:rPr>
          <w:sz w:val="24"/>
          <w:szCs w:val="24"/>
        </w:rPr>
      </w:pPr>
      <w:r w:rsidRPr="00BB4310">
        <w:rPr>
          <w:sz w:val="24"/>
          <w:szCs w:val="24"/>
        </w:rPr>
        <w:t xml:space="preserve">                                  </w:t>
      </w:r>
      <w:r w:rsidRPr="00BB4310">
        <w:rPr>
          <w:sz w:val="24"/>
          <w:szCs w:val="24"/>
        </w:rPr>
        <w:br/>
        <w:t xml:space="preserve">- сокращение доли автомобильных дорог общего   пользования  муниципального    </w:t>
      </w:r>
      <w:r w:rsidRPr="00BB4310">
        <w:rPr>
          <w:sz w:val="24"/>
          <w:szCs w:val="24"/>
        </w:rPr>
        <w:br/>
        <w:t xml:space="preserve">значения, не соответствующих нормативным     требованиям, и развитие сети дорог, обеспечивающих  безопасный пропуск транспортных потоков с высоким   уровнем удобства .                                   </w:t>
      </w:r>
      <w:r w:rsidRPr="00BB4310">
        <w:rPr>
          <w:sz w:val="24"/>
          <w:szCs w:val="24"/>
        </w:rPr>
        <w:br/>
      </w:r>
    </w:p>
    <w:p w:rsidR="003B7DE0" w:rsidRPr="00BB4310" w:rsidRDefault="003B7DE0" w:rsidP="00A66956">
      <w:pPr>
        <w:pStyle w:val="ConsPlusCell"/>
        <w:jc w:val="both"/>
        <w:rPr>
          <w:sz w:val="24"/>
          <w:szCs w:val="24"/>
        </w:rPr>
      </w:pPr>
      <w:r w:rsidRPr="00BB4310">
        <w:rPr>
          <w:sz w:val="24"/>
          <w:szCs w:val="24"/>
        </w:rPr>
        <w:t xml:space="preserve">Основные задачи:                                    </w:t>
      </w:r>
      <w:r w:rsidRPr="00BB4310">
        <w:rPr>
          <w:sz w:val="24"/>
          <w:szCs w:val="24"/>
        </w:rPr>
        <w:br/>
        <w:t xml:space="preserve">- приведение муниципальной  сети автомобильных дорог  общего пользования, а также мостов и иных  искусственных сооружений в соответствие с   нормативными требованиями к                  транспортно-эксплуатационному состоянию за счет     поэтапного перехода на нормативы финансовых затрат  по их содержанию, ремонту и капитальному ремонту;   </w:t>
      </w:r>
      <w:r w:rsidRPr="00BB4310">
        <w:rPr>
          <w:sz w:val="24"/>
          <w:szCs w:val="24"/>
        </w:rPr>
        <w:br/>
        <w:t xml:space="preserve">- строительство и реконструкция сети автомобильных  дорог общего пользования муниципального  значения;                         </w:t>
      </w:r>
      <w:r w:rsidRPr="00BB4310">
        <w:rPr>
          <w:sz w:val="24"/>
          <w:szCs w:val="24"/>
        </w:rPr>
        <w:br/>
        <w:t xml:space="preserve">- строительство, реконструкция и капитальный ремонт автомобильных дорог общего пользования местного значения с твердым покрытием;          </w:t>
      </w:r>
      <w:r w:rsidRPr="00BB4310">
        <w:rPr>
          <w:sz w:val="24"/>
          <w:szCs w:val="24"/>
        </w:rPr>
        <w:br/>
        <w:t xml:space="preserve">- повышение качества производства дорожных работ за счет внедрения новых технологий и использования     современных материалов </w:t>
      </w:r>
    </w:p>
    <w:p w:rsidR="003B7DE0" w:rsidRPr="00BB4310" w:rsidRDefault="003B7DE0" w:rsidP="00A66956">
      <w:pPr>
        <w:jc w:val="both"/>
      </w:pPr>
      <w:r w:rsidRPr="00BB4310">
        <w:t xml:space="preserve">- паспортизация дорог собственности </w:t>
      </w:r>
    </w:p>
    <w:p w:rsidR="003B7DE0" w:rsidRPr="00BB4310" w:rsidRDefault="003B7DE0" w:rsidP="00A66956">
      <w:pPr>
        <w:jc w:val="both"/>
      </w:pPr>
    </w:p>
    <w:p w:rsidR="003B7DE0" w:rsidRPr="00BB4310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Целевыми индикаторами Программы являются: </w:t>
      </w:r>
    </w:p>
    <w:p w:rsidR="003B7DE0" w:rsidRPr="00BB4310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 xml:space="preserve">          </w:t>
      </w:r>
      <w:r w:rsidRPr="00BB4310">
        <w:br/>
        <w:t xml:space="preserve">- доля автомобильных дорог общего пользования  муниципального значения, не    соответствующих нормативным требованиям к      транспортно-эксплуатационным показателям;           </w:t>
      </w:r>
      <w:r w:rsidRPr="00BB4310">
        <w:br/>
        <w:t xml:space="preserve">- протяженность автомобильных дорог общего      пользования муниципального   значения, введенных в эксплуатацию после   строительства и реконструкции;                      </w:t>
      </w:r>
      <w:r w:rsidRPr="00BB4310">
        <w:br/>
        <w:t xml:space="preserve">- введенные в эксплуатацию после строительства и  реконструкции мостовые переходы и другие  искусственные сооружения;                           </w:t>
      </w:r>
      <w:r w:rsidRPr="00BB4310">
        <w:br/>
        <w:t xml:space="preserve">- протяженность автомобильных дорог общего       пользования муниципального    значения, введенных в эксплуатацию после ремонта и  капитального ремонта;                               </w:t>
      </w:r>
      <w:r w:rsidRPr="00BB4310">
        <w:br/>
        <w:t xml:space="preserve">- введенные в эксплуатацию после ремонта и    капитального ремонта мостовые переходы и другие     искусственные сооружения на автомобильных дорогах   общего пользования муниципального значения                                            </w:t>
      </w:r>
    </w:p>
    <w:p w:rsidR="003B7DE0" w:rsidRPr="00214869" w:rsidRDefault="003B7DE0" w:rsidP="00A669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2B46A8" w:rsidRDefault="003B7DE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СВЕДЕНИЯ</w:t>
      </w:r>
    </w:p>
    <w:p w:rsidR="003B7DE0" w:rsidRPr="002B46A8" w:rsidRDefault="003B7DE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 индикаторах муниципальной программы и их значениях</w:t>
      </w:r>
    </w:p>
    <w:p w:rsidR="003B7DE0" w:rsidRPr="002B46A8" w:rsidRDefault="003B7DE0" w:rsidP="00B65C38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992"/>
        <w:gridCol w:w="851"/>
        <w:gridCol w:w="992"/>
        <w:gridCol w:w="1276"/>
        <w:gridCol w:w="1276"/>
        <w:gridCol w:w="1359"/>
      </w:tblGrid>
      <w:tr w:rsidR="003B7DE0" w:rsidRPr="002B46A8" w:rsidTr="001C71AB">
        <w:tc>
          <w:tcPr>
            <w:tcW w:w="477" w:type="dxa"/>
            <w:vMerge w:val="restart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№ п/п</w:t>
            </w:r>
          </w:p>
        </w:tc>
        <w:tc>
          <w:tcPr>
            <w:tcW w:w="2608" w:type="dxa"/>
            <w:vMerge w:val="restart"/>
            <w:vAlign w:val="center"/>
          </w:tcPr>
          <w:p w:rsidR="003B7DE0" w:rsidRPr="002B46A8" w:rsidRDefault="003B7DE0" w:rsidP="00B53C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Ед. изм.</w:t>
            </w:r>
          </w:p>
        </w:tc>
        <w:tc>
          <w:tcPr>
            <w:tcW w:w="5754" w:type="dxa"/>
            <w:gridSpan w:val="5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Значение по годам:</w:t>
            </w:r>
          </w:p>
        </w:tc>
      </w:tr>
      <w:tr w:rsidR="003B7DE0" w:rsidRPr="002B46A8" w:rsidTr="001C71AB">
        <w:tc>
          <w:tcPr>
            <w:tcW w:w="477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B7DE0" w:rsidRPr="002B46A8" w:rsidRDefault="003B7DE0" w:rsidP="004548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2B46A8">
              <w:rPr>
                <w:sz w:val="20"/>
                <w:szCs w:val="20"/>
              </w:rPr>
              <w:t xml:space="preserve"> оценка</w:t>
            </w:r>
          </w:p>
          <w:p w:rsidR="003B7DE0" w:rsidRPr="002B46A8" w:rsidRDefault="003B7DE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3B7DE0" w:rsidRPr="002B46A8" w:rsidRDefault="003B7DE0" w:rsidP="001C71AB">
            <w:pPr>
              <w:autoSpaceDE w:val="0"/>
              <w:autoSpaceDN w:val="0"/>
              <w:adjustRightInd w:val="0"/>
              <w:jc w:val="center"/>
            </w:pPr>
            <w:r w:rsidRPr="002B46A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3B7DE0" w:rsidRPr="002B46A8" w:rsidTr="001C71AB">
        <w:tc>
          <w:tcPr>
            <w:tcW w:w="477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DE0" w:rsidRPr="002B46A8" w:rsidRDefault="003B7DE0" w:rsidP="00B65C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vAlign w:val="center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B7DE0" w:rsidRPr="002B46A8" w:rsidTr="00B53C08">
        <w:tc>
          <w:tcPr>
            <w:tcW w:w="9831" w:type="dxa"/>
            <w:gridSpan w:val="8"/>
          </w:tcPr>
          <w:p w:rsidR="003B7DE0" w:rsidRPr="002B46A8" w:rsidRDefault="003B7DE0" w:rsidP="00074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«наименование МП»</w:t>
            </w:r>
          </w:p>
        </w:tc>
      </w:tr>
      <w:tr w:rsidR="003B7DE0" w:rsidRPr="002B46A8" w:rsidTr="001C71AB">
        <w:tc>
          <w:tcPr>
            <w:tcW w:w="477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3B7DE0" w:rsidRPr="00612E32" w:rsidRDefault="003B7DE0" w:rsidP="006358B2">
            <w:pPr>
              <w:autoSpaceDE w:val="0"/>
              <w:autoSpaceDN w:val="0"/>
              <w:adjustRightInd w:val="0"/>
              <w:jc w:val="both"/>
            </w:pPr>
            <w:r w:rsidRPr="00612E32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612E32">
              <w:rPr>
                <w:sz w:val="22"/>
                <w:szCs w:val="22"/>
              </w:rPr>
              <w:br/>
              <w:t xml:space="preserve">транспортно-эксплуатационным показателям из ПГС       </w:t>
            </w:r>
          </w:p>
          <w:p w:rsidR="003B7DE0" w:rsidRPr="00612E32" w:rsidRDefault="003B7DE0" w:rsidP="006668C2">
            <w:pPr>
              <w:pStyle w:val="ListParagraph"/>
              <w:autoSpaceDE w:val="0"/>
              <w:autoSpaceDN w:val="0"/>
              <w:adjustRightInd w:val="0"/>
              <w:ind w:left="390"/>
              <w:jc w:val="both"/>
            </w:pPr>
          </w:p>
          <w:p w:rsidR="003B7DE0" w:rsidRPr="00612E32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59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3B7DE0" w:rsidRPr="002B46A8" w:rsidTr="001C71AB">
        <w:tc>
          <w:tcPr>
            <w:tcW w:w="477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3B7DE0" w:rsidRPr="00612E32" w:rsidRDefault="003B7DE0" w:rsidP="006358B2">
            <w:pPr>
              <w:autoSpaceDE w:val="0"/>
              <w:autoSpaceDN w:val="0"/>
              <w:adjustRightInd w:val="0"/>
              <w:jc w:val="both"/>
            </w:pPr>
            <w:r w:rsidRPr="00612E32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612E32">
              <w:rPr>
                <w:sz w:val="22"/>
                <w:szCs w:val="22"/>
              </w:rPr>
              <w:br/>
              <w:t>транспортно-эксплуатационным показателям из асфальтобетонного покрытия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59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B7DE0" w:rsidRPr="002B46A8" w:rsidTr="001C71AB">
        <w:tc>
          <w:tcPr>
            <w:tcW w:w="477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3B7DE0" w:rsidRPr="00612E32" w:rsidRDefault="003B7DE0" w:rsidP="006358B2">
            <w:pPr>
              <w:autoSpaceDE w:val="0"/>
              <w:autoSpaceDN w:val="0"/>
              <w:adjustRightInd w:val="0"/>
              <w:jc w:val="both"/>
            </w:pPr>
            <w:r w:rsidRPr="00612E32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612E32">
              <w:rPr>
                <w:sz w:val="22"/>
                <w:szCs w:val="22"/>
              </w:rPr>
              <w:br/>
              <w:t>транспортно-эксплуатационным показателям из Ж./Б плит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359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3B7DE0" w:rsidRPr="002B46A8" w:rsidTr="001C71AB">
        <w:tc>
          <w:tcPr>
            <w:tcW w:w="477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3B7DE0" w:rsidRPr="00912B41" w:rsidRDefault="003B7DE0" w:rsidP="006358B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доля дорог на которые проведена паспортизация</w:t>
            </w:r>
            <w:r w:rsidRPr="00912B41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9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B7DE0" w:rsidRPr="002B46A8" w:rsidRDefault="003B7DE0" w:rsidP="00B65C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3B7DE0" w:rsidRPr="00BB4310" w:rsidRDefault="003B7DE0" w:rsidP="000749D6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4310">
        <w:rPr>
          <w:b/>
        </w:rPr>
        <w:t>Конечные результаты реализации муниципальной программы</w:t>
      </w:r>
    </w:p>
    <w:p w:rsidR="003B7DE0" w:rsidRPr="00BB4310" w:rsidRDefault="003B7DE0" w:rsidP="005B30AE">
      <w:pPr>
        <w:pStyle w:val="ListParagraph"/>
        <w:autoSpaceDE w:val="0"/>
        <w:autoSpaceDN w:val="0"/>
        <w:adjustRightInd w:val="0"/>
        <w:ind w:left="390"/>
        <w:outlineLvl w:val="1"/>
      </w:pP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 xml:space="preserve">Результатом реализации Программы будет являться улучшение условий и комфортности проживания населения, а именно: 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 сохранность  существующей  улично-дорожной  сети;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-усовершенствование дорожного покрытия;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 текущее содержание дорог в летний и зимний период;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>-  реализацию Схемы безопасности дорожного движения;</w:t>
      </w:r>
    </w:p>
    <w:p w:rsidR="003B7DE0" w:rsidRPr="00BB4310" w:rsidRDefault="003B7DE0" w:rsidP="00FA0130">
      <w:pPr>
        <w:autoSpaceDE w:val="0"/>
        <w:autoSpaceDN w:val="0"/>
        <w:adjustRightInd w:val="0"/>
        <w:ind w:firstLine="540"/>
        <w:jc w:val="both"/>
      </w:pPr>
      <w:r w:rsidRPr="00BB4310">
        <w:t xml:space="preserve">- обеспечение комфортными условия </w:t>
      </w:r>
    </w:p>
    <w:p w:rsidR="003B7DE0" w:rsidRPr="00BB4310" w:rsidRDefault="003B7DE0" w:rsidP="00FA01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FA0130">
      <w:pPr>
        <w:pStyle w:val="ListParagraph"/>
        <w:autoSpaceDE w:val="0"/>
        <w:autoSpaceDN w:val="0"/>
        <w:adjustRightInd w:val="0"/>
        <w:ind w:left="390"/>
        <w:jc w:val="both"/>
      </w:pPr>
      <w:r w:rsidRPr="00BB4310">
        <w:t xml:space="preserve">В результате  реализации программы планируется  уменьшить процент дорог с  ненормативным состоянием, а именно: </w:t>
      </w:r>
    </w:p>
    <w:p w:rsidR="003B7DE0" w:rsidRPr="00BB4310" w:rsidRDefault="003B7DE0" w:rsidP="00214869">
      <w:pPr>
        <w:pStyle w:val="ListParagraph"/>
        <w:autoSpaceDE w:val="0"/>
        <w:autoSpaceDN w:val="0"/>
        <w:adjustRightInd w:val="0"/>
        <w:ind w:left="390"/>
        <w:jc w:val="both"/>
        <w:rPr>
          <w:color w:val="FF0000"/>
        </w:rPr>
      </w:pPr>
      <w:r w:rsidRPr="00BB4310">
        <w:t>С 59 %  до 48% дорог  из ПГС и щебня</w:t>
      </w:r>
      <w:r w:rsidRPr="00BB4310">
        <w:rPr>
          <w:color w:val="FF0000"/>
        </w:rPr>
        <w:t>.</w:t>
      </w:r>
    </w:p>
    <w:p w:rsidR="003B7DE0" w:rsidRPr="00BB4310" w:rsidRDefault="003B7DE0" w:rsidP="00214869">
      <w:pPr>
        <w:pStyle w:val="ListParagraph"/>
        <w:autoSpaceDE w:val="0"/>
        <w:autoSpaceDN w:val="0"/>
        <w:adjustRightInd w:val="0"/>
        <w:ind w:left="390"/>
        <w:jc w:val="both"/>
      </w:pPr>
      <w:r w:rsidRPr="00BB4310">
        <w:t>С 16% до 14% дорог с  асфальтовым покрытием.</w:t>
      </w:r>
    </w:p>
    <w:p w:rsidR="003B7DE0" w:rsidRPr="00BB4310" w:rsidRDefault="003B7DE0" w:rsidP="00214869">
      <w:pPr>
        <w:pStyle w:val="ListParagraph"/>
        <w:autoSpaceDE w:val="0"/>
        <w:autoSpaceDN w:val="0"/>
        <w:adjustRightInd w:val="0"/>
        <w:ind w:left="390"/>
        <w:jc w:val="both"/>
      </w:pPr>
      <w:r w:rsidRPr="00BB4310">
        <w:t>С 82% до 62% дорог с покрытием из ж/б плит.</w:t>
      </w:r>
    </w:p>
    <w:p w:rsidR="003B7DE0" w:rsidRPr="00BB4310" w:rsidRDefault="003B7DE0" w:rsidP="00FA0130">
      <w:pPr>
        <w:pStyle w:val="ListParagraph"/>
        <w:autoSpaceDE w:val="0"/>
        <w:autoSpaceDN w:val="0"/>
        <w:adjustRightInd w:val="0"/>
        <w:ind w:left="390"/>
        <w:jc w:val="both"/>
        <w:rPr>
          <w:color w:val="FF0000"/>
        </w:rPr>
      </w:pPr>
    </w:p>
    <w:p w:rsidR="003B7DE0" w:rsidRPr="00BB4310" w:rsidRDefault="003B7DE0" w:rsidP="00FA0130">
      <w:pPr>
        <w:pStyle w:val="ListParagraph"/>
        <w:autoSpaceDE w:val="0"/>
        <w:autoSpaceDN w:val="0"/>
        <w:adjustRightInd w:val="0"/>
        <w:ind w:left="390"/>
        <w:jc w:val="both"/>
      </w:pPr>
      <w:r w:rsidRPr="00BB4310">
        <w:t xml:space="preserve"> Установить или заменить 40%   дорожных знаков  согласно Схемы безопасности дорожного движения</w:t>
      </w:r>
    </w:p>
    <w:p w:rsidR="003B7DE0" w:rsidRPr="00BB4310" w:rsidRDefault="003B7DE0" w:rsidP="005B30AE">
      <w:pPr>
        <w:autoSpaceDE w:val="0"/>
        <w:autoSpaceDN w:val="0"/>
        <w:adjustRightInd w:val="0"/>
        <w:jc w:val="both"/>
        <w:rPr>
          <w:color w:val="FF0000"/>
        </w:rPr>
      </w:pPr>
    </w:p>
    <w:p w:rsidR="003B7DE0" w:rsidRPr="00BB4310" w:rsidRDefault="003B7DE0" w:rsidP="005B30AE">
      <w:pPr>
        <w:autoSpaceDE w:val="0"/>
        <w:autoSpaceDN w:val="0"/>
        <w:adjustRightInd w:val="0"/>
        <w:jc w:val="both"/>
        <w:rPr>
          <w:color w:val="FF0000"/>
        </w:rPr>
      </w:pPr>
    </w:p>
    <w:p w:rsidR="003B7DE0" w:rsidRPr="00BB4310" w:rsidRDefault="003B7DE0" w:rsidP="005B30AE">
      <w:pPr>
        <w:autoSpaceDE w:val="0"/>
        <w:autoSpaceDN w:val="0"/>
        <w:adjustRightInd w:val="0"/>
        <w:jc w:val="both"/>
        <w:rPr>
          <w:color w:val="FF0000"/>
        </w:rPr>
      </w:pPr>
    </w:p>
    <w:p w:rsidR="003B7DE0" w:rsidRPr="00BB4310" w:rsidRDefault="003B7DE0" w:rsidP="005B30AE">
      <w:pPr>
        <w:autoSpaceDE w:val="0"/>
        <w:autoSpaceDN w:val="0"/>
        <w:adjustRightInd w:val="0"/>
        <w:jc w:val="both"/>
      </w:pPr>
    </w:p>
    <w:p w:rsidR="003B7DE0" w:rsidRPr="00BB4310" w:rsidRDefault="003B7DE0" w:rsidP="000749D6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4310">
        <w:rPr>
          <w:b/>
        </w:rPr>
        <w:t>Сроки и этапы реализации муниципальной программы</w:t>
      </w:r>
    </w:p>
    <w:p w:rsidR="003B7DE0" w:rsidRPr="00BB4310" w:rsidRDefault="003B7DE0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B4310">
        <w:t>Сроки реализации муниципальной программы 201</w:t>
      </w:r>
      <w:r>
        <w:t>7</w:t>
      </w:r>
      <w:r w:rsidRPr="00BB4310">
        <w:t>-201</w:t>
      </w:r>
      <w:r>
        <w:t>9</w:t>
      </w:r>
      <w:r w:rsidRPr="00BB4310">
        <w:t xml:space="preserve"> годы, в три этап. Разделение на 3этапа связано с недостаточностью собственных доходов бюджета МО.</w:t>
      </w:r>
    </w:p>
    <w:p w:rsidR="003B7DE0" w:rsidRPr="00BB4310" w:rsidRDefault="003B7DE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B65C38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rPr>
          <w:b/>
        </w:rPr>
      </w:pPr>
    </w:p>
    <w:p w:rsidR="003B7DE0" w:rsidRPr="00BB4310" w:rsidRDefault="003B7DE0" w:rsidP="00B65C38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4310">
        <w:rPr>
          <w:b/>
        </w:rPr>
        <w:t>Обобщенная характеристика основных мероприятий муниципальной программы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Основные мероприятия программы направлены на нормативное содержание дорог муниципальной собственности в зимний и летний период, а также проведение капитального ремонта  и ремонта дорог.</w:t>
      </w:r>
      <w:r w:rsidRPr="00BB4310">
        <w:tab/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Основные мероприятия: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В содержание дорог входят работы по  расчистке от снега, обработка противогололедной смесью в зимний период, а также ямочный ремонт асфальтового покрытия, грейдирование дорог и обочин, установку дорожных знаков, нанесение разметки, обслуживание трубопереездов и  кюветов, подсыпка дорог из ПГС.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4310">
        <w:t>Капитальный ремонт возможен только при наличии софинансирования из областного бюджета, собственных средств не могут обеспечить объемы финансирования.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BB4310">
        <w:t>аспортизаци</w:t>
      </w:r>
      <w:r>
        <w:t>я</w:t>
      </w:r>
      <w:r w:rsidRPr="00BB4310">
        <w:t xml:space="preserve"> дорог</w:t>
      </w:r>
      <w:r>
        <w:t xml:space="preserve"> проведена</w:t>
      </w:r>
      <w:r w:rsidRPr="00BB4310">
        <w:t>.</w:t>
      </w:r>
    </w:p>
    <w:p w:rsidR="003B7DE0" w:rsidRPr="00BB4310" w:rsidRDefault="003B7DE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B7DE0" w:rsidRPr="00BB4310" w:rsidRDefault="003B7DE0" w:rsidP="000749D6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Общий объем финансовых ресурсов, необходимых для реализации муниципальной программы</w:t>
      </w:r>
    </w:p>
    <w:p w:rsidR="003B7DE0" w:rsidRPr="00BB4310" w:rsidRDefault="003B7DE0" w:rsidP="008E5F4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B7DE0" w:rsidRPr="00BB4310" w:rsidRDefault="003B7DE0" w:rsidP="00C05010">
      <w:pPr>
        <w:tabs>
          <w:tab w:val="left" w:pos="709"/>
        </w:tabs>
        <w:autoSpaceDE w:val="0"/>
        <w:autoSpaceDN w:val="0"/>
        <w:adjustRightInd w:val="0"/>
        <w:jc w:val="right"/>
      </w:pPr>
      <w:r w:rsidRPr="002B46A8">
        <w:rPr>
          <w:sz w:val="26"/>
          <w:szCs w:val="26"/>
        </w:rPr>
        <w:tab/>
      </w:r>
      <w:r w:rsidRPr="00BB4310"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134"/>
        <w:gridCol w:w="1418"/>
        <w:gridCol w:w="1417"/>
        <w:gridCol w:w="1383"/>
      </w:tblGrid>
      <w:tr w:rsidR="003B7DE0" w:rsidRPr="002B46A8" w:rsidTr="008A5C20">
        <w:tc>
          <w:tcPr>
            <w:tcW w:w="4219" w:type="dxa"/>
            <w:vMerge w:val="restart"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218" w:type="dxa"/>
            <w:gridSpan w:val="3"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в том числе по годам</w:t>
            </w:r>
          </w:p>
        </w:tc>
      </w:tr>
      <w:tr w:rsidR="003B7DE0" w:rsidRPr="002B46A8" w:rsidTr="008A5C20">
        <w:tc>
          <w:tcPr>
            <w:tcW w:w="4219" w:type="dxa"/>
            <w:vMerge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383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3B7DE0" w:rsidRPr="002B46A8" w:rsidTr="008A5C20">
        <w:tc>
          <w:tcPr>
            <w:tcW w:w="4219" w:type="dxa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A5C2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3B7DE0" w:rsidRPr="006B2504" w:rsidRDefault="003B7DE0" w:rsidP="00F7178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Pr="006B2504" w:rsidRDefault="003B7DE0" w:rsidP="00063528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6B2504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7DE0" w:rsidRPr="006B2504" w:rsidRDefault="003B7DE0" w:rsidP="0006352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B7DE0" w:rsidRPr="002B46A8" w:rsidTr="008A5C20">
        <w:tc>
          <w:tcPr>
            <w:tcW w:w="4219" w:type="dxa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3B7DE0" w:rsidRPr="008A5C20" w:rsidRDefault="003B7DE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DE0" w:rsidRPr="002B46A8" w:rsidTr="008A5C20">
        <w:tc>
          <w:tcPr>
            <w:tcW w:w="4219" w:type="dxa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5C20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3B7DE0" w:rsidRPr="008A5C20" w:rsidRDefault="003B7DE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DE0" w:rsidRPr="002B46A8" w:rsidTr="008A5C20">
        <w:tc>
          <w:tcPr>
            <w:tcW w:w="4219" w:type="dxa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5C2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3B7DE0" w:rsidRPr="008A5C20" w:rsidRDefault="003B7DE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418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7022.7.0</w:t>
            </w:r>
          </w:p>
        </w:tc>
        <w:tc>
          <w:tcPr>
            <w:tcW w:w="1383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2814.3</w:t>
            </w:r>
          </w:p>
        </w:tc>
      </w:tr>
      <w:tr w:rsidR="003B7DE0" w:rsidRPr="002B46A8" w:rsidTr="008A5C20">
        <w:tc>
          <w:tcPr>
            <w:tcW w:w="4219" w:type="dxa"/>
          </w:tcPr>
          <w:p w:rsidR="003B7DE0" w:rsidRPr="008A5C20" w:rsidRDefault="003B7DE0" w:rsidP="008A5C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  <w:r w:rsidRPr="002B46A8">
              <w:rPr>
                <w:sz w:val="26"/>
                <w:szCs w:val="26"/>
              </w:rPr>
              <w:t xml:space="preserve"> бюджета</w:t>
            </w:r>
            <w:r>
              <w:rPr>
                <w:sz w:val="26"/>
                <w:szCs w:val="26"/>
              </w:rPr>
              <w:t xml:space="preserve"> </w:t>
            </w:r>
            <w:r w:rsidRPr="009E4E8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 ГП «Город Мосальск»</w:t>
            </w:r>
          </w:p>
        </w:tc>
        <w:tc>
          <w:tcPr>
            <w:tcW w:w="1134" w:type="dxa"/>
          </w:tcPr>
          <w:p w:rsidR="003B7DE0" w:rsidRPr="00716A2D" w:rsidRDefault="003B7DE0" w:rsidP="00F7178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18324.3</w:t>
            </w:r>
          </w:p>
          <w:p w:rsidR="003B7DE0" w:rsidRPr="008A5C20" w:rsidRDefault="003B7DE0" w:rsidP="00F7178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B7DE0" w:rsidRDefault="003B7DE0" w:rsidP="00F7178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3951.3</w:t>
            </w:r>
          </w:p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Default="003B7DE0" w:rsidP="00F7178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5840.0</w:t>
            </w:r>
          </w:p>
          <w:p w:rsidR="003B7DE0" w:rsidRPr="008A5C20" w:rsidRDefault="003B7DE0" w:rsidP="008A5C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B7DE0" w:rsidRPr="008A5C20" w:rsidRDefault="003B7DE0" w:rsidP="008A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4994.7</w:t>
            </w:r>
          </w:p>
        </w:tc>
      </w:tr>
    </w:tbl>
    <w:p w:rsidR="003B7DE0" w:rsidRPr="002B46A8" w:rsidRDefault="003B7DE0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7DE0" w:rsidRPr="00BB4310" w:rsidRDefault="003B7DE0" w:rsidP="000749D6">
      <w:pPr>
        <w:autoSpaceDE w:val="0"/>
        <w:autoSpaceDN w:val="0"/>
        <w:adjustRightInd w:val="0"/>
        <w:jc w:val="center"/>
        <w:rPr>
          <w:b/>
        </w:rPr>
      </w:pPr>
      <w:r w:rsidRPr="00BB4310">
        <w:rPr>
          <w:b/>
        </w:rPr>
        <w:t>4.2. Обоснование объема финансовых ресурсов необходимых для реализации муниципальной программы</w:t>
      </w:r>
    </w:p>
    <w:p w:rsidR="003B7DE0" w:rsidRPr="00BB4310" w:rsidRDefault="003B7DE0" w:rsidP="00DA3BAC">
      <w:pPr>
        <w:autoSpaceDE w:val="0"/>
        <w:autoSpaceDN w:val="0"/>
        <w:adjustRightInd w:val="0"/>
        <w:jc w:val="right"/>
        <w:rPr>
          <w:b/>
        </w:rPr>
      </w:pPr>
      <w:r w:rsidRPr="00BB4310">
        <w:t>(тыс. руб.)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5727"/>
        <w:gridCol w:w="1275"/>
        <w:gridCol w:w="1276"/>
        <w:gridCol w:w="1242"/>
      </w:tblGrid>
      <w:tr w:rsidR="003B7DE0" w:rsidRPr="00BB4310" w:rsidTr="002B46A8">
        <w:tc>
          <w:tcPr>
            <w:tcW w:w="477" w:type="dxa"/>
            <w:vMerge w:val="restart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 xml:space="preserve">№ </w:t>
            </w:r>
          </w:p>
        </w:tc>
        <w:tc>
          <w:tcPr>
            <w:tcW w:w="5727" w:type="dxa"/>
            <w:vMerge w:val="restart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>Наименование показателей *)</w:t>
            </w:r>
          </w:p>
        </w:tc>
        <w:tc>
          <w:tcPr>
            <w:tcW w:w="3793" w:type="dxa"/>
            <w:gridSpan w:val="3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>Значения по годам реализации программы:</w:t>
            </w:r>
          </w:p>
        </w:tc>
      </w:tr>
      <w:tr w:rsidR="003B7DE0" w:rsidRPr="00BB4310" w:rsidTr="002B46A8">
        <w:tc>
          <w:tcPr>
            <w:tcW w:w="477" w:type="dxa"/>
            <w:vMerge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7" w:type="dxa"/>
            <w:vMerge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4310">
              <w:t>201</w:t>
            </w:r>
            <w:r>
              <w:t>7</w:t>
            </w:r>
          </w:p>
        </w:tc>
        <w:tc>
          <w:tcPr>
            <w:tcW w:w="1276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4310">
              <w:t>201</w:t>
            </w:r>
            <w:r>
              <w:t>8</w:t>
            </w:r>
          </w:p>
        </w:tc>
        <w:tc>
          <w:tcPr>
            <w:tcW w:w="1242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  <w:r w:rsidRPr="00BB4310">
              <w:t>201</w:t>
            </w:r>
            <w:r>
              <w:t>9</w:t>
            </w:r>
          </w:p>
        </w:tc>
      </w:tr>
      <w:tr w:rsidR="003B7DE0" w:rsidRPr="00BB4310" w:rsidTr="002B46A8">
        <w:tc>
          <w:tcPr>
            <w:tcW w:w="477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BB4310">
              <w:rPr>
                <w:lang w:val="en-US"/>
              </w:rPr>
              <w:t>I</w:t>
            </w:r>
          </w:p>
        </w:tc>
        <w:tc>
          <w:tcPr>
            <w:tcW w:w="5727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rPr>
                <w:b/>
              </w:rPr>
            </w:pPr>
            <w:r w:rsidRPr="00BB4310">
              <w:rPr>
                <w:b/>
              </w:rPr>
              <w:t>Основное  мероприятие  ( содержание дорог)</w:t>
            </w:r>
          </w:p>
        </w:tc>
        <w:tc>
          <w:tcPr>
            <w:tcW w:w="1275" w:type="dxa"/>
            <w:vAlign w:val="center"/>
          </w:tcPr>
          <w:p w:rsidR="003B7DE0" w:rsidRPr="00BB4310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B4310">
              <w:rPr>
                <w:b/>
              </w:rPr>
              <w:t>3147.300</w:t>
            </w:r>
          </w:p>
        </w:tc>
        <w:tc>
          <w:tcPr>
            <w:tcW w:w="1276" w:type="dxa"/>
            <w:vAlign w:val="center"/>
          </w:tcPr>
          <w:p w:rsidR="003B7DE0" w:rsidRPr="00BB4310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B4310">
              <w:rPr>
                <w:b/>
              </w:rPr>
              <w:t>3200.0</w:t>
            </w:r>
          </w:p>
        </w:tc>
        <w:tc>
          <w:tcPr>
            <w:tcW w:w="1242" w:type="dxa"/>
            <w:vAlign w:val="center"/>
          </w:tcPr>
          <w:p w:rsidR="003B7DE0" w:rsidRPr="00BB4310" w:rsidRDefault="003B7DE0" w:rsidP="000635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B4310">
              <w:rPr>
                <w:b/>
              </w:rPr>
              <w:t>3400.0</w:t>
            </w:r>
          </w:p>
        </w:tc>
      </w:tr>
      <w:tr w:rsidR="003B7DE0" w:rsidRPr="00BB4310" w:rsidTr="002B46A8">
        <w:tc>
          <w:tcPr>
            <w:tcW w:w="477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5727" w:type="dxa"/>
            <w:vAlign w:val="center"/>
          </w:tcPr>
          <w:p w:rsidR="003B7DE0" w:rsidRPr="00BB4310" w:rsidRDefault="003B7DE0" w:rsidP="00DA3BAC">
            <w:pPr>
              <w:autoSpaceDE w:val="0"/>
              <w:autoSpaceDN w:val="0"/>
              <w:adjustRightInd w:val="0"/>
            </w:pPr>
            <w:r w:rsidRPr="00BB4310">
              <w:t>Суммарное значение финансовых ресурсов, всего (1+2)</w:t>
            </w:r>
          </w:p>
        </w:tc>
        <w:tc>
          <w:tcPr>
            <w:tcW w:w="1275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7DE0" w:rsidRPr="00BB4310" w:rsidTr="002B46A8">
        <w:tc>
          <w:tcPr>
            <w:tcW w:w="477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727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</w:pPr>
            <w:r w:rsidRPr="00BB4310">
              <w:t>в том числе:</w:t>
            </w:r>
          </w:p>
        </w:tc>
        <w:tc>
          <w:tcPr>
            <w:tcW w:w="1275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42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DE0" w:rsidRPr="00BB4310" w:rsidTr="002B46A8">
        <w:tc>
          <w:tcPr>
            <w:tcW w:w="477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727" w:type="dxa"/>
            <w:vAlign w:val="center"/>
          </w:tcPr>
          <w:p w:rsidR="003B7DE0" w:rsidRPr="00BB4310" w:rsidRDefault="003B7DE0" w:rsidP="00DA3BAC">
            <w:pPr>
              <w:autoSpaceDE w:val="0"/>
              <w:autoSpaceDN w:val="0"/>
              <w:adjustRightInd w:val="0"/>
            </w:pPr>
            <w:r w:rsidRPr="00BB4310">
              <w:t>- средства областного бюджета</w:t>
            </w:r>
          </w:p>
        </w:tc>
        <w:tc>
          <w:tcPr>
            <w:tcW w:w="1275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42" w:type="dxa"/>
            <w:vAlign w:val="center"/>
          </w:tcPr>
          <w:p w:rsidR="003B7DE0" w:rsidRPr="00BB4310" w:rsidRDefault="003B7DE0" w:rsidP="00635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DE0" w:rsidRPr="00BB4310" w:rsidTr="002B46A8">
        <w:tc>
          <w:tcPr>
            <w:tcW w:w="477" w:type="dxa"/>
            <w:vAlign w:val="center"/>
          </w:tcPr>
          <w:p w:rsidR="003B7DE0" w:rsidRPr="00BB4310" w:rsidRDefault="003B7DE0" w:rsidP="0045481F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727" w:type="dxa"/>
          </w:tcPr>
          <w:p w:rsidR="003B7DE0" w:rsidRPr="00BB4310" w:rsidRDefault="003B7DE0" w:rsidP="002B46A8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BB4310">
              <w:t>- средства бюджета МО ГП «Город Мосальск»</w:t>
            </w:r>
          </w:p>
        </w:tc>
        <w:tc>
          <w:tcPr>
            <w:tcW w:w="1275" w:type="dxa"/>
            <w:vAlign w:val="center"/>
          </w:tcPr>
          <w:p w:rsidR="003B7DE0" w:rsidRPr="00BB4310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B4310">
              <w:rPr>
                <w:b/>
              </w:rPr>
              <w:t>3147.300</w:t>
            </w:r>
          </w:p>
        </w:tc>
        <w:tc>
          <w:tcPr>
            <w:tcW w:w="1276" w:type="dxa"/>
            <w:vAlign w:val="center"/>
          </w:tcPr>
          <w:p w:rsidR="003B7DE0" w:rsidRPr="00BB4310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B4310">
              <w:rPr>
                <w:b/>
              </w:rPr>
              <w:t>3200.0</w:t>
            </w:r>
          </w:p>
        </w:tc>
        <w:tc>
          <w:tcPr>
            <w:tcW w:w="1242" w:type="dxa"/>
            <w:vAlign w:val="center"/>
          </w:tcPr>
          <w:p w:rsidR="003B7DE0" w:rsidRPr="00BB4310" w:rsidRDefault="003B7DE0" w:rsidP="000635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B4310">
              <w:rPr>
                <w:b/>
              </w:rPr>
              <w:t>3400.0</w:t>
            </w:r>
          </w:p>
        </w:tc>
      </w:tr>
    </w:tbl>
    <w:p w:rsidR="003B7DE0" w:rsidRPr="00BB4310" w:rsidRDefault="003B7DE0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sectPr w:rsidR="003B7DE0" w:rsidRPr="00BB4310" w:rsidSect="00396AC1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3B7DE0" w:rsidRPr="00FF56AF" w:rsidRDefault="003B7DE0" w:rsidP="00FF56AF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t xml:space="preserve">5. </w:t>
      </w:r>
      <w:r w:rsidRPr="00FF56AF">
        <w:rPr>
          <w:b/>
        </w:rPr>
        <w:t>Перечень программных мероприятий муниципальной программы</w:t>
      </w:r>
    </w:p>
    <w:p w:rsidR="003B7DE0" w:rsidRPr="00BB4310" w:rsidRDefault="003B7DE0" w:rsidP="0031186E">
      <w:pPr>
        <w:pStyle w:val="ConsPlusTitle"/>
        <w:widowControl/>
        <w:jc w:val="center"/>
      </w:pPr>
      <w:r w:rsidRPr="00BB4310">
        <w:t>« Развитие сети автомобильных дорог</w:t>
      </w:r>
    </w:p>
    <w:p w:rsidR="003B7DE0" w:rsidRPr="00BB4310" w:rsidRDefault="003B7DE0" w:rsidP="00BB4310">
      <w:pPr>
        <w:pStyle w:val="ConsPlusTitle"/>
        <w:widowControl/>
        <w:jc w:val="center"/>
      </w:pPr>
      <w:r w:rsidRPr="00BB4310">
        <w:t>муниципального образования городского поселения город Мосальск на период  2014-2016 гг.»</w:t>
      </w:r>
    </w:p>
    <w:tbl>
      <w:tblPr>
        <w:tblW w:w="1541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33"/>
        <w:gridCol w:w="4108"/>
        <w:gridCol w:w="1276"/>
        <w:gridCol w:w="1276"/>
        <w:gridCol w:w="1983"/>
        <w:gridCol w:w="1984"/>
        <w:gridCol w:w="1417"/>
        <w:gridCol w:w="1418"/>
        <w:gridCol w:w="1417"/>
      </w:tblGrid>
      <w:tr w:rsidR="003B7DE0" w:rsidRPr="002B46A8" w:rsidTr="00716A2D">
        <w:tc>
          <w:tcPr>
            <w:tcW w:w="534" w:type="dxa"/>
            <w:gridSpan w:val="2"/>
            <w:vMerge w:val="restart"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3B7DE0" w:rsidRPr="002B46A8" w:rsidRDefault="003B7DE0" w:rsidP="00D32C00">
            <w:pPr>
              <w:ind w:left="-57" w:right="-57"/>
              <w:jc w:val="center"/>
            </w:pPr>
          </w:p>
          <w:p w:rsidR="003B7DE0" w:rsidRPr="002B46A8" w:rsidRDefault="003B7DE0" w:rsidP="00D32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B7DE0" w:rsidRPr="002B46A8" w:rsidRDefault="003B7DE0" w:rsidP="007814E3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3B7DE0" w:rsidRPr="002B46A8" w:rsidRDefault="003B7DE0" w:rsidP="007814E3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3B7DE0" w:rsidRPr="002B46A8" w:rsidRDefault="003B7DE0" w:rsidP="007814E3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3B7DE0" w:rsidRPr="002B46A8" w:rsidRDefault="003B7DE0" w:rsidP="00D32C00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4252" w:type="dxa"/>
            <w:gridSpan w:val="3"/>
            <w:vAlign w:val="center"/>
          </w:tcPr>
          <w:p w:rsidR="003B7DE0" w:rsidRPr="002B46A8" w:rsidRDefault="003B7DE0" w:rsidP="0078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3B7DE0" w:rsidRPr="002B46A8" w:rsidTr="00716A2D">
        <w:tc>
          <w:tcPr>
            <w:tcW w:w="534" w:type="dxa"/>
            <w:gridSpan w:val="2"/>
            <w:vMerge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3B7DE0" w:rsidRPr="002B46A8" w:rsidRDefault="003B7DE0" w:rsidP="00D32C00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2014</w:t>
            </w:r>
          </w:p>
        </w:tc>
        <w:tc>
          <w:tcPr>
            <w:tcW w:w="1418" w:type="dxa"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2015</w:t>
            </w:r>
          </w:p>
        </w:tc>
        <w:tc>
          <w:tcPr>
            <w:tcW w:w="1417" w:type="dxa"/>
            <w:vAlign w:val="center"/>
          </w:tcPr>
          <w:p w:rsidR="003B7DE0" w:rsidRPr="002B46A8" w:rsidRDefault="003B7DE0" w:rsidP="00D32C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2016</w:t>
            </w:r>
          </w:p>
        </w:tc>
      </w:tr>
      <w:tr w:rsidR="003B7DE0" w:rsidRPr="002B46A8" w:rsidTr="00716A2D">
        <w:tc>
          <w:tcPr>
            <w:tcW w:w="534" w:type="dxa"/>
            <w:gridSpan w:val="2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3B7DE0" w:rsidRPr="002B46A8" w:rsidRDefault="003B7DE0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Содержание дорог</w:t>
            </w:r>
            <w:r>
              <w:rPr>
                <w:sz w:val="20"/>
                <w:szCs w:val="20"/>
              </w:rPr>
              <w:t xml:space="preserve"> муниципальной собственности ( расчистка от снега, грейдирование дорог из ПГС и обочин. установка дорожных знаков, нанесение разметки, устройство искусственных неровностей, ремонт дорожных знаков, ямочный ремонт асфальтобетонного покрытия, ремонт с добавлением ПГС и щебня, расчистка кюветов, устройство водоотводных кюветов, расчистка обочин от кустарников и деревьев, содержание моста и трубопереездов)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98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985" w:type="dxa"/>
          </w:tcPr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B7DE0" w:rsidRPr="00716A2D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9747.3</w:t>
            </w:r>
          </w:p>
        </w:tc>
        <w:tc>
          <w:tcPr>
            <w:tcW w:w="1417" w:type="dxa"/>
            <w:vAlign w:val="center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3147.300</w:t>
            </w:r>
          </w:p>
        </w:tc>
        <w:tc>
          <w:tcPr>
            <w:tcW w:w="1418" w:type="dxa"/>
            <w:vAlign w:val="center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3200.0</w:t>
            </w:r>
          </w:p>
        </w:tc>
        <w:tc>
          <w:tcPr>
            <w:tcW w:w="1417" w:type="dxa"/>
            <w:vAlign w:val="center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3400.0</w:t>
            </w:r>
          </w:p>
        </w:tc>
      </w:tr>
      <w:tr w:rsidR="003B7DE0" w:rsidRPr="002B46A8" w:rsidTr="00716A2D">
        <w:tc>
          <w:tcPr>
            <w:tcW w:w="534" w:type="dxa"/>
            <w:gridSpan w:val="2"/>
          </w:tcPr>
          <w:p w:rsidR="003B7DE0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3B7DE0" w:rsidRPr="00D56058" w:rsidRDefault="003B7DE0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Капитальный ремонт</w:t>
            </w:r>
            <w:r>
              <w:rPr>
                <w:b/>
                <w:sz w:val="20"/>
                <w:szCs w:val="20"/>
              </w:rPr>
              <w:t xml:space="preserve"> ( при условии софинансирования из бюджета области)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716A2D" w:rsidRDefault="003B7DE0" w:rsidP="005F0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3B7DE0" w:rsidRPr="00716A2D" w:rsidRDefault="003B7DE0" w:rsidP="005F0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обл</w:t>
            </w:r>
          </w:p>
        </w:tc>
        <w:tc>
          <w:tcPr>
            <w:tcW w:w="1985" w:type="dxa"/>
          </w:tcPr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1093.0</w:t>
            </w:r>
          </w:p>
          <w:p w:rsidR="003B7DE0" w:rsidRPr="00716A2D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417" w:type="dxa"/>
            <w:vAlign w:val="center"/>
          </w:tcPr>
          <w:p w:rsidR="003B7DE0" w:rsidRPr="00F82F03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:rsidR="003B7DE0" w:rsidRPr="00716A2D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780.3</w:t>
            </w:r>
          </w:p>
          <w:p w:rsidR="003B7DE0" w:rsidRPr="00F82F03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7022.7</w:t>
            </w:r>
          </w:p>
        </w:tc>
        <w:tc>
          <w:tcPr>
            <w:tcW w:w="1417" w:type="dxa"/>
            <w:vAlign w:val="center"/>
          </w:tcPr>
          <w:p w:rsidR="003B7DE0" w:rsidRPr="00716A2D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312.7</w:t>
            </w:r>
          </w:p>
          <w:p w:rsidR="003B7DE0" w:rsidRPr="00F82F03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2814.3</w:t>
            </w:r>
          </w:p>
        </w:tc>
      </w:tr>
      <w:tr w:rsidR="003B7DE0" w:rsidRPr="002B46A8" w:rsidTr="00063528">
        <w:tc>
          <w:tcPr>
            <w:tcW w:w="534" w:type="dxa"/>
            <w:gridSpan w:val="2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Pr="002B46A8" w:rsidRDefault="003B7DE0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Ломоносова (ж\б 300м.) (капитальный ремонт)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984" w:type="dxa"/>
          </w:tcPr>
          <w:p w:rsidR="003B7DE0" w:rsidRDefault="003B7DE0" w:rsidP="00B92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3B7DE0" w:rsidRPr="002B46A8" w:rsidRDefault="003B7DE0" w:rsidP="00B92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985" w:type="dxa"/>
          </w:tcPr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</w:t>
            </w:r>
          </w:p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2520.0</w:t>
            </w:r>
          </w:p>
        </w:tc>
        <w:tc>
          <w:tcPr>
            <w:tcW w:w="1417" w:type="dxa"/>
            <w:vAlign w:val="center"/>
          </w:tcPr>
          <w:p w:rsidR="003B7DE0" w:rsidRPr="00B92132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7DE0" w:rsidRDefault="003B7DE0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</w:t>
            </w:r>
          </w:p>
          <w:p w:rsidR="003B7DE0" w:rsidRPr="002B46A8" w:rsidRDefault="003B7DE0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2520.0</w:t>
            </w:r>
          </w:p>
        </w:tc>
        <w:tc>
          <w:tcPr>
            <w:tcW w:w="1417" w:type="dxa"/>
            <w:vAlign w:val="center"/>
          </w:tcPr>
          <w:p w:rsidR="003B7DE0" w:rsidRPr="002A615F" w:rsidRDefault="003B7DE0" w:rsidP="00716A2D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B7DE0" w:rsidRPr="002B46A8" w:rsidTr="00063528">
        <w:tc>
          <w:tcPr>
            <w:tcW w:w="534" w:type="dxa"/>
            <w:gridSpan w:val="2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Pr="002B46A8" w:rsidRDefault="003B7DE0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(ж\б 800м.) (капитальный ремонт)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3B7DE0" w:rsidRPr="002B46A8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985" w:type="dxa"/>
          </w:tcPr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500.3</w:t>
            </w:r>
          </w:p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4502.7</w:t>
            </w:r>
          </w:p>
        </w:tc>
        <w:tc>
          <w:tcPr>
            <w:tcW w:w="1417" w:type="dxa"/>
            <w:vAlign w:val="center"/>
          </w:tcPr>
          <w:p w:rsidR="003B7DE0" w:rsidRPr="002A615F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7DE0" w:rsidRDefault="003B7DE0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500.3</w:t>
            </w:r>
          </w:p>
          <w:p w:rsidR="003B7DE0" w:rsidRPr="002B46A8" w:rsidRDefault="003B7DE0" w:rsidP="000635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4502.7</w:t>
            </w:r>
          </w:p>
        </w:tc>
        <w:tc>
          <w:tcPr>
            <w:tcW w:w="1417" w:type="dxa"/>
            <w:vAlign w:val="center"/>
          </w:tcPr>
          <w:p w:rsidR="003B7DE0" w:rsidRPr="00B92132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7DE0" w:rsidRPr="002B46A8" w:rsidTr="00716A2D">
        <w:tc>
          <w:tcPr>
            <w:tcW w:w="534" w:type="dxa"/>
            <w:gridSpan w:val="2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 (ж\б 500м.) ( капитальный ремонт)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3B7DE0" w:rsidRPr="002B46A8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985" w:type="dxa"/>
          </w:tcPr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312.7</w:t>
            </w:r>
          </w:p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2814.3</w:t>
            </w:r>
          </w:p>
        </w:tc>
        <w:tc>
          <w:tcPr>
            <w:tcW w:w="1417" w:type="dxa"/>
            <w:vAlign w:val="center"/>
          </w:tcPr>
          <w:p w:rsidR="003B7DE0" w:rsidRPr="002A615F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Pr="00B92132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Default="003B7DE0" w:rsidP="006B25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312.7</w:t>
            </w:r>
          </w:p>
          <w:p w:rsidR="003B7DE0" w:rsidRPr="00B92132" w:rsidRDefault="003B7DE0" w:rsidP="006B25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2814.3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3B7DE0" w:rsidRPr="00A61DF5" w:rsidRDefault="003B7DE0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F5">
              <w:rPr>
                <w:b/>
                <w:sz w:val="20"/>
                <w:szCs w:val="20"/>
              </w:rPr>
              <w:t>Мероприятия за счет дорожного фонда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B7DE0" w:rsidRPr="00716A2D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3946.0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  <w:r w:rsidRPr="00906581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1418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906581">
              <w:rPr>
                <w:b/>
                <w:sz w:val="20"/>
                <w:szCs w:val="20"/>
              </w:rPr>
              <w:t>1860.0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06581">
              <w:rPr>
                <w:b/>
                <w:sz w:val="20"/>
                <w:szCs w:val="20"/>
              </w:rPr>
              <w:t>1282.0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110" w:type="dxa"/>
          </w:tcPr>
          <w:p w:rsidR="003B7DE0" w:rsidRPr="00D56058" w:rsidRDefault="003B7DE0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 xml:space="preserve">Ремонт </w:t>
            </w:r>
            <w:r>
              <w:rPr>
                <w:b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B7DE0" w:rsidRPr="00F7178D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3538.0</w:t>
            </w:r>
          </w:p>
        </w:tc>
        <w:tc>
          <w:tcPr>
            <w:tcW w:w="1417" w:type="dxa"/>
            <w:vAlign w:val="center"/>
          </w:tcPr>
          <w:p w:rsidR="003B7DE0" w:rsidRPr="00F7178D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396.0</w:t>
            </w:r>
          </w:p>
        </w:tc>
        <w:tc>
          <w:tcPr>
            <w:tcW w:w="1418" w:type="dxa"/>
            <w:vAlign w:val="center"/>
          </w:tcPr>
          <w:p w:rsidR="003B7DE0" w:rsidRPr="00F7178D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1860.0</w:t>
            </w:r>
          </w:p>
        </w:tc>
        <w:tc>
          <w:tcPr>
            <w:tcW w:w="1417" w:type="dxa"/>
            <w:vAlign w:val="center"/>
          </w:tcPr>
          <w:p w:rsidR="003B7DE0" w:rsidRPr="00F7178D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7178D">
              <w:rPr>
                <w:sz w:val="20"/>
                <w:szCs w:val="20"/>
              </w:rPr>
              <w:t>1282.0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Default="003B7DE0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м\у ул. Ленина и ул. Энгельса (ПГС в районе бора 200) 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985" w:type="dxa"/>
          </w:tcPr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396.0</w:t>
            </w:r>
          </w:p>
        </w:tc>
        <w:tc>
          <w:tcPr>
            <w:tcW w:w="1418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Default="003B7DE0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 до ул. СПТУ ( ПГС 630м.)</w:t>
            </w:r>
          </w:p>
          <w:p w:rsidR="003B7DE0" w:rsidRDefault="003B7DE0" w:rsidP="00305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3B7DE0" w:rsidRPr="002B46A8" w:rsidRDefault="003B7DE0" w:rsidP="00E23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</w:tc>
        <w:tc>
          <w:tcPr>
            <w:tcW w:w="1985" w:type="dxa"/>
          </w:tcPr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1860.0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Default="003B7DE0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(ПГС 200м. у бора) 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985" w:type="dxa"/>
          </w:tcPr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396.0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Pr="00B35CD9" w:rsidRDefault="003B7DE0" w:rsidP="00D56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D9">
              <w:rPr>
                <w:sz w:val="20"/>
                <w:szCs w:val="20"/>
              </w:rPr>
              <w:t>Ул. Калужская ( А/б на гачки 300м.)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985" w:type="dxa"/>
          </w:tcPr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886.0</w:t>
            </w: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7DE0" w:rsidRPr="00906581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886.0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110" w:type="dxa"/>
          </w:tcPr>
          <w:p w:rsidR="003B7DE0" w:rsidRPr="00D56058" w:rsidRDefault="003B7DE0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Паспортизация дорог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985" w:type="dxa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408.0</w:t>
            </w:r>
          </w:p>
        </w:tc>
        <w:tc>
          <w:tcPr>
            <w:tcW w:w="1417" w:type="dxa"/>
            <w:vAlign w:val="center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408.0</w:t>
            </w:r>
          </w:p>
        </w:tc>
        <w:tc>
          <w:tcPr>
            <w:tcW w:w="1418" w:type="dxa"/>
            <w:vAlign w:val="center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0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Pr="0031186E" w:rsidRDefault="003B7DE0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716A2D" w:rsidRDefault="003B7DE0" w:rsidP="00716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3B7DE0" w:rsidRDefault="003B7DE0" w:rsidP="00716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обл</w:t>
            </w:r>
          </w:p>
        </w:tc>
        <w:tc>
          <w:tcPr>
            <w:tcW w:w="1985" w:type="dxa"/>
          </w:tcPr>
          <w:p w:rsidR="003B7DE0" w:rsidRPr="00716A2D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18324.3</w:t>
            </w:r>
          </w:p>
          <w:p w:rsidR="003B7DE0" w:rsidRPr="002B46A8" w:rsidRDefault="003B7DE0" w:rsidP="00716A2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417" w:type="dxa"/>
            <w:vAlign w:val="center"/>
          </w:tcPr>
          <w:p w:rsidR="003B7DE0" w:rsidRDefault="003B7DE0" w:rsidP="00716A2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3951.3</w:t>
            </w:r>
          </w:p>
          <w:p w:rsidR="003B7DE0" w:rsidRPr="0031186E" w:rsidRDefault="003B7DE0" w:rsidP="00716A2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Default="003B7DE0" w:rsidP="006B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5840.0</w:t>
            </w:r>
          </w:p>
          <w:p w:rsidR="003B7DE0" w:rsidRPr="0031186E" w:rsidRDefault="003B7DE0" w:rsidP="006B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7022.7.0</w:t>
            </w:r>
          </w:p>
        </w:tc>
        <w:tc>
          <w:tcPr>
            <w:tcW w:w="1417" w:type="dxa"/>
            <w:vAlign w:val="center"/>
          </w:tcPr>
          <w:p w:rsidR="003B7DE0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4994.7</w:t>
            </w:r>
          </w:p>
          <w:p w:rsidR="003B7DE0" w:rsidRPr="0031186E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2814.3</w:t>
            </w:r>
          </w:p>
        </w:tc>
      </w:tr>
      <w:tr w:rsidR="003B7DE0" w:rsidRPr="002B46A8" w:rsidTr="00716A2D">
        <w:trPr>
          <w:gridBefore w:val="1"/>
        </w:trPr>
        <w:tc>
          <w:tcPr>
            <w:tcW w:w="534" w:type="dxa"/>
          </w:tcPr>
          <w:p w:rsidR="003B7DE0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B7DE0" w:rsidRPr="0031186E" w:rsidRDefault="003B7DE0" w:rsidP="0030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E0" w:rsidRPr="002B46A8" w:rsidRDefault="003B7DE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DE0" w:rsidRPr="00716A2D" w:rsidRDefault="003B7DE0" w:rsidP="00716A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DE0" w:rsidRPr="006B2504" w:rsidRDefault="003B7DE0" w:rsidP="00716A2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24623</w:t>
            </w:r>
            <w:r w:rsidRPr="006B250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417" w:type="dxa"/>
            <w:vAlign w:val="center"/>
          </w:tcPr>
          <w:p w:rsidR="003B7DE0" w:rsidRPr="006B2504" w:rsidRDefault="003B7DE0" w:rsidP="006B2504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3951.3</w:t>
            </w:r>
          </w:p>
          <w:p w:rsidR="003B7DE0" w:rsidRPr="006B2504" w:rsidRDefault="003B7DE0" w:rsidP="00716A2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DE0" w:rsidRPr="006B2504" w:rsidRDefault="003B7DE0" w:rsidP="0006352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12863</w:t>
            </w:r>
          </w:p>
        </w:tc>
        <w:tc>
          <w:tcPr>
            <w:tcW w:w="1417" w:type="dxa"/>
            <w:vAlign w:val="center"/>
          </w:tcPr>
          <w:p w:rsidR="003B7DE0" w:rsidRPr="006B2504" w:rsidRDefault="003B7DE0" w:rsidP="0006352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7809.0</w:t>
            </w:r>
          </w:p>
        </w:tc>
      </w:tr>
    </w:tbl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Pr="002B46A8" w:rsidRDefault="003B7DE0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7DE0" w:rsidRDefault="003B7DE0"/>
    <w:sectPr w:rsidR="003B7DE0" w:rsidSect="00396A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218097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242ED"/>
    <w:rsid w:val="00024996"/>
    <w:rsid w:val="00025453"/>
    <w:rsid w:val="00047DE3"/>
    <w:rsid w:val="00052F33"/>
    <w:rsid w:val="00053D19"/>
    <w:rsid w:val="000610F7"/>
    <w:rsid w:val="00063528"/>
    <w:rsid w:val="000749D6"/>
    <w:rsid w:val="00080DA2"/>
    <w:rsid w:val="000832CE"/>
    <w:rsid w:val="00093613"/>
    <w:rsid w:val="000941C4"/>
    <w:rsid w:val="000975D5"/>
    <w:rsid w:val="000A202D"/>
    <w:rsid w:val="000A2651"/>
    <w:rsid w:val="000B30DC"/>
    <w:rsid w:val="000C001D"/>
    <w:rsid w:val="000C08CC"/>
    <w:rsid w:val="000C6699"/>
    <w:rsid w:val="000D26B2"/>
    <w:rsid w:val="000D4812"/>
    <w:rsid w:val="000D6D05"/>
    <w:rsid w:val="000D72BB"/>
    <w:rsid w:val="000E517B"/>
    <w:rsid w:val="00100FC9"/>
    <w:rsid w:val="00101C2F"/>
    <w:rsid w:val="00120BFB"/>
    <w:rsid w:val="00121B54"/>
    <w:rsid w:val="00122EC4"/>
    <w:rsid w:val="00131F87"/>
    <w:rsid w:val="00150C44"/>
    <w:rsid w:val="00154DD9"/>
    <w:rsid w:val="00167375"/>
    <w:rsid w:val="00172669"/>
    <w:rsid w:val="00173080"/>
    <w:rsid w:val="00174029"/>
    <w:rsid w:val="00175EAB"/>
    <w:rsid w:val="00183A1F"/>
    <w:rsid w:val="0018509B"/>
    <w:rsid w:val="0018775F"/>
    <w:rsid w:val="001A1499"/>
    <w:rsid w:val="001B1192"/>
    <w:rsid w:val="001B375B"/>
    <w:rsid w:val="001B69D8"/>
    <w:rsid w:val="001C052A"/>
    <w:rsid w:val="001C15D4"/>
    <w:rsid w:val="001C31A1"/>
    <w:rsid w:val="001C71AB"/>
    <w:rsid w:val="001D0FEE"/>
    <w:rsid w:val="001D42A2"/>
    <w:rsid w:val="001D47C7"/>
    <w:rsid w:val="001D6773"/>
    <w:rsid w:val="001F7A3C"/>
    <w:rsid w:val="001F7C15"/>
    <w:rsid w:val="00211DA0"/>
    <w:rsid w:val="00211DD1"/>
    <w:rsid w:val="00214869"/>
    <w:rsid w:val="002226EE"/>
    <w:rsid w:val="00235EA7"/>
    <w:rsid w:val="00236B35"/>
    <w:rsid w:val="00240CB6"/>
    <w:rsid w:val="00252E0B"/>
    <w:rsid w:val="002717DF"/>
    <w:rsid w:val="00272CAB"/>
    <w:rsid w:val="00272F08"/>
    <w:rsid w:val="002766A1"/>
    <w:rsid w:val="00284DCC"/>
    <w:rsid w:val="00285E98"/>
    <w:rsid w:val="00290ED8"/>
    <w:rsid w:val="00292B0E"/>
    <w:rsid w:val="002A615F"/>
    <w:rsid w:val="002B46A8"/>
    <w:rsid w:val="002C2AFF"/>
    <w:rsid w:val="002C3DD1"/>
    <w:rsid w:val="002D7931"/>
    <w:rsid w:val="00303A17"/>
    <w:rsid w:val="00305334"/>
    <w:rsid w:val="00305AF4"/>
    <w:rsid w:val="0031186E"/>
    <w:rsid w:val="00321A71"/>
    <w:rsid w:val="003236F5"/>
    <w:rsid w:val="0032527D"/>
    <w:rsid w:val="00325AA4"/>
    <w:rsid w:val="0033261A"/>
    <w:rsid w:val="00335ACE"/>
    <w:rsid w:val="003361C4"/>
    <w:rsid w:val="00343D59"/>
    <w:rsid w:val="00356251"/>
    <w:rsid w:val="00360CED"/>
    <w:rsid w:val="00362AC2"/>
    <w:rsid w:val="00363B53"/>
    <w:rsid w:val="00374ED8"/>
    <w:rsid w:val="00376586"/>
    <w:rsid w:val="00381C78"/>
    <w:rsid w:val="0038480C"/>
    <w:rsid w:val="00385532"/>
    <w:rsid w:val="00386A43"/>
    <w:rsid w:val="00396AC1"/>
    <w:rsid w:val="003A26D8"/>
    <w:rsid w:val="003B0125"/>
    <w:rsid w:val="003B0B55"/>
    <w:rsid w:val="003B248D"/>
    <w:rsid w:val="003B4204"/>
    <w:rsid w:val="003B7DE0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4EB3"/>
    <w:rsid w:val="004001CA"/>
    <w:rsid w:val="00403053"/>
    <w:rsid w:val="00407FF8"/>
    <w:rsid w:val="0041025B"/>
    <w:rsid w:val="00412FF7"/>
    <w:rsid w:val="00415B1D"/>
    <w:rsid w:val="00423D63"/>
    <w:rsid w:val="00426020"/>
    <w:rsid w:val="004276F7"/>
    <w:rsid w:val="004313F3"/>
    <w:rsid w:val="00440A74"/>
    <w:rsid w:val="00441064"/>
    <w:rsid w:val="00445F03"/>
    <w:rsid w:val="0045179D"/>
    <w:rsid w:val="00451811"/>
    <w:rsid w:val="00452440"/>
    <w:rsid w:val="0045481F"/>
    <w:rsid w:val="004550CA"/>
    <w:rsid w:val="00457A69"/>
    <w:rsid w:val="00461504"/>
    <w:rsid w:val="00461512"/>
    <w:rsid w:val="00467899"/>
    <w:rsid w:val="00467D1F"/>
    <w:rsid w:val="004724F7"/>
    <w:rsid w:val="004748B7"/>
    <w:rsid w:val="00490A3C"/>
    <w:rsid w:val="004944CE"/>
    <w:rsid w:val="004957EA"/>
    <w:rsid w:val="00496469"/>
    <w:rsid w:val="004A213C"/>
    <w:rsid w:val="004A74CD"/>
    <w:rsid w:val="004B27CC"/>
    <w:rsid w:val="004B53BC"/>
    <w:rsid w:val="004F7D0D"/>
    <w:rsid w:val="0050502A"/>
    <w:rsid w:val="0051275F"/>
    <w:rsid w:val="00515AD9"/>
    <w:rsid w:val="0052447D"/>
    <w:rsid w:val="005322ED"/>
    <w:rsid w:val="005331F6"/>
    <w:rsid w:val="00535C80"/>
    <w:rsid w:val="00541B1D"/>
    <w:rsid w:val="00544193"/>
    <w:rsid w:val="00555639"/>
    <w:rsid w:val="0056632D"/>
    <w:rsid w:val="0057464D"/>
    <w:rsid w:val="00590C09"/>
    <w:rsid w:val="00592B83"/>
    <w:rsid w:val="00593D09"/>
    <w:rsid w:val="00595F33"/>
    <w:rsid w:val="005A00E6"/>
    <w:rsid w:val="005A0FD4"/>
    <w:rsid w:val="005A15B7"/>
    <w:rsid w:val="005B01A1"/>
    <w:rsid w:val="005B30AE"/>
    <w:rsid w:val="005B6D02"/>
    <w:rsid w:val="005B7A0B"/>
    <w:rsid w:val="005B7B8B"/>
    <w:rsid w:val="005C2F8E"/>
    <w:rsid w:val="005C5EE4"/>
    <w:rsid w:val="005D0893"/>
    <w:rsid w:val="005E231A"/>
    <w:rsid w:val="005E2948"/>
    <w:rsid w:val="005E445B"/>
    <w:rsid w:val="005E7A95"/>
    <w:rsid w:val="005E7E01"/>
    <w:rsid w:val="005F0425"/>
    <w:rsid w:val="005F4E86"/>
    <w:rsid w:val="005F698A"/>
    <w:rsid w:val="006076B0"/>
    <w:rsid w:val="00612E32"/>
    <w:rsid w:val="0061345A"/>
    <w:rsid w:val="006136C0"/>
    <w:rsid w:val="0061459B"/>
    <w:rsid w:val="006147E4"/>
    <w:rsid w:val="0061617F"/>
    <w:rsid w:val="0062414F"/>
    <w:rsid w:val="00633627"/>
    <w:rsid w:val="006356A0"/>
    <w:rsid w:val="006358B2"/>
    <w:rsid w:val="00640174"/>
    <w:rsid w:val="00643254"/>
    <w:rsid w:val="00646983"/>
    <w:rsid w:val="00664CEC"/>
    <w:rsid w:val="00666018"/>
    <w:rsid w:val="006668C2"/>
    <w:rsid w:val="00666D52"/>
    <w:rsid w:val="00676A4B"/>
    <w:rsid w:val="00683245"/>
    <w:rsid w:val="006841CF"/>
    <w:rsid w:val="006A6CDF"/>
    <w:rsid w:val="006B2504"/>
    <w:rsid w:val="006C6563"/>
    <w:rsid w:val="006C6D9B"/>
    <w:rsid w:val="006D4495"/>
    <w:rsid w:val="006D7586"/>
    <w:rsid w:val="006D7D2D"/>
    <w:rsid w:val="006E120D"/>
    <w:rsid w:val="006E2E87"/>
    <w:rsid w:val="006E654C"/>
    <w:rsid w:val="006F0614"/>
    <w:rsid w:val="006F24BA"/>
    <w:rsid w:val="00705DD8"/>
    <w:rsid w:val="007060BC"/>
    <w:rsid w:val="00712A67"/>
    <w:rsid w:val="00714960"/>
    <w:rsid w:val="00714A20"/>
    <w:rsid w:val="00716A2D"/>
    <w:rsid w:val="0073122B"/>
    <w:rsid w:val="0073314B"/>
    <w:rsid w:val="007446BC"/>
    <w:rsid w:val="00751CE6"/>
    <w:rsid w:val="007543AF"/>
    <w:rsid w:val="00755778"/>
    <w:rsid w:val="0075580D"/>
    <w:rsid w:val="00756D6D"/>
    <w:rsid w:val="007601AD"/>
    <w:rsid w:val="00763855"/>
    <w:rsid w:val="00763EF4"/>
    <w:rsid w:val="00766582"/>
    <w:rsid w:val="00766E5C"/>
    <w:rsid w:val="00777560"/>
    <w:rsid w:val="007814E3"/>
    <w:rsid w:val="00782C0B"/>
    <w:rsid w:val="00790ACA"/>
    <w:rsid w:val="007936B5"/>
    <w:rsid w:val="00793D8F"/>
    <w:rsid w:val="00795192"/>
    <w:rsid w:val="00797C5B"/>
    <w:rsid w:val="007C4D0E"/>
    <w:rsid w:val="007C63D0"/>
    <w:rsid w:val="007D6372"/>
    <w:rsid w:val="007E19B1"/>
    <w:rsid w:val="007E1DEF"/>
    <w:rsid w:val="007F6C11"/>
    <w:rsid w:val="00811A54"/>
    <w:rsid w:val="008144CA"/>
    <w:rsid w:val="00827717"/>
    <w:rsid w:val="00831D17"/>
    <w:rsid w:val="00840B1A"/>
    <w:rsid w:val="00841FA3"/>
    <w:rsid w:val="00843AD9"/>
    <w:rsid w:val="00844D2E"/>
    <w:rsid w:val="00845226"/>
    <w:rsid w:val="008508A0"/>
    <w:rsid w:val="008544EA"/>
    <w:rsid w:val="00861309"/>
    <w:rsid w:val="00863BB4"/>
    <w:rsid w:val="00867F68"/>
    <w:rsid w:val="00885F55"/>
    <w:rsid w:val="00886137"/>
    <w:rsid w:val="00896F08"/>
    <w:rsid w:val="008A4CA7"/>
    <w:rsid w:val="008A5C20"/>
    <w:rsid w:val="008A5ECD"/>
    <w:rsid w:val="008A5F19"/>
    <w:rsid w:val="008A6EAB"/>
    <w:rsid w:val="008B21C9"/>
    <w:rsid w:val="008B69DB"/>
    <w:rsid w:val="008C64F6"/>
    <w:rsid w:val="008D1DD6"/>
    <w:rsid w:val="008D2033"/>
    <w:rsid w:val="008D653E"/>
    <w:rsid w:val="008E077E"/>
    <w:rsid w:val="008E2F27"/>
    <w:rsid w:val="008E489A"/>
    <w:rsid w:val="008E5F4E"/>
    <w:rsid w:val="008F070E"/>
    <w:rsid w:val="008F24F8"/>
    <w:rsid w:val="008F3559"/>
    <w:rsid w:val="009002C7"/>
    <w:rsid w:val="00900957"/>
    <w:rsid w:val="00906581"/>
    <w:rsid w:val="009103EE"/>
    <w:rsid w:val="00912B41"/>
    <w:rsid w:val="00921BEE"/>
    <w:rsid w:val="00926C39"/>
    <w:rsid w:val="00927AAE"/>
    <w:rsid w:val="009333E2"/>
    <w:rsid w:val="0093434E"/>
    <w:rsid w:val="009473DC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B160D"/>
    <w:rsid w:val="009B5AD9"/>
    <w:rsid w:val="009B6F0F"/>
    <w:rsid w:val="009D3754"/>
    <w:rsid w:val="009D62D6"/>
    <w:rsid w:val="009E0E3D"/>
    <w:rsid w:val="009E4E84"/>
    <w:rsid w:val="009F01A6"/>
    <w:rsid w:val="00A06DEE"/>
    <w:rsid w:val="00A11D09"/>
    <w:rsid w:val="00A257C6"/>
    <w:rsid w:val="00A2718B"/>
    <w:rsid w:val="00A27F8E"/>
    <w:rsid w:val="00A340A3"/>
    <w:rsid w:val="00A40AE4"/>
    <w:rsid w:val="00A47B54"/>
    <w:rsid w:val="00A502B0"/>
    <w:rsid w:val="00A5030D"/>
    <w:rsid w:val="00A61DF5"/>
    <w:rsid w:val="00A632BC"/>
    <w:rsid w:val="00A66956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A18BF"/>
    <w:rsid w:val="00AB2102"/>
    <w:rsid w:val="00AB342D"/>
    <w:rsid w:val="00AB4861"/>
    <w:rsid w:val="00AE4FB0"/>
    <w:rsid w:val="00AF2783"/>
    <w:rsid w:val="00AF2909"/>
    <w:rsid w:val="00B00B78"/>
    <w:rsid w:val="00B02FCA"/>
    <w:rsid w:val="00B0394F"/>
    <w:rsid w:val="00B1197C"/>
    <w:rsid w:val="00B2090C"/>
    <w:rsid w:val="00B35CD9"/>
    <w:rsid w:val="00B43205"/>
    <w:rsid w:val="00B45692"/>
    <w:rsid w:val="00B53C0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92132"/>
    <w:rsid w:val="00B9471F"/>
    <w:rsid w:val="00B94CF4"/>
    <w:rsid w:val="00BA0BF4"/>
    <w:rsid w:val="00BA14F8"/>
    <w:rsid w:val="00BA24F3"/>
    <w:rsid w:val="00BA55FA"/>
    <w:rsid w:val="00BA5A59"/>
    <w:rsid w:val="00BA5F4B"/>
    <w:rsid w:val="00BB1767"/>
    <w:rsid w:val="00BB4310"/>
    <w:rsid w:val="00BB4FF2"/>
    <w:rsid w:val="00BC2155"/>
    <w:rsid w:val="00BC2DD9"/>
    <w:rsid w:val="00BC7A21"/>
    <w:rsid w:val="00BD1B3F"/>
    <w:rsid w:val="00BD333C"/>
    <w:rsid w:val="00BE0F98"/>
    <w:rsid w:val="00BE3FFF"/>
    <w:rsid w:val="00C04A9E"/>
    <w:rsid w:val="00C05010"/>
    <w:rsid w:val="00C15F1E"/>
    <w:rsid w:val="00C23218"/>
    <w:rsid w:val="00C32B04"/>
    <w:rsid w:val="00C333A7"/>
    <w:rsid w:val="00C462B9"/>
    <w:rsid w:val="00C655FE"/>
    <w:rsid w:val="00C71196"/>
    <w:rsid w:val="00C9454A"/>
    <w:rsid w:val="00C97445"/>
    <w:rsid w:val="00CA6E16"/>
    <w:rsid w:val="00CA7A46"/>
    <w:rsid w:val="00CB5348"/>
    <w:rsid w:val="00CC11B4"/>
    <w:rsid w:val="00CD0B21"/>
    <w:rsid w:val="00CD57AB"/>
    <w:rsid w:val="00CD5B5A"/>
    <w:rsid w:val="00CE1117"/>
    <w:rsid w:val="00CE1DD8"/>
    <w:rsid w:val="00CF10FA"/>
    <w:rsid w:val="00CF1EBF"/>
    <w:rsid w:val="00D11763"/>
    <w:rsid w:val="00D16DBE"/>
    <w:rsid w:val="00D2247E"/>
    <w:rsid w:val="00D2572F"/>
    <w:rsid w:val="00D32C00"/>
    <w:rsid w:val="00D3314E"/>
    <w:rsid w:val="00D3610F"/>
    <w:rsid w:val="00D45E79"/>
    <w:rsid w:val="00D460F0"/>
    <w:rsid w:val="00D56058"/>
    <w:rsid w:val="00D61085"/>
    <w:rsid w:val="00D71617"/>
    <w:rsid w:val="00D74C2F"/>
    <w:rsid w:val="00D801B9"/>
    <w:rsid w:val="00D8289B"/>
    <w:rsid w:val="00D90CCC"/>
    <w:rsid w:val="00D95D7C"/>
    <w:rsid w:val="00DA1156"/>
    <w:rsid w:val="00DA3BAC"/>
    <w:rsid w:val="00DA4DFB"/>
    <w:rsid w:val="00DB0A56"/>
    <w:rsid w:val="00DB47C5"/>
    <w:rsid w:val="00DC2B2C"/>
    <w:rsid w:val="00DC74FB"/>
    <w:rsid w:val="00DD1A59"/>
    <w:rsid w:val="00DD6123"/>
    <w:rsid w:val="00DE0007"/>
    <w:rsid w:val="00DE09E9"/>
    <w:rsid w:val="00DE359A"/>
    <w:rsid w:val="00DE3ACA"/>
    <w:rsid w:val="00DE54D9"/>
    <w:rsid w:val="00DE63CA"/>
    <w:rsid w:val="00DE7487"/>
    <w:rsid w:val="00DF3779"/>
    <w:rsid w:val="00DF46ED"/>
    <w:rsid w:val="00DF6CB5"/>
    <w:rsid w:val="00E05833"/>
    <w:rsid w:val="00E14FF6"/>
    <w:rsid w:val="00E16BAF"/>
    <w:rsid w:val="00E214E1"/>
    <w:rsid w:val="00E238A0"/>
    <w:rsid w:val="00E25E1D"/>
    <w:rsid w:val="00E42FC8"/>
    <w:rsid w:val="00E439E7"/>
    <w:rsid w:val="00E45C0B"/>
    <w:rsid w:val="00E502EC"/>
    <w:rsid w:val="00E528B0"/>
    <w:rsid w:val="00E54EB9"/>
    <w:rsid w:val="00E6527E"/>
    <w:rsid w:val="00E66AAC"/>
    <w:rsid w:val="00E704BA"/>
    <w:rsid w:val="00E70E96"/>
    <w:rsid w:val="00E71F0F"/>
    <w:rsid w:val="00E73C60"/>
    <w:rsid w:val="00E74C65"/>
    <w:rsid w:val="00E83BD9"/>
    <w:rsid w:val="00E85315"/>
    <w:rsid w:val="00E86F62"/>
    <w:rsid w:val="00E87F96"/>
    <w:rsid w:val="00E906EB"/>
    <w:rsid w:val="00E90FD7"/>
    <w:rsid w:val="00E92F74"/>
    <w:rsid w:val="00EA1968"/>
    <w:rsid w:val="00EC6C71"/>
    <w:rsid w:val="00EE0A0A"/>
    <w:rsid w:val="00EE40EC"/>
    <w:rsid w:val="00EF04F2"/>
    <w:rsid w:val="00EF5E71"/>
    <w:rsid w:val="00F06856"/>
    <w:rsid w:val="00F076F4"/>
    <w:rsid w:val="00F07B95"/>
    <w:rsid w:val="00F32836"/>
    <w:rsid w:val="00F33898"/>
    <w:rsid w:val="00F34239"/>
    <w:rsid w:val="00F3636E"/>
    <w:rsid w:val="00F42F24"/>
    <w:rsid w:val="00F43B27"/>
    <w:rsid w:val="00F43F42"/>
    <w:rsid w:val="00F644DE"/>
    <w:rsid w:val="00F651D3"/>
    <w:rsid w:val="00F7178D"/>
    <w:rsid w:val="00F81B41"/>
    <w:rsid w:val="00F82F03"/>
    <w:rsid w:val="00F83A72"/>
    <w:rsid w:val="00F8779D"/>
    <w:rsid w:val="00FA0130"/>
    <w:rsid w:val="00FA2609"/>
    <w:rsid w:val="00FA5D46"/>
    <w:rsid w:val="00FB1264"/>
    <w:rsid w:val="00FC249A"/>
    <w:rsid w:val="00FC26A1"/>
    <w:rsid w:val="00FC2932"/>
    <w:rsid w:val="00FC293C"/>
    <w:rsid w:val="00FC4842"/>
    <w:rsid w:val="00FD6C4F"/>
    <w:rsid w:val="00FE4BC3"/>
    <w:rsid w:val="00FF4E13"/>
    <w:rsid w:val="00FF56AF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  <w:bCs/>
    </w:rPr>
  </w:style>
  <w:style w:type="paragraph" w:customStyle="1" w:styleId="1">
    <w:name w:val="Стиль1"/>
    <w:basedOn w:val="ConsPlusCell"/>
    <w:link w:val="10"/>
    <w:uiPriority w:val="99"/>
    <w:rsid w:val="008B21C9"/>
    <w:pPr>
      <w:jc w:val="both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8B21C9"/>
    <w:rPr>
      <w:rFonts w:cs="Times New Roman"/>
      <w:i/>
      <w:iCs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8B21C9"/>
    <w:rPr>
      <w:rFonts w:ascii="Times New Roman" w:hAnsi="Times New Roman" w:cs="Times New Roman"/>
      <w:sz w:val="26"/>
      <w:szCs w:val="26"/>
      <w:lang w:val="ru-RU" w:eastAsia="ru-RU" w:bidi="ar-SA"/>
    </w:rPr>
  </w:style>
  <w:style w:type="character" w:customStyle="1" w:styleId="10">
    <w:name w:val="Стиль1 Знак"/>
    <w:basedOn w:val="ConsPlusCell0"/>
    <w:link w:val="1"/>
    <w:uiPriority w:val="99"/>
    <w:locked/>
    <w:rsid w:val="008B21C9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827717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467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277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77;%20&#1087;&#1086;%20&#1076;&#1086;&#1088;&#1086;&#1075;&#1072;&#1084;%20&#1085;&#1072;%202017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B756EA572254D8557CB361DD69ACE3AB0746F8E8CA9ApAt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D21BB63DC61FFBFF45C1BAFpEt1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11</Pages>
  <Words>2749</Words>
  <Characters>15671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Владелец</cp:lastModifiedBy>
  <cp:revision>7</cp:revision>
  <cp:lastPrinted>2017-02-17T05:34:00Z</cp:lastPrinted>
  <dcterms:created xsi:type="dcterms:W3CDTF">2017-01-09T13:41:00Z</dcterms:created>
  <dcterms:modified xsi:type="dcterms:W3CDTF">2017-02-20T13:28:00Z</dcterms:modified>
</cp:coreProperties>
</file>