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62" w:rsidRPr="0027498E" w:rsidRDefault="00226062" w:rsidP="00456E37">
      <w:pPr>
        <w:spacing w:line="240" w:lineRule="auto"/>
        <w:ind w:firstLine="0"/>
        <w:jc w:val="center"/>
        <w:rPr>
          <w:b/>
          <w:bCs/>
          <w:sz w:val="28"/>
          <w:szCs w:val="28"/>
        </w:rPr>
      </w:pPr>
    </w:p>
    <w:p w:rsidR="00226062" w:rsidRPr="0027498E" w:rsidRDefault="00935431" w:rsidP="00456E37">
      <w:pPr>
        <w:spacing w:line="240" w:lineRule="auto"/>
        <w:ind w:firstLine="0"/>
        <w:jc w:val="center"/>
        <w:rPr>
          <w:b/>
          <w:bCs/>
          <w:sz w:val="28"/>
          <w:szCs w:val="28"/>
        </w:rPr>
      </w:pPr>
      <w:r w:rsidRPr="00935431">
        <w:rPr>
          <w:b/>
          <w:bCs/>
          <w:noProof/>
          <w:sz w:val="28"/>
          <w:szCs w:val="28"/>
        </w:rPr>
        <w:drawing>
          <wp:anchor distT="0" distB="0" distL="114300" distR="114300" simplePos="0" relativeHeight="251659264" behindDoc="0" locked="0" layoutInCell="1" allowOverlap="1">
            <wp:simplePos x="0" y="0"/>
            <wp:positionH relativeFrom="column">
              <wp:posOffset>3042285</wp:posOffset>
            </wp:positionH>
            <wp:positionV relativeFrom="paragraph">
              <wp:posOffset>-126365</wp:posOffset>
            </wp:positionV>
            <wp:extent cx="542925" cy="619125"/>
            <wp:effectExtent l="19050" t="0" r="9525" b="0"/>
            <wp:wrapNone/>
            <wp:docPr id="1"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8" cstate="print"/>
                    <a:srcRect/>
                    <a:stretch>
                      <a:fillRect/>
                    </a:stretch>
                  </pic:blipFill>
                  <pic:spPr bwMode="auto">
                    <a:xfrm>
                      <a:off x="0" y="0"/>
                      <a:ext cx="542925" cy="619125"/>
                    </a:xfrm>
                    <a:prstGeom prst="rect">
                      <a:avLst/>
                    </a:prstGeom>
                    <a:solidFill>
                      <a:srgbClr val="FFFFFF"/>
                    </a:solidFill>
                    <a:ln w="9525">
                      <a:noFill/>
                      <a:miter lim="800000"/>
                      <a:headEnd/>
                      <a:tailEnd/>
                    </a:ln>
                  </pic:spPr>
                </pic:pic>
              </a:graphicData>
            </a:graphic>
          </wp:anchor>
        </w:drawing>
      </w:r>
    </w:p>
    <w:p w:rsidR="00226062" w:rsidRPr="0027498E" w:rsidRDefault="00226062" w:rsidP="00456E37">
      <w:pPr>
        <w:spacing w:line="240" w:lineRule="auto"/>
        <w:ind w:firstLine="0"/>
        <w:jc w:val="center"/>
        <w:rPr>
          <w:b/>
          <w:bCs/>
          <w:sz w:val="28"/>
          <w:szCs w:val="28"/>
        </w:rPr>
      </w:pPr>
    </w:p>
    <w:p w:rsidR="00935431" w:rsidRDefault="00935431" w:rsidP="00456E37">
      <w:pPr>
        <w:spacing w:line="240" w:lineRule="auto"/>
        <w:ind w:firstLine="0"/>
        <w:jc w:val="center"/>
        <w:rPr>
          <w:b/>
          <w:bCs/>
          <w:sz w:val="28"/>
          <w:szCs w:val="28"/>
        </w:rPr>
      </w:pPr>
    </w:p>
    <w:p w:rsidR="00456E37" w:rsidRPr="0027498E" w:rsidRDefault="00456E37" w:rsidP="00456E37">
      <w:pPr>
        <w:spacing w:line="240" w:lineRule="auto"/>
        <w:ind w:firstLine="0"/>
        <w:jc w:val="center"/>
        <w:rPr>
          <w:b/>
          <w:bCs/>
          <w:sz w:val="28"/>
          <w:szCs w:val="28"/>
        </w:rPr>
      </w:pPr>
      <w:r w:rsidRPr="0027498E">
        <w:rPr>
          <w:b/>
          <w:bCs/>
          <w:sz w:val="28"/>
          <w:szCs w:val="28"/>
        </w:rPr>
        <w:t>АДМИНИСТРАЦИЯ</w:t>
      </w:r>
    </w:p>
    <w:p w:rsidR="00456E37" w:rsidRPr="0027498E" w:rsidRDefault="00935431" w:rsidP="00456E37">
      <w:pPr>
        <w:spacing w:line="240" w:lineRule="auto"/>
        <w:ind w:firstLine="0"/>
        <w:jc w:val="center"/>
        <w:rPr>
          <w:b/>
          <w:bCs/>
          <w:sz w:val="28"/>
          <w:szCs w:val="28"/>
        </w:rPr>
      </w:pPr>
      <w:r>
        <w:rPr>
          <w:b/>
          <w:bCs/>
          <w:sz w:val="28"/>
          <w:szCs w:val="28"/>
        </w:rPr>
        <w:t>ЛИПЧАНСКОГО</w:t>
      </w:r>
      <w:r w:rsidR="00235EA6" w:rsidRPr="0027498E">
        <w:rPr>
          <w:b/>
          <w:bCs/>
          <w:sz w:val="28"/>
          <w:szCs w:val="28"/>
        </w:rPr>
        <w:t xml:space="preserve"> </w:t>
      </w:r>
      <w:r w:rsidR="00456E37" w:rsidRPr="0027498E">
        <w:rPr>
          <w:b/>
          <w:bCs/>
          <w:sz w:val="28"/>
          <w:szCs w:val="28"/>
        </w:rPr>
        <w:t>СЕЛЬСКОГО ПОСЕЛЕНИЯ</w:t>
      </w:r>
    </w:p>
    <w:p w:rsidR="00456E37" w:rsidRPr="0027498E" w:rsidRDefault="00456E37" w:rsidP="00456E37">
      <w:pPr>
        <w:spacing w:line="240" w:lineRule="auto"/>
        <w:ind w:firstLine="0"/>
        <w:jc w:val="center"/>
        <w:rPr>
          <w:b/>
          <w:bCs/>
          <w:sz w:val="28"/>
          <w:szCs w:val="28"/>
        </w:rPr>
      </w:pPr>
      <w:r w:rsidRPr="0027498E">
        <w:rPr>
          <w:b/>
          <w:bCs/>
          <w:sz w:val="28"/>
          <w:szCs w:val="28"/>
        </w:rPr>
        <w:t>БОГУЧАРСКОГО МУНИЦИПАЛЬНОГО РАЙОНА</w:t>
      </w:r>
    </w:p>
    <w:p w:rsidR="00456E37" w:rsidRPr="0027498E" w:rsidRDefault="00456E37" w:rsidP="00456E37">
      <w:pPr>
        <w:spacing w:line="240" w:lineRule="auto"/>
        <w:ind w:firstLine="0"/>
        <w:jc w:val="center"/>
        <w:rPr>
          <w:b/>
          <w:bCs/>
          <w:sz w:val="28"/>
          <w:szCs w:val="28"/>
        </w:rPr>
      </w:pPr>
      <w:r w:rsidRPr="0027498E">
        <w:rPr>
          <w:b/>
          <w:bCs/>
          <w:sz w:val="28"/>
          <w:szCs w:val="28"/>
        </w:rPr>
        <w:t>ВОРОНЕЖСКОЙ ОБЛАСТИ</w:t>
      </w:r>
    </w:p>
    <w:p w:rsidR="00456E37" w:rsidRPr="0027498E" w:rsidRDefault="00456E37" w:rsidP="00456E37">
      <w:pPr>
        <w:spacing w:line="240" w:lineRule="auto"/>
        <w:ind w:firstLine="0"/>
        <w:jc w:val="center"/>
        <w:rPr>
          <w:b/>
          <w:bCs/>
          <w:sz w:val="28"/>
          <w:szCs w:val="28"/>
        </w:rPr>
      </w:pPr>
      <w:r w:rsidRPr="0027498E">
        <w:rPr>
          <w:b/>
          <w:bCs/>
          <w:sz w:val="28"/>
          <w:szCs w:val="28"/>
        </w:rPr>
        <w:t>ПОСТАНОВЛЕНИЕ</w:t>
      </w:r>
    </w:p>
    <w:p w:rsidR="00235EA6" w:rsidRPr="0027498E" w:rsidRDefault="00235EA6" w:rsidP="00456E37">
      <w:pPr>
        <w:spacing w:line="240" w:lineRule="auto"/>
        <w:ind w:firstLine="0"/>
        <w:rPr>
          <w:sz w:val="28"/>
          <w:szCs w:val="28"/>
        </w:rPr>
      </w:pPr>
    </w:p>
    <w:p w:rsidR="00456E37" w:rsidRPr="0027498E" w:rsidRDefault="00456E37" w:rsidP="00456E37">
      <w:pPr>
        <w:shd w:val="clear" w:color="auto" w:fill="FFFFFF"/>
        <w:spacing w:line="240" w:lineRule="auto"/>
        <w:ind w:firstLine="0"/>
        <w:rPr>
          <w:sz w:val="28"/>
          <w:szCs w:val="28"/>
        </w:rPr>
      </w:pPr>
      <w:r w:rsidRPr="0027498E">
        <w:rPr>
          <w:spacing w:val="-4"/>
          <w:sz w:val="28"/>
          <w:szCs w:val="28"/>
        </w:rPr>
        <w:t xml:space="preserve">от </w:t>
      </w:r>
      <w:r w:rsidR="00DC3708" w:rsidRPr="0027498E">
        <w:rPr>
          <w:spacing w:val="-4"/>
          <w:sz w:val="28"/>
          <w:szCs w:val="28"/>
        </w:rPr>
        <w:t xml:space="preserve">« </w:t>
      </w:r>
      <w:r w:rsidR="00935431">
        <w:rPr>
          <w:spacing w:val="-4"/>
          <w:sz w:val="28"/>
          <w:szCs w:val="28"/>
        </w:rPr>
        <w:t>01</w:t>
      </w:r>
      <w:r w:rsidR="00DC3708" w:rsidRPr="0027498E">
        <w:rPr>
          <w:spacing w:val="-4"/>
          <w:sz w:val="28"/>
          <w:szCs w:val="28"/>
        </w:rPr>
        <w:t xml:space="preserve"> </w:t>
      </w:r>
      <w:r w:rsidRPr="0027498E">
        <w:rPr>
          <w:spacing w:val="-4"/>
          <w:sz w:val="28"/>
          <w:szCs w:val="28"/>
        </w:rPr>
        <w:t>»</w:t>
      </w:r>
      <w:r w:rsidR="00DC3708" w:rsidRPr="0027498E">
        <w:rPr>
          <w:spacing w:val="-4"/>
          <w:sz w:val="28"/>
          <w:szCs w:val="28"/>
        </w:rPr>
        <w:t xml:space="preserve"> </w:t>
      </w:r>
      <w:r w:rsidR="00935431">
        <w:rPr>
          <w:spacing w:val="-4"/>
          <w:sz w:val="28"/>
          <w:szCs w:val="28"/>
        </w:rPr>
        <w:t>декабря</w:t>
      </w:r>
      <w:r w:rsidR="00DC3708" w:rsidRPr="0027498E">
        <w:rPr>
          <w:spacing w:val="-4"/>
          <w:sz w:val="28"/>
          <w:szCs w:val="28"/>
        </w:rPr>
        <w:t xml:space="preserve">  </w:t>
      </w:r>
      <w:r w:rsidRPr="0027498E">
        <w:rPr>
          <w:spacing w:val="-4"/>
          <w:sz w:val="28"/>
          <w:szCs w:val="28"/>
        </w:rPr>
        <w:t>20</w:t>
      </w:r>
      <w:r w:rsidR="00226062" w:rsidRPr="0027498E">
        <w:rPr>
          <w:spacing w:val="-4"/>
          <w:sz w:val="28"/>
          <w:szCs w:val="28"/>
        </w:rPr>
        <w:t>20</w:t>
      </w:r>
      <w:r w:rsidRPr="0027498E">
        <w:rPr>
          <w:spacing w:val="-4"/>
          <w:sz w:val="28"/>
          <w:szCs w:val="28"/>
        </w:rPr>
        <w:t xml:space="preserve"> </w:t>
      </w:r>
      <w:r w:rsidRPr="0027498E">
        <w:rPr>
          <w:spacing w:val="-12"/>
          <w:sz w:val="28"/>
          <w:szCs w:val="28"/>
        </w:rPr>
        <w:t>г.</w:t>
      </w:r>
      <w:r w:rsidR="00235EA6" w:rsidRPr="0027498E">
        <w:rPr>
          <w:spacing w:val="-12"/>
          <w:sz w:val="28"/>
          <w:szCs w:val="28"/>
        </w:rPr>
        <w:t xml:space="preserve"> </w:t>
      </w:r>
      <w:r w:rsidRPr="0027498E">
        <w:rPr>
          <w:sz w:val="28"/>
          <w:szCs w:val="28"/>
        </w:rPr>
        <w:t xml:space="preserve">№ </w:t>
      </w:r>
      <w:r w:rsidR="00935431">
        <w:rPr>
          <w:sz w:val="28"/>
          <w:szCs w:val="28"/>
        </w:rPr>
        <w:t>35</w:t>
      </w:r>
    </w:p>
    <w:p w:rsidR="00456E37" w:rsidRPr="0027498E" w:rsidRDefault="00235EA6" w:rsidP="00456E37">
      <w:pPr>
        <w:shd w:val="clear" w:color="auto" w:fill="FFFFFF"/>
        <w:spacing w:line="240" w:lineRule="auto"/>
        <w:ind w:firstLine="0"/>
        <w:rPr>
          <w:sz w:val="28"/>
          <w:szCs w:val="28"/>
        </w:rPr>
      </w:pPr>
      <w:r w:rsidRPr="0027498E">
        <w:rPr>
          <w:sz w:val="28"/>
          <w:szCs w:val="28"/>
        </w:rPr>
        <w:t xml:space="preserve">                     </w:t>
      </w:r>
      <w:r w:rsidR="00456E37" w:rsidRPr="0027498E">
        <w:rPr>
          <w:sz w:val="28"/>
          <w:szCs w:val="28"/>
        </w:rPr>
        <w:t xml:space="preserve">с. </w:t>
      </w:r>
      <w:r w:rsidR="00935431">
        <w:rPr>
          <w:sz w:val="28"/>
          <w:szCs w:val="28"/>
        </w:rPr>
        <w:t>Липчанка</w:t>
      </w:r>
    </w:p>
    <w:p w:rsidR="00E45322" w:rsidRPr="0027498E" w:rsidRDefault="00E45322" w:rsidP="00456E37">
      <w:pPr>
        <w:spacing w:line="240" w:lineRule="auto"/>
        <w:ind w:firstLine="0"/>
        <w:rPr>
          <w:sz w:val="28"/>
          <w:szCs w:val="28"/>
        </w:rPr>
      </w:pPr>
    </w:p>
    <w:p w:rsidR="00226062" w:rsidRPr="0027498E" w:rsidRDefault="00226062" w:rsidP="00226062">
      <w:pPr>
        <w:pStyle w:val="42"/>
        <w:shd w:val="clear" w:color="auto" w:fill="auto"/>
        <w:spacing w:before="0" w:line="240" w:lineRule="auto"/>
        <w:ind w:firstLine="0"/>
        <w:rPr>
          <w:b/>
          <w:sz w:val="28"/>
          <w:szCs w:val="28"/>
          <w:shd w:val="clear" w:color="auto" w:fill="FFFFFF"/>
        </w:rPr>
      </w:pPr>
      <w:r w:rsidRPr="0027498E">
        <w:rPr>
          <w:b/>
          <w:sz w:val="28"/>
          <w:szCs w:val="28"/>
          <w:shd w:val="clear" w:color="auto" w:fill="FFFFFF"/>
        </w:rPr>
        <w:t>Об утверждении перечня документов,</w:t>
      </w:r>
    </w:p>
    <w:p w:rsidR="00226062" w:rsidRPr="0027498E" w:rsidRDefault="00226062" w:rsidP="00226062">
      <w:pPr>
        <w:pStyle w:val="42"/>
        <w:shd w:val="clear" w:color="auto" w:fill="auto"/>
        <w:spacing w:before="0" w:line="240" w:lineRule="auto"/>
        <w:ind w:firstLine="0"/>
        <w:rPr>
          <w:b/>
          <w:sz w:val="28"/>
          <w:szCs w:val="28"/>
          <w:shd w:val="clear" w:color="auto" w:fill="FFFFFF"/>
        </w:rPr>
      </w:pPr>
      <w:r w:rsidRPr="0027498E">
        <w:rPr>
          <w:b/>
          <w:sz w:val="28"/>
          <w:szCs w:val="28"/>
          <w:shd w:val="clear" w:color="auto" w:fill="FFFFFF"/>
        </w:rPr>
        <w:t xml:space="preserve">необходимых для согласования уставов </w:t>
      </w:r>
    </w:p>
    <w:p w:rsidR="00226062" w:rsidRPr="0027498E" w:rsidRDefault="00226062" w:rsidP="00226062">
      <w:pPr>
        <w:pStyle w:val="42"/>
        <w:shd w:val="clear" w:color="auto" w:fill="auto"/>
        <w:spacing w:before="0" w:line="240" w:lineRule="auto"/>
        <w:ind w:firstLine="0"/>
        <w:rPr>
          <w:b/>
          <w:sz w:val="28"/>
          <w:szCs w:val="28"/>
          <w:shd w:val="clear" w:color="auto" w:fill="FFFFFF"/>
        </w:rPr>
      </w:pPr>
      <w:r w:rsidRPr="0027498E">
        <w:rPr>
          <w:b/>
          <w:sz w:val="28"/>
          <w:szCs w:val="28"/>
          <w:shd w:val="clear" w:color="auto" w:fill="FFFFFF"/>
        </w:rPr>
        <w:t xml:space="preserve">казачьих обществ, сроках и порядках их </w:t>
      </w:r>
    </w:p>
    <w:p w:rsidR="00226062" w:rsidRPr="0027498E" w:rsidRDefault="00226062" w:rsidP="00226062">
      <w:pPr>
        <w:pStyle w:val="42"/>
        <w:shd w:val="clear" w:color="auto" w:fill="auto"/>
        <w:spacing w:before="0" w:line="240" w:lineRule="auto"/>
        <w:ind w:firstLine="0"/>
        <w:rPr>
          <w:b/>
          <w:sz w:val="28"/>
          <w:szCs w:val="28"/>
          <w:shd w:val="clear" w:color="auto" w:fill="FFFFFF"/>
        </w:rPr>
      </w:pPr>
      <w:r w:rsidRPr="0027498E">
        <w:rPr>
          <w:b/>
          <w:sz w:val="28"/>
          <w:szCs w:val="28"/>
          <w:shd w:val="clear" w:color="auto" w:fill="FFFFFF"/>
        </w:rPr>
        <w:t xml:space="preserve">представления, рассмотрения и </w:t>
      </w:r>
    </w:p>
    <w:p w:rsidR="00226062" w:rsidRPr="0027498E" w:rsidRDefault="00226062" w:rsidP="00226062">
      <w:pPr>
        <w:pStyle w:val="42"/>
        <w:shd w:val="clear" w:color="auto" w:fill="auto"/>
        <w:spacing w:before="0" w:line="240" w:lineRule="auto"/>
        <w:ind w:firstLine="0"/>
        <w:rPr>
          <w:b/>
          <w:sz w:val="28"/>
          <w:szCs w:val="28"/>
          <w:shd w:val="clear" w:color="auto" w:fill="FFFFFF"/>
        </w:rPr>
      </w:pPr>
      <w:r w:rsidRPr="0027498E">
        <w:rPr>
          <w:b/>
          <w:sz w:val="28"/>
          <w:szCs w:val="28"/>
          <w:shd w:val="clear" w:color="auto" w:fill="FFFFFF"/>
        </w:rPr>
        <w:t>принятия решений о согласовании этих уставов</w:t>
      </w:r>
    </w:p>
    <w:p w:rsidR="00226062" w:rsidRPr="0027498E" w:rsidRDefault="00226062" w:rsidP="00226062">
      <w:pPr>
        <w:pStyle w:val="42"/>
        <w:shd w:val="clear" w:color="auto" w:fill="auto"/>
        <w:spacing w:before="0" w:line="240" w:lineRule="auto"/>
        <w:ind w:firstLine="0"/>
        <w:rPr>
          <w:b/>
          <w:sz w:val="28"/>
          <w:szCs w:val="28"/>
          <w:shd w:val="clear" w:color="auto" w:fill="FFFFFF"/>
        </w:rPr>
      </w:pPr>
      <w:r w:rsidRPr="0027498E">
        <w:rPr>
          <w:b/>
          <w:sz w:val="28"/>
          <w:szCs w:val="28"/>
          <w:shd w:val="clear" w:color="auto" w:fill="FFFFFF"/>
        </w:rPr>
        <w:t xml:space="preserve">в </w:t>
      </w:r>
      <w:r w:rsidR="00935431">
        <w:rPr>
          <w:b/>
          <w:sz w:val="28"/>
          <w:szCs w:val="28"/>
          <w:shd w:val="clear" w:color="auto" w:fill="FFFFFF"/>
        </w:rPr>
        <w:t>Липчанском</w:t>
      </w:r>
      <w:r w:rsidRPr="0027498E">
        <w:rPr>
          <w:b/>
          <w:sz w:val="28"/>
          <w:szCs w:val="28"/>
          <w:shd w:val="clear" w:color="auto" w:fill="FFFFFF"/>
        </w:rPr>
        <w:t xml:space="preserve"> сельском поселении</w:t>
      </w:r>
    </w:p>
    <w:p w:rsidR="00226062" w:rsidRPr="0027498E" w:rsidRDefault="00226062" w:rsidP="00226062">
      <w:pPr>
        <w:pStyle w:val="42"/>
        <w:shd w:val="clear" w:color="auto" w:fill="auto"/>
        <w:spacing w:before="0" w:line="240" w:lineRule="auto"/>
        <w:ind w:firstLine="0"/>
        <w:rPr>
          <w:b/>
          <w:sz w:val="28"/>
          <w:szCs w:val="28"/>
          <w:shd w:val="clear" w:color="auto" w:fill="FFFFFF"/>
        </w:rPr>
      </w:pPr>
      <w:r w:rsidRPr="0027498E">
        <w:rPr>
          <w:b/>
          <w:sz w:val="28"/>
          <w:szCs w:val="28"/>
          <w:shd w:val="clear" w:color="auto" w:fill="FFFFFF"/>
        </w:rPr>
        <w:t>Богучарского муниципального района</w:t>
      </w:r>
    </w:p>
    <w:p w:rsidR="00226062" w:rsidRPr="0027498E" w:rsidRDefault="00226062" w:rsidP="00226062">
      <w:pPr>
        <w:pStyle w:val="42"/>
        <w:shd w:val="clear" w:color="auto" w:fill="auto"/>
        <w:spacing w:before="0" w:line="240" w:lineRule="auto"/>
        <w:ind w:firstLine="0"/>
        <w:rPr>
          <w:rStyle w:val="apple-converted-space"/>
          <w:b/>
          <w:sz w:val="28"/>
          <w:szCs w:val="28"/>
        </w:rPr>
      </w:pPr>
      <w:r w:rsidRPr="0027498E">
        <w:rPr>
          <w:b/>
          <w:sz w:val="28"/>
          <w:szCs w:val="28"/>
          <w:shd w:val="clear" w:color="auto" w:fill="FFFFFF"/>
        </w:rPr>
        <w:t>Воронежской области</w:t>
      </w:r>
      <w:r w:rsidRPr="0027498E">
        <w:rPr>
          <w:rStyle w:val="apple-converted-space"/>
          <w:sz w:val="28"/>
          <w:szCs w:val="28"/>
        </w:rPr>
        <w:t> </w:t>
      </w:r>
    </w:p>
    <w:p w:rsidR="00226062" w:rsidRPr="0027498E" w:rsidRDefault="00226062" w:rsidP="00226062">
      <w:pPr>
        <w:pStyle w:val="42"/>
        <w:shd w:val="clear" w:color="auto" w:fill="auto"/>
        <w:spacing w:before="0" w:line="240" w:lineRule="auto"/>
        <w:ind w:firstLine="709"/>
        <w:rPr>
          <w:rStyle w:val="apple-converted-space"/>
          <w:color w:val="464C55"/>
          <w:sz w:val="28"/>
          <w:szCs w:val="28"/>
        </w:rPr>
      </w:pPr>
    </w:p>
    <w:p w:rsidR="00226062" w:rsidRPr="0027498E" w:rsidRDefault="00226062" w:rsidP="00226062">
      <w:pPr>
        <w:pStyle w:val="42"/>
        <w:shd w:val="clear" w:color="auto" w:fill="auto"/>
        <w:spacing w:before="0" w:line="240" w:lineRule="auto"/>
        <w:ind w:firstLine="709"/>
        <w:rPr>
          <w:spacing w:val="0"/>
          <w:sz w:val="28"/>
          <w:szCs w:val="28"/>
        </w:rPr>
      </w:pPr>
    </w:p>
    <w:p w:rsidR="00E45322" w:rsidRPr="0027498E" w:rsidRDefault="00226062" w:rsidP="00226062">
      <w:pPr>
        <w:suppressAutoHyphens/>
        <w:spacing w:line="276" w:lineRule="auto"/>
        <w:ind w:firstLine="708"/>
        <w:rPr>
          <w:bCs/>
          <w:sz w:val="28"/>
          <w:szCs w:val="28"/>
          <w:lang w:eastAsia="ar-SA"/>
        </w:rPr>
      </w:pPr>
      <w:r w:rsidRPr="0027498E">
        <w:rPr>
          <w:sz w:val="28"/>
          <w:szCs w:val="28"/>
        </w:rPr>
        <w:t>В соответствии с Федеральным законом от 06.10.2003 № 131 - ФЗ «Об общих принципах организации местного самоуправления в Российской Фе</w:t>
      </w:r>
      <w:r w:rsidRPr="0027498E">
        <w:rPr>
          <w:sz w:val="28"/>
          <w:szCs w:val="28"/>
        </w:rPr>
        <w:softHyphen/>
        <w:t xml:space="preserve">дерации», </w:t>
      </w:r>
      <w:r w:rsidRPr="0027498E">
        <w:rPr>
          <w:snapToGrid w:val="0"/>
          <w:sz w:val="28"/>
          <w:szCs w:val="28"/>
        </w:rPr>
        <w:t>Указом Президента РФ от 15</w:t>
      </w:r>
      <w:r w:rsidR="00652AD8">
        <w:rPr>
          <w:snapToGrid w:val="0"/>
          <w:sz w:val="28"/>
          <w:szCs w:val="28"/>
        </w:rPr>
        <w:t>.06.1992</w:t>
      </w:r>
      <w:r w:rsidRPr="0027498E">
        <w:rPr>
          <w:snapToGrid w:val="0"/>
          <w:sz w:val="28"/>
          <w:szCs w:val="28"/>
        </w:rPr>
        <w:t xml:space="preserve"> N 632 «О мерах по реализации Закона Российской Федерации «О реабилитации репрессированных народов»  в отношении казачества»</w:t>
      </w:r>
      <w:r w:rsidRPr="0027498E">
        <w:rPr>
          <w:sz w:val="28"/>
          <w:szCs w:val="28"/>
        </w:rPr>
        <w:t xml:space="preserve">, Приказом ФАДН России от 06.04.2020 N 45 «Об утверждении Типового положения о согласовании и утверждении уставов казачьих обществ», </w:t>
      </w:r>
      <w:r w:rsidR="00456E37" w:rsidRPr="0027498E">
        <w:rPr>
          <w:bCs/>
          <w:sz w:val="28"/>
          <w:szCs w:val="28"/>
          <w:lang w:eastAsia="ar-SA"/>
        </w:rPr>
        <w:t xml:space="preserve">Уставом </w:t>
      </w:r>
      <w:r w:rsidR="00935431">
        <w:rPr>
          <w:bCs/>
          <w:sz w:val="28"/>
          <w:szCs w:val="28"/>
          <w:lang w:eastAsia="ar-SA"/>
        </w:rPr>
        <w:t>Липчанского</w:t>
      </w:r>
      <w:r w:rsidR="00456E37" w:rsidRPr="0027498E">
        <w:rPr>
          <w:bCs/>
          <w:sz w:val="28"/>
          <w:szCs w:val="28"/>
          <w:lang w:eastAsia="ar-SA"/>
        </w:rPr>
        <w:t xml:space="preserve"> сельского поселения, администрация </w:t>
      </w:r>
      <w:r w:rsidR="00935431">
        <w:rPr>
          <w:bCs/>
          <w:sz w:val="28"/>
          <w:szCs w:val="28"/>
          <w:lang w:eastAsia="ar-SA"/>
        </w:rPr>
        <w:t>Липчанского</w:t>
      </w:r>
      <w:r w:rsidR="00456E37" w:rsidRPr="0027498E">
        <w:rPr>
          <w:bCs/>
          <w:sz w:val="28"/>
          <w:szCs w:val="28"/>
          <w:lang w:eastAsia="ar-SA"/>
        </w:rPr>
        <w:t xml:space="preserve"> сельского поселения </w:t>
      </w:r>
      <w:r w:rsidR="00E45322" w:rsidRPr="0027498E">
        <w:rPr>
          <w:b/>
          <w:sz w:val="28"/>
          <w:szCs w:val="28"/>
        </w:rPr>
        <w:t>постановляет:</w:t>
      </w:r>
    </w:p>
    <w:p w:rsidR="00226062" w:rsidRPr="0027498E" w:rsidRDefault="00226062" w:rsidP="00226062">
      <w:pPr>
        <w:pStyle w:val="42"/>
        <w:shd w:val="clear" w:color="auto" w:fill="auto"/>
        <w:spacing w:before="0" w:line="276" w:lineRule="auto"/>
        <w:rPr>
          <w:spacing w:val="0"/>
          <w:sz w:val="28"/>
          <w:szCs w:val="28"/>
        </w:rPr>
      </w:pPr>
      <w:r w:rsidRPr="0027498E">
        <w:rPr>
          <w:spacing w:val="0"/>
          <w:sz w:val="28"/>
          <w:szCs w:val="28"/>
        </w:rPr>
        <w:t xml:space="preserve">1. Утвердить </w:t>
      </w:r>
      <w:r w:rsidRPr="0027498E">
        <w:rPr>
          <w:sz w:val="28"/>
          <w:szCs w:val="28"/>
        </w:rPr>
        <w:t xml:space="preserve">Положение о </w:t>
      </w:r>
      <w:r w:rsidRPr="0027498E">
        <w:rPr>
          <w:sz w:val="28"/>
          <w:szCs w:val="28"/>
          <w:shd w:val="clear" w:color="auto" w:fill="FFFFFF"/>
        </w:rPr>
        <w:t>перечне документов, необходимых для согласования уставов казачьих обществ, сроках и порядках их представления, рассмотрения и принятия решений о согласовании этих уставов</w:t>
      </w:r>
      <w:r w:rsidRPr="0027498E">
        <w:rPr>
          <w:sz w:val="28"/>
          <w:szCs w:val="28"/>
        </w:rPr>
        <w:t xml:space="preserve"> в </w:t>
      </w:r>
      <w:r w:rsidR="00935431">
        <w:rPr>
          <w:sz w:val="28"/>
          <w:szCs w:val="28"/>
        </w:rPr>
        <w:t>Липчанском</w:t>
      </w:r>
      <w:r w:rsidRPr="0027498E">
        <w:rPr>
          <w:sz w:val="28"/>
          <w:szCs w:val="28"/>
        </w:rPr>
        <w:t xml:space="preserve"> сельском поселении Богучарского муниципального района Воронежской области согласно приложению.</w:t>
      </w:r>
    </w:p>
    <w:p w:rsidR="00226062" w:rsidRPr="0027498E" w:rsidRDefault="00226062" w:rsidP="00226062">
      <w:pPr>
        <w:pStyle w:val="af1"/>
        <w:spacing w:line="276" w:lineRule="auto"/>
        <w:ind w:firstLine="567"/>
        <w:jc w:val="both"/>
        <w:rPr>
          <w:rFonts w:ascii="Times New Roman" w:hAnsi="Times New Roman"/>
          <w:sz w:val="28"/>
          <w:szCs w:val="28"/>
        </w:rPr>
      </w:pPr>
      <w:r w:rsidRPr="0027498E">
        <w:rPr>
          <w:rFonts w:ascii="Times New Roman" w:hAnsi="Times New Roman"/>
          <w:sz w:val="28"/>
          <w:szCs w:val="28"/>
        </w:rPr>
        <w:t>2.</w:t>
      </w:r>
      <w:r w:rsidR="00CF323F">
        <w:rPr>
          <w:rFonts w:ascii="Times New Roman" w:hAnsi="Times New Roman"/>
          <w:sz w:val="28"/>
          <w:szCs w:val="28"/>
        </w:rPr>
        <w:t>Возложить вопросы согласования уставов казачьих обществ на главу Липчанского сельского поселения Мамон В.Н..</w:t>
      </w:r>
    </w:p>
    <w:p w:rsidR="00226062" w:rsidRPr="0027498E" w:rsidRDefault="00226062" w:rsidP="00226062">
      <w:pPr>
        <w:pStyle w:val="42"/>
        <w:shd w:val="clear" w:color="auto" w:fill="auto"/>
        <w:spacing w:before="0" w:line="276" w:lineRule="auto"/>
        <w:ind w:firstLine="709"/>
        <w:rPr>
          <w:sz w:val="28"/>
          <w:szCs w:val="28"/>
        </w:rPr>
      </w:pPr>
      <w:r w:rsidRPr="0027498E">
        <w:rPr>
          <w:sz w:val="28"/>
          <w:szCs w:val="28"/>
        </w:rPr>
        <w:t xml:space="preserve">3. Настоящее постановление обнародовать на территории </w:t>
      </w:r>
      <w:r w:rsidR="00935431">
        <w:rPr>
          <w:sz w:val="28"/>
          <w:szCs w:val="28"/>
        </w:rPr>
        <w:t>Липчанского</w:t>
      </w:r>
      <w:r w:rsidRPr="0027498E">
        <w:rPr>
          <w:sz w:val="28"/>
          <w:szCs w:val="28"/>
        </w:rPr>
        <w:t xml:space="preserve"> сельского поселения Богучарского муниципального района Воронежской области.</w:t>
      </w:r>
    </w:p>
    <w:p w:rsidR="00226062" w:rsidRPr="0027498E" w:rsidRDefault="00226062" w:rsidP="00226062">
      <w:pPr>
        <w:pStyle w:val="42"/>
        <w:shd w:val="clear" w:color="auto" w:fill="auto"/>
        <w:spacing w:before="0" w:line="276" w:lineRule="auto"/>
        <w:ind w:firstLine="709"/>
        <w:rPr>
          <w:spacing w:val="0"/>
          <w:sz w:val="28"/>
          <w:szCs w:val="28"/>
        </w:rPr>
      </w:pPr>
      <w:r w:rsidRPr="0027498E">
        <w:rPr>
          <w:spacing w:val="0"/>
          <w:sz w:val="28"/>
          <w:szCs w:val="28"/>
        </w:rPr>
        <w:t xml:space="preserve">4. Контроль за выполнением </w:t>
      </w:r>
      <w:r w:rsidR="00A1179B">
        <w:rPr>
          <w:spacing w:val="0"/>
          <w:sz w:val="28"/>
          <w:szCs w:val="28"/>
        </w:rPr>
        <w:t>настоящего</w:t>
      </w:r>
      <w:r w:rsidRPr="0027498E">
        <w:rPr>
          <w:spacing w:val="0"/>
          <w:sz w:val="28"/>
          <w:szCs w:val="28"/>
        </w:rPr>
        <w:t xml:space="preserve"> постановления оставляю за собой.</w:t>
      </w:r>
    </w:p>
    <w:p w:rsidR="00226062" w:rsidRPr="0027498E" w:rsidRDefault="00226062" w:rsidP="00226062">
      <w:pPr>
        <w:pStyle w:val="42"/>
        <w:shd w:val="clear" w:color="auto" w:fill="auto"/>
        <w:spacing w:before="0" w:line="276" w:lineRule="auto"/>
        <w:ind w:firstLine="709"/>
        <w:rPr>
          <w:spacing w:val="0"/>
          <w:sz w:val="28"/>
          <w:szCs w:val="28"/>
        </w:rPr>
      </w:pPr>
    </w:p>
    <w:p w:rsidR="00226062" w:rsidRPr="0027498E" w:rsidRDefault="00226062" w:rsidP="00226062">
      <w:pPr>
        <w:pStyle w:val="42"/>
        <w:shd w:val="clear" w:color="auto" w:fill="auto"/>
        <w:spacing w:before="0" w:line="276" w:lineRule="auto"/>
        <w:ind w:firstLine="709"/>
        <w:rPr>
          <w:spacing w:val="0"/>
          <w:sz w:val="28"/>
          <w:szCs w:val="28"/>
        </w:rPr>
      </w:pPr>
    </w:p>
    <w:p w:rsidR="00456E37" w:rsidRPr="0027498E" w:rsidRDefault="00456E37" w:rsidP="00226062">
      <w:pPr>
        <w:tabs>
          <w:tab w:val="left" w:pos="3192"/>
        </w:tabs>
        <w:spacing w:line="276" w:lineRule="auto"/>
        <w:ind w:firstLine="0"/>
        <w:rPr>
          <w:sz w:val="28"/>
          <w:szCs w:val="28"/>
        </w:rPr>
      </w:pPr>
      <w:r w:rsidRPr="0027498E">
        <w:rPr>
          <w:sz w:val="28"/>
          <w:szCs w:val="28"/>
        </w:rPr>
        <w:t xml:space="preserve">Глава </w:t>
      </w:r>
      <w:r w:rsidR="00935431">
        <w:rPr>
          <w:sz w:val="28"/>
          <w:szCs w:val="28"/>
        </w:rPr>
        <w:t>Липчанского</w:t>
      </w:r>
      <w:r w:rsidRPr="0027498E">
        <w:rPr>
          <w:sz w:val="28"/>
          <w:szCs w:val="28"/>
        </w:rPr>
        <w:t xml:space="preserve"> сельского поселения                              </w:t>
      </w:r>
      <w:r w:rsidR="00CF323F">
        <w:rPr>
          <w:sz w:val="28"/>
          <w:szCs w:val="28"/>
        </w:rPr>
        <w:t>В.Н. Мамон</w:t>
      </w:r>
    </w:p>
    <w:p w:rsidR="00226062" w:rsidRPr="0027498E" w:rsidRDefault="00226062" w:rsidP="00226062">
      <w:pPr>
        <w:tabs>
          <w:tab w:val="left" w:pos="3192"/>
        </w:tabs>
        <w:spacing w:line="276" w:lineRule="auto"/>
        <w:ind w:firstLine="0"/>
        <w:rPr>
          <w:sz w:val="28"/>
          <w:szCs w:val="28"/>
        </w:rPr>
      </w:pPr>
    </w:p>
    <w:p w:rsidR="00226062" w:rsidRPr="0027498E" w:rsidRDefault="00226062" w:rsidP="00226062">
      <w:pPr>
        <w:pStyle w:val="42"/>
        <w:shd w:val="clear" w:color="auto" w:fill="auto"/>
        <w:spacing w:before="0" w:line="240" w:lineRule="auto"/>
        <w:ind w:left="4536" w:firstLine="0"/>
        <w:jc w:val="left"/>
        <w:rPr>
          <w:spacing w:val="0"/>
          <w:sz w:val="28"/>
          <w:szCs w:val="28"/>
        </w:rPr>
      </w:pPr>
      <w:r w:rsidRPr="0027498E">
        <w:rPr>
          <w:spacing w:val="0"/>
          <w:sz w:val="28"/>
          <w:szCs w:val="28"/>
        </w:rPr>
        <w:t>Приложение</w:t>
      </w:r>
    </w:p>
    <w:p w:rsidR="0027498E" w:rsidRPr="0027498E" w:rsidRDefault="00226062" w:rsidP="00226062">
      <w:pPr>
        <w:ind w:left="4536" w:firstLine="0"/>
        <w:jc w:val="left"/>
        <w:rPr>
          <w:sz w:val="28"/>
          <w:szCs w:val="28"/>
        </w:rPr>
      </w:pPr>
      <w:r w:rsidRPr="0027498E">
        <w:rPr>
          <w:sz w:val="28"/>
          <w:szCs w:val="28"/>
        </w:rPr>
        <w:t>к постановлению администрации</w:t>
      </w:r>
    </w:p>
    <w:p w:rsidR="00226062" w:rsidRPr="0027498E" w:rsidRDefault="00935431" w:rsidP="00226062">
      <w:pPr>
        <w:ind w:left="4536" w:firstLine="0"/>
        <w:jc w:val="left"/>
        <w:rPr>
          <w:sz w:val="28"/>
          <w:szCs w:val="28"/>
        </w:rPr>
      </w:pPr>
      <w:r>
        <w:rPr>
          <w:sz w:val="28"/>
          <w:szCs w:val="28"/>
        </w:rPr>
        <w:t>Липчанского</w:t>
      </w:r>
      <w:r w:rsidR="0027498E" w:rsidRPr="0027498E">
        <w:rPr>
          <w:sz w:val="28"/>
          <w:szCs w:val="28"/>
        </w:rPr>
        <w:t xml:space="preserve"> сельского поселения</w:t>
      </w:r>
      <w:r w:rsidR="00226062" w:rsidRPr="0027498E">
        <w:rPr>
          <w:sz w:val="28"/>
          <w:szCs w:val="28"/>
        </w:rPr>
        <w:t xml:space="preserve"> </w:t>
      </w:r>
    </w:p>
    <w:p w:rsidR="00226062" w:rsidRPr="0027498E" w:rsidRDefault="00226062" w:rsidP="00226062">
      <w:pPr>
        <w:ind w:left="4536" w:firstLine="0"/>
        <w:jc w:val="left"/>
        <w:rPr>
          <w:sz w:val="28"/>
          <w:szCs w:val="28"/>
        </w:rPr>
      </w:pPr>
      <w:r w:rsidRPr="0027498E">
        <w:rPr>
          <w:sz w:val="28"/>
          <w:szCs w:val="28"/>
        </w:rPr>
        <w:t>Богучарского муниципального района</w:t>
      </w:r>
    </w:p>
    <w:p w:rsidR="0027498E" w:rsidRPr="0027498E" w:rsidRDefault="0027498E" w:rsidP="00226062">
      <w:pPr>
        <w:ind w:left="4536" w:firstLine="0"/>
        <w:jc w:val="left"/>
        <w:rPr>
          <w:sz w:val="28"/>
          <w:szCs w:val="28"/>
        </w:rPr>
      </w:pPr>
      <w:r w:rsidRPr="0027498E">
        <w:rPr>
          <w:sz w:val="28"/>
          <w:szCs w:val="28"/>
        </w:rPr>
        <w:t>Воронежской области</w:t>
      </w:r>
    </w:p>
    <w:p w:rsidR="00226062" w:rsidRPr="0027498E" w:rsidRDefault="00226062" w:rsidP="00226062">
      <w:pPr>
        <w:ind w:left="4536" w:firstLine="0"/>
        <w:jc w:val="left"/>
        <w:rPr>
          <w:sz w:val="28"/>
          <w:szCs w:val="28"/>
        </w:rPr>
      </w:pPr>
      <w:r w:rsidRPr="0027498E">
        <w:rPr>
          <w:sz w:val="28"/>
          <w:szCs w:val="28"/>
        </w:rPr>
        <w:t>от «</w:t>
      </w:r>
      <w:r w:rsidR="00935431">
        <w:rPr>
          <w:sz w:val="28"/>
          <w:szCs w:val="28"/>
        </w:rPr>
        <w:t>01</w:t>
      </w:r>
      <w:r w:rsidRPr="0027498E">
        <w:rPr>
          <w:sz w:val="28"/>
          <w:szCs w:val="28"/>
        </w:rPr>
        <w:t>»</w:t>
      </w:r>
      <w:r w:rsidR="00935431">
        <w:rPr>
          <w:sz w:val="28"/>
          <w:szCs w:val="28"/>
        </w:rPr>
        <w:t xml:space="preserve"> декабря </w:t>
      </w:r>
      <w:r w:rsidRPr="0027498E">
        <w:rPr>
          <w:sz w:val="28"/>
          <w:szCs w:val="28"/>
        </w:rPr>
        <w:t xml:space="preserve">2020 № </w:t>
      </w:r>
      <w:r w:rsidR="00935431">
        <w:rPr>
          <w:sz w:val="28"/>
          <w:szCs w:val="28"/>
        </w:rPr>
        <w:t>35</w:t>
      </w:r>
      <w:r w:rsidRPr="0027498E">
        <w:rPr>
          <w:sz w:val="28"/>
          <w:szCs w:val="28"/>
        </w:rPr>
        <w:t xml:space="preserve">         </w:t>
      </w:r>
    </w:p>
    <w:p w:rsidR="00226062" w:rsidRPr="0027498E" w:rsidRDefault="00226062" w:rsidP="00226062">
      <w:pPr>
        <w:ind w:firstLine="709"/>
        <w:rPr>
          <w:sz w:val="28"/>
          <w:szCs w:val="28"/>
        </w:rPr>
      </w:pPr>
    </w:p>
    <w:p w:rsidR="00226062" w:rsidRPr="0027498E" w:rsidRDefault="00226062" w:rsidP="00226062">
      <w:pPr>
        <w:ind w:firstLine="709"/>
        <w:rPr>
          <w:sz w:val="28"/>
          <w:szCs w:val="28"/>
        </w:rPr>
      </w:pPr>
    </w:p>
    <w:p w:rsidR="00226062" w:rsidRPr="0027498E" w:rsidRDefault="00226062" w:rsidP="00226062">
      <w:pPr>
        <w:pStyle w:val="42"/>
        <w:shd w:val="clear" w:color="auto" w:fill="auto"/>
        <w:spacing w:before="0" w:line="360" w:lineRule="auto"/>
        <w:jc w:val="center"/>
        <w:rPr>
          <w:b/>
          <w:sz w:val="28"/>
          <w:szCs w:val="28"/>
        </w:rPr>
      </w:pPr>
      <w:r w:rsidRPr="0027498E">
        <w:rPr>
          <w:b/>
          <w:sz w:val="28"/>
          <w:szCs w:val="28"/>
        </w:rPr>
        <w:t>Положение</w:t>
      </w:r>
    </w:p>
    <w:p w:rsidR="00226062" w:rsidRPr="0027498E" w:rsidRDefault="00226062" w:rsidP="00226062">
      <w:pPr>
        <w:pStyle w:val="42"/>
        <w:shd w:val="clear" w:color="auto" w:fill="auto"/>
        <w:spacing w:before="0" w:line="360" w:lineRule="auto"/>
        <w:jc w:val="center"/>
        <w:rPr>
          <w:b/>
          <w:sz w:val="28"/>
          <w:szCs w:val="28"/>
        </w:rPr>
      </w:pPr>
      <w:r w:rsidRPr="0027498E">
        <w:rPr>
          <w:b/>
          <w:sz w:val="28"/>
          <w:szCs w:val="28"/>
        </w:rPr>
        <w:t xml:space="preserve">о </w:t>
      </w:r>
      <w:r w:rsidRPr="0027498E">
        <w:rPr>
          <w:b/>
          <w:sz w:val="28"/>
          <w:szCs w:val="28"/>
          <w:shd w:val="clear" w:color="auto" w:fill="FFFFFF"/>
        </w:rPr>
        <w:t>перечне документов, необходимых для согласования уставов казачьих обществ, сроках и порядках их представления, рассмотрения и принятия решений о согласовании этих уставов</w:t>
      </w:r>
      <w:r w:rsidRPr="0027498E">
        <w:rPr>
          <w:b/>
          <w:sz w:val="28"/>
          <w:szCs w:val="28"/>
        </w:rPr>
        <w:t xml:space="preserve"> в </w:t>
      </w:r>
      <w:r w:rsidR="00935431">
        <w:rPr>
          <w:b/>
          <w:sz w:val="28"/>
          <w:szCs w:val="28"/>
        </w:rPr>
        <w:t>Липчанском</w:t>
      </w:r>
      <w:r w:rsidR="0027498E" w:rsidRPr="0027498E">
        <w:rPr>
          <w:b/>
          <w:sz w:val="28"/>
          <w:szCs w:val="28"/>
        </w:rPr>
        <w:t xml:space="preserve"> сельском поселении </w:t>
      </w:r>
      <w:r w:rsidRPr="0027498E">
        <w:rPr>
          <w:b/>
          <w:sz w:val="28"/>
          <w:szCs w:val="28"/>
        </w:rPr>
        <w:t>Богучарско</w:t>
      </w:r>
      <w:r w:rsidR="0027498E" w:rsidRPr="0027498E">
        <w:rPr>
          <w:b/>
          <w:sz w:val="28"/>
          <w:szCs w:val="28"/>
        </w:rPr>
        <w:t>го</w:t>
      </w:r>
      <w:r w:rsidRPr="0027498E">
        <w:rPr>
          <w:b/>
          <w:sz w:val="28"/>
          <w:szCs w:val="28"/>
        </w:rPr>
        <w:t xml:space="preserve"> муниципально</w:t>
      </w:r>
      <w:r w:rsidR="0027498E" w:rsidRPr="0027498E">
        <w:rPr>
          <w:b/>
          <w:sz w:val="28"/>
          <w:szCs w:val="28"/>
        </w:rPr>
        <w:t>го</w:t>
      </w:r>
      <w:r w:rsidRPr="0027498E">
        <w:rPr>
          <w:b/>
          <w:sz w:val="28"/>
          <w:szCs w:val="28"/>
        </w:rPr>
        <w:t xml:space="preserve"> район</w:t>
      </w:r>
      <w:r w:rsidR="0027498E" w:rsidRPr="0027498E">
        <w:rPr>
          <w:b/>
          <w:sz w:val="28"/>
          <w:szCs w:val="28"/>
        </w:rPr>
        <w:t>а</w:t>
      </w:r>
      <w:r w:rsidRPr="0027498E">
        <w:rPr>
          <w:b/>
          <w:sz w:val="28"/>
          <w:szCs w:val="28"/>
        </w:rPr>
        <w:t xml:space="preserve"> Воронежской области</w:t>
      </w:r>
    </w:p>
    <w:p w:rsidR="00226062" w:rsidRPr="0027498E" w:rsidRDefault="00226062" w:rsidP="00226062">
      <w:pPr>
        <w:ind w:firstLine="709"/>
        <w:rPr>
          <w:sz w:val="28"/>
          <w:szCs w:val="28"/>
        </w:rPr>
      </w:pPr>
    </w:p>
    <w:p w:rsidR="00226062" w:rsidRPr="0027498E" w:rsidRDefault="00226062" w:rsidP="00226062">
      <w:pPr>
        <w:pStyle w:val="ConsPlusNormal"/>
        <w:spacing w:line="360" w:lineRule="auto"/>
        <w:ind w:firstLine="539"/>
        <w:jc w:val="both"/>
        <w:rPr>
          <w:rFonts w:ascii="Times New Roman" w:hAnsi="Times New Roman" w:cs="Times New Roman"/>
          <w:sz w:val="28"/>
          <w:szCs w:val="28"/>
        </w:rPr>
      </w:pPr>
      <w:r w:rsidRPr="0027498E">
        <w:rPr>
          <w:rFonts w:ascii="Times New Roman" w:hAnsi="Times New Roman" w:cs="Times New Roman"/>
          <w:sz w:val="28"/>
          <w:szCs w:val="28"/>
        </w:rPr>
        <w:t>1. Настоящее Положение определяет перечень основных документов, необходимых для согласования и утверждения уставов казачьих обществ, указанных в пунктах 3.2 - 3.5 Указа Президента Российской Федерации от 15 июня 1992 г. N 632 «О мерах по реализации Закона Российской Федерации «О реабилитации репрессированных народов» в отношении казачества», предельные сроки и общий порядок их представления и рассмотрения, общий порядок принятия решений о согласовании и утверждении этих уставов, а также перечень документов, необходимых для утверждения уставов войсковых казачьих обществ, сроки и порядок их рассмотрения, порядок принятия решений об утверждении уставов войсковых казачьих обществ на территории Богучарского муниципального района Воронежской области.</w:t>
      </w:r>
    </w:p>
    <w:p w:rsidR="0027498E" w:rsidRPr="0027498E" w:rsidRDefault="0027498E" w:rsidP="0027498E">
      <w:pPr>
        <w:pStyle w:val="ConsPlusNormal"/>
        <w:spacing w:before="240" w:line="360" w:lineRule="auto"/>
        <w:ind w:firstLine="540"/>
        <w:jc w:val="both"/>
        <w:rPr>
          <w:rFonts w:ascii="Times New Roman" w:hAnsi="Times New Roman" w:cs="Times New Roman"/>
          <w:sz w:val="28"/>
          <w:szCs w:val="28"/>
        </w:rPr>
      </w:pPr>
      <w:bookmarkStart w:id="0" w:name="Par31"/>
      <w:bookmarkEnd w:id="0"/>
      <w:r w:rsidRPr="0027498E">
        <w:rPr>
          <w:rFonts w:ascii="Times New Roman" w:hAnsi="Times New Roman" w:cs="Times New Roman"/>
          <w:sz w:val="28"/>
          <w:szCs w:val="28"/>
        </w:rPr>
        <w:t xml:space="preserve">2. Уставы хуторских, станичных, городских казачьих обществ, создаваемых (действующих) на территориях </w:t>
      </w:r>
      <w:r w:rsidR="00935431">
        <w:rPr>
          <w:rFonts w:ascii="Times New Roman" w:hAnsi="Times New Roman" w:cs="Times New Roman"/>
          <w:sz w:val="28"/>
          <w:szCs w:val="28"/>
        </w:rPr>
        <w:t>Липчанского</w:t>
      </w:r>
      <w:r w:rsidRPr="0027498E">
        <w:rPr>
          <w:rFonts w:ascii="Times New Roman" w:hAnsi="Times New Roman" w:cs="Times New Roman"/>
          <w:sz w:val="28"/>
          <w:szCs w:val="28"/>
        </w:rPr>
        <w:t xml:space="preserve"> сельского поселения Богучарского муниципального района Воронежской области, согласовываются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Воронежской области Российской Федерации, на которой создаются (действуют) названные казачьи общества).</w:t>
      </w:r>
    </w:p>
    <w:p w:rsidR="0027498E" w:rsidRPr="0058265D" w:rsidRDefault="0027498E" w:rsidP="0058265D">
      <w:pPr>
        <w:pStyle w:val="ConsPlusNormal"/>
        <w:spacing w:before="240" w:line="360" w:lineRule="auto"/>
        <w:ind w:firstLine="540"/>
        <w:jc w:val="both"/>
        <w:rPr>
          <w:rFonts w:ascii="Times New Roman" w:hAnsi="Times New Roman" w:cs="Times New Roman"/>
          <w:sz w:val="28"/>
          <w:szCs w:val="28"/>
        </w:rPr>
      </w:pPr>
      <w:r w:rsidRPr="0058265D">
        <w:rPr>
          <w:rFonts w:ascii="Times New Roman" w:hAnsi="Times New Roman" w:cs="Times New Roman"/>
          <w:sz w:val="28"/>
          <w:szCs w:val="28"/>
        </w:rPr>
        <w:t xml:space="preserve">3. Уставы хуторских, станичных, городских казачьих обществ, создаваемых </w:t>
      </w:r>
      <w:r w:rsidRPr="0058265D">
        <w:rPr>
          <w:rFonts w:ascii="Times New Roman" w:hAnsi="Times New Roman" w:cs="Times New Roman"/>
          <w:sz w:val="28"/>
          <w:szCs w:val="28"/>
        </w:rPr>
        <w:lastRenderedPageBreak/>
        <w:t>(действующих) на территориях двух и более сельских поселений</w:t>
      </w:r>
      <w:r w:rsidR="0058265D" w:rsidRPr="0058265D">
        <w:rPr>
          <w:rFonts w:ascii="Times New Roman" w:hAnsi="Times New Roman" w:cs="Times New Roman"/>
          <w:sz w:val="28"/>
          <w:szCs w:val="28"/>
        </w:rPr>
        <w:t xml:space="preserve"> одним из которых является </w:t>
      </w:r>
      <w:r w:rsidR="00935431">
        <w:rPr>
          <w:rFonts w:ascii="Times New Roman" w:hAnsi="Times New Roman" w:cs="Times New Roman"/>
          <w:sz w:val="28"/>
          <w:szCs w:val="28"/>
        </w:rPr>
        <w:t>Липчанское</w:t>
      </w:r>
      <w:r w:rsidR="00935431" w:rsidRPr="0027498E">
        <w:rPr>
          <w:rFonts w:ascii="Times New Roman" w:hAnsi="Times New Roman" w:cs="Times New Roman"/>
          <w:sz w:val="28"/>
          <w:szCs w:val="28"/>
        </w:rPr>
        <w:t xml:space="preserve"> </w:t>
      </w:r>
      <w:r w:rsidR="0058265D" w:rsidRPr="0058265D">
        <w:rPr>
          <w:rFonts w:ascii="Times New Roman" w:hAnsi="Times New Roman" w:cs="Times New Roman"/>
          <w:sz w:val="28"/>
          <w:szCs w:val="28"/>
        </w:rPr>
        <w:t>сельское поселение Богучарского муниципального района Воронежской области</w:t>
      </w:r>
      <w:r w:rsidRPr="0058265D">
        <w:rPr>
          <w:rFonts w:ascii="Times New Roman" w:hAnsi="Times New Roman" w:cs="Times New Roman"/>
          <w:sz w:val="28"/>
          <w:szCs w:val="28"/>
        </w:rPr>
        <w:t xml:space="preserve">, входящих в состав </w:t>
      </w:r>
      <w:r w:rsidR="0058265D" w:rsidRPr="0058265D">
        <w:rPr>
          <w:rFonts w:ascii="Times New Roman" w:hAnsi="Times New Roman" w:cs="Times New Roman"/>
          <w:sz w:val="28"/>
          <w:szCs w:val="28"/>
        </w:rPr>
        <w:t>Богучарского</w:t>
      </w:r>
      <w:r w:rsidRPr="0058265D">
        <w:rPr>
          <w:rFonts w:ascii="Times New Roman" w:hAnsi="Times New Roman" w:cs="Times New Roman"/>
          <w:sz w:val="28"/>
          <w:szCs w:val="28"/>
        </w:rPr>
        <w:t xml:space="preserve"> муниципального района</w:t>
      </w:r>
      <w:r w:rsidR="0058265D" w:rsidRPr="0058265D">
        <w:rPr>
          <w:rFonts w:ascii="Times New Roman" w:hAnsi="Times New Roman" w:cs="Times New Roman"/>
          <w:sz w:val="28"/>
          <w:szCs w:val="28"/>
        </w:rPr>
        <w:t xml:space="preserve"> Воронежской области</w:t>
      </w:r>
      <w:r w:rsidRPr="0058265D">
        <w:rPr>
          <w:rFonts w:ascii="Times New Roman" w:hAnsi="Times New Roman" w:cs="Times New Roman"/>
          <w:sz w:val="28"/>
          <w:szCs w:val="28"/>
        </w:rPr>
        <w:t>, согласовываются с глав</w:t>
      </w:r>
      <w:r w:rsidR="0058265D" w:rsidRPr="0058265D">
        <w:rPr>
          <w:rFonts w:ascii="Times New Roman" w:hAnsi="Times New Roman" w:cs="Times New Roman"/>
          <w:sz w:val="28"/>
          <w:szCs w:val="28"/>
        </w:rPr>
        <w:t>ой</w:t>
      </w:r>
      <w:r w:rsidRPr="0058265D">
        <w:rPr>
          <w:rFonts w:ascii="Times New Roman" w:hAnsi="Times New Roman" w:cs="Times New Roman"/>
          <w:sz w:val="28"/>
          <w:szCs w:val="28"/>
        </w:rPr>
        <w:t xml:space="preserve"> </w:t>
      </w:r>
      <w:r w:rsidR="00935431">
        <w:rPr>
          <w:rFonts w:ascii="Times New Roman" w:hAnsi="Times New Roman" w:cs="Times New Roman"/>
          <w:sz w:val="28"/>
          <w:szCs w:val="28"/>
        </w:rPr>
        <w:t>Липчанского</w:t>
      </w:r>
      <w:r w:rsidR="00935431" w:rsidRPr="0027498E">
        <w:rPr>
          <w:rFonts w:ascii="Times New Roman" w:hAnsi="Times New Roman" w:cs="Times New Roman"/>
          <w:sz w:val="28"/>
          <w:szCs w:val="28"/>
        </w:rPr>
        <w:t xml:space="preserve"> </w:t>
      </w:r>
      <w:r w:rsidR="0058265D" w:rsidRPr="0058265D">
        <w:rPr>
          <w:rFonts w:ascii="Times New Roman" w:hAnsi="Times New Roman" w:cs="Times New Roman"/>
          <w:sz w:val="28"/>
          <w:szCs w:val="28"/>
        </w:rPr>
        <w:t>сельского поселения Богучарского муниципального района Воронежской области,</w:t>
      </w:r>
      <w:r w:rsidRPr="0058265D">
        <w:rPr>
          <w:rFonts w:ascii="Times New Roman" w:hAnsi="Times New Roman" w:cs="Times New Roman"/>
          <w:sz w:val="28"/>
          <w:szCs w:val="28"/>
        </w:rPr>
        <w:t xml:space="preserve">, а также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w:t>
      </w:r>
      <w:r w:rsidR="0058265D" w:rsidRPr="0058265D">
        <w:rPr>
          <w:rFonts w:ascii="Times New Roman" w:hAnsi="Times New Roman" w:cs="Times New Roman"/>
          <w:sz w:val="28"/>
          <w:szCs w:val="28"/>
        </w:rPr>
        <w:t>Воронежской области</w:t>
      </w:r>
      <w:r w:rsidRPr="0058265D">
        <w:rPr>
          <w:rFonts w:ascii="Times New Roman" w:hAnsi="Times New Roman" w:cs="Times New Roman"/>
          <w:sz w:val="28"/>
          <w:szCs w:val="28"/>
        </w:rPr>
        <w:t xml:space="preserve"> Российской Федерации, на которой создаются (действуют) названные казачьи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4. Согласование уставов казачьих обществ осуществляется после:</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принятия учредительным собранием (кругом, сбором) решения об учреждении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принятия высшим органом управления казачьего общества решения об утверждении устава этого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1" w:name="Par42"/>
      <w:bookmarkEnd w:id="1"/>
      <w:r w:rsidRPr="0027498E">
        <w:rPr>
          <w:rFonts w:ascii="Times New Roman" w:hAnsi="Times New Roman" w:cs="Times New Roman"/>
          <w:sz w:val="28"/>
          <w:szCs w:val="28"/>
        </w:rPr>
        <w:t xml:space="preserve">5.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w:t>
      </w:r>
      <w:hyperlink w:anchor="Par38" w:tooltip="9. Уставы войсковых казачьих обществ, осуществляющих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 w:history="1">
        <w:r w:rsidRPr="0027498E">
          <w:rPr>
            <w:rFonts w:ascii="Times New Roman" w:hAnsi="Times New Roman" w:cs="Times New Roman"/>
            <w:sz w:val="28"/>
            <w:szCs w:val="28"/>
          </w:rPr>
          <w:t>3</w:t>
        </w:r>
      </w:hyperlink>
      <w:r w:rsidRPr="0027498E">
        <w:rPr>
          <w:rFonts w:ascii="Times New Roman" w:hAnsi="Times New Roman" w:cs="Times New Roman"/>
          <w:sz w:val="28"/>
          <w:szCs w:val="28"/>
        </w:rPr>
        <w:t xml:space="preserve"> настоящего положения, представление о согласовании устава казачьего общества. К представлению прилагаются: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(Собрание законодательства Российской Федерации, 1994, N 32, ст. 3301; 2019, N 51, ст. 7482) и иными федеральными законами в сфере деятельности некоммерческих организаций, а также уставом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в) устав казачьего общества в новой редакции.</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2" w:name="Par46"/>
      <w:bookmarkEnd w:id="2"/>
      <w:r w:rsidRPr="0027498E">
        <w:rPr>
          <w:rFonts w:ascii="Times New Roman" w:hAnsi="Times New Roman" w:cs="Times New Roman"/>
          <w:sz w:val="28"/>
          <w:szCs w:val="28"/>
        </w:rPr>
        <w:t xml:space="preserve">6.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w:t>
      </w:r>
      <w:r w:rsidRPr="0027498E">
        <w:rPr>
          <w:rFonts w:ascii="Times New Roman" w:hAnsi="Times New Roman" w:cs="Times New Roman"/>
          <w:sz w:val="28"/>
          <w:szCs w:val="28"/>
        </w:rPr>
        <w:lastRenderedPageBreak/>
        <w:t xml:space="preserve">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,3 настоящего Положения, представление о согласовании устава казачьего общества. К представлению прилагаются: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б) копия протокола учредительного собрания (круга, сбора), содержащего решение об утверждении устава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в) устав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3" w:name="Par50"/>
      <w:bookmarkEnd w:id="3"/>
      <w:r w:rsidRPr="0027498E">
        <w:rPr>
          <w:rFonts w:ascii="Times New Roman" w:hAnsi="Times New Roman" w:cs="Times New Roman"/>
          <w:sz w:val="28"/>
          <w:szCs w:val="28"/>
        </w:rPr>
        <w:t xml:space="preserve">7.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,3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8. Указанные в </w:t>
      </w:r>
      <w:hyperlink w:anchor="Par42" w:tooltip="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 w:history="1">
        <w:r w:rsidRPr="0027498E">
          <w:rPr>
            <w:rFonts w:ascii="Times New Roman" w:hAnsi="Times New Roman" w:cs="Times New Roman"/>
            <w:sz w:val="28"/>
            <w:szCs w:val="28"/>
          </w:rPr>
          <w:t>пунктах 5</w:t>
        </w:r>
      </w:hyperlink>
      <w:r w:rsidRPr="0027498E">
        <w:rPr>
          <w:rFonts w:ascii="Times New Roman" w:hAnsi="Times New Roman" w:cs="Times New Roman"/>
          <w:sz w:val="28"/>
          <w:szCs w:val="28"/>
        </w:rPr>
        <w:t xml:space="preserve"> и </w:t>
      </w:r>
      <w:hyperlink w:anchor="Par46" w:tooltip="12.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 w:history="1">
        <w:r w:rsidRPr="0027498E">
          <w:rPr>
            <w:rFonts w:ascii="Times New Roman" w:hAnsi="Times New Roman" w:cs="Times New Roman"/>
            <w:sz w:val="28"/>
            <w:szCs w:val="28"/>
          </w:rPr>
          <w:t>6</w:t>
        </w:r>
      </w:hyperlink>
      <w:r w:rsidRPr="0027498E">
        <w:rPr>
          <w:rFonts w:ascii="Times New Roman" w:hAnsi="Times New Roman" w:cs="Times New Roman"/>
          <w:sz w:val="28"/>
          <w:szCs w:val="28"/>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4" w:name="Par52"/>
      <w:bookmarkEnd w:id="4"/>
      <w:r w:rsidRPr="0027498E">
        <w:rPr>
          <w:rFonts w:ascii="Times New Roman" w:hAnsi="Times New Roman" w:cs="Times New Roman"/>
          <w:sz w:val="28"/>
          <w:szCs w:val="28"/>
        </w:rPr>
        <w:t xml:space="preserve">9.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,3 настоящего положения, в течение 14 календарных дней со дня поступления указанных документов.</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10. По истечении срока, установленного </w:t>
      </w:r>
      <w:hyperlink w:anchor="Par52" w:tooltip="15.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пунктах 2 - 9 настоящего положения, в течение 14 календарных дней со дня поступления указанных докуме" w:history="1">
        <w:r w:rsidRPr="0027498E">
          <w:rPr>
            <w:rFonts w:ascii="Times New Roman" w:hAnsi="Times New Roman" w:cs="Times New Roman"/>
            <w:sz w:val="28"/>
            <w:szCs w:val="28"/>
          </w:rPr>
          <w:t>пунктом 9</w:t>
        </w:r>
      </w:hyperlink>
      <w:r w:rsidRPr="0027498E">
        <w:rPr>
          <w:rFonts w:ascii="Times New Roman" w:hAnsi="Times New Roman" w:cs="Times New Roman"/>
          <w:sz w:val="28"/>
          <w:szCs w:val="28"/>
        </w:rPr>
        <w:t xml:space="preserve"> настоящего положения, принимается решение о согласовании либо об отказе в согласовании устава </w:t>
      </w:r>
      <w:r w:rsidRPr="0027498E">
        <w:rPr>
          <w:rFonts w:ascii="Times New Roman" w:hAnsi="Times New Roman" w:cs="Times New Roman"/>
          <w:sz w:val="28"/>
          <w:szCs w:val="28"/>
        </w:rPr>
        <w:lastRenderedPageBreak/>
        <w:t>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11.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12. Согласование устава казачьего общества оформляется служебным письмом, подписанным непосредственно должностными лицами, названными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 3 настоящего положения.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13. Основаниями для отказа в согласовании устава действующего казачьего общества являются: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б) непредставление или представление неполного комплекта документов, предусмотренных </w:t>
      </w:r>
      <w:hyperlink w:anchor="Par42" w:tooltip="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 w:history="1">
        <w:r w:rsidRPr="0027498E">
          <w:rPr>
            <w:rFonts w:ascii="Times New Roman" w:hAnsi="Times New Roman" w:cs="Times New Roman"/>
            <w:sz w:val="28"/>
            <w:szCs w:val="28"/>
          </w:rPr>
          <w:t>пунктом 5</w:t>
        </w:r>
      </w:hyperlink>
      <w:r w:rsidRPr="0027498E">
        <w:rPr>
          <w:rFonts w:ascii="Times New Roman" w:hAnsi="Times New Roman" w:cs="Times New Roman"/>
          <w:sz w:val="28"/>
          <w:szCs w:val="28"/>
        </w:rPr>
        <w:t xml:space="preserve"> настоящего положения, несоблюдение требований к их оформлению, порядку и сроку представления;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в) наличие в представленных документах недостоверных или неполных сведений.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5" w:name="Par60"/>
      <w:bookmarkEnd w:id="5"/>
      <w:r w:rsidRPr="0027498E">
        <w:rPr>
          <w:rFonts w:ascii="Times New Roman" w:hAnsi="Times New Roman" w:cs="Times New Roman"/>
          <w:sz w:val="28"/>
          <w:szCs w:val="28"/>
        </w:rPr>
        <w:t>14. Основаниями для отказа в согласовании устава создаваемого казачьего общества являются: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б) непредставление или представление неполного комплекта документов, предусмотренных </w:t>
      </w:r>
      <w:hyperlink w:anchor="Par46" w:tooltip="12.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 w:history="1">
        <w:r w:rsidRPr="0027498E">
          <w:rPr>
            <w:rFonts w:ascii="Times New Roman" w:hAnsi="Times New Roman" w:cs="Times New Roman"/>
            <w:sz w:val="28"/>
            <w:szCs w:val="28"/>
          </w:rPr>
          <w:t>пунктом 6</w:t>
        </w:r>
      </w:hyperlink>
      <w:r w:rsidRPr="0027498E">
        <w:rPr>
          <w:rFonts w:ascii="Times New Roman" w:hAnsi="Times New Roman" w:cs="Times New Roman"/>
          <w:sz w:val="28"/>
          <w:szCs w:val="28"/>
        </w:rPr>
        <w:t xml:space="preserve"> настоящего положения, несоблюдение требований к их оформлению, порядку и сроку представления;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в) наличие в представленных документах недостоверных или неполных сведений.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lastRenderedPageBreak/>
        <w:t xml:space="preserve">15. Отказ в согласовании устава казачьего общества не является препятствием для повторного направления должностным лицам, названным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 xml:space="preserve">, 3 настоящего положения, представления о согласовании устава казачьего общества и документов, предусмотренных </w:t>
      </w:r>
      <w:hyperlink w:anchor="Par42" w:tooltip="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 w:history="1">
        <w:r w:rsidRPr="0027498E">
          <w:rPr>
            <w:rFonts w:ascii="Times New Roman" w:hAnsi="Times New Roman" w:cs="Times New Roman"/>
            <w:sz w:val="28"/>
            <w:szCs w:val="28"/>
          </w:rPr>
          <w:t>пунктами 5</w:t>
        </w:r>
      </w:hyperlink>
      <w:r w:rsidRPr="0027498E">
        <w:rPr>
          <w:rFonts w:ascii="Times New Roman" w:hAnsi="Times New Roman" w:cs="Times New Roman"/>
          <w:sz w:val="28"/>
          <w:szCs w:val="28"/>
        </w:rPr>
        <w:t xml:space="preserve"> и </w:t>
      </w:r>
      <w:hyperlink w:anchor="Par46" w:tooltip="12.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 w:history="1">
        <w:r w:rsidRPr="0027498E">
          <w:rPr>
            <w:rFonts w:ascii="Times New Roman" w:hAnsi="Times New Roman" w:cs="Times New Roman"/>
            <w:sz w:val="28"/>
            <w:szCs w:val="28"/>
          </w:rPr>
          <w:t>6</w:t>
        </w:r>
      </w:hyperlink>
      <w:r w:rsidRPr="0027498E">
        <w:rPr>
          <w:rFonts w:ascii="Times New Roman" w:hAnsi="Times New Roman" w:cs="Times New Roman"/>
          <w:sz w:val="28"/>
          <w:szCs w:val="28"/>
        </w:rPr>
        <w:t xml:space="preserve"> настоящего положения, при условии устранения оснований, послуживших причиной для принятия указанного решения.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Повторное представление о согласовании устава казачьего общества и документов, предусмотренных </w:t>
      </w:r>
      <w:hyperlink w:anchor="Par42" w:tooltip="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 w:history="1">
        <w:r w:rsidRPr="0027498E">
          <w:rPr>
            <w:rFonts w:ascii="Times New Roman" w:hAnsi="Times New Roman" w:cs="Times New Roman"/>
            <w:sz w:val="28"/>
            <w:szCs w:val="28"/>
          </w:rPr>
          <w:t>пунктами 5</w:t>
        </w:r>
      </w:hyperlink>
      <w:r w:rsidRPr="0027498E">
        <w:rPr>
          <w:rFonts w:ascii="Times New Roman" w:hAnsi="Times New Roman" w:cs="Times New Roman"/>
          <w:sz w:val="28"/>
          <w:szCs w:val="28"/>
        </w:rPr>
        <w:t xml:space="preserve"> и </w:t>
      </w:r>
      <w:hyperlink w:anchor="Par46" w:tooltip="12.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 w:history="1">
        <w:r w:rsidRPr="0027498E">
          <w:rPr>
            <w:rFonts w:ascii="Times New Roman" w:hAnsi="Times New Roman" w:cs="Times New Roman"/>
            <w:sz w:val="28"/>
            <w:szCs w:val="28"/>
          </w:rPr>
          <w:t>6</w:t>
        </w:r>
      </w:hyperlink>
      <w:r w:rsidRPr="0027498E">
        <w:rPr>
          <w:rFonts w:ascii="Times New Roman" w:hAnsi="Times New Roman" w:cs="Times New Roman"/>
          <w:sz w:val="28"/>
          <w:szCs w:val="28"/>
        </w:rPr>
        <w:t xml:space="preserve"> настоящего положения, и принятие по этому представлению решения осуществляются в порядке, предусмотренном </w:t>
      </w:r>
      <w:hyperlink w:anchor="Par50" w:tooltip="13.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2 - 9 настоящего положе" w:history="1">
        <w:r w:rsidRPr="0027498E">
          <w:rPr>
            <w:rFonts w:ascii="Times New Roman" w:hAnsi="Times New Roman" w:cs="Times New Roman"/>
            <w:sz w:val="28"/>
            <w:szCs w:val="28"/>
          </w:rPr>
          <w:t>пунктами 9</w:t>
        </w:r>
      </w:hyperlink>
      <w:r w:rsidRPr="0027498E">
        <w:rPr>
          <w:rFonts w:ascii="Times New Roman" w:hAnsi="Times New Roman" w:cs="Times New Roman"/>
          <w:sz w:val="28"/>
          <w:szCs w:val="28"/>
        </w:rPr>
        <w:t xml:space="preserve"> - </w:t>
      </w:r>
      <w:hyperlink w:anchor="Par60" w:tooltip="20. Основаниями для отказа в согласовании устава создаваемого казачьего общества являются:" w:history="1">
        <w:r w:rsidRPr="0027498E">
          <w:rPr>
            <w:rFonts w:ascii="Times New Roman" w:hAnsi="Times New Roman" w:cs="Times New Roman"/>
            <w:sz w:val="28"/>
            <w:szCs w:val="28"/>
          </w:rPr>
          <w:t>10</w:t>
        </w:r>
      </w:hyperlink>
      <w:r w:rsidRPr="0027498E">
        <w:rPr>
          <w:rFonts w:ascii="Times New Roman" w:hAnsi="Times New Roman" w:cs="Times New Roman"/>
          <w:sz w:val="28"/>
          <w:szCs w:val="28"/>
        </w:rPr>
        <w:t xml:space="preserve"> настоящего положения.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w:anchor="Par42" w:tooltip="11.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 w:history="1">
        <w:r w:rsidRPr="0027498E">
          <w:rPr>
            <w:rFonts w:ascii="Times New Roman" w:hAnsi="Times New Roman" w:cs="Times New Roman"/>
            <w:sz w:val="28"/>
            <w:szCs w:val="28"/>
          </w:rPr>
          <w:t>пунктами 5</w:t>
        </w:r>
      </w:hyperlink>
      <w:r w:rsidRPr="0027498E">
        <w:rPr>
          <w:rFonts w:ascii="Times New Roman" w:hAnsi="Times New Roman" w:cs="Times New Roman"/>
          <w:sz w:val="28"/>
          <w:szCs w:val="28"/>
        </w:rPr>
        <w:t xml:space="preserve"> и </w:t>
      </w:r>
      <w:hyperlink w:anchor="Par46" w:tooltip="12.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 w:history="1">
        <w:r w:rsidRPr="0027498E">
          <w:rPr>
            <w:rFonts w:ascii="Times New Roman" w:hAnsi="Times New Roman" w:cs="Times New Roman"/>
            <w:sz w:val="28"/>
            <w:szCs w:val="28"/>
          </w:rPr>
          <w:t>6</w:t>
        </w:r>
      </w:hyperlink>
      <w:r w:rsidRPr="0027498E">
        <w:rPr>
          <w:rFonts w:ascii="Times New Roman" w:hAnsi="Times New Roman" w:cs="Times New Roman"/>
          <w:sz w:val="28"/>
          <w:szCs w:val="28"/>
        </w:rPr>
        <w:t xml:space="preserve"> настоящего положения, не ограничено.</w:t>
      </w:r>
    </w:p>
    <w:p w:rsidR="00226062" w:rsidRPr="0058265D" w:rsidRDefault="00226062" w:rsidP="00226062">
      <w:pPr>
        <w:pStyle w:val="ConsPlusNormal"/>
        <w:spacing w:line="360" w:lineRule="auto"/>
        <w:ind w:firstLine="540"/>
        <w:jc w:val="both"/>
        <w:rPr>
          <w:rFonts w:ascii="Times New Roman" w:hAnsi="Times New Roman" w:cs="Times New Roman"/>
          <w:sz w:val="28"/>
          <w:szCs w:val="28"/>
        </w:rPr>
      </w:pPr>
      <w:bookmarkStart w:id="6" w:name="Par67"/>
      <w:bookmarkEnd w:id="6"/>
      <w:r w:rsidRPr="0058265D">
        <w:rPr>
          <w:rFonts w:ascii="Times New Roman" w:hAnsi="Times New Roman" w:cs="Times New Roman"/>
          <w:sz w:val="28"/>
          <w:szCs w:val="28"/>
        </w:rPr>
        <w:t xml:space="preserve">16. Уставы </w:t>
      </w:r>
      <w:r w:rsidR="0058265D" w:rsidRPr="0058265D">
        <w:rPr>
          <w:rFonts w:ascii="Times New Roman" w:hAnsi="Times New Roman" w:cs="Times New Roman"/>
          <w:sz w:val="28"/>
          <w:szCs w:val="28"/>
        </w:rPr>
        <w:t>хуторских, станичных, городских казачьих обществ, создаваемых (действующих) на территориях</w:t>
      </w:r>
      <w:r w:rsidRPr="0058265D">
        <w:rPr>
          <w:rFonts w:ascii="Times New Roman" w:hAnsi="Times New Roman" w:cs="Times New Roman"/>
          <w:sz w:val="28"/>
          <w:szCs w:val="28"/>
        </w:rPr>
        <w:t xml:space="preserve"> </w:t>
      </w:r>
      <w:r w:rsidR="00935431">
        <w:rPr>
          <w:rFonts w:ascii="Times New Roman" w:hAnsi="Times New Roman" w:cs="Times New Roman"/>
          <w:sz w:val="28"/>
          <w:szCs w:val="28"/>
        </w:rPr>
        <w:t>Липчанского</w:t>
      </w:r>
      <w:r w:rsidR="00935431" w:rsidRPr="0027498E">
        <w:rPr>
          <w:rFonts w:ascii="Times New Roman" w:hAnsi="Times New Roman" w:cs="Times New Roman"/>
          <w:sz w:val="28"/>
          <w:szCs w:val="28"/>
        </w:rPr>
        <w:t xml:space="preserve"> </w:t>
      </w:r>
      <w:r w:rsidR="0058265D" w:rsidRPr="0058265D">
        <w:rPr>
          <w:rFonts w:ascii="Times New Roman" w:hAnsi="Times New Roman" w:cs="Times New Roman"/>
          <w:sz w:val="28"/>
          <w:szCs w:val="28"/>
        </w:rPr>
        <w:t xml:space="preserve">сельского поселения </w:t>
      </w:r>
      <w:r w:rsidRPr="0058265D">
        <w:rPr>
          <w:rFonts w:ascii="Times New Roman" w:hAnsi="Times New Roman" w:cs="Times New Roman"/>
          <w:sz w:val="28"/>
          <w:szCs w:val="28"/>
        </w:rPr>
        <w:t xml:space="preserve">Богучарского муниципального района Воронежской области, утверждаются главой </w:t>
      </w:r>
      <w:r w:rsidR="00935431">
        <w:rPr>
          <w:rFonts w:ascii="Times New Roman" w:hAnsi="Times New Roman" w:cs="Times New Roman"/>
          <w:sz w:val="28"/>
          <w:szCs w:val="28"/>
        </w:rPr>
        <w:t>Липчанского</w:t>
      </w:r>
      <w:r w:rsidR="00935431" w:rsidRPr="0027498E">
        <w:rPr>
          <w:rFonts w:ascii="Times New Roman" w:hAnsi="Times New Roman" w:cs="Times New Roman"/>
          <w:sz w:val="28"/>
          <w:szCs w:val="28"/>
        </w:rPr>
        <w:t xml:space="preserve"> </w:t>
      </w:r>
      <w:r w:rsidR="0058265D" w:rsidRPr="0058265D">
        <w:rPr>
          <w:rFonts w:ascii="Times New Roman" w:hAnsi="Times New Roman" w:cs="Times New Roman"/>
          <w:sz w:val="28"/>
          <w:szCs w:val="28"/>
        </w:rPr>
        <w:t xml:space="preserve">сельского поселения </w:t>
      </w:r>
      <w:r w:rsidRPr="0058265D">
        <w:rPr>
          <w:rFonts w:ascii="Times New Roman" w:hAnsi="Times New Roman" w:cs="Times New Roman"/>
          <w:sz w:val="28"/>
          <w:szCs w:val="28"/>
        </w:rPr>
        <w:t>Богучарского муниципального района</w:t>
      </w:r>
      <w:r w:rsidR="0058265D" w:rsidRPr="0058265D">
        <w:rPr>
          <w:rFonts w:ascii="Times New Roman" w:hAnsi="Times New Roman" w:cs="Times New Roman"/>
          <w:sz w:val="28"/>
          <w:szCs w:val="28"/>
        </w:rPr>
        <w:t xml:space="preserve"> Воронежской области</w:t>
      </w:r>
      <w:r w:rsidRPr="0058265D">
        <w:rPr>
          <w:rFonts w:ascii="Times New Roman" w:hAnsi="Times New Roman" w:cs="Times New Roman"/>
          <w:sz w:val="28"/>
          <w:szCs w:val="28"/>
        </w:rPr>
        <w:t>.</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17. Утверждение уставов казачьих обществ осуществляется после их согласования должностными лицами, названными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,3 настоящего положения.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7" w:name="Par76"/>
      <w:bookmarkEnd w:id="7"/>
      <w:r w:rsidRPr="0027498E">
        <w:rPr>
          <w:rFonts w:ascii="Times New Roman" w:hAnsi="Times New Roman" w:cs="Times New Roman"/>
          <w:sz w:val="28"/>
          <w:szCs w:val="28"/>
        </w:rPr>
        <w:t xml:space="preserve">18.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ar67" w:tooltip="2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 w:history="1">
        <w:r w:rsidRPr="0027498E">
          <w:rPr>
            <w:rFonts w:ascii="Times New Roman" w:hAnsi="Times New Roman" w:cs="Times New Roman"/>
            <w:sz w:val="28"/>
            <w:szCs w:val="28"/>
          </w:rPr>
          <w:t>пункте 16</w:t>
        </w:r>
      </w:hyperlink>
      <w:r w:rsidRPr="0027498E">
        <w:rPr>
          <w:rFonts w:ascii="Times New Roman" w:hAnsi="Times New Roman" w:cs="Times New Roman"/>
          <w:sz w:val="28"/>
          <w:szCs w:val="28"/>
        </w:rPr>
        <w:t xml:space="preserve"> настоящего положения, представление об утверждении устава казачьего общества. К представлению прилагаются: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в) копии писем о согласовании устава казачьего общества должностными </w:t>
      </w:r>
      <w:r w:rsidRPr="0027498E">
        <w:rPr>
          <w:rFonts w:ascii="Times New Roman" w:hAnsi="Times New Roman" w:cs="Times New Roman"/>
          <w:sz w:val="28"/>
          <w:szCs w:val="28"/>
        </w:rPr>
        <w:lastRenderedPageBreak/>
        <w:t xml:space="preserve">лицами, названными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,3 настоящего положения;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г) устав казачьего общества на бумажном носителе и в электронном виде.</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8" w:name="Par81"/>
      <w:bookmarkEnd w:id="8"/>
      <w:r w:rsidRPr="0027498E">
        <w:rPr>
          <w:rFonts w:ascii="Times New Roman" w:hAnsi="Times New Roman" w:cs="Times New Roman"/>
          <w:sz w:val="28"/>
          <w:szCs w:val="28"/>
        </w:rPr>
        <w:t xml:space="preserve">19.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w:t>
      </w:r>
      <w:hyperlink w:anchor="Par67" w:tooltip="2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 w:history="1">
        <w:r w:rsidRPr="0027498E">
          <w:rPr>
            <w:rFonts w:ascii="Times New Roman" w:hAnsi="Times New Roman" w:cs="Times New Roman"/>
            <w:sz w:val="28"/>
            <w:szCs w:val="28"/>
          </w:rPr>
          <w:t>пункте 16</w:t>
        </w:r>
      </w:hyperlink>
      <w:r w:rsidRPr="0027498E">
        <w:rPr>
          <w:rFonts w:ascii="Times New Roman" w:hAnsi="Times New Roman" w:cs="Times New Roman"/>
          <w:sz w:val="28"/>
          <w:szCs w:val="28"/>
        </w:rPr>
        <w:t xml:space="preserve"> настоящего положения, представление об утверждении устава казачьего общества. К представлению прилагаются: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б) копия протокола учредительного собрания (круга, сбора), содержащего решение об утверждении устава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в) копии писем о согласовании устава казачьего общества должностными лицами, названными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,3 настоящего положения;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г) устав казачьего общества на бумажном носителе и в электронном виде.</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9" w:name="Par86"/>
      <w:bookmarkEnd w:id="9"/>
      <w:r w:rsidRPr="0027498E">
        <w:rPr>
          <w:rFonts w:ascii="Times New Roman" w:hAnsi="Times New Roman" w:cs="Times New Roman"/>
          <w:sz w:val="28"/>
          <w:szCs w:val="28"/>
        </w:rPr>
        <w:t xml:space="preserve">20. Указанные в </w:t>
      </w:r>
      <w:hyperlink w:anchor="Par76" w:tooltip="3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 w:history="1">
        <w:r w:rsidRPr="0027498E">
          <w:rPr>
            <w:rFonts w:ascii="Times New Roman" w:hAnsi="Times New Roman" w:cs="Times New Roman"/>
            <w:sz w:val="28"/>
            <w:szCs w:val="28"/>
          </w:rPr>
          <w:t>пунктах 18</w:t>
        </w:r>
      </w:hyperlink>
      <w:r w:rsidRPr="0027498E">
        <w:rPr>
          <w:rFonts w:ascii="Times New Roman" w:hAnsi="Times New Roman" w:cs="Times New Roman"/>
          <w:sz w:val="28"/>
          <w:szCs w:val="28"/>
        </w:rPr>
        <w:t xml:space="preserve"> и </w:t>
      </w:r>
      <w:hyperlink w:anchor="Par81" w:tooltip="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го положения" w:history="1">
        <w:r w:rsidRPr="0027498E">
          <w:rPr>
            <w:rFonts w:ascii="Times New Roman" w:hAnsi="Times New Roman" w:cs="Times New Roman"/>
            <w:sz w:val="28"/>
            <w:szCs w:val="28"/>
          </w:rPr>
          <w:t>19</w:t>
        </w:r>
      </w:hyperlink>
      <w:r w:rsidRPr="0027498E">
        <w:rPr>
          <w:rFonts w:ascii="Times New Roman" w:hAnsi="Times New Roman" w:cs="Times New Roman"/>
          <w:sz w:val="28"/>
          <w:szCs w:val="28"/>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10" w:name="Par87"/>
      <w:bookmarkEnd w:id="10"/>
      <w:r w:rsidRPr="0027498E">
        <w:rPr>
          <w:rFonts w:ascii="Times New Roman" w:hAnsi="Times New Roman" w:cs="Times New Roman"/>
          <w:sz w:val="28"/>
          <w:szCs w:val="28"/>
        </w:rPr>
        <w:t xml:space="preserve">21.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w:t>
      </w:r>
      <w:hyperlink w:anchor="Par67" w:tooltip="2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 w:history="1">
        <w:r w:rsidRPr="0027498E">
          <w:rPr>
            <w:rFonts w:ascii="Times New Roman" w:hAnsi="Times New Roman" w:cs="Times New Roman"/>
            <w:sz w:val="28"/>
            <w:szCs w:val="28"/>
          </w:rPr>
          <w:t>пункте  16</w:t>
        </w:r>
      </w:hyperlink>
      <w:r w:rsidRPr="0027498E">
        <w:rPr>
          <w:rFonts w:ascii="Times New Roman" w:hAnsi="Times New Roman" w:cs="Times New Roman"/>
          <w:sz w:val="28"/>
          <w:szCs w:val="28"/>
        </w:rPr>
        <w:t xml:space="preserve">  настоящего положения, в течение 30 календарных дней со дня поступления указанных документов.</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11" w:name="Par88"/>
      <w:bookmarkEnd w:id="11"/>
      <w:r w:rsidRPr="0027498E">
        <w:rPr>
          <w:rFonts w:ascii="Times New Roman" w:hAnsi="Times New Roman" w:cs="Times New Roman"/>
          <w:sz w:val="28"/>
          <w:szCs w:val="28"/>
        </w:rPr>
        <w:t xml:space="preserve">22. По истечении срока, указанного в </w:t>
      </w:r>
      <w:hyperlink w:anchor="Par87" w:tooltip="34.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пунктах 22 - 29 настоящего положения, в течение 30 календарных дней со дня поступления указанных докум" w:history="1">
        <w:r w:rsidRPr="0027498E">
          <w:rPr>
            <w:rFonts w:ascii="Times New Roman" w:hAnsi="Times New Roman" w:cs="Times New Roman"/>
            <w:sz w:val="28"/>
            <w:szCs w:val="28"/>
          </w:rPr>
          <w:t>пункте 21</w:t>
        </w:r>
      </w:hyperlink>
      <w:r w:rsidRPr="0027498E">
        <w:rPr>
          <w:rFonts w:ascii="Times New Roman" w:hAnsi="Times New Roman" w:cs="Times New Roman"/>
          <w:sz w:val="28"/>
          <w:szCs w:val="28"/>
        </w:rPr>
        <w:t xml:space="preserve">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23. В случае принятия решения об отказе в утверждении устава казачьего </w:t>
      </w:r>
      <w:r w:rsidRPr="0027498E">
        <w:rPr>
          <w:rFonts w:ascii="Times New Roman" w:hAnsi="Times New Roman" w:cs="Times New Roman"/>
          <w:sz w:val="28"/>
          <w:szCs w:val="28"/>
        </w:rPr>
        <w:lastRenderedPageBreak/>
        <w:t>общества в уведомлении указываются основания, послужившие причиной для принятия указанного решения.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24. Утверждение устава казачьего общества оформляется постановлением администрации</w:t>
      </w:r>
      <w:r w:rsidR="0058265D">
        <w:rPr>
          <w:rFonts w:ascii="Times New Roman" w:hAnsi="Times New Roman" w:cs="Times New Roman"/>
          <w:sz w:val="28"/>
          <w:szCs w:val="28"/>
        </w:rPr>
        <w:t xml:space="preserve"> </w:t>
      </w:r>
      <w:r w:rsidR="00935431">
        <w:rPr>
          <w:rFonts w:ascii="Times New Roman" w:hAnsi="Times New Roman" w:cs="Times New Roman"/>
          <w:sz w:val="28"/>
          <w:szCs w:val="28"/>
        </w:rPr>
        <w:t>Липчанского</w:t>
      </w:r>
      <w:r w:rsidR="00935431" w:rsidRPr="0027498E">
        <w:rPr>
          <w:rFonts w:ascii="Times New Roman" w:hAnsi="Times New Roman" w:cs="Times New Roman"/>
          <w:sz w:val="28"/>
          <w:szCs w:val="28"/>
        </w:rPr>
        <w:t xml:space="preserve"> </w:t>
      </w:r>
      <w:r w:rsidR="0058265D">
        <w:rPr>
          <w:rFonts w:ascii="Times New Roman" w:hAnsi="Times New Roman" w:cs="Times New Roman"/>
          <w:sz w:val="28"/>
          <w:szCs w:val="28"/>
        </w:rPr>
        <w:t xml:space="preserve">сельского поселения </w:t>
      </w:r>
      <w:r w:rsidRPr="0027498E">
        <w:rPr>
          <w:rFonts w:ascii="Times New Roman" w:hAnsi="Times New Roman" w:cs="Times New Roman"/>
          <w:sz w:val="28"/>
          <w:szCs w:val="28"/>
        </w:rPr>
        <w:t xml:space="preserve"> Богучарского муниципального района Воронежской области.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w:t>
      </w:r>
      <w:hyperlink w:anchor="Par88" w:tooltip="35. По истечении срока, указанного в пункте 34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 w:history="1">
        <w:r w:rsidRPr="0027498E">
          <w:rPr>
            <w:rFonts w:ascii="Times New Roman" w:hAnsi="Times New Roman" w:cs="Times New Roman"/>
            <w:sz w:val="28"/>
            <w:szCs w:val="28"/>
          </w:rPr>
          <w:t>пункте 22</w:t>
        </w:r>
      </w:hyperlink>
      <w:r w:rsidRPr="0027498E">
        <w:rPr>
          <w:rFonts w:ascii="Times New Roman" w:hAnsi="Times New Roman" w:cs="Times New Roman"/>
          <w:sz w:val="28"/>
          <w:szCs w:val="28"/>
        </w:rPr>
        <w:t xml:space="preserve"> настоящего положения.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25. На титульном листе утверждаемого устава казачьего общества рекомендуется указывать:</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слово УСТАВ (прописными буквами) и полное наименование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гриф утверждения, состоящий из слова УТВЕРЖДЕНО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 в случае согласования устава несколькими должностными лицами, названными в </w:t>
      </w:r>
      <w:hyperlink w:anchor="Par31" w:tooltip="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 w:history="1">
        <w:r w:rsidRPr="0027498E">
          <w:rPr>
            <w:rFonts w:ascii="Times New Roman" w:hAnsi="Times New Roman" w:cs="Times New Roman"/>
            <w:sz w:val="28"/>
            <w:szCs w:val="28"/>
          </w:rPr>
          <w:t>пунктах 2</w:t>
        </w:r>
      </w:hyperlink>
      <w:r w:rsidRPr="0027498E">
        <w:rPr>
          <w:rFonts w:ascii="Times New Roman" w:hAnsi="Times New Roman" w:cs="Times New Roman"/>
          <w:sz w:val="28"/>
          <w:szCs w:val="28"/>
        </w:rPr>
        <w:t>,3 настоящего положения,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Рекомендуемый образец титульного листа устава казачьего общества приведен </w:t>
      </w:r>
      <w:r w:rsidRPr="0027498E">
        <w:rPr>
          <w:rFonts w:ascii="Times New Roman" w:hAnsi="Times New Roman" w:cs="Times New Roman"/>
          <w:sz w:val="28"/>
          <w:szCs w:val="28"/>
        </w:rPr>
        <w:lastRenderedPageBreak/>
        <w:t xml:space="preserve">в </w:t>
      </w:r>
      <w:hyperlink w:anchor="Par118" w:tooltip="РЕКОМЕНДУЕМЫЙ ОБРАЗЕЦ" w:history="1">
        <w:r w:rsidRPr="0027498E">
          <w:rPr>
            <w:rFonts w:ascii="Times New Roman" w:hAnsi="Times New Roman" w:cs="Times New Roman"/>
            <w:sz w:val="28"/>
            <w:szCs w:val="28"/>
          </w:rPr>
          <w:t>приложении</w:t>
        </w:r>
      </w:hyperlink>
      <w:r w:rsidRPr="0027498E">
        <w:rPr>
          <w:rFonts w:ascii="Times New Roman" w:hAnsi="Times New Roman" w:cs="Times New Roman"/>
          <w:sz w:val="28"/>
          <w:szCs w:val="28"/>
        </w:rPr>
        <w:t xml:space="preserve"> к настоящему положению.</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26. Основаниями для отказа в утверждении устава действующего казачьего общества являются: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б) непредставление или представление неполного комплекта документов, предусмотренных </w:t>
      </w:r>
      <w:hyperlink w:anchor="Par76" w:tooltip="3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 w:history="1">
        <w:r w:rsidRPr="0027498E">
          <w:rPr>
            <w:rFonts w:ascii="Times New Roman" w:hAnsi="Times New Roman" w:cs="Times New Roman"/>
            <w:sz w:val="28"/>
            <w:szCs w:val="28"/>
          </w:rPr>
          <w:t>пунктом 18</w:t>
        </w:r>
      </w:hyperlink>
      <w:r w:rsidRPr="0027498E">
        <w:rPr>
          <w:rFonts w:ascii="Times New Roman" w:hAnsi="Times New Roman" w:cs="Times New Roman"/>
          <w:sz w:val="28"/>
          <w:szCs w:val="28"/>
        </w:rPr>
        <w:t xml:space="preserve"> настоящего положения, несоблюдение требований к их оформлению, порядку и сроку представления;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в) наличие в представленных документах недостоверных или неполных сведений.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bookmarkStart w:id="12" w:name="Par101"/>
      <w:bookmarkEnd w:id="12"/>
      <w:r w:rsidRPr="0027498E">
        <w:rPr>
          <w:rFonts w:ascii="Times New Roman" w:hAnsi="Times New Roman" w:cs="Times New Roman"/>
          <w:sz w:val="28"/>
          <w:szCs w:val="28"/>
        </w:rPr>
        <w:t>27. Основаниями для отказа в утверждении устава создаваемого казачьего общества являются: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б) непредставление или представление неполного комплекта документов, предусмотренных </w:t>
      </w:r>
      <w:hyperlink w:anchor="Par81" w:tooltip="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го положения" w:history="1">
        <w:r w:rsidRPr="0027498E">
          <w:rPr>
            <w:rFonts w:ascii="Times New Roman" w:hAnsi="Times New Roman" w:cs="Times New Roman"/>
            <w:sz w:val="28"/>
            <w:szCs w:val="28"/>
          </w:rPr>
          <w:t>пунктом 19</w:t>
        </w:r>
      </w:hyperlink>
      <w:r w:rsidRPr="0027498E">
        <w:rPr>
          <w:rFonts w:ascii="Times New Roman" w:hAnsi="Times New Roman" w:cs="Times New Roman"/>
          <w:sz w:val="28"/>
          <w:szCs w:val="28"/>
        </w:rPr>
        <w:t xml:space="preserve"> настоящего положения, несоблюдение требований к их оформлению, порядку и сроку представления;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в) наличия в представленных документах недостоверных или неполных сведений.</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28. Отказ в утверждении устава казачьего общества не является препятствием для повторного направления должностным лицам, указанным в </w:t>
      </w:r>
      <w:hyperlink w:anchor="Par67" w:tooltip="22. 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 w:history="1">
        <w:r w:rsidRPr="0027498E">
          <w:rPr>
            <w:rFonts w:ascii="Times New Roman" w:hAnsi="Times New Roman" w:cs="Times New Roman"/>
            <w:sz w:val="28"/>
            <w:szCs w:val="28"/>
          </w:rPr>
          <w:t>пункте 16</w:t>
        </w:r>
      </w:hyperlink>
      <w:r w:rsidRPr="0027498E">
        <w:rPr>
          <w:rFonts w:ascii="Times New Roman" w:hAnsi="Times New Roman" w:cs="Times New Roman"/>
          <w:sz w:val="28"/>
          <w:szCs w:val="28"/>
        </w:rPr>
        <w:t xml:space="preserve">  настоящего положения, представления об утверждении устава казачьего общества и документов, предусмотренных </w:t>
      </w:r>
      <w:hyperlink w:anchor="Par76" w:tooltip="3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 w:history="1">
        <w:r w:rsidRPr="0027498E">
          <w:rPr>
            <w:rFonts w:ascii="Times New Roman" w:hAnsi="Times New Roman" w:cs="Times New Roman"/>
            <w:sz w:val="28"/>
            <w:szCs w:val="28"/>
          </w:rPr>
          <w:t>пунктами 18</w:t>
        </w:r>
      </w:hyperlink>
      <w:r w:rsidRPr="0027498E">
        <w:rPr>
          <w:rFonts w:ascii="Times New Roman" w:hAnsi="Times New Roman" w:cs="Times New Roman"/>
          <w:sz w:val="28"/>
          <w:szCs w:val="28"/>
        </w:rPr>
        <w:t xml:space="preserve"> и </w:t>
      </w:r>
      <w:hyperlink w:anchor="Par81" w:tooltip="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го положения" w:history="1">
        <w:r w:rsidRPr="0027498E">
          <w:rPr>
            <w:rFonts w:ascii="Times New Roman" w:hAnsi="Times New Roman" w:cs="Times New Roman"/>
            <w:sz w:val="28"/>
            <w:szCs w:val="28"/>
          </w:rPr>
          <w:t>19</w:t>
        </w:r>
      </w:hyperlink>
      <w:r w:rsidRPr="0027498E">
        <w:rPr>
          <w:rFonts w:ascii="Times New Roman" w:hAnsi="Times New Roman" w:cs="Times New Roman"/>
          <w:sz w:val="28"/>
          <w:szCs w:val="28"/>
        </w:rPr>
        <w:t xml:space="preserve"> настоящего положения, при условии устранения оснований, послуживших причиной для принятия указанного решения.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Повторное представление об утверждении устава казачьего общества и документов, предусмотренных </w:t>
      </w:r>
      <w:hyperlink w:anchor="Par76" w:tooltip="3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 w:history="1">
        <w:r w:rsidRPr="0027498E">
          <w:rPr>
            <w:rFonts w:ascii="Times New Roman" w:hAnsi="Times New Roman" w:cs="Times New Roman"/>
            <w:sz w:val="28"/>
            <w:szCs w:val="28"/>
          </w:rPr>
          <w:t>пунктами 18</w:t>
        </w:r>
      </w:hyperlink>
      <w:r w:rsidRPr="0027498E">
        <w:rPr>
          <w:rFonts w:ascii="Times New Roman" w:hAnsi="Times New Roman" w:cs="Times New Roman"/>
          <w:sz w:val="28"/>
          <w:szCs w:val="28"/>
        </w:rPr>
        <w:t xml:space="preserve"> и </w:t>
      </w:r>
      <w:hyperlink w:anchor="Par81" w:tooltip="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го положения" w:history="1">
        <w:r w:rsidRPr="0027498E">
          <w:rPr>
            <w:rFonts w:ascii="Times New Roman" w:hAnsi="Times New Roman" w:cs="Times New Roman"/>
            <w:sz w:val="28"/>
            <w:szCs w:val="28"/>
          </w:rPr>
          <w:t>19</w:t>
        </w:r>
      </w:hyperlink>
      <w:r w:rsidRPr="0027498E">
        <w:rPr>
          <w:rFonts w:ascii="Times New Roman" w:hAnsi="Times New Roman" w:cs="Times New Roman"/>
          <w:sz w:val="28"/>
          <w:szCs w:val="28"/>
        </w:rPr>
        <w:t xml:space="preserve"> настоящего положения, и принятие по этому представлению решения осуществляются в порядке, предусмотренном </w:t>
      </w:r>
      <w:hyperlink w:anchor="Par86" w:tooltip="33. Указанные в пунктах 31 и 32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 w:history="1">
        <w:r w:rsidRPr="0027498E">
          <w:rPr>
            <w:rFonts w:ascii="Times New Roman" w:hAnsi="Times New Roman" w:cs="Times New Roman"/>
            <w:sz w:val="28"/>
            <w:szCs w:val="28"/>
          </w:rPr>
          <w:t>пунктами 21</w:t>
        </w:r>
      </w:hyperlink>
      <w:r w:rsidRPr="0027498E">
        <w:rPr>
          <w:rFonts w:ascii="Times New Roman" w:hAnsi="Times New Roman" w:cs="Times New Roman"/>
          <w:sz w:val="28"/>
          <w:szCs w:val="28"/>
        </w:rPr>
        <w:t xml:space="preserve"> - </w:t>
      </w:r>
      <w:hyperlink w:anchor="Par101" w:tooltip="40. Основаниями для отказа в утверждении устава создаваемого казачьего общества являются:" w:history="1">
        <w:r w:rsidRPr="0027498E">
          <w:rPr>
            <w:rFonts w:ascii="Times New Roman" w:hAnsi="Times New Roman" w:cs="Times New Roman"/>
            <w:sz w:val="28"/>
            <w:szCs w:val="28"/>
          </w:rPr>
          <w:t>23</w:t>
        </w:r>
      </w:hyperlink>
      <w:r w:rsidRPr="0027498E">
        <w:rPr>
          <w:rFonts w:ascii="Times New Roman" w:hAnsi="Times New Roman" w:cs="Times New Roman"/>
          <w:sz w:val="28"/>
          <w:szCs w:val="28"/>
        </w:rPr>
        <w:t xml:space="preserve"> настоящего положения.</w:t>
      </w:r>
    </w:p>
    <w:p w:rsidR="00226062" w:rsidRPr="0027498E" w:rsidRDefault="00226062" w:rsidP="00226062">
      <w:pPr>
        <w:pStyle w:val="ConsPlusNormal"/>
        <w:spacing w:line="360" w:lineRule="auto"/>
        <w:ind w:firstLine="540"/>
        <w:jc w:val="both"/>
        <w:rPr>
          <w:rFonts w:ascii="Times New Roman" w:hAnsi="Times New Roman" w:cs="Times New Roman"/>
          <w:sz w:val="28"/>
          <w:szCs w:val="28"/>
        </w:rPr>
      </w:pPr>
      <w:r w:rsidRPr="0027498E">
        <w:rPr>
          <w:rFonts w:ascii="Times New Roman" w:hAnsi="Times New Roman" w:cs="Times New Roman"/>
          <w:sz w:val="28"/>
          <w:szCs w:val="28"/>
        </w:rP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w:anchor="Par76" w:tooltip="3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 w:history="1">
        <w:r w:rsidRPr="0027498E">
          <w:rPr>
            <w:rFonts w:ascii="Times New Roman" w:hAnsi="Times New Roman" w:cs="Times New Roman"/>
            <w:sz w:val="28"/>
            <w:szCs w:val="28"/>
          </w:rPr>
          <w:t>пунктами 18</w:t>
        </w:r>
      </w:hyperlink>
      <w:r w:rsidRPr="0027498E">
        <w:rPr>
          <w:rFonts w:ascii="Times New Roman" w:hAnsi="Times New Roman" w:cs="Times New Roman"/>
          <w:sz w:val="28"/>
          <w:szCs w:val="28"/>
        </w:rPr>
        <w:t xml:space="preserve"> и </w:t>
      </w:r>
      <w:hyperlink w:anchor="Par81" w:tooltip="3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го положения" w:history="1">
        <w:r w:rsidRPr="0027498E">
          <w:rPr>
            <w:rFonts w:ascii="Times New Roman" w:hAnsi="Times New Roman" w:cs="Times New Roman"/>
            <w:sz w:val="28"/>
            <w:szCs w:val="28"/>
          </w:rPr>
          <w:t>19</w:t>
        </w:r>
      </w:hyperlink>
      <w:r w:rsidRPr="0027498E">
        <w:rPr>
          <w:rFonts w:ascii="Times New Roman" w:hAnsi="Times New Roman" w:cs="Times New Roman"/>
          <w:sz w:val="28"/>
          <w:szCs w:val="28"/>
        </w:rPr>
        <w:t xml:space="preserve"> настоящего положения, не ограничено.</w:t>
      </w:r>
    </w:p>
    <w:p w:rsidR="00226062" w:rsidRPr="0027498E" w:rsidRDefault="00226062" w:rsidP="00226062">
      <w:pPr>
        <w:pStyle w:val="ConsPlusNormal"/>
        <w:jc w:val="both"/>
        <w:rPr>
          <w:rFonts w:ascii="Times New Roman" w:hAnsi="Times New Roman" w:cs="Times New Roman"/>
          <w:sz w:val="28"/>
          <w:szCs w:val="28"/>
        </w:rPr>
      </w:pPr>
    </w:p>
    <w:p w:rsidR="00226062" w:rsidRPr="0027498E" w:rsidRDefault="00226062" w:rsidP="00226062">
      <w:pPr>
        <w:pStyle w:val="ConsPlusNormal"/>
        <w:jc w:val="both"/>
        <w:rPr>
          <w:rFonts w:ascii="Times New Roman" w:hAnsi="Times New Roman" w:cs="Times New Roman"/>
          <w:sz w:val="28"/>
          <w:szCs w:val="28"/>
        </w:rPr>
      </w:pPr>
    </w:p>
    <w:p w:rsidR="00226062" w:rsidRPr="0027498E" w:rsidRDefault="00226062" w:rsidP="00226062">
      <w:pPr>
        <w:pStyle w:val="ConsPlusNormal"/>
        <w:jc w:val="both"/>
        <w:rPr>
          <w:rFonts w:ascii="Times New Roman" w:hAnsi="Times New Roman" w:cs="Times New Roman"/>
          <w:sz w:val="28"/>
          <w:szCs w:val="28"/>
        </w:rPr>
      </w:pPr>
    </w:p>
    <w:p w:rsidR="00226062" w:rsidRPr="0027498E" w:rsidRDefault="00226062" w:rsidP="00226062">
      <w:pPr>
        <w:pStyle w:val="ConsPlusNormal"/>
        <w:jc w:val="both"/>
        <w:rPr>
          <w:rFonts w:ascii="Times New Roman" w:hAnsi="Times New Roman" w:cs="Times New Roman"/>
          <w:sz w:val="28"/>
          <w:szCs w:val="28"/>
        </w:rPr>
      </w:pPr>
    </w:p>
    <w:p w:rsidR="00226062" w:rsidRPr="0027498E" w:rsidRDefault="00226062" w:rsidP="00226062">
      <w:pPr>
        <w:pStyle w:val="ConsPlusNormal"/>
        <w:jc w:val="both"/>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pStyle w:val="ConsPlusNormal"/>
        <w:jc w:val="right"/>
        <w:outlineLvl w:val="1"/>
        <w:rPr>
          <w:rFonts w:ascii="Times New Roman" w:hAnsi="Times New Roman" w:cs="Times New Roman"/>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p>
    <w:p w:rsidR="00226062" w:rsidRPr="0027498E" w:rsidRDefault="00226062" w:rsidP="00226062">
      <w:pPr>
        <w:ind w:firstLine="709"/>
        <w:jc w:val="right"/>
        <w:rPr>
          <w:b/>
          <w:sz w:val="28"/>
          <w:szCs w:val="28"/>
        </w:rPr>
      </w:pPr>
      <w:r w:rsidRPr="0027498E">
        <w:rPr>
          <w:b/>
          <w:sz w:val="28"/>
          <w:szCs w:val="28"/>
        </w:rPr>
        <w:lastRenderedPageBreak/>
        <w:t>Приложение к</w:t>
      </w:r>
    </w:p>
    <w:p w:rsidR="00226062" w:rsidRPr="0027498E" w:rsidRDefault="00226062" w:rsidP="00226062">
      <w:pPr>
        <w:pStyle w:val="42"/>
        <w:shd w:val="clear" w:color="auto" w:fill="auto"/>
        <w:spacing w:before="0" w:line="276" w:lineRule="auto"/>
        <w:jc w:val="right"/>
        <w:rPr>
          <w:b/>
          <w:sz w:val="28"/>
          <w:szCs w:val="28"/>
          <w:shd w:val="clear" w:color="auto" w:fill="FFFFFF"/>
        </w:rPr>
      </w:pPr>
      <w:r w:rsidRPr="0027498E">
        <w:rPr>
          <w:b/>
          <w:sz w:val="28"/>
          <w:szCs w:val="28"/>
        </w:rPr>
        <w:t xml:space="preserve">Положению о </w:t>
      </w:r>
      <w:r w:rsidRPr="0027498E">
        <w:rPr>
          <w:b/>
          <w:sz w:val="28"/>
          <w:szCs w:val="28"/>
          <w:shd w:val="clear" w:color="auto" w:fill="FFFFFF"/>
        </w:rPr>
        <w:t xml:space="preserve">перечне документов, </w:t>
      </w:r>
    </w:p>
    <w:p w:rsidR="00226062" w:rsidRPr="0027498E" w:rsidRDefault="00226062" w:rsidP="00226062">
      <w:pPr>
        <w:pStyle w:val="42"/>
        <w:shd w:val="clear" w:color="auto" w:fill="auto"/>
        <w:spacing w:before="0" w:line="276" w:lineRule="auto"/>
        <w:jc w:val="right"/>
        <w:rPr>
          <w:b/>
          <w:sz w:val="28"/>
          <w:szCs w:val="28"/>
          <w:shd w:val="clear" w:color="auto" w:fill="FFFFFF"/>
        </w:rPr>
      </w:pPr>
      <w:r w:rsidRPr="0027498E">
        <w:rPr>
          <w:b/>
          <w:sz w:val="28"/>
          <w:szCs w:val="28"/>
          <w:shd w:val="clear" w:color="auto" w:fill="FFFFFF"/>
        </w:rPr>
        <w:t>необходимых для согласования</w:t>
      </w:r>
    </w:p>
    <w:p w:rsidR="00226062" w:rsidRPr="0027498E" w:rsidRDefault="00226062" w:rsidP="00226062">
      <w:pPr>
        <w:pStyle w:val="42"/>
        <w:shd w:val="clear" w:color="auto" w:fill="auto"/>
        <w:spacing w:before="0" w:line="276" w:lineRule="auto"/>
        <w:jc w:val="right"/>
        <w:rPr>
          <w:b/>
          <w:sz w:val="28"/>
          <w:szCs w:val="28"/>
          <w:shd w:val="clear" w:color="auto" w:fill="FFFFFF"/>
        </w:rPr>
      </w:pPr>
      <w:r w:rsidRPr="0027498E">
        <w:rPr>
          <w:b/>
          <w:sz w:val="28"/>
          <w:szCs w:val="28"/>
          <w:shd w:val="clear" w:color="auto" w:fill="FFFFFF"/>
        </w:rPr>
        <w:t xml:space="preserve"> уставов казачьих обществ,</w:t>
      </w:r>
    </w:p>
    <w:p w:rsidR="00226062" w:rsidRPr="0027498E" w:rsidRDefault="00226062" w:rsidP="00226062">
      <w:pPr>
        <w:pStyle w:val="42"/>
        <w:shd w:val="clear" w:color="auto" w:fill="auto"/>
        <w:spacing w:before="0" w:line="276" w:lineRule="auto"/>
        <w:jc w:val="right"/>
        <w:rPr>
          <w:b/>
          <w:sz w:val="28"/>
          <w:szCs w:val="28"/>
          <w:shd w:val="clear" w:color="auto" w:fill="FFFFFF"/>
        </w:rPr>
      </w:pPr>
      <w:r w:rsidRPr="0027498E">
        <w:rPr>
          <w:b/>
          <w:sz w:val="28"/>
          <w:szCs w:val="28"/>
          <w:shd w:val="clear" w:color="auto" w:fill="FFFFFF"/>
        </w:rPr>
        <w:t xml:space="preserve"> сроках и порядках их представления,</w:t>
      </w:r>
    </w:p>
    <w:p w:rsidR="00226062" w:rsidRPr="0027498E" w:rsidRDefault="00226062" w:rsidP="00226062">
      <w:pPr>
        <w:pStyle w:val="42"/>
        <w:shd w:val="clear" w:color="auto" w:fill="auto"/>
        <w:spacing w:before="0" w:line="276" w:lineRule="auto"/>
        <w:jc w:val="right"/>
        <w:rPr>
          <w:b/>
          <w:sz w:val="28"/>
          <w:szCs w:val="28"/>
          <w:shd w:val="clear" w:color="auto" w:fill="FFFFFF"/>
        </w:rPr>
      </w:pPr>
      <w:r w:rsidRPr="0027498E">
        <w:rPr>
          <w:b/>
          <w:sz w:val="28"/>
          <w:szCs w:val="28"/>
          <w:shd w:val="clear" w:color="auto" w:fill="FFFFFF"/>
        </w:rPr>
        <w:t xml:space="preserve"> рассмотрения и принятия </w:t>
      </w:r>
    </w:p>
    <w:p w:rsidR="00226062" w:rsidRPr="0027498E" w:rsidRDefault="00226062" w:rsidP="00226062">
      <w:pPr>
        <w:pStyle w:val="42"/>
        <w:shd w:val="clear" w:color="auto" w:fill="auto"/>
        <w:spacing w:before="0" w:line="276" w:lineRule="auto"/>
        <w:jc w:val="right"/>
        <w:rPr>
          <w:b/>
          <w:sz w:val="28"/>
          <w:szCs w:val="28"/>
          <w:shd w:val="clear" w:color="auto" w:fill="FFFFFF"/>
        </w:rPr>
      </w:pPr>
      <w:r w:rsidRPr="0027498E">
        <w:rPr>
          <w:b/>
          <w:sz w:val="28"/>
          <w:szCs w:val="28"/>
          <w:shd w:val="clear" w:color="auto" w:fill="FFFFFF"/>
        </w:rPr>
        <w:t xml:space="preserve">решений о согласовании этих </w:t>
      </w:r>
    </w:p>
    <w:p w:rsidR="0058265D" w:rsidRDefault="00226062" w:rsidP="00226062">
      <w:pPr>
        <w:pStyle w:val="42"/>
        <w:shd w:val="clear" w:color="auto" w:fill="auto"/>
        <w:spacing w:before="0" w:line="276" w:lineRule="auto"/>
        <w:jc w:val="right"/>
        <w:rPr>
          <w:b/>
          <w:sz w:val="28"/>
          <w:szCs w:val="28"/>
        </w:rPr>
      </w:pPr>
      <w:r w:rsidRPr="0027498E">
        <w:rPr>
          <w:b/>
          <w:sz w:val="28"/>
          <w:szCs w:val="28"/>
          <w:shd w:val="clear" w:color="auto" w:fill="FFFFFF"/>
        </w:rPr>
        <w:t>уставов</w:t>
      </w:r>
      <w:r w:rsidRPr="0027498E">
        <w:rPr>
          <w:b/>
          <w:sz w:val="28"/>
          <w:szCs w:val="28"/>
        </w:rPr>
        <w:t xml:space="preserve"> в </w:t>
      </w:r>
      <w:r w:rsidR="00935431">
        <w:rPr>
          <w:b/>
          <w:sz w:val="28"/>
          <w:szCs w:val="28"/>
        </w:rPr>
        <w:t>Липчанском</w:t>
      </w:r>
      <w:r w:rsidR="0058265D">
        <w:rPr>
          <w:b/>
          <w:sz w:val="28"/>
          <w:szCs w:val="28"/>
        </w:rPr>
        <w:t xml:space="preserve"> сельском поселении </w:t>
      </w:r>
    </w:p>
    <w:p w:rsidR="00226062" w:rsidRPr="0027498E" w:rsidRDefault="00226062" w:rsidP="00226062">
      <w:pPr>
        <w:pStyle w:val="42"/>
        <w:shd w:val="clear" w:color="auto" w:fill="auto"/>
        <w:spacing w:before="0" w:line="276" w:lineRule="auto"/>
        <w:jc w:val="right"/>
        <w:rPr>
          <w:b/>
          <w:sz w:val="28"/>
          <w:szCs w:val="28"/>
        </w:rPr>
      </w:pPr>
      <w:r w:rsidRPr="0027498E">
        <w:rPr>
          <w:b/>
          <w:sz w:val="28"/>
          <w:szCs w:val="28"/>
        </w:rPr>
        <w:t>Богучарско</w:t>
      </w:r>
      <w:r w:rsidR="0058265D">
        <w:rPr>
          <w:b/>
          <w:sz w:val="28"/>
          <w:szCs w:val="28"/>
        </w:rPr>
        <w:t xml:space="preserve">го </w:t>
      </w:r>
      <w:r w:rsidRPr="0027498E">
        <w:rPr>
          <w:b/>
          <w:sz w:val="28"/>
          <w:szCs w:val="28"/>
        </w:rPr>
        <w:t>муниципально</w:t>
      </w:r>
      <w:r w:rsidR="0058265D">
        <w:rPr>
          <w:b/>
          <w:sz w:val="28"/>
          <w:szCs w:val="28"/>
        </w:rPr>
        <w:t>го</w:t>
      </w:r>
      <w:r w:rsidRPr="0027498E">
        <w:rPr>
          <w:b/>
          <w:sz w:val="28"/>
          <w:szCs w:val="28"/>
        </w:rPr>
        <w:t xml:space="preserve"> район</w:t>
      </w:r>
      <w:r w:rsidR="0058265D">
        <w:rPr>
          <w:b/>
          <w:sz w:val="28"/>
          <w:szCs w:val="28"/>
        </w:rPr>
        <w:t>а</w:t>
      </w:r>
      <w:r w:rsidRPr="0027498E">
        <w:rPr>
          <w:b/>
          <w:sz w:val="28"/>
          <w:szCs w:val="28"/>
        </w:rPr>
        <w:t xml:space="preserve"> </w:t>
      </w:r>
    </w:p>
    <w:p w:rsidR="00226062" w:rsidRPr="0027498E" w:rsidRDefault="00226062" w:rsidP="00226062">
      <w:pPr>
        <w:pStyle w:val="42"/>
        <w:shd w:val="clear" w:color="auto" w:fill="auto"/>
        <w:spacing w:before="0" w:line="276" w:lineRule="auto"/>
        <w:jc w:val="right"/>
        <w:rPr>
          <w:b/>
          <w:sz w:val="28"/>
          <w:szCs w:val="28"/>
        </w:rPr>
      </w:pPr>
      <w:r w:rsidRPr="0027498E">
        <w:rPr>
          <w:b/>
          <w:sz w:val="28"/>
          <w:szCs w:val="28"/>
        </w:rPr>
        <w:t>Воронежской области</w:t>
      </w:r>
    </w:p>
    <w:p w:rsidR="00226062" w:rsidRPr="0027498E" w:rsidRDefault="00226062" w:rsidP="00226062">
      <w:pPr>
        <w:ind w:firstLine="709"/>
        <w:jc w:val="right"/>
        <w:rPr>
          <w:sz w:val="28"/>
          <w:szCs w:val="28"/>
        </w:rPr>
      </w:pPr>
    </w:p>
    <w:p w:rsidR="00226062" w:rsidRPr="0027498E" w:rsidRDefault="00226062" w:rsidP="00226062">
      <w:pPr>
        <w:pStyle w:val="ConsPlusNormal"/>
        <w:jc w:val="both"/>
        <w:rPr>
          <w:rFonts w:ascii="Times New Roman" w:hAnsi="Times New Roman" w:cs="Times New Roman"/>
          <w:sz w:val="28"/>
          <w:szCs w:val="28"/>
        </w:rPr>
      </w:pPr>
    </w:p>
    <w:p w:rsidR="00226062" w:rsidRPr="0027498E" w:rsidRDefault="00226062" w:rsidP="00226062">
      <w:pPr>
        <w:pStyle w:val="ConsPlusNormal"/>
        <w:jc w:val="center"/>
        <w:rPr>
          <w:rFonts w:ascii="Times New Roman" w:hAnsi="Times New Roman" w:cs="Times New Roman"/>
          <w:sz w:val="28"/>
          <w:szCs w:val="28"/>
        </w:rPr>
      </w:pPr>
      <w:bookmarkStart w:id="13" w:name="Par118"/>
      <w:bookmarkEnd w:id="13"/>
      <w:r w:rsidRPr="0027498E">
        <w:rPr>
          <w:rFonts w:ascii="Times New Roman" w:hAnsi="Times New Roman" w:cs="Times New Roman"/>
          <w:sz w:val="28"/>
          <w:szCs w:val="28"/>
        </w:rPr>
        <w:t>РЕКОМЕНДУЕМЫЙ ОБРАЗЕЦ</w:t>
      </w:r>
    </w:p>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ТИТУЛЬНОГО ЛИСТА УСТАВА КАЗАЧЬЕГО ОБЩЕСТВА</w:t>
      </w:r>
    </w:p>
    <w:p w:rsidR="00226062" w:rsidRPr="0027498E" w:rsidRDefault="00226062" w:rsidP="0022606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648"/>
        <w:gridCol w:w="396"/>
        <w:gridCol w:w="907"/>
        <w:gridCol w:w="963"/>
        <w:gridCol w:w="623"/>
        <w:gridCol w:w="453"/>
        <w:gridCol w:w="1077"/>
      </w:tblGrid>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УТВЕРЖДЕНО</w:t>
            </w:r>
          </w:p>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приказом ФАДН России</w:t>
            </w: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396" w:type="dxa"/>
          </w:tcPr>
          <w:p w:rsidR="00226062" w:rsidRPr="0027498E" w:rsidRDefault="00226062" w:rsidP="00226062">
            <w:pPr>
              <w:pStyle w:val="ConsPlusNormal"/>
              <w:jc w:val="both"/>
              <w:rPr>
                <w:rFonts w:ascii="Times New Roman" w:hAnsi="Times New Roman" w:cs="Times New Roman"/>
                <w:sz w:val="28"/>
                <w:szCs w:val="28"/>
              </w:rPr>
            </w:pPr>
            <w:r w:rsidRPr="0027498E">
              <w:rPr>
                <w:rFonts w:ascii="Times New Roman" w:hAnsi="Times New Roman" w:cs="Times New Roman"/>
                <w:sz w:val="28"/>
                <w:szCs w:val="28"/>
              </w:rPr>
              <w:t>от</w:t>
            </w:r>
          </w:p>
        </w:tc>
        <w:tc>
          <w:tcPr>
            <w:tcW w:w="1870" w:type="dxa"/>
            <w:gridSpan w:val="2"/>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c>
          <w:tcPr>
            <w:tcW w:w="623" w:type="dxa"/>
          </w:tcPr>
          <w:p w:rsidR="00226062" w:rsidRPr="0027498E" w:rsidRDefault="00226062" w:rsidP="00226062">
            <w:pPr>
              <w:pStyle w:val="ConsPlusNormal"/>
              <w:jc w:val="right"/>
              <w:rPr>
                <w:rFonts w:ascii="Times New Roman" w:hAnsi="Times New Roman" w:cs="Times New Roman"/>
                <w:sz w:val="28"/>
                <w:szCs w:val="28"/>
              </w:rPr>
            </w:pPr>
            <w:r w:rsidRPr="0027498E">
              <w:rPr>
                <w:rFonts w:ascii="Times New Roman" w:hAnsi="Times New Roman" w:cs="Times New Roman"/>
                <w:sz w:val="28"/>
                <w:szCs w:val="28"/>
              </w:rPr>
              <w:t>N</w:t>
            </w:r>
          </w:p>
        </w:tc>
        <w:tc>
          <w:tcPr>
            <w:tcW w:w="1530" w:type="dxa"/>
            <w:gridSpan w:val="2"/>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vAlign w:val="center"/>
          </w:tcPr>
          <w:p w:rsidR="00226062" w:rsidRPr="0027498E" w:rsidRDefault="00226062" w:rsidP="00226062">
            <w:pPr>
              <w:pStyle w:val="ConsPlusNormal"/>
              <w:rPr>
                <w:rFonts w:ascii="Times New Roman" w:hAnsi="Times New Roman" w:cs="Times New Roman"/>
                <w:sz w:val="28"/>
                <w:szCs w:val="28"/>
              </w:rPr>
            </w:pPr>
          </w:p>
        </w:tc>
        <w:tc>
          <w:tcPr>
            <w:tcW w:w="4419" w:type="dxa"/>
            <w:gridSpan w:val="6"/>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СОГЛАСОВАНО</w:t>
            </w: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top w:val="single" w:sz="4" w:space="0" w:color="auto"/>
            </w:tcBorders>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(наименование должности)</w:t>
            </w: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top w:val="single" w:sz="4" w:space="0" w:color="auto"/>
            </w:tcBorders>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(ФИО)</w:t>
            </w: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1303" w:type="dxa"/>
            <w:gridSpan w:val="2"/>
          </w:tcPr>
          <w:p w:rsidR="00226062" w:rsidRPr="0027498E" w:rsidRDefault="00226062" w:rsidP="00652AD8">
            <w:pPr>
              <w:pStyle w:val="ConsPlusNormal"/>
              <w:ind w:firstLine="0"/>
              <w:rPr>
                <w:rFonts w:ascii="Times New Roman" w:hAnsi="Times New Roman" w:cs="Times New Roman"/>
                <w:sz w:val="28"/>
                <w:szCs w:val="28"/>
              </w:rPr>
            </w:pPr>
            <w:r w:rsidRPr="0027498E">
              <w:rPr>
                <w:rFonts w:ascii="Times New Roman" w:hAnsi="Times New Roman" w:cs="Times New Roman"/>
                <w:sz w:val="28"/>
                <w:szCs w:val="28"/>
              </w:rPr>
              <w:t>письмо от</w:t>
            </w:r>
          </w:p>
        </w:tc>
        <w:tc>
          <w:tcPr>
            <w:tcW w:w="1586" w:type="dxa"/>
            <w:gridSpan w:val="2"/>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c>
          <w:tcPr>
            <w:tcW w:w="453" w:type="dxa"/>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N</w:t>
            </w:r>
          </w:p>
        </w:tc>
        <w:tc>
          <w:tcPr>
            <w:tcW w:w="1077" w:type="dxa"/>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vAlign w:val="center"/>
          </w:tcPr>
          <w:p w:rsidR="00226062" w:rsidRPr="0027498E" w:rsidRDefault="00226062" w:rsidP="00226062">
            <w:pPr>
              <w:pStyle w:val="ConsPlusNormal"/>
              <w:rPr>
                <w:rFonts w:ascii="Times New Roman" w:hAnsi="Times New Roman" w:cs="Times New Roman"/>
                <w:sz w:val="28"/>
                <w:szCs w:val="28"/>
              </w:rPr>
            </w:pPr>
          </w:p>
        </w:tc>
        <w:tc>
          <w:tcPr>
            <w:tcW w:w="4419" w:type="dxa"/>
            <w:gridSpan w:val="6"/>
            <w:vAlign w:val="center"/>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СОГЛАСОВАНО</w:t>
            </w: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top w:val="single" w:sz="4" w:space="0" w:color="auto"/>
            </w:tcBorders>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(наименование должности)</w:t>
            </w: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4419" w:type="dxa"/>
            <w:gridSpan w:val="6"/>
            <w:tcBorders>
              <w:top w:val="single" w:sz="4" w:space="0" w:color="auto"/>
            </w:tcBorders>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(ФИО)</w:t>
            </w:r>
          </w:p>
        </w:tc>
      </w:tr>
      <w:tr w:rsidR="00226062" w:rsidRPr="0027498E" w:rsidTr="00226062">
        <w:tc>
          <w:tcPr>
            <w:tcW w:w="4648" w:type="dxa"/>
          </w:tcPr>
          <w:p w:rsidR="00226062" w:rsidRPr="0027498E" w:rsidRDefault="00226062" w:rsidP="00226062">
            <w:pPr>
              <w:pStyle w:val="ConsPlusNormal"/>
              <w:rPr>
                <w:rFonts w:ascii="Times New Roman" w:hAnsi="Times New Roman" w:cs="Times New Roman"/>
                <w:sz w:val="28"/>
                <w:szCs w:val="28"/>
              </w:rPr>
            </w:pPr>
          </w:p>
        </w:tc>
        <w:tc>
          <w:tcPr>
            <w:tcW w:w="1303" w:type="dxa"/>
            <w:gridSpan w:val="2"/>
          </w:tcPr>
          <w:p w:rsidR="00226062" w:rsidRPr="0027498E" w:rsidRDefault="00226062" w:rsidP="00652AD8">
            <w:pPr>
              <w:pStyle w:val="ConsPlusNormal"/>
              <w:ind w:firstLine="0"/>
              <w:rPr>
                <w:rFonts w:ascii="Times New Roman" w:hAnsi="Times New Roman" w:cs="Times New Roman"/>
                <w:sz w:val="28"/>
                <w:szCs w:val="28"/>
              </w:rPr>
            </w:pPr>
            <w:r w:rsidRPr="0027498E">
              <w:rPr>
                <w:rFonts w:ascii="Times New Roman" w:hAnsi="Times New Roman" w:cs="Times New Roman"/>
                <w:sz w:val="28"/>
                <w:szCs w:val="28"/>
              </w:rPr>
              <w:t>письмо от</w:t>
            </w:r>
          </w:p>
        </w:tc>
        <w:tc>
          <w:tcPr>
            <w:tcW w:w="1586" w:type="dxa"/>
            <w:gridSpan w:val="2"/>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c>
          <w:tcPr>
            <w:tcW w:w="453" w:type="dxa"/>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N</w:t>
            </w:r>
          </w:p>
        </w:tc>
        <w:tc>
          <w:tcPr>
            <w:tcW w:w="1077" w:type="dxa"/>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bl>
    <w:p w:rsidR="00226062" w:rsidRPr="0027498E" w:rsidRDefault="00226062" w:rsidP="0022606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0"/>
      </w:tblGrid>
      <w:tr w:rsidR="00226062" w:rsidRPr="0027498E" w:rsidTr="00226062">
        <w:tc>
          <w:tcPr>
            <w:tcW w:w="9070" w:type="dxa"/>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lastRenderedPageBreak/>
              <w:t>УСТАВ</w:t>
            </w:r>
          </w:p>
        </w:tc>
      </w:tr>
      <w:tr w:rsidR="00226062" w:rsidRPr="0027498E" w:rsidTr="00226062">
        <w:tc>
          <w:tcPr>
            <w:tcW w:w="9070" w:type="dxa"/>
            <w:tcBorders>
              <w:bottom w:val="single" w:sz="4" w:space="0" w:color="auto"/>
            </w:tcBorders>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9070" w:type="dxa"/>
            <w:tcBorders>
              <w:top w:val="single" w:sz="4" w:space="0" w:color="auto"/>
            </w:tcBorders>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(полное наименование казачьего общества)</w:t>
            </w:r>
          </w:p>
        </w:tc>
      </w:tr>
      <w:tr w:rsidR="00226062" w:rsidRPr="0027498E" w:rsidTr="00226062">
        <w:tc>
          <w:tcPr>
            <w:tcW w:w="9070" w:type="dxa"/>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9070" w:type="dxa"/>
          </w:tcPr>
          <w:p w:rsidR="00226062" w:rsidRPr="0027498E" w:rsidRDefault="00226062" w:rsidP="00226062">
            <w:pPr>
              <w:pStyle w:val="ConsPlusNormal"/>
              <w:rPr>
                <w:rFonts w:ascii="Times New Roman" w:hAnsi="Times New Roman" w:cs="Times New Roman"/>
                <w:sz w:val="28"/>
                <w:szCs w:val="28"/>
              </w:rPr>
            </w:pPr>
          </w:p>
        </w:tc>
      </w:tr>
      <w:tr w:rsidR="00226062" w:rsidRPr="0027498E" w:rsidTr="00226062">
        <w:tc>
          <w:tcPr>
            <w:tcW w:w="9070" w:type="dxa"/>
          </w:tcPr>
          <w:p w:rsidR="00226062" w:rsidRPr="0027498E" w:rsidRDefault="00226062" w:rsidP="00226062">
            <w:pPr>
              <w:pStyle w:val="ConsPlusNormal"/>
              <w:jc w:val="center"/>
              <w:rPr>
                <w:rFonts w:ascii="Times New Roman" w:hAnsi="Times New Roman" w:cs="Times New Roman"/>
                <w:sz w:val="28"/>
                <w:szCs w:val="28"/>
              </w:rPr>
            </w:pPr>
            <w:r w:rsidRPr="0027498E">
              <w:rPr>
                <w:rFonts w:ascii="Times New Roman" w:hAnsi="Times New Roman" w:cs="Times New Roman"/>
                <w:sz w:val="28"/>
                <w:szCs w:val="28"/>
              </w:rPr>
              <w:t>20__ год</w:t>
            </w:r>
          </w:p>
        </w:tc>
      </w:tr>
    </w:tbl>
    <w:p w:rsidR="00226062" w:rsidRPr="0027498E" w:rsidRDefault="00226062" w:rsidP="00226062">
      <w:pPr>
        <w:ind w:firstLine="0"/>
        <w:jc w:val="center"/>
        <w:rPr>
          <w:sz w:val="28"/>
          <w:szCs w:val="28"/>
        </w:rPr>
      </w:pPr>
    </w:p>
    <w:p w:rsidR="00226062" w:rsidRPr="0027498E" w:rsidRDefault="00226062" w:rsidP="00226062">
      <w:pPr>
        <w:tabs>
          <w:tab w:val="left" w:pos="3192"/>
        </w:tabs>
        <w:spacing w:line="276" w:lineRule="auto"/>
        <w:ind w:firstLine="0"/>
        <w:rPr>
          <w:sz w:val="28"/>
          <w:szCs w:val="28"/>
        </w:rPr>
      </w:pPr>
    </w:p>
    <w:sectPr w:rsidR="00226062" w:rsidRPr="0027498E" w:rsidSect="00226062">
      <w:pgSz w:w="11906" w:h="16838"/>
      <w:pgMar w:top="567" w:right="567" w:bottom="567"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30" w:rsidRDefault="00781C30" w:rsidP="003570D9">
      <w:pPr>
        <w:spacing w:line="240" w:lineRule="auto"/>
      </w:pPr>
      <w:r>
        <w:separator/>
      </w:r>
    </w:p>
  </w:endnote>
  <w:endnote w:type="continuationSeparator" w:id="0">
    <w:p w:rsidR="00781C30" w:rsidRDefault="00781C30" w:rsidP="003570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30" w:rsidRDefault="00781C30" w:rsidP="003570D9">
      <w:pPr>
        <w:spacing w:line="240" w:lineRule="auto"/>
      </w:pPr>
      <w:r>
        <w:separator/>
      </w:r>
    </w:p>
  </w:footnote>
  <w:footnote w:type="continuationSeparator" w:id="0">
    <w:p w:rsidR="00781C30" w:rsidRDefault="00781C30" w:rsidP="003570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92B"/>
    <w:multiLevelType w:val="hybridMultilevel"/>
    <w:tmpl w:val="280E1572"/>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
    <w:nsid w:val="3A0920C9"/>
    <w:multiLevelType w:val="hybridMultilevel"/>
    <w:tmpl w:val="ED9AE59A"/>
    <w:lvl w:ilvl="0" w:tplc="04190001">
      <w:start w:val="1"/>
      <w:numFmt w:val="bullet"/>
      <w:lvlText w:val=""/>
      <w:lvlJc w:val="left"/>
      <w:pPr>
        <w:ind w:left="1328" w:hanging="360"/>
      </w:pPr>
      <w:rPr>
        <w:rFonts w:ascii="Symbol" w:hAnsi="Symbol" w:hint="default"/>
      </w:rPr>
    </w:lvl>
    <w:lvl w:ilvl="1" w:tplc="04190001">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2">
    <w:nsid w:val="4C564A9B"/>
    <w:multiLevelType w:val="hybridMultilevel"/>
    <w:tmpl w:val="D65C2A8E"/>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3">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4">
    <w:nsid w:val="63B55A9C"/>
    <w:multiLevelType w:val="hybridMultilevel"/>
    <w:tmpl w:val="E500EC8C"/>
    <w:lvl w:ilvl="0" w:tplc="B0622F4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3A0588"/>
    <w:multiLevelType w:val="hybridMultilevel"/>
    <w:tmpl w:val="97FAEFD4"/>
    <w:lvl w:ilvl="0" w:tplc="04190001">
      <w:start w:val="1"/>
      <w:numFmt w:val="bullet"/>
      <w:lvlText w:val=""/>
      <w:lvlJc w:val="left"/>
      <w:pPr>
        <w:ind w:left="1328" w:hanging="360"/>
      </w:pPr>
      <w:rPr>
        <w:rFonts w:ascii="Symbol" w:hAnsi="Symbol" w:hint="default"/>
      </w:rPr>
    </w:lvl>
    <w:lvl w:ilvl="1" w:tplc="48A68D54">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6">
    <w:nsid w:val="7C5B7BD7"/>
    <w:multiLevelType w:val="multilevel"/>
    <w:tmpl w:val="61E62CB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7D882409"/>
    <w:multiLevelType w:val="hybridMultilevel"/>
    <w:tmpl w:val="5BCC3560"/>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7B22"/>
    <w:rsid w:val="000071F9"/>
    <w:rsid w:val="0001358A"/>
    <w:rsid w:val="00072947"/>
    <w:rsid w:val="000827DC"/>
    <w:rsid w:val="00083353"/>
    <w:rsid w:val="000931F5"/>
    <w:rsid w:val="00093A8E"/>
    <w:rsid w:val="000A042F"/>
    <w:rsid w:val="000A100D"/>
    <w:rsid w:val="000A6BEF"/>
    <w:rsid w:val="000C1DA9"/>
    <w:rsid w:val="000D0398"/>
    <w:rsid w:val="000D5325"/>
    <w:rsid w:val="000D68A8"/>
    <w:rsid w:val="000E0BF3"/>
    <w:rsid w:val="000E4F42"/>
    <w:rsid w:val="00142A1A"/>
    <w:rsid w:val="00152E0D"/>
    <w:rsid w:val="00153F7B"/>
    <w:rsid w:val="001555B8"/>
    <w:rsid w:val="00160C5C"/>
    <w:rsid w:val="00164CBA"/>
    <w:rsid w:val="00175A98"/>
    <w:rsid w:val="00187B48"/>
    <w:rsid w:val="001961B4"/>
    <w:rsid w:val="00196334"/>
    <w:rsid w:val="001A4E3A"/>
    <w:rsid w:val="001C1917"/>
    <w:rsid w:val="001E7BCA"/>
    <w:rsid w:val="00211343"/>
    <w:rsid w:val="00226062"/>
    <w:rsid w:val="002312B5"/>
    <w:rsid w:val="00235EA6"/>
    <w:rsid w:val="002625B4"/>
    <w:rsid w:val="0027498E"/>
    <w:rsid w:val="002753D5"/>
    <w:rsid w:val="00281236"/>
    <w:rsid w:val="002942BC"/>
    <w:rsid w:val="002956FE"/>
    <w:rsid w:val="002B2814"/>
    <w:rsid w:val="002C0FE7"/>
    <w:rsid w:val="002C3CE8"/>
    <w:rsid w:val="002C7B22"/>
    <w:rsid w:val="002F40CE"/>
    <w:rsid w:val="0032117E"/>
    <w:rsid w:val="003379BC"/>
    <w:rsid w:val="00337EC1"/>
    <w:rsid w:val="003570D9"/>
    <w:rsid w:val="003B163D"/>
    <w:rsid w:val="003D5278"/>
    <w:rsid w:val="00412EB6"/>
    <w:rsid w:val="0041312F"/>
    <w:rsid w:val="00423E01"/>
    <w:rsid w:val="00456E37"/>
    <w:rsid w:val="00483D56"/>
    <w:rsid w:val="004B0632"/>
    <w:rsid w:val="004B44C3"/>
    <w:rsid w:val="004B7AD4"/>
    <w:rsid w:val="004D0902"/>
    <w:rsid w:val="004D1EAC"/>
    <w:rsid w:val="004D4541"/>
    <w:rsid w:val="004D4EE4"/>
    <w:rsid w:val="004D6F4F"/>
    <w:rsid w:val="004E11A5"/>
    <w:rsid w:val="004E1ADE"/>
    <w:rsid w:val="00505511"/>
    <w:rsid w:val="0050561C"/>
    <w:rsid w:val="00553D81"/>
    <w:rsid w:val="00562B42"/>
    <w:rsid w:val="0058265D"/>
    <w:rsid w:val="00590C5D"/>
    <w:rsid w:val="005A72F5"/>
    <w:rsid w:val="005D0A25"/>
    <w:rsid w:val="005E398D"/>
    <w:rsid w:val="00607EBA"/>
    <w:rsid w:val="006141BF"/>
    <w:rsid w:val="00642064"/>
    <w:rsid w:val="00645DC4"/>
    <w:rsid w:val="00652AD8"/>
    <w:rsid w:val="00653A0F"/>
    <w:rsid w:val="006600F6"/>
    <w:rsid w:val="00687354"/>
    <w:rsid w:val="00690F79"/>
    <w:rsid w:val="00695AE7"/>
    <w:rsid w:val="006A2B31"/>
    <w:rsid w:val="006B6E8C"/>
    <w:rsid w:val="006D5D2F"/>
    <w:rsid w:val="006E3DC8"/>
    <w:rsid w:val="006F7338"/>
    <w:rsid w:val="007017CA"/>
    <w:rsid w:val="00714690"/>
    <w:rsid w:val="007317CD"/>
    <w:rsid w:val="00747BDF"/>
    <w:rsid w:val="007566D3"/>
    <w:rsid w:val="00760593"/>
    <w:rsid w:val="00763F16"/>
    <w:rsid w:val="00770920"/>
    <w:rsid w:val="00781C30"/>
    <w:rsid w:val="007945AB"/>
    <w:rsid w:val="007964EE"/>
    <w:rsid w:val="007A21E0"/>
    <w:rsid w:val="007C3E4A"/>
    <w:rsid w:val="007D300C"/>
    <w:rsid w:val="007D3EA4"/>
    <w:rsid w:val="00830E03"/>
    <w:rsid w:val="00836577"/>
    <w:rsid w:val="0084565C"/>
    <w:rsid w:val="008518D7"/>
    <w:rsid w:val="008627AE"/>
    <w:rsid w:val="00871670"/>
    <w:rsid w:val="0087627D"/>
    <w:rsid w:val="0087799F"/>
    <w:rsid w:val="008900AE"/>
    <w:rsid w:val="008945E4"/>
    <w:rsid w:val="008B5074"/>
    <w:rsid w:val="008B67B9"/>
    <w:rsid w:val="008B70C3"/>
    <w:rsid w:val="008D57DD"/>
    <w:rsid w:val="008F05A6"/>
    <w:rsid w:val="00903CA4"/>
    <w:rsid w:val="00903F3B"/>
    <w:rsid w:val="00917750"/>
    <w:rsid w:val="0093282A"/>
    <w:rsid w:val="00935431"/>
    <w:rsid w:val="0094461B"/>
    <w:rsid w:val="009452D2"/>
    <w:rsid w:val="00947AB0"/>
    <w:rsid w:val="00996906"/>
    <w:rsid w:val="009B5886"/>
    <w:rsid w:val="009C5CED"/>
    <w:rsid w:val="009C778D"/>
    <w:rsid w:val="009D2F54"/>
    <w:rsid w:val="009D60DB"/>
    <w:rsid w:val="009E573B"/>
    <w:rsid w:val="00A1179B"/>
    <w:rsid w:val="00A47C62"/>
    <w:rsid w:val="00A505A7"/>
    <w:rsid w:val="00A777F4"/>
    <w:rsid w:val="00AB5145"/>
    <w:rsid w:val="00AC10EF"/>
    <w:rsid w:val="00AC5D8F"/>
    <w:rsid w:val="00B55C6A"/>
    <w:rsid w:val="00B6082E"/>
    <w:rsid w:val="00B60CAA"/>
    <w:rsid w:val="00B72097"/>
    <w:rsid w:val="00B72BE0"/>
    <w:rsid w:val="00B83A5C"/>
    <w:rsid w:val="00B921BB"/>
    <w:rsid w:val="00B973BC"/>
    <w:rsid w:val="00BB215D"/>
    <w:rsid w:val="00BB3D93"/>
    <w:rsid w:val="00BC65C1"/>
    <w:rsid w:val="00BC7042"/>
    <w:rsid w:val="00BD2E82"/>
    <w:rsid w:val="00BE0CAA"/>
    <w:rsid w:val="00BF50FE"/>
    <w:rsid w:val="00C11DFE"/>
    <w:rsid w:val="00C15013"/>
    <w:rsid w:val="00C27C24"/>
    <w:rsid w:val="00C31581"/>
    <w:rsid w:val="00C3262C"/>
    <w:rsid w:val="00C32D7D"/>
    <w:rsid w:val="00C370E8"/>
    <w:rsid w:val="00C62A95"/>
    <w:rsid w:val="00C725F4"/>
    <w:rsid w:val="00C8085D"/>
    <w:rsid w:val="00CB1358"/>
    <w:rsid w:val="00CB48B2"/>
    <w:rsid w:val="00CC47E0"/>
    <w:rsid w:val="00CE1C54"/>
    <w:rsid w:val="00CF29D1"/>
    <w:rsid w:val="00CF323F"/>
    <w:rsid w:val="00D144C1"/>
    <w:rsid w:val="00D15965"/>
    <w:rsid w:val="00D34815"/>
    <w:rsid w:val="00D47F96"/>
    <w:rsid w:val="00D97E43"/>
    <w:rsid w:val="00DB3E79"/>
    <w:rsid w:val="00DC3708"/>
    <w:rsid w:val="00DD3AFB"/>
    <w:rsid w:val="00DE3761"/>
    <w:rsid w:val="00E1443E"/>
    <w:rsid w:val="00E35B22"/>
    <w:rsid w:val="00E37D08"/>
    <w:rsid w:val="00E41C87"/>
    <w:rsid w:val="00E45322"/>
    <w:rsid w:val="00E46E82"/>
    <w:rsid w:val="00E47868"/>
    <w:rsid w:val="00E64B6A"/>
    <w:rsid w:val="00E94845"/>
    <w:rsid w:val="00EC197A"/>
    <w:rsid w:val="00F0270D"/>
    <w:rsid w:val="00F432FD"/>
    <w:rsid w:val="00F676FD"/>
    <w:rsid w:val="00F91180"/>
    <w:rsid w:val="00FB15F5"/>
    <w:rsid w:val="00FB3C0B"/>
    <w:rsid w:val="00FB79EA"/>
    <w:rsid w:val="00FC33F2"/>
    <w:rsid w:val="00FC6F3F"/>
    <w:rsid w:val="00FD292E"/>
    <w:rsid w:val="00FD41A6"/>
    <w:rsid w:val="00FF052A"/>
    <w:rsid w:val="00FF2D68"/>
    <w:rsid w:val="00FF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22"/>
    <w:pPr>
      <w:widowControl w:val="0"/>
      <w:autoSpaceDE w:val="0"/>
      <w:autoSpaceDN w:val="0"/>
      <w:adjustRightInd w:val="0"/>
      <w:spacing w:line="280" w:lineRule="auto"/>
      <w:ind w:firstLine="560"/>
      <w:jc w:val="both"/>
    </w:pPr>
    <w:rPr>
      <w:rFonts w:ascii="Times New Roman" w:eastAsia="Times New Roman" w:hAnsi="Times New Roman"/>
    </w:rPr>
  </w:style>
  <w:style w:type="paragraph" w:styleId="1">
    <w:name w:val="heading 1"/>
    <w:basedOn w:val="a"/>
    <w:next w:val="a"/>
    <w:link w:val="10"/>
    <w:uiPriority w:val="99"/>
    <w:qFormat/>
    <w:rsid w:val="002C7B22"/>
    <w:pPr>
      <w:keepNext/>
      <w:widowControl/>
      <w:autoSpaceDE/>
      <w:autoSpaceDN/>
      <w:adjustRightInd/>
      <w:spacing w:line="240" w:lineRule="auto"/>
      <w:ind w:firstLine="720"/>
      <w:jc w:val="center"/>
      <w:outlineLvl w:val="0"/>
    </w:pPr>
    <w:rPr>
      <w:b/>
      <w:sz w:val="28"/>
    </w:rPr>
  </w:style>
  <w:style w:type="paragraph" w:styleId="2">
    <w:name w:val="heading 2"/>
    <w:basedOn w:val="a"/>
    <w:next w:val="a"/>
    <w:link w:val="20"/>
    <w:uiPriority w:val="99"/>
    <w:qFormat/>
    <w:rsid w:val="002C7B22"/>
    <w:pPr>
      <w:keepNext/>
      <w:widowControl/>
      <w:autoSpaceDE/>
      <w:autoSpaceDN/>
      <w:adjustRightInd/>
      <w:spacing w:line="240" w:lineRule="auto"/>
      <w:ind w:firstLine="720"/>
      <w:outlineLvl w:val="1"/>
    </w:pPr>
    <w:rPr>
      <w:sz w:val="24"/>
    </w:rPr>
  </w:style>
  <w:style w:type="paragraph" w:styleId="3">
    <w:name w:val="heading 3"/>
    <w:basedOn w:val="a"/>
    <w:next w:val="a"/>
    <w:link w:val="30"/>
    <w:uiPriority w:val="99"/>
    <w:qFormat/>
    <w:rsid w:val="00BC7042"/>
    <w:pPr>
      <w:keepNext/>
      <w:widowControl/>
      <w:autoSpaceDE/>
      <w:autoSpaceDN/>
      <w:adjustRightInd/>
      <w:spacing w:line="240" w:lineRule="auto"/>
      <w:ind w:firstLine="0"/>
      <w:jc w:val="left"/>
      <w:outlineLvl w:val="2"/>
    </w:pPr>
    <w:rPr>
      <w:sz w:val="24"/>
    </w:rPr>
  </w:style>
  <w:style w:type="paragraph" w:styleId="4">
    <w:name w:val="heading 4"/>
    <w:basedOn w:val="a"/>
    <w:next w:val="a"/>
    <w:link w:val="40"/>
    <w:uiPriority w:val="99"/>
    <w:qFormat/>
    <w:rsid w:val="00BC7042"/>
    <w:pPr>
      <w:keepNext/>
      <w:tabs>
        <w:tab w:val="left" w:pos="4860"/>
      </w:tabs>
      <w:spacing w:line="240" w:lineRule="auto"/>
      <w:ind w:left="4500" w:firstLine="0"/>
      <w:jc w:val="left"/>
      <w:outlineLvl w:val="3"/>
    </w:pPr>
    <w:rPr>
      <w:sz w:val="26"/>
      <w:szCs w:val="28"/>
    </w:rPr>
  </w:style>
  <w:style w:type="paragraph" w:styleId="5">
    <w:name w:val="heading 5"/>
    <w:basedOn w:val="a"/>
    <w:next w:val="a"/>
    <w:link w:val="50"/>
    <w:uiPriority w:val="99"/>
    <w:qFormat/>
    <w:rsid w:val="00BC7042"/>
    <w:pPr>
      <w:keepNext/>
      <w:widowControl/>
      <w:autoSpaceDE/>
      <w:autoSpaceDN/>
      <w:adjustRightInd/>
      <w:spacing w:line="240" w:lineRule="auto"/>
      <w:ind w:firstLine="0"/>
      <w:jc w:val="center"/>
      <w:outlineLvl w:val="4"/>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B22"/>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2C7B22"/>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BC7042"/>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BC7042"/>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BC7042"/>
    <w:rPr>
      <w:rFonts w:ascii="Times New Roman" w:hAnsi="Times New Roman" w:cs="Times New Roman"/>
      <w:b/>
      <w:sz w:val="26"/>
      <w:szCs w:val="26"/>
      <w:lang w:eastAsia="ru-RU"/>
    </w:rPr>
  </w:style>
  <w:style w:type="paragraph" w:styleId="21">
    <w:name w:val="Body Text 2"/>
    <w:basedOn w:val="a"/>
    <w:link w:val="22"/>
    <w:uiPriority w:val="99"/>
    <w:rsid w:val="002C7B22"/>
    <w:pPr>
      <w:spacing w:line="288" w:lineRule="auto"/>
      <w:ind w:firstLine="0"/>
      <w:jc w:val="center"/>
    </w:pPr>
    <w:rPr>
      <w:rFonts w:ascii="Arial" w:hAnsi="Arial"/>
      <w:b/>
      <w:smallCaps/>
      <w:sz w:val="28"/>
      <w:szCs w:val="24"/>
    </w:rPr>
  </w:style>
  <w:style w:type="character" w:customStyle="1" w:styleId="22">
    <w:name w:val="Основной текст 2 Знак"/>
    <w:basedOn w:val="a0"/>
    <w:link w:val="21"/>
    <w:uiPriority w:val="99"/>
    <w:locked/>
    <w:rsid w:val="002C7B22"/>
    <w:rPr>
      <w:rFonts w:ascii="Arial" w:hAnsi="Arial" w:cs="Times New Roman"/>
      <w:b/>
      <w:smallCaps/>
      <w:sz w:val="24"/>
      <w:szCs w:val="24"/>
      <w:lang w:eastAsia="ru-RU"/>
    </w:rPr>
  </w:style>
  <w:style w:type="paragraph" w:styleId="a3">
    <w:name w:val="Balloon Text"/>
    <w:basedOn w:val="a"/>
    <w:link w:val="a4"/>
    <w:uiPriority w:val="99"/>
    <w:semiHidden/>
    <w:rsid w:val="002C7B2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7B22"/>
    <w:rPr>
      <w:rFonts w:ascii="Tahoma" w:hAnsi="Tahoma" w:cs="Tahoma"/>
      <w:sz w:val="16"/>
      <w:szCs w:val="16"/>
      <w:lang w:eastAsia="ru-RU"/>
    </w:rPr>
  </w:style>
  <w:style w:type="paragraph" w:customStyle="1" w:styleId="ConsPlusNonformat">
    <w:name w:val="ConsPlusNonformat"/>
    <w:uiPriority w:val="99"/>
    <w:rsid w:val="00BC704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7042"/>
    <w:pPr>
      <w:widowControl w:val="0"/>
      <w:autoSpaceDE w:val="0"/>
      <w:autoSpaceDN w:val="0"/>
      <w:adjustRightInd w:val="0"/>
    </w:pPr>
    <w:rPr>
      <w:rFonts w:ascii="Times New Roman" w:eastAsia="Times New Roman" w:hAnsi="Times New Roman"/>
      <w:b/>
      <w:bCs/>
      <w:sz w:val="26"/>
      <w:szCs w:val="26"/>
    </w:rPr>
  </w:style>
  <w:style w:type="paragraph" w:styleId="a5">
    <w:name w:val="Plain Text"/>
    <w:basedOn w:val="a"/>
    <w:link w:val="a6"/>
    <w:uiPriority w:val="99"/>
    <w:rsid w:val="00BC7042"/>
    <w:pPr>
      <w:widowControl/>
      <w:autoSpaceDE/>
      <w:autoSpaceDN/>
      <w:adjustRightInd/>
      <w:spacing w:line="240" w:lineRule="auto"/>
      <w:ind w:firstLine="0"/>
      <w:jc w:val="left"/>
    </w:pPr>
    <w:rPr>
      <w:rFonts w:ascii="Courier New" w:hAnsi="Courier New"/>
    </w:rPr>
  </w:style>
  <w:style w:type="character" w:customStyle="1" w:styleId="a6">
    <w:name w:val="Текст Знак"/>
    <w:basedOn w:val="a0"/>
    <w:link w:val="a5"/>
    <w:uiPriority w:val="99"/>
    <w:locked/>
    <w:rsid w:val="00BC7042"/>
    <w:rPr>
      <w:rFonts w:ascii="Courier New" w:hAnsi="Courier New" w:cs="Times New Roman"/>
      <w:sz w:val="20"/>
      <w:szCs w:val="20"/>
      <w:lang w:eastAsia="ru-RU"/>
    </w:rPr>
  </w:style>
  <w:style w:type="paragraph" w:styleId="a7">
    <w:name w:val="Body Text Indent"/>
    <w:basedOn w:val="a"/>
    <w:link w:val="a8"/>
    <w:uiPriority w:val="99"/>
    <w:rsid w:val="00BC7042"/>
    <w:pPr>
      <w:widowControl/>
      <w:spacing w:line="240" w:lineRule="auto"/>
      <w:ind w:firstLine="540"/>
    </w:pPr>
    <w:rPr>
      <w:sz w:val="26"/>
      <w:szCs w:val="26"/>
    </w:rPr>
  </w:style>
  <w:style w:type="character" w:customStyle="1" w:styleId="a8">
    <w:name w:val="Основной текст с отступом Знак"/>
    <w:basedOn w:val="a0"/>
    <w:link w:val="a7"/>
    <w:uiPriority w:val="99"/>
    <w:locked/>
    <w:rsid w:val="00BC7042"/>
    <w:rPr>
      <w:rFonts w:ascii="Times New Roman" w:hAnsi="Times New Roman" w:cs="Times New Roman"/>
      <w:sz w:val="26"/>
      <w:szCs w:val="26"/>
      <w:lang w:eastAsia="ru-RU"/>
    </w:rPr>
  </w:style>
  <w:style w:type="character" w:styleId="a9">
    <w:name w:val="Hyperlink"/>
    <w:basedOn w:val="a0"/>
    <w:uiPriority w:val="99"/>
    <w:rsid w:val="00BC7042"/>
    <w:rPr>
      <w:rFonts w:cs="Times New Roman"/>
      <w:color w:val="0000FF"/>
      <w:u w:val="single"/>
    </w:rPr>
  </w:style>
  <w:style w:type="paragraph" w:styleId="HTML">
    <w:name w:val="HTML Preformatted"/>
    <w:basedOn w:val="a"/>
    <w:link w:val="HTML0"/>
    <w:uiPriority w:val="99"/>
    <w:rsid w:val="00BC7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0"/>
    <w:link w:val="HTML"/>
    <w:uiPriority w:val="99"/>
    <w:locked/>
    <w:rsid w:val="00BC7042"/>
    <w:rPr>
      <w:rFonts w:ascii="Courier New" w:hAnsi="Courier New" w:cs="Courier New"/>
      <w:sz w:val="20"/>
      <w:szCs w:val="20"/>
      <w:lang w:eastAsia="ru-RU"/>
    </w:rPr>
  </w:style>
  <w:style w:type="paragraph" w:styleId="aa">
    <w:name w:val="List Paragraph"/>
    <w:basedOn w:val="a"/>
    <w:uiPriority w:val="99"/>
    <w:qFormat/>
    <w:rsid w:val="00BC7042"/>
    <w:pPr>
      <w:spacing w:line="240" w:lineRule="auto"/>
      <w:ind w:left="720" w:firstLine="0"/>
      <w:jc w:val="left"/>
    </w:pPr>
  </w:style>
  <w:style w:type="paragraph" w:styleId="ab">
    <w:name w:val="Body Text"/>
    <w:basedOn w:val="a"/>
    <w:link w:val="ac"/>
    <w:uiPriority w:val="99"/>
    <w:rsid w:val="00BC7042"/>
    <w:pPr>
      <w:widowControl/>
      <w:tabs>
        <w:tab w:val="num" w:pos="606"/>
      </w:tabs>
      <w:autoSpaceDE/>
      <w:autoSpaceDN/>
      <w:adjustRightInd/>
      <w:spacing w:line="264" w:lineRule="auto"/>
      <w:ind w:firstLine="0"/>
    </w:pPr>
    <w:rPr>
      <w:sz w:val="26"/>
      <w:szCs w:val="28"/>
    </w:rPr>
  </w:style>
  <w:style w:type="character" w:customStyle="1" w:styleId="ac">
    <w:name w:val="Основной текст Знак"/>
    <w:basedOn w:val="a0"/>
    <w:link w:val="ab"/>
    <w:uiPriority w:val="99"/>
    <w:locked/>
    <w:rsid w:val="00BC7042"/>
    <w:rPr>
      <w:rFonts w:ascii="Times New Roman" w:hAnsi="Times New Roman" w:cs="Times New Roman"/>
      <w:sz w:val="28"/>
      <w:szCs w:val="28"/>
      <w:lang w:eastAsia="ru-RU"/>
    </w:rPr>
  </w:style>
  <w:style w:type="paragraph" w:customStyle="1" w:styleId="ConsPlusNormal">
    <w:name w:val="ConsPlusNormal"/>
    <w:rsid w:val="00BC7042"/>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BC7042"/>
    <w:pPr>
      <w:widowControl/>
      <w:autoSpaceDE/>
      <w:autoSpaceDN/>
      <w:adjustRightInd/>
      <w:spacing w:line="264" w:lineRule="auto"/>
      <w:ind w:firstLine="720"/>
    </w:pPr>
    <w:rPr>
      <w:sz w:val="26"/>
      <w:szCs w:val="28"/>
    </w:rPr>
  </w:style>
  <w:style w:type="character" w:customStyle="1" w:styleId="24">
    <w:name w:val="Основной текст с отступом 2 Знак"/>
    <w:basedOn w:val="a0"/>
    <w:link w:val="23"/>
    <w:uiPriority w:val="99"/>
    <w:locked/>
    <w:rsid w:val="00BC7042"/>
    <w:rPr>
      <w:rFonts w:ascii="Times New Roman" w:hAnsi="Times New Roman" w:cs="Times New Roman"/>
      <w:sz w:val="28"/>
      <w:szCs w:val="28"/>
      <w:lang w:eastAsia="ru-RU"/>
    </w:rPr>
  </w:style>
  <w:style w:type="paragraph" w:styleId="ad">
    <w:name w:val="footer"/>
    <w:basedOn w:val="a"/>
    <w:link w:val="ae"/>
    <w:uiPriority w:val="99"/>
    <w:rsid w:val="00BC7042"/>
    <w:pPr>
      <w:widowControl/>
      <w:tabs>
        <w:tab w:val="center" w:pos="4677"/>
        <w:tab w:val="right" w:pos="9355"/>
      </w:tabs>
      <w:autoSpaceDE/>
      <w:autoSpaceDN/>
      <w:adjustRightInd/>
      <w:spacing w:line="240" w:lineRule="auto"/>
      <w:ind w:firstLine="0"/>
      <w:jc w:val="left"/>
    </w:pPr>
    <w:rPr>
      <w:sz w:val="26"/>
      <w:szCs w:val="26"/>
    </w:rPr>
  </w:style>
  <w:style w:type="character" w:customStyle="1" w:styleId="ae">
    <w:name w:val="Нижний колонтитул Знак"/>
    <w:basedOn w:val="a0"/>
    <w:link w:val="ad"/>
    <w:uiPriority w:val="99"/>
    <w:locked/>
    <w:rsid w:val="00BC7042"/>
    <w:rPr>
      <w:rFonts w:ascii="Times New Roman" w:hAnsi="Times New Roman" w:cs="Times New Roman"/>
      <w:sz w:val="26"/>
      <w:szCs w:val="26"/>
      <w:lang w:eastAsia="ru-RU"/>
    </w:rPr>
  </w:style>
  <w:style w:type="character" w:styleId="af">
    <w:name w:val="page number"/>
    <w:basedOn w:val="a0"/>
    <w:uiPriority w:val="99"/>
    <w:rsid w:val="00BC7042"/>
    <w:rPr>
      <w:rFonts w:cs="Times New Roman"/>
    </w:rPr>
  </w:style>
  <w:style w:type="paragraph" w:styleId="31">
    <w:name w:val="Body Text 3"/>
    <w:basedOn w:val="a"/>
    <w:link w:val="32"/>
    <w:uiPriority w:val="99"/>
    <w:rsid w:val="00BC7042"/>
    <w:pPr>
      <w:widowControl/>
      <w:autoSpaceDE/>
      <w:autoSpaceDN/>
      <w:adjustRightInd/>
      <w:spacing w:line="240" w:lineRule="auto"/>
      <w:ind w:firstLine="0"/>
      <w:jc w:val="left"/>
    </w:pPr>
    <w:rPr>
      <w:sz w:val="22"/>
      <w:szCs w:val="26"/>
    </w:rPr>
  </w:style>
  <w:style w:type="character" w:customStyle="1" w:styleId="32">
    <w:name w:val="Основной текст 3 Знак"/>
    <w:basedOn w:val="a0"/>
    <w:link w:val="31"/>
    <w:uiPriority w:val="99"/>
    <w:locked/>
    <w:rsid w:val="00BC7042"/>
    <w:rPr>
      <w:rFonts w:ascii="Times New Roman" w:hAnsi="Times New Roman" w:cs="Times New Roman"/>
      <w:sz w:val="26"/>
      <w:szCs w:val="26"/>
      <w:lang w:eastAsia="ru-RU"/>
    </w:rPr>
  </w:style>
  <w:style w:type="paragraph" w:styleId="af0">
    <w:name w:val="Normal (Web)"/>
    <w:basedOn w:val="a"/>
    <w:uiPriority w:val="99"/>
    <w:rsid w:val="00BC7042"/>
    <w:pPr>
      <w:widowControl/>
      <w:autoSpaceDE/>
      <w:autoSpaceDN/>
      <w:adjustRightInd/>
      <w:spacing w:before="100" w:beforeAutospacing="1" w:after="100" w:afterAutospacing="1" w:line="240" w:lineRule="auto"/>
      <w:ind w:firstLine="0"/>
      <w:jc w:val="left"/>
    </w:pPr>
    <w:rPr>
      <w:sz w:val="24"/>
      <w:szCs w:val="24"/>
    </w:rPr>
  </w:style>
  <w:style w:type="paragraph" w:styleId="af1">
    <w:name w:val="No Spacing"/>
    <w:uiPriority w:val="1"/>
    <w:qFormat/>
    <w:rsid w:val="00BC7042"/>
    <w:rPr>
      <w:rFonts w:eastAsia="Times New Roman"/>
      <w:sz w:val="22"/>
      <w:szCs w:val="22"/>
    </w:rPr>
  </w:style>
  <w:style w:type="paragraph" w:customStyle="1" w:styleId="11">
    <w:name w:val="Абзац списка1"/>
    <w:basedOn w:val="a"/>
    <w:uiPriority w:val="99"/>
    <w:rsid w:val="00BC7042"/>
    <w:pPr>
      <w:widowControl/>
      <w:autoSpaceDE/>
      <w:autoSpaceDN/>
      <w:adjustRightInd/>
      <w:spacing w:after="200" w:line="276" w:lineRule="auto"/>
      <w:ind w:left="720" w:firstLine="0"/>
      <w:contextualSpacing/>
      <w:jc w:val="left"/>
    </w:pPr>
    <w:rPr>
      <w:rFonts w:ascii="Calibri" w:hAnsi="Calibri"/>
      <w:sz w:val="22"/>
      <w:szCs w:val="22"/>
    </w:rPr>
  </w:style>
  <w:style w:type="paragraph" w:customStyle="1" w:styleId="12">
    <w:name w:val="Без интервала1"/>
    <w:uiPriority w:val="99"/>
    <w:rsid w:val="00BC7042"/>
    <w:rPr>
      <w:rFonts w:eastAsia="Times New Roman"/>
      <w:sz w:val="22"/>
      <w:szCs w:val="22"/>
      <w:lang w:eastAsia="en-US"/>
    </w:rPr>
  </w:style>
  <w:style w:type="paragraph" w:styleId="af2">
    <w:name w:val="header"/>
    <w:basedOn w:val="a"/>
    <w:link w:val="af3"/>
    <w:uiPriority w:val="99"/>
    <w:rsid w:val="00BC7042"/>
    <w:pPr>
      <w:widowControl/>
      <w:tabs>
        <w:tab w:val="center" w:pos="4677"/>
        <w:tab w:val="right" w:pos="9355"/>
      </w:tabs>
      <w:autoSpaceDE/>
      <w:autoSpaceDN/>
      <w:adjustRightInd/>
      <w:spacing w:line="240" w:lineRule="auto"/>
      <w:ind w:firstLine="0"/>
      <w:jc w:val="left"/>
    </w:pPr>
    <w:rPr>
      <w:sz w:val="26"/>
      <w:szCs w:val="26"/>
    </w:rPr>
  </w:style>
  <w:style w:type="character" w:customStyle="1" w:styleId="af3">
    <w:name w:val="Верхний колонтитул Знак"/>
    <w:basedOn w:val="a0"/>
    <w:link w:val="af2"/>
    <w:uiPriority w:val="99"/>
    <w:locked/>
    <w:rsid w:val="00BC7042"/>
    <w:rPr>
      <w:rFonts w:ascii="Times New Roman" w:hAnsi="Times New Roman" w:cs="Times New Roman"/>
      <w:sz w:val="26"/>
      <w:szCs w:val="26"/>
      <w:lang w:eastAsia="ru-RU"/>
    </w:rPr>
  </w:style>
  <w:style w:type="paragraph" w:styleId="af4">
    <w:name w:val="Title"/>
    <w:basedOn w:val="a"/>
    <w:link w:val="af5"/>
    <w:uiPriority w:val="99"/>
    <w:qFormat/>
    <w:rsid w:val="00BC7042"/>
    <w:pPr>
      <w:widowControl/>
      <w:autoSpaceDE/>
      <w:autoSpaceDN/>
      <w:adjustRightInd/>
      <w:spacing w:line="240" w:lineRule="auto"/>
      <w:ind w:firstLine="0"/>
      <w:jc w:val="center"/>
    </w:pPr>
    <w:rPr>
      <w:b/>
      <w:bCs/>
      <w:sz w:val="28"/>
      <w:szCs w:val="28"/>
    </w:rPr>
  </w:style>
  <w:style w:type="character" w:customStyle="1" w:styleId="af5">
    <w:name w:val="Название Знак"/>
    <w:basedOn w:val="a0"/>
    <w:link w:val="af4"/>
    <w:uiPriority w:val="99"/>
    <w:locked/>
    <w:rsid w:val="00BC7042"/>
    <w:rPr>
      <w:rFonts w:ascii="Times New Roman" w:hAnsi="Times New Roman" w:cs="Times New Roman"/>
      <w:b/>
      <w:bCs/>
      <w:sz w:val="28"/>
      <w:szCs w:val="28"/>
      <w:lang w:eastAsia="ru-RU"/>
    </w:rPr>
  </w:style>
  <w:style w:type="paragraph" w:customStyle="1" w:styleId="ConsNormal">
    <w:name w:val="ConsNormal"/>
    <w:uiPriority w:val="99"/>
    <w:rsid w:val="00BC7042"/>
    <w:pPr>
      <w:autoSpaceDE w:val="0"/>
      <w:autoSpaceDN w:val="0"/>
      <w:adjustRightInd w:val="0"/>
      <w:ind w:right="19772" w:firstLine="720"/>
    </w:pPr>
    <w:rPr>
      <w:rFonts w:ascii="Arial" w:eastAsia="Times New Roman" w:hAnsi="Arial" w:cs="Arial"/>
      <w:lang w:eastAsia="en-US"/>
    </w:rPr>
  </w:style>
  <w:style w:type="paragraph" w:customStyle="1" w:styleId="af6">
    <w:name w:val="Знак"/>
    <w:basedOn w:val="a"/>
    <w:uiPriority w:val="99"/>
    <w:rsid w:val="00BC7042"/>
    <w:pPr>
      <w:widowControl/>
      <w:autoSpaceDE/>
      <w:autoSpaceDN/>
      <w:adjustRightInd/>
      <w:spacing w:after="160" w:line="240" w:lineRule="exact"/>
      <w:ind w:firstLine="0"/>
      <w:jc w:val="left"/>
    </w:pPr>
    <w:rPr>
      <w:rFonts w:ascii="Verdana" w:hAnsi="Verdana"/>
      <w:sz w:val="24"/>
      <w:szCs w:val="24"/>
      <w:lang w:val="en-US" w:eastAsia="en-US"/>
    </w:rPr>
  </w:style>
  <w:style w:type="character" w:customStyle="1" w:styleId="apple-converted-space">
    <w:name w:val="apple-converted-space"/>
    <w:basedOn w:val="a0"/>
    <w:rsid w:val="00BC7042"/>
    <w:rPr>
      <w:rFonts w:cs="Times New Roman"/>
    </w:rPr>
  </w:style>
  <w:style w:type="character" w:customStyle="1" w:styleId="blk">
    <w:name w:val="blk"/>
    <w:basedOn w:val="a0"/>
    <w:uiPriority w:val="99"/>
    <w:rsid w:val="00BC7042"/>
    <w:rPr>
      <w:rFonts w:cs="Times New Roman"/>
    </w:rPr>
  </w:style>
  <w:style w:type="character" w:customStyle="1" w:styleId="hl">
    <w:name w:val="hl"/>
    <w:basedOn w:val="a0"/>
    <w:uiPriority w:val="99"/>
    <w:rsid w:val="00BC7042"/>
    <w:rPr>
      <w:rFonts w:cs="Times New Roman"/>
    </w:rPr>
  </w:style>
  <w:style w:type="paragraph" w:customStyle="1" w:styleId="af7">
    <w:name w:val="Обычный.Название подразделения"/>
    <w:link w:val="af8"/>
    <w:uiPriority w:val="99"/>
    <w:rsid w:val="00BC7042"/>
    <w:rPr>
      <w:rFonts w:ascii="SchoolBook" w:eastAsia="Times New Roman" w:hAnsi="SchoolBook"/>
      <w:sz w:val="28"/>
    </w:rPr>
  </w:style>
  <w:style w:type="character" w:customStyle="1" w:styleId="af8">
    <w:name w:val="Обычный.Название подразделения Знак"/>
    <w:basedOn w:val="a0"/>
    <w:link w:val="af7"/>
    <w:uiPriority w:val="99"/>
    <w:locked/>
    <w:rsid w:val="00BC7042"/>
    <w:rPr>
      <w:rFonts w:ascii="SchoolBook" w:eastAsia="Times New Roman" w:hAnsi="SchoolBook"/>
      <w:sz w:val="28"/>
      <w:lang w:val="ru-RU" w:eastAsia="ru-RU" w:bidi="ar-SA"/>
    </w:rPr>
  </w:style>
  <w:style w:type="paragraph" w:styleId="af9">
    <w:name w:val="Subtitle"/>
    <w:basedOn w:val="a"/>
    <w:link w:val="afa"/>
    <w:uiPriority w:val="99"/>
    <w:qFormat/>
    <w:rsid w:val="00BC7042"/>
    <w:pPr>
      <w:widowControl/>
      <w:autoSpaceDE/>
      <w:autoSpaceDN/>
      <w:adjustRightInd/>
      <w:spacing w:before="120" w:line="240" w:lineRule="auto"/>
      <w:ind w:firstLine="0"/>
      <w:jc w:val="center"/>
    </w:pPr>
    <w:rPr>
      <w:b/>
      <w:spacing w:val="40"/>
      <w:szCs w:val="24"/>
    </w:rPr>
  </w:style>
  <w:style w:type="character" w:customStyle="1" w:styleId="afa">
    <w:name w:val="Подзаголовок Знак"/>
    <w:basedOn w:val="a0"/>
    <w:link w:val="af9"/>
    <w:uiPriority w:val="99"/>
    <w:locked/>
    <w:rsid w:val="00BC7042"/>
    <w:rPr>
      <w:rFonts w:ascii="Times New Roman" w:hAnsi="Times New Roman" w:cs="Times New Roman"/>
      <w:b/>
      <w:spacing w:val="40"/>
      <w:sz w:val="24"/>
      <w:szCs w:val="24"/>
      <w:lang w:eastAsia="ru-RU"/>
    </w:rPr>
  </w:style>
  <w:style w:type="paragraph" w:customStyle="1" w:styleId="p1">
    <w:name w:val="p1"/>
    <w:basedOn w:val="a"/>
    <w:rsid w:val="004B7AD4"/>
    <w:pPr>
      <w:widowControl/>
      <w:autoSpaceDE/>
      <w:autoSpaceDN/>
      <w:adjustRightInd/>
      <w:spacing w:before="100" w:beforeAutospacing="1" w:after="100" w:afterAutospacing="1" w:line="240" w:lineRule="auto"/>
      <w:ind w:firstLine="0"/>
      <w:jc w:val="left"/>
    </w:pPr>
    <w:rPr>
      <w:sz w:val="24"/>
      <w:szCs w:val="24"/>
    </w:rPr>
  </w:style>
  <w:style w:type="character" w:customStyle="1" w:styleId="s1">
    <w:name w:val="s1"/>
    <w:basedOn w:val="a0"/>
    <w:rsid w:val="004B7AD4"/>
  </w:style>
  <w:style w:type="paragraph" w:customStyle="1" w:styleId="p4">
    <w:name w:val="p4"/>
    <w:basedOn w:val="a"/>
    <w:rsid w:val="004B7AD4"/>
    <w:pPr>
      <w:widowControl/>
      <w:autoSpaceDE/>
      <w:autoSpaceDN/>
      <w:adjustRightInd/>
      <w:spacing w:before="100" w:beforeAutospacing="1" w:after="100" w:afterAutospacing="1" w:line="240" w:lineRule="auto"/>
      <w:ind w:firstLine="0"/>
      <w:jc w:val="left"/>
    </w:pPr>
    <w:rPr>
      <w:sz w:val="24"/>
      <w:szCs w:val="24"/>
    </w:rPr>
  </w:style>
  <w:style w:type="character" w:customStyle="1" w:styleId="s3">
    <w:name w:val="s3"/>
    <w:basedOn w:val="a0"/>
    <w:rsid w:val="004B7AD4"/>
  </w:style>
  <w:style w:type="character" w:customStyle="1" w:styleId="41">
    <w:name w:val="Основной текст (4)_"/>
    <w:link w:val="42"/>
    <w:locked/>
    <w:rsid w:val="00226062"/>
    <w:rPr>
      <w:rFonts w:ascii="Times New Roman" w:eastAsia="Times New Roman" w:hAnsi="Times New Roman"/>
      <w:spacing w:val="10"/>
      <w:shd w:val="clear" w:color="auto" w:fill="FFFFFF"/>
    </w:rPr>
  </w:style>
  <w:style w:type="paragraph" w:customStyle="1" w:styleId="42">
    <w:name w:val="Основной текст (4)"/>
    <w:basedOn w:val="a"/>
    <w:link w:val="41"/>
    <w:rsid w:val="00226062"/>
    <w:pPr>
      <w:widowControl/>
      <w:shd w:val="clear" w:color="auto" w:fill="FFFFFF"/>
      <w:autoSpaceDE/>
      <w:autoSpaceDN/>
      <w:adjustRightInd/>
      <w:spacing w:before="180" w:line="274" w:lineRule="exact"/>
      <w:ind w:firstLine="567"/>
    </w:pPr>
    <w:rPr>
      <w:spacing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FE8A-C82D-4F59-97B1-1A6A9D3F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4525</Words>
  <Characters>25798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SuperPK</dc:creator>
  <cp:keywords/>
  <dc:description/>
  <cp:lastModifiedBy>adm-lipchanka</cp:lastModifiedBy>
  <cp:revision>6</cp:revision>
  <cp:lastPrinted>2020-12-01T12:11:00Z</cp:lastPrinted>
  <dcterms:created xsi:type="dcterms:W3CDTF">2020-11-27T07:33:00Z</dcterms:created>
  <dcterms:modified xsi:type="dcterms:W3CDTF">2020-12-01T12:40:00Z</dcterms:modified>
</cp:coreProperties>
</file>