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F08C" w14:textId="5F426CAD" w:rsidR="005A002A" w:rsidRPr="009B3312" w:rsidRDefault="005A002A" w:rsidP="005A002A">
      <w:pPr>
        <w:ind w:firstLine="709"/>
        <w:jc w:val="right"/>
        <w:rPr>
          <w:rFonts w:ascii="Times New Roman" w:hAnsi="Times New Roman"/>
          <w:sz w:val="28"/>
          <w:szCs w:val="28"/>
        </w:rPr>
      </w:pPr>
      <w:bookmarkStart w:id="0" w:name="_Hlk77326723"/>
      <w:r w:rsidRPr="009B3312">
        <w:rPr>
          <w:rFonts w:ascii="Times New Roman" w:hAnsi="Times New Roman"/>
          <w:sz w:val="28"/>
          <w:szCs w:val="28"/>
        </w:rPr>
        <w:t>ПРОЕКТ</w:t>
      </w:r>
    </w:p>
    <w:p w14:paraId="12501918" w14:textId="77777777" w:rsidR="005A002A" w:rsidRPr="009B3312" w:rsidRDefault="005A002A" w:rsidP="005A002A">
      <w:pPr>
        <w:ind w:firstLine="709"/>
        <w:jc w:val="right"/>
        <w:rPr>
          <w:rFonts w:ascii="Times New Roman" w:hAnsi="Times New Roman"/>
          <w:sz w:val="28"/>
          <w:szCs w:val="28"/>
        </w:rPr>
      </w:pPr>
    </w:p>
    <w:bookmarkEnd w:id="0"/>
    <w:p w14:paraId="5103907F" w14:textId="77777777" w:rsidR="000D12CA" w:rsidRPr="009B3312" w:rsidRDefault="000D12CA" w:rsidP="00717749">
      <w:pPr>
        <w:ind w:firstLine="709"/>
        <w:jc w:val="center"/>
        <w:rPr>
          <w:rFonts w:ascii="Times New Roman" w:hAnsi="Times New Roman"/>
          <w:bCs/>
          <w:sz w:val="28"/>
          <w:szCs w:val="28"/>
        </w:rPr>
      </w:pPr>
    </w:p>
    <w:p w14:paraId="2204E77D" w14:textId="77777777" w:rsidR="00441E58" w:rsidRPr="009B3312" w:rsidRDefault="00441E58" w:rsidP="00717749">
      <w:pPr>
        <w:ind w:firstLine="709"/>
        <w:jc w:val="center"/>
        <w:rPr>
          <w:rFonts w:ascii="Times New Roman" w:hAnsi="Times New Roman"/>
          <w:b/>
          <w:bCs/>
          <w:sz w:val="28"/>
          <w:szCs w:val="28"/>
        </w:rPr>
      </w:pPr>
      <w:r w:rsidRPr="009B3312">
        <w:rPr>
          <w:rFonts w:ascii="Times New Roman" w:hAnsi="Times New Roman"/>
          <w:b/>
          <w:bCs/>
          <w:sz w:val="28"/>
          <w:szCs w:val="28"/>
        </w:rPr>
        <w:t>ПОСТАНОВЛЕНИЕ</w:t>
      </w:r>
    </w:p>
    <w:p w14:paraId="31316162" w14:textId="77777777" w:rsidR="00441E58" w:rsidRPr="009B3312" w:rsidRDefault="00441E58" w:rsidP="00717749">
      <w:pPr>
        <w:ind w:firstLine="709"/>
        <w:rPr>
          <w:rFonts w:ascii="Times New Roman" w:hAnsi="Times New Roman"/>
          <w:sz w:val="28"/>
          <w:szCs w:val="28"/>
        </w:rPr>
      </w:pPr>
    </w:p>
    <w:p w14:paraId="4E71A9B4" w14:textId="1CE2D6D6" w:rsidR="00441E58" w:rsidRPr="009B3312" w:rsidRDefault="00F4028E" w:rsidP="00717749">
      <w:pPr>
        <w:ind w:firstLine="0"/>
        <w:rPr>
          <w:rFonts w:ascii="Times New Roman" w:hAnsi="Times New Roman"/>
          <w:sz w:val="28"/>
          <w:szCs w:val="28"/>
        </w:rPr>
      </w:pPr>
      <w:r w:rsidRPr="009B3312">
        <w:rPr>
          <w:rFonts w:ascii="Times New Roman" w:hAnsi="Times New Roman"/>
          <w:sz w:val="28"/>
          <w:szCs w:val="28"/>
        </w:rPr>
        <w:t>о</w:t>
      </w:r>
      <w:r w:rsidR="00441E58" w:rsidRPr="009B3312">
        <w:rPr>
          <w:rFonts w:ascii="Times New Roman" w:hAnsi="Times New Roman"/>
          <w:sz w:val="28"/>
          <w:szCs w:val="28"/>
        </w:rPr>
        <w:t>т</w:t>
      </w:r>
      <w:r w:rsidR="004011AC" w:rsidRPr="009B3312">
        <w:rPr>
          <w:rFonts w:ascii="Times New Roman" w:hAnsi="Times New Roman"/>
          <w:sz w:val="28"/>
          <w:szCs w:val="28"/>
        </w:rPr>
        <w:t xml:space="preserve"> </w:t>
      </w:r>
      <w:r w:rsidR="006956AC" w:rsidRPr="009B3312">
        <w:rPr>
          <w:rFonts w:ascii="Times New Roman" w:hAnsi="Times New Roman"/>
          <w:sz w:val="28"/>
          <w:szCs w:val="28"/>
        </w:rPr>
        <w:t>___________</w:t>
      </w:r>
      <w:r w:rsidR="004011AC" w:rsidRPr="009B3312">
        <w:rPr>
          <w:rFonts w:ascii="Times New Roman" w:hAnsi="Times New Roman"/>
          <w:sz w:val="28"/>
          <w:szCs w:val="28"/>
        </w:rPr>
        <w:t xml:space="preserve"> </w:t>
      </w:r>
      <w:r w:rsidR="000D12CA" w:rsidRPr="009B3312">
        <w:rPr>
          <w:rFonts w:ascii="Times New Roman" w:hAnsi="Times New Roman"/>
          <w:sz w:val="28"/>
          <w:szCs w:val="28"/>
        </w:rPr>
        <w:t>г.</w:t>
      </w:r>
      <w:r w:rsidR="00441E58" w:rsidRPr="009B3312">
        <w:rPr>
          <w:rFonts w:ascii="Times New Roman" w:hAnsi="Times New Roman"/>
          <w:sz w:val="28"/>
          <w:szCs w:val="28"/>
        </w:rPr>
        <w:t xml:space="preserve"> № </w:t>
      </w:r>
      <w:r w:rsidR="006956AC" w:rsidRPr="009B3312">
        <w:rPr>
          <w:rFonts w:ascii="Times New Roman" w:hAnsi="Times New Roman"/>
          <w:sz w:val="28"/>
          <w:szCs w:val="28"/>
        </w:rPr>
        <w:t>___</w:t>
      </w:r>
    </w:p>
    <w:p w14:paraId="79885051" w14:textId="379C39CC" w:rsidR="00441E58" w:rsidRPr="009B3312" w:rsidRDefault="004011AC" w:rsidP="00717749">
      <w:pPr>
        <w:ind w:firstLine="0"/>
        <w:rPr>
          <w:rFonts w:ascii="Times New Roman" w:hAnsi="Times New Roman"/>
          <w:sz w:val="28"/>
          <w:szCs w:val="28"/>
        </w:rPr>
      </w:pPr>
      <w:r w:rsidRPr="009B3312">
        <w:rPr>
          <w:rFonts w:ascii="Times New Roman" w:hAnsi="Times New Roman"/>
          <w:sz w:val="28"/>
          <w:szCs w:val="28"/>
        </w:rPr>
        <w:t xml:space="preserve">с. </w:t>
      </w:r>
      <w:r w:rsidR="00C346B8">
        <w:rPr>
          <w:rFonts w:ascii="Times New Roman" w:hAnsi="Times New Roman"/>
          <w:sz w:val="28"/>
          <w:szCs w:val="28"/>
        </w:rPr>
        <w:t>___________________</w:t>
      </w:r>
    </w:p>
    <w:p w14:paraId="7D7E2790" w14:textId="77777777" w:rsidR="00441E58" w:rsidRPr="009B3312" w:rsidRDefault="00441E58" w:rsidP="00717749">
      <w:pPr>
        <w:ind w:firstLine="0"/>
        <w:rPr>
          <w:rFonts w:ascii="Times New Roman" w:hAnsi="Times New Roman"/>
          <w:sz w:val="28"/>
          <w:szCs w:val="28"/>
        </w:rPr>
      </w:pPr>
    </w:p>
    <w:p w14:paraId="09141B07" w14:textId="165EB83B" w:rsidR="006236A7" w:rsidRPr="006236A7" w:rsidRDefault="00441E58" w:rsidP="00C01C93">
      <w:pPr>
        <w:pStyle w:val="Title"/>
        <w:ind w:right="3968" w:firstLine="0"/>
        <w:jc w:val="both"/>
        <w:rPr>
          <w:rFonts w:ascii="Times New Roman" w:hAnsi="Times New Roman"/>
          <w:sz w:val="28"/>
          <w:szCs w:val="28"/>
        </w:rPr>
      </w:pPr>
      <w:r w:rsidRPr="00A01329">
        <w:rPr>
          <w:rFonts w:ascii="Times New Roman" w:hAnsi="Times New Roman" w:cs="Times New Roman"/>
          <w:sz w:val="28"/>
          <w:szCs w:val="28"/>
        </w:rPr>
        <w:t xml:space="preserve">О внесении изменений в постановление администрации </w:t>
      </w:r>
      <w:r w:rsidR="009D7A0A" w:rsidRPr="00A01329">
        <w:rPr>
          <w:rFonts w:ascii="Times New Roman" w:hAnsi="Times New Roman" w:cs="Times New Roman"/>
          <w:sz w:val="28"/>
          <w:szCs w:val="28"/>
        </w:rPr>
        <w:t xml:space="preserve">Нижневедугского сельского </w:t>
      </w:r>
      <w:r w:rsidRPr="00A01329">
        <w:rPr>
          <w:rFonts w:ascii="Times New Roman" w:hAnsi="Times New Roman" w:cs="Times New Roman"/>
          <w:sz w:val="28"/>
          <w:szCs w:val="28"/>
        </w:rPr>
        <w:t>поселения от</w:t>
      </w:r>
      <w:r w:rsidR="00A01329" w:rsidRPr="00A01329">
        <w:rPr>
          <w:rFonts w:ascii="Times New Roman" w:hAnsi="Times New Roman" w:cs="Times New Roman"/>
          <w:sz w:val="28"/>
          <w:szCs w:val="28"/>
        </w:rPr>
        <w:t xml:space="preserve"> </w:t>
      </w:r>
      <w:r w:rsidR="00C01C93">
        <w:rPr>
          <w:rFonts w:ascii="Times New Roman" w:hAnsi="Times New Roman" w:cs="Times New Roman"/>
          <w:sz w:val="28"/>
          <w:szCs w:val="28"/>
        </w:rPr>
        <w:t>14</w:t>
      </w:r>
      <w:r w:rsidR="00A01329" w:rsidRPr="00A01329">
        <w:rPr>
          <w:rFonts w:ascii="Times New Roman" w:hAnsi="Times New Roman" w:cs="Times New Roman"/>
          <w:sz w:val="28"/>
          <w:szCs w:val="28"/>
        </w:rPr>
        <w:t>.</w:t>
      </w:r>
      <w:r w:rsidR="00C01C93">
        <w:rPr>
          <w:rFonts w:ascii="Times New Roman" w:hAnsi="Times New Roman" w:cs="Times New Roman"/>
          <w:sz w:val="28"/>
          <w:szCs w:val="28"/>
        </w:rPr>
        <w:t>12</w:t>
      </w:r>
      <w:r w:rsidR="00B8680E" w:rsidRPr="00A01329">
        <w:rPr>
          <w:rFonts w:ascii="Times New Roman" w:hAnsi="Times New Roman" w:cs="Times New Roman"/>
          <w:sz w:val="28"/>
          <w:szCs w:val="28"/>
        </w:rPr>
        <w:t>.201</w:t>
      </w:r>
      <w:r w:rsidR="00C01C93">
        <w:rPr>
          <w:rFonts w:ascii="Times New Roman" w:hAnsi="Times New Roman" w:cs="Times New Roman"/>
          <w:sz w:val="28"/>
          <w:szCs w:val="28"/>
        </w:rPr>
        <w:t>5</w:t>
      </w:r>
      <w:r w:rsidR="00B8680E" w:rsidRPr="00A01329">
        <w:rPr>
          <w:rFonts w:ascii="Times New Roman" w:hAnsi="Times New Roman" w:cs="Times New Roman"/>
          <w:sz w:val="28"/>
          <w:szCs w:val="28"/>
        </w:rPr>
        <w:t xml:space="preserve"> г.</w:t>
      </w:r>
      <w:r w:rsidRPr="00A01329">
        <w:rPr>
          <w:rFonts w:ascii="Times New Roman" w:hAnsi="Times New Roman" w:cs="Times New Roman"/>
          <w:sz w:val="28"/>
          <w:szCs w:val="28"/>
        </w:rPr>
        <w:t xml:space="preserve"> № </w:t>
      </w:r>
      <w:r w:rsidR="003B5ED2">
        <w:rPr>
          <w:rFonts w:ascii="Times New Roman" w:hAnsi="Times New Roman" w:cs="Times New Roman"/>
          <w:sz w:val="28"/>
          <w:szCs w:val="28"/>
        </w:rPr>
        <w:t>303</w:t>
      </w:r>
      <w:r w:rsidRPr="00A01329">
        <w:rPr>
          <w:rFonts w:ascii="Times New Roman" w:hAnsi="Times New Roman" w:cs="Times New Roman"/>
          <w:sz w:val="28"/>
          <w:szCs w:val="28"/>
        </w:rPr>
        <w:t xml:space="preserve"> «</w:t>
      </w:r>
      <w:r w:rsidR="003B5ED2" w:rsidRPr="003B5ED2">
        <w:rPr>
          <w:rFonts w:ascii="Times New Roman" w:hAnsi="Times New Roman"/>
          <w:sz w:val="28"/>
          <w:szCs w:val="28"/>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6236A7" w:rsidRPr="006236A7">
        <w:rPr>
          <w:rFonts w:ascii="Times New Roman" w:hAnsi="Times New Roman"/>
          <w:sz w:val="28"/>
          <w:szCs w:val="28"/>
        </w:rPr>
        <w:t>»</w:t>
      </w:r>
    </w:p>
    <w:p w14:paraId="410DFE14" w14:textId="77777777" w:rsidR="00441E58" w:rsidRPr="009B3312" w:rsidRDefault="00441E58" w:rsidP="00C82307">
      <w:pPr>
        <w:ind w:firstLine="709"/>
        <w:rPr>
          <w:rFonts w:ascii="Times New Roman" w:hAnsi="Times New Roman"/>
          <w:sz w:val="28"/>
          <w:szCs w:val="28"/>
        </w:rPr>
      </w:pPr>
    </w:p>
    <w:p w14:paraId="50D92852" w14:textId="4E4F698F" w:rsidR="00441E58" w:rsidRPr="009B3312" w:rsidRDefault="00441E58" w:rsidP="00717749">
      <w:pPr>
        <w:ind w:firstLine="709"/>
        <w:rPr>
          <w:rFonts w:ascii="Times New Roman" w:hAnsi="Times New Roman"/>
          <w:sz w:val="28"/>
          <w:szCs w:val="28"/>
        </w:rPr>
      </w:pPr>
      <w:r w:rsidRPr="009B3312">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A032C0" w:rsidRPr="009B3312">
        <w:rPr>
          <w:rFonts w:ascii="Times New Roman" w:hAnsi="Times New Roman"/>
          <w:sz w:val="28"/>
          <w:szCs w:val="28"/>
        </w:rPr>
        <w:t xml:space="preserve">постановлением Правительства РФ от 19.11.2014 № 1221 «Об утверждении Правил присвоения, изменения и аннулирования адресов», распоряжением Правительства РФ от 29.04.2021 № 1139-р и </w:t>
      </w:r>
      <w:r w:rsidRPr="009B3312">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9D7A0A" w:rsidRPr="009B3312">
        <w:rPr>
          <w:rFonts w:ascii="Times New Roman" w:hAnsi="Times New Roman"/>
          <w:sz w:val="28"/>
          <w:szCs w:val="28"/>
        </w:rPr>
        <w:t xml:space="preserve">Нижневедугского сельского </w:t>
      </w:r>
      <w:r w:rsidRPr="009B3312">
        <w:rPr>
          <w:rFonts w:ascii="Times New Roman" w:hAnsi="Times New Roman"/>
          <w:sz w:val="28"/>
          <w:szCs w:val="28"/>
        </w:rPr>
        <w:t>поселения постановляет:</w:t>
      </w:r>
    </w:p>
    <w:p w14:paraId="0E23DCB3" w14:textId="7BF93369" w:rsidR="005A002A" w:rsidRPr="00D116C4" w:rsidRDefault="00441E58" w:rsidP="005A002A">
      <w:pPr>
        <w:autoSpaceDE w:val="0"/>
        <w:autoSpaceDN w:val="0"/>
        <w:adjustRightInd w:val="0"/>
        <w:ind w:firstLine="709"/>
        <w:rPr>
          <w:rFonts w:ascii="Times New Roman" w:hAnsi="Times New Roman"/>
          <w:sz w:val="28"/>
          <w:szCs w:val="28"/>
        </w:rPr>
      </w:pPr>
      <w:r w:rsidRPr="00F511B5">
        <w:rPr>
          <w:rFonts w:ascii="Times New Roman" w:hAnsi="Times New Roman"/>
          <w:sz w:val="28"/>
          <w:szCs w:val="28"/>
        </w:rPr>
        <w:t xml:space="preserve">1. Внести </w:t>
      </w:r>
      <w:r w:rsidR="006735E7" w:rsidRPr="00F511B5">
        <w:rPr>
          <w:rFonts w:ascii="Times New Roman" w:hAnsi="Times New Roman"/>
          <w:sz w:val="28"/>
          <w:szCs w:val="28"/>
        </w:rPr>
        <w:t xml:space="preserve">следующие </w:t>
      </w:r>
      <w:r w:rsidRPr="00F511B5">
        <w:rPr>
          <w:rFonts w:ascii="Times New Roman" w:hAnsi="Times New Roman"/>
          <w:sz w:val="28"/>
          <w:szCs w:val="28"/>
        </w:rPr>
        <w:t>изменения</w:t>
      </w:r>
      <w:r w:rsidR="006735E7" w:rsidRPr="00F511B5">
        <w:rPr>
          <w:rFonts w:ascii="Times New Roman" w:hAnsi="Times New Roman"/>
          <w:sz w:val="28"/>
          <w:szCs w:val="28"/>
        </w:rPr>
        <w:t xml:space="preserve"> и дополнения</w:t>
      </w:r>
      <w:r w:rsidRPr="00F511B5">
        <w:rPr>
          <w:rFonts w:ascii="Times New Roman" w:hAnsi="Times New Roman"/>
          <w:sz w:val="28"/>
          <w:szCs w:val="28"/>
        </w:rPr>
        <w:t xml:space="preserve"> в постановление </w:t>
      </w:r>
      <w:r w:rsidRPr="00D116C4">
        <w:rPr>
          <w:rFonts w:ascii="Times New Roman" w:hAnsi="Times New Roman"/>
          <w:sz w:val="28"/>
          <w:szCs w:val="28"/>
        </w:rPr>
        <w:t xml:space="preserve">администрации </w:t>
      </w:r>
      <w:r w:rsidR="009D7A0A" w:rsidRPr="00D116C4">
        <w:rPr>
          <w:rFonts w:ascii="Times New Roman" w:hAnsi="Times New Roman"/>
          <w:sz w:val="28"/>
          <w:szCs w:val="28"/>
        </w:rPr>
        <w:t xml:space="preserve">Нижневедугского сельского </w:t>
      </w:r>
      <w:r w:rsidRPr="00D116C4">
        <w:rPr>
          <w:rFonts w:ascii="Times New Roman" w:hAnsi="Times New Roman"/>
          <w:sz w:val="28"/>
          <w:szCs w:val="28"/>
        </w:rPr>
        <w:t xml:space="preserve">поселения от </w:t>
      </w:r>
      <w:r w:rsidR="003B5ED2">
        <w:rPr>
          <w:rFonts w:ascii="Times New Roman" w:hAnsi="Times New Roman"/>
          <w:sz w:val="28"/>
          <w:szCs w:val="28"/>
        </w:rPr>
        <w:t>14.12.2015 г. № 303</w:t>
      </w:r>
      <w:r w:rsidR="002F7EE6" w:rsidRPr="002F7EE6">
        <w:rPr>
          <w:rFonts w:ascii="Times New Roman" w:hAnsi="Times New Roman"/>
          <w:sz w:val="28"/>
          <w:szCs w:val="28"/>
        </w:rPr>
        <w:t xml:space="preserve"> «</w:t>
      </w:r>
      <w:r w:rsidR="003B5ED2" w:rsidRPr="003B5ED2">
        <w:rPr>
          <w:rFonts w:ascii="Times New Roman" w:hAnsi="Times New Roman"/>
          <w:sz w:val="28"/>
          <w:szCs w:val="28"/>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w:t>
      </w:r>
      <w:r w:rsidR="003B5ED2">
        <w:rPr>
          <w:rFonts w:ascii="Times New Roman" w:hAnsi="Times New Roman"/>
          <w:sz w:val="28"/>
          <w:szCs w:val="28"/>
        </w:rPr>
        <w:t>дназначенных для сдачи в аренду</w:t>
      </w:r>
      <w:bookmarkStart w:id="1" w:name="_GoBack"/>
      <w:bookmarkEnd w:id="1"/>
      <w:r w:rsidR="00F511B5" w:rsidRPr="00C82307">
        <w:rPr>
          <w:rFonts w:ascii="Times New Roman" w:hAnsi="Times New Roman"/>
          <w:bCs/>
          <w:sz w:val="28"/>
          <w:szCs w:val="28"/>
        </w:rPr>
        <w:t>»</w:t>
      </w:r>
      <w:r w:rsidR="005A002A" w:rsidRPr="00C82307">
        <w:rPr>
          <w:rFonts w:ascii="Times New Roman" w:hAnsi="Times New Roman"/>
          <w:sz w:val="28"/>
          <w:szCs w:val="28"/>
        </w:rPr>
        <w:t>:</w:t>
      </w:r>
    </w:p>
    <w:p w14:paraId="07E7E2E1" w14:textId="204F84FC" w:rsidR="006735E7" w:rsidRPr="009B3312" w:rsidRDefault="009B3312" w:rsidP="009B3312">
      <w:pPr>
        <w:pStyle w:val="23"/>
        <w:tabs>
          <w:tab w:val="left" w:pos="0"/>
        </w:tabs>
        <w:spacing w:before="0" w:after="0"/>
        <w:ind w:left="709" w:firstLine="0"/>
        <w:rPr>
          <w:sz w:val="28"/>
          <w:szCs w:val="28"/>
        </w:rPr>
      </w:pPr>
      <w:r>
        <w:rPr>
          <w:sz w:val="28"/>
          <w:szCs w:val="28"/>
        </w:rPr>
        <w:t xml:space="preserve">1.1 </w:t>
      </w:r>
      <w:r w:rsidRPr="009B3312">
        <w:rPr>
          <w:sz w:val="28"/>
          <w:szCs w:val="28"/>
        </w:rPr>
        <w:t>Раздел</w:t>
      </w:r>
      <w:r w:rsidR="005A002A" w:rsidRPr="009B3312">
        <w:rPr>
          <w:sz w:val="28"/>
          <w:szCs w:val="28"/>
        </w:rPr>
        <w:t xml:space="preserve"> 5 </w:t>
      </w:r>
      <w:r w:rsidR="00A01329">
        <w:rPr>
          <w:sz w:val="28"/>
          <w:szCs w:val="28"/>
        </w:rPr>
        <w:t xml:space="preserve">административного </w:t>
      </w:r>
      <w:r w:rsidR="005A002A" w:rsidRPr="009B3312">
        <w:rPr>
          <w:sz w:val="28"/>
          <w:szCs w:val="28"/>
        </w:rPr>
        <w:t>регламента</w:t>
      </w:r>
      <w:r w:rsidR="006735E7" w:rsidRPr="009B3312">
        <w:rPr>
          <w:sz w:val="28"/>
          <w:szCs w:val="28"/>
        </w:rPr>
        <w:t xml:space="preserve"> изложить в новой редакции:</w:t>
      </w:r>
    </w:p>
    <w:p w14:paraId="38001236" w14:textId="77777777" w:rsidR="009B3312" w:rsidRPr="009B3312" w:rsidRDefault="005A002A" w:rsidP="009B3312">
      <w:pPr>
        <w:autoSpaceDE w:val="0"/>
        <w:autoSpaceDN w:val="0"/>
        <w:adjustRightInd w:val="0"/>
        <w:outlineLvl w:val="0"/>
        <w:rPr>
          <w:rFonts w:ascii="Times New Roman" w:hAnsi="Times New Roman"/>
          <w:bCs/>
          <w:sz w:val="28"/>
          <w:szCs w:val="28"/>
        </w:rPr>
      </w:pPr>
      <w:r w:rsidRPr="009B3312">
        <w:rPr>
          <w:rFonts w:ascii="Times New Roman" w:hAnsi="Times New Roman"/>
          <w:sz w:val="28"/>
          <w:szCs w:val="28"/>
        </w:rPr>
        <w:t xml:space="preserve"> «</w:t>
      </w:r>
      <w:r w:rsidR="009B3312" w:rsidRPr="009B3312">
        <w:rPr>
          <w:rFonts w:ascii="Times New Roman" w:hAnsi="Times New Roman"/>
          <w:sz w:val="28"/>
          <w:szCs w:val="28"/>
        </w:rPr>
        <w:t xml:space="preserve">5. </w:t>
      </w:r>
      <w:r w:rsidR="009B3312" w:rsidRPr="009B3312">
        <w:rPr>
          <w:rFonts w:ascii="Times New Roman" w:hAnsi="Times New Roman"/>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5C77B0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 Заявители имеют право на обжалование решений и действий (бездействия) администрации</w:t>
      </w:r>
      <w:r w:rsidRPr="009B3312">
        <w:rPr>
          <w:rFonts w:ascii="Times New Roman" w:hAnsi="Times New Roman"/>
          <w:bCs/>
          <w:i/>
          <w:sz w:val="28"/>
          <w:szCs w:val="28"/>
        </w:rPr>
        <w:t>,</w:t>
      </w:r>
      <w:r w:rsidRPr="009B3312">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w:t>
      </w:r>
      <w:r w:rsidRPr="009B3312">
        <w:rPr>
          <w:rFonts w:ascii="Times New Roman" w:hAnsi="Times New Roman"/>
          <w:bCs/>
          <w:sz w:val="28"/>
          <w:szCs w:val="28"/>
        </w:rPr>
        <w:lastRenderedPageBreak/>
        <w:t xml:space="preserve">предусмотренных </w:t>
      </w:r>
      <w:hyperlink r:id="rId8" w:history="1">
        <w:r w:rsidRPr="009B3312">
          <w:rPr>
            <w:rFonts w:ascii="Times New Roman" w:hAnsi="Times New Roman"/>
            <w:bCs/>
            <w:sz w:val="28"/>
            <w:szCs w:val="28"/>
          </w:rPr>
          <w:t>частью 1.1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00C6C9F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5.2. Заявитель может обратиться с жалобой в том числе в следующих случаях:</w:t>
      </w:r>
    </w:p>
    <w:p w14:paraId="653E61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9" w:history="1">
        <w:r w:rsidRPr="009B3312">
          <w:rPr>
            <w:rFonts w:ascii="Times New Roman" w:hAnsi="Times New Roman"/>
            <w:bCs/>
            <w:sz w:val="28"/>
            <w:szCs w:val="28"/>
          </w:rPr>
          <w:t>статье 15.1</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52B2BA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4372B7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 для предоставления муниципальной услуги;</w:t>
      </w:r>
    </w:p>
    <w:p w14:paraId="538B671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r w:rsidRPr="009B3312">
        <w:rPr>
          <w:rFonts w:ascii="Times New Roman" w:hAnsi="Times New Roman"/>
          <w:bCs/>
          <w:i/>
          <w:sz w:val="28"/>
          <w:szCs w:val="28"/>
        </w:rPr>
        <w:t xml:space="preserve"> </w:t>
      </w:r>
      <w:r w:rsidRPr="009B3312">
        <w:rPr>
          <w:rFonts w:ascii="Times New Roman" w:hAnsi="Times New Roman"/>
          <w:bCs/>
          <w:sz w:val="28"/>
          <w:szCs w:val="28"/>
        </w:rPr>
        <w:t>для предоставления муниципальной услуги, у заявителя;</w:t>
      </w:r>
    </w:p>
    <w:p w14:paraId="25FEEF0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40244A7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4B4A75AD" w14:textId="27362FC1"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29146A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1A4FBE6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048FB9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B3312">
          <w:rPr>
            <w:rFonts w:ascii="Times New Roman" w:hAnsi="Times New Roman"/>
            <w:bCs/>
            <w:sz w:val="28"/>
            <w:szCs w:val="28"/>
          </w:rPr>
          <w:t>пунктом 4 части 1 статьи 7</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w:t>
      </w:r>
      <w:r w:rsidRPr="009B3312">
        <w:rPr>
          <w:rFonts w:ascii="Times New Roman" w:hAnsi="Times New Roman"/>
          <w:bCs/>
          <w:sz w:val="28"/>
          <w:szCs w:val="28"/>
        </w:rPr>
        <w:lastRenderedPageBreak/>
        <w:t>ФЗ «Об организации предоставления государственных и муниципальных услуг».</w:t>
      </w:r>
    </w:p>
    <w:p w14:paraId="0AE8D63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14:paraId="216E568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5.4. Оснований для отказа в рассмотрении жалобы не имеется.</w:t>
      </w:r>
    </w:p>
    <w:p w14:paraId="20F9F51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303B3FB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6C0829F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103E6F5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6430C7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54113B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5.6. Жалоба должна содержать:</w:t>
      </w:r>
    </w:p>
    <w:p w14:paraId="7C9ECE1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3561E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ED559F"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0FA816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5439262" w14:textId="77777777" w:rsidR="009B3312" w:rsidRPr="009B3312" w:rsidRDefault="009B3312" w:rsidP="009B3312">
      <w:pPr>
        <w:autoSpaceDE w:val="0"/>
        <w:autoSpaceDN w:val="0"/>
        <w:adjustRightInd w:val="0"/>
        <w:rPr>
          <w:rFonts w:ascii="Times New Roman" w:hAnsi="Times New Roman"/>
          <w:bCs/>
          <w:i/>
          <w:sz w:val="28"/>
          <w:szCs w:val="28"/>
        </w:rPr>
      </w:pPr>
      <w:r w:rsidRPr="009B3312">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Нижневедугского сельского поселения</w:t>
      </w:r>
      <w:r w:rsidRPr="009B3312">
        <w:rPr>
          <w:rFonts w:ascii="Times New Roman" w:hAnsi="Times New Roman"/>
          <w:bCs/>
          <w:i/>
          <w:sz w:val="28"/>
          <w:szCs w:val="28"/>
        </w:rPr>
        <w:t>.</w:t>
      </w:r>
    </w:p>
    <w:p w14:paraId="5C53690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Глава Нижневедугского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6F130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DEE9F7B"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669120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37E5FA40" w14:textId="77777777" w:rsidR="009B3312" w:rsidRPr="009B3312" w:rsidRDefault="009B3312" w:rsidP="009B3312">
      <w:pPr>
        <w:autoSpaceDE w:val="0"/>
        <w:autoSpaceDN w:val="0"/>
        <w:adjustRightInd w:val="0"/>
        <w:rPr>
          <w:rFonts w:ascii="Times New Roman" w:hAnsi="Times New Roman"/>
          <w:bCs/>
          <w:sz w:val="28"/>
          <w:szCs w:val="28"/>
        </w:rPr>
      </w:pPr>
      <w:bookmarkStart w:id="2" w:name="Par49"/>
      <w:bookmarkEnd w:id="2"/>
      <w:r w:rsidRPr="009B3312">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0CBE43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7A2C1A82"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2) в удовлетворении жалобы отказывается.</w:t>
      </w:r>
    </w:p>
    <w:p w14:paraId="0901DC80"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74C3F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bCs/>
          <w:sz w:val="28"/>
          <w:szCs w:val="28"/>
        </w:rPr>
        <w:t xml:space="preserve">5.11. </w:t>
      </w:r>
      <w:r w:rsidRPr="009B3312">
        <w:rPr>
          <w:rFonts w:ascii="Times New Roman" w:hAnsi="Times New Roman"/>
          <w:sz w:val="28"/>
          <w:szCs w:val="28"/>
        </w:rPr>
        <w:t xml:space="preserve">Должностное лицо или орган, уполномоченные на рассмотрение жалобы, многофункциональный центр, департамент цифрового развития </w:t>
      </w:r>
      <w:r w:rsidRPr="009B3312">
        <w:rPr>
          <w:rFonts w:ascii="Times New Roman" w:hAnsi="Times New Roman"/>
          <w:sz w:val="28"/>
          <w:szCs w:val="28"/>
        </w:rPr>
        <w:lastRenderedPageBreak/>
        <w:t>Воронежской области отказывают в удовлетворении жалобы в следующих случаях:</w:t>
      </w:r>
    </w:p>
    <w:p w14:paraId="458D92D2"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3466AD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F7C9651"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99F525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4) если обжалуемые действия являются правомерными.</w:t>
      </w:r>
    </w:p>
    <w:p w14:paraId="402737F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3B9BB0F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5EE0B53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D94F5B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6A4500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89F7D8D" w14:textId="77777777" w:rsidR="009B3312" w:rsidRPr="009B3312" w:rsidRDefault="009B3312" w:rsidP="009B3312">
      <w:pPr>
        <w:autoSpaceDE w:val="0"/>
        <w:autoSpaceDN w:val="0"/>
        <w:adjustRightInd w:val="0"/>
        <w:rPr>
          <w:rFonts w:ascii="Times New Roman" w:hAnsi="Times New Roman"/>
          <w:bCs/>
          <w:sz w:val="28"/>
          <w:szCs w:val="28"/>
        </w:rPr>
      </w:pPr>
      <w:bookmarkStart w:id="3" w:name="Par54"/>
      <w:bookmarkEnd w:id="3"/>
      <w:r w:rsidRPr="009B3312">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9B3312">
          <w:rPr>
            <w:rFonts w:ascii="Times New Roman" w:hAnsi="Times New Roman"/>
            <w:bCs/>
            <w:sz w:val="28"/>
            <w:szCs w:val="28"/>
          </w:rPr>
          <w:t>пункте 5.9</w:t>
        </w:r>
      </w:hyperlink>
      <w:r w:rsidRPr="009B3312">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075F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DA8C9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 xml:space="preserve">5.15. В случае признания жалобы не подлежащей удовлетворению в ответе заявителю, указанном в </w:t>
      </w:r>
      <w:hyperlink w:anchor="Par54" w:history="1">
        <w:r w:rsidRPr="009B3312">
          <w:rPr>
            <w:rFonts w:ascii="Times New Roman" w:hAnsi="Times New Roman"/>
            <w:bCs/>
            <w:sz w:val="28"/>
            <w:szCs w:val="28"/>
          </w:rPr>
          <w:t>пункте 5.13</w:t>
        </w:r>
      </w:hyperlink>
      <w:r w:rsidRPr="009B3312">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B158D4C" w14:textId="465A7B01" w:rsidR="007C604F"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bCs/>
          <w:sz w:val="28"/>
          <w:szCs w:val="28"/>
        </w:rPr>
        <w:t>».</w:t>
      </w:r>
    </w:p>
    <w:p w14:paraId="1533C07D" w14:textId="7B216466" w:rsidR="00441E58" w:rsidRPr="009B3312" w:rsidRDefault="00441E58" w:rsidP="007C604F">
      <w:pPr>
        <w:autoSpaceDE w:val="0"/>
        <w:autoSpaceDN w:val="0"/>
        <w:adjustRightInd w:val="0"/>
        <w:ind w:firstLine="709"/>
        <w:rPr>
          <w:rFonts w:ascii="Times New Roman" w:hAnsi="Times New Roman"/>
          <w:bCs/>
          <w:sz w:val="28"/>
          <w:szCs w:val="28"/>
        </w:rPr>
      </w:pPr>
      <w:r w:rsidRPr="009B3312">
        <w:rPr>
          <w:rFonts w:ascii="Times New Roman" w:hAnsi="Times New Roman"/>
          <w:sz w:val="28"/>
          <w:szCs w:val="28"/>
        </w:rPr>
        <w:t>2. Настоящее постановление вступает в силу с момента обнародования.</w:t>
      </w:r>
      <w:r w:rsidRPr="009B3312">
        <w:rPr>
          <w:rFonts w:ascii="Times New Roman" w:hAnsi="Times New Roman"/>
          <w:bCs/>
          <w:sz w:val="28"/>
          <w:szCs w:val="28"/>
        </w:rPr>
        <w:t xml:space="preserve"> </w:t>
      </w:r>
    </w:p>
    <w:p w14:paraId="6F93734C" w14:textId="01F0C731" w:rsidR="00CD06E9" w:rsidRPr="009B3312" w:rsidRDefault="00441E58" w:rsidP="00717749">
      <w:pPr>
        <w:ind w:firstLine="709"/>
        <w:rPr>
          <w:rFonts w:ascii="Times New Roman" w:hAnsi="Times New Roman"/>
          <w:sz w:val="28"/>
          <w:szCs w:val="28"/>
        </w:rPr>
      </w:pPr>
      <w:r w:rsidRPr="009B3312">
        <w:rPr>
          <w:rFonts w:ascii="Times New Roman" w:hAnsi="Times New Roman"/>
          <w:sz w:val="28"/>
          <w:szCs w:val="28"/>
        </w:rPr>
        <w:t>3.</w:t>
      </w:r>
      <w:r w:rsidR="00CD06E9" w:rsidRPr="009B3312">
        <w:rPr>
          <w:rFonts w:ascii="Times New Roman" w:hAnsi="Times New Roman"/>
          <w:sz w:val="28"/>
          <w:szCs w:val="28"/>
        </w:rPr>
        <w:t xml:space="preserve"> </w:t>
      </w:r>
      <w:r w:rsidRPr="009B3312">
        <w:rPr>
          <w:rFonts w:ascii="Times New Roman" w:hAnsi="Times New Roman"/>
          <w:sz w:val="28"/>
          <w:szCs w:val="28"/>
        </w:rPr>
        <w:t>Контроль</w:t>
      </w:r>
      <w:r w:rsidR="00CD06E9" w:rsidRPr="009B3312">
        <w:rPr>
          <w:rFonts w:ascii="Times New Roman" w:hAnsi="Times New Roman"/>
          <w:sz w:val="28"/>
          <w:szCs w:val="28"/>
        </w:rPr>
        <w:t xml:space="preserve"> за исполнением настоящего постановления оставляю за собой.</w:t>
      </w:r>
    </w:p>
    <w:p w14:paraId="6335DA74" w14:textId="77777777" w:rsidR="00441E58" w:rsidRPr="009B3312" w:rsidRDefault="00441E58" w:rsidP="00717749">
      <w:pPr>
        <w:ind w:firstLine="709"/>
        <w:rPr>
          <w:rFonts w:ascii="Times New Roman" w:hAnsi="Times New Roman"/>
          <w:sz w:val="28"/>
          <w:szCs w:val="28"/>
        </w:rPr>
      </w:pPr>
    </w:p>
    <w:p w14:paraId="240A862F" w14:textId="77777777" w:rsidR="00441E58" w:rsidRPr="009B3312" w:rsidRDefault="00441E58" w:rsidP="00717749">
      <w:pPr>
        <w:ind w:firstLine="709"/>
        <w:rPr>
          <w:rFonts w:ascii="Times New Roman" w:hAnsi="Times New Roman"/>
          <w:sz w:val="28"/>
          <w:szCs w:val="28"/>
        </w:rPr>
      </w:pPr>
    </w:p>
    <w:tbl>
      <w:tblPr>
        <w:tblW w:w="9289" w:type="dxa"/>
        <w:tblLook w:val="04A0" w:firstRow="1" w:lastRow="0" w:firstColumn="1" w:lastColumn="0" w:noHBand="0" w:noVBand="1"/>
      </w:tblPr>
      <w:tblGrid>
        <w:gridCol w:w="4077"/>
        <w:gridCol w:w="2693"/>
        <w:gridCol w:w="2519"/>
      </w:tblGrid>
      <w:tr w:rsidR="00CD06E9" w:rsidRPr="009B3312" w14:paraId="200F598A" w14:textId="77777777" w:rsidTr="00717749">
        <w:tc>
          <w:tcPr>
            <w:tcW w:w="4077" w:type="dxa"/>
            <w:shd w:val="clear" w:color="auto" w:fill="auto"/>
          </w:tcPr>
          <w:p w14:paraId="7AF7F7AE"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Глава Нижневедугского сельского поселения</w:t>
            </w:r>
          </w:p>
        </w:tc>
        <w:tc>
          <w:tcPr>
            <w:tcW w:w="2693" w:type="dxa"/>
            <w:shd w:val="clear" w:color="auto" w:fill="auto"/>
          </w:tcPr>
          <w:p w14:paraId="15E5D84F" w14:textId="77777777" w:rsidR="00CD06E9" w:rsidRPr="009B3312" w:rsidRDefault="00CD06E9" w:rsidP="00717749">
            <w:pPr>
              <w:pStyle w:val="ConsPlusNormal"/>
              <w:widowControl/>
              <w:ind w:firstLine="709"/>
              <w:jc w:val="both"/>
              <w:rPr>
                <w:rFonts w:ascii="Times New Roman" w:hAnsi="Times New Roman" w:cs="Times New Roman"/>
                <w:sz w:val="28"/>
                <w:szCs w:val="28"/>
              </w:rPr>
            </w:pPr>
          </w:p>
        </w:tc>
        <w:tc>
          <w:tcPr>
            <w:tcW w:w="2519" w:type="dxa"/>
            <w:shd w:val="clear" w:color="auto" w:fill="auto"/>
          </w:tcPr>
          <w:p w14:paraId="2DA7F92F"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Н.Я. Богомолова</w:t>
            </w:r>
          </w:p>
        </w:tc>
      </w:tr>
    </w:tbl>
    <w:p w14:paraId="42CA7E15" w14:textId="33120DC0" w:rsidR="00717749" w:rsidRPr="009B3312" w:rsidRDefault="00717749" w:rsidP="00717749">
      <w:pPr>
        <w:tabs>
          <w:tab w:val="left" w:pos="7938"/>
        </w:tabs>
        <w:ind w:firstLine="709"/>
        <w:rPr>
          <w:rFonts w:ascii="Times New Roman" w:hAnsi="Times New Roman"/>
          <w:sz w:val="28"/>
          <w:szCs w:val="28"/>
        </w:rPr>
      </w:pPr>
    </w:p>
    <w:p w14:paraId="56A647F4" w14:textId="73C88A58" w:rsidR="00717749" w:rsidRPr="009B3312" w:rsidRDefault="00717749" w:rsidP="009B3312">
      <w:pPr>
        <w:tabs>
          <w:tab w:val="left" w:pos="7938"/>
        </w:tabs>
        <w:ind w:right="-1" w:firstLine="0"/>
        <w:rPr>
          <w:rFonts w:ascii="Times New Roman" w:hAnsi="Times New Roman"/>
          <w:sz w:val="28"/>
          <w:szCs w:val="28"/>
        </w:rPr>
      </w:pPr>
    </w:p>
    <w:sectPr w:rsidR="00717749" w:rsidRPr="009B3312" w:rsidSect="00C207A7">
      <w:headerReference w:type="even" r:id="rId16"/>
      <w:footerReference w:type="even" r:id="rId17"/>
      <w:footerReference w:type="default" r:id="rId18"/>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C059D" w14:textId="77777777" w:rsidR="0064385F" w:rsidRDefault="0064385F" w:rsidP="00C03A5B">
      <w:r>
        <w:separator/>
      </w:r>
    </w:p>
  </w:endnote>
  <w:endnote w:type="continuationSeparator" w:id="0">
    <w:p w14:paraId="3E4C3A82" w14:textId="77777777" w:rsidR="0064385F" w:rsidRDefault="0064385F"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6769" w14:textId="77777777" w:rsidR="001C1891" w:rsidRDefault="001C1891"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72E5F0" w14:textId="77777777" w:rsidR="001C1891" w:rsidRDefault="001C1891" w:rsidP="00C55C4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0C34" w14:textId="77777777" w:rsidR="001C1891" w:rsidRDefault="001C1891" w:rsidP="00C55C4C">
    <w:pPr>
      <w:pStyle w:val="a4"/>
      <w:framePr w:wrap="around" w:vAnchor="text" w:hAnchor="margin" w:xAlign="right" w:y="1"/>
      <w:rPr>
        <w:rStyle w:val="a6"/>
      </w:rPr>
    </w:pPr>
  </w:p>
  <w:p w14:paraId="70480752" w14:textId="77777777" w:rsidR="001C1891" w:rsidRDefault="001C1891" w:rsidP="00C55C4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6E46" w14:textId="77777777" w:rsidR="0064385F" w:rsidRDefault="0064385F" w:rsidP="00C03A5B">
      <w:r>
        <w:separator/>
      </w:r>
    </w:p>
  </w:footnote>
  <w:footnote w:type="continuationSeparator" w:id="0">
    <w:p w14:paraId="0CDDB922" w14:textId="77777777" w:rsidR="0064385F" w:rsidRDefault="0064385F" w:rsidP="00C0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DE26" w14:textId="77777777" w:rsidR="001C1891" w:rsidRDefault="001C1891"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2E2CEE" w14:textId="77777777" w:rsidR="001C1891" w:rsidRDefault="001C18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9"/>
  </w:num>
  <w:num w:numId="6">
    <w:abstractNumId w:val="10"/>
  </w:num>
  <w:num w:numId="7">
    <w:abstractNumId w:val="1"/>
  </w:num>
  <w:num w:numId="8">
    <w:abstractNumId w:val="3"/>
  </w:num>
  <w:num w:numId="9">
    <w:abstractNumId w:val="8"/>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2"/>
  </w:num>
  <w:num w:numId="15">
    <w:abstractNumId w:val="14"/>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44073"/>
    <w:rsid w:val="00072C1A"/>
    <w:rsid w:val="00087ACE"/>
    <w:rsid w:val="000902F0"/>
    <w:rsid w:val="00090D94"/>
    <w:rsid w:val="000D12CA"/>
    <w:rsid w:val="000D4D6B"/>
    <w:rsid w:val="000E19AA"/>
    <w:rsid w:val="0010056F"/>
    <w:rsid w:val="00112DD2"/>
    <w:rsid w:val="00161EEA"/>
    <w:rsid w:val="00170321"/>
    <w:rsid w:val="00182816"/>
    <w:rsid w:val="00194C60"/>
    <w:rsid w:val="001A35ED"/>
    <w:rsid w:val="001A4A66"/>
    <w:rsid w:val="001C1891"/>
    <w:rsid w:val="001D74B4"/>
    <w:rsid w:val="001E1928"/>
    <w:rsid w:val="001F1764"/>
    <w:rsid w:val="00211449"/>
    <w:rsid w:val="002B05DF"/>
    <w:rsid w:val="002D6352"/>
    <w:rsid w:val="002E5096"/>
    <w:rsid w:val="002F7EE6"/>
    <w:rsid w:val="00306457"/>
    <w:rsid w:val="003222AB"/>
    <w:rsid w:val="00324C32"/>
    <w:rsid w:val="003405AB"/>
    <w:rsid w:val="0035398E"/>
    <w:rsid w:val="00383302"/>
    <w:rsid w:val="003A206F"/>
    <w:rsid w:val="003B5ED2"/>
    <w:rsid w:val="003C5A3D"/>
    <w:rsid w:val="00400749"/>
    <w:rsid w:val="004011AC"/>
    <w:rsid w:val="004136DA"/>
    <w:rsid w:val="004412DD"/>
    <w:rsid w:val="00441E58"/>
    <w:rsid w:val="0044242F"/>
    <w:rsid w:val="004503A4"/>
    <w:rsid w:val="004C10DA"/>
    <w:rsid w:val="00502584"/>
    <w:rsid w:val="005161E8"/>
    <w:rsid w:val="00541571"/>
    <w:rsid w:val="0055503D"/>
    <w:rsid w:val="00555D6D"/>
    <w:rsid w:val="005A002A"/>
    <w:rsid w:val="005B71D3"/>
    <w:rsid w:val="006236A7"/>
    <w:rsid w:val="00623D26"/>
    <w:rsid w:val="00635CCE"/>
    <w:rsid w:val="0064385F"/>
    <w:rsid w:val="00647D0B"/>
    <w:rsid w:val="006735E7"/>
    <w:rsid w:val="00675988"/>
    <w:rsid w:val="006802D0"/>
    <w:rsid w:val="00693E47"/>
    <w:rsid w:val="006956AC"/>
    <w:rsid w:val="006D7444"/>
    <w:rsid w:val="007064B5"/>
    <w:rsid w:val="00717749"/>
    <w:rsid w:val="00744A1E"/>
    <w:rsid w:val="00753485"/>
    <w:rsid w:val="00780C80"/>
    <w:rsid w:val="007C604F"/>
    <w:rsid w:val="00840E01"/>
    <w:rsid w:val="00845059"/>
    <w:rsid w:val="00853998"/>
    <w:rsid w:val="00856AB6"/>
    <w:rsid w:val="008666C2"/>
    <w:rsid w:val="00884E6F"/>
    <w:rsid w:val="0089345C"/>
    <w:rsid w:val="008A4105"/>
    <w:rsid w:val="008C227D"/>
    <w:rsid w:val="009348CC"/>
    <w:rsid w:val="0094009C"/>
    <w:rsid w:val="0094746A"/>
    <w:rsid w:val="00954C20"/>
    <w:rsid w:val="00965F01"/>
    <w:rsid w:val="009A3F28"/>
    <w:rsid w:val="009A547F"/>
    <w:rsid w:val="009B3312"/>
    <w:rsid w:val="009C137C"/>
    <w:rsid w:val="009D736D"/>
    <w:rsid w:val="009D7A0A"/>
    <w:rsid w:val="00A01329"/>
    <w:rsid w:val="00A032C0"/>
    <w:rsid w:val="00A9170F"/>
    <w:rsid w:val="00A94953"/>
    <w:rsid w:val="00B00330"/>
    <w:rsid w:val="00B15AEB"/>
    <w:rsid w:val="00B20B06"/>
    <w:rsid w:val="00B656A7"/>
    <w:rsid w:val="00B8680E"/>
    <w:rsid w:val="00BA080C"/>
    <w:rsid w:val="00BC677F"/>
    <w:rsid w:val="00C01C93"/>
    <w:rsid w:val="00C03A5B"/>
    <w:rsid w:val="00C207A7"/>
    <w:rsid w:val="00C346B8"/>
    <w:rsid w:val="00C37471"/>
    <w:rsid w:val="00C40AE5"/>
    <w:rsid w:val="00C41514"/>
    <w:rsid w:val="00C55C4C"/>
    <w:rsid w:val="00C82307"/>
    <w:rsid w:val="00CA637B"/>
    <w:rsid w:val="00CC2B41"/>
    <w:rsid w:val="00CC6F63"/>
    <w:rsid w:val="00CD06E9"/>
    <w:rsid w:val="00CE79EE"/>
    <w:rsid w:val="00CF3D68"/>
    <w:rsid w:val="00D02FC6"/>
    <w:rsid w:val="00D06D9E"/>
    <w:rsid w:val="00D116C4"/>
    <w:rsid w:val="00D166E3"/>
    <w:rsid w:val="00D60E70"/>
    <w:rsid w:val="00D64FCE"/>
    <w:rsid w:val="00D72883"/>
    <w:rsid w:val="00D955B4"/>
    <w:rsid w:val="00DA07BA"/>
    <w:rsid w:val="00DE22B1"/>
    <w:rsid w:val="00E12CA7"/>
    <w:rsid w:val="00E40C9D"/>
    <w:rsid w:val="00E46EC7"/>
    <w:rsid w:val="00E92437"/>
    <w:rsid w:val="00E93FB8"/>
    <w:rsid w:val="00EB631B"/>
    <w:rsid w:val="00EF549F"/>
    <w:rsid w:val="00F4028E"/>
    <w:rsid w:val="00F47AAD"/>
    <w:rsid w:val="00F5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C8C"/>
  <w15:docId w15:val="{D5989A25-BD6C-489D-BCC8-7150448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450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45059"/>
    <w:pPr>
      <w:jc w:val="center"/>
      <w:outlineLvl w:val="0"/>
    </w:pPr>
    <w:rPr>
      <w:rFonts w:cs="Arial"/>
      <w:b/>
      <w:bCs/>
      <w:kern w:val="32"/>
      <w:sz w:val="32"/>
      <w:szCs w:val="32"/>
    </w:rPr>
  </w:style>
  <w:style w:type="paragraph" w:styleId="2">
    <w:name w:val="heading 2"/>
    <w:aliases w:val="!Разделы документа"/>
    <w:basedOn w:val="a"/>
    <w:link w:val="20"/>
    <w:qFormat/>
    <w:rsid w:val="00845059"/>
    <w:pPr>
      <w:jc w:val="center"/>
      <w:outlineLvl w:val="1"/>
    </w:pPr>
    <w:rPr>
      <w:rFonts w:cs="Arial"/>
      <w:b/>
      <w:bCs/>
      <w:iCs/>
      <w:sz w:val="30"/>
      <w:szCs w:val="28"/>
    </w:rPr>
  </w:style>
  <w:style w:type="paragraph" w:styleId="3">
    <w:name w:val="heading 3"/>
    <w:aliases w:val="!Главы документа"/>
    <w:basedOn w:val="a"/>
    <w:link w:val="30"/>
    <w:qFormat/>
    <w:rsid w:val="00845059"/>
    <w:pPr>
      <w:outlineLvl w:val="2"/>
    </w:pPr>
    <w:rPr>
      <w:rFonts w:cs="Arial"/>
      <w:b/>
      <w:bCs/>
      <w:sz w:val="28"/>
      <w:szCs w:val="26"/>
    </w:rPr>
  </w:style>
  <w:style w:type="paragraph" w:styleId="4">
    <w:name w:val="heading 4"/>
    <w:aliases w:val="!Параграфы/Статьи документа"/>
    <w:basedOn w:val="a"/>
    <w:link w:val="40"/>
    <w:qFormat/>
    <w:rsid w:val="0084505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5059"/>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qFormat/>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uiPriority w:val="99"/>
    <w:rsid w:val="00C03A5B"/>
    <w:rPr>
      <w:sz w:val="20"/>
      <w:szCs w:val="20"/>
    </w:rPr>
  </w:style>
  <w:style w:type="character" w:customStyle="1" w:styleId="af">
    <w:name w:val="Текст сноски Знак"/>
    <w:link w:val="ae"/>
    <w:uiPriority w:val="99"/>
    <w:rsid w:val="00C03A5B"/>
    <w:rPr>
      <w:rFonts w:ascii="Times New Roman" w:eastAsia="Times New Roman" w:hAnsi="Times New Roman" w:cs="Times New Roman"/>
      <w:sz w:val="20"/>
      <w:szCs w:val="20"/>
      <w:lang w:eastAsia="ru-RU"/>
    </w:rPr>
  </w:style>
  <w:style w:type="character" w:styleId="af0">
    <w:name w:val="footnote reference"/>
    <w:uiPriority w:val="99"/>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845059"/>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uiPriority w:val="99"/>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845059"/>
    <w:rPr>
      <w:rFonts w:ascii="Arial" w:hAnsi="Arial"/>
      <w:b w:val="0"/>
      <w:i w:val="0"/>
      <w:iCs/>
      <w:color w:val="0000FF"/>
      <w:sz w:val="24"/>
      <w:u w:val="none"/>
    </w:rPr>
  </w:style>
  <w:style w:type="paragraph" w:customStyle="1" w:styleId="Title">
    <w:name w:val="Title!Название НПА"/>
    <w:basedOn w:val="a"/>
    <w:rsid w:val="00845059"/>
    <w:pPr>
      <w:spacing w:before="240" w:after="60"/>
      <w:jc w:val="center"/>
      <w:outlineLvl w:val="0"/>
    </w:pPr>
    <w:rPr>
      <w:rFonts w:cs="Arial"/>
      <w:b/>
      <w:bCs/>
      <w:kern w:val="28"/>
      <w:sz w:val="32"/>
      <w:szCs w:val="32"/>
    </w:rPr>
  </w:style>
  <w:style w:type="paragraph" w:customStyle="1" w:styleId="Application">
    <w:name w:val="Application!Приложение"/>
    <w:rsid w:val="00845059"/>
    <w:pPr>
      <w:spacing w:before="120" w:after="120"/>
      <w:jc w:val="right"/>
    </w:pPr>
    <w:rPr>
      <w:rFonts w:ascii="Arial" w:eastAsia="Times New Roman" w:hAnsi="Arial" w:cs="Arial"/>
      <w:b/>
      <w:bCs/>
      <w:kern w:val="28"/>
      <w:sz w:val="32"/>
      <w:szCs w:val="32"/>
    </w:rPr>
  </w:style>
  <w:style w:type="paragraph" w:customStyle="1" w:styleId="Table">
    <w:name w:val="Table!Таблица"/>
    <w:rsid w:val="00845059"/>
    <w:rPr>
      <w:rFonts w:ascii="Arial" w:eastAsia="Times New Roman" w:hAnsi="Arial" w:cs="Arial"/>
      <w:bCs/>
      <w:kern w:val="28"/>
      <w:sz w:val="24"/>
      <w:szCs w:val="32"/>
    </w:rPr>
  </w:style>
  <w:style w:type="paragraph" w:customStyle="1" w:styleId="Table0">
    <w:name w:val="Table!"/>
    <w:next w:val="Table"/>
    <w:rsid w:val="00845059"/>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аголовок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 w:type="numbering" w:customStyle="1" w:styleId="21">
    <w:name w:val="Нет списка2"/>
    <w:next w:val="a2"/>
    <w:semiHidden/>
    <w:rsid w:val="003405AB"/>
  </w:style>
  <w:style w:type="table" w:customStyle="1" w:styleId="22">
    <w:name w:val="Сетка таблицы2"/>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rsid w:val="003405AB"/>
    <w:rPr>
      <w:rFonts w:eastAsia="Times New Roman"/>
      <w:sz w:val="22"/>
      <w:szCs w:val="22"/>
      <w:lang w:eastAsia="en-US"/>
    </w:rPr>
  </w:style>
  <w:style w:type="paragraph" w:customStyle="1" w:styleId="19">
    <w:name w:val="Абзац списка1"/>
    <w:basedOn w:val="a"/>
    <w:rsid w:val="003405AB"/>
    <w:pPr>
      <w:spacing w:after="160" w:line="254" w:lineRule="auto"/>
      <w:ind w:left="720"/>
      <w:contextualSpacing/>
    </w:pPr>
    <w:rPr>
      <w:rFonts w:ascii="Calibri" w:hAnsi="Calibri"/>
      <w:sz w:val="22"/>
      <w:szCs w:val="22"/>
      <w:lang w:eastAsia="en-US"/>
    </w:rPr>
  </w:style>
  <w:style w:type="table" w:customStyle="1" w:styleId="120">
    <w:name w:val="Сетка таблицы12"/>
    <w:basedOn w:val="a1"/>
    <w:next w:val="af1"/>
    <w:locked/>
    <w:rsid w:val="003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3405AB"/>
  </w:style>
  <w:style w:type="table" w:customStyle="1" w:styleId="1110">
    <w:name w:val="Сетка таблицы111"/>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qFormat/>
    <w:rsid w:val="006735E7"/>
    <w:pPr>
      <w:shd w:val="clear" w:color="auto" w:fill="FFFFFF"/>
      <w:spacing w:before="240" w:after="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1099569974">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4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267417CF6D52BFDE898074B5ACB59E6WAC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164963337284020B28838FCE198044A46WCCBJ"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3A7E-5709-4A06-9A19-0C6DFFBA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555</TotalTime>
  <Pages>7</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Нижневедугское</cp:lastModifiedBy>
  <cp:revision>31</cp:revision>
  <cp:lastPrinted>2015-09-15T13:51:00Z</cp:lastPrinted>
  <dcterms:created xsi:type="dcterms:W3CDTF">2022-07-25T13:13:00Z</dcterms:created>
  <dcterms:modified xsi:type="dcterms:W3CDTF">2022-12-16T11:37:00Z</dcterms:modified>
</cp:coreProperties>
</file>