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РОССИЙСКАЯ ФЕДЕРАЦ</w:t>
      </w:r>
      <w:r w:rsidR="00781D8A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ИЯ                        </w:t>
      </w: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САМАРСКАЯ ОБЛАСТЬ</w:t>
      </w: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МУНИЦИПАЛЬНЫЙ РАЙОН </w:t>
      </w:r>
      <w:r w:rsidR="007C1F9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БЕЗЕНЧУКСКИЙ</w:t>
      </w:r>
    </w:p>
    <w:p w:rsidR="003E1CD8" w:rsidRPr="00C96682" w:rsidRDefault="003E1CD8" w:rsidP="001A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СОБРАНИЕ ПРЕДСТАВИТЕЛЕЙ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="0024716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ПОСЕЛЕНИЯ</w:t>
      </w:r>
      <w:r w:rsidR="001A3A6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27443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ЕКАТЕРИНОВКА</w:t>
      </w:r>
    </w:p>
    <w:p w:rsidR="003E1CD8" w:rsidRPr="00C96682" w:rsidRDefault="003E1CD8" w:rsidP="00F0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C96682" w:rsidRPr="00C96682" w:rsidRDefault="00C96682" w:rsidP="00F2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E1CD8" w:rsidRPr="00C96682" w:rsidRDefault="00781D8A" w:rsidP="0057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="00366ED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21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» </w:t>
      </w:r>
      <w:r w:rsidR="00366ED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июля</w:t>
      </w:r>
      <w:r w:rsidR="003E1CD8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20</w:t>
      </w:r>
      <w:r w:rsidR="00C03FF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20</w:t>
      </w:r>
      <w:r w:rsidR="003E1CD8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г.                       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№ </w:t>
      </w:r>
      <w:r w:rsidR="00366ED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284/73</w:t>
      </w:r>
    </w:p>
    <w:p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1CD8" w:rsidRPr="00C96682" w:rsidRDefault="003E1CD8" w:rsidP="00240C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="00607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 территории </w:t>
      </w:r>
      <w:r w:rsidR="0024716B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274433">
        <w:rPr>
          <w:rFonts w:ascii="Times New Roman" w:hAnsi="Times New Roman" w:cs="Times New Roman"/>
          <w:b/>
          <w:bCs/>
          <w:sz w:val="28"/>
          <w:szCs w:val="28"/>
        </w:rPr>
        <w:t>Екатериновка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7C1F95">
        <w:rPr>
          <w:rFonts w:ascii="Times New Roman" w:hAnsi="Times New Roman" w:cs="Times New Roman"/>
          <w:b/>
          <w:bCs/>
          <w:sz w:val="28"/>
          <w:szCs w:val="28"/>
        </w:rPr>
        <w:t>Безенчукский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E54A4" w:rsidRPr="00C96682" w:rsidRDefault="00DE54A4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1CD8" w:rsidRPr="00C03FF1" w:rsidRDefault="003E1CD8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24716B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274433">
        <w:rPr>
          <w:rFonts w:ascii="Times New Roman" w:hAnsi="Times New Roman" w:cs="Times New Roman"/>
          <w:color w:val="000000"/>
          <w:sz w:val="28"/>
          <w:szCs w:val="28"/>
        </w:rPr>
        <w:t>Екатериновка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7C1F95">
        <w:rPr>
          <w:rFonts w:ascii="Times New Roman" w:hAnsi="Times New Roman" w:cs="Times New Roman"/>
          <w:color w:val="000000"/>
          <w:sz w:val="28"/>
          <w:szCs w:val="28"/>
        </w:rPr>
        <w:t>Безенчукский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</w:t>
      </w:r>
      <w:r w:rsidR="00C6557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39494421"/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Собрания представителей </w:t>
      </w:r>
      <w:r w:rsidR="0024716B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</w:t>
      </w:r>
      <w:r w:rsidR="00274433">
        <w:rPr>
          <w:rFonts w:ascii="Times New Roman" w:hAnsi="Times New Roman" w:cs="Times New Roman"/>
          <w:bCs/>
          <w:color w:val="000000"/>
          <w:sz w:val="28"/>
          <w:szCs w:val="28"/>
        </w:rPr>
        <w:t>Екатериновка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7C1F95">
        <w:rPr>
          <w:rFonts w:ascii="Times New Roman" w:hAnsi="Times New Roman" w:cs="Times New Roman"/>
          <w:color w:val="000000"/>
          <w:sz w:val="28"/>
          <w:szCs w:val="28"/>
        </w:rPr>
        <w:t>Безенчукский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</w:t>
      </w:r>
      <w:r w:rsidR="002612BB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F04C2A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 w:rsidR="004D67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F04C2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D67EB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0"/>
      <w:r w:rsidR="00CB5D70">
        <w:rPr>
          <w:rFonts w:ascii="Times New Roman" w:hAnsi="Times New Roman" w:cs="Times New Roman"/>
          <w:color w:val="000000"/>
          <w:sz w:val="28"/>
          <w:szCs w:val="28"/>
        </w:rPr>
        <w:t>241/58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2612BB">
        <w:rPr>
          <w:rFonts w:ascii="Times New Roman" w:hAnsi="Times New Roman" w:cs="Times New Roman"/>
          <w:color w:val="000000"/>
          <w:sz w:val="28"/>
          <w:szCs w:val="28"/>
        </w:rPr>
        <w:t xml:space="preserve">Градостроительным кодексом Российской Федерации, 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Главного государственного санитарного врача Р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от 5 декабря 2019 г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20 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санитарно-эпидемиологических правил и норм СанПиН 2.1.7.3550-19 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 требования к содержанию территорий муниципальных образований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» (з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арегистрировано в Минюсте Р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25 декабря 2019 г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 xml:space="preserve">ода), </w:t>
      </w:r>
      <w:r w:rsidR="00C03FF1" w:rsidRPr="00011A85">
        <w:rPr>
          <w:rFonts w:ascii="Times New Roman" w:hAnsi="Times New Roman" w:cs="Times New Roman"/>
          <w:color w:val="000000"/>
          <w:sz w:val="28"/>
          <w:szCs w:val="28"/>
        </w:rPr>
        <w:t>Законом Самарской области от 18 декабря 2019 года № 138-ГД «О внесении изменений в статьи 3 и 6 Закона Самарской области «О порядке определения границ прилегающих территорий для целей благоустройства в Самарской области»</w:t>
      </w:r>
      <w:r w:rsidR="00513F87" w:rsidRPr="00011A8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74E2" w:rsidRPr="00011A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FF1" w:rsidRPr="00011A85">
        <w:rPr>
          <w:rFonts w:ascii="Times New Roman" w:hAnsi="Times New Roman" w:cs="Times New Roman"/>
          <w:color w:val="000000"/>
          <w:sz w:val="28"/>
          <w:szCs w:val="28"/>
        </w:rPr>
        <w:t>Законом Самарской области от 14 января 2020 года № 5-ГД «О внесении изме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нений в статью 3.2 Закона Самарской области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О градостроительной деятельности на территории Самарской области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и статьи 1.3 и 4.2 Закона Самарской области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Об административных правонарушениях на территории Самарской области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3 марта 2020 г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24-ГД 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изменения в статью 3.2 Закона Самарской области 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>О градостроительной деятельности на территории Самарской области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24716B">
        <w:rPr>
          <w:rFonts w:ascii="Times New Roman" w:hAnsi="Times New Roman" w:cs="Times New Roman"/>
          <w:sz w:val="28"/>
          <w:szCs w:val="28"/>
        </w:rPr>
        <w:t>сельского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74433">
        <w:rPr>
          <w:rFonts w:ascii="Times New Roman" w:hAnsi="Times New Roman" w:cs="Times New Roman"/>
          <w:sz w:val="28"/>
          <w:szCs w:val="28"/>
        </w:rPr>
        <w:t>Екатериновка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C1F95">
        <w:rPr>
          <w:rFonts w:ascii="Times New Roman" w:hAnsi="Times New Roman" w:cs="Times New Roman"/>
          <w:sz w:val="28"/>
          <w:szCs w:val="28"/>
        </w:rPr>
        <w:t>Безенчукский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C96682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24716B">
        <w:rPr>
          <w:rFonts w:ascii="Times New Roman" w:hAnsi="Times New Roman" w:cs="Times New Roman"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74433">
        <w:rPr>
          <w:rFonts w:ascii="Times New Roman" w:hAnsi="Times New Roman" w:cs="Times New Roman"/>
          <w:sz w:val="28"/>
          <w:szCs w:val="28"/>
        </w:rPr>
        <w:t>Екатериновка</w:t>
      </w:r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C1F95">
        <w:rPr>
          <w:rFonts w:ascii="Times New Roman" w:hAnsi="Times New Roman" w:cs="Times New Roman"/>
          <w:sz w:val="28"/>
          <w:szCs w:val="28"/>
        </w:rPr>
        <w:t>Безенчукский</w:t>
      </w:r>
      <w:r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96682" w:rsidRPr="00C96682" w:rsidRDefault="003E1CD8" w:rsidP="0057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7D73" w:rsidRP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>1. Внести в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D8" w:rsidRPr="00E659F4">
        <w:rPr>
          <w:rFonts w:ascii="Times New Roman" w:hAnsi="Times New Roman" w:cs="Times New Roman"/>
          <w:sz w:val="28"/>
          <w:szCs w:val="28"/>
        </w:rPr>
        <w:t>Правил</w:t>
      </w:r>
      <w:r w:rsidR="006075DC" w:rsidRPr="00E659F4">
        <w:rPr>
          <w:rFonts w:ascii="Times New Roman" w:hAnsi="Times New Roman" w:cs="Times New Roman"/>
          <w:sz w:val="28"/>
          <w:szCs w:val="28"/>
        </w:rPr>
        <w:t>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bookmarkStart w:id="1" w:name="_Hlk40451780"/>
      <w:r w:rsidR="0024716B">
        <w:rPr>
          <w:rFonts w:ascii="Times New Roman" w:hAnsi="Times New Roman" w:cs="Times New Roman"/>
          <w:sz w:val="28"/>
          <w:szCs w:val="28"/>
        </w:rPr>
        <w:t>сельского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74433">
        <w:rPr>
          <w:rFonts w:ascii="Times New Roman" w:hAnsi="Times New Roman" w:cs="Times New Roman"/>
          <w:sz w:val="28"/>
          <w:szCs w:val="28"/>
        </w:rPr>
        <w:t>Екатериновка</w:t>
      </w:r>
      <w:bookmarkEnd w:id="1"/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C1F95">
        <w:rPr>
          <w:rFonts w:ascii="Times New Roman" w:hAnsi="Times New Roman" w:cs="Times New Roman"/>
          <w:sz w:val="28"/>
          <w:szCs w:val="28"/>
        </w:rPr>
        <w:t>Безенчукский</w:t>
      </w:r>
      <w:r w:rsidR="00F34B63"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659F4">
        <w:rPr>
          <w:rFonts w:ascii="Times New Roman" w:hAnsi="Times New Roman" w:cs="Times New Roman"/>
          <w:sz w:val="28"/>
          <w:szCs w:val="28"/>
        </w:rPr>
        <w:t xml:space="preserve">, утвержденные решением Собрания представителей </w:t>
      </w:r>
      <w:r w:rsidR="0024716B">
        <w:rPr>
          <w:rFonts w:ascii="Times New Roman" w:hAnsi="Times New Roman" w:cs="Times New Roman"/>
          <w:sz w:val="28"/>
          <w:szCs w:val="28"/>
        </w:rPr>
        <w:t>сельского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74433">
        <w:rPr>
          <w:rFonts w:ascii="Times New Roman" w:hAnsi="Times New Roman" w:cs="Times New Roman"/>
          <w:sz w:val="28"/>
          <w:szCs w:val="28"/>
        </w:rPr>
        <w:lastRenderedPageBreak/>
        <w:t>Екатериновка</w:t>
      </w:r>
      <w:r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C1F95">
        <w:rPr>
          <w:rFonts w:ascii="Times New Roman" w:hAnsi="Times New Roman" w:cs="Times New Roman"/>
          <w:sz w:val="28"/>
          <w:szCs w:val="28"/>
        </w:rPr>
        <w:t>Безенчукский</w:t>
      </w:r>
      <w:r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E659F4">
        <w:rPr>
          <w:rFonts w:ascii="Times New Roman" w:hAnsi="Times New Roman" w:cs="Times New Roman"/>
          <w:sz w:val="28"/>
          <w:szCs w:val="28"/>
        </w:rPr>
        <w:br/>
      </w:r>
      <w:r w:rsidR="002612BB" w:rsidRPr="002612BB">
        <w:rPr>
          <w:rFonts w:ascii="Times New Roman" w:hAnsi="Times New Roman" w:cs="Times New Roman"/>
          <w:sz w:val="28"/>
          <w:szCs w:val="28"/>
        </w:rPr>
        <w:t xml:space="preserve">от 2 </w:t>
      </w:r>
      <w:r w:rsidR="00F04C2A">
        <w:rPr>
          <w:rFonts w:ascii="Times New Roman" w:hAnsi="Times New Roman" w:cs="Times New Roman"/>
          <w:sz w:val="28"/>
          <w:szCs w:val="28"/>
        </w:rPr>
        <w:t>августа</w:t>
      </w:r>
      <w:r w:rsidR="002612BB" w:rsidRPr="002612BB">
        <w:rPr>
          <w:rFonts w:ascii="Times New Roman" w:hAnsi="Times New Roman" w:cs="Times New Roman"/>
          <w:sz w:val="28"/>
          <w:szCs w:val="28"/>
        </w:rPr>
        <w:t xml:space="preserve"> 201</w:t>
      </w:r>
      <w:r w:rsidR="00F04C2A">
        <w:rPr>
          <w:rFonts w:ascii="Times New Roman" w:hAnsi="Times New Roman" w:cs="Times New Roman"/>
          <w:sz w:val="28"/>
          <w:szCs w:val="28"/>
        </w:rPr>
        <w:t>9</w:t>
      </w:r>
      <w:r w:rsidR="002612BB" w:rsidRPr="002612B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B5D70">
        <w:rPr>
          <w:rFonts w:ascii="Times New Roman" w:hAnsi="Times New Roman" w:cs="Times New Roman"/>
          <w:sz w:val="28"/>
          <w:szCs w:val="28"/>
        </w:rPr>
        <w:t>241/58</w:t>
      </w:r>
      <w:r w:rsidR="002612BB" w:rsidRPr="002612BB">
        <w:rPr>
          <w:rFonts w:ascii="Times New Roman" w:hAnsi="Times New Roman" w:cs="Times New Roman"/>
          <w:sz w:val="28"/>
          <w:szCs w:val="28"/>
        </w:rPr>
        <w:t xml:space="preserve"> </w:t>
      </w:r>
      <w:r w:rsidRPr="00E659F4">
        <w:rPr>
          <w:rFonts w:ascii="Times New Roman" w:hAnsi="Times New Roman" w:cs="Times New Roman"/>
          <w:sz w:val="28"/>
          <w:szCs w:val="28"/>
        </w:rPr>
        <w:t>(далее – Правила),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EB0C3B" w:rsidRDefault="00EB0C3B" w:rsidP="00EB0C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Hlk35260093"/>
      <w:r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втором подпункта 1.3.7 пункта 1.3 </w:t>
      </w:r>
      <w:r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D464A">
        <w:rPr>
          <w:rFonts w:ascii="Times New Roman" w:hAnsi="Times New Roman" w:cs="Times New Roman"/>
          <w:color w:val="000000"/>
          <w:sz w:val="28"/>
          <w:szCs w:val="28"/>
        </w:rPr>
        <w:t>и дачных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0C3B" w:rsidRDefault="00EB0C3B" w:rsidP="00EB0C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абзац первый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пункта 2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пункта</w:t>
      </w:r>
      <w:r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после слов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31909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31909">
        <w:rPr>
          <w:rFonts w:ascii="Times New Roman" w:hAnsi="Times New Roman" w:cs="Times New Roman"/>
          <w:color w:val="000000"/>
          <w:sz w:val="28"/>
          <w:szCs w:val="28"/>
        </w:rPr>
        <w:t>(при условии соблюдения требований законодательства о защите персональных данных)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319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0C3B" w:rsidRPr="00753890" w:rsidRDefault="00EB0C3B" w:rsidP="00EB0C3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1.3. пункт 3.4 дополнить абзацами следующего содержания:</w:t>
      </w:r>
    </w:p>
    <w:p w:rsidR="00EB0C3B" w:rsidRPr="00753890" w:rsidRDefault="00EB0C3B" w:rsidP="00EB0C3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EB0C3B" w:rsidRPr="00753890" w:rsidRDefault="00EB0C3B" w:rsidP="00EB0C3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EB0C3B" w:rsidRPr="00753890" w:rsidRDefault="00EB0C3B" w:rsidP="00EB0C3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 </w:t>
      </w:r>
    </w:p>
    <w:p w:rsidR="00EB0C3B" w:rsidRPr="00753890" w:rsidRDefault="00EB0C3B" w:rsidP="00EB0C3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EB0C3B" w:rsidRPr="00753890" w:rsidRDefault="00EB0C3B" w:rsidP="00EB0C3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объединения.»;</w:t>
      </w:r>
    </w:p>
    <w:p w:rsidR="009822E1" w:rsidRPr="009822E1" w:rsidRDefault="00EB0C3B" w:rsidP="009822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="009822E1" w:rsidRPr="009822E1">
        <w:rPr>
          <w:rFonts w:ascii="Times New Roman" w:hAnsi="Times New Roman" w:cs="Times New Roman"/>
          <w:color w:val="000000"/>
          <w:sz w:val="28"/>
          <w:szCs w:val="28"/>
        </w:rPr>
        <w:t>пункт 3.</w:t>
      </w:r>
      <w:r w:rsidR="003F304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822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22E1" w:rsidRPr="009822E1">
        <w:rPr>
          <w:rFonts w:ascii="Times New Roman" w:hAnsi="Times New Roman" w:cs="Times New Roman"/>
          <w:color w:val="000000"/>
          <w:sz w:val="28"/>
          <w:szCs w:val="28"/>
        </w:rPr>
        <w:t>дополнить подпунктом 16 следующего содержания:</w:t>
      </w:r>
    </w:p>
    <w:p w:rsidR="009822E1" w:rsidRDefault="009822E1" w:rsidP="009822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2E1">
        <w:rPr>
          <w:rFonts w:ascii="Times New Roman" w:hAnsi="Times New Roman" w:cs="Times New Roman"/>
          <w:color w:val="000000"/>
          <w:sz w:val="28"/>
          <w:szCs w:val="28"/>
        </w:rPr>
        <w:t>«16)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- 10 метров по периметру от границ земельных участков, на которых расположены многоквартирные дома.»;</w:t>
      </w:r>
    </w:p>
    <w:p w:rsidR="009822E1" w:rsidRDefault="009822E1" w:rsidP="009822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пункт 4.2 после слов «индивидуальные предприниматели» дополнить словами «, </w:t>
      </w:r>
      <w:r w:rsidRPr="00383AA6">
        <w:rPr>
          <w:rFonts w:ascii="Times New Roman" w:hAnsi="Times New Roman" w:cs="Times New Roman"/>
          <w:color w:val="000000"/>
          <w:sz w:val="28"/>
          <w:szCs w:val="28"/>
        </w:rPr>
        <w:t>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9822E1" w:rsidRDefault="009822E1" w:rsidP="009822E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 в пункте 4.13:</w:t>
      </w:r>
    </w:p>
    <w:p w:rsidR="009822E1" w:rsidRDefault="009822E1" w:rsidP="009822E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абзац первый после слов «нестационарных объектов» дополнить словами «</w:t>
      </w:r>
      <w:r w:rsidRPr="00512B69">
        <w:rPr>
          <w:rFonts w:ascii="Times New Roman" w:hAnsi="Times New Roman" w:cs="Times New Roman"/>
          <w:color w:val="000000"/>
          <w:sz w:val="28"/>
          <w:szCs w:val="28"/>
        </w:rPr>
        <w:t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9822E1" w:rsidRDefault="009822E1" w:rsidP="009822E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5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дополнить словами «, но</w:t>
      </w:r>
      <w:r w:rsidRPr="00780090">
        <w:rPr>
          <w:rFonts w:ascii="Times New Roman" w:hAnsi="Times New Roman" w:cs="Times New Roman"/>
          <w:color w:val="000000"/>
          <w:sz w:val="28"/>
          <w:szCs w:val="28"/>
        </w:rPr>
        <w:t xml:space="preserve"> не реже 1 раза в день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1.7. в пункте 4.14: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абзац двенадцатый изложить в следующей редакции: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«- размещать транспортные средства на газоне или иной озеленённой или рекреационной территории;»;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дополнить абзацем следующего содержания: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lastRenderedPageBreak/>
        <w:t>«- размещать транспортные средства, создавая препятствия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площадках.»;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1.8. пункт 4.16 изложить в следующей редакции: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t>4.16.  В населенных пунктах при отсутствии централизованной системы водоотведения для отдельных зданий и (или) групп зданий допускается отведение жидких бытовых отходов (далее —  ЖБО) в локальные очистные сооружения и (или) биологические очистные станции, либо организация накопления ЖБО в подземные водонепроницаемые сооружения (далее — выгребы) с их последующим транспортированием транспортным средством в централизованные системы водоотведения или иные сооружения, предназначенные для приема или очистки сточных вод.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t>4.16.1. Органы местного самоуправления поселения, граждане, индивидуальные предприниматели и юридические лица, деятельность которых связана с содержанием, обслуживанием территории поселения, а также с обращением отходов на территории поселения (далее — хозяйствующие субъекты) должны обеспечивать ремонт, содержание и эксплуатацию объектов накопления ЖБО, в том числе вывоз ЖБО.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t>4.16.2. Выгреб для канализационных стоков должен быть глубиной не более 3 м и оборудован люком с крышкой. Крышка люка выгреба должна быть закрыта и защищена от доступа посторонних лиц. Объем выгребов определяется с учетом количества образующихся сточных вод.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t>4.16.3. Расстояние от выгребов до жилых домов, территорий дошкольных образовательных организаций, общеобразовательных организаций, детских и спортивных площадок, мест массового отдыха населения, организаций общественного питания, медицинских организаций, объектов социального обслуживания должно составлять не менее 20 м.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t>4.16.4. 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и водоснабжения и водоотведения.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t>Не допускается вывоз ЖБО в места, не предназначенные для слива отходов.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t>4.16.5. Выгребы для накопления ЖБО устанавливаются в виде помойниц и дворовых уборных.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Помойницы должны иметь подземную водонепроницаемую емкостную часть глубиной не более 3 м и наземную часть с крышкой и решеткой для отделения твердых фракций. В целях очистки решетки передняя стенка </w:t>
      </w: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помойницы должна быть съемной или открывающейся.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t>Дворовые уборные должны иметь надземную водонепроницаемую часть и водонепроницаемый выгреб, выполненный из водонепроницаемых материалов, глубиной не более 3 м. При наличии нескольких дворовых уборных выгреб допускается объединять. Дворовые уборные и выгребы должны быть удалены от детских и спортивных площадок, территорий дошкольных образовательных организаций, общеобразовательных организаций и мест массового отдыха населения. Расстояние от них до дворовых уборных и помойниц должно составлять не менее 20 м и не более 100 м. Расстояние от дворовых уборных и помойниц до жилых домов в районах, не обеспеченных централизованной канализацией, должно составлять не менее 10 м.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t>4.16.6. Не допускается наполнение выгреба выше, чем 0,35 м от поверхности земли. Выгреб следует очищать не реже 1 раза в 6 месяцев.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t>4.16.7. В условиях отсутствия централизованного водоснабжения дворовые уборные должны быть удалены от колодцев, родников, предназначенных для общественного пользования, на расстояние не менее 50 м.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t>4.16.8. Наземная часть помойниц и дворовых уборных должна быть непроницаемой для грызунов и насекомых. Хозяйствующие субъекты обязаны обеспечить проведение дезинфекции дворовых уборных и выгребов. Дезинфекция дворовых уборных и выгребов осуществляется в соответствии с санитарно-эпидемиологическими правилами СП 3.5.1378-03 «Санитарно-эпидемиологические требования к организации и осуществлению дезинфекционной деятельности».»;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t>1.9. главу 4 дополнить пунктами 4.18 и 4.19 следующего содержания: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 xml:space="preserve">«4.18. </w:t>
      </w: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t>4.19.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Правил.»;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1.10. пункт 5.2 дополнить абзацем следующего содержания: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«Зимняя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скользкости.»;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1.11. пункт 5.5 изложить в следующей редакции: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«5.5. Не допускается размещение снега и льда, загрязненного противогололедными материалами и реагентами, на площади зеленых насаждений, детских и спортивных площадках и в местах массового отдыха населения.»;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lastRenderedPageBreak/>
        <w:t>1.12. абзацы первый и второй пункта 5.11 изложить в следующей редакции: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 xml:space="preserve">«5.11. В зимний период </w:t>
      </w:r>
      <w:bookmarkStart w:id="3" w:name="_Hlk22804048"/>
      <w:r w:rsidRPr="00230232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собственниками и (или) иными законными владельцами зданий, </w:t>
      </w:r>
      <w:bookmarkStart w:id="4" w:name="_Hlk22211020"/>
      <w:bookmarkStart w:id="5" w:name="_Hlk22211206"/>
      <w:r w:rsidRPr="00230232">
        <w:rPr>
          <w:rFonts w:ascii="Times New Roman" w:hAnsi="Times New Roman" w:cs="Times New Roman"/>
          <w:color w:val="000000"/>
          <w:sz w:val="28"/>
          <w:szCs w:val="28"/>
        </w:rPr>
        <w:t>строений, сооружений, нестационарных объектов</w:t>
      </w:r>
      <w:bookmarkEnd w:id="4"/>
      <w:r w:rsidRPr="00230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5"/>
      <w:r w:rsidRPr="00230232">
        <w:rPr>
          <w:rFonts w:ascii="Times New Roman" w:hAnsi="Times New Roman" w:cs="Times New Roman"/>
          <w:color w:val="000000"/>
          <w:sz w:val="28"/>
          <w:szCs w:val="28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3"/>
      <w:r w:rsidRPr="00230232">
        <w:rPr>
          <w:rFonts w:ascii="Times New Roman" w:hAnsi="Times New Roman" w:cs="Times New Roman"/>
          <w:color w:val="000000"/>
          <w:sz w:val="28"/>
          <w:szCs w:val="28"/>
        </w:rPr>
        <w:t>должна быть обеспечена организация очистки их кровель от снега, наледи и сосулек.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участков.»;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1.13. пункт 5.12 изложить в следующей редакции: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«5.12.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Сброшенные с кровель снег, наледь и сосульки должны немедленно убираться на проезжую часть и размещаться вдоль лотка для последующего вывоза организацией, убирающей проезжую часть.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связи.»;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1.14. главу 5 дополнить пунктом 5.13 следующего содержания: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«5.13.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Не допускается размещение мест складирования снега в первом и втором поясах зон санитарной охраны источников хозяйственно-питьевого водоснабжения, сброс снега на поверхность ледяного покрова водоемов и водосборную территорию, а также в радиусе 50 м от источников нецентрализованного водоснабжения.»;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1.15. пункт 6.1 дополнить абзацем следующего содержания: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день.»;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1.16. пункт 7.1 изложить в следующей редакции: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«7.1.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Собственники и (или) иные законные владельцы нежилых зданий, строений, сооружений либо уполномоченные лица обязаны 1 раз в неделю очищать фасады нежилых зданий, строений, сооружений от надписей, рисунков.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появления.»;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1.17. пункт 7.3 дополнить абзацем следующего содержания: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«Домовые знаки на зданиях, сооружениях должны содержаться в исправном состоянии.»;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1.18. пункт 7.5 после слова «сооружений» дополнить словом «, строений»;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1.19. пункт 7.6 изложить в следующей редакции: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«7.6.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7.6.1. К вывескам предъявляются следующие требования: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 xml:space="preserve"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</w:t>
      </w:r>
      <w:r w:rsidRPr="00230232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Федеральным законом от 13.03.2006 № 38-ФЗ «О рекламе»;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в два раза. Элементы одного информационного поля (текстовой части) вывески должны иметь одинаковую высоту и глубину;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7.6.2. Юридическое лицо, индивидуальный предприниматель устанавливает на здании, сооружении одну вывеску в соответствии с настоящим пунктом.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 xml:space="preserve">Допустимый размер вывески составляет: по горизонтали - не более 0,6 м, по вертикали - не более 0,4 м. Высота букв, знаков, размещаемых на вывеске, - не более 0,1 м. 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7.6.3. Юридическое лицо, индивидуальный предприниматель вправе установить на объекте одну дополнительную вывеску в соответствии с настоящим пунктом.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lastRenderedPageBreak/>
        <w:t>7.6.4. Вывески в форме настенных конструкций и консольных конструкций, предусмотренные подпунктом 7.6.3 настоящих Правил, размещаются: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не выше линии второго этажа (линии перекрытий между первым и вторым этажами) зданий, сооружений;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7.6.5. Вывески в форме настенных конструкций, предусмотренные подпунктом 7.6.3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0,5 м (по высоте) и 60%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10 м (по длине).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7.6.6.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1 м. Расстояние от уровня земли до нижнего края консольной конструкции должно быть не менее 2,5 м.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7.6.7.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2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подпунктом 7.6.3 настоящих Правил, должны размещаться на единой горизонтальной линии (на одной высоте) и иметь одинаковую высоту.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</w:t>
      </w:r>
      <w:r w:rsidRPr="0023023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7.6.8.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Высота вывесок, размещаемых на крышах зданий, сооружений, должна быть: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не более 0,8 м для 1-2-этажных объектов;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не более 1,2 м для 3-5-этажных объектов.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7.6.9. Вывески площадью более 6,5 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7.6.10. Не допускается: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размещение вывесок, не соответствующих требованиям настоящих Правил;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козырьках, лоджиях, балконах и эркерах зданий;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расстоянии ближе 2 м от мемориальных досок;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размещение в витрине вывесок в виде электронных носителей (экранов) на всю высоту и (или) длину остекления витрины;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в виде надувных конструкций, штендеров.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7.6.11.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7.6.12.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3 суток.»;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1.20. абзацы пятнадцатый и семнадцатый пункта 7.15 признать утратившими силу;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1.21. абзац четвертый пункта 8.4 после слова «дорожных» дополнить словами «и иных искусственных»;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1.22. главу 10 изложить в следующей редакции: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302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10. Охрана и содержание зелёных насаждений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10.1. Удаление (снос) деревьев и кустарников на территории поселения осуществляется при условии получения заинтересованными лицами порубочного билета, выдаваемого уполномоченным органом в соответствии с частью 3 статьи 3.2 Закона Самарской области от 12 июля 2006 года № 90-ГД «О градостроительной деятельности на территории Самарской области», Порядком предоставления порубочного билета и (или) разрешения на пересадку деревьев и кустарников, утвержденным приказом министерства строительства Самарской области от 12 апреля 2019 года № 56-п, настоящими Правилами и иными муниципальными правовыми актами поселения, для строительства (реконструкции) объекта капитального строительства либо для целей, не связанных со строительством (реконструкцией) объектов капитального строительства, в том числе в целях: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1) удаления аварийных, больных деревьев и кустарников;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3) организации парковок (парковочных мест);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 xml:space="preserve">5) предотвращения угрозы разрушения корневой системой деревьев и кустарников фундаментов зданий, строений, сооружений, асфальтового </w:t>
      </w:r>
      <w:r w:rsidRPr="0023023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покрытия тротуаров и проезжей части.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Органом местного самоуправления, уполномоченным на предоставление порубочного билета, является Администрация поселения.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10.2. Процедура предоставления порубочного билета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Процедура предоставления порубочного билета осуществляется на территории поселения Самарской области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10.3. Процедура предоставления порубочного билета осуществляется до удаления деревьев и кустарников, за исключением случая, предусмотренного подпунктом 1 пункта 10.1 настоящих Правил. В случае, предусмотренном подпунктом 1 пункта 10.1 настоящих Правил, предоставление порубочного билета может осуществляться после удаления деревьев и кустарников.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10.4. Удаление (снос) деревьев и кустарников осуществляется в срок, установленный в порубочном билете.»;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1.23. главу 12 изложить в следующей редакции: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302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12. Мероприятия по выявлению карантинных, ядовитых и сорных растений, борьбе с ними, локализации, ликвидации их очагов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12.1.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</w:t>
      </w:r>
      <w:r w:rsidRPr="00230232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территориях.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12.2. В целях своевременного выявления карантинных и ядовитых растений лица, указанные в абзацах втором — пятом пункта 12.1 настоящих Правил, собственными силами либо с привлечением третьих лиц (в том числе специализированной организации):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12.3. Лица, указанные в пункте 12.1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12.4. Лица, указанные в пункте 12.1 настоящих Правил, обязаны проводить мероприятия по удалению борщевика Сосновского.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химическим - опрыскивание очагов произрастания гербицидами и (или) арборицидами;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механическим - скашивание, уборка сухих растений, выкапывание корневой системы;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агротехническим - обработка почвы, посев многолетних трав.»;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color w:val="000000"/>
          <w:sz w:val="28"/>
          <w:szCs w:val="28"/>
        </w:rPr>
        <w:t>1.24. дополнить Правила главой 12.1 следующего содержания: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b/>
          <w:color w:val="000000"/>
          <w:sz w:val="28"/>
          <w:szCs w:val="28"/>
        </w:rPr>
        <w:t>«Глава 12.1. Места (площадки) накопления твердых коммунальных отходов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t>12.1.1.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Самарской области, в соответствии с территориальной схемой обращения с отходами Самарской области, утверждаемой приказом министерства энергетики и жилищно-коммунального хозяйства Самарской области.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t>а) в бункеры, расположенные на контейнерных площадках;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б) на специальных площадках для складирования крупногабаритных отходов.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t>12.1.2.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t>12.1.3. Расстояние от контейнерных площадок до жилых зданий, границы индивидуальных земельных участков под индивидуальную жилую застройку, территорий детских и спортивных площадок, дошкольных образовательных организаций, общеобразовательных организаций и мест массового отдыха населения должно быть не менее 20 м, но не более 100 м; до территорий медицинских организаций - не менее 25 м.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t>Контейнерная площадка должна иметь подъездной путь, водонепроницаемое покрытие с уклоном для отведения талых и дождевых сточных вод, которое способно выдерживать установку и выкатывание контейнеров без повреждения, а также ограждение, обеспечивающее предупреждение распространения отходов за пределы контейнерной площадки.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t>12.1.4. В случае, если складирование крупногабаритных отходов организовано на специальных площадках для складирования крупногабаритных отходов, то специальная площадка складирования крупногабаритных отходов должна иметь водонепроницаемое покрытие и ограждение с трех сторон высотой не менее 1 м.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t>В случае, если складирование крупногабаритных отходов осуществляется в бункеры, расположенные на контейнерных площадках, площадка для установки бункера должна быть удалена от жилых зданий, территорий дошкольных образовательных и общеобразовательных организаций на расстояние не менее 20 м, до территорий медицинских организаций - не менее 25 м, иметь достаточную площадь для установки бункера, водонепроницаемое покрытие, подъездные пути, обеспечивающие доступ для мусоровозов, и ограничена бордюром по периметру.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t>12.1.5. Территория контейнерной площадки и (или) специальной площадки для складирования крупногабаритных отходов должна регулярно очищаться от снега и льда, отходов, размещенных за пределами контейнеров и бункеров, и подвергаться уборке (санитарной обработке).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t>12.1.6. Контейнерные площадки должны быть оборудованы крышей, не допускающей попадания в контейнеры атмосферных осадков, за исключением случаев, когда контейнеры оборудованы крышкой.</w:t>
      </w:r>
    </w:p>
    <w:p w:rsidR="00230232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12.1.7.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</w:t>
      </w: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441E91" w:rsidRPr="00230232" w:rsidRDefault="00230232" w:rsidP="0023023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0232">
        <w:rPr>
          <w:rFonts w:ascii="Times New Roman" w:hAnsi="Times New Roman" w:cs="Times New Roman"/>
          <w:bCs/>
          <w:color w:val="000000"/>
          <w:sz w:val="28"/>
          <w:szCs w:val="28"/>
        </w:rPr>
        <w:t>12.1.8. Накопление отработанных ртутьсодержащих ламп производится отдельно от других видов отходов в порядке, определённом муниципальным правовым актом уполномоченного органа, принятым в соответствии с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среде».»;</w:t>
      </w:r>
    </w:p>
    <w:p w:rsidR="00221A4D" w:rsidRPr="00EB0C3B" w:rsidRDefault="00441E91" w:rsidP="00441E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B06F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E5BDB">
        <w:rPr>
          <w:rFonts w:ascii="Times New Roman" w:hAnsi="Times New Roman" w:cs="Times New Roman"/>
          <w:color w:val="000000"/>
          <w:sz w:val="28"/>
          <w:szCs w:val="28"/>
        </w:rPr>
        <w:t>подпункт 2.4.2.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пункта 2.4 соглашени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EE5BDB">
        <w:rPr>
          <w:rFonts w:ascii="Times New Roman" w:hAnsi="Times New Roman" w:cs="Times New Roman"/>
          <w:color w:val="000000"/>
          <w:sz w:val="28"/>
          <w:szCs w:val="28"/>
        </w:rPr>
        <w:t>о закреплении прилегающей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5BDB">
        <w:rPr>
          <w:rFonts w:ascii="Times New Roman" w:hAnsi="Times New Roman" w:cs="Times New Roman"/>
          <w:color w:val="000000"/>
          <w:sz w:val="28"/>
          <w:szCs w:val="28"/>
        </w:rPr>
        <w:t>в установленных границах, предусмотренно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приложением 1 к Правилам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E4923">
        <w:rPr>
          <w:rFonts w:ascii="Times New Roman" w:hAnsi="Times New Roman" w:cs="Times New Roman"/>
          <w:color w:val="000000"/>
          <w:sz w:val="28"/>
          <w:szCs w:val="28"/>
        </w:rPr>
        <w:t>дополнить словами «, но не реже 1 раза в день»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2"/>
    <w:p w:rsidR="00240C3D" w:rsidRPr="00E659F4" w:rsidRDefault="00C77D73" w:rsidP="007E49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6" w:name="_Hlk8222763"/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в газете </w:t>
      </w:r>
      <w:r w:rsidR="0024716B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2F0DDD"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274433">
        <w:rPr>
          <w:rFonts w:ascii="Times New Roman" w:hAnsi="Times New Roman" w:cs="Times New Roman"/>
          <w:bCs/>
          <w:color w:val="000000"/>
          <w:sz w:val="28"/>
          <w:szCs w:val="28"/>
        </w:rPr>
        <w:t>Екатериновка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7" w:name="_Hlk19099543"/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r w:rsidR="007C1F95">
        <w:rPr>
          <w:rFonts w:ascii="Times New Roman" w:hAnsi="Times New Roman" w:cs="Times New Roman"/>
          <w:bCs/>
          <w:color w:val="000000"/>
          <w:sz w:val="28"/>
          <w:szCs w:val="28"/>
        </w:rPr>
        <w:t>Безенчукский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8" w:name="_Hlk14086219"/>
      <w:bookmarkEnd w:id="6"/>
      <w:bookmarkEnd w:id="7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B5543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Вестник </w:t>
      </w:r>
      <w:r w:rsidR="0024716B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403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5543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274433">
        <w:rPr>
          <w:rFonts w:ascii="Times New Roman" w:hAnsi="Times New Roman" w:cs="Times New Roman"/>
          <w:color w:val="000000"/>
          <w:sz w:val="28"/>
          <w:szCs w:val="28"/>
        </w:rPr>
        <w:t>Екатериновка</w:t>
      </w:r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8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</w:t>
      </w:r>
      <w:bookmarkStart w:id="9" w:name="_Hlk20310664"/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</w:t>
      </w:r>
      <w:r w:rsidR="0024716B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274433">
        <w:rPr>
          <w:rFonts w:ascii="Times New Roman" w:hAnsi="Times New Roman" w:cs="Times New Roman"/>
          <w:color w:val="000000"/>
          <w:sz w:val="28"/>
          <w:szCs w:val="28"/>
        </w:rPr>
        <w:t>Екатериновка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7C1F95">
        <w:rPr>
          <w:rFonts w:ascii="Times New Roman" w:hAnsi="Times New Roman" w:cs="Times New Roman"/>
          <w:color w:val="000000"/>
          <w:sz w:val="28"/>
          <w:szCs w:val="28"/>
        </w:rPr>
        <w:t>Безенчукский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в информационно-телекоммуникационной сети «Интернет» по адресу: </w:t>
      </w:r>
      <w:bookmarkEnd w:id="9"/>
      <w:r w:rsidR="00274433" w:rsidRPr="00274433">
        <w:rPr>
          <w:rFonts w:ascii="Times New Roman" w:hAnsi="Times New Roman" w:cs="Times New Roman"/>
          <w:color w:val="000000"/>
          <w:sz w:val="28"/>
          <w:szCs w:val="28"/>
        </w:rPr>
        <w:t>http://admekaterin.ru/</w:t>
      </w:r>
      <w:r w:rsidR="001736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6682" w:rsidRDefault="00E659F4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01618E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C96682" w:rsidRPr="00C96682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1B17D1" w:rsidRDefault="00E659F4" w:rsidP="00F6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r w:rsidR="000951A8">
        <w:rPr>
          <w:rFonts w:ascii="Times New Roman" w:hAnsi="Times New Roman" w:cs="Times New Roman"/>
          <w:sz w:val="28"/>
          <w:szCs w:val="28"/>
        </w:rPr>
        <w:t xml:space="preserve">на </w:t>
      </w:r>
      <w:r w:rsidR="00F142AD">
        <w:rPr>
          <w:rFonts w:ascii="Times New Roman" w:hAnsi="Times New Roman" w:cs="Times New Roman"/>
          <w:sz w:val="28"/>
          <w:szCs w:val="28"/>
        </w:rPr>
        <w:t>заместителя Главы сельского поселения Екатериновка Курышева А.А.</w:t>
      </w:r>
    </w:p>
    <w:p w:rsidR="001B17D1" w:rsidRPr="00240C3D" w:rsidRDefault="001B17D1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:rsidR="008B065A" w:rsidRPr="008B065A" w:rsidRDefault="0024716B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_Hlk5355789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8B065A" w:rsidRPr="008B065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274433">
        <w:rPr>
          <w:rFonts w:ascii="Times New Roman" w:hAnsi="Times New Roman" w:cs="Times New Roman"/>
          <w:b/>
          <w:sz w:val="28"/>
          <w:szCs w:val="28"/>
        </w:rPr>
        <w:t>Екатериновка</w:t>
      </w:r>
      <w:r w:rsidR="008B065A"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7C1F95">
        <w:rPr>
          <w:rFonts w:ascii="Times New Roman" w:hAnsi="Times New Roman" w:cs="Times New Roman"/>
          <w:b/>
          <w:sz w:val="28"/>
          <w:szCs w:val="28"/>
        </w:rPr>
        <w:t>Безенчукский</w:t>
      </w:r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</w:t>
      </w:r>
      <w:r w:rsidR="00DC1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8A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04C4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95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380">
        <w:rPr>
          <w:rFonts w:ascii="Times New Roman" w:hAnsi="Times New Roman" w:cs="Times New Roman"/>
          <w:b/>
          <w:sz w:val="28"/>
          <w:szCs w:val="28"/>
        </w:rPr>
        <w:t>А.В. Апарин</w:t>
      </w:r>
    </w:p>
    <w:bookmarkEnd w:id="10"/>
    <w:p w:rsidR="008B065A" w:rsidRPr="00F20B65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B065A" w:rsidRPr="008B065A" w:rsidRDefault="00845EAB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B065A" w:rsidRPr="008B065A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B065A"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065A" w:rsidRPr="008B065A" w:rsidRDefault="0024716B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8B065A" w:rsidRPr="008B065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274433">
        <w:rPr>
          <w:rFonts w:ascii="Times New Roman" w:hAnsi="Times New Roman" w:cs="Times New Roman"/>
          <w:b/>
          <w:sz w:val="28"/>
          <w:szCs w:val="28"/>
        </w:rPr>
        <w:t>Екатериновка</w:t>
      </w:r>
      <w:r w:rsidR="008B065A"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7C1F95">
        <w:rPr>
          <w:rFonts w:ascii="Times New Roman" w:hAnsi="Times New Roman" w:cs="Times New Roman"/>
          <w:b/>
          <w:sz w:val="28"/>
          <w:szCs w:val="28"/>
        </w:rPr>
        <w:t>Безенчукский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75DC" w:rsidRPr="00F20B65" w:rsidRDefault="008B065A" w:rsidP="00F20B65">
      <w:pPr>
        <w:spacing w:after="0" w:line="240" w:lineRule="auto"/>
        <w:jc w:val="both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</w:t>
      </w:r>
      <w:r w:rsidR="00DC1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43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C1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5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66ED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625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74433">
        <w:rPr>
          <w:rFonts w:ascii="Times New Roman" w:hAnsi="Times New Roman" w:cs="Times New Roman"/>
          <w:b/>
          <w:sz w:val="28"/>
          <w:szCs w:val="28"/>
        </w:rPr>
        <w:t>А.В. Гайдуков</w:t>
      </w:r>
    </w:p>
    <w:p w:rsidR="001B17D1" w:rsidRDefault="001B17D1" w:rsidP="007C39E6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B51B92" w:rsidRDefault="00B51B92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sectPr w:rsidR="00B51B92" w:rsidSect="00FF37BE">
      <w:headerReference w:type="even" r:id="rId8"/>
      <w:headerReference w:type="default" r:id="rId9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2D3" w:rsidRDefault="00F342D3" w:rsidP="00F271B1">
      <w:pPr>
        <w:spacing w:after="0" w:line="240" w:lineRule="auto"/>
      </w:pPr>
      <w:r>
        <w:separator/>
      </w:r>
    </w:p>
  </w:endnote>
  <w:endnote w:type="continuationSeparator" w:id="1">
    <w:p w:rsidR="00F342D3" w:rsidRDefault="00F342D3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2D3" w:rsidRDefault="00F342D3" w:rsidP="00F271B1">
      <w:pPr>
        <w:spacing w:after="0" w:line="240" w:lineRule="auto"/>
      </w:pPr>
      <w:r>
        <w:separator/>
      </w:r>
    </w:p>
  </w:footnote>
  <w:footnote w:type="continuationSeparator" w:id="1">
    <w:p w:rsidR="00F342D3" w:rsidRDefault="00F342D3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3C" w:rsidRDefault="00A46EF5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3C" w:rsidRDefault="00A46EF5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142AD">
      <w:rPr>
        <w:rStyle w:val="ab"/>
        <w:noProof/>
      </w:rPr>
      <w:t>14</w: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01BF1"/>
    <w:rsid w:val="00000A95"/>
    <w:rsid w:val="000044D5"/>
    <w:rsid w:val="00004A91"/>
    <w:rsid w:val="000101B2"/>
    <w:rsid w:val="00010FCA"/>
    <w:rsid w:val="00011A85"/>
    <w:rsid w:val="00012634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4D22"/>
    <w:rsid w:val="00075670"/>
    <w:rsid w:val="000757FA"/>
    <w:rsid w:val="00077C0B"/>
    <w:rsid w:val="0008104E"/>
    <w:rsid w:val="00083740"/>
    <w:rsid w:val="000874B5"/>
    <w:rsid w:val="00087549"/>
    <w:rsid w:val="00090759"/>
    <w:rsid w:val="000931AD"/>
    <w:rsid w:val="000951A8"/>
    <w:rsid w:val="00097DD6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2BA9"/>
    <w:rsid w:val="000C5561"/>
    <w:rsid w:val="000C70EC"/>
    <w:rsid w:val="000C7B01"/>
    <w:rsid w:val="000E2287"/>
    <w:rsid w:val="000E57F8"/>
    <w:rsid w:val="000E618C"/>
    <w:rsid w:val="000E6E49"/>
    <w:rsid w:val="000E725C"/>
    <w:rsid w:val="000E7394"/>
    <w:rsid w:val="000F19EE"/>
    <w:rsid w:val="000F1F38"/>
    <w:rsid w:val="000F2A52"/>
    <w:rsid w:val="000F2F5D"/>
    <w:rsid w:val="000F41A1"/>
    <w:rsid w:val="00100A82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3880"/>
    <w:rsid w:val="00136731"/>
    <w:rsid w:val="001414C6"/>
    <w:rsid w:val="00142A8F"/>
    <w:rsid w:val="00143F61"/>
    <w:rsid w:val="00145BF6"/>
    <w:rsid w:val="00146738"/>
    <w:rsid w:val="00146A52"/>
    <w:rsid w:val="0014723A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CB1"/>
    <w:rsid w:val="00171F7C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97822"/>
    <w:rsid w:val="001A02F3"/>
    <w:rsid w:val="001A18A4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B"/>
    <w:rsid w:val="00221979"/>
    <w:rsid w:val="00221A4D"/>
    <w:rsid w:val="0022278E"/>
    <w:rsid w:val="00223438"/>
    <w:rsid w:val="00223B0A"/>
    <w:rsid w:val="0022456A"/>
    <w:rsid w:val="00227040"/>
    <w:rsid w:val="0022748A"/>
    <w:rsid w:val="00230232"/>
    <w:rsid w:val="00232349"/>
    <w:rsid w:val="002324F9"/>
    <w:rsid w:val="0023255A"/>
    <w:rsid w:val="00236297"/>
    <w:rsid w:val="00240A45"/>
    <w:rsid w:val="00240C3D"/>
    <w:rsid w:val="00242343"/>
    <w:rsid w:val="0024716B"/>
    <w:rsid w:val="0025004B"/>
    <w:rsid w:val="00250972"/>
    <w:rsid w:val="00252EFE"/>
    <w:rsid w:val="002575D0"/>
    <w:rsid w:val="002612BB"/>
    <w:rsid w:val="00264C9D"/>
    <w:rsid w:val="0026617C"/>
    <w:rsid w:val="00266AB4"/>
    <w:rsid w:val="00272828"/>
    <w:rsid w:val="00272C35"/>
    <w:rsid w:val="00274433"/>
    <w:rsid w:val="0027458E"/>
    <w:rsid w:val="00275990"/>
    <w:rsid w:val="00275E24"/>
    <w:rsid w:val="00276313"/>
    <w:rsid w:val="00280CCC"/>
    <w:rsid w:val="00282FFC"/>
    <w:rsid w:val="0028327B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B0D28"/>
    <w:rsid w:val="002B2850"/>
    <w:rsid w:val="002B2B2C"/>
    <w:rsid w:val="002B343F"/>
    <w:rsid w:val="002B360C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305C54"/>
    <w:rsid w:val="00311C2B"/>
    <w:rsid w:val="003126E7"/>
    <w:rsid w:val="00314ED0"/>
    <w:rsid w:val="00320DDD"/>
    <w:rsid w:val="00321A56"/>
    <w:rsid w:val="00323276"/>
    <w:rsid w:val="003270DC"/>
    <w:rsid w:val="00334722"/>
    <w:rsid w:val="00341328"/>
    <w:rsid w:val="00343929"/>
    <w:rsid w:val="00344527"/>
    <w:rsid w:val="00351C51"/>
    <w:rsid w:val="003531C2"/>
    <w:rsid w:val="003536E7"/>
    <w:rsid w:val="003560D5"/>
    <w:rsid w:val="0035723E"/>
    <w:rsid w:val="00360967"/>
    <w:rsid w:val="00364065"/>
    <w:rsid w:val="00365175"/>
    <w:rsid w:val="0036693D"/>
    <w:rsid w:val="00366CAA"/>
    <w:rsid w:val="00366ED5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2845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3269"/>
    <w:rsid w:val="003E18FB"/>
    <w:rsid w:val="003E1CD8"/>
    <w:rsid w:val="003E25DC"/>
    <w:rsid w:val="003E3BF9"/>
    <w:rsid w:val="003E3CC0"/>
    <w:rsid w:val="003E3DD6"/>
    <w:rsid w:val="003E5A5D"/>
    <w:rsid w:val="003F3040"/>
    <w:rsid w:val="003F5667"/>
    <w:rsid w:val="00400982"/>
    <w:rsid w:val="0040378B"/>
    <w:rsid w:val="004049AD"/>
    <w:rsid w:val="00411807"/>
    <w:rsid w:val="00411936"/>
    <w:rsid w:val="0041275C"/>
    <w:rsid w:val="00414057"/>
    <w:rsid w:val="00414929"/>
    <w:rsid w:val="004155FA"/>
    <w:rsid w:val="004171AA"/>
    <w:rsid w:val="0041780F"/>
    <w:rsid w:val="0042752A"/>
    <w:rsid w:val="0043050A"/>
    <w:rsid w:val="00435D24"/>
    <w:rsid w:val="00441E91"/>
    <w:rsid w:val="004420EF"/>
    <w:rsid w:val="00442193"/>
    <w:rsid w:val="0044565C"/>
    <w:rsid w:val="00445984"/>
    <w:rsid w:val="00445DC9"/>
    <w:rsid w:val="00452A1A"/>
    <w:rsid w:val="00452DC2"/>
    <w:rsid w:val="00455BD4"/>
    <w:rsid w:val="004572A6"/>
    <w:rsid w:val="00457769"/>
    <w:rsid w:val="00457D7A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06FD"/>
    <w:rsid w:val="004B312A"/>
    <w:rsid w:val="004B352E"/>
    <w:rsid w:val="004B3BE4"/>
    <w:rsid w:val="004B4023"/>
    <w:rsid w:val="004B743C"/>
    <w:rsid w:val="004C0313"/>
    <w:rsid w:val="004C2A7B"/>
    <w:rsid w:val="004C333E"/>
    <w:rsid w:val="004C5205"/>
    <w:rsid w:val="004C5307"/>
    <w:rsid w:val="004D42A5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29A1"/>
    <w:rsid w:val="004F30DD"/>
    <w:rsid w:val="004F3B87"/>
    <w:rsid w:val="004F4272"/>
    <w:rsid w:val="004F4E1F"/>
    <w:rsid w:val="00502FA5"/>
    <w:rsid w:val="00503377"/>
    <w:rsid w:val="00503CCF"/>
    <w:rsid w:val="00513F87"/>
    <w:rsid w:val="0051738B"/>
    <w:rsid w:val="00517D0C"/>
    <w:rsid w:val="00524863"/>
    <w:rsid w:val="00524AD9"/>
    <w:rsid w:val="0052722F"/>
    <w:rsid w:val="0052780D"/>
    <w:rsid w:val="00533380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8C9"/>
    <w:rsid w:val="0057591A"/>
    <w:rsid w:val="00575AA4"/>
    <w:rsid w:val="00576E5F"/>
    <w:rsid w:val="005771C5"/>
    <w:rsid w:val="00585091"/>
    <w:rsid w:val="00585434"/>
    <w:rsid w:val="005905DF"/>
    <w:rsid w:val="00591044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1D96"/>
    <w:rsid w:val="005D41C5"/>
    <w:rsid w:val="005D464A"/>
    <w:rsid w:val="005D6E78"/>
    <w:rsid w:val="005E01E1"/>
    <w:rsid w:val="005E060E"/>
    <w:rsid w:val="005E25E5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7FAD"/>
    <w:rsid w:val="00641FC0"/>
    <w:rsid w:val="006423AA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831"/>
    <w:rsid w:val="00681CD6"/>
    <w:rsid w:val="00684513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4318"/>
    <w:rsid w:val="006B560A"/>
    <w:rsid w:val="006B60DE"/>
    <w:rsid w:val="006C0F0C"/>
    <w:rsid w:val="006C3C26"/>
    <w:rsid w:val="006C51A4"/>
    <w:rsid w:val="006D006A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7ABF"/>
    <w:rsid w:val="007127A0"/>
    <w:rsid w:val="00713C16"/>
    <w:rsid w:val="007152BD"/>
    <w:rsid w:val="007171D4"/>
    <w:rsid w:val="0072093E"/>
    <w:rsid w:val="00723190"/>
    <w:rsid w:val="007248CA"/>
    <w:rsid w:val="00725C84"/>
    <w:rsid w:val="00727134"/>
    <w:rsid w:val="00730356"/>
    <w:rsid w:val="0073090E"/>
    <w:rsid w:val="00733601"/>
    <w:rsid w:val="00737F03"/>
    <w:rsid w:val="007403EA"/>
    <w:rsid w:val="00743891"/>
    <w:rsid w:val="007441CE"/>
    <w:rsid w:val="0074423F"/>
    <w:rsid w:val="007449C1"/>
    <w:rsid w:val="00745BB0"/>
    <w:rsid w:val="00745D63"/>
    <w:rsid w:val="007506E2"/>
    <w:rsid w:val="007527C1"/>
    <w:rsid w:val="007601D8"/>
    <w:rsid w:val="007634C1"/>
    <w:rsid w:val="0076465C"/>
    <w:rsid w:val="00765F22"/>
    <w:rsid w:val="00771F99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3AD"/>
    <w:rsid w:val="00782F2F"/>
    <w:rsid w:val="0078460B"/>
    <w:rsid w:val="0078502E"/>
    <w:rsid w:val="00786E11"/>
    <w:rsid w:val="007873A9"/>
    <w:rsid w:val="00790DDF"/>
    <w:rsid w:val="00794246"/>
    <w:rsid w:val="0079466A"/>
    <w:rsid w:val="00797BEF"/>
    <w:rsid w:val="007A04A0"/>
    <w:rsid w:val="007A0E1B"/>
    <w:rsid w:val="007A3564"/>
    <w:rsid w:val="007B41CA"/>
    <w:rsid w:val="007B4CBB"/>
    <w:rsid w:val="007B75DE"/>
    <w:rsid w:val="007B7643"/>
    <w:rsid w:val="007C0C40"/>
    <w:rsid w:val="007C122C"/>
    <w:rsid w:val="007C1F95"/>
    <w:rsid w:val="007C2086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E4923"/>
    <w:rsid w:val="007F22F2"/>
    <w:rsid w:val="007F2C62"/>
    <w:rsid w:val="007F507E"/>
    <w:rsid w:val="007F683C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F91"/>
    <w:rsid w:val="00825272"/>
    <w:rsid w:val="008256A4"/>
    <w:rsid w:val="00827879"/>
    <w:rsid w:val="00830CB0"/>
    <w:rsid w:val="00831063"/>
    <w:rsid w:val="008318DE"/>
    <w:rsid w:val="0083427F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2D4"/>
    <w:rsid w:val="00866FBC"/>
    <w:rsid w:val="008671B3"/>
    <w:rsid w:val="00870FDF"/>
    <w:rsid w:val="00873922"/>
    <w:rsid w:val="008745F4"/>
    <w:rsid w:val="00880647"/>
    <w:rsid w:val="008838F7"/>
    <w:rsid w:val="00884F60"/>
    <w:rsid w:val="00887C0F"/>
    <w:rsid w:val="008A066B"/>
    <w:rsid w:val="008A407F"/>
    <w:rsid w:val="008A55F4"/>
    <w:rsid w:val="008B02CC"/>
    <w:rsid w:val="008B065A"/>
    <w:rsid w:val="008B11E3"/>
    <w:rsid w:val="008B3DDA"/>
    <w:rsid w:val="008B4746"/>
    <w:rsid w:val="008B58E2"/>
    <w:rsid w:val="008C273F"/>
    <w:rsid w:val="008C501D"/>
    <w:rsid w:val="008C505C"/>
    <w:rsid w:val="008C65D2"/>
    <w:rsid w:val="008C71D2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4C42"/>
    <w:rsid w:val="00905B59"/>
    <w:rsid w:val="00914828"/>
    <w:rsid w:val="00914F53"/>
    <w:rsid w:val="009154B4"/>
    <w:rsid w:val="009162D3"/>
    <w:rsid w:val="009212B0"/>
    <w:rsid w:val="009223B1"/>
    <w:rsid w:val="009246A7"/>
    <w:rsid w:val="009305F1"/>
    <w:rsid w:val="00932ED5"/>
    <w:rsid w:val="00934E74"/>
    <w:rsid w:val="009354FE"/>
    <w:rsid w:val="00940946"/>
    <w:rsid w:val="0094263C"/>
    <w:rsid w:val="00943E98"/>
    <w:rsid w:val="0094422B"/>
    <w:rsid w:val="00945625"/>
    <w:rsid w:val="00945D91"/>
    <w:rsid w:val="009460EE"/>
    <w:rsid w:val="00946622"/>
    <w:rsid w:val="009466D7"/>
    <w:rsid w:val="00953604"/>
    <w:rsid w:val="00955FEF"/>
    <w:rsid w:val="00956CB8"/>
    <w:rsid w:val="009571E8"/>
    <w:rsid w:val="00957DC1"/>
    <w:rsid w:val="00961E20"/>
    <w:rsid w:val="00966D40"/>
    <w:rsid w:val="00972643"/>
    <w:rsid w:val="009741A3"/>
    <w:rsid w:val="00981E8F"/>
    <w:rsid w:val="009822E1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7655"/>
    <w:rsid w:val="009B10DF"/>
    <w:rsid w:val="009B3448"/>
    <w:rsid w:val="009B4184"/>
    <w:rsid w:val="009B50AA"/>
    <w:rsid w:val="009B5CAD"/>
    <w:rsid w:val="009B7726"/>
    <w:rsid w:val="009B782D"/>
    <w:rsid w:val="009C20B6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AF"/>
    <w:rsid w:val="00A222AA"/>
    <w:rsid w:val="00A233C9"/>
    <w:rsid w:val="00A26CC2"/>
    <w:rsid w:val="00A303CC"/>
    <w:rsid w:val="00A32DDA"/>
    <w:rsid w:val="00A32F6A"/>
    <w:rsid w:val="00A333CA"/>
    <w:rsid w:val="00A40A41"/>
    <w:rsid w:val="00A44464"/>
    <w:rsid w:val="00A45241"/>
    <w:rsid w:val="00A46877"/>
    <w:rsid w:val="00A46AD9"/>
    <w:rsid w:val="00A46EF5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36AF"/>
    <w:rsid w:val="00A755D6"/>
    <w:rsid w:val="00A8007B"/>
    <w:rsid w:val="00A801D4"/>
    <w:rsid w:val="00A83DA3"/>
    <w:rsid w:val="00A90292"/>
    <w:rsid w:val="00A92BC7"/>
    <w:rsid w:val="00A951ED"/>
    <w:rsid w:val="00A960D4"/>
    <w:rsid w:val="00A965D0"/>
    <w:rsid w:val="00A97DC5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487"/>
    <w:rsid w:val="00AC0631"/>
    <w:rsid w:val="00AC1940"/>
    <w:rsid w:val="00AC3371"/>
    <w:rsid w:val="00AC37CE"/>
    <w:rsid w:val="00AC75AA"/>
    <w:rsid w:val="00AC76A0"/>
    <w:rsid w:val="00AD1FBA"/>
    <w:rsid w:val="00AD2E84"/>
    <w:rsid w:val="00AD383C"/>
    <w:rsid w:val="00AD568B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4D38"/>
    <w:rsid w:val="00B46940"/>
    <w:rsid w:val="00B4700E"/>
    <w:rsid w:val="00B47B8D"/>
    <w:rsid w:val="00B50203"/>
    <w:rsid w:val="00B5038B"/>
    <w:rsid w:val="00B50C27"/>
    <w:rsid w:val="00B51B92"/>
    <w:rsid w:val="00B67FAB"/>
    <w:rsid w:val="00B70185"/>
    <w:rsid w:val="00B76150"/>
    <w:rsid w:val="00B76271"/>
    <w:rsid w:val="00B77E9D"/>
    <w:rsid w:val="00B82677"/>
    <w:rsid w:val="00B82701"/>
    <w:rsid w:val="00B85AD3"/>
    <w:rsid w:val="00B85B3C"/>
    <w:rsid w:val="00B869D2"/>
    <w:rsid w:val="00B9214C"/>
    <w:rsid w:val="00B92907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B61FE"/>
    <w:rsid w:val="00BC2406"/>
    <w:rsid w:val="00BC3684"/>
    <w:rsid w:val="00BC5182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06F4D"/>
    <w:rsid w:val="00C13A3C"/>
    <w:rsid w:val="00C153C9"/>
    <w:rsid w:val="00C16CB0"/>
    <w:rsid w:val="00C17016"/>
    <w:rsid w:val="00C17A47"/>
    <w:rsid w:val="00C21DFF"/>
    <w:rsid w:val="00C226A6"/>
    <w:rsid w:val="00C240E5"/>
    <w:rsid w:val="00C31CAD"/>
    <w:rsid w:val="00C32329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5D70"/>
    <w:rsid w:val="00CB79F4"/>
    <w:rsid w:val="00CC13F8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2034"/>
    <w:rsid w:val="00D15E71"/>
    <w:rsid w:val="00D22D98"/>
    <w:rsid w:val="00D24F63"/>
    <w:rsid w:val="00D25619"/>
    <w:rsid w:val="00D3386F"/>
    <w:rsid w:val="00D37A73"/>
    <w:rsid w:val="00D37FF0"/>
    <w:rsid w:val="00D40C78"/>
    <w:rsid w:val="00D41399"/>
    <w:rsid w:val="00D4465C"/>
    <w:rsid w:val="00D51E0E"/>
    <w:rsid w:val="00D53F31"/>
    <w:rsid w:val="00D668B8"/>
    <w:rsid w:val="00D73FA1"/>
    <w:rsid w:val="00D75426"/>
    <w:rsid w:val="00D76299"/>
    <w:rsid w:val="00D7687E"/>
    <w:rsid w:val="00D77236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2405B"/>
    <w:rsid w:val="00E2461A"/>
    <w:rsid w:val="00E3179C"/>
    <w:rsid w:val="00E338D5"/>
    <w:rsid w:val="00E35538"/>
    <w:rsid w:val="00E400D7"/>
    <w:rsid w:val="00E4107A"/>
    <w:rsid w:val="00E44090"/>
    <w:rsid w:val="00E443D2"/>
    <w:rsid w:val="00E45E21"/>
    <w:rsid w:val="00E462BF"/>
    <w:rsid w:val="00E50192"/>
    <w:rsid w:val="00E51F35"/>
    <w:rsid w:val="00E532A2"/>
    <w:rsid w:val="00E5426F"/>
    <w:rsid w:val="00E54EEA"/>
    <w:rsid w:val="00E6013B"/>
    <w:rsid w:val="00E659F4"/>
    <w:rsid w:val="00E65C86"/>
    <w:rsid w:val="00E66804"/>
    <w:rsid w:val="00E67C0E"/>
    <w:rsid w:val="00E7062B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25B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0C3B"/>
    <w:rsid w:val="00EB18F5"/>
    <w:rsid w:val="00EB1E2D"/>
    <w:rsid w:val="00EB2DF9"/>
    <w:rsid w:val="00EB35E5"/>
    <w:rsid w:val="00EB7CB5"/>
    <w:rsid w:val="00EC0529"/>
    <w:rsid w:val="00EC17D5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5BDB"/>
    <w:rsid w:val="00EE6A64"/>
    <w:rsid w:val="00EF09D6"/>
    <w:rsid w:val="00EF1620"/>
    <w:rsid w:val="00EF42B2"/>
    <w:rsid w:val="00EF448C"/>
    <w:rsid w:val="00EF663B"/>
    <w:rsid w:val="00F00B2B"/>
    <w:rsid w:val="00F016ED"/>
    <w:rsid w:val="00F03970"/>
    <w:rsid w:val="00F04C2A"/>
    <w:rsid w:val="00F05410"/>
    <w:rsid w:val="00F06BE0"/>
    <w:rsid w:val="00F11949"/>
    <w:rsid w:val="00F1213A"/>
    <w:rsid w:val="00F138AD"/>
    <w:rsid w:val="00F142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2D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419C"/>
    <w:rsid w:val="00F9586F"/>
    <w:rsid w:val="00FA0CE3"/>
    <w:rsid w:val="00FA18B1"/>
    <w:rsid w:val="00FA3C3C"/>
    <w:rsid w:val="00FB03CB"/>
    <w:rsid w:val="00FB2363"/>
    <w:rsid w:val="00FB2863"/>
    <w:rsid w:val="00FB2F7B"/>
    <w:rsid w:val="00FB3662"/>
    <w:rsid w:val="00FB3E66"/>
    <w:rsid w:val="00FB53B1"/>
    <w:rsid w:val="00FB5620"/>
    <w:rsid w:val="00FC43D4"/>
    <w:rsid w:val="00FC5DE4"/>
    <w:rsid w:val="00FC7A3A"/>
    <w:rsid w:val="00FD1C72"/>
    <w:rsid w:val="00FD4991"/>
    <w:rsid w:val="00FD6F96"/>
    <w:rsid w:val="00FE13A3"/>
    <w:rsid w:val="00FE2A2F"/>
    <w:rsid w:val="00FE2B88"/>
    <w:rsid w:val="00FE2EF9"/>
    <w:rsid w:val="00FF122B"/>
    <w:rsid w:val="00FF2444"/>
    <w:rsid w:val="00FF32CB"/>
    <w:rsid w:val="00FF37BE"/>
    <w:rsid w:val="00FF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E804DC-38CF-40CE-9BA0-C7EEA9533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5448</Words>
  <Characters>31059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1</cp:lastModifiedBy>
  <cp:revision>12</cp:revision>
  <cp:lastPrinted>2020-07-21T04:37:00Z</cp:lastPrinted>
  <dcterms:created xsi:type="dcterms:W3CDTF">2020-06-05T06:52:00Z</dcterms:created>
  <dcterms:modified xsi:type="dcterms:W3CDTF">2020-07-23T04:41:00Z</dcterms:modified>
</cp:coreProperties>
</file>