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СОВЕТ ДЕПУТАТОВ МУНИЦИПАЛЬНОГО ОБРАЗОВАНИЯ – ГУСЕВСКОЕ ГОРОДСКОЕ ПОСЕЛЕНИЕ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КАСИМОВСКОГО МУНИЦИПАЛЬНОГО РАЙОНА РЯЗАНСКОЙ ОБЛАСТИ </w:t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/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РЕШЕНИЕ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23.08.2023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№56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р.п. Гусь-Железный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 внесении изменений в решение Совета депутатов муниципального образования – Гусевское городское поселение Касимовского муниципального района Рязанской области от 31.10.2011 № 106а  «Об утверждении Положения «О порядке управления и распоряжения имуществом, находящимся в собственности  муниципального образования – Гусевское городское поселение Касимовского муниципального района Рязанской области»»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4"/>
          <w:highlight w:val="white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В соответствии с Федеральным </w:t>
      </w:r>
      <w:hyperlink r:id="rId2">
        <w:r>
          <w:rPr>
            <w:rStyle w:val="ListLabel1"/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4"/>
            <w:szCs w:val="24"/>
            <w:highlight w:val="white"/>
            <w:u w:val="none"/>
          </w:rPr>
          <w:t>законом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распоряжением Правительства РФ от 18.03.2023 №632-р", руководствуясь </w:t>
      </w:r>
      <w:hyperlink r:id="rId3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highlight w:val="white"/>
            <w:u w:val="none"/>
          </w:rPr>
          <w:t>Уставом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 Гусев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ского городского поселения  Касимовского муниципального района Рязанской области,  Совет депутатов  Гусевского городского поселения Касимовского муниципального района Рязанской области РЕШИЛ: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b w:val="false"/>
          <w:color w:val="000000"/>
          <w:sz w:val="24"/>
          <w:szCs w:val="24"/>
          <w:highlight w:val="yellow"/>
        </w:rPr>
      </w:r>
    </w:p>
    <w:p>
      <w:pPr>
        <w:pStyle w:val="Normal"/>
        <w:ind w:left="0" w:right="0" w:firstLine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1. Внести в решение </w:t>
      </w:r>
      <w:r>
        <w:rPr>
          <w:rFonts w:ascii="Times New Roman" w:hAnsi="Times New Roman"/>
          <w:b w:val="false"/>
          <w:color w:val="000000"/>
          <w:sz w:val="24"/>
          <w:szCs w:val="24"/>
        </w:rPr>
        <w:t xml:space="preserve">Совета депутатов муниципального образования – Гусевское городское поселение Касимовского муниципального района Рязанской области от 31.10.2011 № 106а  «Об утверждении Положения «О порядке управления и распоряжения имуществом, находящимся в собственности  муниципального образования – Гусевское городское поселение Касимовского муниципального района Рязанской области»»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следующие изменения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>:</w:t>
      </w:r>
    </w:p>
    <w:p>
      <w:pPr>
        <w:pStyle w:val="Normal"/>
        <w:ind w:left="0" w:right="0" w:firstLine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1.1 </w:t>
      </w:r>
      <w:r>
        <w:rPr>
          <w:rFonts w:ascii="Times New Roman" w:hAnsi="Times New Roman"/>
          <w:b w:val="false"/>
          <w:sz w:val="24"/>
          <w:szCs w:val="24"/>
        </w:rPr>
        <w:t xml:space="preserve"> дополнить  п.9 ст.6 раздела III  </w:t>
      </w:r>
      <w:r>
        <w:rPr>
          <w:rFonts w:ascii="Times New Roman" w:hAnsi="Times New Roman"/>
          <w:b w:val="false"/>
          <w:sz w:val="24"/>
          <w:szCs w:val="24"/>
        </w:rPr>
        <w:t xml:space="preserve">подпунктом 4 </w:t>
      </w:r>
      <w:r>
        <w:rPr>
          <w:rFonts w:ascii="Times New Roman" w:hAnsi="Times New Roman"/>
          <w:b w:val="false"/>
          <w:sz w:val="24"/>
          <w:szCs w:val="24"/>
        </w:rPr>
        <w:t>следующего содержания:</w:t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«4. Движимое имущество, отнесенное федеральными законами к объектам гражданских прав, оборот которых ограничен, в том числе имущество, которое в порядке, установленном федеральными законами, может находиться только в  муниципальной собственности».</w:t>
      </w:r>
    </w:p>
    <w:p>
      <w:pPr>
        <w:pStyle w:val="Normal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</w:pPr>
      <w:r>
        <w:rPr/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        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2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>. Опубликовать настоящее решение в Информационном бюллетене Гусевского городского поселения, разместить на официальном сайте администрации муниципального образования — Гусевское городское поселение  Касимовского муниципального района Рязанской области в информационно-телекоммуникационной сети "Интернет".</w:t>
      </w:r>
    </w:p>
    <w:p>
      <w:pPr>
        <w:pStyle w:val="Normal"/>
        <w:widowControl w:val="false"/>
        <w:spacing w:before="16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color w:val="000000"/>
          <w:sz w:val="24"/>
          <w:szCs w:val="24"/>
          <w:u w:val="none"/>
        </w:rPr>
        <w:t>3.</w:t>
      </w:r>
      <w:r>
        <w:rPr>
          <w:rFonts w:ascii="Times New Roman" w:hAnsi="Times New Roman"/>
          <w:i w:val="false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Настоящее решение вступает в силу после его опубликования в печатном средстве массовой информации «Информационный бюллетень  Гусевского городского поселения».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муниципального образования-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Гусевское городское поселение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Касимовского муниципального района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Рязанской области                                                                                     И.Б.Триканова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Глава муниципального образования-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Гусевское городское поселение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Касимовского муниципального района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Рязанской области                                                                                     Е.А.Химушина                </w:t>
      </w:r>
    </w:p>
    <w:p>
      <w:pPr>
        <w:pStyle w:val="Normal"/>
        <w:tabs>
          <w:tab w:val="left" w:pos="200" w:leader="none"/>
        </w:tabs>
        <w:ind w:left="4536" w:right="0" w:hanging="0"/>
        <w:jc w:val="right"/>
        <w:rPr/>
      </w:pPr>
      <w:r>
        <w:rPr/>
      </w:r>
    </w:p>
    <w:p>
      <w:pPr>
        <w:pStyle w:val="Normal"/>
        <w:tabs>
          <w:tab w:val="left" w:pos="200" w:leader="none"/>
        </w:tabs>
        <w:ind w:left="4536" w:right="0" w:hanging="0"/>
        <w:jc w:val="right"/>
        <w:rPr/>
      </w:pPr>
      <w:r>
        <w:rPr/>
      </w:r>
    </w:p>
    <w:p>
      <w:pPr>
        <w:pStyle w:val="Normal"/>
        <w:tabs>
          <w:tab w:val="left" w:pos="200" w:leader="none"/>
        </w:tabs>
        <w:ind w:left="4536" w:right="0" w:hanging="0"/>
        <w:jc w:val="right"/>
        <w:rPr/>
      </w:pPr>
      <w:r>
        <w:rPr/>
      </w:r>
    </w:p>
    <w:p>
      <w:pPr>
        <w:pStyle w:val="Normal"/>
        <w:tabs>
          <w:tab w:val="left" w:pos="200" w:leader="none"/>
        </w:tabs>
        <w:ind w:left="4536" w:right="0" w:hanging="0"/>
        <w:jc w:val="righ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65" w:right="65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link w:val="Style_9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6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19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8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1"/>
    <w:qFormat/>
    <w:rPr>
      <w:rFonts w:ascii="XO Thames" w:hAnsi="XO Thames"/>
      <w:sz w:val="28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character" w:styleId="ListLabel1">
    <w:name w:val="ListLabel 1"/>
    <w:qFormat/>
    <w:rPr>
      <w:rFonts w:ascii="Times New Roman" w:hAnsi="Times New Roman"/>
      <w:b w:val="false"/>
      <w:i w:val="false"/>
      <w:strike w:val="false"/>
      <w:dstrike w:val="false"/>
      <w:color w:val="000000"/>
      <w:sz w:val="24"/>
      <w:highlight w:val="white"/>
      <w:u w:val="none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highlight w:val="white"/>
      <w:u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basedOn w:val="Normal"/>
    <w:link w:val="Style_2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3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5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31">
    <w:name w:val="TOC 3"/>
    <w:basedOn w:val="Normal"/>
    <w:link w:val="Style_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10_ch"/>
    <w:qFormat/>
    <w:pPr>
      <w:widowControl/>
      <w:bidi w:val="0"/>
      <w:jc w:val="left"/>
    </w:pPr>
    <w:rPr>
      <w:rFonts w:ascii="XO Thames" w:hAnsi="XO Thames" w:eastAsia="SimSun" w:cs="Arial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ind w:left="0" w:firstLine="851"/>
      <w:jc w:val="both"/>
    </w:pPr>
    <w:rPr>
      <w:rFonts w:ascii="XO Thames" w:hAnsi="XO Thames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13_ch"/>
    <w:qFormat/>
    <w:pPr>
      <w:widowControl/>
      <w:bidi w:val="0"/>
      <w:spacing w:lineRule="auto" w:line="240"/>
      <w:jc w:val="both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14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15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Normal"/>
    <w:link w:val="Style_16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5">
    <w:name w:val="Subtitle"/>
    <w:basedOn w:val="Normal"/>
    <w:link w:val="Style_17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16">
    <w:name w:val="Title"/>
    <w:basedOn w:val="Normal"/>
    <w:link w:val="Style_18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1D1EC6A073102AC428B573216E39BB1051286A76727EF8FC7530058A7FDEA65362BEC53F44406F9431B0A5D48nFC8J" TargetMode="External"/><Relationship Id="rId3" Type="http://schemas.openxmlformats.org/officeDocument/2006/relationships/hyperlink" Target="consultantplus://offline/ref=670D11D1EE3E73F2E76D5F9B16AC571F65CE67948BCF1B9FF31762F5E96D79B0419795B61648B302821EFFCEE55C389431F0S6J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LibreOffice/6.0.5.2$Windows_x86 LibreOffice_project/54c8cbb85f300ac59db32fe8a675ff7683cd5a16</Application>
  <Pages>2</Pages>
  <Words>284</Words>
  <Characters>2358</Characters>
  <CharactersWithSpaces>3059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2023-09-05T14:19:16Z</cp:lastPrinted>
  <dcterms:modified xsi:type="dcterms:W3CDTF">2023-09-05T14:19:37Z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