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jc w:val="right"/>
        <w:rPr>
          <w:rFonts w:ascii="Arial" w:eastAsia="Times New Roman" w:hAnsi="Arial" w:cs="Arial"/>
          <w:kern w:val="0"/>
          <w:lang w:eastAsia="ru-RU" w:bidi="ar-SA"/>
        </w:rPr>
      </w:pPr>
      <w:bookmarkStart w:id="0" w:name="_GoBack"/>
      <w:r w:rsidRPr="0096487B">
        <w:rPr>
          <w:rFonts w:ascii="Arial" w:eastAsia="Times New Roman" w:hAnsi="Arial" w:cs="Arial"/>
          <w:kern w:val="0"/>
          <w:lang w:eastAsia="ru-RU" w:bidi="ar-SA"/>
        </w:rPr>
        <w:t>УТВЕРЖДЁН</w:t>
      </w:r>
    </w:p>
    <w:p w:rsidR="0096487B" w:rsidRPr="0096487B" w:rsidRDefault="0096487B" w:rsidP="0096487B">
      <w:pPr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постановлением администрации</w:t>
      </w:r>
    </w:p>
    <w:p w:rsidR="0096487B" w:rsidRPr="0096487B" w:rsidRDefault="0096487B" w:rsidP="0096487B">
      <w:pPr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96487B">
        <w:rPr>
          <w:rFonts w:ascii="Arial" w:eastAsia="Times New Roman" w:hAnsi="Arial" w:cs="Arial"/>
          <w:kern w:val="0"/>
          <w:lang w:eastAsia="ru-RU" w:bidi="ar-SA"/>
        </w:rPr>
        <w:t>Нижнебайгорского</w:t>
      </w:r>
      <w:proofErr w:type="spellEnd"/>
      <w:r w:rsidRPr="0096487B">
        <w:rPr>
          <w:rFonts w:ascii="Arial" w:eastAsia="Times New Roman" w:hAnsi="Arial" w:cs="Arial"/>
          <w:kern w:val="0"/>
          <w:lang w:eastAsia="ru-RU" w:bidi="ar-SA"/>
        </w:rPr>
        <w:t xml:space="preserve">  сельского поселения</w:t>
      </w:r>
    </w:p>
    <w:p w:rsidR="0096487B" w:rsidRPr="0096487B" w:rsidRDefault="0096487B" w:rsidP="0096487B">
      <w:pPr>
        <w:jc w:val="right"/>
        <w:rPr>
          <w:rFonts w:ascii="Arial" w:eastAsia="Times New Roman" w:hAnsi="Arial" w:cs="Arial"/>
          <w:kern w:val="0"/>
          <w:lang w:eastAsia="ru-RU" w:bidi="ar-SA"/>
        </w:rPr>
      </w:pPr>
      <w:proofErr w:type="spellStart"/>
      <w:r w:rsidRPr="0096487B">
        <w:rPr>
          <w:rFonts w:ascii="Arial" w:eastAsia="Times New Roman" w:hAnsi="Arial" w:cs="Arial"/>
          <w:kern w:val="0"/>
          <w:lang w:eastAsia="ru-RU" w:bidi="ar-SA"/>
        </w:rPr>
        <w:t>Верхнехавского</w:t>
      </w:r>
      <w:proofErr w:type="spellEnd"/>
      <w:r w:rsidRPr="0096487B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района</w:t>
      </w:r>
    </w:p>
    <w:p w:rsidR="0096487B" w:rsidRPr="0096487B" w:rsidRDefault="0096487B" w:rsidP="0096487B">
      <w:pPr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Воронежской области</w:t>
      </w:r>
    </w:p>
    <w:p w:rsidR="0096487B" w:rsidRPr="0096487B" w:rsidRDefault="0096487B" w:rsidP="0096487B">
      <w:pPr>
        <w:jc w:val="right"/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от  17.05. 2018    г. №  33</w:t>
      </w:r>
    </w:p>
    <w:bookmarkEnd w:id="0"/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 xml:space="preserve">Перечень муниципальных услуг, предоставление которых  осуществляется по принципу «одного окна» в МФЦ, входящих в компетенцию администрации </w:t>
      </w:r>
      <w:proofErr w:type="spellStart"/>
      <w:r w:rsidRPr="0096487B">
        <w:rPr>
          <w:rFonts w:ascii="Arial" w:eastAsia="Times New Roman" w:hAnsi="Arial" w:cs="Arial"/>
          <w:kern w:val="0"/>
          <w:lang w:eastAsia="ru-RU" w:bidi="ar-SA"/>
        </w:rPr>
        <w:t>Нижнебайгорского</w:t>
      </w:r>
      <w:proofErr w:type="spellEnd"/>
      <w:r w:rsidRPr="0096487B">
        <w:rPr>
          <w:rFonts w:ascii="Arial" w:eastAsia="Times New Roman" w:hAnsi="Arial" w:cs="Arial"/>
          <w:kern w:val="0"/>
          <w:lang w:eastAsia="ru-RU" w:bidi="ar-SA"/>
        </w:rPr>
        <w:t xml:space="preserve"> сельского поселения </w:t>
      </w:r>
      <w:proofErr w:type="spellStart"/>
      <w:r w:rsidRPr="0096487B">
        <w:rPr>
          <w:rFonts w:ascii="Arial" w:eastAsia="Times New Roman" w:hAnsi="Arial" w:cs="Arial"/>
          <w:kern w:val="0"/>
          <w:lang w:eastAsia="ru-RU" w:bidi="ar-SA"/>
        </w:rPr>
        <w:t>Верхнехавского</w:t>
      </w:r>
      <w:proofErr w:type="spellEnd"/>
      <w:r w:rsidRPr="0096487B">
        <w:rPr>
          <w:rFonts w:ascii="Arial" w:eastAsia="Times New Roman" w:hAnsi="Arial" w:cs="Arial"/>
          <w:kern w:val="0"/>
          <w:lang w:eastAsia="ru-RU" w:bidi="ar-SA"/>
        </w:rPr>
        <w:t xml:space="preserve"> муниципального района Воронежской области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1.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 без проведения торгов.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2.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Предоставление в аренду и безвозмездное пользование муниципального имущества.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3.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Предоставление сведений из реестра муниципального имущества.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4.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Предоставление порубочного билета и (или) разрешения на пересадку деревьев и кустарников.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5.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Присвоение адреса объекту недвижимости и аннулирование адреса.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6.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Приём заявлений, документов, а также постановка граждан на учёт в качестве нуждающихся в жилых помещениях.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7.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8.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Передача жилых помещений муниципального жилищного фонда в собственность граждан в порядке приватизации.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9.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Предоставление информации о порядке предоставления жилищно-коммунальных услуг населению.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  <w:r w:rsidRPr="0096487B">
        <w:rPr>
          <w:rFonts w:ascii="Arial" w:eastAsia="Times New Roman" w:hAnsi="Arial" w:cs="Arial"/>
          <w:kern w:val="0"/>
          <w:lang w:eastAsia="ru-RU" w:bidi="ar-SA"/>
        </w:rPr>
        <w:t>10.</w:t>
      </w:r>
      <w:r w:rsidRPr="0096487B">
        <w:rPr>
          <w:rFonts w:ascii="Arial" w:eastAsia="Times New Roman" w:hAnsi="Arial" w:cs="Arial"/>
          <w:kern w:val="0"/>
          <w:lang w:eastAsia="ru-RU" w:bidi="ar-SA"/>
        </w:rPr>
        <w:tab/>
        <w:t>Принятие решения о создании семейного (родового) захоронения.</w:t>
      </w: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96487B" w:rsidRPr="0096487B" w:rsidRDefault="0096487B" w:rsidP="0096487B">
      <w:pPr>
        <w:rPr>
          <w:rFonts w:ascii="Arial" w:eastAsia="Times New Roman" w:hAnsi="Arial" w:cs="Arial"/>
          <w:kern w:val="0"/>
          <w:lang w:eastAsia="ru-RU" w:bidi="ar-SA"/>
        </w:rPr>
      </w:pPr>
    </w:p>
    <w:p w:rsidR="00A4306F" w:rsidRPr="0096487B" w:rsidRDefault="00A4306F" w:rsidP="0096487B"/>
    <w:sectPr w:rsidR="00A4306F" w:rsidRPr="00964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383"/>
    <w:rsid w:val="00252383"/>
    <w:rsid w:val="0096487B"/>
    <w:rsid w:val="00A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52383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52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252383"/>
    <w:pPr>
      <w:widowControl/>
      <w:suppressAutoHyphens w:val="0"/>
      <w:ind w:left="720"/>
    </w:pPr>
    <w:rPr>
      <w:rFonts w:eastAsia="Calibri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dcterms:created xsi:type="dcterms:W3CDTF">2020-11-19T07:09:00Z</dcterms:created>
  <dcterms:modified xsi:type="dcterms:W3CDTF">2020-11-19T07:14:00Z</dcterms:modified>
</cp:coreProperties>
</file>