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78" w:rsidRPr="009C6E78" w:rsidRDefault="009C6E78" w:rsidP="009C6E78">
      <w:pPr>
        <w:spacing w:after="0" w:line="240" w:lineRule="auto"/>
        <w:jc w:val="center"/>
        <w:rPr>
          <w:rFonts w:ascii="Arial" w:hAnsi="Arial" w:cs="Arial"/>
          <w:sz w:val="24"/>
          <w:szCs w:val="24"/>
        </w:rPr>
      </w:pPr>
      <w:r>
        <w:rPr>
          <w:rFonts w:ascii="Arial" w:hAnsi="Arial" w:cs="Arial"/>
          <w:sz w:val="24"/>
          <w:szCs w:val="24"/>
        </w:rPr>
        <w:t>С</w:t>
      </w:r>
      <w:r w:rsidRPr="009C6E78">
        <w:rPr>
          <w:rFonts w:ascii="Arial" w:hAnsi="Arial" w:cs="Arial"/>
          <w:sz w:val="24"/>
          <w:szCs w:val="24"/>
        </w:rPr>
        <w:t>ОВЕТ НАРОДНЫХ ДЕПУТАТОВ КРИВОПОЛЯНСКОГО СЕЛЬСКОГО ПОСЕЛЕНИЯ ОСТРОГОЖСКОГО МУНИЦИПАЛЬНОГО РАЙОНА ВОРОНЕЖСКОЙ ОБЛАСТИ</w:t>
      </w:r>
    </w:p>
    <w:p w:rsidR="009C6E78" w:rsidRPr="009C6E78" w:rsidRDefault="009C6E78" w:rsidP="009C6E78">
      <w:pPr>
        <w:spacing w:after="0" w:line="240" w:lineRule="auto"/>
        <w:jc w:val="center"/>
        <w:rPr>
          <w:rFonts w:ascii="Arial" w:hAnsi="Arial" w:cs="Arial"/>
          <w:sz w:val="24"/>
          <w:szCs w:val="24"/>
        </w:rPr>
      </w:pPr>
      <w:r w:rsidRPr="009C6E78">
        <w:rPr>
          <w:rFonts w:ascii="Arial" w:hAnsi="Arial" w:cs="Arial"/>
          <w:sz w:val="24"/>
          <w:szCs w:val="24"/>
        </w:rPr>
        <w:t>РЕШЕНИЕ</w:t>
      </w:r>
    </w:p>
    <w:p w:rsidR="009C6E78" w:rsidRPr="009C6E78" w:rsidRDefault="009C6E78" w:rsidP="009C6E78">
      <w:pPr>
        <w:spacing w:after="0" w:line="240" w:lineRule="auto"/>
        <w:jc w:val="both"/>
        <w:rPr>
          <w:rFonts w:ascii="Arial" w:hAnsi="Arial" w:cs="Arial"/>
          <w:sz w:val="24"/>
          <w:szCs w:val="24"/>
        </w:rPr>
      </w:pPr>
      <w:r w:rsidRPr="009C6E78">
        <w:rPr>
          <w:rFonts w:ascii="Arial" w:hAnsi="Arial" w:cs="Arial"/>
          <w:sz w:val="24"/>
          <w:szCs w:val="24"/>
        </w:rPr>
        <w:t>25 ноября 2020 № 14</w:t>
      </w:r>
    </w:p>
    <w:p w:rsidR="009C6E78" w:rsidRPr="009C6E78" w:rsidRDefault="009C6E78" w:rsidP="009C6E78">
      <w:pPr>
        <w:spacing w:after="0" w:line="240" w:lineRule="auto"/>
        <w:jc w:val="both"/>
        <w:rPr>
          <w:rFonts w:ascii="Arial" w:hAnsi="Arial" w:cs="Arial"/>
          <w:sz w:val="24"/>
          <w:szCs w:val="24"/>
        </w:rPr>
      </w:pPr>
      <w:proofErr w:type="gramStart"/>
      <w:r w:rsidRPr="009C6E78">
        <w:rPr>
          <w:rFonts w:ascii="Arial" w:hAnsi="Arial" w:cs="Arial"/>
          <w:sz w:val="24"/>
          <w:szCs w:val="24"/>
        </w:rPr>
        <w:t>с</w:t>
      </w:r>
      <w:proofErr w:type="gramEnd"/>
      <w:r w:rsidRPr="009C6E78">
        <w:rPr>
          <w:rFonts w:ascii="Arial" w:hAnsi="Arial" w:cs="Arial"/>
          <w:sz w:val="24"/>
          <w:szCs w:val="24"/>
        </w:rPr>
        <w:t>. Кривая Поляна</w:t>
      </w:r>
    </w:p>
    <w:p w:rsidR="009C6E78" w:rsidRPr="009C6E78" w:rsidRDefault="009C6E78" w:rsidP="009C6E78">
      <w:pPr>
        <w:spacing w:after="0" w:line="240" w:lineRule="auto"/>
        <w:ind w:right="5102"/>
        <w:jc w:val="both"/>
        <w:rPr>
          <w:rFonts w:ascii="Arial" w:hAnsi="Arial" w:cs="Arial"/>
          <w:sz w:val="24"/>
          <w:szCs w:val="24"/>
        </w:rPr>
      </w:pPr>
      <w:r w:rsidRPr="009C6E78">
        <w:rPr>
          <w:rFonts w:ascii="Arial" w:hAnsi="Arial" w:cs="Arial"/>
          <w:sz w:val="24"/>
          <w:szCs w:val="24"/>
        </w:rPr>
        <w:t>О Регламенте Совета народных депутатов Кривополянского сельского поселения Острогожского муниципального района Воронежской области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В соответствии с Федеральным законом от 06.10.2003г.№131-ФЗ «Об общих принципах организации местного самоуправления в Российской Федерации», п.4 ст. 30 Устава Кривополянского сельского поселения Острогожского муниципального района Воронежской области,</w:t>
      </w:r>
      <w:r>
        <w:rPr>
          <w:rFonts w:ascii="Arial" w:hAnsi="Arial" w:cs="Arial"/>
          <w:sz w:val="24"/>
          <w:szCs w:val="24"/>
        </w:rPr>
        <w:t xml:space="preserve"> </w:t>
      </w:r>
      <w:r w:rsidRPr="009C6E78">
        <w:rPr>
          <w:rFonts w:ascii="Arial" w:hAnsi="Arial" w:cs="Arial"/>
          <w:sz w:val="24"/>
          <w:szCs w:val="24"/>
        </w:rPr>
        <w:t xml:space="preserve">Совет народных депутатов Кривополянского сельского поселения </w:t>
      </w:r>
    </w:p>
    <w:p w:rsidR="009C6E78" w:rsidRPr="009C6E78" w:rsidRDefault="009C6E78" w:rsidP="009C6E78">
      <w:pPr>
        <w:spacing w:after="0" w:line="240" w:lineRule="auto"/>
        <w:jc w:val="center"/>
        <w:rPr>
          <w:rFonts w:ascii="Arial" w:hAnsi="Arial" w:cs="Arial"/>
          <w:sz w:val="24"/>
          <w:szCs w:val="24"/>
        </w:rPr>
      </w:pPr>
      <w:r w:rsidRPr="009C6E78">
        <w:rPr>
          <w:rFonts w:ascii="Arial" w:hAnsi="Arial" w:cs="Arial"/>
          <w:sz w:val="24"/>
          <w:szCs w:val="24"/>
        </w:rPr>
        <w:t>РЕШИЛ:</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Принять Регламент Совета народных депутатов Кривополянского сельского поселения Острогожского муниципального района Воронежской области согласно приложению.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Считать утратившими силу постановления Совета народных депутатов Кривополянского сельского поселения от 27.10.2015г. № 4 «О Регламенте Совета народных депутатов Кривополянского сельского поселения Острогожского муниципального района Воронежской области».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Обнародовать настоящее решение.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Глава Кривополянского сельского поселения </w:t>
      </w:r>
      <w:proofErr w:type="spellStart"/>
      <w:r w:rsidRPr="009C6E78">
        <w:rPr>
          <w:rFonts w:ascii="Arial" w:hAnsi="Arial" w:cs="Arial"/>
          <w:sz w:val="24"/>
          <w:szCs w:val="24"/>
        </w:rPr>
        <w:t>А.А.Ребрун</w:t>
      </w:r>
      <w:proofErr w:type="spellEnd"/>
    </w:p>
    <w:p w:rsidR="009C6E78" w:rsidRDefault="009C6E78" w:rsidP="00000D60">
      <w:pPr>
        <w:spacing w:after="0" w:line="240" w:lineRule="auto"/>
        <w:jc w:val="both"/>
        <w:rPr>
          <w:rFonts w:ascii="Arial" w:hAnsi="Arial" w:cs="Arial"/>
          <w:sz w:val="24"/>
          <w:szCs w:val="24"/>
        </w:rPr>
      </w:pPr>
      <w:r>
        <w:rPr>
          <w:rFonts w:ascii="Arial" w:hAnsi="Arial" w:cs="Arial"/>
          <w:sz w:val="24"/>
          <w:szCs w:val="24"/>
        </w:rPr>
        <w:br w:type="page"/>
      </w:r>
    </w:p>
    <w:p w:rsidR="009C6E78" w:rsidRPr="009C6E78" w:rsidRDefault="009C6E78" w:rsidP="009C6E78">
      <w:pPr>
        <w:spacing w:after="0" w:line="240" w:lineRule="auto"/>
        <w:ind w:left="5103"/>
        <w:jc w:val="both"/>
        <w:rPr>
          <w:rFonts w:ascii="Arial" w:hAnsi="Arial" w:cs="Arial"/>
          <w:sz w:val="24"/>
          <w:szCs w:val="24"/>
        </w:rPr>
      </w:pPr>
      <w:r w:rsidRPr="009C6E78">
        <w:rPr>
          <w:rFonts w:ascii="Arial" w:hAnsi="Arial" w:cs="Arial"/>
          <w:sz w:val="24"/>
          <w:szCs w:val="24"/>
        </w:rPr>
        <w:lastRenderedPageBreak/>
        <w:t xml:space="preserve">Приложение к решению Совета народных депутатов Кривополянского сельского поселения  от 25.11.2020г. №14 </w:t>
      </w:r>
    </w:p>
    <w:p w:rsidR="009C6E78" w:rsidRPr="009C6E78" w:rsidRDefault="009C6E78" w:rsidP="009C6E78">
      <w:pPr>
        <w:spacing w:after="0" w:line="240" w:lineRule="auto"/>
        <w:jc w:val="center"/>
        <w:rPr>
          <w:rFonts w:ascii="Arial" w:hAnsi="Arial" w:cs="Arial"/>
          <w:sz w:val="24"/>
          <w:szCs w:val="24"/>
        </w:rPr>
      </w:pPr>
      <w:r w:rsidRPr="009C6E78">
        <w:rPr>
          <w:rFonts w:ascii="Arial" w:hAnsi="Arial" w:cs="Arial"/>
          <w:sz w:val="24"/>
          <w:szCs w:val="24"/>
        </w:rPr>
        <w:t>РЕГЛАМЕНТ</w:t>
      </w:r>
    </w:p>
    <w:p w:rsidR="009C6E78" w:rsidRPr="009C6E78" w:rsidRDefault="009C6E78" w:rsidP="009C6E78">
      <w:pPr>
        <w:spacing w:after="0" w:line="240" w:lineRule="auto"/>
        <w:jc w:val="center"/>
        <w:rPr>
          <w:rFonts w:ascii="Arial" w:hAnsi="Arial" w:cs="Arial"/>
          <w:sz w:val="24"/>
          <w:szCs w:val="24"/>
        </w:rPr>
      </w:pPr>
      <w:r w:rsidRPr="009C6E78">
        <w:rPr>
          <w:rFonts w:ascii="Arial" w:hAnsi="Arial" w:cs="Arial"/>
          <w:sz w:val="24"/>
          <w:szCs w:val="24"/>
        </w:rPr>
        <w:t>СОВЕТА НАРОДНЫХ ДЕПУТАТОВ КРИВОПОЛЯНСКОГО СЕЛЬСКОГО ПОСЕЛЕНИЯ ОСТРОГОЖСКОГО МУНИЦИПАЛЬНОГО РАЙОНА ВОРОНЕЖСКОЙ ОБЛАСТИ</w:t>
      </w:r>
    </w:p>
    <w:p w:rsidR="009C6E78" w:rsidRPr="009C6E78" w:rsidRDefault="009C6E78" w:rsidP="009C6E78">
      <w:pPr>
        <w:spacing w:after="0" w:line="240" w:lineRule="auto"/>
        <w:jc w:val="center"/>
        <w:rPr>
          <w:rFonts w:ascii="Arial" w:hAnsi="Arial" w:cs="Arial"/>
          <w:sz w:val="24"/>
          <w:szCs w:val="24"/>
        </w:rPr>
      </w:pPr>
      <w:r w:rsidRPr="009C6E78">
        <w:rPr>
          <w:rFonts w:ascii="Arial" w:hAnsi="Arial" w:cs="Arial"/>
          <w:sz w:val="24"/>
          <w:szCs w:val="24"/>
        </w:rPr>
        <w:t>ОБЩИЕ ПОЛОЖЕНИЯ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Регламент Совета народных депу</w:t>
      </w:r>
      <w:r>
        <w:rPr>
          <w:rFonts w:ascii="Arial" w:hAnsi="Arial" w:cs="Arial"/>
          <w:sz w:val="24"/>
          <w:szCs w:val="24"/>
        </w:rPr>
        <w:t>татов Кривополянского сельского</w:t>
      </w:r>
      <w:r w:rsidRPr="009C6E78">
        <w:rPr>
          <w:rFonts w:ascii="Arial" w:hAnsi="Arial" w:cs="Arial"/>
          <w:sz w:val="24"/>
          <w:szCs w:val="24"/>
        </w:rPr>
        <w:t xml:space="preserve"> Острогожского муниципального района Воронежской области устанавливает структуру, формы и порядок деятельности представительного органа Кривополянского сельского поселения Острогожского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 Совет народных депутатов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Совет народных депутатов Кривополянского сельского поселения Острогожского муниципального района (далее - Совет) является представительным органом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Срок полномочий Совета - 5 лет.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Совет народных депутатов Кривополянского сельского поселения  осуществляет свои полномочия в соответствии с Конституцией РФ, федеральным и областным законодательством, Уставом Кривополянского сельского  поселения (далее - Уставом) и в порядке, установленном настоящим Регламентом.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Совет обладает правами юридического лица.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Моментом начала работы Совета нового созыва считается его первое заседание.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 Правомочность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Совет состоит из 7 депутатов, избираемых населением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Совет является правомочным, если в его состав избрано не менее 2/3 от установленной численности депутатов Совета (5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 Основные принципы деятельности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Деятельность Совета осуществляется в коллегиальном порядке и строится на принципах политического плюрализма, коллективном, свободном обсуждении и решении вопросов, учета мнения населения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4. Гарантии </w:t>
      </w:r>
      <w:proofErr w:type="gramStart"/>
      <w:r w:rsidRPr="009C6E78">
        <w:rPr>
          <w:rFonts w:ascii="Arial" w:hAnsi="Arial" w:cs="Arial"/>
          <w:sz w:val="24"/>
          <w:szCs w:val="24"/>
        </w:rPr>
        <w:t>осуществления прав депутата Совета народных депутатов</w:t>
      </w:r>
      <w:proofErr w:type="gramEnd"/>
      <w:r w:rsidRPr="009C6E78">
        <w:rPr>
          <w:rFonts w:ascii="Arial" w:hAnsi="Arial" w:cs="Arial"/>
          <w:sz w:val="24"/>
          <w:szCs w:val="24"/>
        </w:rPr>
        <w:t xml:space="preserve">.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Гарантии беспрепятственного и эффективного осуществления прав депутата Совета устанавливаются федеральным и областным законодательством, Уставом Кривополянского сельского поселения и настоящим Регламентом.</w:t>
      </w:r>
    </w:p>
    <w:p w:rsidR="009C6E78" w:rsidRPr="009C6E78" w:rsidRDefault="009C6E78" w:rsidP="009C6E78">
      <w:pPr>
        <w:spacing w:after="0" w:line="240" w:lineRule="auto"/>
        <w:ind w:firstLine="709"/>
        <w:jc w:val="center"/>
        <w:rPr>
          <w:rFonts w:ascii="Arial" w:hAnsi="Arial" w:cs="Arial"/>
          <w:sz w:val="24"/>
          <w:szCs w:val="24"/>
        </w:rPr>
      </w:pPr>
      <w:r w:rsidRPr="009C6E78">
        <w:rPr>
          <w:rFonts w:ascii="Arial" w:hAnsi="Arial" w:cs="Arial"/>
          <w:sz w:val="24"/>
          <w:szCs w:val="24"/>
        </w:rPr>
        <w:t>РАЗДЕЛ 1.</w:t>
      </w:r>
    </w:p>
    <w:p w:rsidR="009C6E78" w:rsidRPr="009C6E78" w:rsidRDefault="009C6E78" w:rsidP="009C6E78">
      <w:pPr>
        <w:spacing w:after="0" w:line="240" w:lineRule="auto"/>
        <w:ind w:firstLine="709"/>
        <w:jc w:val="center"/>
        <w:rPr>
          <w:rFonts w:ascii="Arial" w:hAnsi="Arial" w:cs="Arial"/>
          <w:sz w:val="24"/>
          <w:szCs w:val="24"/>
        </w:rPr>
      </w:pPr>
      <w:r w:rsidRPr="009C6E78">
        <w:rPr>
          <w:rFonts w:ascii="Arial" w:hAnsi="Arial" w:cs="Arial"/>
          <w:sz w:val="24"/>
          <w:szCs w:val="24"/>
        </w:rPr>
        <w:t>СТРУКТУРА СОВЕТА НАРОДНЫХ ДЕПУТАТОВ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5. Структура Совета народных депутатов.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Структура Совета включает председателя Совета, заместителя председателя Совета, постоянные комиссии Совета, временные органы Совета.</w:t>
      </w:r>
    </w:p>
    <w:p w:rsidR="009C6E78" w:rsidRPr="009C6E78" w:rsidRDefault="009C6E78" w:rsidP="009C6E78">
      <w:pPr>
        <w:spacing w:after="0" w:line="240" w:lineRule="auto"/>
        <w:ind w:firstLine="709"/>
        <w:jc w:val="both"/>
        <w:rPr>
          <w:rFonts w:ascii="Arial" w:hAnsi="Arial" w:cs="Arial"/>
          <w:sz w:val="24"/>
          <w:szCs w:val="24"/>
        </w:rPr>
      </w:pPr>
    </w:p>
    <w:p w:rsidR="009C6E78" w:rsidRPr="009C6E78" w:rsidRDefault="009C6E78" w:rsidP="009C6E78">
      <w:pPr>
        <w:spacing w:after="0" w:line="240" w:lineRule="auto"/>
        <w:ind w:firstLine="709"/>
        <w:jc w:val="center"/>
        <w:rPr>
          <w:rFonts w:ascii="Arial" w:hAnsi="Arial" w:cs="Arial"/>
          <w:sz w:val="24"/>
          <w:szCs w:val="24"/>
        </w:rPr>
      </w:pPr>
      <w:r w:rsidRPr="009C6E78">
        <w:rPr>
          <w:rFonts w:ascii="Arial" w:hAnsi="Arial" w:cs="Arial"/>
          <w:sz w:val="24"/>
          <w:szCs w:val="24"/>
        </w:rPr>
        <w:lastRenderedPageBreak/>
        <w:t>Глава 1.</w:t>
      </w:r>
    </w:p>
    <w:p w:rsidR="009C6E78" w:rsidRPr="009C6E78" w:rsidRDefault="009C6E78" w:rsidP="009C6E78">
      <w:pPr>
        <w:spacing w:after="0" w:line="240" w:lineRule="auto"/>
        <w:ind w:firstLine="709"/>
        <w:jc w:val="center"/>
        <w:rPr>
          <w:rFonts w:ascii="Arial" w:hAnsi="Arial" w:cs="Arial"/>
          <w:sz w:val="24"/>
          <w:szCs w:val="24"/>
        </w:rPr>
      </w:pPr>
      <w:r w:rsidRPr="009C6E78">
        <w:rPr>
          <w:rFonts w:ascii="Arial" w:hAnsi="Arial" w:cs="Arial"/>
          <w:sz w:val="24"/>
          <w:szCs w:val="24"/>
        </w:rPr>
        <w:t>Глава сельского поселения народных депутатов</w:t>
      </w:r>
    </w:p>
    <w:p w:rsidR="009C6E78" w:rsidRPr="009C6E78" w:rsidRDefault="009C6E78" w:rsidP="009C6E78">
      <w:pPr>
        <w:spacing w:after="0" w:line="240" w:lineRule="auto"/>
        <w:ind w:firstLine="709"/>
        <w:jc w:val="center"/>
        <w:rPr>
          <w:rFonts w:ascii="Arial" w:hAnsi="Arial" w:cs="Arial"/>
          <w:sz w:val="24"/>
          <w:szCs w:val="24"/>
        </w:rPr>
      </w:pPr>
      <w:r w:rsidRPr="009C6E78">
        <w:rPr>
          <w:rFonts w:ascii="Arial" w:hAnsi="Arial" w:cs="Arial"/>
          <w:sz w:val="24"/>
          <w:szCs w:val="24"/>
        </w:rPr>
        <w:t>Заместитель председателя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6. Глава сельского поселения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1. Глава Кривополянского сельского поселения исполняет полномочия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председателя Совета народных депутатов (далее – глава сельского поселения) руководит работой Совета, исполняет свои обязанности на непостоянной основе.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Глава сельского поселения действует от имени Совета, представляет и защищает его интересы, </w:t>
      </w:r>
      <w:proofErr w:type="gramStart"/>
      <w:r w:rsidRPr="009C6E78">
        <w:rPr>
          <w:rFonts w:ascii="Arial" w:hAnsi="Arial" w:cs="Arial"/>
          <w:sz w:val="24"/>
          <w:szCs w:val="24"/>
        </w:rPr>
        <w:t>отчитывается о</w:t>
      </w:r>
      <w:proofErr w:type="gramEnd"/>
      <w:r w:rsidRPr="009C6E78">
        <w:rPr>
          <w:rFonts w:ascii="Arial" w:hAnsi="Arial" w:cs="Arial"/>
          <w:sz w:val="24"/>
          <w:szCs w:val="24"/>
        </w:rPr>
        <w:t xml:space="preserve"> своей деятельности перед Советом.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3. Глава сельского поселения избирается на муниципальных выборах на основе всеобщего равного и прямого избирательного права при тайном голосовании на срок полномочий 5 лет.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7. Избрание заместителя председателя Совета народных депутатов.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голосованием на альтернативной основе определяется решением Совета, носящим процедурный характер.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2. Кандидатуру на должность заместителя председателя Совета предлагает глава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По предложенной кандидатуре на должность заместителя председателя Совета проводится обсуждение.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Кандидат на должность заместителя председателя Совета имеет право на выступление.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Депутаты Совета имеют право задавать кандидату на должность заместителя председателя Совета вопросы.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7. В случае не избрания заместителя председателя Совета по первому представлению главы сельского поселения после дополнительного обсуждения глава сельского поселения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8. Если по результатам повторного голосования кандидат не набрал необходимого числа голосов, глава сельского поселения предлагает новую кандидатуру, при этом вся процедура выборов повторяется.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Представление главой сельского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9. В случае отклонения второй кандидатуры глава сельского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 xml:space="preserve">11. В случае если депутаты не поддержали третью кандидатуру на должность заместителя председателя Совета, глава сельского поселения может отложить рассмотрение вопроса сроком на 3 месяца.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8. Сложение полномочий главой сельского поселения, заместителем председателя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Глава сельского поселения, заместитель председателя Совета могут быть освобождены от занимаемой должности на основании решения Совета, в  случаях, предусмотренных федеральным законодательством и Уставом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Глава сельского поселения, заместитель председателя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Заявление о досрочном сложении полномочий главой сельского поселения, заместителем председателя Совета может вноситься на рассмотрение Совета как лично ими, так и по их поручению.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Председательствующим на заседании Совета при рассмотрении заявления об отставке главы сельского поселения является заместитель председателя Совета или лицо, исполняющее его обязанности.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Глава сельского поселения, заместитель председателя Совета народных депутатов освобождаются от должности тайным голосованием.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Глава сельского поселения,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Глава сельского поселения,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В случае непринятия Советом отставки, глава сельского поселения или заместитель председателя Совета вправе сложить свои полномочия по истечении двух недель после подачи заявления.</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2.</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Комиссии и рабочие группы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9. Комиссии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Совет образует из числа депутатов Совета на срок своих полномочий комиссии для предварительного рассмотрения и подготовки вопросов, относящихся к ведению Совета. Численный состав каждой комиссии определяется Советом, но не может быть менее 3-х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Наименование комиссий: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 бюджету, налогам, финансам, социальным вопросам;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 аграрной политике, земельным отношениям, муниципальной собственности, охране окружающей среды, связи, ЖКХ.</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 местному самоуправлению, правотворческой деятельности.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Депутат Совета обязан состоять в одной из комиссий, но не более чем в двух комиссиях.</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Депутат Совета, не входящий в состав комиссии, может присутствовать на ее заседании с правом совещательного голоса.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комиссии осуществляется по решению Совета на основании письменного заявления депутата.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Статья 10. Полномочия комиссий.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Комиссии по вопросам, отнесенным к их ведению: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осуществляют подготовку заключений по проектам нормативных правовых актов, поступившим на рассмотрение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дают заключения и предложения по соответствующим разделам проекта бюджета муниципального района;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дают заключения на проекты нормативных правовых актов, внесенных в Совет субъектами правотворческой инициативы;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организуют и проводят депутатские слушания;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6. решают организационные вопросы своей деятельности;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7. рассматривают другие вопросы по поручению главы сельского поселения,  и заместителя председателя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8. запрашивают информацию по рассматриваемым комиссией вопросам.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11. Председатель комиссии и его заместитель.</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Председатель, заместитель председателя комиссии избираются депутатами Совета из числа депутатов, избранных в состав соответствующей комиссии на заседании Совета.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Депутат считается избранным на должность председателя, заместителя председателя комиссии Совета, если в результате открытого голосования он получил более половины голосов от числа избранных депутатов Совета.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12. Заседание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Заседания комиссии Совета проводятся по инициативе главы сельского поселения, заместителя председателя Совета, председателя комиссии или более чем 1/2 членов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Заседания комиссии Совета правомочны, если на них присутствует более половины от общего числа членов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невозможности присутствовать на заседании комиссии Совета член комиссии обязан проинформировать председателя комиссии либо его заместителя с изложением причины своего отсутствия.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Решения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заместитель председателя комиссии. Решения комиссии носят рекомендательный характер.</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13. Создание рабочих групп.</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структурных подразделений администрации Кривополянского сельского поселения, других органов местного самоуправления, а также общественных и иных организаций.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Статья 14. Инициирование проведения депутатских слушаний.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Комиссии Совета вправе инициировать проведение депутатских слушаний, на которые приглашаются депутаты Совета, должностные лица администрации Кривополянского сельского поселения, представители различных органов местного самоуправления, общественных организаций и иных учреждений.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Решения о проведении депутатских слушаний принимаются большинством голосов от избранных в ее состав членов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15. Временные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Совет вправе создавать временные комиссии, деятельность которых ограничивается определенным сроком и конкретной задачей: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для выполнения конкретных поручений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для проверки определенных данных о событиях и должностных лицах;</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по иным вопросам в пределах полномочий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Задачи временной комиссии, срок ее деятельности, полномочия и состав определяются решением Совет</w:t>
      </w:r>
      <w:proofErr w:type="gramStart"/>
      <w:r w:rsidRPr="009C6E78">
        <w:rPr>
          <w:rFonts w:ascii="Arial" w:hAnsi="Arial" w:cs="Arial"/>
          <w:sz w:val="24"/>
          <w:szCs w:val="24"/>
        </w:rPr>
        <w:t>а о ее</w:t>
      </w:r>
      <w:proofErr w:type="gramEnd"/>
      <w:r w:rsidRPr="009C6E78">
        <w:rPr>
          <w:rFonts w:ascii="Arial" w:hAnsi="Arial" w:cs="Arial"/>
          <w:sz w:val="24"/>
          <w:szCs w:val="24"/>
        </w:rPr>
        <w:t xml:space="preserve"> создании.</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3.</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Депутатские объединения.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16. Право депутатов на образование депутатских объединений.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17. Образование депутатских объединений.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Внутренняя деятельность депутатских объединений организуется ими самостоятельно.</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9C6E78" w:rsidRPr="009C6E78" w:rsidRDefault="009C6E78" w:rsidP="009C6E78">
      <w:pPr>
        <w:spacing w:after="0" w:line="240" w:lineRule="auto"/>
        <w:ind w:firstLine="709"/>
        <w:jc w:val="both"/>
        <w:rPr>
          <w:rFonts w:ascii="Arial" w:hAnsi="Arial" w:cs="Arial"/>
          <w:sz w:val="24"/>
          <w:szCs w:val="24"/>
        </w:rPr>
      </w:pPr>
      <w:proofErr w:type="gramStart"/>
      <w:r w:rsidRPr="009C6E78">
        <w:rPr>
          <w:rFonts w:ascii="Arial" w:hAnsi="Arial" w:cs="Arial"/>
          <w:sz w:val="24"/>
          <w:szCs w:val="24"/>
        </w:rPr>
        <w:t>Для регистрации постоянного объединения депутатские объединения направляют письменное уведомление о своем создании главе сельского поселения с указанием состава объединения, его наименования и руководителя, списка членов объединения с их подписями, декларации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и подписывать документы.</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Глава сельского поселения информирует депутатов о создании депутатского объединения.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Перед началом каждой сессии проводится перерегистрация депутатских объединений. Если объединение не прошло перерегистрацию или ее численность составила менее 3-х депутатов, регистрация объединения аннулируется, о чем председательствующий на сессии Совета информирует всех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По результатам регистрации (перерегистрации) принимается решение Совета.</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РАЗДЕЛ 2.</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ОБЩИЙ ПОРЯДОК РАБОТЫ СОВЕТА НАРОДНЫХ ДЕПУТАТОВ</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4.</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Начало работы Совета народных депутатов.</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Порядок проведения заседаний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18. Первое заседание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Совет собирается на свою первую сессию не позднее, чем в трехнедельный срок после избрания в Совет не менее 2/3 от установленного числа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Конкретная дата проведения первой сессии определяется избирательной коми</w:t>
      </w:r>
      <w:r w:rsidR="000B1CA6">
        <w:rPr>
          <w:rFonts w:ascii="Arial" w:hAnsi="Arial" w:cs="Arial"/>
          <w:sz w:val="24"/>
          <w:szCs w:val="24"/>
        </w:rPr>
        <w:t>ссией Кривополянского сельского</w:t>
      </w:r>
      <w:r w:rsidRPr="009C6E78">
        <w:rPr>
          <w:rFonts w:ascii="Arial" w:hAnsi="Arial" w:cs="Arial"/>
          <w:sz w:val="24"/>
          <w:szCs w:val="24"/>
        </w:rPr>
        <w:t xml:space="preserve">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Первую сессию Совета нового созыва открывает председатель избирательной ком</w:t>
      </w:r>
      <w:r w:rsidR="000B1CA6">
        <w:rPr>
          <w:rFonts w:ascii="Arial" w:hAnsi="Arial" w:cs="Arial"/>
          <w:sz w:val="24"/>
          <w:szCs w:val="24"/>
        </w:rPr>
        <w:t>иссии Кривополянского сельского</w:t>
      </w:r>
      <w:r w:rsidRPr="009C6E78">
        <w:rPr>
          <w:rFonts w:ascii="Arial" w:hAnsi="Arial" w:cs="Arial"/>
          <w:sz w:val="24"/>
          <w:szCs w:val="24"/>
        </w:rPr>
        <w:t xml:space="preserve">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На первом заседании в соответствии с настоящим Регламентом Совет проводит выборы заместителя председателя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19. Порядок работы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Совет осуществляет свою основную деятельность в форме сессий, в период которых он рассматривает все вопросы, отнесенные к его ведению.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Внеочередные заседания Совета, в том числе в период каникул, назначаются по инициативе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20. Регистрация депутатов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Заседания Совета начинаются с регистрации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О невозможности присутствовать на заседании Совета депутат обязан заблаговременно официально проинформировать главу сельского поселения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депутатов перед началом работы заседания.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21. Обеспечение документами депутатов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главы сельского поселения либо заместителя председателя Совета </w:t>
      </w:r>
      <w:proofErr w:type="gramStart"/>
      <w:r w:rsidRPr="009C6E78">
        <w:rPr>
          <w:rFonts w:ascii="Arial" w:hAnsi="Arial" w:cs="Arial"/>
          <w:sz w:val="24"/>
          <w:szCs w:val="24"/>
        </w:rPr>
        <w:t>обеспечивает уполномоченное лицо информирует</w:t>
      </w:r>
      <w:proofErr w:type="gramEnd"/>
      <w:r w:rsidRPr="009C6E78">
        <w:rPr>
          <w:rFonts w:ascii="Arial" w:hAnsi="Arial" w:cs="Arial"/>
          <w:sz w:val="24"/>
          <w:szCs w:val="24"/>
        </w:rPr>
        <w:t xml:space="preserve"> в письменном виде или иным образом не позднее, чем за 5 дней.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22. Заседания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На заседания Совета приглашаются глава Кривополянского сельского  поселения, представители администрации Кривополянского сельского поселения, предприятий, учреждений, организаций, общественных объединений, расположенных на территории Кривополянского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Совет вправе принять решение о проведении закрытого заседания по предложению председательствующего на сессии, комиссии Совета, а также по требованию не менее 1/3 от числа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Решение Совета о проведении закрытого заседания принимается большинством голосов депутатов Совета </w:t>
      </w:r>
      <w:proofErr w:type="gramStart"/>
      <w:r w:rsidRPr="009C6E78">
        <w:rPr>
          <w:rFonts w:ascii="Arial" w:hAnsi="Arial" w:cs="Arial"/>
          <w:sz w:val="24"/>
          <w:szCs w:val="24"/>
        </w:rPr>
        <w:t>от</w:t>
      </w:r>
      <w:proofErr w:type="gramEnd"/>
      <w:r w:rsidRPr="009C6E78">
        <w:rPr>
          <w:rFonts w:ascii="Arial" w:hAnsi="Arial" w:cs="Arial"/>
          <w:sz w:val="24"/>
          <w:szCs w:val="24"/>
        </w:rPr>
        <w:t xml:space="preserve"> принявших участие в голосовании. Представители средств массовой информации на закрытые заседания не допускаются.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23. Повестка дня заседания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1. Заседания Совета проводятся в соответствии с повесткой дня заседания. Проект повестки дня заседания формируется главой сельского поселения исходя из проектов решений, поступивших и разосланных в установленные сроки депутатам.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3. Выборы председателя Совета народных депутатов на сессии не проводятся в связи с тем, что глава  поселения </w:t>
      </w:r>
      <w:proofErr w:type="gramStart"/>
      <w:r w:rsidRPr="009C6E78">
        <w:rPr>
          <w:rFonts w:ascii="Arial" w:hAnsi="Arial" w:cs="Arial"/>
          <w:sz w:val="24"/>
          <w:szCs w:val="24"/>
        </w:rPr>
        <w:t>избран</w:t>
      </w:r>
      <w:proofErr w:type="gramEnd"/>
      <w:r w:rsidRPr="009C6E78">
        <w:rPr>
          <w:rFonts w:ascii="Arial" w:hAnsi="Arial" w:cs="Arial"/>
          <w:sz w:val="24"/>
          <w:szCs w:val="24"/>
        </w:rPr>
        <w:t xml:space="preserve"> на муниципальных выборах и исполняет полномочия председателя Совета народных депутатов в силу ст. 29 Устава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Правом внесения вопросов в повестку дня обладают: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депутаты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рабочие группы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глава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24. Протоколы заседаний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25. Время проведения заседаний Совета народных депутатов.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Заседания Совета, как правило, проводятся в рабочие дни с 10 до 14 часов в соответствии с повесткой дня, утвержденной Советом.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Через каждые 2 часа работы объявляется перерыв до 20 минут.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Совет может принять решение о проведении заседания в иные дни и в иное время.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26. Время для выступлений.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1. 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3. 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5. Тексты выступлений депутатов, не сумевших по тем или иным причинам выступить, включаются в стенограмму заседания Совета при желании на то не выступившего депутата.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9C6E78">
        <w:rPr>
          <w:rFonts w:ascii="Arial" w:hAnsi="Arial" w:cs="Arial"/>
          <w:sz w:val="24"/>
          <w:szCs w:val="24"/>
        </w:rPr>
        <w:t>от</w:t>
      </w:r>
      <w:proofErr w:type="gramEnd"/>
      <w:r w:rsidRPr="009C6E78">
        <w:rPr>
          <w:rFonts w:ascii="Arial" w:hAnsi="Arial" w:cs="Arial"/>
          <w:sz w:val="24"/>
          <w:szCs w:val="24"/>
        </w:rPr>
        <w:t xml:space="preserve"> принявших участие в голосовании.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7. Вопросы выносятся на обсуждение Совета в очередности, предусмотренной повесткой дня заседания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27. Права депутата на заседании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На заседании Совета один и тот же депутат Совета может выступать в прениях по одному и тому же вопросу не более двух раз.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3. Никто не вправе выступать на заседании Совета без разрешения председательствующего. </w:t>
      </w:r>
      <w:proofErr w:type="gramStart"/>
      <w:r w:rsidRPr="009C6E78">
        <w:rPr>
          <w:rFonts w:ascii="Arial" w:hAnsi="Arial" w:cs="Arial"/>
          <w:sz w:val="24"/>
          <w:szCs w:val="24"/>
        </w:rPr>
        <w:t>Нарушивший</w:t>
      </w:r>
      <w:proofErr w:type="gramEnd"/>
      <w:r w:rsidRPr="009C6E78">
        <w:rPr>
          <w:rFonts w:ascii="Arial" w:hAnsi="Arial" w:cs="Arial"/>
          <w:sz w:val="24"/>
          <w:szCs w:val="24"/>
        </w:rPr>
        <w:t xml:space="preserve"> это правило, лишается председательствующим слова без предупреждения.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28. Соблюдение правил депутатской этики.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w:t>
      </w:r>
      <w:proofErr w:type="gramStart"/>
      <w:r w:rsidRPr="009C6E78">
        <w:rPr>
          <w:rFonts w:ascii="Arial" w:hAnsi="Arial" w:cs="Arial"/>
          <w:sz w:val="24"/>
          <w:szCs w:val="24"/>
        </w:rPr>
        <w:t>Выступающий</w:t>
      </w:r>
      <w:proofErr w:type="gramEnd"/>
      <w:r w:rsidRPr="009C6E78">
        <w:rPr>
          <w:rFonts w:ascii="Arial" w:hAnsi="Arial" w:cs="Arial"/>
          <w:sz w:val="24"/>
          <w:szCs w:val="24"/>
        </w:rPr>
        <w:t xml:space="preserve"> в Совете не вправе нарушать правила депутатской этики: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употреблять в своей речи грубые, оскорбительные выражения, наносящие ущерб чести и достоинству депутатов Совета и других лиц;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допускать необоснованные обвинения в чей-либо адрес, использовать заведомо ложную информацию;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призывать к незаконным действиям.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29. Компетенция председательствующего на заседании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Председательствующий на заседании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руководит ходом заседания, следит за соблюдением настоящего Регламента;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предоставляет слово депутатам Совета для выступления в порядке поступления заявок;</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проводит голосование и оглашает его результаты;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контролирует ведение протоколов заседаний, подписывает указанные документы;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6) вправе удалить из зала заседаний приглашенных лиц, мешающих работе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9C6E78" w:rsidRPr="009C6E78" w:rsidRDefault="009C6E78" w:rsidP="009C6E78">
      <w:pPr>
        <w:spacing w:after="0" w:line="240" w:lineRule="auto"/>
        <w:ind w:firstLine="709"/>
        <w:jc w:val="both"/>
        <w:rPr>
          <w:rFonts w:ascii="Arial" w:hAnsi="Arial" w:cs="Arial"/>
          <w:sz w:val="24"/>
          <w:szCs w:val="24"/>
        </w:rPr>
      </w:pPr>
      <w:proofErr w:type="gramStart"/>
      <w:r w:rsidRPr="009C6E78">
        <w:rPr>
          <w:rFonts w:ascii="Arial" w:hAnsi="Arial" w:cs="Arial"/>
          <w:sz w:val="24"/>
          <w:szCs w:val="24"/>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9C6E78" w:rsidRPr="009C6E78" w:rsidRDefault="009C6E78" w:rsidP="009C6E78">
      <w:pPr>
        <w:spacing w:after="0" w:line="240" w:lineRule="auto"/>
        <w:ind w:firstLine="709"/>
        <w:jc w:val="both"/>
        <w:rPr>
          <w:rFonts w:ascii="Arial" w:hAnsi="Arial" w:cs="Arial"/>
          <w:sz w:val="24"/>
          <w:szCs w:val="24"/>
        </w:rPr>
      </w:pPr>
      <w:proofErr w:type="gramStart"/>
      <w:r w:rsidRPr="009C6E78">
        <w:rPr>
          <w:rFonts w:ascii="Arial" w:hAnsi="Arial" w:cs="Arial"/>
          <w:sz w:val="24"/>
          <w:szCs w:val="24"/>
        </w:rPr>
        <w:t>Опровержение недостоверной информации, замечания по поводу неэтичных высказываний и поступков не относится к характеристике выступающего.)</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Участвуя в открытом голосовании, председательствующий на заседании Совета голосует последним.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30. Рассмотрение </w:t>
      </w:r>
      <w:proofErr w:type="gramStart"/>
      <w:r w:rsidRPr="009C6E78">
        <w:rPr>
          <w:rFonts w:ascii="Arial" w:hAnsi="Arial" w:cs="Arial"/>
          <w:sz w:val="24"/>
          <w:szCs w:val="24"/>
        </w:rPr>
        <w:t>повестки дня заседания Совета народных депутатов</w:t>
      </w:r>
      <w:proofErr w:type="gramEnd"/>
      <w:r w:rsidRPr="009C6E78">
        <w:rPr>
          <w:rFonts w:ascii="Arial" w:hAnsi="Arial" w:cs="Arial"/>
          <w:sz w:val="24"/>
          <w:szCs w:val="24"/>
        </w:rPr>
        <w:t>.</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Вопросы повестки дня заседания Совета рассматриваются в соответствии со следующим порядком работы: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а) глава сельского поселения объявляет о начале рассмотрения и названии вопроса повестки дня;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б) глава сельского поселения приглашает в зал заседаний Совета приглашенных по данному вопросу;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г) задаются вопросы докладчику;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д) в случае, если по вопросу повестки дня имеется содокладчик, ему предоставляется слово для выступления;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е) задаются вопросы содокладчику;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ж) глава сельского поселения открывает прения по вопросу;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з) глава сельского поселения предоставляет слово депутатам для справок и по мотивам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и) прекращение прений по вопросу Советом;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к) проведение голосования по проекту решения;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л) если решение принимается за основу, проводится процедура внесения, обсуждения и принятия поправок;</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м) объявление председателем Совета результатов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Глава сельского поселения имеет право на содоклад по любому вопросу повестки дня.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6. Слово депутатам и присутствующим на заседании предоставляется главой сельского поселения. Глава сельского поселения предоставляет слово в порядке поступления устных или письменных обращений.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31 Обращение депутата Совета народных депутатов и депутатский запрос.</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Депутат или группа депутатов Совета вправе внести на рассмотрение Совета обращение к главе Кривополянского сельского  поселения, а также руководителям расположенных на территории Кривополянского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5.</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Порядок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32. Варианты голосования на заседании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33. Порядок проведения открытого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При проведении открытого голосования подсчет голосов поручается Счетной комиссии, состав которой избирается Советом.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w:t>
      </w:r>
      <w:proofErr w:type="gramStart"/>
      <w:r w:rsidRPr="009C6E78">
        <w:rPr>
          <w:rFonts w:ascii="Arial" w:hAnsi="Arial" w:cs="Arial"/>
          <w:sz w:val="24"/>
          <w:szCs w:val="24"/>
        </w:rPr>
        <w:t xml:space="preserve">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w:t>
      </w:r>
      <w:r w:rsidRPr="009C6E78">
        <w:rPr>
          <w:rFonts w:ascii="Arial" w:hAnsi="Arial" w:cs="Arial"/>
          <w:sz w:val="24"/>
          <w:szCs w:val="24"/>
        </w:rPr>
        <w:lastRenderedPageBreak/>
        <w:t>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9C6E78">
        <w:rPr>
          <w:rFonts w:ascii="Arial" w:hAnsi="Arial" w:cs="Arial"/>
          <w:sz w:val="24"/>
          <w:szCs w:val="24"/>
        </w:rPr>
        <w:t xml:space="preserve"> быть принято решение.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После объявления председательствующим на заседании Совета о начале голосования, никто не вправе прервать голосование.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34. Порядок проведения тайного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Тайное голосование проводится в случаях определенных в Уставе Кривополянского сельского  поселения и настоящем Регламенте, а также по решению Совета, принимаемому 1/3 голосов от присутствующих на заседании депутатов Совета. Тайное голосование в обязательном порядке проводится по вопросам избрания заместителя председателя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Тайное голосование проводится с использованием бюллетеней.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0B1CA6"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4. </w:t>
      </w:r>
      <w:proofErr w:type="gramStart"/>
      <w:r w:rsidRPr="009C6E78">
        <w:rPr>
          <w:rFonts w:ascii="Arial" w:hAnsi="Arial" w:cs="Arial"/>
          <w:sz w:val="24"/>
          <w:szCs w:val="24"/>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9C6E78">
        <w:rPr>
          <w:rFonts w:ascii="Arial" w:hAnsi="Arial" w:cs="Arial"/>
          <w:sz w:val="24"/>
          <w:szCs w:val="24"/>
        </w:rPr>
        <w:t xml:space="preserve"> передает протокол об итогах голосования в Совет.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35. Бюллетени для тайного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количество бюллетеней должно соответствовать числу депутатов, участвующих в голосовании;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в бюллетене в алфавитном порядке размещаются фамилии, имена, отчества кандидатов;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каждый бюллетень содержит разъяснение о порядке его заполнения;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на лицевой стороне всех бюллетеней, в правом верхнем углу ставятся подписи двух членов Счетной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 xml:space="preserve">- при голосовании по принятию правового акта Совета в бюллетене воспроизводится наименование </w:t>
      </w:r>
      <w:proofErr w:type="gramStart"/>
      <w:r w:rsidRPr="009C6E78">
        <w:rPr>
          <w:rFonts w:ascii="Arial" w:hAnsi="Arial" w:cs="Arial"/>
          <w:sz w:val="24"/>
          <w:szCs w:val="24"/>
        </w:rPr>
        <w:t>правового акта, вынесенного на голосование и указываются</w:t>
      </w:r>
      <w:proofErr w:type="gramEnd"/>
      <w:r w:rsidRPr="009C6E78">
        <w:rPr>
          <w:rFonts w:ascii="Arial" w:hAnsi="Arial" w:cs="Arial"/>
          <w:sz w:val="24"/>
          <w:szCs w:val="24"/>
        </w:rPr>
        <w:t xml:space="preserve"> варианты волеизъявления голосующего словами «ДА» или «НЕТ», под которыми помещаются пустые квадраты.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Каждый депутат голосует лично.</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При заполнении бюллетеней для тайного голосования присутствие других лиц недопустимо.</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5. </w:t>
      </w:r>
      <w:proofErr w:type="gramStart"/>
      <w:r w:rsidRPr="009C6E78">
        <w:rPr>
          <w:rFonts w:ascii="Arial" w:hAnsi="Arial" w:cs="Arial"/>
          <w:sz w:val="24"/>
          <w:szCs w:val="24"/>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9C6E78">
        <w:rPr>
          <w:rFonts w:ascii="Arial" w:hAnsi="Arial" w:cs="Arial"/>
          <w:sz w:val="24"/>
          <w:szCs w:val="24"/>
        </w:rPr>
        <w:t xml:space="preserve"> Дополнения, внесенные в бюллетень при подсчете голосов не учитываются. Недействительные бюллетени подсчитываются и суммируются отдельно.</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7. </w:t>
      </w:r>
      <w:proofErr w:type="gramStart"/>
      <w:r w:rsidRPr="009C6E78">
        <w:rPr>
          <w:rFonts w:ascii="Arial" w:hAnsi="Arial" w:cs="Arial"/>
          <w:sz w:val="24"/>
          <w:szCs w:val="24"/>
        </w:rPr>
        <w:t>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"нет",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36. Порядок проведения поименного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Результаты поименного голосования помещаются в протоколе заседания Совета и могут быть обнародованы.</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6.</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Кворум, необходимый для принятия актов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37. Основные понятия, используемые для определения результатов голосования.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В настоящем Регламенте применяются следующие понятия, используемые для определения результатов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под установленной численностью депутатов понимается общая численность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простое большинство голосов - число голосов, превышающее в зависимости от рассматриваемого вопроса половину: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от установленного (общего) числа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от числа избранных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от числа депутатов Совета, присутствующих на заседании;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от числа депутатов Совета, принявших участие в голосовании;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квалифицированное большинство голосов - число голосов, составляющее 2/3 от 7:</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установленной (общей) численности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38. Количество голосов, необходимое для принятия актов нормативного и ненормативного характера</w:t>
      </w:r>
      <w:proofErr w:type="gramStart"/>
      <w:r w:rsidRPr="009C6E78">
        <w:rPr>
          <w:rFonts w:ascii="Arial" w:hAnsi="Arial" w:cs="Arial"/>
          <w:sz w:val="24"/>
          <w:szCs w:val="24"/>
        </w:rPr>
        <w:t>.</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Устав Кривополянского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Решения нормативного характера принимаются на заседаниях Совета большинством голосов от установленного численности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39. Голосование по процедурным вопросам.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К </w:t>
      </w:r>
      <w:proofErr w:type="gramStart"/>
      <w:r w:rsidRPr="009C6E78">
        <w:rPr>
          <w:rFonts w:ascii="Arial" w:hAnsi="Arial" w:cs="Arial"/>
          <w:sz w:val="24"/>
          <w:szCs w:val="24"/>
        </w:rPr>
        <w:t>процедурным</w:t>
      </w:r>
      <w:proofErr w:type="gramEnd"/>
      <w:r w:rsidRPr="009C6E78">
        <w:rPr>
          <w:rFonts w:ascii="Arial" w:hAnsi="Arial" w:cs="Arial"/>
          <w:sz w:val="24"/>
          <w:szCs w:val="24"/>
        </w:rPr>
        <w:t xml:space="preserve"> относятся вопросы: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перерыве в заседании или переносе заседания;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предоставлении дополнительного времени для выступления;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продолжительности времени для ответов на вопросы по нормативному правовому акту;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о предоставлении слова </w:t>
      </w:r>
      <w:proofErr w:type="gramStart"/>
      <w:r w:rsidRPr="009C6E78">
        <w:rPr>
          <w:rFonts w:ascii="Arial" w:hAnsi="Arial" w:cs="Arial"/>
          <w:sz w:val="24"/>
          <w:szCs w:val="24"/>
        </w:rPr>
        <w:t>приглашенным</w:t>
      </w:r>
      <w:proofErr w:type="gramEnd"/>
      <w:r w:rsidRPr="009C6E78">
        <w:rPr>
          <w:rFonts w:ascii="Arial" w:hAnsi="Arial" w:cs="Arial"/>
          <w:sz w:val="24"/>
          <w:szCs w:val="24"/>
        </w:rPr>
        <w:t xml:space="preserve"> на заседание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переносе или прекращении прений по обсуждаемому вопросу;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передаче вопроса на рассмотрение соответствующей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голосовании без обсуждения;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 проведении закрытого заседания;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об изменении способа проведения голосования;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10) об изменении очередности выступлений;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11) о проведении дополнительной регистрации;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12) о пересчете голосов;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13) иные организационные вопросы.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Решения по процедурным вопросам оформляются протокольно.</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РАЗДЕЛ 3.</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ПРОЦЕДУРА ПОДГОТОВКИ И ПРИНЯТИЯ ПРАВОВЫХ АКТОВ СОВЕТА НАРОДНЫХ ДЕПУТАТОВ</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7.</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Порядок внесения проектов правовых актов в Совет народных депутатов и их предварительное рассмотрение.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40. Нормативный правовой акт Совета народных депутатов.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Нормативный правовой акт Совета - изданный в установленном порядке акт Совета,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Правовые акты Совета вступают в силу на территории Кривополянского сельского  поселения в порядке, установленном Уставом и настоящим Регламентом.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3. Совет в пределах своих полномочий принимает Устав, решения – нормативные правовые акты, постановления - акты по вопросам деятельности Совета, заявления, обращения, резолюции - акты резолютивного характера.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41. Субъекты правотворческой инициативы.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Правом правотворческой инициативы в Совете обладают депутаты Совета, глава Кривополянского сельского  поселения, органы территориального общественного самоуправления, инициативные группы граждан.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42. Требования, предъявляемые к проекту нормативного правового акта, вносимого в порядке правотворческой инициативы.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Проект нормативного правового акта представляется в Совет в виде печатного текста.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Проект нормативного правового акта и все прилагаемые к нему документы, должны быть подписаны их разработчиками.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Визы (подписи разработчиков) проставляются на обратной стороне листа, содержащего те</w:t>
      </w:r>
      <w:proofErr w:type="gramStart"/>
      <w:r w:rsidRPr="009C6E78">
        <w:rPr>
          <w:rFonts w:ascii="Arial" w:hAnsi="Arial" w:cs="Arial"/>
          <w:sz w:val="24"/>
          <w:szCs w:val="24"/>
        </w:rPr>
        <w:t>кст пр</w:t>
      </w:r>
      <w:proofErr w:type="gramEnd"/>
      <w:r w:rsidRPr="009C6E78">
        <w:rPr>
          <w:rFonts w:ascii="Arial" w:hAnsi="Arial" w:cs="Arial"/>
          <w:sz w:val="24"/>
          <w:szCs w:val="24"/>
        </w:rPr>
        <w:t>оекта правового акта.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обоснование необходимости его принятия, его целей и основных положений;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сведения о состоянии законодательства в данной сфере регулирования;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перечень нормативных правовых актов, отмены, изменения и дополнения которых потребует принятие данного акта;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Кривополянского сельского  поселения, рассмотрен соответствующей профильной комиссией Совета. Комиссия по данному проекту </w:t>
      </w:r>
      <w:r w:rsidRPr="009C6E78">
        <w:rPr>
          <w:rFonts w:ascii="Arial" w:hAnsi="Arial" w:cs="Arial"/>
          <w:sz w:val="24"/>
          <w:szCs w:val="24"/>
        </w:rPr>
        <w:lastRenderedPageBreak/>
        <w:t>нормативного правового акта представляет на заседание Совета народных депутатов заключение комиссии.  Согласование  с администрацией поселения осуществляется посредством представления проекта в администрацию Кривополянского сельского поселения с сопроводительным письмом, которое должно быть подписано субъектом правотворческой инициативы.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6. Нормативные правовые акты оформляются решением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сначала и до окончания срока полномочий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7. Проекты нормативных правовых актов, представленных в Совет (в том числе от депутатов Совета), подлежат обязательной регистрации в установленном порядке в постоянной комиссии по местному самоуправлению, правотворческой деятельности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8.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9C6E78">
        <w:rPr>
          <w:rFonts w:ascii="Arial" w:hAnsi="Arial" w:cs="Arial"/>
          <w:sz w:val="24"/>
          <w:szCs w:val="24"/>
        </w:rPr>
        <w:t>с даты получения</w:t>
      </w:r>
      <w:proofErr w:type="gramEnd"/>
      <w:r w:rsidRPr="009C6E78">
        <w:rPr>
          <w:rFonts w:ascii="Arial" w:hAnsi="Arial" w:cs="Arial"/>
          <w:sz w:val="24"/>
          <w:szCs w:val="24"/>
        </w:rPr>
        <w:t xml:space="preserve"> проекта нормативного правового акта.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43. Право субъекта правотворческой инициативы на отзыв внесенного проекта правового акта.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8.</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Процедура рассмотрения проекта нормативного правового акта.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44. Процедура рассмотрения нормативного правового акта в комиссиях.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Проект нормативного правового акта, внесенный в Совет и принятый им к рассмотрению, направляется главой сельского поселения в соответствующую комиссию, которая назначается ответственной по проекту.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В случае направления проекта нормативного правового акта в несколько комиссий, глава сельского поселения определяет из числа этих комиссий ответственную комиссию по данному проекту.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Глава сельского поселения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По результатам рассмотрения представленного проекта нормативного правового акта комиссия принимает одно из следующих решений: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 внесении проекта для рассмотрения Советом;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о доработке проекта и внесении его на повторное рассмотрение.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 xml:space="preserve">5. </w:t>
      </w:r>
      <w:proofErr w:type="gramStart"/>
      <w:r w:rsidRPr="009C6E78">
        <w:rPr>
          <w:rFonts w:ascii="Arial" w:hAnsi="Arial" w:cs="Arial"/>
          <w:sz w:val="24"/>
          <w:szCs w:val="24"/>
        </w:rPr>
        <w:t>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45. Внесение нормативного правового акта на рассмотрение Совета народных депутатов.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Проект нормативного правового акта, подготовленный к рассмотрению Советом, направляется комиссией главе Кривополянского сельского поселения для внесения его на рассмотрение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2. Ответственная комиссия представляет также заключение к проекту нормативного правового акта и список </w:t>
      </w:r>
      <w:proofErr w:type="gramStart"/>
      <w:r w:rsidRPr="009C6E78">
        <w:rPr>
          <w:rFonts w:ascii="Arial" w:hAnsi="Arial" w:cs="Arial"/>
          <w:sz w:val="24"/>
          <w:szCs w:val="24"/>
        </w:rPr>
        <w:t>приглашенных</w:t>
      </w:r>
      <w:proofErr w:type="gramEnd"/>
      <w:r w:rsidRPr="009C6E78">
        <w:rPr>
          <w:rFonts w:ascii="Arial" w:hAnsi="Arial" w:cs="Arial"/>
          <w:sz w:val="24"/>
          <w:szCs w:val="24"/>
        </w:rPr>
        <w:t xml:space="preserve"> на его рассмотрение Советом.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Если форма представленного проекта нормативного правового акта соответствует необходимым требованиям, то глава сельского поселения включает его в повестку дня очередного заседания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 не позднее, чем в двухнедельный срок.</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46. Акты резолютивного характера.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Акт резолютивного характера должен быть оформлен в виде письменного документа и подписан его автором (авторами).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Регистрация всех правовых актов осуществляется с начала и до окончания срока полномочий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47. Порядок обсуждения проекта нормативного правового акта на заседании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В случае</w:t>
      </w:r>
      <w:proofErr w:type="gramStart"/>
      <w:r w:rsidRPr="009C6E78">
        <w:rPr>
          <w:rFonts w:ascii="Arial" w:hAnsi="Arial" w:cs="Arial"/>
          <w:sz w:val="24"/>
          <w:szCs w:val="24"/>
        </w:rPr>
        <w:t>,</w:t>
      </w:r>
      <w:proofErr w:type="gramEnd"/>
      <w:r w:rsidRPr="009C6E78">
        <w:rPr>
          <w:rFonts w:ascii="Arial" w:hAnsi="Arial" w:cs="Arial"/>
          <w:sz w:val="24"/>
          <w:szCs w:val="24"/>
        </w:rPr>
        <w:t xml:space="preserve">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  В случае</w:t>
      </w:r>
      <w:proofErr w:type="gramStart"/>
      <w:r w:rsidRPr="009C6E78">
        <w:rPr>
          <w:rFonts w:ascii="Arial" w:hAnsi="Arial" w:cs="Arial"/>
          <w:sz w:val="24"/>
          <w:szCs w:val="24"/>
        </w:rPr>
        <w:t>,</w:t>
      </w:r>
      <w:proofErr w:type="gramEnd"/>
      <w:r w:rsidRPr="009C6E78">
        <w:rPr>
          <w:rFonts w:ascii="Arial" w:hAnsi="Arial" w:cs="Arial"/>
          <w:sz w:val="24"/>
          <w:szCs w:val="24"/>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Ответственная комиссия, составившая заключение по предлагаемому проекту решения, обязана выступить с содокладом по этой теме. По поручению главы сельского поселения правом докладывать по проектам правовых актов могут быть наделены представители администрации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5. При обсуждении проектов нормативных правовых актов, предусматривающие расходы местного бюджета, в обязательном порядке заслушивается заключение главы Кривополянского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7. Обсуждение проекта правового акта заканчивается по решению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8. После окончания обсуждения вопрос ставится на голосование о принятии правового акта за основу. Данное решение принимается большинством голосов депутатов, принявших участие в голосовании.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9. По результатам обсуждения Совет принимает одно из следующих решений: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принять нормативный правовой акт в целом;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отклонить нормативный правовой акт;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принять нормативный правовой акт в первом чтении (допускается не более двух чтений на двух отдельных заседаниях в разные дни).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10. При отсутствии возражений депутатов, комиссий нормативный правовой акт может быть принят в целом после обсуждения.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Поправка считается принятой, если за ее принятие проголосовало большинство от числа депутатов, избранных в Совет.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12. После рассмотрения всех поправок ставится на голосование вопрос о принятии нормативного правового акта в целом.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48. Решения, принимаемые Советом по результатам обсуждения проекта нормативного правового акта.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1. Проект нормативного правового акта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49. Обнародование нормативных правовых актов.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1. Нормативные правовые акты, затрагивающие права, свободы, обязанности и интересы граждан, обнародуются не позднее 10 дней после их принятия.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обнародования, если самими правовыми актами не установлен иной порядок вступлениях их в силу (но не ранее, чем с момента официального обнародования).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Другие нормативные правовые акты Совета депутатов вступают в силу с момента их подписания или в иной указанный в них срок.</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5. Нормативные правовые акты, в которые были внесены изменения или дополнения, могут быть повторно официально обнародованы в полном объеме.</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РАЗДЕЛ 4.</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ПОРЯДОК РАССМОТРЕНИЯ СОВЕТОМ НАРОДНЫХ ДЕПУТАТОВ ВОПРОСОВ, ОТНЕСЕННЫХ К ЕГО ВЕДЕНИЮ</w:t>
      </w:r>
    </w:p>
    <w:p w:rsidR="009C6E78" w:rsidRPr="009C6E78" w:rsidRDefault="009C6E78" w:rsidP="000B1CA6">
      <w:pPr>
        <w:spacing w:after="0" w:line="240" w:lineRule="auto"/>
        <w:jc w:val="center"/>
        <w:rPr>
          <w:rFonts w:ascii="Arial" w:hAnsi="Arial" w:cs="Arial"/>
          <w:sz w:val="24"/>
          <w:szCs w:val="24"/>
        </w:rPr>
      </w:pPr>
      <w:r w:rsidRPr="009C6E78">
        <w:rPr>
          <w:rFonts w:ascii="Arial" w:hAnsi="Arial" w:cs="Arial"/>
          <w:sz w:val="24"/>
          <w:szCs w:val="24"/>
        </w:rPr>
        <w:t>Глава 9.</w:t>
      </w:r>
    </w:p>
    <w:p w:rsidR="009C6E78" w:rsidRPr="009C6E78" w:rsidRDefault="009C6E78" w:rsidP="000B1CA6">
      <w:pPr>
        <w:spacing w:after="0" w:line="240" w:lineRule="auto"/>
        <w:jc w:val="center"/>
        <w:rPr>
          <w:rFonts w:ascii="Arial" w:hAnsi="Arial" w:cs="Arial"/>
          <w:sz w:val="24"/>
          <w:szCs w:val="24"/>
        </w:rPr>
      </w:pPr>
      <w:r w:rsidRPr="009C6E78">
        <w:rPr>
          <w:rFonts w:ascii="Arial" w:hAnsi="Arial" w:cs="Arial"/>
          <w:sz w:val="24"/>
          <w:szCs w:val="24"/>
        </w:rPr>
        <w:t>Рассмотрение проектов областных законов, вносимых в порядке законодательной инициативы в Воронежскую областную Думу.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50. Право законодательной инициативы в областной Думе.</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В соответствии с Уставом Воронежской области, Уставом сельского поселения Совет имеет право законодательной инициативы в Воронежской областной Думе (далее областная Дума).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Совет вносит в областную Думу проекты законов области по вопросам, относящимся к ведению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Проекты областных законов вносятся в областную Думу со всеми необходимыми в соответствии с Регламентом областной Думы материалами.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51. Порядок подготовки проекта областного закона для внесения в порядке законодательной инициативы в областную Думу.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Проекты областных законов в Совет вносятся со всеми необходимыми в соответствии с Регламентом областной Думы материалами.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главе сельского поселения, который включает его в повестку дня заседания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52. Порядок рассмотрения проекта областного закона для внесения в областную Думу.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Проект областного закона, рассмотренный и одобренный Советом, и решение Совета направляются в областную Думу не </w:t>
      </w:r>
      <w:proofErr w:type="gramStart"/>
      <w:r w:rsidRPr="009C6E78">
        <w:rPr>
          <w:rFonts w:ascii="Arial" w:hAnsi="Arial" w:cs="Arial"/>
          <w:sz w:val="24"/>
          <w:szCs w:val="24"/>
        </w:rPr>
        <w:t>позднее</w:t>
      </w:r>
      <w:proofErr w:type="gramEnd"/>
      <w:r w:rsidRPr="009C6E78">
        <w:rPr>
          <w:rFonts w:ascii="Arial" w:hAnsi="Arial" w:cs="Arial"/>
          <w:sz w:val="24"/>
          <w:szCs w:val="24"/>
        </w:rPr>
        <w:t xml:space="preserve"> чем на 5-ый день после его одобрения.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3. По данному вопросу Совет принимает соответствующее решение</w:t>
      </w:r>
      <w:r w:rsidR="000B1CA6">
        <w:rPr>
          <w:rFonts w:ascii="Arial" w:hAnsi="Arial" w:cs="Arial"/>
          <w:sz w:val="24"/>
          <w:szCs w:val="24"/>
        </w:rPr>
        <w:t xml:space="preserve"> </w:t>
      </w:r>
      <w:r w:rsidRPr="009C6E78">
        <w:rPr>
          <w:rFonts w:ascii="Arial" w:hAnsi="Arial" w:cs="Arial"/>
          <w:sz w:val="24"/>
          <w:szCs w:val="24"/>
        </w:rPr>
        <w:t xml:space="preserve">большинством голосов депутатов, от числа избранных в Совет.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Статья 53. Отклонение Советом проекта областного закона.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 его рассмотрения.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54. О направлении представителя в областную Думу.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10.</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Контрольные полномочия Совета народных депутатов.</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55. Контрольные полномочия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Совет непосредственно и через создаваемые им органы в пределах своей компетенции осуществляет </w:t>
      </w:r>
      <w:proofErr w:type="gramStart"/>
      <w:r w:rsidRPr="009C6E78">
        <w:rPr>
          <w:rFonts w:ascii="Arial" w:hAnsi="Arial" w:cs="Arial"/>
          <w:sz w:val="24"/>
          <w:szCs w:val="24"/>
        </w:rPr>
        <w:t>контроль за</w:t>
      </w:r>
      <w:proofErr w:type="gramEnd"/>
      <w:r w:rsidRPr="009C6E78">
        <w:rPr>
          <w:rFonts w:ascii="Arial" w:hAnsi="Arial" w:cs="Arial"/>
          <w:sz w:val="24"/>
          <w:szCs w:val="24"/>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Совет не реже одного раза в год заслушивает отчет главы сельского поселения о деятельности администрации сельского поселения, в том числе о решении вопросов, поставленных Советом. Текст отчета не </w:t>
      </w:r>
      <w:proofErr w:type="gramStart"/>
      <w:r w:rsidRPr="009C6E78">
        <w:rPr>
          <w:rFonts w:ascii="Arial" w:hAnsi="Arial" w:cs="Arial"/>
          <w:sz w:val="24"/>
          <w:szCs w:val="24"/>
        </w:rPr>
        <w:t>позднее</w:t>
      </w:r>
      <w:proofErr w:type="gramEnd"/>
      <w:r w:rsidRPr="009C6E78">
        <w:rPr>
          <w:rFonts w:ascii="Arial" w:hAnsi="Arial" w:cs="Arial"/>
          <w:sz w:val="24"/>
          <w:szCs w:val="24"/>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Для снятия с контроля решений Совета, Совет получает от соответствующей комиссии заключение по данному вопросу, на основании которого готовит проект решения Совета следующего характера: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а) о снятии с контроля;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б) о продлении срока исполнения;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в) о признании решения </w:t>
      </w:r>
      <w:proofErr w:type="gramStart"/>
      <w:r w:rsidRPr="009C6E78">
        <w:rPr>
          <w:rFonts w:ascii="Arial" w:hAnsi="Arial" w:cs="Arial"/>
          <w:sz w:val="24"/>
          <w:szCs w:val="24"/>
        </w:rPr>
        <w:t>утратившим</w:t>
      </w:r>
      <w:proofErr w:type="gramEnd"/>
      <w:r w:rsidRPr="009C6E78">
        <w:rPr>
          <w:rFonts w:ascii="Arial" w:hAnsi="Arial" w:cs="Arial"/>
          <w:sz w:val="24"/>
          <w:szCs w:val="24"/>
        </w:rPr>
        <w:t xml:space="preserve"> силу;</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г) об отмене решения.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56. Порядок заслушивания отчета главы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Совет по предложению комиссии Совета, депутатского объединения, фракции может в любое время заслушать отчет </w:t>
      </w:r>
      <w:bookmarkStart w:id="0" w:name="_GoBack"/>
      <w:bookmarkEnd w:id="0"/>
      <w:r w:rsidRPr="009C6E78">
        <w:rPr>
          <w:rFonts w:ascii="Arial" w:hAnsi="Arial" w:cs="Arial"/>
          <w:sz w:val="24"/>
          <w:szCs w:val="24"/>
        </w:rPr>
        <w:t>главы сельского поселения о его работе по отдельным вопросам деятельности.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От имени администрации сельского поселения с отчетом на сессии Совета выступает глава сельского поселения, если слушается отчет о деятельности администрации в целом, или один из специалистов администрации поселения, если рассматривается отчет администрации по отдельным вопросам деятельности.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После заслушивания отчетов и содокладов комиссий Совета открываются прения. По итогам обсуждения Совет принимает решение. Деятельность главы сельского поселения может быть признана Советом удовлетворительной или неудовлетворительной.</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Статья 57. Порядок реализации отдельных прав депутатов Совета, комиссий Совета, депутатских групп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Постоянные комиссии и депутатские группы Совета вправе вносить предложения о заслушивании на комиссиях Совета, сессии Совета отчета или информации о работе любого должностного лица органа местного самоуправления на территории сельского поселения,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Депутат или группа депутатов имеют право внести на рассмотрение Совета обращение к главе сельского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Такое обращение вносится в письменной форме и оглашается (полностью или, при необходимости, в сокращенной форме) на сессии Совета.</w:t>
      </w:r>
    </w:p>
    <w:p w:rsidR="009C6E78" w:rsidRPr="009C6E78" w:rsidRDefault="009C6E78" w:rsidP="009C6E78">
      <w:pPr>
        <w:spacing w:after="0" w:line="240" w:lineRule="auto"/>
        <w:ind w:firstLine="709"/>
        <w:jc w:val="both"/>
        <w:rPr>
          <w:rFonts w:ascii="Arial" w:hAnsi="Arial" w:cs="Arial"/>
          <w:sz w:val="24"/>
          <w:szCs w:val="24"/>
        </w:rPr>
      </w:pPr>
      <w:proofErr w:type="gramStart"/>
      <w:r w:rsidRPr="009C6E78">
        <w:rPr>
          <w:rFonts w:ascii="Arial" w:hAnsi="Arial" w:cs="Arial"/>
          <w:sz w:val="24"/>
          <w:szCs w:val="24"/>
        </w:rPr>
        <w:t>Государственные органы, органы местного самоуправления, должностные лица, а также руководители расположенных на территории сельского поселения государственных и общественных органов, предприятий, учреждений, организаций всех организационно-правовых форм, которым направлено обращение, предложения и замечания депутатов, обязаны рассмотреть их не позднее чем в месячный срок и о результатах сообщить непосредственно депутату, а также Совету в письменной форме.</w:t>
      </w:r>
      <w:proofErr w:type="gramEnd"/>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Совет может заслушивать сообщения депутатов Совета о выполнении ими депутатских обязанностей, решений и поручений Совета.</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Глава 12</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Порядок избрания на должность и освобождения</w:t>
      </w:r>
      <w:r w:rsidR="000B1CA6">
        <w:rPr>
          <w:rFonts w:ascii="Arial" w:hAnsi="Arial" w:cs="Arial"/>
          <w:sz w:val="24"/>
          <w:szCs w:val="24"/>
        </w:rPr>
        <w:t xml:space="preserve"> </w:t>
      </w:r>
      <w:r w:rsidRPr="009C6E78">
        <w:rPr>
          <w:rFonts w:ascii="Arial" w:hAnsi="Arial" w:cs="Arial"/>
          <w:sz w:val="24"/>
          <w:szCs w:val="24"/>
        </w:rPr>
        <w:t>от должности председателя контрольно-счётной комиссии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58. Порядок избрания председателя контрольно-счётной комиссии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Кандидатура на должность председателя контрольно-счётной комиссии представляется главой сельского поселения.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59. Порядок принятия решения об избрании на должность председателя контрольно-счётной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Вопрос об избрании на должность председателя контрольно-счётной комиссии принимается Советом большинством голосов от числа избранных депутатов Совета открытым голосованием.</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60. Отклонение кандидатуры на должность председателя контрольно-счётной комиссии.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Если кандидатура на должность председателя контрольно-счётной комиссии отклонена Советом, то глава поселения предлагает новые кандидатуры.</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Предложение на рассмотрение Совета одной и той же кандидатуры более двух раз не допускается.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Повторное рассмотрение кандидатур на должность председателя контрольно-счётной комиссии осуществляется Советом на следующем заседании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61. Освобождение от должности председателя контрольно-счётной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Вопрос об освобождении от должности председателя контрольно-счётной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lastRenderedPageBreak/>
        <w:t>Совет для проверки представленных материалов издает из числа депутатов Совета специальную комиссию.</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Решение об освобождении председателя контрольно-счётной комиссии от должности принимается большинством голосов от избранного числа депутатов Совета.</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Статья 62. Оформление избрания на должность или освобождения от должности председателя контрольно-счётной комиссии.</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Избрание на должность или освобождение от должности председателя контрольно-счётной комиссии оформляется решением Совета.</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РАЗДЕЛ 5.</w:t>
      </w:r>
    </w:p>
    <w:p w:rsidR="009C6E78" w:rsidRPr="009C6E78" w:rsidRDefault="009C6E78" w:rsidP="000B1CA6">
      <w:pPr>
        <w:spacing w:after="0" w:line="240" w:lineRule="auto"/>
        <w:ind w:firstLine="709"/>
        <w:jc w:val="center"/>
        <w:rPr>
          <w:rFonts w:ascii="Arial" w:hAnsi="Arial" w:cs="Arial"/>
          <w:sz w:val="24"/>
          <w:szCs w:val="24"/>
        </w:rPr>
      </w:pPr>
      <w:r w:rsidRPr="009C6E78">
        <w:rPr>
          <w:rFonts w:ascii="Arial" w:hAnsi="Arial" w:cs="Arial"/>
          <w:sz w:val="24"/>
          <w:szCs w:val="24"/>
        </w:rPr>
        <w:t>ЗАКЛЮЧИТЕЛЬНЫЕ ПОЛОЖЕНИЯ</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 xml:space="preserve">Статья 63. Порядок принятия Регламента Совета народных депутатов и внесение в него изменений. </w:t>
      </w:r>
    </w:p>
    <w:p w:rsidR="009C6E78"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0055CC" w:rsidRPr="009C6E78" w:rsidRDefault="009C6E78" w:rsidP="009C6E78">
      <w:pPr>
        <w:spacing w:after="0" w:line="240" w:lineRule="auto"/>
        <w:ind w:firstLine="709"/>
        <w:jc w:val="both"/>
        <w:rPr>
          <w:rFonts w:ascii="Arial" w:hAnsi="Arial" w:cs="Arial"/>
          <w:sz w:val="24"/>
          <w:szCs w:val="24"/>
        </w:rPr>
      </w:pPr>
      <w:r w:rsidRPr="009C6E78">
        <w:rPr>
          <w:rFonts w:ascii="Arial" w:hAnsi="Arial" w:cs="Arial"/>
          <w:sz w:val="24"/>
          <w:szCs w:val="24"/>
        </w:rPr>
        <w:t>2. Регламент, а также решения Совета о внесении изменений в него вступают со дня их принятия, если Совет не примет иное решение.</w:t>
      </w:r>
    </w:p>
    <w:sectPr w:rsidR="000055CC" w:rsidRPr="009C6E78" w:rsidSect="009C6E7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78"/>
    <w:rsid w:val="00000D60"/>
    <w:rsid w:val="000055CC"/>
    <w:rsid w:val="000B1CA6"/>
    <w:rsid w:val="009C6E78"/>
    <w:rsid w:val="00FA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2020-12-04T06:06:00Z</dcterms:created>
  <dcterms:modified xsi:type="dcterms:W3CDTF">2020-12-04T06:40:00Z</dcterms:modified>
</cp:coreProperties>
</file>