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B" w:rsidRPr="005F78E4" w:rsidRDefault="00CA29DB" w:rsidP="00CA29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A29DB" w:rsidRPr="005F78E4" w:rsidRDefault="00CA29DB" w:rsidP="00CA29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КАЛУЖСКАЯ  ОБЛАСТЬ</w:t>
      </w:r>
    </w:p>
    <w:p w:rsidR="00CA29DB" w:rsidRPr="005F78E4" w:rsidRDefault="00CA29DB" w:rsidP="00CA29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АДМИНИСТРАЦИЯ</w:t>
      </w:r>
    </w:p>
    <w:p w:rsidR="00CA29DB" w:rsidRPr="005F78E4" w:rsidRDefault="00CA29DB" w:rsidP="00CA29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A29DB" w:rsidRPr="005F78E4" w:rsidRDefault="00CA29DB" w:rsidP="00CA29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 xml:space="preserve"> «ИЗНОСКОВСКИЙ РАЙОН»</w:t>
      </w:r>
    </w:p>
    <w:p w:rsidR="00CA29DB" w:rsidRPr="005D1B5A" w:rsidRDefault="00CA29DB" w:rsidP="00CA2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9DB" w:rsidRPr="005D1B5A" w:rsidRDefault="00CA29DB" w:rsidP="00CA2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9DB" w:rsidRPr="005F78E4" w:rsidRDefault="00CA29DB" w:rsidP="00CA2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ПОСТАНОВЛЕНИЕ</w:t>
      </w:r>
    </w:p>
    <w:p w:rsidR="00CA29DB" w:rsidRPr="005D1B5A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Pr="005D1B5A" w:rsidRDefault="009D52AC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401EB">
        <w:rPr>
          <w:rFonts w:ascii="Times New Roman" w:hAnsi="Times New Roman"/>
          <w:sz w:val="24"/>
          <w:szCs w:val="24"/>
        </w:rPr>
        <w:t xml:space="preserve"> 29.12.2017 года    </w:t>
      </w:r>
      <w:r w:rsidR="00FE0FBE">
        <w:rPr>
          <w:rFonts w:ascii="Times New Roman" w:hAnsi="Times New Roman"/>
          <w:sz w:val="24"/>
          <w:szCs w:val="24"/>
        </w:rPr>
        <w:t xml:space="preserve"> </w:t>
      </w:r>
      <w:r w:rsidR="006401EB">
        <w:rPr>
          <w:rFonts w:ascii="Times New Roman" w:hAnsi="Times New Roman"/>
          <w:sz w:val="24"/>
          <w:szCs w:val="24"/>
        </w:rPr>
        <w:t xml:space="preserve">                          </w:t>
      </w:r>
      <w:r w:rsidR="00CA29DB" w:rsidRPr="005D1B5A">
        <w:rPr>
          <w:rFonts w:ascii="Times New Roman" w:hAnsi="Times New Roman"/>
          <w:sz w:val="24"/>
          <w:szCs w:val="24"/>
        </w:rPr>
        <w:t xml:space="preserve"> с.Износки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401EB">
        <w:rPr>
          <w:rFonts w:ascii="Times New Roman" w:hAnsi="Times New Roman"/>
          <w:sz w:val="24"/>
          <w:szCs w:val="24"/>
        </w:rPr>
        <w:t xml:space="preserve">             </w:t>
      </w:r>
      <w:r w:rsidR="00CA29DB" w:rsidRPr="005D1B5A">
        <w:rPr>
          <w:rFonts w:ascii="Times New Roman" w:hAnsi="Times New Roman"/>
          <w:sz w:val="24"/>
          <w:szCs w:val="24"/>
        </w:rPr>
        <w:t xml:space="preserve">  №</w:t>
      </w:r>
      <w:r w:rsidR="00F30C1A">
        <w:rPr>
          <w:rFonts w:ascii="Times New Roman" w:hAnsi="Times New Roman"/>
          <w:sz w:val="24"/>
          <w:szCs w:val="24"/>
        </w:rPr>
        <w:t xml:space="preserve"> </w:t>
      </w:r>
      <w:r w:rsidR="006401EB">
        <w:rPr>
          <w:rFonts w:ascii="Times New Roman" w:hAnsi="Times New Roman"/>
          <w:sz w:val="24"/>
          <w:szCs w:val="24"/>
        </w:rPr>
        <w:t>841</w:t>
      </w: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8B4450" w:rsidRPr="005D1B5A" w:rsidRDefault="008B4450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063CFF" w:rsidRDefault="00063CFF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9DB">
        <w:rPr>
          <w:rFonts w:ascii="Times New Roman" w:hAnsi="Times New Roman"/>
          <w:sz w:val="24"/>
          <w:szCs w:val="24"/>
        </w:rPr>
        <w:t>О</w:t>
      </w:r>
      <w:r w:rsidR="00FC0453">
        <w:rPr>
          <w:rFonts w:ascii="Times New Roman" w:hAnsi="Times New Roman"/>
          <w:sz w:val="24"/>
          <w:szCs w:val="24"/>
        </w:rPr>
        <w:t xml:space="preserve"> внесении изменений в Постановление</w:t>
      </w:r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063CFF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МР «Износковский район»</w:t>
      </w:r>
    </w:p>
    <w:p w:rsidR="00FC0453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30.12.2016 №  448 «Об утверждении </w:t>
      </w:r>
    </w:p>
    <w:p w:rsidR="00063CFF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CA29DB" w:rsidRPr="005D1B5A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и </w:t>
      </w:r>
      <w:proofErr w:type="gramStart"/>
      <w:r>
        <w:rPr>
          <w:rFonts w:ascii="Times New Roman" w:hAnsi="Times New Roman"/>
          <w:sz w:val="24"/>
          <w:szCs w:val="24"/>
        </w:rPr>
        <w:t>коммунальной</w:t>
      </w:r>
      <w:proofErr w:type="gramEnd"/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CA29DB" w:rsidRDefault="00815F57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FC0453">
        <w:rPr>
          <w:rFonts w:ascii="Times New Roman" w:hAnsi="Times New Roman"/>
          <w:sz w:val="24"/>
          <w:szCs w:val="24"/>
        </w:rPr>
        <w:t xml:space="preserve">нфраструктурой  населения </w:t>
      </w:r>
      <w:proofErr w:type="gramStart"/>
      <w:r w:rsidR="00FC0453">
        <w:rPr>
          <w:rFonts w:ascii="Times New Roman" w:hAnsi="Times New Roman"/>
          <w:sz w:val="24"/>
          <w:szCs w:val="24"/>
        </w:rPr>
        <w:t>в</w:t>
      </w:r>
      <w:proofErr w:type="gramEnd"/>
      <w:r w:rsidR="00FC0453">
        <w:rPr>
          <w:rFonts w:ascii="Times New Roman" w:hAnsi="Times New Roman"/>
          <w:sz w:val="24"/>
          <w:szCs w:val="24"/>
        </w:rPr>
        <w:t xml:space="preserve"> </w:t>
      </w:r>
    </w:p>
    <w:p w:rsidR="00FC0453" w:rsidRPr="005D1B5A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МР «Износковский район»</w:t>
      </w:r>
      <w:r w:rsidR="001D3B7E">
        <w:rPr>
          <w:rFonts w:ascii="Times New Roman" w:hAnsi="Times New Roman"/>
          <w:sz w:val="24"/>
          <w:szCs w:val="24"/>
        </w:rPr>
        <w:t>»</w:t>
      </w: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Pr="005D1B5A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F30C1A" w:rsidRDefault="003E3169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0C0381">
        <w:rPr>
          <w:rFonts w:ascii="Times New Roman" w:hAnsi="Times New Roman"/>
          <w:sz w:val="24"/>
          <w:szCs w:val="24"/>
        </w:rPr>
        <w:t>Указом Президента Российской Федерации от 09 мая 2017г. № 203 «О стратегии развития информационного общества в Российской Федерации на 2017-2030 годы»</w:t>
      </w:r>
      <w:r w:rsidR="008E7478">
        <w:rPr>
          <w:rFonts w:ascii="Times New Roman" w:hAnsi="Times New Roman"/>
          <w:sz w:val="24"/>
          <w:szCs w:val="24"/>
        </w:rPr>
        <w:t>, Постановлением</w:t>
      </w:r>
      <w:r w:rsidR="008E0077">
        <w:rPr>
          <w:rFonts w:ascii="Times New Roman" w:hAnsi="Times New Roman"/>
          <w:sz w:val="24"/>
          <w:szCs w:val="24"/>
        </w:rPr>
        <w:t xml:space="preserve"> Администрации МР «Износковский район» от 09.08.2018г. №456 «Об утверждении Порядка принятия решения о разработке муниципальных программ МР «Износковский район», их формирования и реализации и Порядка проведения оценки эффективности реализации муниципальных программ МР «Износковский район», Решение</w:t>
      </w:r>
      <w:r w:rsidR="008E7478">
        <w:rPr>
          <w:rFonts w:ascii="Times New Roman" w:hAnsi="Times New Roman"/>
          <w:sz w:val="24"/>
          <w:szCs w:val="24"/>
        </w:rPr>
        <w:t>м</w:t>
      </w:r>
      <w:proofErr w:type="gramEnd"/>
      <w:r w:rsidR="008E0077">
        <w:rPr>
          <w:rFonts w:ascii="Times New Roman" w:hAnsi="Times New Roman"/>
          <w:sz w:val="24"/>
          <w:szCs w:val="24"/>
        </w:rPr>
        <w:t xml:space="preserve"> Районного Совета «О бюджете муниципального района на 2018 г.  и на плановый период 2019 и 2020 годов» от 20.12.</w:t>
      </w:r>
      <w:r w:rsidR="004621FD">
        <w:rPr>
          <w:rFonts w:ascii="Times New Roman" w:hAnsi="Times New Roman"/>
          <w:sz w:val="24"/>
          <w:szCs w:val="24"/>
        </w:rPr>
        <w:t>2017г. №129,</w:t>
      </w:r>
    </w:p>
    <w:p w:rsidR="00F30C1A" w:rsidRDefault="00F30C1A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8E4" w:rsidRDefault="008A0389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F51994">
        <w:rPr>
          <w:rFonts w:ascii="Times New Roman" w:hAnsi="Times New Roman"/>
          <w:sz w:val="24"/>
          <w:szCs w:val="24"/>
        </w:rPr>
        <w:t>:</w:t>
      </w:r>
    </w:p>
    <w:p w:rsidR="00CA29DB" w:rsidRPr="00D44572" w:rsidRDefault="00343ECE" w:rsidP="00D44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963AF" w:rsidRPr="00D44572">
        <w:rPr>
          <w:rFonts w:ascii="Times New Roman" w:hAnsi="Times New Roman"/>
          <w:sz w:val="24"/>
          <w:szCs w:val="24"/>
        </w:rPr>
        <w:t>1.</w:t>
      </w:r>
      <w:r w:rsidR="00D44572">
        <w:rPr>
          <w:rFonts w:ascii="Times New Roman" w:hAnsi="Times New Roman"/>
          <w:sz w:val="24"/>
          <w:szCs w:val="24"/>
        </w:rPr>
        <w:t xml:space="preserve"> </w:t>
      </w:r>
      <w:r w:rsidR="00502613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63CFF" w:rsidRPr="00D44572">
        <w:rPr>
          <w:rFonts w:ascii="Times New Roman" w:hAnsi="Times New Roman"/>
          <w:sz w:val="24"/>
          <w:szCs w:val="24"/>
        </w:rPr>
        <w:t xml:space="preserve"> муниципальную программу «О</w:t>
      </w:r>
      <w:r w:rsidR="003963AF" w:rsidRPr="00D44572">
        <w:rPr>
          <w:rFonts w:ascii="Times New Roman" w:hAnsi="Times New Roman"/>
          <w:sz w:val="24"/>
          <w:szCs w:val="24"/>
        </w:rPr>
        <w:t xml:space="preserve">беспечение жильем и коммунальной </w:t>
      </w:r>
      <w:r w:rsidR="00D44572">
        <w:rPr>
          <w:rFonts w:ascii="Times New Roman" w:hAnsi="Times New Roman"/>
          <w:sz w:val="24"/>
          <w:szCs w:val="24"/>
        </w:rPr>
        <w:t xml:space="preserve">   </w:t>
      </w:r>
      <w:r w:rsidR="003963AF" w:rsidRPr="00D44572">
        <w:rPr>
          <w:rFonts w:ascii="Times New Roman" w:hAnsi="Times New Roman"/>
          <w:sz w:val="24"/>
          <w:szCs w:val="24"/>
        </w:rPr>
        <w:t>инфраструктурой</w:t>
      </w:r>
      <w:r w:rsidR="00A13959">
        <w:rPr>
          <w:rFonts w:ascii="Times New Roman" w:hAnsi="Times New Roman"/>
          <w:sz w:val="24"/>
          <w:szCs w:val="24"/>
        </w:rPr>
        <w:t xml:space="preserve"> населения </w:t>
      </w:r>
      <w:r w:rsidR="003963AF" w:rsidRPr="00D44572">
        <w:rPr>
          <w:rFonts w:ascii="Times New Roman" w:hAnsi="Times New Roman"/>
          <w:sz w:val="24"/>
          <w:szCs w:val="24"/>
        </w:rPr>
        <w:t xml:space="preserve"> МР «Износковский район</w:t>
      </w:r>
      <w:r w:rsidR="00D44572" w:rsidRPr="00D44572">
        <w:rPr>
          <w:rFonts w:ascii="Times New Roman" w:hAnsi="Times New Roman"/>
          <w:sz w:val="24"/>
          <w:szCs w:val="24"/>
        </w:rPr>
        <w:t>»</w:t>
      </w:r>
      <w:r w:rsidR="00EE58C7">
        <w:rPr>
          <w:rFonts w:ascii="Times New Roman" w:hAnsi="Times New Roman"/>
          <w:sz w:val="24"/>
          <w:szCs w:val="24"/>
        </w:rPr>
        <w:t>, утвержденную П</w:t>
      </w:r>
      <w:r w:rsidR="00502613">
        <w:rPr>
          <w:rFonts w:ascii="Times New Roman" w:hAnsi="Times New Roman"/>
          <w:sz w:val="24"/>
          <w:szCs w:val="24"/>
        </w:rPr>
        <w:t>остановлением</w:t>
      </w:r>
      <w:r w:rsidR="00D44572" w:rsidRPr="00D44572">
        <w:rPr>
          <w:rFonts w:ascii="Times New Roman" w:hAnsi="Times New Roman"/>
          <w:sz w:val="24"/>
          <w:szCs w:val="24"/>
        </w:rPr>
        <w:t xml:space="preserve"> </w:t>
      </w:r>
      <w:r w:rsidR="00A13959">
        <w:rPr>
          <w:rFonts w:ascii="Times New Roman" w:hAnsi="Times New Roman"/>
          <w:sz w:val="24"/>
          <w:szCs w:val="24"/>
        </w:rPr>
        <w:t>от 30.12.2016  № 448</w:t>
      </w:r>
      <w:r w:rsidR="00EA3850">
        <w:rPr>
          <w:rFonts w:ascii="Times New Roman" w:hAnsi="Times New Roman"/>
          <w:sz w:val="24"/>
          <w:szCs w:val="24"/>
        </w:rPr>
        <w:t>, изложив ее в новой редакции (прилагается).</w:t>
      </w:r>
    </w:p>
    <w:p w:rsidR="00CA29DB" w:rsidRPr="00F51994" w:rsidRDefault="00343ECE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51994" w:rsidRPr="00F51994">
        <w:rPr>
          <w:rFonts w:ascii="Times New Roman" w:hAnsi="Times New Roman"/>
          <w:sz w:val="24"/>
          <w:szCs w:val="24"/>
        </w:rPr>
        <w:t>2.</w:t>
      </w:r>
      <w:r w:rsidR="00F51994">
        <w:rPr>
          <w:rFonts w:ascii="Times New Roman" w:hAnsi="Times New Roman"/>
          <w:sz w:val="24"/>
          <w:szCs w:val="24"/>
        </w:rPr>
        <w:t xml:space="preserve"> Постановление вступает</w:t>
      </w:r>
      <w:r w:rsidR="00F50298">
        <w:rPr>
          <w:rFonts w:ascii="Times New Roman" w:hAnsi="Times New Roman"/>
          <w:sz w:val="24"/>
          <w:szCs w:val="24"/>
        </w:rPr>
        <w:t xml:space="preserve"> в силу с момента его подписания</w:t>
      </w:r>
      <w:r w:rsidR="00F51994">
        <w:rPr>
          <w:rFonts w:ascii="Times New Roman" w:hAnsi="Times New Roman"/>
          <w:sz w:val="24"/>
          <w:szCs w:val="24"/>
        </w:rPr>
        <w:t>.</w:t>
      </w:r>
    </w:p>
    <w:p w:rsidR="00343ECE" w:rsidRDefault="00F735D5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3ECE">
        <w:rPr>
          <w:rFonts w:ascii="Times New Roman" w:hAnsi="Times New Roman"/>
          <w:sz w:val="24"/>
          <w:szCs w:val="24"/>
        </w:rPr>
        <w:t xml:space="preserve">            </w:t>
      </w:r>
    </w:p>
    <w:p w:rsidR="00CA29DB" w:rsidRDefault="00343ECE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4572" w:rsidRDefault="00D44572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572" w:rsidRDefault="00D44572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DB" w:rsidRPr="005D1B5A" w:rsidRDefault="00CA29DB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DB" w:rsidRPr="00343ECE" w:rsidRDefault="00CA29DB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ECE">
        <w:rPr>
          <w:rFonts w:ascii="Times New Roman" w:hAnsi="Times New Roman"/>
          <w:sz w:val="24"/>
          <w:szCs w:val="24"/>
        </w:rPr>
        <w:t xml:space="preserve">  Глава администрации</w:t>
      </w:r>
      <w:r w:rsidR="009D52AC" w:rsidRPr="00343ECE">
        <w:rPr>
          <w:rFonts w:ascii="Times New Roman" w:hAnsi="Times New Roman"/>
          <w:sz w:val="24"/>
          <w:szCs w:val="24"/>
        </w:rPr>
        <w:t xml:space="preserve"> </w:t>
      </w:r>
    </w:p>
    <w:p w:rsidR="00CA29DB" w:rsidRPr="00343ECE" w:rsidRDefault="00CA29DB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ECE">
        <w:rPr>
          <w:rFonts w:ascii="Times New Roman" w:hAnsi="Times New Roman"/>
          <w:sz w:val="24"/>
          <w:szCs w:val="24"/>
        </w:rPr>
        <w:t xml:space="preserve">  МР «Износковский район»                                                   </w:t>
      </w:r>
      <w:r w:rsidR="009D52AC" w:rsidRPr="00343ECE">
        <w:rPr>
          <w:rFonts w:ascii="Times New Roman" w:hAnsi="Times New Roman"/>
          <w:sz w:val="24"/>
          <w:szCs w:val="24"/>
        </w:rPr>
        <w:t xml:space="preserve">                       </w:t>
      </w:r>
      <w:r w:rsidRPr="00343ECE">
        <w:rPr>
          <w:rFonts w:ascii="Times New Roman" w:hAnsi="Times New Roman"/>
          <w:sz w:val="24"/>
          <w:szCs w:val="24"/>
        </w:rPr>
        <w:t xml:space="preserve">     </w:t>
      </w:r>
      <w:r w:rsidR="00343ECE">
        <w:rPr>
          <w:rFonts w:ascii="Times New Roman" w:hAnsi="Times New Roman"/>
          <w:sz w:val="24"/>
          <w:szCs w:val="24"/>
        </w:rPr>
        <w:t xml:space="preserve">            </w:t>
      </w:r>
      <w:r w:rsidRPr="00343ECE">
        <w:rPr>
          <w:rFonts w:ascii="Times New Roman" w:hAnsi="Times New Roman"/>
          <w:sz w:val="24"/>
          <w:szCs w:val="24"/>
        </w:rPr>
        <w:t xml:space="preserve"> В.В. Леонов</w:t>
      </w:r>
    </w:p>
    <w:p w:rsidR="00CA29DB" w:rsidRPr="00343ECE" w:rsidRDefault="00CA29DB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DB" w:rsidRDefault="00CA29DB" w:rsidP="00CA29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099" w:rsidRDefault="00232099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32099" w:rsidRDefault="00232099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32099" w:rsidRDefault="00232099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CA29DB" w:rsidRPr="00583FBC" w:rsidRDefault="00F541E8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Н.В.Власкина</w:t>
      </w:r>
      <w:proofErr w:type="spellEnd"/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CA29DB" w:rsidRPr="004B7948" w:rsidRDefault="00232099" w:rsidP="0023209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A29DB" w:rsidRPr="004B7948">
        <w:rPr>
          <w:rFonts w:ascii="Times New Roman" w:hAnsi="Times New Roman"/>
          <w:sz w:val="24"/>
          <w:szCs w:val="24"/>
        </w:rPr>
        <w:t xml:space="preserve">Приложение 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   </w:t>
      </w:r>
    </w:p>
    <w:p w:rsidR="00CA29DB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>МР «Износковский район»</w:t>
      </w:r>
    </w:p>
    <w:p w:rsidR="00616376" w:rsidRPr="004B7948" w:rsidRDefault="00616376" w:rsidP="00CA29DB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A29DB" w:rsidRPr="004B7948" w:rsidRDefault="008E3DF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A29DB" w:rsidRPr="004B7948">
        <w:rPr>
          <w:rFonts w:ascii="Times New Roman" w:hAnsi="Times New Roman"/>
          <w:sz w:val="24"/>
          <w:szCs w:val="24"/>
        </w:rPr>
        <w:t xml:space="preserve">от </w:t>
      </w:r>
      <w:r w:rsidR="00502613">
        <w:rPr>
          <w:rFonts w:ascii="Times New Roman" w:hAnsi="Times New Roman"/>
          <w:sz w:val="24"/>
          <w:szCs w:val="24"/>
        </w:rPr>
        <w:t xml:space="preserve"> </w:t>
      </w:r>
      <w:r w:rsidR="00180009">
        <w:rPr>
          <w:rFonts w:ascii="Times New Roman" w:hAnsi="Times New Roman"/>
          <w:sz w:val="24"/>
          <w:szCs w:val="24"/>
        </w:rPr>
        <w:t>29.12.2017г.</w:t>
      </w:r>
      <w:r w:rsidR="00CA29DB" w:rsidRPr="004B7948">
        <w:rPr>
          <w:rFonts w:ascii="Times New Roman" w:hAnsi="Times New Roman"/>
          <w:sz w:val="24"/>
          <w:szCs w:val="24"/>
        </w:rPr>
        <w:t xml:space="preserve"> </w:t>
      </w:r>
      <w:r w:rsidR="00502613">
        <w:rPr>
          <w:rFonts w:ascii="Times New Roman" w:hAnsi="Times New Roman"/>
          <w:sz w:val="24"/>
          <w:szCs w:val="24"/>
        </w:rPr>
        <w:t xml:space="preserve">  </w:t>
      </w:r>
      <w:r w:rsidR="00CA29DB" w:rsidRPr="004B7948">
        <w:rPr>
          <w:rFonts w:ascii="Times New Roman" w:hAnsi="Times New Roman"/>
          <w:sz w:val="24"/>
          <w:szCs w:val="24"/>
        </w:rPr>
        <w:t>№</w:t>
      </w:r>
      <w:r w:rsidR="00180009">
        <w:rPr>
          <w:rFonts w:ascii="Times New Roman" w:hAnsi="Times New Roman"/>
          <w:sz w:val="24"/>
          <w:szCs w:val="24"/>
        </w:rPr>
        <w:t>841</w:t>
      </w:r>
      <w:r w:rsidR="00502613">
        <w:rPr>
          <w:rFonts w:ascii="Times New Roman" w:hAnsi="Times New Roman"/>
          <w:sz w:val="24"/>
          <w:szCs w:val="24"/>
        </w:rPr>
        <w:t xml:space="preserve"> </w:t>
      </w:r>
      <w:r w:rsidR="00F30C1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 xml:space="preserve">МУНИЦИПАЛЬНОЙ   ПРОГРАММЫ </w:t>
      </w:r>
    </w:p>
    <w:p w:rsidR="00CA29DB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 xml:space="preserve">«ОБЕСПЕЧЕНИЕ ЖИЛЬЕМ И КОММУНАЛЬНОЙ ИНФРАСТРУКТУРОЙ НАСЕЛЕНИЯ  МР «ИЗНОСКОВСКИЙ РАЙОН» 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2064"/>
        <w:gridCol w:w="7409"/>
      </w:tblGrid>
      <w:tr w:rsidR="00CA29DB" w:rsidRPr="00784CA0" w:rsidTr="00CA29DB">
        <w:trPr>
          <w:trHeight w:val="1062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trHeight w:val="794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0F7914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39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муниципальной программы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-обеспечение жильём граждан, проживающих в домах, признанных непригодными для постоянного проживания;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подготовка условий и разработка  механизма  переселения граждан из аварийного жилищного фонда;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-разработка мероприятий, обеспечивающих устойчивое снижение потребления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формирование плана комплексного развития </w:t>
            </w:r>
            <w:proofErr w:type="spellStart"/>
            <w:r w:rsidRPr="00784CA0">
              <w:rPr>
                <w:rFonts w:ascii="Times New Roman" w:hAnsi="Times New Roman"/>
                <w:sz w:val="20"/>
                <w:szCs w:val="20"/>
              </w:rPr>
              <w:t>энергоснабжающих</w:t>
            </w:r>
            <w:proofErr w:type="spell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систем;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устранение нарушений санитарного и природоохранного законодательства Российской Федерации</w:t>
            </w:r>
          </w:p>
        </w:tc>
      </w:tr>
      <w:tr w:rsidR="00CA29DB" w:rsidRPr="00784CA0" w:rsidTr="00CA29DB">
        <w:trPr>
          <w:trHeight w:val="110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эффективное управление направленными на финансирование программных мероприятий бюджетными средствами;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дальнейшее развитие территорий, занятых в настоящее время аварийным жилищным фондом;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разработка стратегии развития элементов инфраструктуры районного хозяйства, которая обеспечит эффективное и рациональное использование топливно-энергетических ресурсов, что соответственно снизит расход бюджетных средств на все ресурсы;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условий  для предотвращения образования несанкционированных свалок твердых бытовых и производственных отходов</w:t>
            </w:r>
          </w:p>
        </w:tc>
      </w:tr>
      <w:tr w:rsidR="00CA29DB" w:rsidRPr="00784CA0" w:rsidTr="00CA29DB">
        <w:trPr>
          <w:trHeight w:val="112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«Комплексное развитие систем коммунальной инфраструктуры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«Переселение граждан из аварийного жилищного фонда, расположенного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«Энергосбережение и повышение энергетической эффективности МР «Износковский район»;</w:t>
            </w:r>
          </w:p>
          <w:p w:rsidR="00CA29DB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0372"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захоронение</w:t>
            </w:r>
            <w:r w:rsidR="00F6343F" w:rsidRPr="00784CA0">
              <w:rPr>
                <w:rFonts w:ascii="Times New Roman" w:hAnsi="Times New Roman"/>
                <w:sz w:val="20"/>
                <w:szCs w:val="20"/>
              </w:rPr>
              <w:t xml:space="preserve"> твердых коммунальных отходов и содержание мест захоронений</w:t>
            </w:r>
            <w:r w:rsidR="00AC20D9" w:rsidRPr="00784CA0">
              <w:rPr>
                <w:rFonts w:ascii="Times New Roman" w:hAnsi="Times New Roman"/>
                <w:sz w:val="20"/>
                <w:szCs w:val="20"/>
              </w:rPr>
              <w:t>»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  <w:p w:rsidR="00492E72" w:rsidRPr="00784CA0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 «Развитие полигона твердых бытовых отходов в МР «Износковский район»</w:t>
            </w:r>
          </w:p>
        </w:tc>
      </w:tr>
      <w:tr w:rsidR="00CA29DB" w:rsidRPr="00784CA0" w:rsidTr="00CA29DB">
        <w:trPr>
          <w:trHeight w:val="81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Индикаторы муниципальной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уменьшение доли непригодного для проживания жилищного фонда 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условий жизни населения;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комплексное исследование ресурсного потенциала строительного комплекса Износковского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повышение эффективности </w:t>
            </w:r>
            <w:proofErr w:type="spellStart"/>
            <w:r w:rsidRPr="00784CA0">
              <w:rPr>
                <w:rFonts w:ascii="Times New Roman" w:hAnsi="Times New Roman"/>
                <w:sz w:val="20"/>
                <w:szCs w:val="20"/>
              </w:rPr>
              <w:t>энергопроизводства</w:t>
            </w:r>
            <w:proofErr w:type="spell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путем реконструкции и технического перевооружения энергосберегающих организаций на новой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технологической основе;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снижение нагрузки от отходов на окружающую среду, повышение экологической безопасности     населения за счет развития комплексной системы обращения с отходами;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уменьшение негативного воздействия на окружающую среду                            </w:t>
            </w:r>
          </w:p>
        </w:tc>
      </w:tr>
      <w:tr w:rsidR="00CA29DB" w:rsidRPr="00784CA0" w:rsidTr="00CA29DB">
        <w:trPr>
          <w:trHeight w:val="112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240804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CA29DB" w:rsidRPr="00784CA0" w:rsidTr="00CA29DB">
        <w:trPr>
          <w:trHeight w:val="235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муниципальной программы за счет  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всех источников финансирования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7273" w:type="dxa"/>
              <w:tblInd w:w="94" w:type="dxa"/>
              <w:tblLayout w:type="fixed"/>
              <w:tblLook w:val="0000"/>
            </w:tblPr>
            <w:tblGrid>
              <w:gridCol w:w="2028"/>
              <w:gridCol w:w="1417"/>
              <w:gridCol w:w="1276"/>
              <w:gridCol w:w="1276"/>
              <w:gridCol w:w="1276"/>
            </w:tblGrid>
            <w:tr w:rsidR="00CA29DB" w:rsidRPr="00784CA0" w:rsidTr="00867997">
              <w:trPr>
                <w:trHeight w:val="441"/>
              </w:trPr>
              <w:tc>
                <w:tcPr>
                  <w:tcW w:w="20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том числе по годам</w:t>
                  </w:r>
                  <w:r w:rsidR="008A7B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EB745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руб.)</w:t>
                  </w:r>
                </w:p>
              </w:tc>
            </w:tr>
            <w:tr w:rsidR="00CA29DB" w:rsidRPr="00784CA0" w:rsidTr="00867997">
              <w:trPr>
                <w:trHeight w:val="227"/>
              </w:trPr>
              <w:tc>
                <w:tcPr>
                  <w:tcW w:w="20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6C666C" w:rsidRDefault="006C666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6C666C" w:rsidRDefault="006C666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6C666C" w:rsidRDefault="006C666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8B3877" w:rsidRPr="00784CA0" w:rsidTr="00867997">
              <w:trPr>
                <w:trHeight w:val="293"/>
              </w:trPr>
              <w:tc>
                <w:tcPr>
                  <w:tcW w:w="2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784CA0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6C5B70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10 830 727,00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882087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="006C5B70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267</w:t>
                  </w:r>
                  <w:r w:rsidR="006C5B70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131,0</w:t>
                  </w:r>
                  <w:r w:rsidR="006C5B70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6C5B70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1 78</w:t>
                  </w:r>
                  <w:r w:rsidR="00882087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82087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798,00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6C5B70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1 77</w:t>
                  </w:r>
                  <w:r w:rsidR="00882087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82087" w:rsidRPr="00D013D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798,00</w:t>
                  </w:r>
                </w:p>
              </w:tc>
            </w:tr>
            <w:tr w:rsidR="008B3877" w:rsidRPr="00784CA0" w:rsidTr="00867997">
              <w:trPr>
                <w:trHeight w:val="224"/>
              </w:trPr>
              <w:tc>
                <w:tcPr>
                  <w:tcW w:w="2028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784CA0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8B3877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784CA0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8B3877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8B3877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3877" w:rsidRPr="00784CA0" w:rsidTr="00867997">
              <w:trPr>
                <w:trHeight w:val="321"/>
              </w:trPr>
              <w:tc>
                <w:tcPr>
                  <w:tcW w:w="2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784CA0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7E27C7" w:rsidP="008B3877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7E27C7" w:rsidP="007E27C7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7E27C7" w:rsidP="007E27C7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784CA0" w:rsidRDefault="007E27C7" w:rsidP="008B3877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B3877" w:rsidRPr="00784CA0" w:rsidTr="00867997">
              <w:trPr>
                <w:trHeight w:val="321"/>
              </w:trPr>
              <w:tc>
                <w:tcPr>
                  <w:tcW w:w="2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EA7F6A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7F6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EA7F6A" w:rsidRDefault="00BA66DD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5 997 095</w:t>
                  </w:r>
                  <w:r w:rsidR="00882087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EA7F6A" w:rsidRDefault="00BA66DD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5 997 095</w:t>
                  </w:r>
                  <w:r w:rsidR="00882087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EA7F6A" w:rsidRDefault="0010381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B3877" w:rsidRPr="00EA7F6A" w:rsidRDefault="0010381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8B3877" w:rsidRPr="00784CA0" w:rsidTr="00867997">
              <w:trPr>
                <w:trHeight w:val="286"/>
              </w:trPr>
              <w:tc>
                <w:tcPr>
                  <w:tcW w:w="202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</w:tcPr>
                <w:p w:rsidR="008B3877" w:rsidRPr="00784CA0" w:rsidRDefault="008B3877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1C3FB0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4 83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632,0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882087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1C3FB0" w:rsidRPr="00D013D3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270</w:t>
                  </w:r>
                  <w:r w:rsidR="001C3FB0" w:rsidRPr="00D01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036,0</w:t>
                  </w:r>
                  <w:r w:rsidR="001C3FB0" w:rsidRPr="00D013D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1C3FB0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1 78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798,00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8B3877" w:rsidRPr="00D013D3" w:rsidRDefault="001C3FB0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>1 77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D013D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82087" w:rsidRPr="00D013D3">
                    <w:rPr>
                      <w:rFonts w:ascii="Times New Roman" w:hAnsi="Times New Roman"/>
                      <w:sz w:val="20"/>
                      <w:szCs w:val="20"/>
                    </w:rPr>
                    <w:t>798,00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trHeight w:val="14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9. 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улучшение условий проживания граждан;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надежности снабжения всеми видами энергии потребителей района с учетом перспективы развития;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экологической обстановки в районе;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качества оказываемых потребителями коммунальных услуг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 Общая характеристика сферы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</w:r>
      <w:r w:rsidRPr="00784CA0">
        <w:rPr>
          <w:rFonts w:ascii="Times New Roman" w:hAnsi="Times New Roman"/>
          <w:b/>
          <w:bCs/>
          <w:sz w:val="20"/>
          <w:szCs w:val="20"/>
        </w:rPr>
        <w:t>Износковский район</w:t>
      </w:r>
      <w:r w:rsidRPr="00784CA0">
        <w:rPr>
          <w:rFonts w:ascii="Times New Roman" w:hAnsi="Times New Roman"/>
          <w:sz w:val="20"/>
          <w:szCs w:val="20"/>
        </w:rPr>
        <w:t xml:space="preserve"> — административная единица на севере Калужской области России. Административный центр — село Износки. Граничит на западе со Смоленской областью, на севере — с Московской областью, на востоке — с Медынским районом, на юго-востоке — с Дзержинским районом, на юге — с Юхновским районом. Основные реки — </w:t>
      </w:r>
      <w:proofErr w:type="spellStart"/>
      <w:r w:rsidRPr="00784CA0">
        <w:rPr>
          <w:rFonts w:ascii="Times New Roman" w:hAnsi="Times New Roman"/>
          <w:sz w:val="20"/>
          <w:szCs w:val="20"/>
        </w:rPr>
        <w:t>Изверь</w:t>
      </w:r>
      <w:proofErr w:type="spellEnd"/>
      <w:r w:rsidRPr="00784CA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84CA0">
        <w:rPr>
          <w:rFonts w:ascii="Times New Roman" w:hAnsi="Times New Roman"/>
          <w:sz w:val="20"/>
          <w:szCs w:val="20"/>
        </w:rPr>
        <w:t>Шаня</w:t>
      </w:r>
      <w:proofErr w:type="spellEnd"/>
      <w:r w:rsidRPr="00784CA0">
        <w:rPr>
          <w:rFonts w:ascii="Times New Roman" w:hAnsi="Times New Roman"/>
          <w:sz w:val="20"/>
          <w:szCs w:val="20"/>
        </w:rPr>
        <w:t>. По территории района проходит автодорога А101 «Москва — Рославль» и железная дорога «Калуга — Вязьма».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На территории Износковского района многокварти</w:t>
      </w:r>
      <w:r w:rsidR="00584380">
        <w:rPr>
          <w:rFonts w:ascii="Times New Roman" w:hAnsi="Times New Roman"/>
          <w:sz w:val="20"/>
          <w:szCs w:val="20"/>
        </w:rPr>
        <w:t>рный жилищный фонд составляет 633 дома, в том числе 576</w:t>
      </w:r>
      <w:r w:rsidR="00293FB0">
        <w:rPr>
          <w:rFonts w:ascii="Times New Roman" w:hAnsi="Times New Roman"/>
          <w:sz w:val="20"/>
          <w:szCs w:val="20"/>
        </w:rPr>
        <w:t xml:space="preserve"> домов</w:t>
      </w:r>
      <w:r w:rsidRPr="00784CA0">
        <w:rPr>
          <w:rFonts w:ascii="Times New Roman" w:hAnsi="Times New Roman"/>
          <w:sz w:val="20"/>
          <w:szCs w:val="20"/>
        </w:rPr>
        <w:t xml:space="preserve"> блокированной застройк</w:t>
      </w:r>
      <w:r w:rsidR="005060AC">
        <w:rPr>
          <w:rFonts w:ascii="Times New Roman" w:hAnsi="Times New Roman"/>
          <w:sz w:val="20"/>
          <w:szCs w:val="20"/>
        </w:rPr>
        <w:t>и. Общая площадь зданий</w:t>
      </w:r>
      <w:r w:rsidR="00293FB0">
        <w:rPr>
          <w:rFonts w:ascii="Times New Roman" w:hAnsi="Times New Roman"/>
          <w:sz w:val="20"/>
          <w:szCs w:val="20"/>
        </w:rPr>
        <w:t xml:space="preserve"> многоквартирных жилых домов</w:t>
      </w:r>
      <w:r w:rsidR="005060AC">
        <w:rPr>
          <w:rFonts w:ascii="Times New Roman" w:hAnsi="Times New Roman"/>
          <w:sz w:val="20"/>
          <w:szCs w:val="20"/>
        </w:rPr>
        <w:t xml:space="preserve">  – 92,2 тыс.кв.м. в том числе блокированной застройки – 58,4 тыс.кв</w:t>
      </w:r>
      <w:proofErr w:type="gramStart"/>
      <w:r w:rsidR="005060AC">
        <w:rPr>
          <w:rFonts w:ascii="Times New Roman" w:hAnsi="Times New Roman"/>
          <w:sz w:val="20"/>
          <w:szCs w:val="20"/>
        </w:rPr>
        <w:t>.м</w:t>
      </w:r>
      <w:proofErr w:type="gramEnd"/>
      <w:r w:rsidRPr="00784CA0">
        <w:rPr>
          <w:rFonts w:ascii="Times New Roman" w:hAnsi="Times New Roman"/>
          <w:sz w:val="20"/>
          <w:szCs w:val="20"/>
        </w:rPr>
        <w:t>, в том числе  му</w:t>
      </w:r>
      <w:r w:rsidR="00293FB0">
        <w:rPr>
          <w:rFonts w:ascii="Times New Roman" w:hAnsi="Times New Roman"/>
          <w:sz w:val="20"/>
          <w:szCs w:val="20"/>
        </w:rPr>
        <w:t>ниципальной собственности – 6,5</w:t>
      </w:r>
      <w:r w:rsidRPr="00784CA0">
        <w:rPr>
          <w:rFonts w:ascii="Times New Roman" w:hAnsi="Times New Roman"/>
          <w:sz w:val="20"/>
          <w:szCs w:val="20"/>
        </w:rPr>
        <w:t xml:space="preserve"> тыс.кв.м.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Создание безопасных и благоприятных условий для проживания граждан, обеспечение жильем, строительство жилых помещений для дальнейшего предоставления гражданам на территории района – все это необходимо для обеспечения полного удовлетворения потребностей населения Износковского района.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Кардинальным образом изменилась структура жилищного фонда по формам собственности, сформирован новый слой собственников жилья как социальная база жилищной реформы. Доля собственников жилищного фонда увеличилась, а доля муниципального жилищного фонда сократилась. Техническое состояние жилых домов, инженерного оборудования и коммуникаций многоквартирных домов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Прогноз развития сферы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Успешная реализация программы 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повышение качества  оказываемых жилищно-коммунальных услуг;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безопасность и комфортность проживания граждан в многоквартирных домах;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уровня износа жилищного фонда;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повышение теплозащиты жилых зданий;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решение проблемы перехода к устойчивому функционированию и развитию жилищной сферы, в том числе создание условий для развития самоуправления в жилищной сфере;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социальной напряженности в обществе.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CA29DB" w:rsidRPr="00784CA0" w:rsidRDefault="00CA29DB" w:rsidP="00CA29DB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lastRenderedPageBreak/>
        <w:t>Цели, задачи и индикаторы достижения целей и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решения задач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Основной целью программы является: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-строительство жилья и промышленных объектов, систем коммунальной инфраструктуры, что повысит качество и надежность при одновременном снижении эксплуатационных затрат оказываемых услуг и улучшит экологическое состояние окружающей среды;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784CA0">
        <w:rPr>
          <w:rFonts w:ascii="Times New Roman" w:hAnsi="Times New Roman"/>
          <w:sz w:val="20"/>
          <w:szCs w:val="20"/>
        </w:rPr>
        <w:tab/>
        <w:t xml:space="preserve">- создание на территории района благоприятных условий для ежегодного наращивания объемов нового жилищного строительства и выполнение обязательств государства перед гражданами, проживающими в непригодных для постоянного проживания условиях;                                      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  -обеспечение обоснованных энергетических потребностей экономики района с применением современного энергосберегающего оборудования и технологий;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-использование отечественных научно-технических достижений и оборудования для технического перевооружения действующих и создания новых объектов энергетики; 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-сокращение «коммерческих потерь» и затрат организаций путем установки приборов учета;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ab/>
        <w:t xml:space="preserve">-создание условий для предотвращения образования          несанкционированных свалок твердых бытовых и         производственных отходов, рекультивация существующей свалки (полигона), обеспечение бесперебойной разгрузки мусоровоза и беспрепятственного выезда каждой разгрузившейся машины с территории полигона.       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муниципальной программы и их значениях</w:t>
      </w:r>
    </w:p>
    <w:tbl>
      <w:tblPr>
        <w:tblW w:w="10084" w:type="dxa"/>
        <w:tblInd w:w="108" w:type="dxa"/>
        <w:tblLayout w:type="fixed"/>
        <w:tblLook w:val="0000"/>
      </w:tblPr>
      <w:tblGrid>
        <w:gridCol w:w="452"/>
        <w:gridCol w:w="4340"/>
        <w:gridCol w:w="16"/>
        <w:gridCol w:w="824"/>
        <w:gridCol w:w="18"/>
        <w:gridCol w:w="11"/>
        <w:gridCol w:w="804"/>
        <w:gridCol w:w="12"/>
        <w:gridCol w:w="6"/>
        <w:gridCol w:w="862"/>
        <w:gridCol w:w="18"/>
        <w:gridCol w:w="965"/>
        <w:gridCol w:w="29"/>
        <w:gridCol w:w="757"/>
        <w:gridCol w:w="18"/>
        <w:gridCol w:w="13"/>
        <w:gridCol w:w="15"/>
        <w:gridCol w:w="924"/>
      </w:tblGrid>
      <w:tr w:rsidR="00CA29DB" w:rsidRPr="00784CA0" w:rsidTr="00CA29DB">
        <w:trPr>
          <w:trHeight w:val="307"/>
        </w:trPr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5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827"/>
        </w:trPr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8365B1" w:rsidRDefault="008365B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8365B1" w:rsidRDefault="008365B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7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               программы</w:t>
            </w:r>
          </w:p>
        </w:tc>
      </w:tr>
      <w:tr w:rsidR="00CA29DB" w:rsidRPr="00784CA0" w:rsidTr="00CA29DB">
        <w:trPr>
          <w:trHeight w:val="161"/>
        </w:trPr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307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Подпрограмма: «Комплексное развитие систем коммунальной инфраструктуры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42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94,1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95,1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99,1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износа фондов коммунальной инфраструктуры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51,3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61,3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81,3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отпуска ресурсов из источников по показателям приборов учета, в том числе: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 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Подпрограмма: «Переселение граждан из аварийного жилищного фонда, расположенного на территории  МР  «Износковский район» 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Количество граждан, переселенных из аварийного жилищного фонда, признанного непригодным для проживания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Площадь расселенного аварийного жилищного фонда, признанного непригодным для проживания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0,794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0,958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аварийного жилищного фонда, признанного до 01.01.2007 г. непригодным для проживания в общем объеме ветхого и аварийного жилья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населения, проживающего в многоквартирных домах, признанных до 01.01.2007 г. непригодным для проживания, к общему количеству проживающих в ветхом и аварийном жилищном фонде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:«</w:t>
            </w:r>
            <w:proofErr w:type="gramEnd"/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МР «Износковский район»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объема холодной воды, счет за который выставлен по приборам учета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Число МКД, в отношении 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проведено энергетическое обследование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МКД, в отношении которых проведено энергетическое обследование, в общем числе жилых домов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03FC8" w:rsidP="00B40A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Подпрограмма:</w:t>
            </w:r>
            <w:r w:rsidR="00C13E43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«Сбор, транспортировка, захоронение твердых коммунальных</w:t>
            </w:r>
            <w:r w:rsidR="00CA29D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отходов</w:t>
            </w:r>
            <w:r w:rsidR="00C13E43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содержание мест захоронений</w:t>
            </w:r>
            <w:r w:rsidR="00B40A9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="00CA29D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МР «Износковский район»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E51554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подлежащая уменьшению по отношению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 общему объему  образования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E51554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Отношение количества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О, </w:t>
            </w:r>
            <w:proofErr w:type="gramStart"/>
            <w:r w:rsidR="00CA29DB" w:rsidRPr="00784CA0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на захоронение, 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количеству образуемых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Обработка отходов производства и потребления  в целях снижения потенциальной опасности для человека и окружающей среды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Рекультивация полигонов (свалок) отходов производства и потребления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902692" w:rsidRPr="00784CA0" w:rsidTr="00063CFF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902692" w:rsidRDefault="00902692" w:rsidP="009026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92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полигона твердых бытовых отходов» МР «Износковский район»</w:t>
            </w:r>
          </w:p>
        </w:tc>
      </w:tr>
      <w:tr w:rsidR="00902692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D1568" w:rsidRDefault="0090269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84CA0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рекультивации</w:t>
            </w:r>
            <w:r w:rsidR="00902692">
              <w:rPr>
                <w:rFonts w:ascii="Times New Roman" w:hAnsi="Times New Roman"/>
                <w:sz w:val="20"/>
                <w:szCs w:val="20"/>
              </w:rPr>
              <w:t xml:space="preserve"> полигона ТКО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 Носово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84CA0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CA29DB" w:rsidRPr="00B7601D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2.2.Конечные результаты реализации муниципальной программы</w:t>
      </w:r>
    </w:p>
    <w:p w:rsidR="00CA29DB" w:rsidRPr="00784CA0" w:rsidRDefault="00FC3F5D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Основные ожидаемые к 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конечные результаты реализации муниципальной программы:</w:t>
      </w:r>
    </w:p>
    <w:p w:rsidR="007B108D" w:rsidRDefault="00CA29DB" w:rsidP="007B108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строительства;</w:t>
      </w:r>
    </w:p>
    <w:p w:rsidR="00CA29DB" w:rsidRPr="00784CA0" w:rsidRDefault="00CA29DB" w:rsidP="007B108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уменьшение вредного воздействия на окружающую среду;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>- рациональное использование сырьевых и энергетических потенциалов;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 xml:space="preserve">- оптимизация бюджетных затрат при реализации соответствующих полномочий;   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>- исключение целого ряда отрицательных тенденций, которые влияют и на здоровье граждан, и на демографические проблемы;</w:t>
      </w:r>
    </w:p>
    <w:p w:rsidR="00CA29DB" w:rsidRPr="00784CA0" w:rsidRDefault="00CA29DB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682AF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2.3.  Сроки и этапы реализации муниципальной программы</w:t>
      </w:r>
    </w:p>
    <w:p w:rsidR="00CA29DB" w:rsidRPr="00784CA0" w:rsidRDefault="00682AFC" w:rsidP="00682AF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tLeast"/>
        <w:ind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CA29DB" w:rsidRPr="00784CA0">
        <w:rPr>
          <w:rFonts w:ascii="Times New Roman" w:hAnsi="Times New Roman"/>
          <w:sz w:val="20"/>
          <w:szCs w:val="20"/>
        </w:rPr>
        <w:t>Сроки реализа</w:t>
      </w:r>
      <w:r w:rsidR="008365B1">
        <w:rPr>
          <w:rFonts w:ascii="Times New Roman" w:hAnsi="Times New Roman"/>
          <w:sz w:val="20"/>
          <w:szCs w:val="20"/>
        </w:rPr>
        <w:t>ции муниципальной программы 2017-2019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682AF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Обоснование выделения подпрограмм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1. «Комплексное развитие систем коммунальной инфраструктуры МР «Износковский район»;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2. «Переселение граждан из аварийного жилищного фонда, рассоложенного на территории МР «Износковский район»;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3. «Энергосбережение и повышение энергетической эффективности МР «Износковский район»;</w:t>
      </w:r>
    </w:p>
    <w:p w:rsidR="00CA29DB" w:rsidRPr="00784CA0" w:rsidRDefault="00CB5A03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4.  «Сбор, транспортировка, захоронение твердых коммунальных </w:t>
      </w:r>
      <w:r w:rsidR="00CA29DB" w:rsidRPr="00784CA0">
        <w:rPr>
          <w:rFonts w:ascii="Times New Roman" w:hAnsi="Times New Roman"/>
          <w:sz w:val="20"/>
          <w:szCs w:val="20"/>
        </w:rPr>
        <w:t>отходов</w:t>
      </w:r>
      <w:r w:rsidRPr="00784CA0">
        <w:rPr>
          <w:rFonts w:ascii="Times New Roman" w:hAnsi="Times New Roman"/>
          <w:sz w:val="20"/>
          <w:szCs w:val="20"/>
        </w:rPr>
        <w:t xml:space="preserve"> и содержание мест захоронений»</w:t>
      </w:r>
      <w:r w:rsidR="00CA29DB" w:rsidRPr="00784CA0">
        <w:rPr>
          <w:rFonts w:ascii="Times New Roman" w:hAnsi="Times New Roman"/>
          <w:sz w:val="20"/>
          <w:szCs w:val="20"/>
        </w:rPr>
        <w:t xml:space="preserve"> МР «Износковский район».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4CA0">
        <w:rPr>
          <w:rFonts w:ascii="Times New Roman" w:hAnsi="Times New Roman"/>
          <w:sz w:val="20"/>
          <w:szCs w:val="20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круг приоритетных направлений развития муниципального хозяйства района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4. Обобщенная характеристика основных мероприятий муниципальной программы</w:t>
      </w: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развитие муниципального хозяйства района и, как следствие, устойчивое развитие сельских территорий.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4.1. Подпрограмма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-определение основных направлений жилищной застройки территории МР «Износковский район»;</w:t>
      </w:r>
    </w:p>
    <w:p w:rsidR="00CA29DB" w:rsidRPr="00784CA0" w:rsidRDefault="00CA29DB" w:rsidP="00CA29DB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-обеспечение земельных участков, предназначенных под застройку инженерными коммуникациями.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- обеспечение повышения надежности снабжения всеми видами энергии потребителей МР «Износковский район»  с учетом перспективы развития;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- обеспечение повышения качества оказываемых потребителями коммунальных услуг.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Подпрограмма « Переселение  граждан из аварийного жилищного фонда, расположенного на территории 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-создание безопасных и благоприятных условий проживания граждан;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-обеспечение жильем граждан, проживающих в домах, признанных непригодными для постоянного проживания.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переселение граждан из аварийного жилищного фонда и его последующая ликвидация;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дальнейшее развитие территорий, занятых в настоящее время аварийным жилищным фондом.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4.3. Подпрограмма «Энергосбережение и повышение энергетической эффективности 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-выполнение задач реформирования жилищно-коммунального хозяйства и подготовки хозяйства к переходу на полную самоокупаемость;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-определение сроков внедрения, источников финансирования и ответственных за исполнение разработанных предложений и мероприятий.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784CA0">
        <w:rPr>
          <w:rFonts w:ascii="Times New Roman" w:hAnsi="Times New Roman"/>
          <w:sz w:val="20"/>
          <w:szCs w:val="20"/>
        </w:rPr>
        <w:t>обеспечение обоснованных энергетических потребностей экономики района с применением современного энергосберегающего оборудования и технологий;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сокращение «коммерческих потерь» и затрат организаций путем установки приборов учета.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503FC8" w:rsidP="00F97573">
      <w:pPr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Подпрограмм</w:t>
      </w:r>
      <w:r w:rsidR="00F97573" w:rsidRPr="00784CA0">
        <w:rPr>
          <w:rFonts w:ascii="Times New Roman" w:hAnsi="Times New Roman"/>
          <w:b/>
          <w:bCs/>
          <w:sz w:val="20"/>
          <w:szCs w:val="20"/>
        </w:rPr>
        <w:t xml:space="preserve">а «Сбор, транспортировка, захоронение твердых коммунальных </w:t>
      </w:r>
      <w:r w:rsidRPr="00784CA0">
        <w:rPr>
          <w:rFonts w:ascii="Times New Roman" w:hAnsi="Times New Roman"/>
          <w:b/>
          <w:bCs/>
          <w:sz w:val="20"/>
          <w:szCs w:val="20"/>
        </w:rPr>
        <w:t xml:space="preserve">отходов и содержание </w:t>
      </w:r>
      <w:r w:rsidR="00F97573" w:rsidRPr="00784CA0">
        <w:rPr>
          <w:rFonts w:ascii="Times New Roman" w:hAnsi="Times New Roman"/>
          <w:b/>
          <w:bCs/>
          <w:sz w:val="20"/>
          <w:szCs w:val="20"/>
        </w:rPr>
        <w:t>мест захоронений»</w:t>
      </w:r>
      <w:r w:rsidR="00213B6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-продление срока эксплуатации свалки (полигона), уменьшение риска возгорания утилизированных отходов;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-рекультивация существующей свалки (полигона).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  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обеспечение  бесперебойной разгрузки мусоровозов и беспрепятственного  выезда каждой разгрузившейся машины с территории полигона;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устранение нарушений санитарного и природоохранного законодательства Российской Федерации и Калужской области.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5.  Характеристика мер муниципального регулирования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Муниципальная программа подготовлена взамен </w:t>
      </w:r>
      <w:proofErr w:type="gramStart"/>
      <w:r w:rsidRPr="00784CA0">
        <w:rPr>
          <w:rFonts w:ascii="Times New Roman" w:hAnsi="Times New Roman"/>
          <w:sz w:val="20"/>
          <w:szCs w:val="20"/>
        </w:rPr>
        <w:t>действующих</w:t>
      </w:r>
      <w:proofErr w:type="gramEnd"/>
      <w:r w:rsidRPr="00784CA0">
        <w:rPr>
          <w:rFonts w:ascii="Times New Roman" w:hAnsi="Times New Roman"/>
          <w:sz w:val="20"/>
          <w:szCs w:val="20"/>
        </w:rPr>
        <w:t>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- муниципальной  программы «Комплексное развитие систем коммунальной инфраструктуры </w:t>
      </w:r>
      <w:r w:rsidR="00EF39BC">
        <w:rPr>
          <w:rFonts w:ascii="Times New Roman" w:hAnsi="Times New Roman"/>
          <w:sz w:val="20"/>
          <w:szCs w:val="20"/>
        </w:rPr>
        <w:t>МР «Износковский район» на  2017-1019</w:t>
      </w:r>
      <w:r w:rsidRPr="00784CA0">
        <w:rPr>
          <w:rFonts w:ascii="Times New Roman" w:hAnsi="Times New Roman"/>
          <w:sz w:val="20"/>
          <w:szCs w:val="20"/>
        </w:rPr>
        <w:t xml:space="preserve"> годы»,  утвержденной постановлением администрации МР «Износковский район» от 19.06.2013 г. № 362;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- муниципальной адресной программы в области энергосбережения и повышения энергетической эффективности, </w:t>
      </w:r>
      <w:proofErr w:type="gramStart"/>
      <w:r w:rsidRPr="00784CA0">
        <w:rPr>
          <w:rFonts w:ascii="Times New Roman" w:hAnsi="Times New Roman"/>
          <w:sz w:val="20"/>
          <w:szCs w:val="20"/>
        </w:rPr>
        <w:t>утвержденная</w:t>
      </w:r>
      <w:proofErr w:type="gramEnd"/>
      <w:r w:rsidRPr="00784CA0">
        <w:rPr>
          <w:rFonts w:ascii="Times New Roman" w:hAnsi="Times New Roman"/>
          <w:sz w:val="20"/>
          <w:szCs w:val="20"/>
        </w:rPr>
        <w:t xml:space="preserve"> постановлением администрации МР «Износковский район»  № 329 от 21.06.2010 г.;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муниципальной целев</w:t>
      </w:r>
      <w:r w:rsidR="00B40A9B" w:rsidRPr="00784CA0">
        <w:rPr>
          <w:rFonts w:ascii="Times New Roman" w:hAnsi="Times New Roman"/>
          <w:sz w:val="20"/>
          <w:szCs w:val="20"/>
        </w:rPr>
        <w:t>ой программы  «</w:t>
      </w:r>
      <w:r w:rsidR="00F97573" w:rsidRPr="00784CA0">
        <w:rPr>
          <w:rFonts w:ascii="Times New Roman" w:hAnsi="Times New Roman"/>
          <w:sz w:val="20"/>
          <w:szCs w:val="20"/>
        </w:rPr>
        <w:t xml:space="preserve">Сбор, транспортировка, захоронение твердых коммунальных </w:t>
      </w:r>
      <w:r w:rsidRPr="00784CA0">
        <w:rPr>
          <w:rFonts w:ascii="Times New Roman" w:hAnsi="Times New Roman"/>
          <w:sz w:val="20"/>
          <w:szCs w:val="20"/>
        </w:rPr>
        <w:t>отходов</w:t>
      </w:r>
      <w:r w:rsidR="00F97573" w:rsidRPr="00784CA0">
        <w:rPr>
          <w:rFonts w:ascii="Times New Roman" w:hAnsi="Times New Roman"/>
          <w:sz w:val="20"/>
          <w:szCs w:val="20"/>
        </w:rPr>
        <w:t xml:space="preserve"> и содержание мест захоронений»</w:t>
      </w:r>
      <w:r w:rsidR="009033AB">
        <w:rPr>
          <w:rFonts w:ascii="Times New Roman" w:hAnsi="Times New Roman"/>
          <w:sz w:val="20"/>
          <w:szCs w:val="20"/>
        </w:rPr>
        <w:t xml:space="preserve"> МР «Износковский район» на 2017-2019</w:t>
      </w:r>
      <w:r w:rsidRPr="00784CA0">
        <w:rPr>
          <w:rFonts w:ascii="Times New Roman" w:hAnsi="Times New Roman"/>
          <w:sz w:val="20"/>
          <w:szCs w:val="20"/>
        </w:rPr>
        <w:t xml:space="preserve"> годы.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Программой предусмотрено, что предоставление субсидий в рамках программы осуществляется в соответствии с нормативными правовыми актами Правительства Российской Федерации и Калужской области.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основных мерах правового регулирования в сфере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реализации муниципальной программы </w:t>
      </w:r>
    </w:p>
    <w:tbl>
      <w:tblPr>
        <w:tblW w:w="9982" w:type="dxa"/>
        <w:tblInd w:w="206" w:type="dxa"/>
        <w:tblLayout w:type="fixed"/>
        <w:tblLook w:val="0000"/>
      </w:tblPr>
      <w:tblGrid>
        <w:gridCol w:w="561"/>
        <w:gridCol w:w="2629"/>
        <w:gridCol w:w="2094"/>
        <w:gridCol w:w="18"/>
        <w:gridCol w:w="1980"/>
        <w:gridCol w:w="1080"/>
        <w:gridCol w:w="1620"/>
      </w:tblGrid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Ожида-емые</w:t>
            </w:r>
            <w:proofErr w:type="spellEnd"/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сроки </w:t>
            </w:r>
            <w:proofErr w:type="spellStart"/>
            <w:r w:rsidRPr="00784CA0">
              <w:rPr>
                <w:rFonts w:ascii="Times New Roman" w:hAnsi="Times New Roman"/>
                <w:sz w:val="20"/>
                <w:szCs w:val="20"/>
              </w:rPr>
              <w:t>подго-товки</w:t>
            </w:r>
            <w:proofErr w:type="spellEnd"/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индикатора муниципальной программы, на который влияет на правовое регулирование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«Комплексное развитие  систем коммунальной инфраструктуры МР «Износковский район» 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Распоряжение Правительства Российской  Федерации от 02.02.2010 г.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документ устанавливает требования к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 программ комплексного развития систем коммунальной поселений, к их составу, разработке, утверждению и предназначен для обязательного использования органами местного самоуправления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создание условий для привлечения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частных инвестиций;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комфортных условий проживания граждан;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«Энергосбережение и повышение энергетической эффективности  МР «Износковский район»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22EE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2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 Федерации от 23.11.2009 г.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граждан благоустроенным жильем, проживающих в условиях, непригодных для постоянного проживания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эффективное и рациональное использование энергетических ресурсов;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3F2B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3F2BE7" w:rsidRPr="00784CA0">
              <w:rPr>
                <w:rFonts w:ascii="Times New Roman" w:hAnsi="Times New Roman"/>
                <w:sz w:val="20"/>
                <w:szCs w:val="20"/>
              </w:rPr>
              <w:t xml:space="preserve"> «Сбор, транспортировка, захоронение твердых коммунальных </w:t>
            </w:r>
            <w:r w:rsidR="00687E3A" w:rsidRPr="00784CA0">
              <w:rPr>
                <w:rFonts w:ascii="Times New Roman" w:hAnsi="Times New Roman"/>
                <w:sz w:val="20"/>
                <w:szCs w:val="20"/>
              </w:rPr>
              <w:t>отходов и содержание</w:t>
            </w:r>
            <w:r w:rsidR="003F2BE7" w:rsidRPr="00784CA0">
              <w:rPr>
                <w:rFonts w:ascii="Times New Roman" w:hAnsi="Times New Roman"/>
                <w:sz w:val="20"/>
                <w:szCs w:val="20"/>
              </w:rPr>
              <w:t xml:space="preserve"> мест захоронений»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22EE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3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 Федерации от 10.01.2002 г.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№ 7-ФЗ «Об  охране окружающей среды»;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Федеральный Закон Российской  Федерации от 30.03.1999 г. № 52-ФЗ «О санитарно-эпидемиологическом благополучии населения»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рациональное и экономически эффективное обращение с отходами производства и потребления на территории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сведения к минимуму негативного влияния свалки (полигона) на окружающую среду;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улучшение экологической ситуации и оздоровление окружающей среды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устранения нарушений санитарного и природоохранного законодательства;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magenta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6. Обоснование объема финансовых ресурсов, необходимых для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Финансирование программы осуществляется за счет средств федерального, областного и муниципального бюджетов.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6.1. Общий объем финансовых ресурсов, необходимых для реализации муниципальной программы</w:t>
      </w:r>
    </w:p>
    <w:tbl>
      <w:tblPr>
        <w:tblW w:w="11336" w:type="dxa"/>
        <w:tblInd w:w="-1129" w:type="dxa"/>
        <w:tblLayout w:type="fixed"/>
        <w:tblLook w:val="0000"/>
      </w:tblPr>
      <w:tblGrid>
        <w:gridCol w:w="5103"/>
        <w:gridCol w:w="1440"/>
        <w:gridCol w:w="1710"/>
        <w:gridCol w:w="1808"/>
        <w:gridCol w:w="1275"/>
      </w:tblGrid>
      <w:tr w:rsidR="00CA29DB" w:rsidRPr="00784CA0" w:rsidTr="00D23501">
        <w:trPr>
          <w:trHeight w:val="253"/>
        </w:trPr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8A7B81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(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CA29DB" w:rsidRPr="00784CA0" w:rsidTr="00D23501">
        <w:trPr>
          <w:trHeight w:val="372"/>
        </w:trPr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B42001" w:rsidRDefault="00B420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B42001" w:rsidRDefault="00B420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B42001" w:rsidRDefault="00B420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D23501">
        <w:trPr>
          <w:trHeight w:val="2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A29DB" w:rsidRPr="000932BF" w:rsidRDefault="00FC41B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31F9" w:rsidRPr="000932BF">
              <w:rPr>
                <w:rFonts w:ascii="Times New Roman" w:hAnsi="Times New Roman"/>
                <w:b/>
                <w:sz w:val="20"/>
                <w:szCs w:val="20"/>
              </w:rPr>
              <w:t>830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727,0</w:t>
            </w:r>
            <w:r w:rsidR="00FB31F9" w:rsidRPr="000932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A29DB" w:rsidRPr="000932BF" w:rsidRDefault="00FC41B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  <w:r w:rsidR="00FB31F9" w:rsidRPr="000932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A29DB" w:rsidRPr="000932BF" w:rsidRDefault="0059434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B31F9" w:rsidRPr="000932BF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798,00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A29DB" w:rsidRPr="000932BF" w:rsidRDefault="0059434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B31F9" w:rsidRPr="000932BF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63A48" w:rsidRPr="00093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32BF">
              <w:rPr>
                <w:rFonts w:ascii="Times New Roman" w:hAnsi="Times New Roman"/>
                <w:b/>
                <w:sz w:val="20"/>
                <w:szCs w:val="20"/>
              </w:rPr>
              <w:t>798,00</w:t>
            </w:r>
          </w:p>
        </w:tc>
      </w:tr>
      <w:tr w:rsidR="00CA29DB" w:rsidRPr="00784CA0" w:rsidTr="00D23501">
        <w:trPr>
          <w:trHeight w:val="20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 подпрограммам: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8A7AB7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6C666C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3501" w:rsidRPr="00784CA0" w:rsidTr="00492E72">
        <w:trPr>
          <w:trHeight w:val="443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9F56C8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 xml:space="preserve"> «Комплексное развитие  систем коммунальной инфраструктуры</w:t>
            </w:r>
          </w:p>
          <w:p w:rsidR="00D23501" w:rsidRPr="00784CA0" w:rsidRDefault="00D23501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87B" w:rsidRDefault="004C087B" w:rsidP="004C08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594344" w:rsidP="0059434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D2350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594344" w:rsidP="00D2350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466,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594344" w:rsidP="00D23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331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594344" w:rsidP="00D23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331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798,00</w:t>
            </w:r>
          </w:p>
        </w:tc>
      </w:tr>
      <w:tr w:rsidR="00D23501" w:rsidRPr="00784CA0" w:rsidTr="00D23501">
        <w:trPr>
          <w:trHeight w:val="46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9F56C8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</w:t>
            </w:r>
          </w:p>
          <w:p w:rsidR="00D23501" w:rsidRPr="00784CA0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МР «Износковский район»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594344" w:rsidP="00FB31F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 w:rsidR="00FB31F9">
              <w:rPr>
                <w:rFonts w:ascii="Times New Roman" w:hAnsi="Times New Roman"/>
                <w:sz w:val="20"/>
                <w:szCs w:val="20"/>
              </w:rPr>
              <w:t>541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1F9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451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31F9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FB31F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  <w:r w:rsidR="00D23501" w:rsidRPr="00D75264">
              <w:rPr>
                <w:rFonts w:ascii="Times New Roman" w:hAnsi="Times New Roman"/>
                <w:sz w:val="20"/>
                <w:szCs w:val="20"/>
              </w:rPr>
              <w:t>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FB31F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40 000</w:t>
            </w:r>
            <w:r w:rsidR="00D23501" w:rsidRPr="00D75264">
              <w:rPr>
                <w:rFonts w:ascii="Times New Roman" w:hAnsi="Times New Roman"/>
                <w:sz w:val="20"/>
                <w:szCs w:val="20"/>
              </w:rPr>
              <w:t>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01" w:rsidRPr="00784CA0" w:rsidTr="00D23501">
        <w:trPr>
          <w:trHeight w:val="46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9F56C8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  <w:r w:rsidR="00D23501">
              <w:rPr>
                <w:rFonts w:ascii="Times New Roman" w:hAnsi="Times New Roman"/>
                <w:sz w:val="20"/>
                <w:szCs w:val="20"/>
              </w:rPr>
              <w:t>«Переселение граждан из аварийного жилого фонда, расположенного на территории МР «Износковский район»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64">
              <w:rPr>
                <w:rFonts w:ascii="Times New Roman" w:hAnsi="Times New Roman"/>
                <w:sz w:val="20"/>
                <w:szCs w:val="20"/>
              </w:rPr>
              <w:t>0,0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3877" w:rsidRDefault="008B387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501" w:rsidRPr="00D75264" w:rsidRDefault="00D2350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64">
              <w:rPr>
                <w:rFonts w:ascii="Times New Roman" w:hAnsi="Times New Roman"/>
                <w:sz w:val="20"/>
                <w:szCs w:val="20"/>
              </w:rPr>
              <w:t>0,0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01" w:rsidRPr="00784CA0" w:rsidTr="00D23501">
        <w:trPr>
          <w:trHeight w:val="5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9F56C8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7.4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захоронение твердых коммунальных отходов и содержание мест захоронений МР «Износковский район»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A017A2" w:rsidP="006C666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BF">
              <w:rPr>
                <w:rFonts w:ascii="Times New Roman" w:hAnsi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A017A2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BF">
              <w:rPr>
                <w:rFonts w:ascii="Times New Roman" w:hAnsi="Times New Roman"/>
                <w:sz w:val="20"/>
                <w:szCs w:val="20"/>
              </w:rPr>
              <w:t>518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9D15D5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64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D75264" w:rsidRDefault="009D15D5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264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</w:tr>
      <w:tr w:rsidR="003A4247" w:rsidRPr="00784CA0" w:rsidTr="00D23501">
        <w:trPr>
          <w:trHeight w:val="5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A4247" w:rsidRPr="00784CA0" w:rsidRDefault="009F56C8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  <w:r w:rsidR="003A4247">
              <w:rPr>
                <w:rFonts w:ascii="Times New Roman" w:hAnsi="Times New Roman"/>
                <w:sz w:val="20"/>
                <w:szCs w:val="20"/>
              </w:rPr>
              <w:t>«Развитие полигона твердых бытовых отходов в МР «Износковский район»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247" w:rsidRDefault="00A017A2" w:rsidP="006C666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390,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247" w:rsidRDefault="00A017A2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390,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247" w:rsidRPr="00D75264" w:rsidRDefault="007D1568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A4247" w:rsidRPr="00D75264" w:rsidRDefault="007D1568" w:rsidP="00DA6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3501" w:rsidRPr="00784CA0" w:rsidTr="00D23501">
        <w:trPr>
          <w:trHeight w:val="167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D23501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0E0D1F" w:rsidRDefault="00A017A2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63A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932BF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63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727,0</w:t>
            </w:r>
            <w:r w:rsidR="00FB31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9F56C8" w:rsidRDefault="00A017A2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3A4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  <w:r w:rsidR="00B63A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  <w:r w:rsidR="00FB31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4C087B" w:rsidRDefault="004C087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3501" w:rsidRPr="004C087B" w:rsidRDefault="004C087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23501" w:rsidRPr="00784CA0" w:rsidTr="00D23501">
        <w:trPr>
          <w:trHeight w:val="11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F7036A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 xml:space="preserve">  бюджет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8D2899" w:rsidRDefault="00397D6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8D2899" w:rsidRDefault="00397D6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8D2899" w:rsidRDefault="00397D6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6C666C" w:rsidRDefault="00397D6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23501" w:rsidRPr="00784CA0" w:rsidTr="00D23501">
        <w:trPr>
          <w:trHeight w:val="33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3501" w:rsidRPr="00784CA0" w:rsidRDefault="00F7036A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4C087B" w:rsidRDefault="00A017A2" w:rsidP="008A7AB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BF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4C087B" w:rsidRDefault="00A017A2" w:rsidP="009F56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2BF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784CA0" w:rsidRDefault="004C087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784CA0" w:rsidRDefault="008A7AB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0D1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23501" w:rsidRPr="00784CA0" w:rsidTr="00D23501">
        <w:trPr>
          <w:trHeight w:val="23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3501" w:rsidRPr="00784CA0" w:rsidRDefault="00F7036A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="00D23501" w:rsidRPr="00784CA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4C087B" w:rsidRDefault="00A017A2" w:rsidP="000932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 w:rsidR="000932BF">
              <w:rPr>
                <w:rFonts w:ascii="Times New Roman" w:hAnsi="Times New Roman"/>
                <w:sz w:val="20"/>
                <w:szCs w:val="20"/>
              </w:rPr>
              <w:t>833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632,0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9F56C8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036,0</w:t>
            </w:r>
            <w:r w:rsidR="00FB3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784CA0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 w:rsidR="000932BF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23501" w:rsidRPr="00784CA0" w:rsidRDefault="00A017A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3A48">
              <w:rPr>
                <w:rFonts w:ascii="Times New Roman" w:hAnsi="Times New Roman"/>
                <w:sz w:val="20"/>
                <w:szCs w:val="20"/>
              </w:rPr>
              <w:t> </w:t>
            </w:r>
            <w:r w:rsidR="000932BF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6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798,00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7.1.Подпрограмма 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ПАСПОРТ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подпрограммы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</w:t>
      </w: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>«</w:t>
      </w:r>
      <w:r w:rsidRPr="00784CA0">
        <w:rPr>
          <w:rFonts w:ascii="Times New Roman" w:hAnsi="Times New Roman"/>
          <w:b/>
          <w:bCs/>
          <w:sz w:val="20"/>
          <w:szCs w:val="20"/>
        </w:rPr>
        <w:t>Износковский район</w:t>
      </w: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» </w:t>
      </w:r>
    </w:p>
    <w:tbl>
      <w:tblPr>
        <w:tblW w:w="9750" w:type="dxa"/>
        <w:tblInd w:w="206" w:type="dxa"/>
        <w:tblLayout w:type="fixed"/>
        <w:tblLook w:val="0000"/>
      </w:tblPr>
      <w:tblGrid>
        <w:gridCol w:w="2170"/>
        <w:gridCol w:w="7580"/>
      </w:tblGrid>
      <w:tr w:rsidR="00CA29DB" w:rsidRPr="00784CA0" w:rsidTr="00CA29DB">
        <w:trPr>
          <w:trHeight w:val="903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программы 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AE175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формирование плана комплексного развития  </w:t>
            </w:r>
            <w:proofErr w:type="spellStart"/>
            <w:r w:rsidRPr="00784CA0">
              <w:rPr>
                <w:rFonts w:ascii="Times New Roman" w:hAnsi="Times New Roman"/>
                <w:sz w:val="20"/>
                <w:szCs w:val="20"/>
              </w:rPr>
              <w:t>энергоснабжающих</w:t>
            </w:r>
            <w:proofErr w:type="spell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систем 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определение основных направлений жилищной застройки территории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земельных участков, предназначенных под застройку,  инженерными коммуникациями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Показатели 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надежности снабжения всеми видами энергии потребителей МР «Износковский район» с учетом перспективы развития;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снижение процента износа инженерных коммуникаций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7.Сроки и этапы реализации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665F20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годы, </w:t>
            </w:r>
            <w:proofErr w:type="spellStart"/>
            <w:r w:rsidR="00CA29DB" w:rsidRPr="00784CA0">
              <w:rPr>
                <w:rFonts w:ascii="Times New Roman" w:hAnsi="Times New Roman"/>
                <w:sz w:val="20"/>
                <w:szCs w:val="20"/>
              </w:rPr>
              <w:t>одноэтапно</w:t>
            </w:r>
            <w:proofErr w:type="spellEnd"/>
          </w:p>
        </w:tc>
      </w:tr>
      <w:tr w:rsidR="00CA29DB" w:rsidRPr="00784CA0" w:rsidTr="00CA29DB">
        <w:trPr>
          <w:trHeight w:val="9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8.Объемы финансирования подпрограммы за счет всех источников финансирования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EB745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                 (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752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97"/>
              <w:gridCol w:w="1276"/>
              <w:gridCol w:w="1417"/>
              <w:gridCol w:w="1134"/>
              <w:gridCol w:w="1399"/>
            </w:tblGrid>
            <w:tr w:rsidR="00CA29DB" w:rsidRPr="00784CA0" w:rsidTr="00B42001">
              <w:trPr>
                <w:trHeight w:val="67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B116D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B116D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B116D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B17D23" w:rsidRPr="00784CA0" w:rsidTr="00DA687F">
              <w:trPr>
                <w:trHeight w:val="132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784CA0" w:rsidRDefault="00B17D2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Всего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D73CC2" w:rsidRDefault="00FE243B" w:rsidP="00F9678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3 395 466,</w:t>
                  </w:r>
                  <w:r w:rsidR="00D73CC2"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FE243B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1 331 798,00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FE243B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1 331 798,00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FE243B" w:rsidP="00492E7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6 059 062,</w:t>
                  </w:r>
                  <w:r w:rsidR="00D73CC2" w:rsidRPr="00D73CC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00</w:t>
                  </w:r>
                </w:p>
              </w:tc>
            </w:tr>
            <w:tr w:rsidR="00B17D23" w:rsidRPr="00784CA0" w:rsidTr="00B42001">
              <w:trPr>
                <w:trHeight w:val="132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784CA0" w:rsidRDefault="00B17D2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17D23" w:rsidRPr="00784CA0" w:rsidTr="00B42001">
              <w:trPr>
                <w:trHeight w:val="132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784CA0" w:rsidRDefault="00B17D2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670BD8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2 837 959,</w:t>
                  </w:r>
                  <w:r w:rsidR="00D73CC2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784CA0" w:rsidRDefault="00545065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2 837 959,</w:t>
                  </w:r>
                  <w:r w:rsidR="00D73CC2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B17D23" w:rsidRPr="00784CA0" w:rsidTr="00B42001">
              <w:trPr>
                <w:trHeight w:val="132"/>
              </w:trPr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784CA0" w:rsidRDefault="00B17D2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7D23" w:rsidRPr="00230066" w:rsidRDefault="00230066" w:rsidP="00FE243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E243B">
                    <w:rPr>
                      <w:rFonts w:ascii="Times New Roman" w:hAnsi="Times New Roman"/>
                      <w:sz w:val="20"/>
                      <w:szCs w:val="20"/>
                    </w:rPr>
                    <w:t>557 507,</w:t>
                  </w:r>
                  <w:r w:rsidR="00D73CC2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B17D23" w:rsidP="00FE24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FE243B" w:rsidRPr="00D73CC2">
                    <w:rPr>
                      <w:rFonts w:ascii="Times New Roman" w:hAnsi="Times New Roman"/>
                      <w:sz w:val="18"/>
                      <w:szCs w:val="18"/>
                    </w:rPr>
                    <w:t> 331 798,00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B17D23" w:rsidP="00FE24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FE243B" w:rsidRPr="00D73CC2">
                    <w:rPr>
                      <w:rFonts w:ascii="Times New Roman" w:hAnsi="Times New Roman"/>
                      <w:sz w:val="18"/>
                      <w:szCs w:val="18"/>
                    </w:rPr>
                    <w:t> 331 798,00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7D23" w:rsidRPr="00D73CC2" w:rsidRDefault="00FE243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73CC2">
                    <w:rPr>
                      <w:rFonts w:ascii="Times New Roman" w:hAnsi="Times New Roman"/>
                      <w:sz w:val="18"/>
                      <w:szCs w:val="18"/>
                    </w:rPr>
                    <w:t>3 221 103,</w:t>
                  </w:r>
                  <w:r w:rsidR="00D73CC2" w:rsidRPr="00D73CC2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9.Ожидаемые результаты реализации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обеспечение повышения качества оказываемых потребителям коммунальных услуг;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экологической обстановки в районе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  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784CA0">
        <w:rPr>
          <w:rFonts w:ascii="Times New Roman" w:hAnsi="Times New Roman"/>
          <w:sz w:val="20"/>
          <w:szCs w:val="20"/>
        </w:rPr>
        <w:t xml:space="preserve">Подпрограмма комплексного развития систем коммунальной инфраструктуры МР "Износковский район" (далее - Подпрограмма) разработана в рамках реализации на территории района приоритетного национального проекта "Доступное и комфортное жилье - гражданам России" и направлена на осуществление мероприятий по развитию и модернизации объектов коммунальной инфраструктуры.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Развитие систем водоснабжения и водоотведения в Калужской области осуществлялось  в рамках долгосрочной целевой программы «Чистая вода в Калужской области» на 2011-2017 годы, утвержденной постановлением Правительства Калужской области от 10.06.2011 №311, а также муниципальных инвестиционных программ и инвестиционной программы государственного предприятия Калужской области «Калугаоблводоканал».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Строитель</w:t>
      </w:r>
      <w:r w:rsidR="005C24D7">
        <w:rPr>
          <w:rFonts w:ascii="Times New Roman" w:hAnsi="Times New Roman"/>
          <w:sz w:val="20"/>
          <w:szCs w:val="20"/>
        </w:rPr>
        <w:t>ство объектов газификации в 2017</w:t>
      </w:r>
      <w:r w:rsidRPr="00784CA0">
        <w:rPr>
          <w:rFonts w:ascii="Times New Roman" w:hAnsi="Times New Roman"/>
          <w:sz w:val="20"/>
          <w:szCs w:val="20"/>
        </w:rPr>
        <w:t xml:space="preserve"> году осуществлялось в рамках: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lastRenderedPageBreak/>
        <w:t xml:space="preserve">- областной целевой </w:t>
      </w:r>
      <w:hyperlink r:id="rId6" w:history="1">
        <w:r w:rsidRPr="00784CA0">
          <w:rPr>
            <w:rFonts w:ascii="Times New Roman" w:hAnsi="Times New Roman"/>
            <w:sz w:val="20"/>
            <w:szCs w:val="20"/>
          </w:rPr>
          <w:t>программ</w:t>
        </w:r>
      </w:hyperlink>
      <w:r w:rsidRPr="00784CA0">
        <w:rPr>
          <w:rFonts w:ascii="Times New Roman" w:hAnsi="Times New Roman"/>
          <w:sz w:val="20"/>
          <w:szCs w:val="20"/>
        </w:rPr>
        <w:t xml:space="preserve">ы «Расширение сети газопроводов и строительство объектов газификации на территории Калужской области на 2013-2017 годы и на период до 2020 года (газификация Калужской области на 2013-2017 годы и на период до 2020 года)»;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программы развития газоснабжения и газификации Ка</w:t>
      </w:r>
      <w:r w:rsidR="00D959F6">
        <w:rPr>
          <w:rFonts w:ascii="Times New Roman" w:hAnsi="Times New Roman"/>
          <w:sz w:val="20"/>
          <w:szCs w:val="20"/>
        </w:rPr>
        <w:t>лужской области на период с 2017 по 2019</w:t>
      </w:r>
      <w:r w:rsidRPr="00784CA0">
        <w:rPr>
          <w:rFonts w:ascii="Times New Roman" w:hAnsi="Times New Roman"/>
          <w:sz w:val="20"/>
          <w:szCs w:val="20"/>
        </w:rPr>
        <w:t xml:space="preserve"> годы.</w:t>
      </w:r>
    </w:p>
    <w:p w:rsidR="00CA29DB" w:rsidRPr="00784CA0" w:rsidRDefault="00D959F6" w:rsidP="00CA29DB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01.01.2017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года уровень газификации в ц</w:t>
      </w:r>
      <w:r w:rsidR="00E56255">
        <w:rPr>
          <w:rFonts w:ascii="Times New Roman" w:hAnsi="Times New Roman"/>
          <w:sz w:val="20"/>
          <w:szCs w:val="20"/>
        </w:rPr>
        <w:t>елом по району составил около  7</w:t>
      </w:r>
      <w:r w:rsidR="00CA29DB" w:rsidRPr="00784CA0">
        <w:rPr>
          <w:rFonts w:ascii="Times New Roman" w:hAnsi="Times New Roman"/>
          <w:sz w:val="20"/>
          <w:szCs w:val="20"/>
        </w:rPr>
        <w:t>0%.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В связи с длительной эксплуатацией практически все инженерные сети имеют физический износ, поэтому на их содержание требуются огромные средства и, как следствие, растет себестоимость предоставляемых услуг. Из-за выхода из строя </w:t>
      </w:r>
      <w:proofErr w:type="spellStart"/>
      <w:r w:rsidRPr="00784CA0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784CA0">
        <w:rPr>
          <w:rFonts w:ascii="Times New Roman" w:hAnsi="Times New Roman"/>
          <w:sz w:val="20"/>
          <w:szCs w:val="20"/>
        </w:rPr>
        <w:t xml:space="preserve"> систем возникают перерывы в подаче  воды и электроэнергии.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1.2. Прогноз развития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color w:val="FF0000"/>
          <w:sz w:val="20"/>
          <w:szCs w:val="20"/>
        </w:rPr>
        <w:tab/>
      </w:r>
      <w:r w:rsidRPr="00784CA0">
        <w:rPr>
          <w:rFonts w:ascii="Times New Roman" w:hAnsi="Times New Roman"/>
          <w:sz w:val="20"/>
          <w:szCs w:val="20"/>
        </w:rPr>
        <w:t>Реализация подпрограммы в части развития системы электроснабжения, водоснабжения и  теплоснабжения необходима в связи с появлением в районе новых потребителей, суммарная разрешенная мощность которых близка или превышает пределы пропускной способности указанных сетей.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Приоритетом районной политики в сфере реализации подпрограммы  является обеспечение устойчивого развития темпов строительства жилья и промышленных объектов, которое снизит уровень износа системы коммунальной инфраструктуры, повысит качество и надежность при одновременном снижении эксплуатационных затрат, оказываемых услуг, улучшит экологическое состояние окружающей среды.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2.1. Цели, задачи и индикаторы (показатели) достижения целей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Основной целью подпрограммы является 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и промышленного строительства.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0" w:type="auto"/>
        <w:tblInd w:w="206" w:type="dxa"/>
        <w:tblLayout w:type="fixed"/>
        <w:tblLook w:val="0000"/>
      </w:tblPr>
      <w:tblGrid>
        <w:gridCol w:w="463"/>
        <w:gridCol w:w="3862"/>
        <w:gridCol w:w="563"/>
        <w:gridCol w:w="783"/>
        <w:gridCol w:w="705"/>
        <w:gridCol w:w="992"/>
        <w:gridCol w:w="1100"/>
        <w:gridCol w:w="1005"/>
      </w:tblGrid>
      <w:tr w:rsidR="00CA29DB" w:rsidRPr="00784CA0" w:rsidTr="00CA29DB">
        <w:trPr>
          <w:trHeight w:val="227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3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145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284A15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284A15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подпрограммы</w:t>
            </w:r>
          </w:p>
        </w:tc>
      </w:tr>
      <w:tr w:rsidR="00CA29DB" w:rsidRPr="00784CA0" w:rsidTr="00CA29DB">
        <w:trPr>
          <w:trHeight w:val="145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575"/>
        </w:trPr>
        <w:tc>
          <w:tcPr>
            <w:tcW w:w="94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систем коммунальной инфраструктуры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«Износковский район» </w:t>
            </w:r>
          </w:p>
        </w:tc>
      </w:tr>
      <w:tr w:rsidR="00CA29DB" w:rsidRPr="00784CA0" w:rsidTr="00CA29DB">
        <w:trPr>
          <w:trHeight w:val="714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94,1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95,1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99,1</w:t>
            </w:r>
          </w:p>
        </w:tc>
      </w:tr>
      <w:tr w:rsidR="00CA29DB" w:rsidRPr="00784CA0" w:rsidTr="00CA29DB">
        <w:trPr>
          <w:trHeight w:val="5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износа фондов коммунальной инфраструктуры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51,3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61,3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81,3</w:t>
            </w:r>
          </w:p>
        </w:tc>
      </w:tr>
      <w:tr w:rsidR="00CA29DB" w:rsidRPr="00784CA0" w:rsidTr="00CA29DB">
        <w:trPr>
          <w:trHeight w:val="39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отпуска ресурсов из источников по показателям приборов учета, в том числе: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293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7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 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др.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2.2. </w:t>
      </w:r>
      <w:r w:rsidRPr="00784CA0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За пери</w:t>
      </w:r>
      <w:r w:rsidR="00561B5E" w:rsidRPr="00784CA0">
        <w:rPr>
          <w:rFonts w:ascii="Times New Roman" w:hAnsi="Times New Roman"/>
          <w:sz w:val="20"/>
          <w:szCs w:val="20"/>
        </w:rPr>
        <w:t>од реализации подпрограммы (2017-2019</w:t>
      </w:r>
      <w:r w:rsidRPr="00784CA0">
        <w:rPr>
          <w:rFonts w:ascii="Times New Roman" w:hAnsi="Times New Roman"/>
          <w:sz w:val="20"/>
          <w:szCs w:val="20"/>
        </w:rPr>
        <w:t xml:space="preserve"> гг.)  планируется обеспечение повышения надежности снабжения всеми видами энергии потребителей всех форм собственности  МР «Износковский район» с учетом перспективы развития. Снижение процента износа инженерных коммуникаций, обеспечение повышения качества оказываемых потребителям коммунальных услуг на территории района.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2.3.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Ср</w:t>
      </w:r>
      <w:r w:rsidR="008365B1">
        <w:rPr>
          <w:rFonts w:ascii="Times New Roman" w:hAnsi="Times New Roman"/>
          <w:sz w:val="20"/>
          <w:szCs w:val="20"/>
        </w:rPr>
        <w:t>оки реализации подпрограммы 2017-2019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 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10C1" w:rsidRDefault="00E910C1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910C1" w:rsidRDefault="00E910C1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tbl>
      <w:tblPr>
        <w:tblW w:w="9668" w:type="dxa"/>
        <w:tblInd w:w="108" w:type="dxa"/>
        <w:tblLayout w:type="fixed"/>
        <w:tblLook w:val="0000"/>
      </w:tblPr>
      <w:tblGrid>
        <w:gridCol w:w="4395"/>
        <w:gridCol w:w="1490"/>
        <w:gridCol w:w="1345"/>
        <w:gridCol w:w="1275"/>
        <w:gridCol w:w="1163"/>
      </w:tblGrid>
      <w:tr w:rsidR="00CA29DB" w:rsidRPr="00784CA0" w:rsidTr="00BA1D82">
        <w:trPr>
          <w:trHeight w:val="1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ab/>
            </w: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>Наименование показателя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Всего </w:t>
            </w:r>
          </w:p>
        </w:tc>
        <w:tc>
          <w:tcPr>
            <w:tcW w:w="3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>в том числе по годам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CA29DB" w:rsidRPr="00784CA0" w:rsidTr="00A975D2">
        <w:trPr>
          <w:trHeight w:val="1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83496D" w:rsidRDefault="0083496D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83496D" w:rsidRDefault="0083496D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29DB" w:rsidRPr="00B42001" w:rsidRDefault="0083496D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 w:rsidR="00B420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7D23" w:rsidRPr="00784CA0" w:rsidTr="00A975D2">
        <w:trPr>
          <w:trHeight w:val="1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B17D23" w:rsidP="00CA29D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ВСЕГО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014542" w:rsidRDefault="005E2BAA" w:rsidP="00492E7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6 059 062,</w:t>
            </w:r>
            <w:r w:rsidR="007D077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014542" w:rsidRDefault="005E2BAA" w:rsidP="00F967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3 395 466,</w:t>
            </w:r>
            <w:r w:rsidR="007D0778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014542" w:rsidRDefault="005E2BAA" w:rsidP="00492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1 331 798,00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014542" w:rsidRDefault="005E2BAA" w:rsidP="00492E7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1 331 798,00</w:t>
            </w:r>
          </w:p>
        </w:tc>
      </w:tr>
      <w:tr w:rsidR="00B17D23" w:rsidRPr="00784CA0" w:rsidTr="00A975D2">
        <w:trPr>
          <w:trHeight w:val="19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B17D23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784CA0" w:rsidRDefault="005E2BAA" w:rsidP="00B17D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784CA0" w:rsidRDefault="005E2BAA" w:rsidP="00B17D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5E2BAA" w:rsidP="00B17D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5E2BAA" w:rsidP="00B17D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D23" w:rsidRPr="00784CA0" w:rsidTr="00A975D2">
        <w:trPr>
          <w:trHeight w:val="35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B17D23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784CA0" w:rsidRDefault="00A975D2" w:rsidP="00B17D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2 837 959,</w:t>
            </w:r>
            <w:r w:rsidR="007D07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784CA0" w:rsidRDefault="00A975D2" w:rsidP="00B17D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2 837 959,</w:t>
            </w:r>
            <w:r w:rsidR="007D07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5E2BAA" w:rsidP="00B17D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5E2BAA" w:rsidP="00B17D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17D23" w:rsidRPr="00784CA0" w:rsidTr="00A975D2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784CA0" w:rsidRDefault="00B17D23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784CA0" w:rsidRDefault="005E2BAA" w:rsidP="00F60A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3 221 103,</w:t>
            </w:r>
            <w:r w:rsidR="007D07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7D23" w:rsidRPr="00A975D2" w:rsidRDefault="005E2BAA" w:rsidP="00F60A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557 507,</w:t>
            </w:r>
            <w:r w:rsidR="007D07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83496D" w:rsidRDefault="005E2BAA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1 331 798,00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7D23" w:rsidRPr="0083496D" w:rsidRDefault="005E2BAA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1 331 798,00</w:t>
            </w:r>
          </w:p>
        </w:tc>
      </w:tr>
    </w:tbl>
    <w:p w:rsidR="007608C1" w:rsidRDefault="007608C1" w:rsidP="007608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7608C1" w:rsidRPr="007608C1" w:rsidRDefault="007608C1" w:rsidP="007608C1">
      <w:pPr>
        <w:pStyle w:val="a3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 w:rsidR="007A131C"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z w:val="20"/>
          <w:szCs w:val="20"/>
        </w:rPr>
        <w:t xml:space="preserve"> 4.   </w:t>
      </w:r>
      <w:r w:rsidR="00CA29DB" w:rsidRPr="007608C1">
        <w:rPr>
          <w:rFonts w:ascii="Times New Roman" w:hAnsi="Times New Roman"/>
          <w:b/>
          <w:bCs/>
          <w:sz w:val="20"/>
          <w:szCs w:val="20"/>
        </w:rPr>
        <w:t>Механизм реализации подпрограммы</w:t>
      </w:r>
      <w:r w:rsidRPr="007608C1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29DB" w:rsidRPr="007608C1" w:rsidRDefault="007608C1" w:rsidP="007608C1">
      <w:pPr>
        <w:pStyle w:val="a3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A29DB" w:rsidRPr="007608C1">
        <w:rPr>
          <w:rFonts w:ascii="Times New Roman" w:hAnsi="Times New Roman"/>
          <w:sz w:val="20"/>
          <w:szCs w:val="20"/>
        </w:rPr>
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Мероприятия подпрограммы реализуются посредством заключения муниципальных контрактов  (договоров) в установленном законодательством порядке.</w:t>
      </w:r>
    </w:p>
    <w:p w:rsidR="00CA29DB" w:rsidRPr="00784CA0" w:rsidRDefault="00CA29DB" w:rsidP="00CA29DB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Расходование бюджетных средств, в рамках реализации программных мероприятий подпрограммы осуществляется в соответствии с порядком, предусмотренным Федеральным </w:t>
      </w:r>
      <w:hyperlink r:id="rId7" w:history="1">
        <w:r w:rsidRPr="00784CA0">
          <w:rPr>
            <w:rFonts w:ascii="Times New Roman" w:hAnsi="Times New Roman"/>
            <w:sz w:val="20"/>
            <w:szCs w:val="20"/>
          </w:rPr>
          <w:t>законом</w:t>
        </w:r>
      </w:hyperlink>
      <w:r w:rsidRPr="00784CA0">
        <w:rPr>
          <w:rFonts w:ascii="Times New Roman" w:hAnsi="Times New Roman"/>
          <w:sz w:val="20"/>
          <w:szCs w:val="20"/>
        </w:rPr>
        <w:t xml:space="preserve">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4CA0">
        <w:rPr>
          <w:rFonts w:ascii="Times New Roman" w:hAnsi="Times New Roman"/>
          <w:sz w:val="20"/>
          <w:szCs w:val="20"/>
        </w:rPr>
        <w:t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«Износковский район» от 09.08.2013г</w:t>
      </w:r>
      <w:r w:rsidRPr="00784CA0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784CA0">
        <w:rPr>
          <w:rFonts w:ascii="Times New Roman" w:hAnsi="Times New Roman"/>
          <w:sz w:val="20"/>
          <w:szCs w:val="20"/>
        </w:rPr>
        <w:t>№ 456  «Об утверждении Порядка принятия решения о разработке</w:t>
      </w:r>
      <w:r w:rsidR="00534CA1">
        <w:rPr>
          <w:rFonts w:ascii="Times New Roman" w:hAnsi="Times New Roman"/>
          <w:sz w:val="20"/>
          <w:szCs w:val="20"/>
        </w:rPr>
        <w:t xml:space="preserve"> </w:t>
      </w:r>
      <w:r w:rsidRPr="00784CA0">
        <w:rPr>
          <w:rFonts w:ascii="Times New Roman" w:hAnsi="Times New Roman"/>
          <w:sz w:val="20"/>
          <w:szCs w:val="20"/>
        </w:rPr>
        <w:t>муниципальных программ  МР «Износковский район», их формирования и реализации  и Порядка проведения оценки эффективности реализации муниципальных программ  МР «Износковский район».</w:t>
      </w:r>
      <w:proofErr w:type="gramEnd"/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5. Перечень программных мероприятий подпрограммы</w:t>
      </w:r>
      <w:r w:rsidRPr="00784CA0">
        <w:rPr>
          <w:rFonts w:ascii="Times New Roman" w:hAnsi="Times New Roman"/>
          <w:b/>
          <w:bCs/>
          <w:sz w:val="20"/>
          <w:szCs w:val="20"/>
        </w:rPr>
        <w:t>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«Комплексное развитие  систем коммунальной инфраструктуры</w:t>
      </w:r>
    </w:p>
    <w:p w:rsidR="00CA29DB" w:rsidRPr="00784CA0" w:rsidRDefault="00CA29DB" w:rsidP="00B325D7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МР «Износковский район»</w:t>
      </w:r>
    </w:p>
    <w:tbl>
      <w:tblPr>
        <w:tblW w:w="8839" w:type="dxa"/>
        <w:tblInd w:w="-34" w:type="dxa"/>
        <w:tblLayout w:type="fixed"/>
        <w:tblLook w:val="0000"/>
      </w:tblPr>
      <w:tblGrid>
        <w:gridCol w:w="709"/>
        <w:gridCol w:w="3010"/>
        <w:gridCol w:w="1273"/>
        <w:gridCol w:w="1291"/>
        <w:gridCol w:w="1276"/>
        <w:gridCol w:w="60"/>
        <w:gridCol w:w="1220"/>
      </w:tblGrid>
      <w:tr w:rsidR="000361B9" w:rsidRPr="00784CA0" w:rsidTr="00A10CEF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1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3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61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61B9" w:rsidRPr="000361B9" w:rsidRDefault="000361B9" w:rsidP="000361B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</w:rPr>
              <w:t>Значения по годам реализации програм</w:t>
            </w:r>
            <w:r w:rsidR="008A7B81">
              <w:rPr>
                <w:rFonts w:ascii="Times New Roman" w:hAnsi="Times New Roman"/>
                <w:sz w:val="20"/>
                <w:szCs w:val="20"/>
              </w:rPr>
              <w:t>мы (</w:t>
            </w:r>
            <w:r w:rsidRPr="000361B9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0361B9" w:rsidRPr="00784CA0" w:rsidTr="00A10CEF">
        <w:trPr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0361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0361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0361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361B9" w:rsidRPr="00784CA0" w:rsidTr="00256181">
        <w:trPr>
          <w:trHeight w:val="592"/>
        </w:trPr>
        <w:tc>
          <w:tcPr>
            <w:tcW w:w="88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61B9" w:rsidRPr="000361B9" w:rsidRDefault="000361B9" w:rsidP="000361B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«Комплексное развитие  систем коммунальной инфраструктуры</w:t>
            </w:r>
          </w:p>
          <w:p w:rsidR="000361B9" w:rsidRPr="000361B9" w:rsidRDefault="000361B9" w:rsidP="000361B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</w:t>
            </w:r>
            <w:r w:rsidRPr="000361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0361B9">
              <w:rPr>
                <w:rFonts w:ascii="Times New Roman" w:hAnsi="Times New Roman"/>
                <w:b/>
                <w:bCs/>
                <w:sz w:val="20"/>
                <w:szCs w:val="20"/>
              </w:rPr>
              <w:t>Износковский район</w:t>
            </w:r>
            <w:r w:rsidRPr="000361B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0361B9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361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0361B9" w:rsidRDefault="000361B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  передаваемые бюджетам поселений района на организацию в границах поселений электро-, тепл</w:t>
            </w:r>
            <w:proofErr w:type="gramStart"/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, газо- и водоснабжения поселения, водоотведения, снабжения населения топливом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F96787" w:rsidRDefault="00A609A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250 612</w:t>
            </w:r>
            <w:r w:rsidR="00F82E0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,</w:t>
            </w:r>
            <w:r w:rsidR="001021B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0361B9" w:rsidRDefault="00A609A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82E0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0361B9" w:rsidRDefault="00A609AC" w:rsidP="000751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82E0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361B9" w:rsidRPr="000361B9" w:rsidRDefault="00A609A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250 612</w:t>
            </w:r>
            <w:r w:rsidR="00F82E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74352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Default="00A10CEF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Pr="00743521" w:rsidRDefault="006671BE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 колодцев, водопроводных сетей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Pr="005E365B" w:rsidRDefault="00F82E03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250 612,0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Pr="005E365B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Pr="005E365B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3521" w:rsidRPr="005E365B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250 612,0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933D7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33D7" w:rsidRDefault="00A10CEF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1BE" w:rsidRDefault="006671BE" w:rsidP="006671B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A933D7" w:rsidRDefault="00A933D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«п. Мятлево»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933D7" w:rsidRPr="000361B9" w:rsidRDefault="00A933D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33D7" w:rsidRPr="000361B9" w:rsidRDefault="00F82E03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33D7" w:rsidRPr="000361B9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33D7" w:rsidRPr="000361B9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33D7" w:rsidRPr="000361B9" w:rsidRDefault="00F82E03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Хвощи»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82E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82E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82E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F82E0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F12D1" w:rsidRPr="00784CA0" w:rsidTr="004B38F9">
        <w:trPr>
          <w:trHeight w:val="6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Извольск»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Default="00CC61BB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="00FF12D1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  <w:p w:rsidR="00CC61BB" w:rsidRDefault="00CC61BB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61BB" w:rsidRPr="000361B9" w:rsidRDefault="00CC61BB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3251" w:rsidRPr="000361B9" w:rsidRDefault="00D47C8A" w:rsidP="00D47C8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22 002,00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3251" w:rsidRPr="000361B9" w:rsidRDefault="00D47C8A" w:rsidP="00D47C8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3251" w:rsidRPr="000361B9" w:rsidRDefault="00D47C8A" w:rsidP="00D47C8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3251" w:rsidRPr="000361B9" w:rsidRDefault="00D47C8A" w:rsidP="00D47C8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22 002,00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Износки»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водопроводной сети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B28F0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B28F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B28F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B28F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Льнозавод»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Михали»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E6395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Ореховня»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F12D1" w:rsidRPr="00784CA0" w:rsidTr="004B38F9">
        <w:trPr>
          <w:trHeight w:val="12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1.ремонт и устройство дополнительных колодцев</w:t>
            </w:r>
          </w:p>
          <w:p w:rsidR="00FF12D1" w:rsidRDefault="00FF12D1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2.ремонт водопроводной сети (строительство в 2018г.)</w:t>
            </w:r>
          </w:p>
          <w:p w:rsidR="009C323E" w:rsidRDefault="009C323E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9C323E" w:rsidRPr="000361B9" w:rsidRDefault="009C323E" w:rsidP="00A933D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1021BB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104 801,0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9C323E" w:rsidRDefault="009C323E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323E" w:rsidRPr="000361B9" w:rsidRDefault="009C323E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FF12D1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323E" w:rsidRPr="000361B9" w:rsidRDefault="009C323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FF12D1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323E" w:rsidRPr="000361B9" w:rsidRDefault="009C323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1021BB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104 801,0</w:t>
            </w:r>
            <w:r w:rsidR="00E6395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  <w:p w:rsidR="009C323E" w:rsidRDefault="009C323E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C323E" w:rsidRPr="000361B9" w:rsidRDefault="009C323E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9A14CE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Алексеевка</w:t>
            </w: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6F77F9" w:rsidP="00A24F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75 000,00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6F77F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6F77F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6F77F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75 000,00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B38F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B38F9">
              <w:rPr>
                <w:rFonts w:ascii="Times New Roman" w:hAnsi="Times New Roman"/>
                <w:sz w:val="18"/>
                <w:szCs w:val="18"/>
              </w:rPr>
              <w:t>1.1.10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Шанский Завод</w:t>
            </w: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ремонт колодцев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27151" w:rsidP="00505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48 80</w:t>
            </w:r>
            <w:r w:rsidR="0050565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27151" w:rsidP="005056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48 80</w:t>
            </w:r>
            <w:r w:rsidR="0050565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4B38F9" w:rsidP="004B38F9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МР «Износковский район»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900 000,00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32715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1 800 000,00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12D1" w:rsidRPr="000361B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Ремонт водопроводной сети (резерв)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9348E" w:rsidP="00132B9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9348E" w:rsidP="00784CA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472BAC">
              <w:rPr>
                <w:rFonts w:ascii="Times New Roman" w:hAnsi="Times New Roman"/>
                <w:i/>
                <w:sz w:val="20"/>
                <w:szCs w:val="20"/>
              </w:rPr>
              <w:t>00 000,00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9348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="00472BAC">
              <w:rPr>
                <w:rFonts w:ascii="Times New Roman" w:hAnsi="Times New Roman"/>
                <w:i/>
                <w:sz w:val="20"/>
                <w:szCs w:val="20"/>
              </w:rPr>
              <w:t>00 000,0</w:t>
            </w:r>
            <w:r w:rsidR="00FF12D1" w:rsidRPr="000361B9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9348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1 800 000,00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72BAC">
              <w:rPr>
                <w:rFonts w:ascii="Times New Roman" w:hAnsi="Times New Roman"/>
                <w:b/>
                <w:sz w:val="20"/>
                <w:szCs w:val="20"/>
              </w:rPr>
              <w:t xml:space="preserve">Ремонт водопроводной сети по </w:t>
            </w:r>
            <w:proofErr w:type="spellStart"/>
            <w:r w:rsidRPr="00472BAC">
              <w:rPr>
                <w:rFonts w:ascii="Times New Roman" w:hAnsi="Times New Roman"/>
                <w:b/>
                <w:sz w:val="20"/>
                <w:szCs w:val="20"/>
              </w:rPr>
              <w:t>софинансированию</w:t>
            </w:r>
            <w:proofErr w:type="spellEnd"/>
            <w:r w:rsidRPr="00472BAC">
              <w:rPr>
                <w:rFonts w:ascii="Times New Roman" w:hAnsi="Times New Roman"/>
                <w:b/>
                <w:sz w:val="20"/>
                <w:szCs w:val="20"/>
              </w:rPr>
              <w:t xml:space="preserve"> по программе «Чистая вода»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EC47E9" w:rsidRDefault="00EC47E9" w:rsidP="00FA405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47E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2 837 959,</w:t>
            </w:r>
            <w:r w:rsidR="001021B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784CA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E3721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2 837 959,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FF12D1" w:rsidRPr="00472BAC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005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472BAC">
              <w:rPr>
                <w:rFonts w:ascii="Times New Roman" w:hAnsi="Times New Roman"/>
                <w:i/>
                <w:sz w:val="20"/>
                <w:szCs w:val="20"/>
              </w:rPr>
              <w:t xml:space="preserve">1. Ремонт водопроводной сети по </w:t>
            </w:r>
            <w:proofErr w:type="spellStart"/>
            <w:r w:rsidRPr="00472BAC">
              <w:rPr>
                <w:rFonts w:ascii="Times New Roman" w:hAnsi="Times New Roman"/>
                <w:i/>
                <w:sz w:val="20"/>
                <w:szCs w:val="20"/>
              </w:rPr>
              <w:t>софинансированию</w:t>
            </w:r>
            <w:proofErr w:type="spellEnd"/>
            <w:r w:rsidRPr="00472BAC">
              <w:rPr>
                <w:rFonts w:ascii="Times New Roman" w:hAnsi="Times New Roman"/>
                <w:i/>
                <w:sz w:val="20"/>
                <w:szCs w:val="20"/>
              </w:rPr>
              <w:t xml:space="preserve"> по программе «Чистая вода»-10% от сметы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F57076" w:rsidRDefault="00F5707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7076">
              <w:rPr>
                <w:rFonts w:ascii="Times New Roman" w:hAnsi="Times New Roman"/>
                <w:i/>
                <w:sz w:val="20"/>
                <w:szCs w:val="20"/>
              </w:rPr>
              <w:t>2 837 959,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BA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2BA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472BAC" w:rsidRDefault="00E5464D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2 837 959,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EC47E9" w:rsidRPr="00784CA0" w:rsidTr="004B38F9">
        <w:trPr>
          <w:trHeight w:val="3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Pr="000361B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00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Pr="007302C0" w:rsidRDefault="00E96C34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2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</w:t>
            </w:r>
            <w:r w:rsidR="003576D9" w:rsidRPr="007302C0">
              <w:rPr>
                <w:rFonts w:ascii="Times New Roman" w:hAnsi="Times New Roman"/>
                <w:b/>
                <w:i/>
                <w:sz w:val="20"/>
                <w:szCs w:val="20"/>
              </w:rPr>
              <w:t>«д.О</w:t>
            </w:r>
            <w:r w:rsidR="00EC47E9" w:rsidRPr="007302C0">
              <w:rPr>
                <w:rFonts w:ascii="Times New Roman" w:hAnsi="Times New Roman"/>
                <w:b/>
                <w:i/>
                <w:sz w:val="20"/>
                <w:szCs w:val="20"/>
              </w:rPr>
              <w:t>реховня</w:t>
            </w:r>
            <w:r w:rsidR="003576D9" w:rsidRPr="007302C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Default="003C512D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2 407 531</w:t>
            </w:r>
            <w:r w:rsidR="00EC47E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Pr="000361B9" w:rsidRDefault="003576D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Pr="000361B9" w:rsidRDefault="003576D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47E9" w:rsidRDefault="003C512D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2 407 531</w:t>
            </w:r>
            <w:r w:rsidR="003576D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4B38F9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005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7302C0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2C0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021B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430 428,0</w:t>
            </w:r>
            <w:r w:rsidR="00F57076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9348E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021BB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430 428,0</w:t>
            </w:r>
            <w:r w:rsidR="00E5464D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5176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5176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 передаваемые бюджетам поселений района на исполнение полномочий по обеспечению проживающих в поселении и нуждающихся в жилых помещениях малоимущих граждан жилыми помещениями, и по содержанию муниципального жилищного фонда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224DA4" w:rsidP="005176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306 895,0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224DA4" w:rsidP="009C5D6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431 798,00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224DA4" w:rsidP="005176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431 798,00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224DA4" w:rsidP="005176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1 170 491,0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108E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2517FC" w:rsidRDefault="002D103D" w:rsidP="008C1E8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Взносы в фонд  капитального</w:t>
            </w:r>
            <w:r w:rsidR="002517FC">
              <w:rPr>
                <w:rFonts w:ascii="Times New Roman" w:hAnsi="Times New Roman"/>
                <w:b/>
                <w:sz w:val="20"/>
                <w:szCs w:val="20"/>
              </w:rPr>
              <w:t xml:space="preserve">  ремонт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</w:t>
            </w:r>
            <w:r w:rsidR="008C1E85">
              <w:rPr>
                <w:rFonts w:ascii="Times New Roman" w:hAnsi="Times New Roman"/>
                <w:b/>
                <w:sz w:val="20"/>
                <w:szCs w:val="20"/>
              </w:rPr>
              <w:t>за муниципальный жилой фонд (6,76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2517FC" w:rsidRDefault="00EF31F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246 216</w:t>
            </w:r>
            <w:r w:rsidR="002517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2517FC" w:rsidRDefault="00EF31FE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2D1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798</w:t>
            </w:r>
            <w:r w:rsidR="002517FC" w:rsidRPr="002517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2517FC" w:rsidRDefault="00EF31FE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281 798</w:t>
            </w:r>
            <w:r w:rsidR="002517FC" w:rsidRPr="002517F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108E1" w:rsidRPr="002517FC" w:rsidRDefault="00EF31FE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809 812</w:t>
            </w:r>
            <w:r w:rsidR="002D103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17FC" w:rsidRPr="002517FC" w:rsidRDefault="002517FC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517FC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«п. Мятлево»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 979,5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018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84 477,0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018F7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80 741,00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3018F7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80 741,00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C75DE1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245 959</w:t>
            </w:r>
            <w:r w:rsidR="003018F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Хвощи»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кв.)200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8036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17 472,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80360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16 872,00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80360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16 872,00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80360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51 216,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Извольск»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0FC3">
              <w:rPr>
                <w:rFonts w:ascii="Times New Roman" w:hAnsi="Times New Roman"/>
                <w:i/>
                <w:sz w:val="20"/>
                <w:szCs w:val="20"/>
              </w:rPr>
              <w:t>взносы в фонд капитального ремо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кв.)205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7945D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13 787,0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7945D0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14 342,00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7945D0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14 342,00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7945D0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42 471,0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4.1.4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Износки»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 308м</w:t>
            </w:r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53BC9" w:rsidP="00A57C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23 04</w:t>
            </w:r>
            <w:r w:rsidR="00A57CD9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53BC9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22 018,00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53BC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22 018,00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953BC9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67 08</w:t>
            </w:r>
            <w:r w:rsidR="00A57CD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Льнозавод»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 900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58033F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29 439,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58033F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57 728,00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58033F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57 728,00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58033F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144 895,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4.1.6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Михали»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кв.)380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57CD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33 197</w:t>
            </w:r>
            <w:r w:rsidR="001B118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32 057,00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32 057,00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57CD9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97 311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  <w:r w:rsidR="001B1188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4.1.7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Ореховня»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фонд капитального ремонта з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кв.)347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18 780,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1B1188" w:rsidP="00B34E4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18 780,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F12D1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D77EA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FF12D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</w:t>
            </w:r>
            <w:r w:rsidR="00B35928">
              <w:rPr>
                <w:rFonts w:ascii="Times New Roman" w:hAnsi="Times New Roman"/>
                <w:i/>
                <w:sz w:val="20"/>
                <w:szCs w:val="20"/>
              </w:rPr>
              <w:t>а за муниципальный жилой фонд (6,76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руб., м. кв.)344 м</w:t>
            </w:r>
            <w:proofErr w:type="gramStart"/>
            <w:r w:rsidRPr="000361B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A961E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26 016</w:t>
            </w:r>
            <w:r w:rsidR="00C814B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C814B4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58 040,00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C814B4" w:rsidP="00F6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58 040,00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F12D1" w:rsidRPr="000361B9" w:rsidRDefault="00C814B4" w:rsidP="00A961E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142 09</w:t>
            </w:r>
            <w:r w:rsidR="00A961E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021B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</w:tr>
      <w:tr w:rsidR="00F9014E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F9014E" w:rsidRDefault="00F9014E" w:rsidP="000275D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МР «Износковский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>ремонт муниципального жилого фонд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нераспределенный резерв)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4F16B6" w:rsidRDefault="0039091B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4F16B6" w:rsidRDefault="00F9014E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4F16B6" w:rsidRDefault="00F9014E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014E" w:rsidRPr="004F16B6" w:rsidRDefault="0039091B" w:rsidP="003A52B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300 000,00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4F16B6" w:rsidRDefault="004F16B6" w:rsidP="000275D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F16B6">
              <w:rPr>
                <w:rFonts w:ascii="Times New Roman" w:hAnsi="Times New Roman"/>
                <w:b/>
                <w:sz w:val="20"/>
                <w:szCs w:val="20"/>
              </w:rPr>
              <w:t>МО СП «с. Износки» Техническое обслуживание  газов</w:t>
            </w:r>
            <w:proofErr w:type="gramStart"/>
            <w:r w:rsidRPr="004F16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F16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F16B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4F16B6">
              <w:rPr>
                <w:rFonts w:ascii="Times New Roman" w:hAnsi="Times New Roman"/>
                <w:b/>
                <w:sz w:val="20"/>
                <w:szCs w:val="20"/>
              </w:rPr>
              <w:t>борудования, ВДПО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4F16B6" w:rsidRDefault="0039091B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4F16B6" w:rsidRDefault="0039091B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4F16B6" w:rsidRDefault="0039091B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4F16B6" w:rsidRDefault="0039091B" w:rsidP="000275D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 xml:space="preserve">МР «Износковский район» </w:t>
            </w:r>
          </w:p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 xml:space="preserve">ремонт муниципального жилого фонда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1008F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60 679,00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1008FB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1008F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1008F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60 679,00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16B6" w:rsidRPr="000361B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МО СП «д. Хвощи»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 xml:space="preserve"> ремонт муниципального жилого фонда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0D4F7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60 679,00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0D4F7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60 679,00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16B6" w:rsidRPr="000361B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«с. Извольск» 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0.00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ED2E62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16B6" w:rsidRPr="000361B9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Михали» 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594DDF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16B6" w:rsidRPr="000361B9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Ореховня» 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594DDF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F16B6" w:rsidRPr="000361B9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Ивановское» </w:t>
            </w:r>
            <w:r w:rsidRPr="000361B9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00287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4F16B6" w:rsidRPr="00784CA0" w:rsidTr="004B38F9">
        <w:trPr>
          <w:trHeight w:val="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4F16B6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361B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3 395 466,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1 331 798,00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1 331 798,00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16B6" w:rsidRPr="000361B9" w:rsidRDefault="00D859F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6 059 062,</w:t>
            </w:r>
            <w:r w:rsidR="001021B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Финансирование мероприятий, в рамках данной подпрограммы, будет осуществляться из областного, районного и местного бюджетов.</w:t>
      </w:r>
    </w:p>
    <w:p w:rsidR="006D332F" w:rsidRDefault="006D332F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784CA0" w:rsidRDefault="006D332F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7.2.  Подпрограмма «Переселение граждан из аварийного жилищного фонда, расположенного на территории  МР  "Износковский район»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подпрограммы «Переселение граждан из аварийного жилищного фонда, расположенного на территории  МР  "Износковский район»</w:t>
      </w: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05"/>
        <w:gridCol w:w="6623"/>
      </w:tblGrid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От</w:t>
            </w:r>
            <w:r w:rsidR="007031E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От</w:t>
            </w:r>
            <w:r w:rsidR="007031E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</w:t>
            </w:r>
          </w:p>
          <w:p w:rsidR="006D332F" w:rsidRPr="006D332F" w:rsidRDefault="006D332F" w:rsidP="00614E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администрации МО СП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обеспечение жильём граждан, проживающих в домах, признанных непригодными для постоянного проживания;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- ликвидация аварийного жилищного фонда 1,9 тыс.кв.м. общей площади многоквартирных аварийных домов;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подготовка условий и разработка  механизма 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снижение риска возникновения аварийных ситуаций                                   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- переселение граждан  из  аварийного жилищного фонда и его последующая ликвидация; 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строительство нового жилья для переселения  граждан  из аварийного жилищного фонда;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дальнейшее развитие  территорий,  занятых  в  настоящее время аварийным жилищным фондом;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эффективное управление направленными на финансирование программных мероприятий бюджетными средствами                               </w:t>
            </w: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1.Строительство (долевое участие) жилых помещений в строящихся многоквартирных домах, для дальнейшего предоставления гражданам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2.Приобретение жилых помещений в муниципальную собственность, для предоставления гражданам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3.Выплата выкупной ценой собственникам жилых помещений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4.Переселение граждан из непригодных жилых помещений и аварийных жилых домов.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5.Предоставление жилых помещений по договорам социального найма, найма, служебного найма, мены.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Организация сноса жилых домов.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создание на территории района благоприятных условий для ежегодного наращивания объемов нового жилищного строительства;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выполнение обязательств государства перед гражданами, проживающими в непригодных для постоянного проживания условиях                                     </w:t>
            </w: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D332F" w:rsidRPr="006D332F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6D332F" w:rsidRPr="006D332F" w:rsidTr="00614E15">
        <w:trPr>
          <w:trHeight w:val="6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 всех источников финансирования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646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91"/>
              <w:gridCol w:w="1134"/>
              <w:gridCol w:w="1191"/>
              <w:gridCol w:w="1219"/>
              <w:gridCol w:w="1134"/>
            </w:tblGrid>
            <w:tr w:rsidR="006D332F" w:rsidRPr="006D332F" w:rsidTr="007223DF">
              <w:trPr>
                <w:trHeight w:val="9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7223D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7223DF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7223D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6D332F" w:rsidRPr="006D332F" w:rsidTr="007223DF">
              <w:trPr>
                <w:trHeight w:val="18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52077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52077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52077E" w:rsidRDefault="0052077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077E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52077E" w:rsidRDefault="0052077E" w:rsidP="007223DF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21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07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6D332F" w:rsidRPr="006D332F" w:rsidTr="007223DF">
              <w:trPr>
                <w:trHeight w:val="18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E3620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E3620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E3620D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620D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E3620D" w:rsidRPr="00E3620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52077E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07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  <w:r w:rsidR="00E3620D" w:rsidRPr="0052077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D332F" w:rsidRPr="006D332F" w:rsidTr="007223DF">
              <w:trPr>
                <w:trHeight w:val="18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074033" w:rsidRDefault="0052077E" w:rsidP="0052077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E3620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6D332F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E3620D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332F" w:rsidRPr="0052077E" w:rsidRDefault="0052077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7223DF" w:rsidRPr="006D332F" w:rsidTr="007223DF">
              <w:trPr>
                <w:trHeight w:val="18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23DF" w:rsidRPr="006D332F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23DF" w:rsidRPr="00D61568" w:rsidRDefault="0052077E" w:rsidP="0052077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23DF" w:rsidRPr="00D61568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  <w:r w:rsidR="00E3620D" w:rsidRPr="00D61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23DF" w:rsidRPr="00D61568" w:rsidRDefault="007223D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61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</w:t>
                  </w:r>
                  <w:r w:rsidR="00E3620D" w:rsidRPr="00D615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23DF" w:rsidRPr="0052077E" w:rsidRDefault="0052077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-уменьшение доли непригодного для проживания жилищного фонда на территории МР «Износковский район»;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улучшение условий проживания граждан.      </w:t>
            </w:r>
          </w:p>
        </w:tc>
      </w:tr>
    </w:tbl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  <w:lang w:val="en-US"/>
        </w:rPr>
        <w:t>1.</w:t>
      </w:r>
      <w:r w:rsidRPr="006D332F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332F">
        <w:rPr>
          <w:rFonts w:ascii="Times New Roman" w:hAnsi="Times New Roman"/>
          <w:sz w:val="20"/>
          <w:szCs w:val="20"/>
        </w:rPr>
        <w:t>Федеральным законом Российской Федерации от 21.07.2007.  № 185-ФЗ «О Фонде содействия реформированию жилищно-коммунального хозяйства», подпрограммой «Переселение граждан из ветхого и аварийного жилищного фонда», входящей в состав федеральной целевой программы «Жилище» на 2002-2010 годы», утвержденной Постановлением Правительства РФ № 33 от 22.01.2002 г., определено, что до недавнего времени государство являлось основным собственником жилищного фонда и не обеспечивало надлежащей системы эксплуатации и реновации жилищного</w:t>
      </w:r>
      <w:proofErr w:type="gramEnd"/>
      <w:r w:rsidRPr="006D332F">
        <w:rPr>
          <w:rFonts w:ascii="Times New Roman" w:hAnsi="Times New Roman"/>
          <w:sz w:val="20"/>
          <w:szCs w:val="20"/>
        </w:rPr>
        <w:t xml:space="preserve"> фонда.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Таким образом, замена жилого помещения в случае его ветшания или аварийного состояния является обязанностью государства, а не собственника этого помещения. Тем самым признается прямая ответственность государства за возникновение проблемы жилья, непригодного для проживания. Большинство проживающих в   аварийных жилых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Общая площадь жилищного фонда на </w:t>
      </w:r>
      <w:r w:rsidR="007635C4">
        <w:rPr>
          <w:rFonts w:ascii="Times New Roman" w:hAnsi="Times New Roman"/>
          <w:sz w:val="20"/>
          <w:szCs w:val="20"/>
        </w:rPr>
        <w:t>территории района составляет 236,3</w:t>
      </w:r>
      <w:r w:rsidRPr="006D332F">
        <w:rPr>
          <w:rFonts w:ascii="Times New Roman" w:hAnsi="Times New Roman"/>
          <w:sz w:val="20"/>
          <w:szCs w:val="20"/>
        </w:rPr>
        <w:t xml:space="preserve"> тыс. кв.м. и насчитывает</w:t>
      </w:r>
      <w:r w:rsidR="00504C2A">
        <w:rPr>
          <w:rFonts w:ascii="Times New Roman" w:hAnsi="Times New Roman"/>
          <w:sz w:val="20"/>
          <w:szCs w:val="20"/>
        </w:rPr>
        <w:t xml:space="preserve"> 3</w:t>
      </w:r>
      <w:r w:rsidR="002C48BF">
        <w:rPr>
          <w:rFonts w:ascii="Times New Roman" w:hAnsi="Times New Roman"/>
          <w:sz w:val="20"/>
          <w:szCs w:val="20"/>
        </w:rPr>
        <w:t>,</w:t>
      </w:r>
      <w:r w:rsidR="00504C2A">
        <w:rPr>
          <w:rFonts w:ascii="Times New Roman" w:hAnsi="Times New Roman"/>
          <w:sz w:val="20"/>
          <w:szCs w:val="20"/>
        </w:rPr>
        <w:t>7</w:t>
      </w:r>
      <w:r w:rsidR="002C48BF">
        <w:rPr>
          <w:rFonts w:ascii="Times New Roman" w:hAnsi="Times New Roman"/>
          <w:sz w:val="20"/>
          <w:szCs w:val="20"/>
        </w:rPr>
        <w:t xml:space="preserve"> тыс.ед. домов, из которых 1 дом является аварийным</w:t>
      </w:r>
      <w:r w:rsidR="00691DEA">
        <w:rPr>
          <w:rFonts w:ascii="Times New Roman" w:hAnsi="Times New Roman"/>
          <w:sz w:val="20"/>
          <w:szCs w:val="20"/>
        </w:rPr>
        <w:t>, общая жилая площадь аварийного</w:t>
      </w:r>
      <w:r w:rsidRPr="006D332F">
        <w:rPr>
          <w:rFonts w:ascii="Times New Roman" w:hAnsi="Times New Roman"/>
          <w:sz w:val="20"/>
          <w:szCs w:val="20"/>
        </w:rPr>
        <w:t xml:space="preserve"> многоква</w:t>
      </w:r>
      <w:r w:rsidR="00691DEA">
        <w:rPr>
          <w:rFonts w:ascii="Times New Roman" w:hAnsi="Times New Roman"/>
          <w:sz w:val="20"/>
          <w:szCs w:val="20"/>
        </w:rPr>
        <w:t>ртирного жилого дома</w:t>
      </w:r>
      <w:r w:rsidR="002C48BF">
        <w:rPr>
          <w:rFonts w:ascii="Times New Roman" w:hAnsi="Times New Roman"/>
          <w:sz w:val="20"/>
          <w:szCs w:val="20"/>
        </w:rPr>
        <w:t xml:space="preserve"> составляет 0,37</w:t>
      </w:r>
      <w:r w:rsidRPr="006D332F">
        <w:rPr>
          <w:rFonts w:ascii="Times New Roman" w:hAnsi="Times New Roman"/>
          <w:sz w:val="20"/>
          <w:szCs w:val="20"/>
        </w:rPr>
        <w:t xml:space="preserve"> тыс. кв.м.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ab/>
        <w:t xml:space="preserve">Жилищная проблема остается одной </w:t>
      </w:r>
      <w:proofErr w:type="gramStart"/>
      <w:r w:rsidRPr="006D332F">
        <w:rPr>
          <w:rFonts w:ascii="Times New Roman" w:hAnsi="Times New Roman"/>
          <w:sz w:val="20"/>
          <w:szCs w:val="20"/>
        </w:rPr>
        <w:t>из</w:t>
      </w:r>
      <w:proofErr w:type="gramEnd"/>
      <w:r w:rsidRPr="006D332F">
        <w:rPr>
          <w:rFonts w:ascii="Times New Roman" w:hAnsi="Times New Roman"/>
          <w:sz w:val="20"/>
          <w:szCs w:val="20"/>
        </w:rPr>
        <w:t xml:space="preserve"> наиболее актуальной в социальной сфере МР «Износковский район». В настоящее время дефицит жилых помещений, существующий в муниципальном районе, усугубляется большой степенью износа жилищного фонда, несоответствием условий проживания в нем нормативным требованиям.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ab/>
        <w:t>Проблема аварийного жилищного фонда – источник целого ряда отрицательных социальных тенденций, он негативно влияет и на здоровье, и на демографические проблемы. Проживание в нем зачастую  понижает социальный статус гражданина, не дает возможности реализовать право на рост в обществе.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6D332F">
        <w:rPr>
          <w:rFonts w:ascii="Times New Roman" w:hAnsi="Times New Roman"/>
          <w:b/>
          <w:bCs/>
          <w:sz w:val="20"/>
          <w:szCs w:val="20"/>
          <w:highlight w:val="white"/>
        </w:rPr>
        <w:t>1.2.Прогноз развития сферы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Выполнение мероприятий п</w:t>
      </w:r>
      <w:r w:rsidR="00083FF9">
        <w:rPr>
          <w:rFonts w:ascii="Times New Roman" w:hAnsi="Times New Roman"/>
          <w:sz w:val="20"/>
          <w:szCs w:val="20"/>
        </w:rPr>
        <w:t>одпрограммы позволит расселить 1 дом</w:t>
      </w:r>
      <w:r w:rsidRPr="006D332F">
        <w:rPr>
          <w:rFonts w:ascii="Times New Roman" w:hAnsi="Times New Roman"/>
          <w:sz w:val="20"/>
          <w:szCs w:val="20"/>
        </w:rPr>
        <w:t xml:space="preserve"> жилищного многоквартирного  фонда, признанного аварийным, что  в свою очередь создаст на территории МР «Износковский район» благоприятные условия для ежегодного наращивания объемов нового жилищного строительства;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снижения социальной напряженности;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lastRenderedPageBreak/>
        <w:t xml:space="preserve"> - улучшения состояния здоровья населения.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Также будет создана нормативная правовая база, устанавливающая ответственность за состояние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6D332F">
        <w:rPr>
          <w:rFonts w:ascii="Times New Roman" w:hAnsi="Times New Roman"/>
          <w:sz w:val="20"/>
          <w:szCs w:val="20"/>
        </w:rPr>
        <w:t>Основная цель подпрограммы - переселение в благоустроенное жилье граждан, проживающих в многоквартирных домах, признанных аварийными (непригодными для постоянного проживания), и ликвидация части аварийного жилищного фонда в муниципальных образованиях, расположенных на территории района.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Задачи подпрограммы: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обеспечение благоустроенным жильем граждан, проживающих в условиях, непригодных для постоянного проживания;</w:t>
      </w:r>
    </w:p>
    <w:p w:rsidR="006D332F" w:rsidRPr="006D332F" w:rsidRDefault="004E624A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существенное снижение до 2019</w:t>
      </w:r>
      <w:r w:rsidR="006D332F" w:rsidRPr="006D332F">
        <w:rPr>
          <w:rFonts w:ascii="Times New Roman" w:hAnsi="Times New Roman"/>
          <w:sz w:val="20"/>
          <w:szCs w:val="20"/>
        </w:rPr>
        <w:t xml:space="preserve"> года включительно аварийного жилищного фонда, пр</w:t>
      </w:r>
      <w:r>
        <w:rPr>
          <w:rFonts w:ascii="Times New Roman" w:hAnsi="Times New Roman"/>
          <w:sz w:val="20"/>
          <w:szCs w:val="20"/>
        </w:rPr>
        <w:t>изнанного таковым и ликвидация 0,37</w:t>
      </w:r>
      <w:r w:rsidR="006D332F" w:rsidRPr="006D332F">
        <w:rPr>
          <w:rFonts w:ascii="Times New Roman" w:hAnsi="Times New Roman"/>
          <w:sz w:val="20"/>
          <w:szCs w:val="20"/>
        </w:rPr>
        <w:t xml:space="preserve"> тыс.кв.м. аварийного жилья;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- создание безопасных и благоприятных условий проживания граждан;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подготовка условий и разработка механизма переселения граждан из жилищного фонда, непригодного для проживания;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снижение риска возникновения аварийных ситуаций;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переселение граждан из аварийного жилищного фонда и его последующая ликвидация;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- дальнейшее развитие территорий, занятых в настоящее время аварийным жилищным фондом.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- разработка правовых и методологических механизмов переселения граждан из аварийного жилищного фонда;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- создание нового жилищного фонда;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оказание финансовой поддержки муниципальным образованиям с привлечением существенных ресурсов по решению проблемы переселения граждан из аварийного жилищного фонда путем консолидации бюджетных и внебюджетных источников.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9967" w:type="dxa"/>
        <w:tblInd w:w="206" w:type="dxa"/>
        <w:tblLayout w:type="fixed"/>
        <w:tblLook w:val="0000"/>
      </w:tblPr>
      <w:tblGrid>
        <w:gridCol w:w="482"/>
        <w:gridCol w:w="3562"/>
        <w:gridCol w:w="1430"/>
        <w:gridCol w:w="8"/>
        <w:gridCol w:w="900"/>
        <w:gridCol w:w="1080"/>
        <w:gridCol w:w="900"/>
        <w:gridCol w:w="896"/>
        <w:gridCol w:w="709"/>
      </w:tblGrid>
      <w:tr w:rsidR="006D332F" w:rsidRPr="006D332F" w:rsidTr="00614E15">
        <w:trPr>
          <w:trHeight w:val="282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3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D332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D33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6D332F" w:rsidRPr="006D332F" w:rsidTr="00614E15">
        <w:trPr>
          <w:trHeight w:val="147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7223D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7223D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6D332F" w:rsidRPr="006D332F" w:rsidTr="00614E15">
        <w:trPr>
          <w:trHeight w:val="147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D332F" w:rsidRPr="006D332F" w:rsidTr="00614E15">
        <w:trPr>
          <w:trHeight w:val="435"/>
        </w:trPr>
        <w:tc>
          <w:tcPr>
            <w:tcW w:w="996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«Переселение граждан из аварийного жилищного фонда, расположенного на территории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МР  "Износковский район» </w:t>
            </w:r>
          </w:p>
        </w:tc>
      </w:tr>
      <w:tr w:rsidR="006D332F" w:rsidRPr="006D332F" w:rsidTr="00614E15">
        <w:trPr>
          <w:trHeight w:val="393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Количество граждан, переселенных из аварийного жилищного фонда, признанного непригодным для проживания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Площадь расселенного аварийного жилищного фонда, признанного непригодным для проживания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0,794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0,958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Доля аварийного жилищного фонда, признанного до 01.01.2007 г. непригодным для проживания в общем объеме ветхого и аварийного жилья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Доля населения, проживающего в многоквартирных домах, признанных до 01.01.2007 г. непригодным для проживания, к общему количеству проживающих в ветхом и аварийном жилищном фонде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6D332F" w:rsidRPr="006D332F" w:rsidRDefault="006D332F" w:rsidP="006D332F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   2.2. </w:t>
      </w:r>
      <w:r w:rsidRPr="006D332F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lastRenderedPageBreak/>
        <w:t>Успешное выполнение мероприя</w:t>
      </w:r>
      <w:r w:rsidR="00056380">
        <w:rPr>
          <w:rFonts w:ascii="Times New Roman" w:hAnsi="Times New Roman"/>
          <w:sz w:val="20"/>
          <w:szCs w:val="20"/>
        </w:rPr>
        <w:t>тий подпрограммы позволит к 2019</w:t>
      </w:r>
      <w:r w:rsidRPr="006D332F">
        <w:rPr>
          <w:rFonts w:ascii="Times New Roman" w:hAnsi="Times New Roman"/>
          <w:sz w:val="20"/>
          <w:szCs w:val="20"/>
        </w:rPr>
        <w:t xml:space="preserve"> году </w:t>
      </w:r>
      <w:r w:rsidRPr="006D332F">
        <w:rPr>
          <w:rFonts w:ascii="Times New Roman" w:hAnsi="Times New Roman"/>
          <w:sz w:val="20"/>
          <w:szCs w:val="20"/>
        </w:rPr>
        <w:br/>
        <w:t>уменьшить долю непригодного для проживания жилищного фонда на территории МР «Износковский район» и улучшить условия проживания граждан.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2.3. Сроки и этапы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Ср</w:t>
      </w:r>
      <w:r w:rsidR="007223DF">
        <w:rPr>
          <w:rFonts w:ascii="Times New Roman" w:hAnsi="Times New Roman"/>
          <w:sz w:val="20"/>
          <w:szCs w:val="20"/>
        </w:rPr>
        <w:t>оки реализации подпрограммы 2017-2019</w:t>
      </w:r>
      <w:r w:rsidRPr="006D332F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6D332F">
        <w:rPr>
          <w:rFonts w:ascii="Times New Roman" w:hAnsi="Times New Roman"/>
          <w:b/>
          <w:bCs/>
          <w:sz w:val="20"/>
          <w:szCs w:val="20"/>
        </w:rPr>
        <w:t>необходимых</w:t>
      </w:r>
      <w:proofErr w:type="gramEnd"/>
      <w:r w:rsidRPr="006D332F">
        <w:rPr>
          <w:rFonts w:ascii="Times New Roman" w:hAnsi="Times New Roman"/>
          <w:b/>
          <w:bCs/>
          <w:sz w:val="20"/>
          <w:szCs w:val="20"/>
        </w:rPr>
        <w:t xml:space="preserve"> для реализации  подпрограммы </w:t>
      </w:r>
    </w:p>
    <w:tbl>
      <w:tblPr>
        <w:tblW w:w="9825" w:type="dxa"/>
        <w:tblInd w:w="206" w:type="dxa"/>
        <w:tblLayout w:type="fixed"/>
        <w:tblLook w:val="0000"/>
      </w:tblPr>
      <w:tblGrid>
        <w:gridCol w:w="327"/>
        <w:gridCol w:w="2818"/>
        <w:gridCol w:w="1285"/>
        <w:gridCol w:w="1406"/>
        <w:gridCol w:w="1434"/>
        <w:gridCol w:w="1274"/>
        <w:gridCol w:w="1281"/>
      </w:tblGrid>
      <w:tr w:rsidR="006D332F" w:rsidRPr="006D332F" w:rsidTr="005B53A5">
        <w:trPr>
          <w:trHeight w:val="1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Ind w:w="48" w:type="dxa"/>
              <w:tblLayout w:type="fixed"/>
              <w:tblLook w:val="0000"/>
            </w:tblPr>
            <w:tblGrid>
              <w:gridCol w:w="3810"/>
              <w:gridCol w:w="1559"/>
              <w:gridCol w:w="1276"/>
              <w:gridCol w:w="1399"/>
              <w:gridCol w:w="1096"/>
            </w:tblGrid>
            <w:tr w:rsidR="006D332F" w:rsidRPr="006D332F" w:rsidTr="00614E15">
              <w:trPr>
                <w:trHeight w:val="1"/>
              </w:trPr>
              <w:tc>
                <w:tcPr>
                  <w:tcW w:w="381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EB745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</w:t>
                  </w:r>
                  <w:r w:rsidR="008A7B81">
                    <w:rPr>
                      <w:rFonts w:ascii="Times New Roman" w:hAnsi="Times New Roman"/>
                      <w:sz w:val="20"/>
                      <w:szCs w:val="20"/>
                    </w:rPr>
                    <w:t>е по годам (</w:t>
                  </w:r>
                  <w:r w:rsidR="006D332F" w:rsidRPr="006D332F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6D332F" w:rsidRPr="006D332F" w:rsidTr="00614E15">
              <w:trPr>
                <w:trHeight w:val="1"/>
              </w:trPr>
              <w:tc>
                <w:tcPr>
                  <w:tcW w:w="381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5B53A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5B53A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5B53A5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6D332F" w:rsidRPr="006D332F" w:rsidTr="00614E15">
              <w:trPr>
                <w:trHeight w:val="164"/>
              </w:trPr>
              <w:tc>
                <w:tcPr>
                  <w:tcW w:w="3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CA52DE" w:rsidRDefault="00C66C12" w:rsidP="00CA52D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CA52DE" w:rsidRDefault="00C66C12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CA52DE" w:rsidRDefault="00CA52D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52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CA52DE" w:rsidRDefault="00CA52D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52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6D332F" w:rsidRPr="006D332F" w:rsidTr="00614E15">
              <w:trPr>
                <w:trHeight w:val="230"/>
              </w:trPr>
              <w:tc>
                <w:tcPr>
                  <w:tcW w:w="381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CA52DE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5B53A5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D332F" w:rsidRPr="006D332F" w:rsidTr="00614E15">
              <w:trPr>
                <w:trHeight w:val="261"/>
              </w:trPr>
              <w:tc>
                <w:tcPr>
                  <w:tcW w:w="3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5B53A5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53A5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5B53A5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53A5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5B53A5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CA52D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D332F" w:rsidRPr="006D332F" w:rsidTr="00614E15">
              <w:trPr>
                <w:trHeight w:val="261"/>
              </w:trPr>
              <w:tc>
                <w:tcPr>
                  <w:tcW w:w="381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900958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958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900958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958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C66C12" w:rsidP="005B53A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 Подпрограмма является составной частью областной программы  «Переселение            граждан  из ветхого и аварийного </w:t>
            </w:r>
            <w:r w:rsidR="005B53A5">
              <w:rPr>
                <w:rFonts w:ascii="Times New Roman" w:hAnsi="Times New Roman"/>
                <w:sz w:val="20"/>
                <w:szCs w:val="20"/>
              </w:rPr>
              <w:t>жилищного фонда на период с 2017-2019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Финансирование  подпрограммы  за  счет  местного бюджета  осуществляется  исходя  из   бюджетной заявки на очередной финансовый год.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6D332F">
              <w:rPr>
                <w:rFonts w:ascii="Times New Roman" w:hAnsi="Times New Roman"/>
                <w:sz w:val="20"/>
                <w:szCs w:val="20"/>
              </w:rPr>
              <w:t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«Износковский район» от 09.08.2013г</w:t>
            </w:r>
            <w:r w:rsidRPr="006D33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№ 456  «Об утверждении Порядка принятия решения о разработке</w:t>
            </w:r>
            <w:r w:rsidR="00207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муниципальных программ  МР «Износковский район», их формирование, реализация  и Порядок проведения оценки эффективности реализации муниципальных программ  МР «Износковский район».</w:t>
            </w:r>
            <w:proofErr w:type="gramEnd"/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pStyle w:val="a3"/>
              <w:pageBreakBefore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программных мероприятий подпрограммы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подпрограммы будет осуществляться в основном за счет бюджетных средств. Кроме того, будут создаваться предпосылки для привлечения внебюджетных источников.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Предусматривается создание необходимых методологических, организационных и правовых основ для реализации следующих основных задач подпрограммы: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а) упорядочение методологических основ и проведение оценки объемов аварийного жилищного фонда, подлежащего сносу, а также определение необходимой площади жилищного фонда для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б) формирование нормативной правовой базы для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в) установление очередности переселения граждан из аварийного жилищного фонда и его сноса;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г)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аварийного жилищного фонда;</w:t>
            </w:r>
          </w:p>
          <w:p w:rsidR="006D332F" w:rsidRPr="006D332F" w:rsidRDefault="00680413" w:rsidP="006804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spellStart"/>
            <w:r w:rsidR="006D332F" w:rsidRPr="006D332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6D332F" w:rsidRPr="006D332F">
              <w:rPr>
                <w:rFonts w:ascii="Times New Roman" w:hAnsi="Times New Roman"/>
                <w:sz w:val="20"/>
                <w:szCs w:val="20"/>
              </w:rPr>
              <w:t>) формирование жилищного фонда для переселения граждан из аварийного жилищного фонда, подлежащего сносу.</w:t>
            </w:r>
          </w:p>
          <w:p w:rsidR="006D332F" w:rsidRPr="006D332F" w:rsidRDefault="00B259C8" w:rsidP="00B259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6D332F"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программных мероприятий подпрограммы: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«Переселение граждан из аварийного жилищного фонда, расположенного на территории в МР  "Износковский район»                                                                                                                         </w:t>
            </w:r>
          </w:p>
        </w:tc>
      </w:tr>
      <w:tr w:rsidR="006D332F" w:rsidRPr="006D332F" w:rsidTr="005B53A5">
        <w:trPr>
          <w:trHeight w:val="260"/>
        </w:trPr>
        <w:tc>
          <w:tcPr>
            <w:tcW w:w="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Объемы финансир</w:t>
            </w:r>
            <w:r w:rsidR="008A7B81">
              <w:rPr>
                <w:rFonts w:ascii="Times New Roman" w:hAnsi="Times New Roman"/>
                <w:sz w:val="20"/>
                <w:szCs w:val="20"/>
              </w:rPr>
              <w:t>ования и сроки исполнения, 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руб.) </w:t>
            </w:r>
          </w:p>
        </w:tc>
      </w:tr>
      <w:tr w:rsidR="006D332F" w:rsidRPr="006D332F" w:rsidTr="005B53A5">
        <w:trPr>
          <w:trHeight w:val="1"/>
        </w:trPr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r w:rsidRPr="006D332F">
              <w:rPr>
                <w:rFonts w:ascii="Times New Roman" w:hAnsi="Times New Roman"/>
                <w:sz w:val="20"/>
                <w:szCs w:val="20"/>
              </w:rPr>
              <w:t>фин-я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6D332F" w:rsidRPr="006D332F" w:rsidTr="005B53A5">
        <w:trPr>
          <w:trHeight w:val="251"/>
        </w:trPr>
        <w:tc>
          <w:tcPr>
            <w:tcW w:w="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D332F" w:rsidRPr="006D332F" w:rsidTr="005B53A5">
        <w:trPr>
          <w:trHeight w:val="430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5B53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Снос аварийных жилых домов</w:t>
            </w:r>
            <w:r w:rsidR="005B53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B53A5" w:rsidRPr="006D332F">
              <w:rPr>
                <w:rFonts w:ascii="Times New Roman" w:hAnsi="Times New Roman"/>
                <w:sz w:val="20"/>
                <w:szCs w:val="20"/>
              </w:rPr>
              <w:t>МО СП с.Износки</w:t>
            </w:r>
            <w:r w:rsidR="005B53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53A5" w:rsidRPr="006D332F">
              <w:rPr>
                <w:rFonts w:ascii="Times New Roman" w:hAnsi="Times New Roman"/>
                <w:sz w:val="20"/>
                <w:szCs w:val="20"/>
              </w:rPr>
              <w:t>МО СП д.</w:t>
            </w:r>
            <w:r w:rsidR="005B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53A5" w:rsidRPr="006D332F">
              <w:rPr>
                <w:rFonts w:ascii="Times New Roman" w:hAnsi="Times New Roman"/>
                <w:sz w:val="20"/>
                <w:szCs w:val="20"/>
              </w:rPr>
              <w:t>Ивановское (д</w:t>
            </w:r>
            <w:proofErr w:type="gramStart"/>
            <w:r w:rsidR="005B53A5" w:rsidRPr="006D332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5B53A5" w:rsidRPr="006D332F">
              <w:rPr>
                <w:rFonts w:ascii="Times New Roman" w:hAnsi="Times New Roman"/>
                <w:sz w:val="20"/>
                <w:szCs w:val="20"/>
              </w:rPr>
              <w:t>авино)</w:t>
            </w:r>
            <w:r w:rsidR="005B53A5">
              <w:rPr>
                <w:rFonts w:ascii="Times New Roman" w:hAnsi="Times New Roman"/>
                <w:sz w:val="20"/>
                <w:szCs w:val="20"/>
              </w:rPr>
              <w:t>,</w:t>
            </w:r>
            <w:r w:rsidR="005B53A5" w:rsidRPr="006D332F">
              <w:rPr>
                <w:rFonts w:ascii="Times New Roman" w:hAnsi="Times New Roman"/>
                <w:sz w:val="20"/>
                <w:szCs w:val="20"/>
              </w:rPr>
              <w:t xml:space="preserve"> МО СП д.</w:t>
            </w:r>
            <w:r w:rsidR="005B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53A5" w:rsidRPr="006D332F">
              <w:rPr>
                <w:rFonts w:ascii="Times New Roman" w:hAnsi="Times New Roman"/>
                <w:sz w:val="20"/>
                <w:szCs w:val="20"/>
              </w:rPr>
              <w:t>Алексеевка</w:t>
            </w:r>
            <w:r w:rsidR="005B53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32F" w:rsidRPr="00A42FE0" w:rsidRDefault="003B5F81" w:rsidP="006D33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32F" w:rsidRPr="006D332F" w:rsidRDefault="003B5F81" w:rsidP="006D33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32F" w:rsidRPr="006D332F" w:rsidRDefault="006D332F" w:rsidP="006D33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A71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D33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A71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32F" w:rsidRPr="006D332F" w:rsidTr="006D332F">
        <w:trPr>
          <w:gridAfter w:val="5"/>
          <w:wAfter w:w="6680" w:type="dxa"/>
          <w:trHeight w:val="240"/>
        </w:trPr>
        <w:tc>
          <w:tcPr>
            <w:tcW w:w="3145" w:type="dxa"/>
            <w:gridSpan w:val="2"/>
            <w:tcBorders>
              <w:bottom w:val="nil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6D332F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7.3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 xml:space="preserve">.  Подпрограмма «Энергосбережение и повышение энергетической эффективности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lastRenderedPageBreak/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подпрограммы «Энергосбережение и повышение энергетической эффективности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575"/>
      </w:tblGrid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87189C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87189C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</w:t>
            </w:r>
          </w:p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администрации МО СП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-разработка стратегии развития элементов инфраструктуры районного хозяйства, которая обеспечит эффективное и рациональ</w:t>
            </w:r>
            <w:r w:rsidR="009F45BD">
              <w:rPr>
                <w:rFonts w:ascii="Times New Roman" w:hAnsi="Times New Roman"/>
                <w:sz w:val="20"/>
                <w:szCs w:val="20"/>
              </w:rPr>
              <w:t>ное использование топливно</w:t>
            </w:r>
            <w:r w:rsidR="00CB0543">
              <w:rPr>
                <w:rFonts w:ascii="Times New Roman" w:hAnsi="Times New Roman"/>
                <w:sz w:val="20"/>
                <w:szCs w:val="20"/>
              </w:rPr>
              <w:t>-энерге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тических ресурсов (ТЭР), и холодной воды, что соответственно снизит расход бюджетных средств на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-разработка мероприятий, обеспечивающих устойчивое снижение потребления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выполнение задач реформирования ЖКХ и подготовки ЖКХ к переходу на полную самоокупаемость. 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191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обеспечение обоснованных энергетических потребностей экономики Износковского района с применением современного энергосберегающего оборудования и технологий;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повышение эффективности </w:t>
            </w:r>
            <w:proofErr w:type="spellStart"/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энергопроизводства</w:t>
            </w:r>
            <w:proofErr w:type="spellEnd"/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путем реконструкции и технического перевооружения </w:t>
            </w:r>
            <w:proofErr w:type="spellStart"/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энергоснабжающих</w:t>
            </w:r>
            <w:proofErr w:type="spellEnd"/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организаций на новой технологической основе;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разработка механизмов глубокой переработки и комплексного использования топливно-энергетических ресурсов;</w:t>
            </w:r>
          </w:p>
          <w:p w:rsidR="00CA29DB" w:rsidRPr="00784CA0" w:rsidRDefault="00CA29DB" w:rsidP="00CA29DB">
            <w:pPr>
              <w:tabs>
                <w:tab w:val="left" w:pos="193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использование научно-технических достижений и оборудования для технического перевооружения действующих и создания новых объектов энергетики;</w:t>
            </w:r>
          </w:p>
          <w:p w:rsidR="00CA29DB" w:rsidRPr="00784CA0" w:rsidRDefault="00CA29DB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ind w:hanging="691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    - сокращение «коммерческих потерь» и затрат организаций путем установки приборов учета;</w:t>
            </w:r>
          </w:p>
          <w:p w:rsidR="00CA29DB" w:rsidRPr="00784CA0" w:rsidRDefault="00CA29DB" w:rsidP="00CA29DB">
            <w:pPr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повышение надежности и обеспечение бесперебойности энергоснабжения населения, социальной и производственных сфер района</w:t>
            </w: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191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обеспечение обоснованных энергетических потребностей экономики Износковского района </w:t>
            </w:r>
            <w:r w:rsidRPr="00784CA0"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  <w:t xml:space="preserve">с применением современного энергосберегающего оборудования и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технологий;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- повышение эффективности </w:t>
            </w:r>
            <w:proofErr w:type="spellStart"/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>энергопроизводства</w:t>
            </w:r>
            <w:proofErr w:type="spellEnd"/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 путем реконструкции и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технического перевооружения </w:t>
            </w:r>
            <w:proofErr w:type="spellStart"/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энергоснабжающих</w:t>
            </w:r>
            <w:proofErr w:type="spellEnd"/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 организаций на новой технологической </w:t>
            </w:r>
            <w:r w:rsidRPr="00784CA0"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  <w:t>основе;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разработка механизмов глубокой переработки и комплексного использования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топливно-энергетических ресурсов;</w:t>
            </w:r>
          </w:p>
          <w:p w:rsidR="00CA29DB" w:rsidRPr="00784CA0" w:rsidRDefault="00CA29DB" w:rsidP="00CA29DB">
            <w:pPr>
              <w:tabs>
                <w:tab w:val="left" w:pos="193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использование отечественных научно-технических достижений и оборудования для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технического перевооружения действующих и создания новых объектов энергетики;</w:t>
            </w:r>
          </w:p>
          <w:p w:rsidR="00CA29DB" w:rsidRPr="00784CA0" w:rsidRDefault="00CA29DB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сокращение «коммерческих потерь» и затрат организаций путем установки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приборов учета;</w:t>
            </w:r>
          </w:p>
          <w:p w:rsidR="00CA29DB" w:rsidRPr="00784CA0" w:rsidRDefault="00CA29DB" w:rsidP="00CA29DB">
            <w:pPr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повышение надежности и обеспечение бесперебойности энергоснабжения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населения, социальной и производственных сфер района.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44522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ind w:hanging="691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со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-сокращение</w:t>
            </w:r>
            <w:r w:rsidR="00CA29DB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«коммерческих потерь» и затрат организаций путем установки приборов учета;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>- повышение надежности и обеспечение бесперебойности энергоснабжения населения, социальной и производственных сфер района</w:t>
            </w: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95110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CA29DB" w:rsidRPr="00784CA0" w:rsidTr="00CA29DB">
        <w:trPr>
          <w:trHeight w:val="1547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финансирования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45E">
              <w:rPr>
                <w:rFonts w:ascii="Times New Roman" w:hAnsi="Times New Roman"/>
                <w:sz w:val="20"/>
                <w:szCs w:val="20"/>
              </w:rPr>
              <w:t>(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07"/>
              <w:gridCol w:w="1417"/>
              <w:gridCol w:w="1091"/>
              <w:gridCol w:w="1091"/>
              <w:gridCol w:w="1335"/>
            </w:tblGrid>
            <w:tr w:rsidR="00CA29DB" w:rsidRPr="00784CA0" w:rsidTr="005C2107">
              <w:trPr>
                <w:trHeight w:val="63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9DB" w:rsidRPr="00EB745E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9DB" w:rsidRPr="008365B1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74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9DB" w:rsidRPr="008365B1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74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9DB" w:rsidRPr="008365B1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B74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A29DB" w:rsidRPr="00EB745E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F174BB" w:rsidRPr="00784CA0" w:rsidTr="005C2107">
              <w:trPr>
                <w:trHeight w:val="230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F174B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F174BB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3 451 757</w:t>
                  </w:r>
                  <w:r w:rsidR="0095110A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,</w:t>
                  </w:r>
                  <w:r w:rsidR="00E1394D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F174BB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50 000</w:t>
                  </w:r>
                  <w:r w:rsidR="00063A4B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,0</w:t>
                  </w:r>
                  <w:r w:rsidR="002A3646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F174BB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40 000</w:t>
                  </w:r>
                  <w:r w:rsidR="00063A4B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,0</w:t>
                  </w:r>
                  <w:r w:rsidR="002A3646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F174BB" w:rsidRDefault="00C274DF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3 541 757</w:t>
                  </w:r>
                  <w:r w:rsidR="0095110A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,</w:t>
                  </w:r>
                  <w:r w:rsidR="00E1394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00</w:t>
                  </w:r>
                </w:p>
              </w:tc>
            </w:tr>
            <w:tr w:rsidR="00F174BB" w:rsidRPr="00784CA0" w:rsidTr="005C2107">
              <w:trPr>
                <w:trHeight w:val="261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F174B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95110A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95110A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95110A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95110A" w:rsidP="008365B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F174BB" w:rsidRPr="00784CA0" w:rsidTr="005C2107">
              <w:trPr>
                <w:trHeight w:val="102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EB745E" w:rsidRDefault="00F174B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784CA0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3 159 136</w:t>
                  </w:r>
                  <w:r w:rsidR="0095110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E1394D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3A13F4" w:rsidRDefault="00063A4B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2A364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3A13F4" w:rsidRDefault="00063A4B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2A364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C274DF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3 159 136</w:t>
                  </w:r>
                  <w:r w:rsidR="0095110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E1394D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F174BB" w:rsidRPr="00784CA0" w:rsidTr="005C2107">
              <w:trPr>
                <w:trHeight w:val="58"/>
              </w:trPr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F174B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784CA0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292 621</w:t>
                  </w:r>
                  <w:r w:rsidR="0095110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E1394D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3A13F4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  <w:r w:rsidR="00063A4B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  <w:r w:rsidR="002A364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174BB" w:rsidRPr="003A13F4" w:rsidRDefault="00C274DF" w:rsidP="00F60AA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40 000</w:t>
                  </w:r>
                  <w:r w:rsidR="00063A4B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  <w:r w:rsidR="002A364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174BB" w:rsidRPr="00784CA0" w:rsidRDefault="00C274DF" w:rsidP="007B267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382 621</w:t>
                  </w:r>
                  <w:r w:rsidR="0095110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E1394D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CA29DB" w:rsidRPr="00EB745E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1.Уменьшение доли непригодного для проживания жилищного фонда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Улучшение условий проживания граждан.      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lastRenderedPageBreak/>
        <w:t>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Энергосбережение в жилищно-коммунальном и бюджетном секторе района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84CA0">
        <w:rPr>
          <w:rFonts w:ascii="Times New Roman" w:hAnsi="Times New Roman"/>
          <w:sz w:val="20"/>
          <w:szCs w:val="20"/>
        </w:rPr>
        <w:t>Подпрограмма энергосбережения  должна обеспечить снижение потребления ТЭР и воды за счет внедрения в районное хозяйство предлагаемых данной подпрограммой решений и мероприятий и соответственно переход на экономичное и рациональное расходование ТЭР во всех сферах районного хозяйства, при полном удовлетворении потребностей в количестве и качестве ТЭР ЖКХ, и превратить энергосбережение в решающий фактор функционирования районного  хозяйства.</w:t>
      </w:r>
      <w:proofErr w:type="gramEnd"/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Как показывает анализ функционирования хозяйства района, основные потери ТЭР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наблюдаются при транспортировке, распределении и потреблении тепловой и электрической энергии и воды, при оказании  жилищно-коммунальных услуг, ведение районного хозяйства.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Нерациональное использование и потери энергии приводят к потере до 50%  электрической энергии и 40-50% воды. Все это приводит к росту тарифного давления на ЖКХ района, организации бюджетного финансирования и население района.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1.2.Прогноз развития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 Успешное выполнение мероприятий подпрограммы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наиболее эффективное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проведение политики энергосбережения в районе и решит задачу приведения энергоемкости в сферах производства и транспорта энергии к нормативам, принятым в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промышленно развитых странах мира;</w:t>
      </w:r>
    </w:p>
    <w:p w:rsidR="00CA29DB" w:rsidRPr="00784CA0" w:rsidRDefault="000637E5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создание в 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системы учета и </w:t>
      </w:r>
      <w:proofErr w:type="gramStart"/>
      <w:r w:rsidR="00CA29DB" w:rsidRPr="00784CA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="00CA29DB" w:rsidRPr="00784CA0">
        <w:rPr>
          <w:rFonts w:ascii="Times New Roman" w:hAnsi="Times New Roman"/>
          <w:sz w:val="20"/>
          <w:szCs w:val="20"/>
        </w:rPr>
        <w:t xml:space="preserve"> эффективностью использования топлива и энергии и управления энергосбережением;</w:t>
      </w:r>
    </w:p>
    <w:p w:rsidR="00CA29DB" w:rsidRPr="00784CA0" w:rsidRDefault="000637E5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снижение затрат к 2019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на приобретение ТЭР бюджетными организациями и ЖКХ за счет нормирования, </w:t>
      </w:r>
      <w:proofErr w:type="spellStart"/>
      <w:r w:rsidR="00CA29DB" w:rsidRPr="00784CA0">
        <w:rPr>
          <w:rFonts w:ascii="Times New Roman" w:hAnsi="Times New Roman"/>
          <w:sz w:val="20"/>
          <w:szCs w:val="20"/>
        </w:rPr>
        <w:t>лимитирования</w:t>
      </w:r>
      <w:proofErr w:type="spellEnd"/>
      <w:r w:rsidR="00CA29DB" w:rsidRPr="00784CA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CA29DB" w:rsidRPr="00784CA0">
        <w:rPr>
          <w:rFonts w:ascii="Times New Roman" w:hAnsi="Times New Roman"/>
          <w:sz w:val="20"/>
          <w:szCs w:val="20"/>
        </w:rPr>
        <w:t>энергоресурсосбережения</w:t>
      </w:r>
      <w:proofErr w:type="spellEnd"/>
      <w:r w:rsidR="00CA29DB" w:rsidRPr="00784CA0">
        <w:rPr>
          <w:rFonts w:ascii="Times New Roman" w:hAnsi="Times New Roman"/>
          <w:sz w:val="20"/>
          <w:szCs w:val="20"/>
        </w:rPr>
        <w:t>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2.1.Цели, задачи и индикаторы (показатели) достижения целей 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Основной целью является: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-повышение экономических показателей ЖКХ;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улучшение условий жизни населения через повышение эффективности использования топлива и энергии на один рубль предоставляемых услуг;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финансовой нагрузки на бюджет Износковского района и бюджеты сельских поселений за счет сокращения платежей за топливо, тепло- и электроэнергию;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5"/>
          <w:sz w:val="20"/>
          <w:szCs w:val="20"/>
          <w:highlight w:val="white"/>
        </w:rPr>
        <w:t xml:space="preserve">         -снижение затрат на производство тепловой энергии, 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5"/>
          <w:sz w:val="20"/>
          <w:szCs w:val="20"/>
          <w:highlight w:val="white"/>
        </w:rPr>
        <w:t xml:space="preserve">        -снижение потерь тепловой и электрической энергии за счет реализации комплекса мероприятий,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направленных на замену, реконструкцию и модернизацию устаревшего и малоэффективного оборудования;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повышение надежности энергоснабжения потребителей района;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</w:rPr>
        <w:t>уменьшение негативного воздействия ТЭК на окружающую среду.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9825" w:type="dxa"/>
        <w:tblInd w:w="206" w:type="dxa"/>
        <w:tblLayout w:type="fixed"/>
        <w:tblLook w:val="0000"/>
      </w:tblPr>
      <w:tblGrid>
        <w:gridCol w:w="497"/>
        <w:gridCol w:w="3959"/>
        <w:gridCol w:w="975"/>
        <w:gridCol w:w="850"/>
        <w:gridCol w:w="851"/>
        <w:gridCol w:w="992"/>
        <w:gridCol w:w="850"/>
        <w:gridCol w:w="851"/>
      </w:tblGrid>
      <w:tr w:rsidR="00CA29DB" w:rsidRPr="00784CA0" w:rsidTr="00CA29DB">
        <w:trPr>
          <w:trHeight w:val="281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146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A17E1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A17E1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Оцен-ка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CA29DB" w:rsidRPr="00784CA0" w:rsidTr="00CA29DB">
        <w:trPr>
          <w:trHeight w:val="146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281"/>
        </w:trPr>
        <w:tc>
          <w:tcPr>
            <w:tcW w:w="98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МР «Износковский район»</w:t>
            </w:r>
          </w:p>
        </w:tc>
      </w:tr>
      <w:tr w:rsidR="00CA29DB" w:rsidRPr="00784CA0" w:rsidTr="00CA29DB">
        <w:trPr>
          <w:trHeight w:val="39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объема холодной воды, счет за который выставлен по приборам учета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9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Доля объемов электроэнергии, расчеты за которую осуществляются с использованием приборов учета (в части МКД – с использованием (общедомовых) приборов учета</w:t>
            </w:r>
            <w:proofErr w:type="gram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3FA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CA29DB" w:rsidRPr="004103FA" w:rsidRDefault="00CA29DB" w:rsidP="00410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9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– с использованием (общедомовых) приборов учета</w:t>
            </w:r>
            <w:proofErr w:type="gramEnd"/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</w:tr>
    </w:tbl>
    <w:p w:rsidR="00CA29DB" w:rsidRPr="00784CA0" w:rsidRDefault="00CA29DB" w:rsidP="00CA29DB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2.2. </w:t>
      </w:r>
      <w:r w:rsidRPr="00784CA0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Реализация мероприятий  </w:t>
      </w:r>
      <w:r w:rsidRPr="00784CA0">
        <w:rPr>
          <w:rFonts w:ascii="Times New Roman" w:hAnsi="Times New Roman"/>
          <w:sz w:val="20"/>
          <w:szCs w:val="20"/>
          <w:highlight w:val="white"/>
        </w:rPr>
        <w:t>подпрограммы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- ежегодные планы энергосберегающих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мероприятий, которые </w:t>
      </w:r>
      <w:r w:rsidR="00F802D0">
        <w:rPr>
          <w:rFonts w:ascii="Times New Roman" w:hAnsi="Times New Roman"/>
          <w:color w:val="000000"/>
          <w:sz w:val="20"/>
          <w:szCs w:val="20"/>
          <w:highlight w:val="white"/>
        </w:rPr>
        <w:t>будут сформированы в период 2017 - 2019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годов;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</w:t>
      </w: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 замену морально устаревшего оборудования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за счет обновления основных фондов, реконструкции и модернизации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оборудования повысить надежность энергоснабжения потребителей,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снижение не менее чем на 50% </w:t>
      </w: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вероятности аварийных отказов работы энергетического оборудования и </w:t>
      </w:r>
      <w:r w:rsidRPr="00784CA0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соответственно затрат на аварийные и текущие ремонты и техническое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обслуживание </w:t>
      </w:r>
      <w:proofErr w:type="spellStart"/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энергооборудования</w:t>
      </w:r>
      <w:proofErr w:type="spellEnd"/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- с</w:t>
      </w:r>
      <w:r w:rsidRPr="00784CA0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нижение "коммерческих потерь" от внедрения средств учета составит не менее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0,4% учтенных ТЭР;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- экономию ТЭР.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2.3</w:t>
      </w:r>
      <w:r w:rsidRPr="00784CA0">
        <w:rPr>
          <w:rFonts w:ascii="Times New Roman" w:hAnsi="Times New Roman"/>
          <w:color w:val="000000"/>
          <w:spacing w:val="4"/>
          <w:sz w:val="20"/>
          <w:szCs w:val="20"/>
        </w:rPr>
        <w:t>.</w:t>
      </w:r>
      <w:r w:rsidRPr="00784CA0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Сроки реализации по</w:t>
      </w:r>
      <w:r w:rsidR="00561B5E" w:rsidRPr="00784CA0">
        <w:rPr>
          <w:rFonts w:ascii="Times New Roman" w:hAnsi="Times New Roman"/>
          <w:sz w:val="20"/>
          <w:szCs w:val="20"/>
        </w:rPr>
        <w:t>дпрограммы 2017-2019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ресурсов, необходимых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для реализации  подпрограммы </w:t>
      </w:r>
    </w:p>
    <w:tbl>
      <w:tblPr>
        <w:tblW w:w="9451" w:type="dxa"/>
        <w:tblInd w:w="-34" w:type="dxa"/>
        <w:tblLayout w:type="fixed"/>
        <w:tblLook w:val="0000"/>
      </w:tblPr>
      <w:tblGrid>
        <w:gridCol w:w="380"/>
        <w:gridCol w:w="39"/>
        <w:gridCol w:w="6"/>
        <w:gridCol w:w="1702"/>
        <w:gridCol w:w="1276"/>
        <w:gridCol w:w="1559"/>
        <w:gridCol w:w="1276"/>
        <w:gridCol w:w="1275"/>
        <w:gridCol w:w="993"/>
        <w:gridCol w:w="149"/>
        <w:gridCol w:w="796"/>
      </w:tblGrid>
      <w:tr w:rsidR="00CA29DB" w:rsidRPr="00784CA0" w:rsidTr="00CA29DB">
        <w:trPr>
          <w:trHeight w:val="1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8753" w:type="dxa"/>
              <w:tblInd w:w="100" w:type="dxa"/>
              <w:tblLayout w:type="fixed"/>
              <w:tblLook w:val="0000"/>
            </w:tblPr>
            <w:tblGrid>
              <w:gridCol w:w="3094"/>
              <w:gridCol w:w="1843"/>
              <w:gridCol w:w="1449"/>
              <w:gridCol w:w="1183"/>
              <w:gridCol w:w="1184"/>
            </w:tblGrid>
            <w:tr w:rsidR="00CA29DB" w:rsidRPr="00784CA0" w:rsidTr="00CA29DB">
              <w:trPr>
                <w:trHeight w:val="1"/>
              </w:trPr>
              <w:tc>
                <w:tcPr>
                  <w:tcW w:w="30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 xml:space="preserve">Всего 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в том числе по годам</w:t>
                  </w:r>
                </w:p>
              </w:tc>
            </w:tr>
            <w:tr w:rsidR="00CA29DB" w:rsidRPr="00784CA0" w:rsidTr="00CA29DB">
              <w:trPr>
                <w:trHeight w:val="1"/>
              </w:trPr>
              <w:tc>
                <w:tcPr>
                  <w:tcW w:w="309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8365B1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A29DB" w:rsidRPr="00784CA0" w:rsidTr="00CA29DB">
              <w:trPr>
                <w:trHeight w:val="1"/>
              </w:trPr>
              <w:tc>
                <w:tcPr>
                  <w:tcW w:w="3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992E7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992E7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992E70" w:rsidRDefault="00992E7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E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992E70" w:rsidRDefault="00992E7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2E70"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A29DB" w:rsidRPr="00784CA0" w:rsidTr="00CA29DB">
              <w:trPr>
                <w:trHeight w:val="1"/>
              </w:trPr>
              <w:tc>
                <w:tcPr>
                  <w:tcW w:w="3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AF6ACC" w:rsidP="00A347EC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3 159 136</w:t>
                  </w:r>
                  <w:r w:rsidR="00992E70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AF6AC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3 159 136</w:t>
                  </w:r>
                  <w:r w:rsidR="00992E70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3A13F4" w:rsidRDefault="00063A4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5A57F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3A13F4" w:rsidRDefault="00063A4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  <w:r w:rsidR="005A57F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A29DB" w:rsidRPr="00784CA0" w:rsidTr="00CA29DB">
              <w:trPr>
                <w:trHeight w:val="1"/>
              </w:trPr>
              <w:tc>
                <w:tcPr>
                  <w:tcW w:w="3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AF6AC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382 621</w:t>
                  </w:r>
                  <w:r w:rsidR="00992E70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AF6AC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292 621</w:t>
                  </w:r>
                  <w:r w:rsidR="00992E70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3A13F4" w:rsidRDefault="003F6CC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  <w:r w:rsidR="00063A4B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  <w:r w:rsidR="005A57F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3A13F4" w:rsidRDefault="003F6CC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40 000</w:t>
                  </w:r>
                  <w:r w:rsidR="00063A4B">
                    <w:rPr>
                      <w:rFonts w:ascii="Times New Roman" w:hAnsi="Times New Roman"/>
                      <w:sz w:val="20"/>
                      <w:szCs w:val="20"/>
                    </w:rPr>
                    <w:t>,0</w:t>
                  </w:r>
                  <w:r w:rsidR="005A57F0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63A4B" w:rsidRPr="00784CA0" w:rsidTr="00CA29DB">
              <w:trPr>
                <w:trHeight w:val="1"/>
              </w:trPr>
              <w:tc>
                <w:tcPr>
                  <w:tcW w:w="30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63A4B" w:rsidRPr="00784CA0" w:rsidRDefault="00063A4B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63A4B" w:rsidRPr="002A28ED" w:rsidRDefault="00AF6ACC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3 541 757</w:t>
                  </w:r>
                  <w:r w:rsidR="00992E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63A4B" w:rsidRPr="002A28ED" w:rsidRDefault="00AF6ACC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3 451 757</w:t>
                  </w:r>
                  <w:r w:rsidR="00992E7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="003F6C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63A4B" w:rsidRPr="002A28ED" w:rsidRDefault="003F6CCB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50 000</w:t>
                  </w:r>
                  <w:r w:rsidR="00063A4B" w:rsidRPr="002A2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,0</w:t>
                  </w:r>
                  <w:r w:rsidR="005A57F0" w:rsidRPr="002A2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063A4B" w:rsidRPr="002A28ED" w:rsidRDefault="003F6CCB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40 000</w:t>
                  </w:r>
                  <w:r w:rsidR="00063A4B" w:rsidRPr="002A2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,0</w:t>
                  </w:r>
                  <w:r w:rsidR="005A57F0" w:rsidRPr="002A28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4. Механизм реализации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Настоящей подпрограммой предусмотрена реализация энергосберегающих проектов, </w:t>
            </w:r>
            <w:r w:rsidRPr="00784CA0">
              <w:rPr>
                <w:rFonts w:ascii="Times New Roman" w:hAnsi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мероприятий, влияющих на надежность энергоснабжения потребителей, а также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мероприятий по оснащению средствами учета ТЭР и выполнению энергетических </w:t>
            </w:r>
            <w:r w:rsidRPr="00784CA0">
              <w:rPr>
                <w:rFonts w:ascii="Times New Roman" w:hAnsi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обследований, технического освидетельствования и проектно-изыскательских работ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(далее - ПИР) будущих лет.</w:t>
            </w:r>
          </w:p>
          <w:p w:rsidR="00CA29DB" w:rsidRPr="00784CA0" w:rsidRDefault="00CA29DB" w:rsidP="00CA29DB">
            <w:pPr>
              <w:tabs>
                <w:tab w:val="left" w:pos="1171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В целях выполнения задач, поставленных подпрограммой, ежегодно происходит отбор </w:t>
            </w: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>и формирование плана энергосберегающих мероприятий на предстоящий год, который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также должен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утверждается постановлениями администрации района.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План мероприятий формируется в соответствии с установленным перечнем, </w:t>
            </w:r>
            <w:r w:rsidRPr="00784CA0">
              <w:rPr>
                <w:rFonts w:ascii="Times New Roman" w:hAnsi="Times New Roman"/>
                <w:color w:val="000000"/>
                <w:spacing w:val="7"/>
                <w:sz w:val="20"/>
                <w:szCs w:val="20"/>
                <w:highlight w:val="white"/>
              </w:rPr>
              <w:t xml:space="preserve">организации-участники и мероприятия подпрограммы отбираются в него согласно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следующим критериям отбора: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8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- Организация должна быть зарегистрирована на территории Износковского района,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являться объектом тарифного регулирования в сфере производства или поставки ТЭР.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- Основой проекта должен быть энергосберегающий эффект - экономия топлива,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>электроэнергии, тепло</w:t>
            </w:r>
            <w:r w:rsidR="00C15E59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вой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>энергии, воды.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- Предлагаемые мероприятия должны способствовать повышению надежности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энергоснабжения потребителей, снижению аварийных отказов в работе, затрат на ремонты и техническое обслуживание энергетического оборудования.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- Срок окупаемости проекта за счет сэкономленных ТЭР должен соответствовать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среднему сроку, принятому для подобных проектов в электроэнергетической области, и не превышать 8 лет.</w:t>
            </w:r>
          </w:p>
          <w:p w:rsidR="00CA29DB" w:rsidRPr="00784CA0" w:rsidRDefault="00CA29DB" w:rsidP="00CA29DB">
            <w:pPr>
              <w:tabs>
                <w:tab w:val="left" w:pos="217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2"/>
                <w:sz w:val="20"/>
                <w:szCs w:val="20"/>
                <w:highlight w:val="white"/>
              </w:rPr>
              <w:t>-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Экономический эффект за счет снижения "коммерческих потерь" от </w:t>
            </w: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"Мероприятий по установке приборов и систем учета ТЭР" должен составлять в год не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менее 50% от вкладываемых средств.</w:t>
            </w:r>
          </w:p>
          <w:p w:rsidR="00CA29DB" w:rsidRPr="00784CA0" w:rsidRDefault="00CA29DB" w:rsidP="00CA29DB">
            <w:pPr>
              <w:tabs>
                <w:tab w:val="left" w:pos="209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-Включение мероприятий по пункту перечня "Энергетические обследования,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техническое диагностирование и ПИР будущих лет" производится на основании технически и экономически обоснованных заявок организаций и в соответствии с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критериями, указанными в пунктах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настоящего раздела.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4"/>
                <w:sz w:val="20"/>
                <w:szCs w:val="20"/>
                <w:highlight w:val="white"/>
              </w:rPr>
              <w:t>-</w:t>
            </w:r>
            <w:r w:rsidRPr="00784CA0">
              <w:rPr>
                <w:rFonts w:ascii="Times New Roman" w:hAnsi="Times New Roman"/>
                <w:color w:val="000000"/>
                <w:spacing w:val="2"/>
                <w:sz w:val="20"/>
                <w:szCs w:val="20"/>
                <w:highlight w:val="white"/>
              </w:rPr>
              <w:t>Для включения проекта в подпрограмму организация должна представить технико-</w:t>
            </w: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экономическое обоснование или бизнес-план либо иметь заключение по результатам </w:t>
            </w:r>
            <w:proofErr w:type="spellStart"/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энергоаудита</w:t>
            </w:r>
            <w:proofErr w:type="spellEnd"/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 о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lastRenderedPageBreak/>
              <w:t>необходимости его реализации.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Вся деятельность по формированию и реализации подпрограммы должна проходить в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условиях прозрачности и гласности, обеспечиваемой своевременным освещением этой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деятельности в средствах массовой информации, а также участием в тематических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всероссийских, областных выставках, конференциях, семинарах.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 Финансирование мероприятий подпрограммы за счет бюджетных сре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оизводится в порядке, установленном действующим законодательством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«Износковский район» от 09.08.2013г</w:t>
            </w:r>
            <w:r w:rsidRPr="00784C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№ 456  «Об утверждении Порядка принятия решения о разработке</w:t>
            </w:r>
            <w:r w:rsidR="0091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муниципальных программ  МР «Износковский район», их формирования и реализации  и Порядка проведения оценки эффективности реализации муниципальных программ  МР «Износковский район».</w:t>
            </w:r>
            <w:proofErr w:type="gramEnd"/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pageBreakBefore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5. Перечень программных мероприятий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Выполнение  мероприятий подпрограммы будет осуществляться в основном за счет бюджетных средств. Кроме того, будут создаваться предпосылки для привлечения внебюджетных источников.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программных мероприятий подпрограммы: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«Энергосбережение и повышение энергетической эффективности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 "Износковский район»                                                                                                                        </w:t>
            </w:r>
          </w:p>
        </w:tc>
      </w:tr>
      <w:tr w:rsidR="00CA29DB" w:rsidRPr="00784CA0" w:rsidTr="00E76D36">
        <w:trPr>
          <w:trHeight w:val="459"/>
        </w:trPr>
        <w:tc>
          <w:tcPr>
            <w:tcW w:w="4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B267E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7E1" w:rsidRDefault="00B267E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Сумма, всего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в том числе по годам реализации подпрограммы:</w:t>
            </w:r>
          </w:p>
        </w:tc>
        <w:tc>
          <w:tcPr>
            <w:tcW w:w="796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E76D36">
        <w:trPr>
          <w:trHeight w:val="254"/>
        </w:trPr>
        <w:tc>
          <w:tcPr>
            <w:tcW w:w="41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A17E19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A29DB" w:rsidRPr="00A17E19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A17E19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A17E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D159A" w:rsidRPr="00784CA0" w:rsidTr="00E76D36">
        <w:trPr>
          <w:trHeight w:val="240"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Ремонт районных  газовых котельных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Победители торгов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A9151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79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67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4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59A" w:rsidRPr="00784CA0" w:rsidRDefault="00A9151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479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67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4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6F516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51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6F516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51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159A" w:rsidRPr="00784CA0" w:rsidTr="00E76D36">
        <w:trPr>
          <w:trHeight w:val="36"/>
        </w:trPr>
        <w:tc>
          <w:tcPr>
            <w:tcW w:w="41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3D159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59A" w:rsidRPr="00784CA0" w:rsidRDefault="00CA4467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A9151B">
              <w:rPr>
                <w:rFonts w:ascii="Times New Roman" w:hAnsi="Times New Roman"/>
                <w:sz w:val="20"/>
                <w:szCs w:val="20"/>
              </w:rPr>
              <w:t>2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="00A915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784CA0" w:rsidRDefault="00A9151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  <w:r w:rsidR="00A47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67">
              <w:rPr>
                <w:rFonts w:ascii="Times New Roman" w:hAnsi="Times New Roman"/>
                <w:sz w:val="20"/>
                <w:szCs w:val="20"/>
              </w:rPr>
              <w:t>621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4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8743B6" w:rsidRDefault="00CA4467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3B6">
              <w:rPr>
                <w:rFonts w:ascii="Times New Roman" w:hAnsi="Times New Roman"/>
                <w:sz w:val="18"/>
                <w:szCs w:val="18"/>
              </w:rPr>
              <w:t>50</w:t>
            </w:r>
            <w:r w:rsidR="00874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43B6">
              <w:rPr>
                <w:rFonts w:ascii="Times New Roman" w:hAnsi="Times New Roman"/>
                <w:sz w:val="18"/>
                <w:szCs w:val="18"/>
              </w:rPr>
              <w:t>000</w:t>
            </w:r>
            <w:r w:rsidR="003D159A" w:rsidRPr="008743B6">
              <w:rPr>
                <w:rFonts w:ascii="Times New Roman" w:hAnsi="Times New Roman"/>
                <w:sz w:val="18"/>
                <w:szCs w:val="18"/>
              </w:rPr>
              <w:t>,0</w:t>
            </w:r>
            <w:r w:rsidR="00551E19" w:rsidRPr="008743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D159A" w:rsidRPr="00CA4467" w:rsidRDefault="00CA4467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467">
              <w:rPr>
                <w:rFonts w:ascii="Times New Roman" w:hAnsi="Times New Roman"/>
                <w:sz w:val="18"/>
                <w:szCs w:val="18"/>
              </w:rPr>
              <w:t>40</w:t>
            </w:r>
            <w:r w:rsidR="00874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467">
              <w:rPr>
                <w:rFonts w:ascii="Times New Roman" w:hAnsi="Times New Roman"/>
                <w:sz w:val="18"/>
                <w:szCs w:val="18"/>
              </w:rPr>
              <w:t>000</w:t>
            </w:r>
            <w:r w:rsidR="003D159A" w:rsidRPr="00CA4467">
              <w:rPr>
                <w:rFonts w:ascii="Times New Roman" w:hAnsi="Times New Roman"/>
                <w:sz w:val="18"/>
                <w:szCs w:val="18"/>
              </w:rPr>
              <w:t>,0</w:t>
            </w:r>
            <w:r w:rsidR="00551E19" w:rsidRPr="00CA446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A29DB" w:rsidRPr="00784CA0" w:rsidTr="00E76D36">
        <w:trPr>
          <w:trHeight w:val="1"/>
        </w:trPr>
        <w:tc>
          <w:tcPr>
            <w:tcW w:w="425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A29DB" w:rsidRPr="003D159A" w:rsidRDefault="00A9151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4794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A446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479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4467">
              <w:rPr>
                <w:rFonts w:ascii="Times New Roman" w:hAnsi="Times New Roman"/>
                <w:b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A44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A9151B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4794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451</w:t>
            </w:r>
            <w:r w:rsidR="00A479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4467">
              <w:rPr>
                <w:rFonts w:ascii="Times New Roman" w:hAnsi="Times New Roman"/>
                <w:b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A446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8743B6" w:rsidRDefault="00CA4467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43B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8743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43B6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3D159A" w:rsidRPr="008743B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551E19" w:rsidRPr="008743B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CA4467" w:rsidRDefault="00CA4467" w:rsidP="007B267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4467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8743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A4467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3D159A" w:rsidRPr="00CA4467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  <w:r w:rsidR="00551E19" w:rsidRPr="00CA446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CA29DB" w:rsidRPr="00784CA0" w:rsidRDefault="006D332F" w:rsidP="000E669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7.4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.  Подпрограмма   «</w:t>
      </w:r>
      <w:r w:rsidR="002A63F7" w:rsidRPr="00784CA0">
        <w:rPr>
          <w:rFonts w:ascii="Times New Roman" w:hAnsi="Times New Roman"/>
          <w:b/>
          <w:bCs/>
          <w:sz w:val="20"/>
          <w:szCs w:val="20"/>
        </w:rPr>
        <w:t>Сбор, транспортировка</w:t>
      </w:r>
      <w:r w:rsidR="00F00372" w:rsidRPr="00784CA0">
        <w:rPr>
          <w:rFonts w:ascii="Times New Roman" w:hAnsi="Times New Roman"/>
          <w:b/>
          <w:bCs/>
          <w:sz w:val="20"/>
          <w:szCs w:val="20"/>
        </w:rPr>
        <w:t>, захоро</w:t>
      </w:r>
      <w:r w:rsidR="00687E3A" w:rsidRPr="00784CA0">
        <w:rPr>
          <w:rFonts w:ascii="Times New Roman" w:hAnsi="Times New Roman"/>
          <w:b/>
          <w:bCs/>
          <w:sz w:val="20"/>
          <w:szCs w:val="20"/>
        </w:rPr>
        <w:t xml:space="preserve">нение </w:t>
      </w:r>
      <w:r w:rsidR="00F00372" w:rsidRPr="00784CA0">
        <w:rPr>
          <w:rFonts w:ascii="Times New Roman" w:hAnsi="Times New Roman"/>
          <w:b/>
          <w:bCs/>
          <w:sz w:val="20"/>
          <w:szCs w:val="20"/>
        </w:rPr>
        <w:t>твердых коммунальных отходо</w:t>
      </w:r>
      <w:r w:rsidR="00A17E19">
        <w:rPr>
          <w:rFonts w:ascii="Times New Roman" w:hAnsi="Times New Roman"/>
          <w:b/>
          <w:bCs/>
          <w:sz w:val="20"/>
          <w:szCs w:val="20"/>
        </w:rPr>
        <w:t>в и содержание мест захоронений «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0E669F" w:rsidRPr="00784CA0" w:rsidRDefault="00687E3A" w:rsidP="007E41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</w:t>
      </w:r>
      <w:r w:rsidR="007E410C" w:rsidRPr="00784CA0">
        <w:rPr>
          <w:rFonts w:ascii="Times New Roman" w:hAnsi="Times New Roman"/>
          <w:b/>
          <w:bCs/>
          <w:sz w:val="20"/>
          <w:szCs w:val="20"/>
        </w:rPr>
        <w:t>рограммы  «Сбор, транспортировка, захоронение твердых коммунальных отходов и содержание мест захоронений»</w:t>
      </w:r>
    </w:p>
    <w:p w:rsidR="00CA29DB" w:rsidRPr="00784CA0" w:rsidRDefault="00CA29DB" w:rsidP="007E41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tbl>
      <w:tblPr>
        <w:tblW w:w="9428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269"/>
      </w:tblGrid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426E4A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426E4A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 администрации МО СП, МУП «Калужский лес»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снижение нагрузки от отходов на окружающую среду,   повышение экологической безопасности населения за счет развития ко</w:t>
            </w:r>
            <w:r w:rsidR="00E51554" w:rsidRPr="00784CA0">
              <w:rPr>
                <w:rFonts w:ascii="Times New Roman" w:hAnsi="Times New Roman"/>
                <w:sz w:val="20"/>
                <w:szCs w:val="20"/>
              </w:rPr>
              <w:t>мплексной системы обращения  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  применение в сфере обращения с отходами наилучших доступных технологий;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устранение нарушений санитарного и природоохранного законодательства РФ                                    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рациональное и экологически эффективное обращение с отходами производства и потребления на территории   района;                 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продление срока эксплуатации свалки (полигона);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увеличение объемов принимаемых, утилизируемых отходов и пропускной способности свалки (полигона);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обеспечение устойчивой работы полигона в  круглогодичном режиме;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уменьшение риска возгорания утилизированных отходов;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сведение к минимуму негативного влияния свалки   (полигона) на окружающую среду;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усовершенствование системы сбора и удаления твердых бытовых и производственных отходов;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создание условий для предотвращения образования          несанкционированных свалок твердых бытовых и         производственных отходов;  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рекультивация существующей свалки (полигона);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- обеспечение бесперебойной разгрузки мусоровоза и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беспрепятственного выезда каждой разгрузившейся машины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территории полигона                                  </w:t>
            </w: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ликвидации накопленного экологического ущерба от объектов захоронения отходов;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– рекультивация полигонов (свалок) отходов производства и потребления;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организация и последующее обс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луживание мест сбора и вывоза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 по схеме;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ликвидация стихийных свалок в районе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уменьше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ние количества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О, подлежащих захоронению;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продление срока эксплу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атации существующего полигона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                                   </w:t>
            </w: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годы, этапы не предусмотрены</w:t>
            </w:r>
          </w:p>
        </w:tc>
      </w:tr>
      <w:tr w:rsidR="00CA29DB" w:rsidRPr="00784CA0" w:rsidTr="00CA29DB">
        <w:trPr>
          <w:trHeight w:val="1316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 финансирования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0"/>
              <w:gridCol w:w="1417"/>
              <w:gridCol w:w="1276"/>
              <w:gridCol w:w="1134"/>
              <w:gridCol w:w="1276"/>
              <w:gridCol w:w="19"/>
            </w:tblGrid>
            <w:tr w:rsidR="00CA29DB" w:rsidRPr="00784CA0" w:rsidTr="001463FC">
              <w:trPr>
                <w:trHeight w:val="749"/>
              </w:trPr>
              <w:tc>
                <w:tcPr>
                  <w:tcW w:w="18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Источник финансирования                                                                                             </w:t>
                  </w:r>
                  <w:r w:rsidR="00EB745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(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A29DB" w:rsidRPr="00784CA0" w:rsidRDefault="00B5200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A29DB" w:rsidRPr="00784CA0" w:rsidRDefault="00B5200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A29DB" w:rsidRPr="00784CA0" w:rsidRDefault="00B5200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000000" w:fill="FFFFFF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B11FED" w:rsidRPr="00784CA0" w:rsidTr="00B47924">
              <w:trPr>
                <w:gridAfter w:val="1"/>
                <w:wAfter w:w="19" w:type="dxa"/>
                <w:trHeight w:val="147"/>
              </w:trPr>
              <w:tc>
                <w:tcPr>
                  <w:tcW w:w="18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1FED" w:rsidRPr="00784CA0" w:rsidRDefault="00B11FED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1FED" w:rsidRPr="00CA5A8C" w:rsidRDefault="00054387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329</w:t>
                  </w:r>
                  <w:r w:rsidR="003C39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A26E7D">
                    <w:rPr>
                      <w:rFonts w:ascii="Times New Roman" w:hAnsi="Times New Roman"/>
                      <w:sz w:val="18"/>
                      <w:szCs w:val="18"/>
                    </w:rPr>
                    <w:t>518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A26E7D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1FED" w:rsidRPr="00CA5A8C" w:rsidRDefault="00CC578B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405</w:t>
                  </w:r>
                  <w:r w:rsidR="00B11FED">
                    <w:rPr>
                      <w:rFonts w:ascii="Times New Roman" w:hAnsi="Times New Roman"/>
                      <w:sz w:val="18"/>
                      <w:szCs w:val="18"/>
                    </w:rPr>
                    <w:t> 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11FED" w:rsidRPr="00CA5A8C" w:rsidRDefault="00CC578B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405</w:t>
                  </w:r>
                  <w:r w:rsidR="00B11FED">
                    <w:rPr>
                      <w:rFonts w:ascii="Times New Roman" w:hAnsi="Times New Roman"/>
                      <w:sz w:val="18"/>
                      <w:szCs w:val="18"/>
                    </w:rPr>
                    <w:t> 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:rsidR="00B11FED" w:rsidRPr="00835F56" w:rsidRDefault="00054387" w:rsidP="00561B5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5F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3C3941" w:rsidRPr="00835F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 w:rsidRPr="00835F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139</w:t>
                  </w:r>
                  <w:r w:rsidR="003C3941" w:rsidRPr="00835F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A26E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518</w:t>
                  </w:r>
                  <w:r w:rsidRPr="00835F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="00A26E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привлечение средств из внебюджетных источников для финансирования систем коммунальной инфраструктуры и объектов в целях обеспечения комфортного качества проживания населения на территории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оптимизация бюджетных затрат при реализации соответствующих полномочий в сфере обращения с отходами;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рентабельности отрасли;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уменьшение  вредного воздействия на окружающую среду от отходов на окружающую среду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В Износковском районе сложилась неблагоприятная обстановка в сфере обращения с отходами производства и потребления.  В связи с неэффек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тивными способами захоронения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на имеющемся полигоне происходит быстрое заполнение, несмотря на небол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ьшие объемы </w:t>
      </w:r>
      <w:proofErr w:type="gramStart"/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поступающих</w:t>
      </w:r>
      <w:proofErr w:type="gramEnd"/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Неудовлетворительная организация сбора и вывоза отходов приводит к росту количества несанкционированных свалок и захламлению территории бесхозяйными отходами, что является мощным источником вторичного загрязнения окружающей среды. Размещаемые, как правило, в оврагах, несанкционированные свалки имеют прямую связь с водоемами, загрязняют атмосферный воздух, почву. Указанные причины могут привести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к загрязнению всех компонентов природной среды: загрязнятся и </w:t>
      </w:r>
      <w:proofErr w:type="gramStart"/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захламляются</w:t>
      </w:r>
      <w:proofErr w:type="gramEnd"/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земли, поверхностные и подземные воды, атмосферный воздух. В результате образовавшихся биохимических процессов гниения в теле полигона (свалки) биогаз  может привести к загрязнению приземной атмосферы и вследствие этого может стать причиной возникновения </w:t>
      </w:r>
      <w:proofErr w:type="spellStart"/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взрыво</w:t>
      </w:r>
      <w:proofErr w:type="spellEnd"/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и пожароопасных ситуаций. Помимо отчуждения больших количеств земель, свалки являются источниками загрязнения окружающей среды весьма токсичными элементами. Многие токсичные вещества в составе отходов обладают кумулятивным действием, поэтому вредное воздействие размещаемых отходов на окружающую среду и, как следствие, на здоровье населения с каждым годом усиливается.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 Основные проблемы в сфере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Основные проблемы при реализации подпрограммы: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неполное выделение бюджетных средств,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подпрограммы, что потребует внесения изменений в подпрограмму;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отсутствие финансирования из средств местных бюджетов  на реализацию мероприятий, что может повлечь приостановление финансирования соответствующих программных мероприятий из средств областного бюджета;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недостаточные объемы собственных средств организаций, в связи с чем, возможно уточнение объемов финансирования и сроков реализации мероприятий;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возможный рост цен на отдельные виды услуг, что повлечет увеличение затрат на отдельные мероприятия;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недовольство населения против строительства объектов по переработке отходов.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Прогноз развития сферы реализации подпрограммы</w:t>
      </w:r>
    </w:p>
    <w:p w:rsidR="00CA29DB" w:rsidRPr="00784CA0" w:rsidRDefault="00B47924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ab/>
        <w:t>К 2019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году с учетом имеющейся тенден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ции роста объемов образования ТК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О, ввиду предполагаемого проектами схем территориального планирования муниципальных о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бразований, объем образования ТК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увеличится</w:t>
      </w:r>
      <w:r w:rsidR="007576F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в 1,5-2 раза. 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Несмотря на незначительную долю в суммарном объеме образования отходов производства и потребления,  отрасль в районе существенно отстает в развитии и не имеет положительной динамики. Сложившаяся в 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районе система работы с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О, включающая в себя деятельность по их сбору и размещению, не соответствует современным требованиям.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Основной целью подпрограммы является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 снижение нагрузки на окружающую среду, повышение экологической безопасности населения за счет развития комплексной системы обращения с отходами, включающей ликвидацию накопленного экологического ущерба от объектов захоронения отходов.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Для достижения поставленной цели необходимо решить следующие задачи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привлечение средств из внебюджетных источников для финансирования проектов строительства объектов по утилизации и переработке отходов производства;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 приведение систем коммунальной инфраструктуры и объектов,</w:t>
      </w:r>
      <w:r w:rsidR="0060040E" w:rsidRPr="00784CA0">
        <w:rPr>
          <w:rFonts w:ascii="Times New Roman" w:hAnsi="Times New Roman"/>
          <w:color w:val="000000"/>
          <w:sz w:val="20"/>
          <w:szCs w:val="20"/>
        </w:rPr>
        <w:t xml:space="preserve"> используемых для захоронения ТК</w:t>
      </w:r>
      <w:r w:rsidRPr="00784CA0">
        <w:rPr>
          <w:rFonts w:ascii="Times New Roman" w:hAnsi="Times New Roman"/>
          <w:color w:val="000000"/>
          <w:sz w:val="20"/>
          <w:szCs w:val="20"/>
        </w:rPr>
        <w:t>О, в соответствие со стандартами качества, обеспечивающими комфортные условия проживания населения на территории района.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10456" w:type="dxa"/>
        <w:tblInd w:w="206" w:type="dxa"/>
        <w:tblLayout w:type="fixed"/>
        <w:tblLook w:val="0000"/>
      </w:tblPr>
      <w:tblGrid>
        <w:gridCol w:w="483"/>
        <w:gridCol w:w="4097"/>
        <w:gridCol w:w="1047"/>
        <w:gridCol w:w="884"/>
        <w:gridCol w:w="969"/>
        <w:gridCol w:w="751"/>
        <w:gridCol w:w="745"/>
        <w:gridCol w:w="696"/>
        <w:gridCol w:w="784"/>
      </w:tblGrid>
      <w:tr w:rsidR="00CA29DB" w:rsidRPr="00784CA0" w:rsidTr="00CA29DB">
        <w:trPr>
          <w:gridAfter w:val="1"/>
          <w:wAfter w:w="784" w:type="dxa"/>
          <w:trHeight w:val="282"/>
        </w:trPr>
        <w:tc>
          <w:tcPr>
            <w:tcW w:w="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gridAfter w:val="1"/>
          <w:wAfter w:w="784" w:type="dxa"/>
          <w:trHeight w:val="147"/>
        </w:trPr>
        <w:tc>
          <w:tcPr>
            <w:tcW w:w="4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CA29DB" w:rsidRPr="00784CA0" w:rsidTr="00CA29DB">
        <w:trPr>
          <w:gridAfter w:val="1"/>
          <w:wAfter w:w="784" w:type="dxa"/>
          <w:trHeight w:val="147"/>
        </w:trPr>
        <w:tc>
          <w:tcPr>
            <w:tcW w:w="4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gridAfter w:val="1"/>
          <w:wAfter w:w="784" w:type="dxa"/>
          <w:trHeight w:val="282"/>
        </w:trPr>
        <w:tc>
          <w:tcPr>
            <w:tcW w:w="96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F0037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</w:t>
            </w:r>
            <w:r w:rsidR="00A258E5">
              <w:rPr>
                <w:rFonts w:ascii="Times New Roman" w:hAnsi="Times New Roman"/>
                <w:sz w:val="20"/>
                <w:szCs w:val="20"/>
              </w:rPr>
              <w:t>н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ие твердых коммунальных отходов и содержание мест захоронений»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</w:tc>
      </w:tr>
      <w:tr w:rsidR="00CA29DB" w:rsidRPr="00784CA0" w:rsidTr="00CA29DB">
        <w:trPr>
          <w:trHeight w:val="393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60040E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подлежащая уменьшению по отношению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 общему объему  образования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60040E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Отношение количества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О, </w:t>
            </w:r>
            <w:proofErr w:type="gramStart"/>
            <w:r w:rsidR="00CA29DB" w:rsidRPr="00784CA0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на захорон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ение, к количеству образуемых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Обработка отходов производства и потребления  в целях снижения потенциальной опасности для человека и окружающей среды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Рекультивация полигонов (свалок) отходов производства и потребления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2.2. Конечные результаты реализации подпрограммы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ab/>
        <w:t>Успешное выполнение мероприя</w:t>
      </w:r>
      <w:r w:rsidR="00B47924" w:rsidRPr="00784CA0">
        <w:rPr>
          <w:rFonts w:ascii="Times New Roman" w:hAnsi="Times New Roman"/>
          <w:sz w:val="20"/>
          <w:szCs w:val="20"/>
          <w:highlight w:val="white"/>
        </w:rPr>
        <w:t>тий подпрограммы позволит к 2019</w:t>
      </w:r>
      <w:r w:rsidRPr="00784CA0">
        <w:rPr>
          <w:rFonts w:ascii="Times New Roman" w:hAnsi="Times New Roman"/>
          <w:sz w:val="20"/>
          <w:szCs w:val="20"/>
          <w:highlight w:val="white"/>
        </w:rPr>
        <w:t xml:space="preserve"> году: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-  л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иквидировать накопленный экологический ущерб от объектов  захоронения отходов;</w:t>
      </w:r>
    </w:p>
    <w:p w:rsidR="00CA29DB" w:rsidRPr="00784CA0" w:rsidRDefault="003D37C1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</w:rPr>
        <w:t xml:space="preserve"> - рекультивация полигона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(свалки) отходов  производства и потребления;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 организовать и обс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луживать места сбора и вывоза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по схеме;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ликвидировать стихийные свалки в районе.           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Ср</w:t>
      </w:r>
      <w:r w:rsidR="00B47924" w:rsidRPr="00784CA0">
        <w:rPr>
          <w:rFonts w:ascii="Times New Roman" w:hAnsi="Times New Roman"/>
          <w:sz w:val="20"/>
          <w:szCs w:val="20"/>
        </w:rPr>
        <w:t>оки реализации подпрограммы 2017-2019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84CA0">
        <w:rPr>
          <w:rFonts w:ascii="Times New Roman" w:hAnsi="Times New Roman"/>
          <w:b/>
          <w:bCs/>
          <w:sz w:val="20"/>
          <w:szCs w:val="20"/>
        </w:rPr>
        <w:t>необходимых</w:t>
      </w:r>
      <w:proofErr w:type="gramEnd"/>
      <w:r w:rsidRPr="00784CA0">
        <w:rPr>
          <w:rFonts w:ascii="Times New Roman" w:hAnsi="Times New Roman"/>
          <w:b/>
          <w:bCs/>
          <w:sz w:val="20"/>
          <w:szCs w:val="20"/>
        </w:rPr>
        <w:t xml:space="preserve"> для реализации  подпрограммы </w:t>
      </w:r>
    </w:p>
    <w:tbl>
      <w:tblPr>
        <w:tblW w:w="9745" w:type="dxa"/>
        <w:tblInd w:w="-34" w:type="dxa"/>
        <w:tblLayout w:type="fixed"/>
        <w:tblLook w:val="0000"/>
      </w:tblPr>
      <w:tblGrid>
        <w:gridCol w:w="567"/>
        <w:gridCol w:w="3943"/>
        <w:gridCol w:w="1691"/>
        <w:gridCol w:w="1831"/>
        <w:gridCol w:w="1713"/>
      </w:tblGrid>
      <w:tr w:rsidR="00CA29DB" w:rsidRPr="00784CA0" w:rsidTr="00EF500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Ind w:w="94" w:type="dxa"/>
              <w:tblLayout w:type="fixed"/>
              <w:tblLook w:val="0000"/>
            </w:tblPr>
            <w:tblGrid>
              <w:gridCol w:w="3679"/>
              <w:gridCol w:w="1276"/>
              <w:gridCol w:w="1219"/>
              <w:gridCol w:w="1435"/>
              <w:gridCol w:w="1203"/>
            </w:tblGrid>
            <w:tr w:rsidR="00CA29DB" w:rsidRPr="00784CA0" w:rsidTr="00CA29DB">
              <w:trPr>
                <w:trHeight w:val="1"/>
              </w:trPr>
              <w:tc>
                <w:tcPr>
                  <w:tcW w:w="36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385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EB745E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в том числе по годам (</w:t>
                  </w:r>
                  <w:r w:rsidR="00CA29DB"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CA29DB" w:rsidRPr="00784CA0" w:rsidTr="002F43A1">
              <w:trPr>
                <w:trHeight w:val="1"/>
              </w:trPr>
              <w:tc>
                <w:tcPr>
                  <w:tcW w:w="36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30472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30472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304720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B11FED" w:rsidRPr="00784CA0" w:rsidTr="002F43A1">
              <w:trPr>
                <w:trHeight w:val="294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11FED" w:rsidRPr="00784CA0" w:rsidRDefault="00B11FED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B11FED" w:rsidRPr="00784CA0" w:rsidRDefault="00B11FED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11FED" w:rsidRPr="00123467" w:rsidRDefault="00446B72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6908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139</w:t>
                  </w:r>
                  <w:r w:rsidR="006908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1FD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518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="00151FD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11FED" w:rsidRPr="00123467" w:rsidRDefault="00446B72" w:rsidP="00151F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329</w:t>
                  </w:r>
                  <w:r w:rsidR="0069083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151F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518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,</w:t>
                  </w:r>
                  <w:r w:rsidR="00151F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11FED" w:rsidRPr="00123467" w:rsidRDefault="00CC578B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234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405</w:t>
                  </w:r>
                  <w:r w:rsidR="00B11FED" w:rsidRPr="001234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000,00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11FED" w:rsidRPr="00123467" w:rsidRDefault="00CC578B" w:rsidP="0081336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234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405</w:t>
                  </w:r>
                  <w:r w:rsidR="00B11FED" w:rsidRPr="001234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000,00</w:t>
                  </w:r>
                </w:p>
              </w:tc>
            </w:tr>
            <w:tr w:rsidR="00CC578B" w:rsidRPr="00784CA0" w:rsidTr="002F43A1">
              <w:trPr>
                <w:trHeight w:val="372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C578B" w:rsidRPr="00784CA0" w:rsidRDefault="00CC578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средства муниципального бюджета</w:t>
                  </w:r>
                </w:p>
                <w:p w:rsidR="00CC578B" w:rsidRPr="00784CA0" w:rsidRDefault="00CC578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C578B" w:rsidRPr="00784CA0" w:rsidRDefault="00446B72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69083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139</w:t>
                  </w:r>
                  <w:r w:rsidR="006908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51FD5">
                    <w:rPr>
                      <w:rFonts w:ascii="Times New Roman" w:hAnsi="Times New Roman"/>
                      <w:sz w:val="20"/>
                      <w:szCs w:val="20"/>
                    </w:rPr>
                    <w:t>518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151FD5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C578B" w:rsidRPr="00CA5A8C" w:rsidRDefault="00446B72" w:rsidP="00151F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329</w:t>
                  </w:r>
                  <w:r w:rsidR="0069083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151FD5">
                    <w:rPr>
                      <w:rFonts w:ascii="Times New Roman" w:hAnsi="Times New Roman"/>
                      <w:sz w:val="18"/>
                      <w:szCs w:val="18"/>
                    </w:rPr>
                    <w:t>518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151FD5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C578B" w:rsidRPr="00CA5A8C" w:rsidRDefault="00CC578B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405 000,00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C578B" w:rsidRPr="00CA5A8C" w:rsidRDefault="00CC578B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405 000,00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Финансирование мероприятий подпрограммы за счет бюджетных сре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>оизводится в порядке, установленном действующим законодательством.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5. Перечень программных мероприятий подпрограммы: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полигона  твердых бытовых отходов в МР  "Износковский район»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A29DB" w:rsidRPr="00784CA0" w:rsidTr="00EF500E">
        <w:trPr>
          <w:trHeight w:val="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957129"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957129"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95712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</w:tr>
      <w:tr w:rsidR="00BF0FB0" w:rsidRPr="00784CA0" w:rsidTr="00EF500E">
        <w:trPr>
          <w:trHeight w:val="6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5176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Сбор, транспортировка, захоронение твердых коммунальных отходов в МР «Износковский район»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Default="00977E2E" w:rsidP="009311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</w:t>
            </w:r>
            <w:r w:rsidR="000637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9311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9311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Default="00BF0FB0" w:rsidP="005176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Default="00BF0FB0" w:rsidP="0051766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405 000,00</w:t>
            </w:r>
          </w:p>
        </w:tc>
      </w:tr>
      <w:tr w:rsidR="00BF0FB0" w:rsidRPr="00784CA0" w:rsidTr="00EF500E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Pr="00784CA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Износки»</w:t>
            </w:r>
          </w:p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2944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</w:t>
            </w:r>
            <w:r w:rsidR="000637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564,0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Pr="00784CA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86290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Мятлево»</w:t>
            </w:r>
          </w:p>
          <w:p w:rsidR="00BF0FB0" w:rsidRPr="00784CA0" w:rsidRDefault="00BF0FB0" w:rsidP="0086290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149</w:t>
            </w:r>
            <w:r w:rsidR="000637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901,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2944F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150 000,00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Извольск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Шанский Завод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Ивановское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Алексеевка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  <w:r w:rsidR="000637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436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Михали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BF0FB0" w:rsidRPr="00784CA0" w:rsidTr="00EF500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F0FB0" w:rsidRDefault="00C03DB4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00FB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Льнозавод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977E2E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784CA0" w:rsidRDefault="00BF0FB0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202E75" w:rsidRPr="00784CA0" w:rsidTr="00202E7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02E75" w:rsidRDefault="00202E75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10075" w:type="dxa"/>
              <w:tblLayout w:type="fixed"/>
              <w:tblLook w:val="0000"/>
            </w:tblPr>
            <w:tblGrid>
              <w:gridCol w:w="4517"/>
              <w:gridCol w:w="1795"/>
              <w:gridCol w:w="1944"/>
              <w:gridCol w:w="1819"/>
            </w:tblGrid>
            <w:tr w:rsidR="00202E75" w:rsidRPr="00784CA0" w:rsidTr="00202E75">
              <w:trPr>
                <w:trHeight w:val="385"/>
              </w:trPr>
              <w:tc>
                <w:tcPr>
                  <w:tcW w:w="4517" w:type="dxa"/>
                  <w:tcBorders>
                    <w:top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</w:tcPr>
                <w:p w:rsidR="00202E75" w:rsidRPr="00784CA0" w:rsidRDefault="00202E75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МО СП «д. Хвощи</w:t>
                  </w:r>
                  <w:r w:rsidRPr="00784CA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202E75" w:rsidRPr="00784CA0" w:rsidRDefault="00202E75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Содержание мест захоронений</w:t>
                  </w:r>
                </w:p>
              </w:tc>
              <w:tc>
                <w:tcPr>
                  <w:tcW w:w="179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02E75" w:rsidRPr="00784CA0" w:rsidRDefault="00202E75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94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02E75" w:rsidRPr="00784CA0" w:rsidRDefault="00202E75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02E75" w:rsidRPr="00784CA0" w:rsidRDefault="00202E75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</w:tr>
          </w:tbl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Ореховня</w:t>
            </w:r>
            <w:proofErr w:type="spellEnd"/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977E2E" w:rsidP="009311D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  <w:r w:rsidR="0006376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="009311D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15 000,00</w:t>
            </w:r>
          </w:p>
        </w:tc>
      </w:tr>
      <w:tr w:rsidR="00202E75" w:rsidRPr="00784CA0" w:rsidTr="00202E7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02E75" w:rsidRDefault="00202E75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9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</w:t>
            </w:r>
            <w:r w:rsidR="00977E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202E75" w:rsidP="00BF0FB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</w:t>
            </w:r>
            <w:r w:rsidR="00977E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2E75" w:rsidRPr="00784CA0" w:rsidRDefault="00202E75" w:rsidP="00FF75A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0,0</w:t>
            </w:r>
            <w:r w:rsidR="00977E2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BF0FB0" w:rsidRPr="00784CA0" w:rsidTr="00EF500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784CA0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FB0" w:rsidRPr="00CC578B" w:rsidRDefault="00BF0FB0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C578B">
              <w:rPr>
                <w:rFonts w:ascii="Times New Roman" w:hAnsi="Times New Roman"/>
                <w:b/>
                <w:sz w:val="20"/>
                <w:szCs w:val="20"/>
              </w:rPr>
              <w:t>Итого по годам: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CC578B" w:rsidRDefault="00977E2E" w:rsidP="00AA20F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</w:t>
            </w:r>
            <w:r w:rsidR="000637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A20F5">
              <w:rPr>
                <w:rFonts w:ascii="Times New Roman" w:hAnsi="Times New Roman"/>
                <w:b/>
                <w:sz w:val="20"/>
                <w:szCs w:val="20"/>
              </w:rPr>
              <w:t>518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A20F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CC578B" w:rsidRDefault="00CC578B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78B">
              <w:rPr>
                <w:rFonts w:ascii="Times New Roman" w:hAnsi="Times New Roman"/>
                <w:b/>
                <w:sz w:val="20"/>
                <w:szCs w:val="20"/>
              </w:rPr>
              <w:t>405 000,00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FB0" w:rsidRPr="00CC578B" w:rsidRDefault="00CC578B" w:rsidP="000C462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78B">
              <w:rPr>
                <w:rFonts w:ascii="Times New Roman" w:hAnsi="Times New Roman"/>
                <w:b/>
                <w:sz w:val="20"/>
                <w:szCs w:val="20"/>
              </w:rPr>
              <w:t>405 000,00</w:t>
            </w:r>
          </w:p>
        </w:tc>
      </w:tr>
    </w:tbl>
    <w:p w:rsidR="00CA29DB" w:rsidRPr="00F230EF" w:rsidRDefault="00CA29DB" w:rsidP="00CA29DB">
      <w:pPr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right"/>
        <w:rPr>
          <w:sz w:val="20"/>
          <w:szCs w:val="20"/>
        </w:rPr>
      </w:pPr>
    </w:p>
    <w:p w:rsidR="005F71A8" w:rsidRPr="005F71A8" w:rsidRDefault="005F71A8" w:rsidP="005F7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F71A8">
        <w:rPr>
          <w:rFonts w:ascii="Times New Roman" w:hAnsi="Times New Roman"/>
          <w:b/>
          <w:sz w:val="20"/>
          <w:szCs w:val="20"/>
        </w:rPr>
        <w:t xml:space="preserve">7.5 Подпрограмма «Развитие полигона твердых бытовых отходов </w:t>
      </w:r>
    </w:p>
    <w:p w:rsidR="00CA29DB" w:rsidRPr="005F71A8" w:rsidRDefault="005F71A8" w:rsidP="005F7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F71A8">
        <w:rPr>
          <w:rFonts w:ascii="Times New Roman" w:hAnsi="Times New Roman"/>
          <w:b/>
          <w:sz w:val="20"/>
          <w:szCs w:val="20"/>
        </w:rPr>
        <w:t>в МР «Износковский район»</w:t>
      </w:r>
    </w:p>
    <w:p w:rsidR="00CA29DB" w:rsidRPr="00784CA0" w:rsidRDefault="00CA29DB" w:rsidP="00F230EF">
      <w:pPr>
        <w:pStyle w:val="a4"/>
      </w:pPr>
    </w:p>
    <w:p w:rsidR="006B5212" w:rsidRDefault="005F71A8" w:rsidP="006B5212">
      <w:pPr>
        <w:pStyle w:val="a4"/>
        <w:jc w:val="center"/>
        <w:rPr>
          <w:rFonts w:ascii="Times New Roman" w:hAnsi="Times New Roman"/>
          <w:b/>
        </w:rPr>
      </w:pPr>
      <w:r w:rsidRPr="005F71A8">
        <w:rPr>
          <w:rFonts w:ascii="Times New Roman" w:hAnsi="Times New Roman"/>
          <w:b/>
        </w:rPr>
        <w:t>ПАСПОРТ</w:t>
      </w:r>
    </w:p>
    <w:p w:rsidR="006B5212" w:rsidRPr="006B5212" w:rsidRDefault="006B5212" w:rsidP="006B521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6B5212">
        <w:rPr>
          <w:rFonts w:ascii="Times New Roman" w:hAnsi="Times New Roman"/>
          <w:b/>
          <w:sz w:val="20"/>
          <w:szCs w:val="20"/>
        </w:rPr>
        <w:t>одпрограммы «Развитие полигона твердых бытовых отходов</w:t>
      </w:r>
    </w:p>
    <w:p w:rsidR="00D54765" w:rsidRPr="00D54765" w:rsidRDefault="00D54765" w:rsidP="00D5476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</w:t>
      </w:r>
      <w:r w:rsidR="006B5212" w:rsidRPr="006B5212">
        <w:rPr>
          <w:rFonts w:ascii="Times New Roman" w:hAnsi="Times New Roman"/>
          <w:b/>
          <w:sz w:val="20"/>
          <w:szCs w:val="20"/>
        </w:rPr>
        <w:t xml:space="preserve"> МР «Износковский район»</w:t>
      </w:r>
    </w:p>
    <w:tbl>
      <w:tblPr>
        <w:tblW w:w="9428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269"/>
      </w:tblGrid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F45371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F45371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 администрации МО СП, МУП «Калужский лес»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снижение нагрузки от отходов на окружающую среду,   повышение экологической безопасности населения за счет развития комплексной системы обращения   ТКО;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  применение в сфере обращения с отходами наилучших доступных технологий; </w:t>
            </w:r>
          </w:p>
          <w:p w:rsidR="00E11584" w:rsidRDefault="00D5476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lastRenderedPageBreak/>
              <w:t>- устранение нарушений санитарного и природоохранного законодательства РФ</w:t>
            </w:r>
          </w:p>
          <w:p w:rsidR="00D54765" w:rsidRPr="00784CA0" w:rsidRDefault="00E11584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восстановление народнохозяйственной ценности и продуктивности восстанавливаемых территорий: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                           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46D5" w:rsidRDefault="00D5476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рациональное и экологически эффективное обращение с отходами производства и потребл</w:t>
            </w:r>
            <w:r w:rsidR="002346D5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ения на территории   района;</w:t>
            </w:r>
          </w:p>
          <w:p w:rsidR="00D01CFC" w:rsidRDefault="002346D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рекультивация и обустройство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существующих объектов размещение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отходов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которые не соответствуют нормативным требованиям:</w:t>
            </w:r>
          </w:p>
          <w:p w:rsidR="00D54765" w:rsidRPr="00D01CFC" w:rsidRDefault="00D01CFC" w:rsidP="00D01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предотвращение вредного воздействия отходов производства и потребление на здоровье человека и окружающую среду: 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                               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ликвидации накопленного экологического ущерба от объектов захоронения отходов;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– рекультивация полигонов (свалок) отходов производства и потребления;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ликвидация стихийных свалок в районе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E11584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улучшение экологических условий окружающей среды</w:t>
            </w:r>
            <w:r w:rsidR="00D54765" w:rsidRPr="00784C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9годы, этапы не предусмотрены</w:t>
            </w:r>
          </w:p>
        </w:tc>
      </w:tr>
      <w:tr w:rsidR="00D54765" w:rsidRPr="00784CA0" w:rsidTr="002346D5">
        <w:trPr>
          <w:trHeight w:val="1316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 финансирования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0"/>
              <w:gridCol w:w="1417"/>
              <w:gridCol w:w="1276"/>
              <w:gridCol w:w="1134"/>
              <w:gridCol w:w="1276"/>
              <w:gridCol w:w="19"/>
            </w:tblGrid>
            <w:tr w:rsidR="00D54765" w:rsidRPr="00784CA0" w:rsidTr="002346D5">
              <w:trPr>
                <w:trHeight w:val="749"/>
              </w:trPr>
              <w:tc>
                <w:tcPr>
                  <w:tcW w:w="18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Источник финансирования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(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D54765" w:rsidRPr="00784CA0" w:rsidTr="002346D5">
              <w:trPr>
                <w:gridAfter w:val="1"/>
                <w:wAfter w:w="19" w:type="dxa"/>
                <w:trHeight w:val="147"/>
              </w:trPr>
              <w:tc>
                <w:tcPr>
                  <w:tcW w:w="18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54765" w:rsidRPr="00CA5A8C" w:rsidRDefault="00AD2B70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90 390,</w:t>
                  </w:r>
                  <w:r w:rsidR="00216346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54765" w:rsidRPr="00CA5A8C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  <w:r w:rsidR="000F57D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54765" w:rsidRPr="00CA5A8C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  <w:r w:rsidR="000F57D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:rsidR="00D54765" w:rsidRPr="00123467" w:rsidRDefault="00AD2B70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90 390,</w:t>
                  </w:r>
                  <w:r w:rsidR="002163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привлечение средств из внебюджетных источников для финансирования систем коммунальной инфраструктуры и объектов в целях обеспечения комфортного качества проживания населения на территории района;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оптимизация бюджетных затрат при реализации соответствующих полномочий в сфере обращения с отходами;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рентабельности отрасли;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уменьшение  вредного воздействия на окружающую среду от отходов на окружающую среду</w:t>
            </w:r>
          </w:p>
        </w:tc>
      </w:tr>
    </w:tbl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24F0" w:rsidP="00D5476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D54765" w:rsidRPr="00784CA0">
        <w:rPr>
          <w:rFonts w:ascii="Times New Roman" w:hAnsi="Times New Roman"/>
          <w:b/>
          <w:bCs/>
          <w:sz w:val="20"/>
          <w:szCs w:val="20"/>
        </w:rPr>
        <w:t>. Основные проблемы в сфере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Основные проблемы при реализации подпрограммы: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неполное выделение бюджетных средств,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подпрограммы, что потребует внесения изменений в подпрограмму;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отсутствие финансирования из средств местных бюджетов  на реализацию мероприятий, что может повлечь приостановление финансирования соответствующих программных мероприятий из средств областного бюджета;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недостаточные объемы собственных средств организаций, в связи с чем, возможно уточнение объемов финансирования и сроков реализации мероприятий;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возможный рост цен на отдельные виды услуг, что повлечет увеличение затрат на отдельные мероприятия;</w:t>
      </w:r>
    </w:p>
    <w:p w:rsidR="0085277C" w:rsidRPr="0085277C" w:rsidRDefault="0085277C" w:rsidP="0085277C">
      <w:pPr>
        <w:autoSpaceDE w:val="0"/>
        <w:autoSpaceDN w:val="0"/>
        <w:adjustRightInd w:val="0"/>
        <w:spacing w:after="0" w:line="240" w:lineRule="atLeast"/>
        <w:ind w:left="5104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54765" w:rsidRPr="0047469D" w:rsidRDefault="00D54765" w:rsidP="0047469D">
      <w:pPr>
        <w:pStyle w:val="a3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47469D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D54765" w:rsidRPr="00784CA0" w:rsidRDefault="00D54765" w:rsidP="00D5476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Основной целью подпрограммы является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 снижение нагрузки на окружающую среду, повышение экологической безопасности населения за счет развития комплексной системы обращения с отходами, включающей ликвидацию накопленного экологического ущерба от объектов захоронения отходов.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54765" w:rsidRPr="00784CA0" w:rsidRDefault="0047469D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2.2</w:t>
      </w:r>
      <w:r w:rsidR="00D54765" w:rsidRPr="00784CA0">
        <w:rPr>
          <w:rFonts w:ascii="Times New Roman" w:hAnsi="Times New Roman"/>
          <w:b/>
          <w:bCs/>
          <w:sz w:val="20"/>
          <w:szCs w:val="20"/>
          <w:highlight w:val="white"/>
        </w:rPr>
        <w:t>. Конечные результаты реализации подпрограммы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ab/>
        <w:t>Успешное выполнение мероприятий подпрограммы позволит к 2019 году: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-  л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иквидировать накопленный экологический ущерб от объектов  захоронения отходов;</w:t>
      </w:r>
    </w:p>
    <w:p w:rsidR="00D54765" w:rsidRPr="00784CA0" w:rsidRDefault="00C442FF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</w:rPr>
        <w:t xml:space="preserve"> - рекультивация полигона</w:t>
      </w:r>
      <w:r w:rsidR="00D54765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(свалки) отходов  производства и потребления;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ликвидировать стихийные свалки в районе.            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D54765" w:rsidRPr="0047469D" w:rsidRDefault="0047469D" w:rsidP="0047469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</w:t>
      </w:r>
      <w:r w:rsidR="00D54765" w:rsidRPr="0047469D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lastRenderedPageBreak/>
        <w:t xml:space="preserve">         Сроки реализации подпрограммы 2017-2019 годы, этапы не предусмотрены.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84CA0">
        <w:rPr>
          <w:rFonts w:ascii="Times New Roman" w:hAnsi="Times New Roman"/>
          <w:b/>
          <w:bCs/>
          <w:sz w:val="20"/>
          <w:szCs w:val="20"/>
        </w:rPr>
        <w:t>необходимых</w:t>
      </w:r>
      <w:proofErr w:type="gramEnd"/>
      <w:r w:rsidRPr="00784CA0">
        <w:rPr>
          <w:rFonts w:ascii="Times New Roman" w:hAnsi="Times New Roman"/>
          <w:b/>
          <w:bCs/>
          <w:sz w:val="20"/>
          <w:szCs w:val="20"/>
        </w:rPr>
        <w:t xml:space="preserve"> для реализации  подпрограммы </w:t>
      </w:r>
    </w:p>
    <w:tbl>
      <w:tblPr>
        <w:tblW w:w="9745" w:type="dxa"/>
        <w:tblInd w:w="-34" w:type="dxa"/>
        <w:tblLayout w:type="fixed"/>
        <w:tblLook w:val="0000"/>
      </w:tblPr>
      <w:tblGrid>
        <w:gridCol w:w="567"/>
        <w:gridCol w:w="3943"/>
        <w:gridCol w:w="1691"/>
        <w:gridCol w:w="1831"/>
        <w:gridCol w:w="1713"/>
      </w:tblGrid>
      <w:tr w:rsidR="00D54765" w:rsidRPr="00784CA0" w:rsidTr="002346D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Ind w:w="94" w:type="dxa"/>
              <w:tblLayout w:type="fixed"/>
              <w:tblLook w:val="0000"/>
            </w:tblPr>
            <w:tblGrid>
              <w:gridCol w:w="3679"/>
              <w:gridCol w:w="1276"/>
              <w:gridCol w:w="1219"/>
              <w:gridCol w:w="1435"/>
              <w:gridCol w:w="1203"/>
            </w:tblGrid>
            <w:tr w:rsidR="00D54765" w:rsidRPr="00784CA0" w:rsidTr="002346D5">
              <w:trPr>
                <w:trHeight w:val="1"/>
              </w:trPr>
              <w:tc>
                <w:tcPr>
                  <w:tcW w:w="36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385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в том числе по годам (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D54765" w:rsidRPr="00784CA0" w:rsidTr="002346D5">
              <w:trPr>
                <w:trHeight w:val="1"/>
              </w:trPr>
              <w:tc>
                <w:tcPr>
                  <w:tcW w:w="36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D54765" w:rsidRPr="00784CA0" w:rsidTr="002346D5">
              <w:trPr>
                <w:trHeight w:val="294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1E359A" w:rsidRDefault="00151B9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</w:t>
                  </w:r>
                  <w:r w:rsidR="00AC242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390,</w:t>
                  </w:r>
                  <w:r w:rsidR="00420F6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1E359A" w:rsidRDefault="00151B9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90</w:t>
                  </w:r>
                  <w:r w:rsidR="00AC242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390,</w:t>
                  </w:r>
                  <w:r w:rsidR="00420F6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1E359A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3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  <w:r w:rsidR="00CE2955" w:rsidRPr="001E3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1E359A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E3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0,0</w:t>
                  </w:r>
                  <w:r w:rsidR="00CE2955" w:rsidRPr="001E35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D54765" w:rsidRPr="00784CA0" w:rsidTr="002346D5">
              <w:trPr>
                <w:trHeight w:val="372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средства муниципального бюджета</w:t>
                  </w:r>
                </w:p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151B9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  <w:r w:rsidR="00AC242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390,</w:t>
                  </w:r>
                  <w:r w:rsidR="00420F63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CA5A8C" w:rsidRDefault="00151B9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  <w:r w:rsidR="00AC242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390,</w:t>
                  </w:r>
                  <w:r w:rsidR="00420F63">
                    <w:rPr>
                      <w:rFonts w:ascii="Times New Roman" w:hAnsi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CA5A8C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  <w:r w:rsidR="00CE2955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CA5A8C" w:rsidRDefault="004C774E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  <w:r w:rsidR="00CE2955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Финансирование мероприятий подпрограммы за счет бюджетных сре</w:t>
            </w:r>
            <w:proofErr w:type="gramStart"/>
            <w:r w:rsidRPr="00784CA0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84CA0">
              <w:rPr>
                <w:rFonts w:ascii="Times New Roman" w:hAnsi="Times New Roman"/>
                <w:sz w:val="20"/>
                <w:szCs w:val="20"/>
              </w:rPr>
              <w:t>оизводится в порядке, установленном действующим законодательством.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5. Перечень программных мероприятий подпрограммы: 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полигона  твердых бытовых отходов в МР  "Износковский район»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D54765" w:rsidRPr="00784CA0" w:rsidTr="002346D5">
        <w:trPr>
          <w:trHeight w:val="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</w:tr>
      <w:tr w:rsidR="00D54765" w:rsidRPr="00784CA0" w:rsidTr="002346D5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4765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Развитие полигона твердых бытовых отходов и содержание мест захоронений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1E359A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8E0A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</w:t>
            </w:r>
            <w:r w:rsidR="00DE445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1E359A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59A">
              <w:rPr>
                <w:rFonts w:ascii="Times New Roman" w:hAnsi="Times New Roman"/>
                <w:sz w:val="20"/>
                <w:szCs w:val="20"/>
              </w:rPr>
              <w:t>0</w:t>
            </w:r>
            <w:r w:rsidR="00DF09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1E359A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59A">
              <w:rPr>
                <w:rFonts w:ascii="Times New Roman" w:hAnsi="Times New Roman"/>
                <w:sz w:val="20"/>
                <w:szCs w:val="20"/>
              </w:rPr>
              <w:t>0</w:t>
            </w:r>
            <w:r w:rsidR="00DF09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54765" w:rsidRPr="00784CA0" w:rsidTr="002346D5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Проект рекультивации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полигона ТКО</w:t>
            </w:r>
          </w:p>
          <w:p w:rsidR="00D54765" w:rsidRPr="00882A97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д. Носово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882A97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882A97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F094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882A97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="00DF094F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</w:tr>
      <w:tr w:rsidR="000A5B34" w:rsidRPr="00784CA0" w:rsidTr="002346D5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5B34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5B34" w:rsidRPr="00882A97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Уборка несанкционированной свалки д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осово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5B34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</w:t>
            </w:r>
            <w:r w:rsidR="008E0A1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390,</w:t>
            </w:r>
            <w:r w:rsidR="00DE445A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5B34" w:rsidRPr="00882A97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5B34" w:rsidRPr="00882A97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D54765" w:rsidRPr="00784CA0" w:rsidTr="002346D5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54765" w:rsidRPr="004C774E" w:rsidRDefault="00D54765" w:rsidP="00D547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4C774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4C774E" w:rsidRDefault="000A5B34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  <w:r w:rsidR="008E0A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390,</w:t>
            </w:r>
            <w:r w:rsidR="00DE44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4C774E" w:rsidRDefault="004C774E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77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  <w:r w:rsidR="001E35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4765" w:rsidRPr="004C774E" w:rsidRDefault="004C774E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74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1E35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D54765" w:rsidRPr="00784CA0" w:rsidRDefault="00D54765" w:rsidP="00D54765">
      <w:pPr>
        <w:tabs>
          <w:tab w:val="left" w:pos="1160"/>
        </w:tabs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:rsidR="006B5212" w:rsidRPr="00D54765" w:rsidRDefault="006B5212" w:rsidP="00D54765">
      <w:pPr>
        <w:tabs>
          <w:tab w:val="left" w:pos="3620"/>
        </w:tabs>
      </w:pPr>
    </w:p>
    <w:sectPr w:rsidR="006B5212" w:rsidRPr="00D54765" w:rsidSect="00CA29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BAE6C6"/>
    <w:lvl w:ilvl="0">
      <w:numFmt w:val="bullet"/>
      <w:lvlText w:val="*"/>
      <w:lvlJc w:val="left"/>
    </w:lvl>
  </w:abstractNum>
  <w:abstractNum w:abstractNumId="1">
    <w:nsid w:val="0A3A0092"/>
    <w:multiLevelType w:val="multilevel"/>
    <w:tmpl w:val="15024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B1027AA"/>
    <w:multiLevelType w:val="hybridMultilevel"/>
    <w:tmpl w:val="37A0782C"/>
    <w:lvl w:ilvl="0" w:tplc="A5FAE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377103"/>
    <w:multiLevelType w:val="multilevel"/>
    <w:tmpl w:val="84DC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821B6A"/>
    <w:multiLevelType w:val="multilevel"/>
    <w:tmpl w:val="ED7C3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E22046"/>
    <w:multiLevelType w:val="multilevel"/>
    <w:tmpl w:val="1578E198"/>
    <w:lvl w:ilvl="0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cs="Times New Roman" w:hint="default"/>
      </w:rPr>
    </w:lvl>
  </w:abstractNum>
  <w:abstractNum w:abstractNumId="6">
    <w:nsid w:val="1BBA566C"/>
    <w:multiLevelType w:val="multilevel"/>
    <w:tmpl w:val="4E66F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735AC9"/>
    <w:multiLevelType w:val="multilevel"/>
    <w:tmpl w:val="BC1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9B7146"/>
    <w:multiLevelType w:val="multilevel"/>
    <w:tmpl w:val="C6A2B3A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9">
    <w:nsid w:val="63586863"/>
    <w:multiLevelType w:val="multilevel"/>
    <w:tmpl w:val="4C34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1F87569"/>
    <w:multiLevelType w:val="multilevel"/>
    <w:tmpl w:val="0870EE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5A1719D"/>
    <w:multiLevelType w:val="multilevel"/>
    <w:tmpl w:val="E8606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D503E9A"/>
    <w:multiLevelType w:val="multilevel"/>
    <w:tmpl w:val="C542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7DD10C0A"/>
    <w:multiLevelType w:val="multilevel"/>
    <w:tmpl w:val="1BF01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FFA71D6"/>
    <w:multiLevelType w:val="multilevel"/>
    <w:tmpl w:val="FDD8E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D0144"/>
    <w:rsid w:val="0000287F"/>
    <w:rsid w:val="0001373B"/>
    <w:rsid w:val="00014542"/>
    <w:rsid w:val="00025BBC"/>
    <w:rsid w:val="000275D6"/>
    <w:rsid w:val="0003135E"/>
    <w:rsid w:val="00034D63"/>
    <w:rsid w:val="000361B9"/>
    <w:rsid w:val="0003728C"/>
    <w:rsid w:val="00054387"/>
    <w:rsid w:val="00056380"/>
    <w:rsid w:val="00063768"/>
    <w:rsid w:val="000637E5"/>
    <w:rsid w:val="00063A4B"/>
    <w:rsid w:val="00063CFF"/>
    <w:rsid w:val="00066954"/>
    <w:rsid w:val="00074033"/>
    <w:rsid w:val="00075179"/>
    <w:rsid w:val="0007636E"/>
    <w:rsid w:val="000811FC"/>
    <w:rsid w:val="00083FF9"/>
    <w:rsid w:val="000863C4"/>
    <w:rsid w:val="00092BCB"/>
    <w:rsid w:val="000932BF"/>
    <w:rsid w:val="000971AD"/>
    <w:rsid w:val="0009752C"/>
    <w:rsid w:val="000A5B34"/>
    <w:rsid w:val="000B46EB"/>
    <w:rsid w:val="000C0381"/>
    <w:rsid w:val="000C3B32"/>
    <w:rsid w:val="000C4625"/>
    <w:rsid w:val="000D4F7C"/>
    <w:rsid w:val="000D77B5"/>
    <w:rsid w:val="000E0D1F"/>
    <w:rsid w:val="000E51FD"/>
    <w:rsid w:val="000E669F"/>
    <w:rsid w:val="000F53B8"/>
    <w:rsid w:val="000F57D7"/>
    <w:rsid w:val="000F7914"/>
    <w:rsid w:val="001008FB"/>
    <w:rsid w:val="001021BB"/>
    <w:rsid w:val="0010381C"/>
    <w:rsid w:val="0010462F"/>
    <w:rsid w:val="00104833"/>
    <w:rsid w:val="00113551"/>
    <w:rsid w:val="00114881"/>
    <w:rsid w:val="00114A05"/>
    <w:rsid w:val="00116206"/>
    <w:rsid w:val="00123467"/>
    <w:rsid w:val="00126746"/>
    <w:rsid w:val="00132B9C"/>
    <w:rsid w:val="001448E5"/>
    <w:rsid w:val="001463FC"/>
    <w:rsid w:val="0014727D"/>
    <w:rsid w:val="0014731D"/>
    <w:rsid w:val="00147ECA"/>
    <w:rsid w:val="00151B9E"/>
    <w:rsid w:val="00151FD5"/>
    <w:rsid w:val="001546E4"/>
    <w:rsid w:val="001568BC"/>
    <w:rsid w:val="00180009"/>
    <w:rsid w:val="001819AD"/>
    <w:rsid w:val="00181ADD"/>
    <w:rsid w:val="00182FF4"/>
    <w:rsid w:val="00183A17"/>
    <w:rsid w:val="00185B05"/>
    <w:rsid w:val="00194034"/>
    <w:rsid w:val="001A48A9"/>
    <w:rsid w:val="001A6F1A"/>
    <w:rsid w:val="001B1188"/>
    <w:rsid w:val="001B2B26"/>
    <w:rsid w:val="001B2C84"/>
    <w:rsid w:val="001C1E38"/>
    <w:rsid w:val="001C3FB0"/>
    <w:rsid w:val="001C7816"/>
    <w:rsid w:val="001D2750"/>
    <w:rsid w:val="001D3B7E"/>
    <w:rsid w:val="001E359A"/>
    <w:rsid w:val="0020088B"/>
    <w:rsid w:val="0020153F"/>
    <w:rsid w:val="00201927"/>
    <w:rsid w:val="00202E75"/>
    <w:rsid w:val="00203F48"/>
    <w:rsid w:val="0020799A"/>
    <w:rsid w:val="00207AC3"/>
    <w:rsid w:val="00207FF4"/>
    <w:rsid w:val="00210322"/>
    <w:rsid w:val="00213B65"/>
    <w:rsid w:val="00213D93"/>
    <w:rsid w:val="00216346"/>
    <w:rsid w:val="00222018"/>
    <w:rsid w:val="00223BDE"/>
    <w:rsid w:val="00224DA4"/>
    <w:rsid w:val="00230066"/>
    <w:rsid w:val="00230A2B"/>
    <w:rsid w:val="00232099"/>
    <w:rsid w:val="002346D5"/>
    <w:rsid w:val="00240804"/>
    <w:rsid w:val="00244EC3"/>
    <w:rsid w:val="0024733F"/>
    <w:rsid w:val="002517FC"/>
    <w:rsid w:val="00251DF3"/>
    <w:rsid w:val="00252CB3"/>
    <w:rsid w:val="00254BB3"/>
    <w:rsid w:val="00256181"/>
    <w:rsid w:val="00260B6A"/>
    <w:rsid w:val="00261323"/>
    <w:rsid w:val="002613B0"/>
    <w:rsid w:val="00265022"/>
    <w:rsid w:val="00266E59"/>
    <w:rsid w:val="00272C8D"/>
    <w:rsid w:val="00276592"/>
    <w:rsid w:val="00281B93"/>
    <w:rsid w:val="00284A15"/>
    <w:rsid w:val="00293502"/>
    <w:rsid w:val="00293FB0"/>
    <w:rsid w:val="002944FD"/>
    <w:rsid w:val="002A28ED"/>
    <w:rsid w:val="002A2EFE"/>
    <w:rsid w:val="002A3646"/>
    <w:rsid w:val="002A63F7"/>
    <w:rsid w:val="002B43BD"/>
    <w:rsid w:val="002B4946"/>
    <w:rsid w:val="002C48BF"/>
    <w:rsid w:val="002D103D"/>
    <w:rsid w:val="002D2A0A"/>
    <w:rsid w:val="002D7352"/>
    <w:rsid w:val="002F43A1"/>
    <w:rsid w:val="002F52F3"/>
    <w:rsid w:val="003018F7"/>
    <w:rsid w:val="00302519"/>
    <w:rsid w:val="00302AE1"/>
    <w:rsid w:val="00304720"/>
    <w:rsid w:val="0031292E"/>
    <w:rsid w:val="003263AB"/>
    <w:rsid w:val="00327151"/>
    <w:rsid w:val="0033465A"/>
    <w:rsid w:val="00342FA1"/>
    <w:rsid w:val="00343ECE"/>
    <w:rsid w:val="00345550"/>
    <w:rsid w:val="00345A00"/>
    <w:rsid w:val="00350CCC"/>
    <w:rsid w:val="003576D9"/>
    <w:rsid w:val="003714D4"/>
    <w:rsid w:val="003723DA"/>
    <w:rsid w:val="0039091B"/>
    <w:rsid w:val="003963AF"/>
    <w:rsid w:val="00397D61"/>
    <w:rsid w:val="003A13F4"/>
    <w:rsid w:val="003A4247"/>
    <w:rsid w:val="003A52BF"/>
    <w:rsid w:val="003B5F81"/>
    <w:rsid w:val="003B6D10"/>
    <w:rsid w:val="003C3941"/>
    <w:rsid w:val="003C399F"/>
    <w:rsid w:val="003C512D"/>
    <w:rsid w:val="003D159A"/>
    <w:rsid w:val="003D37C1"/>
    <w:rsid w:val="003E3169"/>
    <w:rsid w:val="003E6ABE"/>
    <w:rsid w:val="003F0220"/>
    <w:rsid w:val="003F17A3"/>
    <w:rsid w:val="003F2BE7"/>
    <w:rsid w:val="003F6CCB"/>
    <w:rsid w:val="00401105"/>
    <w:rsid w:val="00405CF1"/>
    <w:rsid w:val="004103FA"/>
    <w:rsid w:val="00414B0E"/>
    <w:rsid w:val="00420F63"/>
    <w:rsid w:val="0042428B"/>
    <w:rsid w:val="00425484"/>
    <w:rsid w:val="00426E4A"/>
    <w:rsid w:val="004301EF"/>
    <w:rsid w:val="00442ACF"/>
    <w:rsid w:val="00446B72"/>
    <w:rsid w:val="004621FD"/>
    <w:rsid w:val="004655D2"/>
    <w:rsid w:val="004659DD"/>
    <w:rsid w:val="00472BAC"/>
    <w:rsid w:val="0047469D"/>
    <w:rsid w:val="00475975"/>
    <w:rsid w:val="00492E72"/>
    <w:rsid w:val="00497902"/>
    <w:rsid w:val="004A0A4E"/>
    <w:rsid w:val="004A6E35"/>
    <w:rsid w:val="004B0FC3"/>
    <w:rsid w:val="004B1E84"/>
    <w:rsid w:val="004B38F9"/>
    <w:rsid w:val="004B55EA"/>
    <w:rsid w:val="004C087B"/>
    <w:rsid w:val="004C774E"/>
    <w:rsid w:val="004D543A"/>
    <w:rsid w:val="004E624A"/>
    <w:rsid w:val="004F16B6"/>
    <w:rsid w:val="004F5298"/>
    <w:rsid w:val="00502613"/>
    <w:rsid w:val="00502AC1"/>
    <w:rsid w:val="00503FC8"/>
    <w:rsid w:val="00504C2A"/>
    <w:rsid w:val="0050565E"/>
    <w:rsid w:val="005060AC"/>
    <w:rsid w:val="0050767C"/>
    <w:rsid w:val="00517662"/>
    <w:rsid w:val="005204BD"/>
    <w:rsid w:val="0052077E"/>
    <w:rsid w:val="00521449"/>
    <w:rsid w:val="00522D8F"/>
    <w:rsid w:val="005235B6"/>
    <w:rsid w:val="00534CA1"/>
    <w:rsid w:val="00540351"/>
    <w:rsid w:val="00545065"/>
    <w:rsid w:val="005461A8"/>
    <w:rsid w:val="00551E19"/>
    <w:rsid w:val="00561B5E"/>
    <w:rsid w:val="005640FE"/>
    <w:rsid w:val="0057273B"/>
    <w:rsid w:val="00576BCD"/>
    <w:rsid w:val="00576E57"/>
    <w:rsid w:val="005779B9"/>
    <w:rsid w:val="00577AA1"/>
    <w:rsid w:val="0058033F"/>
    <w:rsid w:val="005829DF"/>
    <w:rsid w:val="00583FEB"/>
    <w:rsid w:val="00584380"/>
    <w:rsid w:val="00594344"/>
    <w:rsid w:val="00594DDF"/>
    <w:rsid w:val="00595B86"/>
    <w:rsid w:val="005A57F0"/>
    <w:rsid w:val="005B3CC2"/>
    <w:rsid w:val="005B53A5"/>
    <w:rsid w:val="005C2107"/>
    <w:rsid w:val="005C24D7"/>
    <w:rsid w:val="005C4A01"/>
    <w:rsid w:val="005C768B"/>
    <w:rsid w:val="005D23BE"/>
    <w:rsid w:val="005D4DD8"/>
    <w:rsid w:val="005E2BAA"/>
    <w:rsid w:val="005E365B"/>
    <w:rsid w:val="005E3A02"/>
    <w:rsid w:val="005F71A8"/>
    <w:rsid w:val="005F78E4"/>
    <w:rsid w:val="0060040E"/>
    <w:rsid w:val="006010F0"/>
    <w:rsid w:val="0060261D"/>
    <w:rsid w:val="00605849"/>
    <w:rsid w:val="00614E15"/>
    <w:rsid w:val="00616376"/>
    <w:rsid w:val="0062300E"/>
    <w:rsid w:val="00624A99"/>
    <w:rsid w:val="006401EB"/>
    <w:rsid w:val="00650DE3"/>
    <w:rsid w:val="006521F5"/>
    <w:rsid w:val="00665F20"/>
    <w:rsid w:val="006671BE"/>
    <w:rsid w:val="00670BD8"/>
    <w:rsid w:val="00680413"/>
    <w:rsid w:val="00682AFC"/>
    <w:rsid w:val="00687E3A"/>
    <w:rsid w:val="00690050"/>
    <w:rsid w:val="00690836"/>
    <w:rsid w:val="006911FF"/>
    <w:rsid w:val="00691318"/>
    <w:rsid w:val="00691C4B"/>
    <w:rsid w:val="00691DEA"/>
    <w:rsid w:val="006943DB"/>
    <w:rsid w:val="006951D0"/>
    <w:rsid w:val="006A79E1"/>
    <w:rsid w:val="006B5212"/>
    <w:rsid w:val="006C1FC2"/>
    <w:rsid w:val="006C5B70"/>
    <w:rsid w:val="006C666C"/>
    <w:rsid w:val="006D0333"/>
    <w:rsid w:val="006D30E4"/>
    <w:rsid w:val="006D332F"/>
    <w:rsid w:val="006D3E9F"/>
    <w:rsid w:val="006E204D"/>
    <w:rsid w:val="006E428A"/>
    <w:rsid w:val="006E559F"/>
    <w:rsid w:val="006E7A63"/>
    <w:rsid w:val="006F2741"/>
    <w:rsid w:val="006F2789"/>
    <w:rsid w:val="006F516B"/>
    <w:rsid w:val="006F77F9"/>
    <w:rsid w:val="00702076"/>
    <w:rsid w:val="007031E2"/>
    <w:rsid w:val="00713FBA"/>
    <w:rsid w:val="0071558B"/>
    <w:rsid w:val="007223DF"/>
    <w:rsid w:val="00724E00"/>
    <w:rsid w:val="007253F5"/>
    <w:rsid w:val="007302C0"/>
    <w:rsid w:val="00731B61"/>
    <w:rsid w:val="00732599"/>
    <w:rsid w:val="0073346C"/>
    <w:rsid w:val="00740BA6"/>
    <w:rsid w:val="00741A5F"/>
    <w:rsid w:val="00743521"/>
    <w:rsid w:val="00743F7F"/>
    <w:rsid w:val="00751A34"/>
    <w:rsid w:val="007525F6"/>
    <w:rsid w:val="007576F7"/>
    <w:rsid w:val="007608C1"/>
    <w:rsid w:val="007621D8"/>
    <w:rsid w:val="007635C4"/>
    <w:rsid w:val="00764B62"/>
    <w:rsid w:val="00767568"/>
    <w:rsid w:val="00771225"/>
    <w:rsid w:val="00784CA0"/>
    <w:rsid w:val="00786854"/>
    <w:rsid w:val="007933EE"/>
    <w:rsid w:val="007945D0"/>
    <w:rsid w:val="007A131C"/>
    <w:rsid w:val="007A71D6"/>
    <w:rsid w:val="007B108D"/>
    <w:rsid w:val="007B23C1"/>
    <w:rsid w:val="007B2678"/>
    <w:rsid w:val="007B275D"/>
    <w:rsid w:val="007B5B3C"/>
    <w:rsid w:val="007C6D00"/>
    <w:rsid w:val="007D0778"/>
    <w:rsid w:val="007D1568"/>
    <w:rsid w:val="007E27C7"/>
    <w:rsid w:val="007E3A84"/>
    <w:rsid w:val="007E410C"/>
    <w:rsid w:val="007E77F4"/>
    <w:rsid w:val="007F1F95"/>
    <w:rsid w:val="007F3C1F"/>
    <w:rsid w:val="00800E50"/>
    <w:rsid w:val="0081336E"/>
    <w:rsid w:val="00815F57"/>
    <w:rsid w:val="0081679B"/>
    <w:rsid w:val="00822EE8"/>
    <w:rsid w:val="0083496D"/>
    <w:rsid w:val="00835F56"/>
    <w:rsid w:val="008365B1"/>
    <w:rsid w:val="00844522"/>
    <w:rsid w:val="0085277C"/>
    <w:rsid w:val="00862903"/>
    <w:rsid w:val="00863C77"/>
    <w:rsid w:val="008676C5"/>
    <w:rsid w:val="00867997"/>
    <w:rsid w:val="0087189C"/>
    <w:rsid w:val="00872AF7"/>
    <w:rsid w:val="008743B6"/>
    <w:rsid w:val="00876063"/>
    <w:rsid w:val="00877F1E"/>
    <w:rsid w:val="00882087"/>
    <w:rsid w:val="00882A97"/>
    <w:rsid w:val="00892C9A"/>
    <w:rsid w:val="00893B0F"/>
    <w:rsid w:val="00896187"/>
    <w:rsid w:val="008A0389"/>
    <w:rsid w:val="008A7AB7"/>
    <w:rsid w:val="008A7B81"/>
    <w:rsid w:val="008B0C95"/>
    <w:rsid w:val="008B3877"/>
    <w:rsid w:val="008B4450"/>
    <w:rsid w:val="008C0990"/>
    <w:rsid w:val="008C1E85"/>
    <w:rsid w:val="008C625F"/>
    <w:rsid w:val="008D2899"/>
    <w:rsid w:val="008E0077"/>
    <w:rsid w:val="008E0A19"/>
    <w:rsid w:val="008E187F"/>
    <w:rsid w:val="008E3DFB"/>
    <w:rsid w:val="008E567F"/>
    <w:rsid w:val="008E7478"/>
    <w:rsid w:val="008F4D55"/>
    <w:rsid w:val="008F54E8"/>
    <w:rsid w:val="00900958"/>
    <w:rsid w:val="00902692"/>
    <w:rsid w:val="0090300B"/>
    <w:rsid w:val="009033AB"/>
    <w:rsid w:val="00904589"/>
    <w:rsid w:val="00905E27"/>
    <w:rsid w:val="00911444"/>
    <w:rsid w:val="00911C9B"/>
    <w:rsid w:val="009143F8"/>
    <w:rsid w:val="00922035"/>
    <w:rsid w:val="009311D4"/>
    <w:rsid w:val="009352D5"/>
    <w:rsid w:val="0093618D"/>
    <w:rsid w:val="0094474D"/>
    <w:rsid w:val="0095110A"/>
    <w:rsid w:val="00953BC9"/>
    <w:rsid w:val="00957129"/>
    <w:rsid w:val="00971D88"/>
    <w:rsid w:val="00973EB7"/>
    <w:rsid w:val="009762EA"/>
    <w:rsid w:val="00977E2E"/>
    <w:rsid w:val="0098353F"/>
    <w:rsid w:val="00992E70"/>
    <w:rsid w:val="009A14CE"/>
    <w:rsid w:val="009A3208"/>
    <w:rsid w:val="009A6243"/>
    <w:rsid w:val="009B1E37"/>
    <w:rsid w:val="009B28F0"/>
    <w:rsid w:val="009B461D"/>
    <w:rsid w:val="009C323E"/>
    <w:rsid w:val="009C50FE"/>
    <w:rsid w:val="009C5D67"/>
    <w:rsid w:val="009D0144"/>
    <w:rsid w:val="009D15D5"/>
    <w:rsid w:val="009D52AC"/>
    <w:rsid w:val="009D77D1"/>
    <w:rsid w:val="009F45BD"/>
    <w:rsid w:val="009F56C8"/>
    <w:rsid w:val="00A017A2"/>
    <w:rsid w:val="00A03046"/>
    <w:rsid w:val="00A10CEF"/>
    <w:rsid w:val="00A13959"/>
    <w:rsid w:val="00A17E19"/>
    <w:rsid w:val="00A23581"/>
    <w:rsid w:val="00A24FEB"/>
    <w:rsid w:val="00A258E5"/>
    <w:rsid w:val="00A26E7D"/>
    <w:rsid w:val="00A27888"/>
    <w:rsid w:val="00A32161"/>
    <w:rsid w:val="00A347EC"/>
    <w:rsid w:val="00A42FE0"/>
    <w:rsid w:val="00A4622F"/>
    <w:rsid w:val="00A47940"/>
    <w:rsid w:val="00A50CD5"/>
    <w:rsid w:val="00A53B02"/>
    <w:rsid w:val="00A57CD9"/>
    <w:rsid w:val="00A609AC"/>
    <w:rsid w:val="00A63DA1"/>
    <w:rsid w:val="00A80360"/>
    <w:rsid w:val="00A813FB"/>
    <w:rsid w:val="00A83662"/>
    <w:rsid w:val="00A91453"/>
    <w:rsid w:val="00A9151B"/>
    <w:rsid w:val="00A91BDA"/>
    <w:rsid w:val="00A9326A"/>
    <w:rsid w:val="00A933D7"/>
    <w:rsid w:val="00A961EB"/>
    <w:rsid w:val="00A975D2"/>
    <w:rsid w:val="00A97987"/>
    <w:rsid w:val="00AA20F5"/>
    <w:rsid w:val="00AA6556"/>
    <w:rsid w:val="00AB49D8"/>
    <w:rsid w:val="00AC20D9"/>
    <w:rsid w:val="00AC242C"/>
    <w:rsid w:val="00AD2B70"/>
    <w:rsid w:val="00AE1752"/>
    <w:rsid w:val="00AF37D7"/>
    <w:rsid w:val="00AF4099"/>
    <w:rsid w:val="00AF6ACC"/>
    <w:rsid w:val="00B116D3"/>
    <w:rsid w:val="00B11FED"/>
    <w:rsid w:val="00B17D23"/>
    <w:rsid w:val="00B220A7"/>
    <w:rsid w:val="00B23D52"/>
    <w:rsid w:val="00B24EC7"/>
    <w:rsid w:val="00B259C8"/>
    <w:rsid w:val="00B267E1"/>
    <w:rsid w:val="00B325D7"/>
    <w:rsid w:val="00B335FF"/>
    <w:rsid w:val="00B34E4D"/>
    <w:rsid w:val="00B35928"/>
    <w:rsid w:val="00B40A9B"/>
    <w:rsid w:val="00B42001"/>
    <w:rsid w:val="00B47924"/>
    <w:rsid w:val="00B479A3"/>
    <w:rsid w:val="00B5200C"/>
    <w:rsid w:val="00B5211B"/>
    <w:rsid w:val="00B60FB1"/>
    <w:rsid w:val="00B63A48"/>
    <w:rsid w:val="00B64836"/>
    <w:rsid w:val="00B70E5C"/>
    <w:rsid w:val="00B7418F"/>
    <w:rsid w:val="00B7601D"/>
    <w:rsid w:val="00BA1D82"/>
    <w:rsid w:val="00BA2765"/>
    <w:rsid w:val="00BA660F"/>
    <w:rsid w:val="00BA66DD"/>
    <w:rsid w:val="00BB4E1B"/>
    <w:rsid w:val="00BB6ADC"/>
    <w:rsid w:val="00BC0FBD"/>
    <w:rsid w:val="00BE2274"/>
    <w:rsid w:val="00BF0FB0"/>
    <w:rsid w:val="00C018A1"/>
    <w:rsid w:val="00C02B77"/>
    <w:rsid w:val="00C03DB4"/>
    <w:rsid w:val="00C13E43"/>
    <w:rsid w:val="00C156E8"/>
    <w:rsid w:val="00C1598B"/>
    <w:rsid w:val="00C15E59"/>
    <w:rsid w:val="00C2544D"/>
    <w:rsid w:val="00C274DF"/>
    <w:rsid w:val="00C43BA1"/>
    <w:rsid w:val="00C442FF"/>
    <w:rsid w:val="00C476E5"/>
    <w:rsid w:val="00C47B91"/>
    <w:rsid w:val="00C47F16"/>
    <w:rsid w:val="00C5096A"/>
    <w:rsid w:val="00C54216"/>
    <w:rsid w:val="00C61F3D"/>
    <w:rsid w:val="00C66C12"/>
    <w:rsid w:val="00C726A4"/>
    <w:rsid w:val="00C75DE1"/>
    <w:rsid w:val="00C77C39"/>
    <w:rsid w:val="00C814B4"/>
    <w:rsid w:val="00C819A7"/>
    <w:rsid w:val="00C842D5"/>
    <w:rsid w:val="00C924AD"/>
    <w:rsid w:val="00C932F8"/>
    <w:rsid w:val="00CA29DB"/>
    <w:rsid w:val="00CA39D2"/>
    <w:rsid w:val="00CA4467"/>
    <w:rsid w:val="00CA52DE"/>
    <w:rsid w:val="00CA5A8C"/>
    <w:rsid w:val="00CB0543"/>
    <w:rsid w:val="00CB1EF8"/>
    <w:rsid w:val="00CB3251"/>
    <w:rsid w:val="00CB5190"/>
    <w:rsid w:val="00CB5A03"/>
    <w:rsid w:val="00CC578B"/>
    <w:rsid w:val="00CC61BB"/>
    <w:rsid w:val="00CE2955"/>
    <w:rsid w:val="00CF3A45"/>
    <w:rsid w:val="00CF47EC"/>
    <w:rsid w:val="00D013D3"/>
    <w:rsid w:val="00D01CFC"/>
    <w:rsid w:val="00D03770"/>
    <w:rsid w:val="00D04599"/>
    <w:rsid w:val="00D0462A"/>
    <w:rsid w:val="00D059EC"/>
    <w:rsid w:val="00D06545"/>
    <w:rsid w:val="00D14691"/>
    <w:rsid w:val="00D14B39"/>
    <w:rsid w:val="00D23501"/>
    <w:rsid w:val="00D30A32"/>
    <w:rsid w:val="00D35C47"/>
    <w:rsid w:val="00D41E4C"/>
    <w:rsid w:val="00D44572"/>
    <w:rsid w:val="00D47C8A"/>
    <w:rsid w:val="00D524F0"/>
    <w:rsid w:val="00D54765"/>
    <w:rsid w:val="00D61568"/>
    <w:rsid w:val="00D62B43"/>
    <w:rsid w:val="00D66E5A"/>
    <w:rsid w:val="00D71098"/>
    <w:rsid w:val="00D73302"/>
    <w:rsid w:val="00D73CC2"/>
    <w:rsid w:val="00D75264"/>
    <w:rsid w:val="00D77EAB"/>
    <w:rsid w:val="00D823A6"/>
    <w:rsid w:val="00D859F7"/>
    <w:rsid w:val="00D868DA"/>
    <w:rsid w:val="00D8706C"/>
    <w:rsid w:val="00D92CDC"/>
    <w:rsid w:val="00D9348E"/>
    <w:rsid w:val="00D94835"/>
    <w:rsid w:val="00D959F6"/>
    <w:rsid w:val="00DA687F"/>
    <w:rsid w:val="00DA76C5"/>
    <w:rsid w:val="00DB79AD"/>
    <w:rsid w:val="00DD07B5"/>
    <w:rsid w:val="00DE445A"/>
    <w:rsid w:val="00DE77B1"/>
    <w:rsid w:val="00DF094F"/>
    <w:rsid w:val="00DF3A76"/>
    <w:rsid w:val="00E00FB2"/>
    <w:rsid w:val="00E02890"/>
    <w:rsid w:val="00E11584"/>
    <w:rsid w:val="00E1394D"/>
    <w:rsid w:val="00E13DC2"/>
    <w:rsid w:val="00E177EB"/>
    <w:rsid w:val="00E23F8C"/>
    <w:rsid w:val="00E3620D"/>
    <w:rsid w:val="00E37217"/>
    <w:rsid w:val="00E479DE"/>
    <w:rsid w:val="00E51554"/>
    <w:rsid w:val="00E5464D"/>
    <w:rsid w:val="00E56090"/>
    <w:rsid w:val="00E56255"/>
    <w:rsid w:val="00E6395A"/>
    <w:rsid w:val="00E666B6"/>
    <w:rsid w:val="00E75E30"/>
    <w:rsid w:val="00E76D36"/>
    <w:rsid w:val="00E819B2"/>
    <w:rsid w:val="00E910C1"/>
    <w:rsid w:val="00E945E8"/>
    <w:rsid w:val="00E953A8"/>
    <w:rsid w:val="00E96C34"/>
    <w:rsid w:val="00EA3850"/>
    <w:rsid w:val="00EA3C8C"/>
    <w:rsid w:val="00EA7F6A"/>
    <w:rsid w:val="00EB1991"/>
    <w:rsid w:val="00EB49AB"/>
    <w:rsid w:val="00EB745E"/>
    <w:rsid w:val="00EC47E9"/>
    <w:rsid w:val="00ED2E62"/>
    <w:rsid w:val="00EE58C7"/>
    <w:rsid w:val="00EE5F1E"/>
    <w:rsid w:val="00EF31FE"/>
    <w:rsid w:val="00EF39BC"/>
    <w:rsid w:val="00EF500E"/>
    <w:rsid w:val="00F00372"/>
    <w:rsid w:val="00F108E1"/>
    <w:rsid w:val="00F110A9"/>
    <w:rsid w:val="00F1382E"/>
    <w:rsid w:val="00F174BB"/>
    <w:rsid w:val="00F230EF"/>
    <w:rsid w:val="00F238B5"/>
    <w:rsid w:val="00F26AF3"/>
    <w:rsid w:val="00F30C1A"/>
    <w:rsid w:val="00F318F4"/>
    <w:rsid w:val="00F32D76"/>
    <w:rsid w:val="00F331D5"/>
    <w:rsid w:val="00F34951"/>
    <w:rsid w:val="00F45371"/>
    <w:rsid w:val="00F50298"/>
    <w:rsid w:val="00F51994"/>
    <w:rsid w:val="00F51FAB"/>
    <w:rsid w:val="00F541E8"/>
    <w:rsid w:val="00F564B9"/>
    <w:rsid w:val="00F57076"/>
    <w:rsid w:val="00F60AA4"/>
    <w:rsid w:val="00F6343F"/>
    <w:rsid w:val="00F7036A"/>
    <w:rsid w:val="00F71A98"/>
    <w:rsid w:val="00F735D5"/>
    <w:rsid w:val="00F75145"/>
    <w:rsid w:val="00F802D0"/>
    <w:rsid w:val="00F81AA9"/>
    <w:rsid w:val="00F82E03"/>
    <w:rsid w:val="00F9014E"/>
    <w:rsid w:val="00F91B08"/>
    <w:rsid w:val="00F9521B"/>
    <w:rsid w:val="00F96787"/>
    <w:rsid w:val="00F97573"/>
    <w:rsid w:val="00FA12BA"/>
    <w:rsid w:val="00FA4057"/>
    <w:rsid w:val="00FA46E6"/>
    <w:rsid w:val="00FA6B55"/>
    <w:rsid w:val="00FA7765"/>
    <w:rsid w:val="00FB31F9"/>
    <w:rsid w:val="00FB7F7F"/>
    <w:rsid w:val="00FC040D"/>
    <w:rsid w:val="00FC0453"/>
    <w:rsid w:val="00FC3B5F"/>
    <w:rsid w:val="00FC3F5D"/>
    <w:rsid w:val="00FC41BE"/>
    <w:rsid w:val="00FD047F"/>
    <w:rsid w:val="00FD138C"/>
    <w:rsid w:val="00FD159B"/>
    <w:rsid w:val="00FE0FBE"/>
    <w:rsid w:val="00FE1073"/>
    <w:rsid w:val="00FE243B"/>
    <w:rsid w:val="00FE2903"/>
    <w:rsid w:val="00FE37BC"/>
    <w:rsid w:val="00FE51F6"/>
    <w:rsid w:val="00FF0785"/>
    <w:rsid w:val="00FF12D1"/>
    <w:rsid w:val="00FF2819"/>
    <w:rsid w:val="00FF2C2B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29D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9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9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9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29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A29DB"/>
    <w:pPr>
      <w:ind w:left="720"/>
      <w:contextualSpacing/>
    </w:pPr>
  </w:style>
  <w:style w:type="paragraph" w:styleId="a4">
    <w:name w:val="No Spacing"/>
    <w:uiPriority w:val="1"/>
    <w:qFormat/>
    <w:rsid w:val="006B52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39D7A29192F15EA94E542C8B31467FF88BB6BD31A3A8070E13EE9FE5v72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fedorova/AppData/AppData/Local/Microsoft/Windows/Temporary%252520Internet%252520Files/fedorova/AppData/Local/Microsoft/Windows/Temporary%252520Internet%252520Files/Content.Outlook/PTQXM0ZU/&#1057;&#1047;%252520&#1085;&#1072;%252520&#1055;&#1088;&#1086;&#1085;&#1080;&#1085;&#1072;%252520&#1087;&#1086;%252520&#1086;&#1090;&#1095;&#1077;&#1090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757C-0649-4B5C-B858-7844588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11413</Words>
  <Characters>65058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Admin</cp:lastModifiedBy>
  <cp:revision>2</cp:revision>
  <cp:lastPrinted>2018-02-26T06:32:00Z</cp:lastPrinted>
  <dcterms:created xsi:type="dcterms:W3CDTF">2018-03-21T08:31:00Z</dcterms:created>
  <dcterms:modified xsi:type="dcterms:W3CDTF">2018-03-21T08:31:00Z</dcterms:modified>
</cp:coreProperties>
</file>