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FE" w:rsidRDefault="00BF27FE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7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-140970</wp:posOffset>
            </wp:positionV>
            <wp:extent cx="857250" cy="11906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7FE" w:rsidRDefault="00BF27FE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7FE" w:rsidRDefault="00BF27FE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7FE" w:rsidRDefault="00BF27FE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7FE" w:rsidRDefault="00BF27FE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025" w:rsidRPr="002749E9" w:rsidRDefault="006B5025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6B5025" w:rsidRPr="002749E9" w:rsidRDefault="003C3A3F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МЕДОВСКОГО</w:t>
      </w:r>
      <w:r w:rsidR="006B5025"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6B5025" w:rsidRPr="002749E9" w:rsidRDefault="006B5025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6B5025" w:rsidRPr="002749E9" w:rsidRDefault="006B5025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6B5025" w:rsidRPr="002749E9" w:rsidRDefault="006B5025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6B5025" w:rsidRPr="006B5025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025" w:rsidRPr="002749E9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3C3A3F"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3C3A3F"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г. № </w:t>
      </w:r>
      <w:r w:rsidR="002749E9"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>233</w:t>
      </w:r>
      <w:r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5025" w:rsidRPr="002749E9" w:rsidRDefault="003C3A3F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9E9">
        <w:rPr>
          <w:rFonts w:ascii="Times New Roman" w:eastAsia="Times New Roman" w:hAnsi="Times New Roman" w:cs="Times New Roman"/>
          <w:sz w:val="24"/>
          <w:szCs w:val="24"/>
          <w:lang w:eastAsia="ru-RU"/>
        </w:rPr>
        <w:t>п. Дубрава</w:t>
      </w:r>
    </w:p>
    <w:p w:rsidR="006B5025" w:rsidRPr="006B5025" w:rsidRDefault="006B5025" w:rsidP="006B5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025" w:rsidRPr="002749E9" w:rsidRDefault="006B5025" w:rsidP="006B5025">
      <w:pPr>
        <w:spacing w:after="0" w:line="240" w:lineRule="auto"/>
        <w:ind w:right="4819"/>
        <w:jc w:val="both"/>
        <w:outlineLvl w:val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</w:pPr>
      <w:r w:rsidRPr="002749E9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Об установлении ставок и сроков уплаты налога на имущество физических лиц</w:t>
      </w:r>
    </w:p>
    <w:p w:rsidR="006B5025" w:rsidRPr="006B5025" w:rsidRDefault="006B5025" w:rsidP="006B502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</w:pPr>
    </w:p>
    <w:p w:rsidR="006B5025" w:rsidRPr="002749E9" w:rsidRDefault="006B5025" w:rsidP="00BF2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главой 32 Налогового кодекса Российской Федерации, законом Воронежской области от 19.06.2015 № 105-03 «Об установлении единой даты начала применения на территории Воронежской области порядка определения налоговой базы по налогу на имущество физических лиц исходя из кадастровой стоимости объектов налогообложения», Совет народных депутатов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(далее по тексту –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поселения) </w:t>
      </w:r>
      <w:r w:rsidR="00BF27FE" w:rsidRPr="00274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  <w:proofErr w:type="gramEnd"/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 территории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ставки налога на имущество физических лиц (жилые дома,</w:t>
      </w:r>
      <w:r w:rsidR="00C21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жилых домов,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квартиры,</w:t>
      </w:r>
      <w:r w:rsidR="00C21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квартир,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комнаты, гаражи, </w:t>
      </w:r>
      <w:proofErr w:type="spellStart"/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машино-место</w:t>
      </w:r>
      <w:proofErr w:type="spellEnd"/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, единый недвижимый комплекс, объект незавершенного строительства, иные здание, строение, сооружение, помещение) в зависимости от кадастровой стоимости объектов налогообложения, согласно приложению.</w:t>
      </w:r>
      <w:proofErr w:type="gramEnd"/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B5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Налог подлежит уплате налогоплательщиками в срок не позднее 1 декабря года, следующего за истекшим налоговым периодом.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Налог уплачивается по месту нахождения объекта налогообложения на основании налогового уведомления, направляемого налогоплательщику налоговым органом.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Направление налогового уведомления допускается не более чем за три налоговых периода, предшествующих календарному году его направления.</w:t>
      </w:r>
    </w:p>
    <w:p w:rsid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Налогоплательщик уплачивает налог не более чем за три налоговых периода, предшествующих календарному году направления налогового уведомления.</w:t>
      </w:r>
    </w:p>
    <w:p w:rsidR="00C21CD2" w:rsidRDefault="00C21CD2" w:rsidP="00C21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Возврат (зачет) суммы излишне уплаченного (взысканного) налога в связи с перерасчетом суммы налога осуществляется за период такого перерасчета в порядке, установленном </w:t>
      </w:r>
      <w:hyperlink r:id="rId5" w:history="1">
        <w:r w:rsidRPr="00C21CD2">
          <w:rPr>
            <w:rFonts w:ascii="Times New Roman" w:hAnsi="Times New Roman" w:cs="Times New Roman"/>
            <w:sz w:val="28"/>
            <w:szCs w:val="28"/>
          </w:rPr>
          <w:t>статьями 78</w:t>
        </w:r>
      </w:hyperlink>
      <w:r w:rsidRPr="00C21CD2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history="1">
        <w:r w:rsidRPr="00C21CD2">
          <w:rPr>
            <w:rFonts w:ascii="Times New Roman" w:hAnsi="Times New Roman" w:cs="Times New Roman"/>
            <w:sz w:val="28"/>
            <w:szCs w:val="28"/>
          </w:rPr>
          <w:t>79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Налогового кодекса РФ.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Налоговая база определяется в отношении каждого объекта налогообложения как его кадастровая стоимость, указанная в Едином государственном реестре недвижимости по состоянию на 1 января года, являющегося налоговым периодом, с учетом</w:t>
      </w:r>
      <w:r w:rsidR="002754F1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особенностей, предусмотренных </w:t>
      </w:r>
      <w:r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статьей 403 НК РФ.</w:t>
      </w:r>
    </w:p>
    <w:p w:rsid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В отношении объекта налогообложения, образованного в течение налогового периода, налоговая база в данном налоговом периоде определяется как его кадастровая стоимость на день внесения в Единый государственный реестр </w:t>
      </w:r>
      <w:r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lastRenderedPageBreak/>
        <w:t>недвижимости сведений, являющихся основанием для определения кадастровой стоимости такого объекта.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по истечении одного месяца со дня его официального опубликования в Вестнике органов местного самоуправления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но не ранее 01.01.201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4253" w:rsidRDefault="006B5025" w:rsidP="006B5025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4. С момента вступления в силу настоящего решения признать утратившим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народных депутатов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2749E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4253" w:rsidRDefault="00A94253" w:rsidP="006B5025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4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025"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.11</w:t>
      </w:r>
      <w:r w:rsidR="006B5025"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B5025"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6B5025"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B5025"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Об установлении ставок и сроков уплаты налога на имущество физических лиц</w:t>
      </w:r>
      <w:r w:rsidR="006B5025"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B5025" w:rsidRPr="006B5025" w:rsidRDefault="00A94253" w:rsidP="006B5025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4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1D3478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.2018 №189 «</w:t>
      </w:r>
      <w:r w:rsidR="003C3A3F"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О</w:t>
      </w:r>
      <w:r w:rsidR="003C3A3F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внесении изменений в решение Совета народных депутатов Медовского сельского поселения Богучарского муниципального района от 14.11.2016 №80 «О</w:t>
      </w:r>
      <w:r w:rsidR="003C3A3F" w:rsidRPr="006B5025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б установлении ставок и сроков уплаты налога на имущество физических лиц</w:t>
      </w:r>
      <w:r w:rsidR="003C3A3F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»</w:t>
      </w:r>
      <w:r w:rsidR="00C21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постоянную комиссию Совета народных депутатов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 С.Н.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главу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Медовского 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Чупракова С.В..</w:t>
      </w:r>
    </w:p>
    <w:p w:rsid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025" w:rsidRPr="006B5025" w:rsidRDefault="006B5025" w:rsidP="004A58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3C3A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A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С.В.Чупраков</w:t>
      </w:r>
    </w:p>
    <w:p w:rsidR="006B5025" w:rsidRPr="006B5025" w:rsidRDefault="006B5025" w:rsidP="006B5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6B5025" w:rsidRPr="006B5025" w:rsidRDefault="006B5025" w:rsidP="006B50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Совета народных депутатов </w:t>
      </w:r>
    </w:p>
    <w:p w:rsidR="006B5025" w:rsidRPr="006B5025" w:rsidRDefault="004A5816" w:rsidP="006B50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6B5025"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6B5025" w:rsidRPr="006B5025" w:rsidRDefault="006B5025" w:rsidP="006B50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A5816">
        <w:rPr>
          <w:rFonts w:ascii="Times New Roman" w:eastAsia="Times New Roman" w:hAnsi="Times New Roman" w:cs="Times New Roman"/>
          <w:sz w:val="28"/>
          <w:szCs w:val="28"/>
          <w:lang w:eastAsia="ru-RU"/>
        </w:rPr>
        <w:t>09.11.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E462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2749E9">
        <w:rPr>
          <w:rFonts w:ascii="Times New Roman" w:eastAsia="Times New Roman" w:hAnsi="Times New Roman" w:cs="Times New Roman"/>
          <w:sz w:val="28"/>
          <w:szCs w:val="28"/>
          <w:lang w:eastAsia="ru-RU"/>
        </w:rPr>
        <w:t>233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025" w:rsidRPr="006B5025" w:rsidRDefault="006B5025" w:rsidP="006B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0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 налога на имущество физических лиц</w:t>
      </w:r>
    </w:p>
    <w:p w:rsidR="006B5025" w:rsidRPr="006B5025" w:rsidRDefault="006B5025" w:rsidP="006B50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Ind w:w="-179" w:type="dxa"/>
        <w:tblCellMar>
          <w:left w:w="10" w:type="dxa"/>
          <w:right w:w="10" w:type="dxa"/>
        </w:tblCellMar>
        <w:tblLook w:val="04A0"/>
      </w:tblPr>
      <w:tblGrid>
        <w:gridCol w:w="919"/>
        <w:gridCol w:w="8027"/>
        <w:gridCol w:w="985"/>
      </w:tblGrid>
      <w:tr w:rsidR="006B5025" w:rsidRPr="006B5025" w:rsidTr="00ED7BC7">
        <w:trPr>
          <w:trHeight w:hRule="exact" w:val="630"/>
          <w:jc w:val="right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Наименование объекта налогообложения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Ставка налога</w:t>
            </w:r>
          </w:p>
        </w:tc>
      </w:tr>
      <w:tr w:rsidR="006B5025" w:rsidRPr="006B5025" w:rsidTr="00ED7BC7">
        <w:trPr>
          <w:trHeight w:hRule="exact" w:val="5487"/>
          <w:jc w:val="right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6B5025" w:rsidRDefault="006B5025" w:rsidP="008C005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1.1. </w:t>
            </w:r>
            <w:r w:rsidR="004E4627" w:rsidRPr="002754F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="004E4627" w:rsidRPr="002754F1">
              <w:rPr>
                <w:rFonts w:ascii="Times New Roman" w:hAnsi="Times New Roman" w:cs="Times New Roman"/>
                <w:sz w:val="28"/>
                <w:szCs w:val="28"/>
              </w:rPr>
              <w:t>илой дом, части жилых домов, квартира, часть квартиры, комната.</w:t>
            </w:r>
          </w:p>
          <w:p w:rsidR="006B5025" w:rsidRPr="006B5025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1.2. Объект незавершенного строительства в случае, если проектируемым назначением такого объекта является жилой дом.</w:t>
            </w:r>
          </w:p>
          <w:p w:rsidR="006B5025" w:rsidRPr="006B5025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1.3. Единый недвижимый комплекс, в состав которых входит хотя бы один (жилой дом).</w:t>
            </w:r>
          </w:p>
          <w:p w:rsidR="006B5025" w:rsidRPr="006B5025" w:rsidRDefault="006B5025" w:rsidP="008C005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1.4. </w:t>
            </w:r>
            <w:r w:rsidR="004E4627" w:rsidRPr="002754F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="004E4627" w:rsidRPr="002754F1">
              <w:rPr>
                <w:rFonts w:ascii="Times New Roman" w:hAnsi="Times New Roman" w:cs="Times New Roman"/>
                <w:sz w:val="28"/>
                <w:szCs w:val="28"/>
              </w:rPr>
              <w:t xml:space="preserve">араж и </w:t>
            </w:r>
            <w:proofErr w:type="spellStart"/>
            <w:r w:rsidR="004E4627" w:rsidRPr="002754F1">
              <w:rPr>
                <w:rFonts w:ascii="Times New Roman" w:hAnsi="Times New Roman" w:cs="Times New Roman"/>
                <w:sz w:val="28"/>
                <w:szCs w:val="28"/>
              </w:rPr>
              <w:t>машино-место</w:t>
            </w:r>
            <w:proofErr w:type="spellEnd"/>
            <w:r w:rsidR="004E4627" w:rsidRPr="002754F1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расположенных в объектах налогообложения, указанных в </w:t>
            </w:r>
            <w:hyperlink r:id="rId7" w:history="1">
              <w:r w:rsidR="004E4627" w:rsidRPr="002754F1">
                <w:rPr>
                  <w:rFonts w:ascii="Times New Roman" w:hAnsi="Times New Roman" w:cs="Times New Roman"/>
                  <w:sz w:val="28"/>
                  <w:szCs w:val="28"/>
                </w:rPr>
                <w:t>подпункте 2</w:t>
              </w:r>
            </w:hyperlink>
            <w:r w:rsidR="004E4627" w:rsidRPr="002754F1">
              <w:rPr>
                <w:rFonts w:ascii="Times New Roman" w:hAnsi="Times New Roman" w:cs="Times New Roman"/>
                <w:sz w:val="28"/>
                <w:szCs w:val="28"/>
              </w:rPr>
              <w:t xml:space="preserve"> части 2 статьи 406 Налогового кодекса РФ.</w:t>
            </w:r>
          </w:p>
          <w:p w:rsidR="006B5025" w:rsidRPr="006B5025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eastAsia="ru-RU"/>
              </w:rPr>
              <w:t>1.5. Хозяйственные строения или сооружения,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5025" w:rsidRPr="006B5025" w:rsidRDefault="006B5025" w:rsidP="00ED7BC7">
            <w:pPr>
              <w:widowControl w:val="0"/>
              <w:tabs>
                <w:tab w:val="left" w:pos="28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0,1</w:t>
            </w:r>
          </w:p>
        </w:tc>
      </w:tr>
      <w:tr w:rsidR="006B5025" w:rsidRPr="006B5025" w:rsidTr="00ED7BC7">
        <w:trPr>
          <w:trHeight w:hRule="exact" w:val="2545"/>
          <w:jc w:val="right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5025" w:rsidRPr="006B5025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2.1 Объекты недвижимого имущества, включенные в перечень, определяемый в соответствии с пунктом 7 статьи 378.2 Налогового кодекса РФ.</w:t>
            </w:r>
          </w:p>
          <w:p w:rsidR="006B5025" w:rsidRPr="006B5025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2.2 Объекты недвижимого имущества, предусмотренные абзацем вторым пункта 10 статьи 378.2 Налогового кодекса РФ.</w:t>
            </w:r>
          </w:p>
          <w:p w:rsidR="006B5025" w:rsidRPr="006B5025" w:rsidRDefault="006B5025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2.3 Объекты недвижимого имущества, кадастровая стоимость каждого из которых превышает 300 миллионов рублей.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2,0</w:t>
            </w:r>
          </w:p>
        </w:tc>
      </w:tr>
      <w:tr w:rsidR="006B5025" w:rsidRPr="006B5025" w:rsidTr="00ED7BC7">
        <w:trPr>
          <w:trHeight w:hRule="exact" w:val="1203"/>
          <w:jc w:val="right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B5025" w:rsidRPr="006B5025" w:rsidRDefault="006B5025" w:rsidP="006B502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"/>
                <w:sz w:val="28"/>
                <w:szCs w:val="28"/>
                <w:shd w:val="clear" w:color="auto" w:fill="FFFFFF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B5025" w:rsidRPr="006B5025" w:rsidRDefault="002754F1" w:rsidP="008C005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6B5025"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рочие объекты налогообложения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B5025" w:rsidRPr="006B5025" w:rsidRDefault="006B5025" w:rsidP="004A5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6B502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0,</w:t>
            </w:r>
            <w:r w:rsidR="004A581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15</w:t>
            </w:r>
          </w:p>
        </w:tc>
      </w:tr>
    </w:tbl>
    <w:p w:rsidR="006B5025" w:rsidRPr="006B5025" w:rsidRDefault="006B5025" w:rsidP="002754F1">
      <w:pPr>
        <w:rPr>
          <w:rFonts w:ascii="Times New Roman" w:hAnsi="Times New Roman" w:cs="Times New Roman"/>
          <w:sz w:val="28"/>
          <w:szCs w:val="28"/>
        </w:rPr>
      </w:pPr>
    </w:p>
    <w:sectPr w:rsidR="006B5025" w:rsidRPr="006B5025" w:rsidSect="00BF27F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05A"/>
    <w:rsid w:val="000E3EB7"/>
    <w:rsid w:val="001D3478"/>
    <w:rsid w:val="002068B2"/>
    <w:rsid w:val="002749E9"/>
    <w:rsid w:val="002754F1"/>
    <w:rsid w:val="003C3A3F"/>
    <w:rsid w:val="003C70A5"/>
    <w:rsid w:val="004A5816"/>
    <w:rsid w:val="004B205A"/>
    <w:rsid w:val="004D0E3F"/>
    <w:rsid w:val="004D7451"/>
    <w:rsid w:val="004E4627"/>
    <w:rsid w:val="00532FDA"/>
    <w:rsid w:val="00632AC2"/>
    <w:rsid w:val="006405CC"/>
    <w:rsid w:val="00657A5D"/>
    <w:rsid w:val="0066094F"/>
    <w:rsid w:val="006B5025"/>
    <w:rsid w:val="008C0055"/>
    <w:rsid w:val="008C252D"/>
    <w:rsid w:val="00A94253"/>
    <w:rsid w:val="00B72B6C"/>
    <w:rsid w:val="00BC3080"/>
    <w:rsid w:val="00BF27FE"/>
    <w:rsid w:val="00C21CD2"/>
    <w:rsid w:val="00CE5830"/>
    <w:rsid w:val="00D2145D"/>
    <w:rsid w:val="00D21586"/>
    <w:rsid w:val="00D61686"/>
    <w:rsid w:val="00ED7BC7"/>
    <w:rsid w:val="00EF6503"/>
    <w:rsid w:val="00F0099D"/>
    <w:rsid w:val="00F247C2"/>
    <w:rsid w:val="00F25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6B502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5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8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4FBAB32866605FD59FF48E133248910DB1832A28F6755EFD6AAB5FBC6A29823487B22DF1F4A10A26A96DDEAED8C824C288AD89A0D1BC3DE66E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7CE5076A589F359F33A84AFFED21EAFAC1DF92B45B8E2D5D1A3AE3D63CEC6E3C1011F9FB38B0F29E7658CDC9D1900C1DBECC82DB72Ct8w3L" TargetMode="External"/><Relationship Id="rId5" Type="http://schemas.openxmlformats.org/officeDocument/2006/relationships/hyperlink" Target="consultantplus://offline/ref=67CE5076A589F359F33A84AFFED21EAFAC1DF92B45B8E2D5D1A3AE3D63CEC6E3C1011F9FB38B0529E7658CDC9D1900C1DBECC82DB72Ct8w3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12</cp:revision>
  <cp:lastPrinted>2018-11-13T12:08:00Z</cp:lastPrinted>
  <dcterms:created xsi:type="dcterms:W3CDTF">2018-11-13T10:44:00Z</dcterms:created>
  <dcterms:modified xsi:type="dcterms:W3CDTF">2018-11-14T11:32:00Z</dcterms:modified>
</cp:coreProperties>
</file>