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D4" w:rsidRPr="004B68A8" w:rsidRDefault="009958C7" w:rsidP="004B68A8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B68A8">
        <w:rPr>
          <w:rFonts w:ascii="Times New Roman" w:hAnsi="Times New Roman" w:cs="Times New Roman"/>
          <w:sz w:val="24"/>
          <w:szCs w:val="24"/>
          <w:lang w:eastAsia="ru-RU"/>
        </w:rPr>
        <w:t>РОССИЙСКАЯ  ФЕДЕРАЦИЯ</w:t>
      </w:r>
    </w:p>
    <w:p w:rsidR="009958C7" w:rsidRPr="004B68A8" w:rsidRDefault="009958C7" w:rsidP="004B68A8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B68A8">
        <w:rPr>
          <w:rFonts w:ascii="Times New Roman" w:hAnsi="Times New Roman" w:cs="Times New Roman"/>
          <w:sz w:val="24"/>
          <w:szCs w:val="24"/>
          <w:lang w:eastAsia="ru-RU"/>
        </w:rPr>
        <w:t>КАЛУЖСКАЯ  ОБЛАСТЬ</w:t>
      </w:r>
    </w:p>
    <w:p w:rsidR="009958C7" w:rsidRPr="004B68A8" w:rsidRDefault="009958C7" w:rsidP="004B68A8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B68A8">
        <w:rPr>
          <w:rFonts w:ascii="Times New Roman" w:hAnsi="Times New Roman" w:cs="Times New Roman"/>
          <w:sz w:val="24"/>
          <w:szCs w:val="24"/>
          <w:lang w:eastAsia="ru-RU"/>
        </w:rPr>
        <w:t>ДУМИНИЧСКИЙ  РАЙОН</w:t>
      </w:r>
    </w:p>
    <w:p w:rsidR="009958C7" w:rsidRPr="004B68A8" w:rsidRDefault="009958C7" w:rsidP="004B68A8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B68A8">
        <w:rPr>
          <w:rFonts w:ascii="Times New Roman" w:hAnsi="Times New Roman" w:cs="Times New Roman"/>
          <w:sz w:val="24"/>
          <w:szCs w:val="24"/>
          <w:lang w:eastAsia="ru-RU"/>
        </w:rPr>
        <w:t>АДМИНИСТРАЦИЯ СЕЛЬСКОГО ПОСЕЛЕНИЯ</w:t>
      </w:r>
      <w:r w:rsidRPr="004B68A8">
        <w:rPr>
          <w:rFonts w:ascii="Times New Roman" w:hAnsi="Times New Roman" w:cs="Times New Roman"/>
          <w:sz w:val="24"/>
          <w:szCs w:val="24"/>
          <w:lang w:eastAsia="ru-RU"/>
        </w:rPr>
        <w:br/>
        <w:t>«ДЕРЕВНЯ  БУДА»</w:t>
      </w:r>
    </w:p>
    <w:p w:rsidR="00CA6CCE" w:rsidRPr="00CA6CCE" w:rsidRDefault="00CA6CCE" w:rsidP="00CA6C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CA6CCE" w:rsidRPr="00CA6CCE" w:rsidRDefault="00CA6CCE" w:rsidP="00CA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</w:t>
      </w:r>
      <w:r w:rsidR="00A05E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A6CCE">
        <w:rPr>
          <w:rFonts w:ascii="Times New Roman" w:eastAsia="Times New Roman" w:hAnsi="Times New Roman" w:cs="Times New Roman"/>
          <w:sz w:val="24"/>
          <w:szCs w:val="24"/>
          <w:lang w:eastAsia="ru-RU"/>
        </w:rPr>
        <w:t>0.0</w:t>
      </w:r>
      <w:r w:rsidR="009958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A6CC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958C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A6CCE">
        <w:rPr>
          <w:rFonts w:ascii="Times New Roman" w:eastAsia="Times New Roman" w:hAnsi="Times New Roman" w:cs="Times New Roman"/>
          <w:sz w:val="24"/>
          <w:szCs w:val="24"/>
          <w:lang w:eastAsia="ru-RU"/>
        </w:rPr>
        <w:t>г.                                                                                        </w:t>
      </w:r>
      <w:r w:rsidR="00995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A6CCE">
        <w:rPr>
          <w:rFonts w:ascii="Times New Roman" w:eastAsia="Times New Roman" w:hAnsi="Times New Roman" w:cs="Times New Roman"/>
          <w:sz w:val="24"/>
          <w:szCs w:val="24"/>
          <w:lang w:eastAsia="ru-RU"/>
        </w:rPr>
        <w:t> №22</w:t>
      </w:r>
    </w:p>
    <w:p w:rsidR="009958C7" w:rsidRPr="009958C7" w:rsidRDefault="009958C7" w:rsidP="009958C7">
      <w:pPr>
        <w:pStyle w:val="a9"/>
        <w:rPr>
          <w:rFonts w:ascii="Times New Roman" w:hAnsi="Times New Roman" w:cs="Times New Roman"/>
          <w:b/>
          <w:sz w:val="24"/>
          <w:lang w:eastAsia="ru-RU"/>
        </w:rPr>
      </w:pPr>
      <w:r w:rsidRPr="009958C7">
        <w:rPr>
          <w:rFonts w:ascii="Times New Roman" w:hAnsi="Times New Roman" w:cs="Times New Roman"/>
          <w:b/>
          <w:sz w:val="24"/>
          <w:lang w:eastAsia="ru-RU"/>
        </w:rPr>
        <w:t xml:space="preserve">Об утверждении порядка разработки и утверждения </w:t>
      </w:r>
    </w:p>
    <w:p w:rsidR="009958C7" w:rsidRPr="009958C7" w:rsidRDefault="009958C7" w:rsidP="009958C7">
      <w:pPr>
        <w:pStyle w:val="a9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а</w:t>
      </w:r>
      <w:r w:rsidRPr="009958C7">
        <w:rPr>
          <w:rFonts w:ascii="Times New Roman" w:hAnsi="Times New Roman" w:cs="Times New Roman"/>
          <w:b/>
          <w:sz w:val="24"/>
          <w:lang w:eastAsia="ru-RU"/>
        </w:rPr>
        <w:t>дминистративных регламентов оказания муниципальных услуг</w:t>
      </w:r>
    </w:p>
    <w:p w:rsidR="00CA6CCE" w:rsidRPr="00CA6CCE" w:rsidRDefault="009958C7" w:rsidP="00CA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A6CCE" w:rsidRPr="00CA6C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27.07.2010 года № 210-ФЗ «Об организации предоставления государственных и муниципальных услуг», распоряжением Правительства Российской Федерации от 17.12.2009 № 1993-р.  «Об утверждении сводного перечня первоочередных государственных  муниципальных услуг, предоставляемых в электронном виде», Федеральным законом от 06.10.2003 года № 131-ФЗ «Об общих принципах организации местного самоуправления в Российской Федерации»,  Уставом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CCE" w:rsidRPr="00CA6C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«Деревня Буда»</w:t>
      </w:r>
    </w:p>
    <w:p w:rsidR="00CA6CCE" w:rsidRPr="00CA6CCE" w:rsidRDefault="00CA6CCE" w:rsidP="0099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A6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</w:t>
      </w:r>
      <w:r w:rsidR="00995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Ю:</w:t>
      </w:r>
    </w:p>
    <w:p w:rsidR="00CA6CCE" w:rsidRPr="00CA6CCE" w:rsidRDefault="00CA6CCE" w:rsidP="00CA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разработки и утверждения административных регламентов предоставления муниципальных услуг </w:t>
      </w:r>
      <w:r w:rsidR="009958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Pr="00CA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 w:rsidR="00995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«Деревня Буда» </w:t>
      </w:r>
      <w:r w:rsidRPr="00CA6CC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1).</w:t>
      </w:r>
    </w:p>
    <w:p w:rsidR="009958C7" w:rsidRDefault="00CA6CCE" w:rsidP="00D222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95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958C7" w:rsidRPr="009958C7">
        <w:rPr>
          <w:rFonts w:ascii="Times New Roman" w:hAnsi="Times New Roman" w:cs="Times New Roman"/>
          <w:sz w:val="24"/>
          <w:szCs w:val="24"/>
        </w:rPr>
        <w:t xml:space="preserve">Определить должностным лицом, ответственным за </w:t>
      </w:r>
      <w:r w:rsidR="00D2220D">
        <w:rPr>
          <w:rFonts w:ascii="Times New Roman" w:hAnsi="Times New Roman" w:cs="Times New Roman"/>
          <w:sz w:val="24"/>
          <w:szCs w:val="24"/>
        </w:rPr>
        <w:t>р</w:t>
      </w:r>
      <w:r w:rsidR="00D2220D" w:rsidRPr="00CA6CCE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</w:t>
      </w:r>
      <w:r w:rsidR="00D222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="00D2220D" w:rsidRPr="00CA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</w:t>
      </w:r>
      <w:r w:rsidR="00D2220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2220D" w:rsidRPr="00CA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D2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="00D2220D" w:rsidRPr="00CA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каждую из предоставляемых муниципальных  услуг</w:t>
      </w:r>
      <w:r w:rsidR="009958C7" w:rsidRPr="009958C7">
        <w:rPr>
          <w:rFonts w:ascii="Times New Roman" w:hAnsi="Times New Roman" w:cs="Times New Roman"/>
          <w:sz w:val="24"/>
          <w:szCs w:val="24"/>
        </w:rPr>
        <w:t xml:space="preserve"> сельского поселения « Деревня Буда»  – специалиста администрации сельского поселения «Деревня Буда».</w:t>
      </w:r>
    </w:p>
    <w:p w:rsidR="00D2220D" w:rsidRDefault="00D2220D" w:rsidP="00D222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958C7">
        <w:rPr>
          <w:rFonts w:ascii="Times New Roman" w:hAnsi="Times New Roman" w:cs="Times New Roman"/>
          <w:sz w:val="24"/>
          <w:szCs w:val="24"/>
        </w:rPr>
        <w:t xml:space="preserve">Определить должностным лицом, ответственным за проведение </w:t>
      </w:r>
      <w:r w:rsidRPr="00CA6CC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A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административных регламентов предоставления муниципальных услуг</w:t>
      </w:r>
      <w:proofErr w:type="gramStart"/>
      <w:r w:rsidRPr="00CA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8C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958C7">
        <w:rPr>
          <w:rFonts w:ascii="Times New Roman" w:hAnsi="Times New Roman" w:cs="Times New Roman"/>
          <w:sz w:val="24"/>
          <w:szCs w:val="24"/>
        </w:rPr>
        <w:t xml:space="preserve"> разработанных и принятых органами местного самоуправления сельского поселения « Деревня Буда»  – </w:t>
      </w:r>
      <w:r w:rsidR="00774988">
        <w:rPr>
          <w:rFonts w:ascii="Times New Roman" w:hAnsi="Times New Roman" w:cs="Times New Roman"/>
          <w:sz w:val="24"/>
          <w:szCs w:val="24"/>
        </w:rPr>
        <w:t xml:space="preserve">главу </w:t>
      </w:r>
      <w:r w:rsidRPr="009958C7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«Деревня Буда».</w:t>
      </w:r>
    </w:p>
    <w:p w:rsidR="00774988" w:rsidRDefault="00774988" w:rsidP="00D22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74988">
        <w:rPr>
          <w:rFonts w:ascii="Times New Roman" w:hAnsi="Times New Roman" w:cs="Times New Roman"/>
          <w:sz w:val="24"/>
          <w:szCs w:val="24"/>
        </w:rPr>
        <w:t xml:space="preserve"> </w:t>
      </w:r>
      <w:r w:rsidRPr="009958C7">
        <w:rPr>
          <w:rFonts w:ascii="Times New Roman" w:hAnsi="Times New Roman" w:cs="Times New Roman"/>
          <w:sz w:val="24"/>
          <w:szCs w:val="24"/>
        </w:rPr>
        <w:t xml:space="preserve">Определить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8C7">
        <w:rPr>
          <w:rFonts w:ascii="Times New Roman" w:hAnsi="Times New Roman" w:cs="Times New Roman"/>
          <w:sz w:val="24"/>
          <w:szCs w:val="24"/>
        </w:rPr>
        <w:t>должностным лицом, ответственным</w:t>
      </w:r>
      <w:r>
        <w:rPr>
          <w:rFonts w:ascii="Times New Roman" w:hAnsi="Times New Roman" w:cs="Times New Roman"/>
          <w:sz w:val="24"/>
          <w:szCs w:val="24"/>
        </w:rPr>
        <w:t xml:space="preserve"> за размещение на официальном сайте  </w:t>
      </w:r>
      <w:r w:rsidRPr="00774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«Деревня Буда»,  </w:t>
      </w:r>
      <w:r w:rsidRPr="00CA6CC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 в установленном порядке административные регламенты предоставления муниципальных услу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 – специалиста администрации сельского поселения «Деревня Буда»</w:t>
      </w:r>
    </w:p>
    <w:p w:rsidR="00CA6CCE" w:rsidRPr="00CA6CCE" w:rsidRDefault="004B68A8" w:rsidP="00CA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A6CCE" w:rsidRPr="00CA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A6CCE" w:rsidRPr="00CA6C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A6CCE" w:rsidRPr="00CA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77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749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тавляю за собой</w:t>
      </w:r>
    </w:p>
    <w:p w:rsidR="00CA6CCE" w:rsidRPr="00CA6CCE" w:rsidRDefault="00CA6CCE" w:rsidP="00CA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68A8" w:rsidRDefault="00CA6CCE" w:rsidP="004B68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C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="004B6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О.Л.Чечеткина</w:t>
      </w:r>
    </w:p>
    <w:p w:rsidR="004B68A8" w:rsidRDefault="004B68A8" w:rsidP="004B6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8A8" w:rsidRDefault="004B68A8" w:rsidP="004B6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8A8" w:rsidRDefault="004B68A8" w:rsidP="004B6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CC7" w:rsidRDefault="00594CC7" w:rsidP="004B6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CC7" w:rsidRDefault="00594CC7" w:rsidP="004B6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CC7" w:rsidRDefault="00594CC7" w:rsidP="004B6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CCE" w:rsidRPr="00594CC7" w:rsidRDefault="00CA6CCE" w:rsidP="00594CC7">
      <w:pPr>
        <w:pStyle w:val="a9"/>
        <w:jc w:val="right"/>
        <w:rPr>
          <w:rFonts w:ascii="Times New Roman" w:hAnsi="Times New Roman" w:cs="Times New Roman"/>
          <w:szCs w:val="24"/>
          <w:lang w:eastAsia="ru-RU"/>
        </w:rPr>
      </w:pPr>
      <w:r w:rsidRPr="00594CC7">
        <w:rPr>
          <w:rFonts w:ascii="Times New Roman" w:hAnsi="Times New Roman" w:cs="Times New Roman"/>
          <w:szCs w:val="24"/>
          <w:lang w:eastAsia="ru-RU"/>
        </w:rPr>
        <w:lastRenderedPageBreak/>
        <w:t>Приложение № 1</w:t>
      </w:r>
    </w:p>
    <w:p w:rsidR="00CA6CCE" w:rsidRPr="00594CC7" w:rsidRDefault="00CA6CCE" w:rsidP="00594CC7">
      <w:pPr>
        <w:pStyle w:val="a9"/>
        <w:jc w:val="right"/>
        <w:rPr>
          <w:rFonts w:ascii="Times New Roman" w:hAnsi="Times New Roman" w:cs="Times New Roman"/>
          <w:szCs w:val="24"/>
          <w:lang w:eastAsia="ru-RU"/>
        </w:rPr>
      </w:pPr>
      <w:r w:rsidRPr="00594CC7">
        <w:rPr>
          <w:rFonts w:ascii="Times New Roman" w:hAnsi="Times New Roman" w:cs="Times New Roman"/>
          <w:szCs w:val="24"/>
          <w:lang w:eastAsia="ru-RU"/>
        </w:rPr>
        <w:t>к постановлению администрации</w:t>
      </w:r>
    </w:p>
    <w:p w:rsidR="00CA6CCE" w:rsidRPr="00594CC7" w:rsidRDefault="00CA6CCE" w:rsidP="00594CC7">
      <w:pPr>
        <w:pStyle w:val="a9"/>
        <w:jc w:val="right"/>
        <w:rPr>
          <w:rFonts w:ascii="Times New Roman" w:hAnsi="Times New Roman" w:cs="Times New Roman"/>
          <w:szCs w:val="24"/>
          <w:lang w:eastAsia="ru-RU"/>
        </w:rPr>
      </w:pPr>
      <w:r w:rsidRPr="00594CC7">
        <w:rPr>
          <w:rFonts w:ascii="Times New Roman" w:hAnsi="Times New Roman" w:cs="Times New Roman"/>
          <w:szCs w:val="24"/>
          <w:lang w:eastAsia="ru-RU"/>
        </w:rPr>
        <w:t>сельского поселения</w:t>
      </w:r>
      <w:r w:rsidR="004B68A8" w:rsidRPr="00594CC7">
        <w:rPr>
          <w:rFonts w:ascii="Times New Roman" w:hAnsi="Times New Roman" w:cs="Times New Roman"/>
          <w:szCs w:val="24"/>
          <w:lang w:eastAsia="ru-RU"/>
        </w:rPr>
        <w:t xml:space="preserve"> «Деревня Буда»</w:t>
      </w:r>
    </w:p>
    <w:p w:rsidR="00CA6CCE" w:rsidRPr="00594CC7" w:rsidRDefault="00CA6CCE" w:rsidP="00594CC7">
      <w:pPr>
        <w:pStyle w:val="a9"/>
        <w:jc w:val="right"/>
        <w:rPr>
          <w:rFonts w:ascii="Times New Roman" w:hAnsi="Times New Roman" w:cs="Times New Roman"/>
          <w:szCs w:val="24"/>
          <w:lang w:eastAsia="ru-RU"/>
        </w:rPr>
      </w:pPr>
      <w:r w:rsidRPr="00594CC7">
        <w:rPr>
          <w:rFonts w:ascii="Times New Roman" w:hAnsi="Times New Roman" w:cs="Times New Roman"/>
          <w:szCs w:val="24"/>
          <w:lang w:eastAsia="ru-RU"/>
        </w:rPr>
        <w:t xml:space="preserve">от </w:t>
      </w:r>
      <w:r w:rsidR="00A05EF4">
        <w:rPr>
          <w:rFonts w:ascii="Times New Roman" w:hAnsi="Times New Roman" w:cs="Times New Roman"/>
          <w:szCs w:val="24"/>
          <w:lang w:eastAsia="ru-RU"/>
        </w:rPr>
        <w:t>1</w:t>
      </w:r>
      <w:r w:rsidRPr="00594CC7">
        <w:rPr>
          <w:rFonts w:ascii="Times New Roman" w:hAnsi="Times New Roman" w:cs="Times New Roman"/>
          <w:szCs w:val="24"/>
          <w:lang w:eastAsia="ru-RU"/>
        </w:rPr>
        <w:t>0.0</w:t>
      </w:r>
      <w:r w:rsidR="004B68A8" w:rsidRPr="00594CC7">
        <w:rPr>
          <w:rFonts w:ascii="Times New Roman" w:hAnsi="Times New Roman" w:cs="Times New Roman"/>
          <w:szCs w:val="24"/>
          <w:lang w:eastAsia="ru-RU"/>
        </w:rPr>
        <w:t>3</w:t>
      </w:r>
      <w:r w:rsidRPr="00594CC7">
        <w:rPr>
          <w:rFonts w:ascii="Times New Roman" w:hAnsi="Times New Roman" w:cs="Times New Roman"/>
          <w:szCs w:val="24"/>
          <w:lang w:eastAsia="ru-RU"/>
        </w:rPr>
        <w:t>.201</w:t>
      </w:r>
      <w:r w:rsidR="004B68A8" w:rsidRPr="00594CC7">
        <w:rPr>
          <w:rFonts w:ascii="Times New Roman" w:hAnsi="Times New Roman" w:cs="Times New Roman"/>
          <w:szCs w:val="24"/>
          <w:lang w:eastAsia="ru-RU"/>
        </w:rPr>
        <w:t>6г. № 2</w:t>
      </w:r>
      <w:r w:rsidRPr="00594CC7">
        <w:rPr>
          <w:rFonts w:ascii="Times New Roman" w:hAnsi="Times New Roman" w:cs="Times New Roman"/>
          <w:szCs w:val="24"/>
          <w:lang w:eastAsia="ru-RU"/>
        </w:rPr>
        <w:t>2.</w:t>
      </w:r>
    </w:p>
    <w:p w:rsidR="00CA6CCE" w:rsidRPr="00594CC7" w:rsidRDefault="00CA6CCE" w:rsidP="00594CC7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6CCE" w:rsidRPr="00594CC7" w:rsidRDefault="00CA6CCE" w:rsidP="00594CC7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4CC7">
        <w:rPr>
          <w:rFonts w:ascii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CA6CCE" w:rsidRDefault="00CA6CCE" w:rsidP="00594CC7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4CC7">
        <w:rPr>
          <w:rFonts w:ascii="Times New Roman" w:hAnsi="Times New Roman" w:cs="Times New Roman"/>
          <w:b/>
          <w:sz w:val="24"/>
          <w:szCs w:val="24"/>
          <w:lang w:eastAsia="ru-RU"/>
        </w:rPr>
        <w:t>РАЗРАБОТКИ И УТВЕРЖДЕНИЯ АДМИНИСТРАТИВНЫХ РЕГЛАМЕНТОВ ПРЕДОСТАВЛЕНИЯ МУНИЦИПАЛЬНЫХ  УСЛУГ</w:t>
      </w:r>
    </w:p>
    <w:p w:rsidR="00594CC7" w:rsidRPr="00594CC7" w:rsidRDefault="00594CC7" w:rsidP="00594CC7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A6CCE" w:rsidRPr="00594CC7" w:rsidRDefault="00CA6CCE" w:rsidP="004605FE">
      <w:pPr>
        <w:pStyle w:val="a9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CA6CCE" w:rsidRDefault="001A11DB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CA6CCE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B68A8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устанавливает требования к разработке и утверждению администрацией  сельского поселения «Деревня Буда»  административных регламентов исполнения муниципальных функций (предоставления муниципальных услуг) (далее - административные регламенты).</w:t>
      </w:r>
      <w:r w:rsidR="004B68A8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6CCE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установленные настоящим Порядком, также выполняются при разработке и утверждении нормативных правовых актов, которыми вносятся изменения </w:t>
      </w:r>
      <w:r w:rsidR="009A41AB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CCE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утвержденные административные регламенты предоставления   муниципальных  услуг.</w:t>
      </w:r>
    </w:p>
    <w:p w:rsidR="007A464D" w:rsidRPr="007A464D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443381" w:rsidRPr="00594CC7" w:rsidRDefault="001A11DB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A6CCE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настоящем Порядке используются основные понятия в соответствии со ст. 2 Федерального закона от 27.07. 2010 г. № 210-ФЗ «Об  организации  предоставления государственных и муниципальных  услуг»</w:t>
      </w:r>
      <w:r w:rsidR="00443381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443381" w:rsidRPr="00594CC7" w:rsidRDefault="00443381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594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муниципальный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443381" w:rsidRPr="00594CC7" w:rsidRDefault="00443381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594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услуга</w:t>
      </w: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предоставляемая органом местного самоуправления поселения (далее муниципальная услуга) деятельность по реализации функций органа местного самоуправления поселения (далее администрация сельского поселения),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   законом    от     6 октября 2003 г. № 131-ФЗ «Об общих принципах организации местного самоуправления в Российской Федерации</w:t>
      </w:r>
      <w:proofErr w:type="gramEnd"/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Уставом сельского поселения </w:t>
      </w:r>
      <w:r w:rsidR="000F3550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«Деревня Буда»</w:t>
      </w: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3381" w:rsidRPr="00594CC7" w:rsidRDefault="00443381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594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должностное лицо</w:t>
      </w: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муниципальный служащий,  исполняющий административные действия при предоставлении муниципальной услуги;</w:t>
      </w:r>
    </w:p>
    <w:p w:rsidR="00443381" w:rsidRPr="00594CC7" w:rsidRDefault="00443381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594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заявитель</w:t>
      </w: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сельского поселения с запросом о предоставлении муниципальной услуги, выраженным в устной, письменной или электронной форме.</w:t>
      </w:r>
    </w:p>
    <w:p w:rsidR="00443381" w:rsidRPr="00594CC7" w:rsidRDefault="00443381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594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административная процедура</w:t>
      </w: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установленная административным регламентом последовательность действий органов (структурных подразделений) администрации, должностных лиц при предоставлении муниципальной услуги;</w:t>
      </w:r>
    </w:p>
    <w:p w:rsidR="00443381" w:rsidRDefault="00443381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594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административное действие</w:t>
      </w: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предусмотренное административной процедурой конкретное действие органа (структурного подразделения) администрации, должностного лица при предоставлении муниципальной услуги;</w:t>
      </w:r>
    </w:p>
    <w:p w:rsidR="007A464D" w:rsidRPr="007A464D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6D47FD" w:rsidRPr="00594CC7" w:rsidRDefault="001A11DB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D47FD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При разработке административных регламентов предусматривается повышение качества предоставления муниципальных услуг, в том числе:</w:t>
      </w:r>
    </w:p>
    <w:p w:rsidR="006D47FD" w:rsidRPr="00594CC7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D47FD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1) упорядочение административных процедур и административных действий;</w:t>
      </w:r>
    </w:p>
    <w:p w:rsidR="006D47FD" w:rsidRPr="00594CC7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D47FD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устранение избыточных административных процедур и административных действий, если это не противоречит федеральным законам, нормативным правовым актам Президента </w:t>
      </w:r>
      <w:r w:rsidR="006D47FD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Российской Федерации и Правительства Российской Федерации, нормативным правовым актам </w:t>
      </w:r>
      <w:r w:rsidR="000F3550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Калужской</w:t>
      </w:r>
      <w:r w:rsidR="006D47FD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области;</w:t>
      </w:r>
    </w:p>
    <w:p w:rsidR="006D47FD" w:rsidRPr="00594CC7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D47FD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сокращение количества документов, представляемых заявителем для предоставления муниципальной услуги за счет исключения практики истребования документов и информации, имеющихся в распоряжении администрации, иных государственных органов и органов местного самоуправления, организаций, в соответствии с нормативными правовыми актами Российской Федерации, нормативными правовыми актами </w:t>
      </w:r>
      <w:r w:rsidR="000F3550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Калужской</w:t>
      </w:r>
      <w:r w:rsidR="006D47FD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муниципальными нормативными правовыми актами;</w:t>
      </w:r>
    </w:p>
    <w:p w:rsidR="006D47FD" w:rsidRPr="00594CC7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D47FD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исключение требований об осуществлении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муниципальных услуг;</w:t>
      </w:r>
    </w:p>
    <w:p w:rsidR="006D47FD" w:rsidRPr="00594CC7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D47FD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применение новых, в том числе электронных, форм заявлений на оказание муниципальной услуги, позволяющих направлять их в администрацию в электронном виде, сокращать время их заполнения непосредственно в местах оказания муниципальных услуг;</w:t>
      </w:r>
    </w:p>
    <w:p w:rsidR="006D47FD" w:rsidRPr="00594CC7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D47FD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возможность предоставления в администрацию необходимых для предоставления муниципальной услуги документов в электронном виде с использованием официального сайта сельского поселения, федерального Портала государственных услуг</w:t>
      </w:r>
    </w:p>
    <w:p w:rsidR="006D47FD" w:rsidRPr="00594CC7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D47FD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7) 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6D47FD" w:rsidRPr="00594CC7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3028E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D47FD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) 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6D47FD" w:rsidRPr="00594CC7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3028E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D47FD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) обеспечение возможности получения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6D47FD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D47FD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028E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D47FD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действий.</w:t>
      </w:r>
    </w:p>
    <w:p w:rsidR="007A464D" w:rsidRPr="004605FE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1A11DB" w:rsidRPr="00594CC7" w:rsidRDefault="001A11DB" w:rsidP="004605FE">
      <w:pPr>
        <w:pStyle w:val="a9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Порядок разработки и утверждения административных регламентов</w:t>
      </w:r>
    </w:p>
    <w:p w:rsidR="00CA6CCE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A11DB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A6CCE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Административные регламенты  предоставления  муниципальных  услуг (далее - административные регламенты) разрабатываются в соответствии с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Федерации, областными законами, иными нормативными правовыми актами </w:t>
      </w:r>
      <w:r w:rsidR="006D47FD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Калужской области</w:t>
      </w:r>
      <w:r w:rsidR="00CA6CCE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D47FD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A6CCE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ешениями с</w:t>
      </w:r>
      <w:r w:rsidR="006D47FD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ельской Думы сельского поселения «Деревня Буда»</w:t>
      </w:r>
      <w:r w:rsidR="00CA6CCE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постановлений  администрации   сельского поселения</w:t>
      </w:r>
      <w:r w:rsidR="006D47FD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«Деревня Буда» </w:t>
      </w:r>
      <w:r w:rsidR="00CA6CCE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настоящим Порядком.</w:t>
      </w:r>
    </w:p>
    <w:p w:rsidR="007A464D" w:rsidRPr="007A464D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CA6CCE" w:rsidRPr="00594CC7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A11DB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A6CCE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Административные регламенты предоставления муниципальных услуг (далее - административные регламенты услуг) разрабатываются специалист</w:t>
      </w:r>
      <w:r w:rsidR="006D47FD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CA6CCE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сельского поселения</w:t>
      </w:r>
      <w:r w:rsidR="006D47FD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«Деревня Буда»</w:t>
      </w:r>
      <w:r w:rsidR="00CA6CCE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CCE" w:rsidRDefault="00CA6CCE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предоставления муниципальной услуги организацией подведомственной администрации  сельского поселения</w:t>
      </w:r>
      <w:r w:rsidR="006D47FD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«Деревня Буда»</w:t>
      </w: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административный регламент услуги разрабатывается  администрацией сельского поселения</w:t>
      </w:r>
      <w:r w:rsidR="006D47FD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«Деревня Буда».</w:t>
      </w:r>
    </w:p>
    <w:p w:rsidR="007A464D" w:rsidRPr="007A464D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4E71D8" w:rsidRPr="00594CC7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A11DB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A6CCE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регламентации  муниципальных услуг, предоставляемых в рамках осуществления отдельных полномочий  (части полномочий) </w:t>
      </w:r>
      <w:r w:rsidR="006D47FD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CCE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</w:t>
      </w:r>
      <w:r w:rsidR="006D47FD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«Деревня Буда»</w:t>
      </w:r>
      <w:proofErr w:type="gramStart"/>
      <w:r w:rsidR="006D47FD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CA6CCE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переданных  муниципальному району</w:t>
      </w:r>
      <w:r w:rsidR="006D47FD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6D47FD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Думиничский</w:t>
      </w:r>
      <w:proofErr w:type="spellEnd"/>
      <w:r w:rsidR="006D47FD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="00CA6CCE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</w:t>
      </w:r>
      <w:r w:rsidR="006D47FD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A6CCE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 w:rsidR="006D47FD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r w:rsidR="00CA6CCE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7FD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Думы сельского поселения «Деревня Буда» </w:t>
      </w:r>
      <w:r w:rsidR="00CA6CCE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административные </w:t>
      </w:r>
      <w:r w:rsidR="00CA6CCE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регламенты муниципальных услуг утверждаются постановлени</w:t>
      </w:r>
      <w:r w:rsidR="000F3550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CA6CCE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администрации </w:t>
      </w:r>
      <w:r w:rsidR="000F3550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района «</w:t>
      </w:r>
      <w:proofErr w:type="spellStart"/>
      <w:r w:rsidR="000F3550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Думиничский</w:t>
      </w:r>
      <w:proofErr w:type="spellEnd"/>
      <w:r w:rsidR="000F3550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</w:p>
    <w:p w:rsidR="007A464D" w:rsidRPr="007A464D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43028E" w:rsidRPr="00594CC7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A11DB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A6CCE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28E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административных регламентов предоставления муниципальных услуг подлежат обязательной </w:t>
      </w:r>
      <w:r w:rsidR="001A11DB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независимой </w:t>
      </w:r>
      <w:r w:rsidR="0043028E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экспертизе.</w:t>
      </w:r>
    </w:p>
    <w:p w:rsidR="007A464D" w:rsidRPr="007A464D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1A11DB" w:rsidRPr="00594CC7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E71D8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A11DB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A11DB" w:rsidRPr="00594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Предметом независимой экспертизы</w:t>
      </w:r>
      <w:r w:rsidR="001A11DB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проекта административного регламента (далее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 Независимая экспертиза может проводиться физическими и юридическими лицами </w:t>
      </w:r>
      <w:r w:rsidR="001A11DB" w:rsidRPr="00594C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(далее заинтересованные лица)</w:t>
      </w:r>
      <w:r w:rsidR="001A11DB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инициативном порядке за счет собственных средств. </w:t>
      </w:r>
    </w:p>
    <w:p w:rsidR="007A464D" w:rsidRPr="004605FE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11DB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E71D8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A11DB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A11DB" w:rsidRPr="00594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учреждениями, находящимися в ведении органа, являющегося разработчиком административного регламента.</w:t>
      </w:r>
    </w:p>
    <w:p w:rsidR="007A464D" w:rsidRPr="007A464D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1A11DB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E71D8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A11DB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1A11DB" w:rsidRPr="00594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Предметом экспертизы</w:t>
      </w:r>
      <w:r w:rsidR="001A11DB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проектов административных регламентов является оценка соответствия проектов административных регламентов требованиям, предъявляемым к ним Федеральным законом от 27 июля 2010 г. № 210-ФЗ «Об организации предоставления государственных и муниципальных услуг», соответствия требованиям федеральных законов, нормативных правовых актов Президента Российской Федерации и Правительства Российской Федерации, законов и иных нормативных правовых актов Калужской области, муниципальных нормативных правовых актов, а также оценка учета</w:t>
      </w:r>
      <w:proofErr w:type="gramEnd"/>
      <w:r w:rsidR="001A11DB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независимой экспертизы в проектах административных регламентов.</w:t>
      </w:r>
    </w:p>
    <w:p w:rsidR="007A464D" w:rsidRPr="007A464D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1A11DB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E71D8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A11DB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проведения независимой экспертизы проект административного регламента размещается в сети Интернет на официальном сайте администрации сельского поселения «Деревня Буда» (далее официальный сайт)</w:t>
      </w:r>
      <w:r w:rsidR="001A11DB" w:rsidRPr="00594C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A464D" w:rsidRPr="007A464D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1A11DB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E71D8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A11DB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A11DB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размещения</w:t>
      </w:r>
      <w:proofErr w:type="gramEnd"/>
      <w:r w:rsidR="001A11DB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проект административного регламента должен быть доступен всем заинтересованным лицам для ознакомления.</w:t>
      </w:r>
    </w:p>
    <w:p w:rsidR="007A464D" w:rsidRPr="007A464D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1A11DB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E71D8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A11DB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A11DB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проекта административного регламента на официальном сайте указывается дата его размещения и срок, установленный для проведения независимой экспертизы, который не может быть </w:t>
      </w:r>
      <w:r w:rsidR="001A11DB" w:rsidRPr="00594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менее 35 дней</w:t>
      </w:r>
      <w:r w:rsidR="001A11DB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фактического размещения на официальном сайте проекта административного регламента, с обязательным указанием  адреса электронной почты и почтового адреса  администрации</w:t>
      </w:r>
      <w:r w:rsidR="004E71D8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«Деревня Буда»</w:t>
      </w:r>
      <w:r w:rsidR="001A11DB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должностного лица – разработчика административного регламента,  для направления заключений общественной экспертизы</w:t>
      </w:r>
      <w:proofErr w:type="gramEnd"/>
      <w:r w:rsidR="001A11DB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заинтересованными лицами.</w:t>
      </w:r>
    </w:p>
    <w:p w:rsidR="007A464D" w:rsidRPr="007A464D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1A11DB" w:rsidRPr="00594CC7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E71D8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1A11DB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Заинтересованные лица, за исключением лиц, указанных в пункте </w:t>
      </w:r>
      <w:r w:rsidR="004E71D8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A11DB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главы По</w:t>
      </w:r>
      <w:r w:rsidR="004E71D8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рядка</w:t>
      </w:r>
      <w:r w:rsidR="001A11DB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срока, установленного для проведения общественной экспертизы, направляют свои заключения в электронном или письменном виде в  администраци</w:t>
      </w:r>
      <w:r w:rsidR="004E71D8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сельского поселения «Деревня Буда» </w:t>
      </w:r>
      <w:r w:rsidR="001A11DB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должностному лицу, являющемуся разработчиком административного регламента по установленной, либо в иной форме по своему выбору.</w:t>
      </w:r>
    </w:p>
    <w:p w:rsidR="007A464D" w:rsidRPr="007A464D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1A11DB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E71D8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A11DB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Должностное лицо, являющееся разработчиком административного регламента, обязано рассмотреть все поступившие заключения независимой экспертизы и принять решение по результатам каждой такой экспертизы </w:t>
      </w:r>
      <w:r w:rsidR="001A11DB" w:rsidRPr="00594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 5 рабочих дней</w:t>
      </w:r>
      <w:r w:rsidR="001A11DB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окончания срока, установленного для проведения общественной экспертизы.</w:t>
      </w:r>
    </w:p>
    <w:p w:rsidR="007A464D" w:rsidRPr="007A464D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1A11DB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E71D8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1A11DB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A11DB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Непоступление</w:t>
      </w:r>
      <w:proofErr w:type="spellEnd"/>
      <w:r w:rsidR="001A11DB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независимой экспертизы в </w:t>
      </w:r>
      <w:r w:rsidR="004E71D8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сельского поселения «Деревня Буда»</w:t>
      </w:r>
      <w:proofErr w:type="gramStart"/>
      <w:r w:rsidR="004E71D8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1DB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1A11DB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должностному лицу администрации поселения, являющемуся разработчиком административного регламента, в срок, установленный для проведения </w:t>
      </w:r>
      <w:r w:rsidR="001A11DB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независимой экспертизы, не является препятствием для проведения экспертизы и последующего утверждения административного регламента. </w:t>
      </w:r>
    </w:p>
    <w:p w:rsidR="007A464D" w:rsidRPr="007A464D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1A11DB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E71D8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1A11DB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истечении срока, предусмотренного на проведение независимой экспертизы и принятия решений по результатам каждой такой экспертизы</w:t>
      </w:r>
      <w:r w:rsidR="004E71D8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1DB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должностное лицо, осуществляющее разработку административного регламента, в </w:t>
      </w:r>
      <w:r w:rsidR="001A11DB" w:rsidRPr="00594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течение 10 рабочих дней</w:t>
      </w:r>
      <w:r w:rsidR="001A11DB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направляет проект административного регламента для проведения экспертизы </w:t>
      </w:r>
      <w:r w:rsidR="004E71D8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сельского поселения «деревня Буда», </w:t>
      </w:r>
      <w:proofErr w:type="gramStart"/>
      <w:r w:rsidR="004E71D8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="004E71D8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проведение экспертизы </w:t>
      </w:r>
    </w:p>
    <w:p w:rsidR="007A464D" w:rsidRPr="007A464D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1A11DB" w:rsidRPr="00594CC7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E71D8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1A11DB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документов, направляемых для проведения экспертизы проекта административного регламента, входят: </w:t>
      </w:r>
    </w:p>
    <w:p w:rsidR="001A11DB" w:rsidRPr="00594CC7" w:rsidRDefault="001A11DB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проект административного регламента;</w:t>
      </w:r>
    </w:p>
    <w:p w:rsidR="001A11DB" w:rsidRPr="00594CC7" w:rsidRDefault="001A11DB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заключения по результатам независимой экспертизы (при наличии);</w:t>
      </w:r>
    </w:p>
    <w:p w:rsidR="001A11DB" w:rsidRPr="00594CC7" w:rsidRDefault="001A11DB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пояснительная записка;</w:t>
      </w:r>
    </w:p>
    <w:p w:rsidR="001A11DB" w:rsidRPr="00594CC7" w:rsidRDefault="001A11DB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план-график внедрения административного регламента.</w:t>
      </w:r>
    </w:p>
    <w:p w:rsidR="001A11DB" w:rsidRPr="00594CC7" w:rsidRDefault="001A11DB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В пояснительной записке к проекту административного регламента приводится анализ практики предоставления муниципальной услуги, а также информация:</w:t>
      </w:r>
    </w:p>
    <w:p w:rsidR="001A11DB" w:rsidRPr="00594CC7" w:rsidRDefault="001A11DB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принятых решениях по оптимизации предоставления муниципальной услуги;</w:t>
      </w:r>
    </w:p>
    <w:p w:rsidR="001A11DB" w:rsidRPr="00594CC7" w:rsidRDefault="001A11DB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устранении избыточных административных процедур и административных действий;</w:t>
      </w:r>
    </w:p>
    <w:p w:rsidR="001A11DB" w:rsidRPr="00594CC7" w:rsidRDefault="001A11DB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сокращении сроков исполнения административных процедур и административных действий, сроков предоставления муниципальной услуги;</w:t>
      </w:r>
    </w:p>
    <w:p w:rsidR="001A11DB" w:rsidRPr="00594CC7" w:rsidRDefault="001A11DB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учете поступивших заключений независимой экспертизы и принятых по ним решений;</w:t>
      </w:r>
    </w:p>
    <w:p w:rsidR="001A11DB" w:rsidRPr="00594CC7" w:rsidRDefault="001A11DB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предложения по внесению изменений в муниципальные нормативные правовые акты поселения, принятию новых муниципальных нормативных правовых актов (при необходимости).</w:t>
      </w:r>
    </w:p>
    <w:p w:rsidR="001A11DB" w:rsidRDefault="001A11DB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План-график внедрения административного регламента должен содержать мероприятия по внедрению административного регламента в практическую деятельность администрации сельского поселения, в том числе по предоставлению муниципальной услуги в электронном виде с указанием конкретных сроков исполнения и ответственных должностных лиц.</w:t>
      </w:r>
    </w:p>
    <w:p w:rsidR="007A464D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7A464D" w:rsidRPr="007A464D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1A11DB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A11DB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71D8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A11DB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При наличии отрицательного заключения экспертизы, проводимой уполномоченным органом администрации, проект административного регламента с прилагаемыми документами возвращается в орган (структурное подразделение) администрации, должностному лицу, осуществляющему разработку административного регламента с конкретными замечаниями и предложениями для его доработки.</w:t>
      </w:r>
    </w:p>
    <w:p w:rsidR="007A464D" w:rsidRPr="007A464D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E5454F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E71D8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454F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 проведения экспертизы проекта административного регламента составляет </w:t>
      </w:r>
      <w:r w:rsidR="00E5454F" w:rsidRPr="00594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более 20 рабочих дней</w:t>
      </w:r>
      <w:r w:rsidR="00E5454F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поступления проекта административного регламента</w:t>
      </w:r>
      <w:r w:rsidR="004508A4" w:rsidRPr="00594CC7">
        <w:rPr>
          <w:rFonts w:ascii="Times New Roman" w:hAnsi="Times New Roman" w:cs="Times New Roman"/>
          <w:sz w:val="24"/>
          <w:szCs w:val="24"/>
        </w:rPr>
        <w:t xml:space="preserve"> должностному  лицу, ответственному за проведение </w:t>
      </w:r>
      <w:r w:rsidR="004508A4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 проектов административных регламентов предоставления муниципальных услуг</w:t>
      </w:r>
      <w:r w:rsidR="00E5454F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повторной экспертизы  − </w:t>
      </w:r>
      <w:r w:rsidR="00E5454F" w:rsidRPr="00594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более 5 рабочих дней.</w:t>
      </w:r>
    </w:p>
    <w:p w:rsidR="007A464D" w:rsidRPr="007A464D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E5454F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E71D8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="00E5454F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Доработка проекта административного регламента и направление его на повторную экспертизу </w:t>
      </w:r>
      <w:r w:rsidR="004508A4" w:rsidRPr="00594CC7">
        <w:rPr>
          <w:rFonts w:ascii="Times New Roman" w:hAnsi="Times New Roman" w:cs="Times New Roman"/>
          <w:sz w:val="24"/>
          <w:szCs w:val="24"/>
        </w:rPr>
        <w:t xml:space="preserve">должностному  лицу, ответственному за проведение </w:t>
      </w:r>
      <w:r w:rsidR="004508A4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экспертизы проектов административных регламентов предоставления муниципальных услуг,  </w:t>
      </w:r>
      <w:r w:rsidR="00E5454F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быть осуществлена </w:t>
      </w:r>
      <w:r w:rsidR="004508A4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</w:t>
      </w:r>
      <w:r w:rsidR="00E5454F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жностным лицом, ответственным за разработку административного регламента  </w:t>
      </w:r>
      <w:r w:rsidR="00E5454F" w:rsidRPr="00594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 7 рабочих дней</w:t>
      </w:r>
      <w:r w:rsidR="00E5454F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поступления проекта на доработку</w:t>
      </w:r>
      <w:r w:rsidR="00E5454F" w:rsidRPr="00594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5454F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464D" w:rsidRPr="007A464D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E5454F" w:rsidRPr="00594CC7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E71D8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E5454F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При получении положительного заключения экспертизы,</w:t>
      </w:r>
      <w:r w:rsidR="004508A4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9CF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сельского поселения «Деревня Буда»</w:t>
      </w:r>
      <w:proofErr w:type="gramStart"/>
      <w:r w:rsidR="00ED09CF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54F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E5454F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являющееся разработчиком административного регламента, направляет административный регламент</w:t>
      </w:r>
      <w:r w:rsidR="00ED09CF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54F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заключение экспертизы с проектом </w:t>
      </w:r>
      <w:r w:rsidR="004508A4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5454F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остановления Главе </w:t>
      </w:r>
      <w:r w:rsidR="004508A4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E5454F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4508A4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«Деревня Буда» </w:t>
      </w:r>
      <w:r w:rsidR="00E5454F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утверждения.</w:t>
      </w:r>
    </w:p>
    <w:p w:rsidR="007A464D" w:rsidRPr="007A464D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43028E" w:rsidRPr="00594CC7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4E71D8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3028E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Административные регламенты утверждаются постановлением администрации  сельского поселения</w:t>
      </w:r>
      <w:r w:rsidR="003F6566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«Деревня Буда»</w:t>
      </w:r>
      <w:r w:rsidR="0043028E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464D" w:rsidRPr="007A464D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3F6566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E71D8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3028E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6CCE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Административные регламенты размещаются в сети Интернет   на официальном сайте администрации  сельского поселения</w:t>
      </w:r>
      <w:r w:rsidR="000F3550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«Деревня Буда» </w:t>
      </w:r>
      <w:r w:rsidR="00CA6CCE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официальный сайт)</w:t>
      </w:r>
      <w:r w:rsidR="003F6566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тексты административных регламентов размещаются также в местах исполнения муниципальной функции (предоставления муниципальной услуги).</w:t>
      </w:r>
    </w:p>
    <w:p w:rsidR="007A464D" w:rsidRPr="007A464D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CA6CCE" w:rsidRPr="00594CC7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E71D8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CA6CCE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разработке административного регламента</w:t>
      </w:r>
      <w:r w:rsidR="003F6566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CCE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 сельского поселения</w:t>
      </w:r>
      <w:r w:rsidR="003F6566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«Деревня Буда» </w:t>
      </w:r>
      <w:r w:rsidR="00CA6CCE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3F6566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 </w:t>
      </w:r>
      <w:r w:rsidR="00CA6CCE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электронные средства описания и моделирования административно-управленческих процессов для подготовки структуры и порядка административных процедур и административных действий.</w:t>
      </w:r>
    </w:p>
    <w:p w:rsidR="00CA6CCE" w:rsidRPr="00594CC7" w:rsidRDefault="00CA6CCE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926" w:rsidRPr="00594CC7" w:rsidRDefault="00796926" w:rsidP="004605FE">
      <w:pPr>
        <w:pStyle w:val="a9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 Требования к административным регламентам</w:t>
      </w:r>
    </w:p>
    <w:p w:rsidR="00796926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96926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административного регламента, наименование муниципальной услуги определяется специалистом администрации сельского поселения «Деревня Буда»  в соответствии с формулировкой муниципальной услуги, размещенной в Реестре муниципальных услуг сельского поселения «Деревня Буда». </w:t>
      </w:r>
    </w:p>
    <w:p w:rsidR="007A464D" w:rsidRPr="007A464D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796926" w:rsidRPr="00594CC7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96926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2. Административный регламент содержит следующие разделы, устанавливающие: </w:t>
      </w:r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Общие положения;</w:t>
      </w:r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Стандарт предоставления муниципальной услуги;</w:t>
      </w:r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Формы </w:t>
      </w:r>
      <w:proofErr w:type="gramStart"/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административного регламента;</w:t>
      </w:r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Досудебный (внесудебный) порядок обжалования решений и действий (бездействия)  администрации сельского поселения «Деревня Буда»</w:t>
      </w:r>
      <w:proofErr w:type="gramStart"/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должностных лиц, муниципальных служащих, предоставляющего муниципальную услугу.</w:t>
      </w:r>
    </w:p>
    <w:p w:rsidR="007A464D" w:rsidRPr="004605FE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4605FE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796926" w:rsidRPr="00594CC7" w:rsidRDefault="004605FE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A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96926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="00796926" w:rsidRPr="00594C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«Общие положения» включает в себя следующую информацию:</w:t>
      </w:r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основные понятия, используемые в административном регламенте;</w:t>
      </w:r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2) категории заявителей, а также физических и юридических лиц, имеющих право в соответствии с законодательством Российской Федерации, Калужской области, муниципальными нормативными правовыми актами либо в силу наделения их в порядке, установленном законодательством Российской Федерации, Калужской области, полномочиями выступать от имени указанных лиц при взаимодействии с органами местного самоуправления и организациями при предоставлении муниципальной услуги;</w:t>
      </w:r>
      <w:proofErr w:type="gramEnd"/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порядок информирования о правилах предоставления муниципальной услуги:</w:t>
      </w:r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информация о местах нахождения и графике работы администрации сельского поселения «Деревня Буда», ее подведомственных учреждениях</w:t>
      </w:r>
      <w:proofErr w:type="gramStart"/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лиц, а также о других государственных органах и органах местного самоуправления, организациях, обращение в которые необходимо для предоставления муниципальной услуги;</w:t>
      </w:r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справочные телефоны администрации сельского поселения «Деревня Буда», ее подведомственных учреждениях</w:t>
      </w:r>
      <w:proofErr w:type="gramStart"/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лиц, а также о других государственных органах и органах местного самоуправления, организациях, обращение в которые необходимо для предоставления муниципальной услуги;</w:t>
      </w:r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адрес официального сайта администрации сельского поселения, государственных органов и органов местного самоуправления, организаций, участвующих в предоставлении муниципальной услуги, адреса электронной почты данных организаций;</w:t>
      </w:r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порядок получения информации заявителями о порядке предоставления муниципальной услуги, о ходе предоставления муниципальной услуги, в том числе в электронной форме;</w:t>
      </w:r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proofErr w:type="spellEnd"/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) порядок, форма и место размещения указанной в подпунктах 1-3 настоящего пункта информации на стендах в местах предоставления муниципальной услуги, а также в сети Интернет на официальном сайте администрации сельского поселения  «Деревня Буда». </w:t>
      </w:r>
    </w:p>
    <w:p w:rsidR="007A464D" w:rsidRPr="007A464D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796926" w:rsidRPr="00594CC7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96926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="00796926" w:rsidRPr="00594C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«Стандарт предоставления муниципальной услуги» состоит из следующих подразделов:</w:t>
      </w:r>
      <w:r w:rsidR="00796926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1)  Наименование муниципальной услуги;</w:t>
      </w:r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органа (структурного подразделения), предоставляющего муниципальную услугу;</w:t>
      </w:r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3)  Результат предоставления муниципальной услуги;</w:t>
      </w:r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предоставления муниципальной услуги с момента получения (регистрации) заявления на предоставление муниципальной услуги в письменном, устном или электронном виде;</w:t>
      </w:r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Правовые основания для предоставления муниципальной услуги (перечень нормативных правовых документов, регламентирующих предоставление муниципальной услуги);</w:t>
      </w:r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Перечень документов, необходимых в соответствии с законодательными или иными нормативными правовыми актами для предоставления муниципальной услуги;</w:t>
      </w:r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Исчерпывающий перечень оснований для отказа в предоставлении муниципальной услуги;</w:t>
      </w:r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9)  Размер платы, взимаемой с заявителя при предоставлении муниципальной услуги, способы ее взимания, способы, формы и места оплаты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 Калужской области, муниципальными нормативными правовыми актами (при отсутствии нормативных правовых актов, устанавливающих размер платы за предоставление муниципальной услуги, в данном подразделе указывается: «муниципальная</w:t>
      </w:r>
      <w:proofErr w:type="gramEnd"/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предоставляется бесплатно»);</w:t>
      </w:r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10) Максимальный срок ожидания в очереди при подаче запроса (заявления) о предоставлении услуги;</w:t>
      </w:r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11) Максимальный срок ожидания в очереди при получении результата предоставления муниципальной услуги;</w:t>
      </w:r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12)  Требования к помещениям, в которых предоставляются муниципальные услуги,  местам для заполнения запросов (заявлений) о предоставлении муниципальной услуги, информационным стендам с размещенными на них образцами заполнения запросов (заявлений), перечнями и образцами документов, необходимых для предоставления каждой муниципальной услуги, в том числе с учетом необходимости обеспечения комфортными условиями заявителей и должностных лиц, в том числе реализации прав граждан с ограниченными возможностями</w:t>
      </w:r>
      <w:proofErr w:type="gramEnd"/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инвалидов на доступ в помещения и предоставления по их заявлению муниципальной услуги;</w:t>
      </w:r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Показатели доступности и качества муниципальной услуги.</w:t>
      </w:r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показатели доступности муниципальной услуги:</w:t>
      </w:r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простота и ясность представления, оформления и размещения информационных материалов о порядке предоставления муниципальной услуги непосредственно в местах предоставления муниципальной услуги, на официальном сайте администрации сельского поселения  «Деревня Буда», федеральном Портале государственных услуг;</w:t>
      </w:r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нескольких способов, включая электронный, получения информации о предоставлении услуги, их доступность для граждан, в том числе для граждан с ограниченными возможностями и инвалидов;</w:t>
      </w:r>
      <w:proofErr w:type="gramEnd"/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удобный график работы  администрации сельского поселения «Деревня Буда», должностного лица, осуществляющего предоставление муниципальной услуги;</w:t>
      </w:r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удобное территориальное расположение администрации сельского поселения «Деревня Буда</w:t>
      </w:r>
      <w:proofErr w:type="gramStart"/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»,, </w:t>
      </w:r>
      <w:proofErr w:type="gramEnd"/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осуществляющего предоставление муниципальной услуги, этажность его размещения, </w:t>
      </w: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пандусов (для организации предоставления муниципальных услуг гражданам с ограниченными возможностями и инвалидов);</w:t>
      </w:r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возможности направления заявления о предоставлении муниципальной услуги с использованием современных информационно-телекоммуникационных технологий и получение муниципальной услуги в электронном виде, если это не запрещено действующим законодательством Российской Федерации.</w:t>
      </w:r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показатели качества предоставления муниципальной услуги:</w:t>
      </w:r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 короткое время исполнения муниципальной услуги;</w:t>
      </w:r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в административных процедурах излишних административных действий, согласований в процессе предоставления муниципальных услуг;</w:t>
      </w:r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точность исполнения муниципальных услуг и сроков их предоставления, исполнения административных процедур и действий в процессе предоставления муниципальной услуги, установленных административным регламентом;</w:t>
      </w:r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профессиональная подготовка муниципальных служащих органа (структурного подразделения) администрации, должностных лиц других организаций, участвующих в предоставлении муниципальной услуги;</w:t>
      </w:r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высокая культура обслуживания заявителей.</w:t>
      </w:r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14) Иные требования, в том числе учитывающие особенности предоставления муниципальной услуги в электронной форме с учетом межведомственного информационного взаимодействия в процессе предоставления муниципальной услуги.</w:t>
      </w:r>
    </w:p>
    <w:p w:rsidR="007A464D" w:rsidRPr="004605FE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8"/>
          <w:szCs w:val="24"/>
          <w:u w:val="single"/>
          <w:lang w:eastAsia="ru-RU"/>
        </w:rPr>
      </w:pPr>
    </w:p>
    <w:p w:rsidR="00796926" w:rsidRPr="00594CC7" w:rsidRDefault="007A464D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796926" w:rsidRPr="00594C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5. </w:t>
      </w:r>
      <w:proofErr w:type="gramStart"/>
      <w:r w:rsidR="00796926" w:rsidRPr="00594C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796926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состоит из подразделов, соответствующих перечню административных процедур (административных действий), включая процедуру получения документов, информации, согласований в порядке межведомственного взаимодействия в зависимости от характера и особенностей содержания муниципальной услуги и наличия соглашений о передаче полномочий по исполнению отдельных</w:t>
      </w:r>
      <w:proofErr w:type="gramEnd"/>
      <w:r w:rsidR="00796926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 местного значения в муниципальный район «</w:t>
      </w:r>
      <w:proofErr w:type="spellStart"/>
      <w:r w:rsidR="00796926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Думиничский</w:t>
      </w:r>
      <w:proofErr w:type="spellEnd"/>
      <w:r w:rsidR="00796926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особенностей выполнения административных процедур (административных действий) в электронной форме с использованием современных информационно-коммуникационных технологий и Портала государственных и муниципальных услуг</w:t>
      </w:r>
      <w:r w:rsidR="00454D5E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 «</w:t>
      </w:r>
      <w:proofErr w:type="spellStart"/>
      <w:r w:rsidR="00454D5E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Думиничский</w:t>
      </w:r>
      <w:proofErr w:type="spellEnd"/>
      <w:r w:rsidR="00454D5E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796926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федерального портала государственных услуг.</w:t>
      </w:r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рамках выделенных административных процедур в логической последовательности приводится описание всех административных действий, необходимых для предоставления муниципальной услуги.</w:t>
      </w:r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Описание каждой административной процедуры содержит следующие обязательные элементы:</w:t>
      </w:r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- юридические факты, являющиеся основанием для начала административной процедуры;</w:t>
      </w:r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сведения о должностном лице, ответственном за выполнение административной процедуры (административного действия).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содержание административного действия, входящего в состав административной процедуры, продолжительность и (или) максимальный срок ее выполнения;</w:t>
      </w:r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перечень решений, которые могут или должны быть приняты должностным лицом в рамках административного действия, а при возможности различных вариантов решения – критерии, основания и (или) процедуры выбора вариантов решения;</w:t>
      </w:r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результат административной процедуры (административного действия)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 (административного действия);</w:t>
      </w:r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способ фиксации (формирования)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системах. </w:t>
      </w:r>
    </w:p>
    <w:p w:rsidR="004605FE" w:rsidRPr="004605FE" w:rsidRDefault="004605FE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796926" w:rsidRPr="00594CC7" w:rsidRDefault="004605FE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796926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="00796926" w:rsidRPr="00594C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Раздел «Формы </w:t>
      </w:r>
      <w:proofErr w:type="gramStart"/>
      <w:r w:rsidR="00796926" w:rsidRPr="00594C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контроля за</w:t>
      </w:r>
      <w:proofErr w:type="gramEnd"/>
      <w:r w:rsidR="00796926" w:rsidRPr="00594C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исполнением административного регламента» состоит из следующих подразделов:</w:t>
      </w:r>
      <w:r w:rsidR="00796926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порядок осуществления текущего </w:t>
      </w:r>
      <w:proofErr w:type="gramStart"/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должностными лицами;</w:t>
      </w:r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уполномоченными органами (структурными подразделениями) администрации, должностными лицами;</w:t>
      </w:r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ответственность муниципальных служащих администрации и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796926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 положения, характеризующие требования к порядку и формам </w:t>
      </w:r>
      <w:proofErr w:type="gramStart"/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605FE" w:rsidRPr="004605FE" w:rsidRDefault="004605FE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796926" w:rsidRPr="00594CC7" w:rsidRDefault="004605FE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96926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proofErr w:type="gramStart"/>
      <w:r w:rsidR="00796926"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состоят из следующих подразделов:</w:t>
      </w:r>
      <w:proofErr w:type="gramEnd"/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1) информация для заявителей об их праве на досудебное (внесудебное) обжалование действий (бездействия) и решений, осуществляемых (принятых) в ходе предоставления  муниципальной услуги;</w:t>
      </w:r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предмет досудебного (внесудебного) обжалования;</w:t>
      </w:r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основания для начала процедуры досудебного (внесудебного) обжалования;</w:t>
      </w:r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исчерпывающий перечень оснований для отказа в рассмотрении жалобы либо приостановления ее рассмотрения;</w:t>
      </w:r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права заявителя на получение информации и документов, необходимых для обоснования и рассмотрения жалобы;</w:t>
      </w:r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)  должностные лица, которым может быть адресована жалоба заявителя в досудебном (внесудебном) порядке;</w:t>
      </w:r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е) сроки рассмотрения жалобы;</w:t>
      </w:r>
    </w:p>
    <w:p w:rsidR="00796926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ж) результат досудебного (внесудебного) обжалования применительно к каждой процедуре либо инстанции обжалования. </w:t>
      </w:r>
    </w:p>
    <w:p w:rsidR="004605FE" w:rsidRPr="004605FE" w:rsidRDefault="004605FE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796926" w:rsidRPr="00594CC7" w:rsidRDefault="00796926" w:rsidP="004605FE">
      <w:pPr>
        <w:pStyle w:val="a9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Заключительные положения</w:t>
      </w:r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каждой административной процедуры составляется блок-схема с указанием административных действий в их логической последовательности, должностных лиц, ответственных за исполнение административных действий, а также сроков исполнения административных действий. Данная блок схема является приложением к административному регламенту. </w:t>
      </w:r>
    </w:p>
    <w:p w:rsidR="00796926" w:rsidRPr="00594CC7" w:rsidRDefault="00796926" w:rsidP="004605FE">
      <w:pPr>
        <w:pStyle w:val="a9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административному регламенту прилагаются все бланки (образцы) заявлений (запросов) на предоставление муниципальной услуги, в том числе образцы (бланки) других документов, подлежащих заполнению заявителем в ходе предоставления муниципальной услуги.</w:t>
      </w:r>
    </w:p>
    <w:p w:rsidR="00796926" w:rsidRPr="00594CC7" w:rsidRDefault="00594CC7" w:rsidP="004605FE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Проекты нормативно-правовых актов об утверждении административных регламентов не позднее, чем за 5 рабочих дней до принятия направляются в прокуратуру </w:t>
      </w:r>
      <w:proofErr w:type="spellStart"/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Думиничского</w:t>
      </w:r>
      <w:proofErr w:type="spellEnd"/>
      <w:r w:rsidRPr="0059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sectPr w:rsidR="00796926" w:rsidRPr="00594CC7" w:rsidSect="00594CC7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24A0B"/>
    <w:multiLevelType w:val="hybridMultilevel"/>
    <w:tmpl w:val="2B8E6B06"/>
    <w:lvl w:ilvl="0" w:tplc="BC6044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CCE"/>
    <w:rsid w:val="00001229"/>
    <w:rsid w:val="00003C3E"/>
    <w:rsid w:val="00005598"/>
    <w:rsid w:val="000223CC"/>
    <w:rsid w:val="00024C3F"/>
    <w:rsid w:val="00026F3D"/>
    <w:rsid w:val="00047DE0"/>
    <w:rsid w:val="00052236"/>
    <w:rsid w:val="0005598B"/>
    <w:rsid w:val="000575EF"/>
    <w:rsid w:val="000660C3"/>
    <w:rsid w:val="000778F3"/>
    <w:rsid w:val="00081F18"/>
    <w:rsid w:val="00083584"/>
    <w:rsid w:val="00084996"/>
    <w:rsid w:val="000A4708"/>
    <w:rsid w:val="000A4D0E"/>
    <w:rsid w:val="000A5D61"/>
    <w:rsid w:val="000B0787"/>
    <w:rsid w:val="000B1FEF"/>
    <w:rsid w:val="000C6719"/>
    <w:rsid w:val="000D1B88"/>
    <w:rsid w:val="000D6095"/>
    <w:rsid w:val="000E1D6F"/>
    <w:rsid w:val="000F3550"/>
    <w:rsid w:val="000F3897"/>
    <w:rsid w:val="00105355"/>
    <w:rsid w:val="00141D26"/>
    <w:rsid w:val="00142FC4"/>
    <w:rsid w:val="0015483B"/>
    <w:rsid w:val="00164F92"/>
    <w:rsid w:val="001673A4"/>
    <w:rsid w:val="00174F3C"/>
    <w:rsid w:val="00176EC1"/>
    <w:rsid w:val="00191798"/>
    <w:rsid w:val="00192D7C"/>
    <w:rsid w:val="001A1085"/>
    <w:rsid w:val="001A11DB"/>
    <w:rsid w:val="001A2D96"/>
    <w:rsid w:val="001A3C00"/>
    <w:rsid w:val="001A69E3"/>
    <w:rsid w:val="001B4BE0"/>
    <w:rsid w:val="001B75D9"/>
    <w:rsid w:val="001C3818"/>
    <w:rsid w:val="001C4117"/>
    <w:rsid w:val="001C739C"/>
    <w:rsid w:val="001C7D7B"/>
    <w:rsid w:val="001D73FF"/>
    <w:rsid w:val="001E2C39"/>
    <w:rsid w:val="001F0430"/>
    <w:rsid w:val="001F13BC"/>
    <w:rsid w:val="001F1461"/>
    <w:rsid w:val="001F57D8"/>
    <w:rsid w:val="00201968"/>
    <w:rsid w:val="00207C97"/>
    <w:rsid w:val="0021148F"/>
    <w:rsid w:val="00220FCC"/>
    <w:rsid w:val="00224239"/>
    <w:rsid w:val="00252690"/>
    <w:rsid w:val="0026028E"/>
    <w:rsid w:val="002914DB"/>
    <w:rsid w:val="002945C8"/>
    <w:rsid w:val="002A3771"/>
    <w:rsid w:val="002A48FF"/>
    <w:rsid w:val="002A7516"/>
    <w:rsid w:val="002B0AAF"/>
    <w:rsid w:val="002C3A60"/>
    <w:rsid w:val="002C3D11"/>
    <w:rsid w:val="002C7E74"/>
    <w:rsid w:val="002D0FEA"/>
    <w:rsid w:val="002D1A3F"/>
    <w:rsid w:val="002D3377"/>
    <w:rsid w:val="002E3DF2"/>
    <w:rsid w:val="002E3E66"/>
    <w:rsid w:val="002E3E9C"/>
    <w:rsid w:val="002E499F"/>
    <w:rsid w:val="002E5532"/>
    <w:rsid w:val="002E732F"/>
    <w:rsid w:val="002F01D8"/>
    <w:rsid w:val="002F225A"/>
    <w:rsid w:val="002F2703"/>
    <w:rsid w:val="00304EF7"/>
    <w:rsid w:val="003131C0"/>
    <w:rsid w:val="0031388A"/>
    <w:rsid w:val="00314797"/>
    <w:rsid w:val="0032604C"/>
    <w:rsid w:val="00331AFE"/>
    <w:rsid w:val="00336110"/>
    <w:rsid w:val="003407C6"/>
    <w:rsid w:val="0035498E"/>
    <w:rsid w:val="0035556A"/>
    <w:rsid w:val="0036437E"/>
    <w:rsid w:val="0036712D"/>
    <w:rsid w:val="00380F66"/>
    <w:rsid w:val="003933C6"/>
    <w:rsid w:val="003B5AA8"/>
    <w:rsid w:val="003C2D89"/>
    <w:rsid w:val="003C5DFF"/>
    <w:rsid w:val="003D2C21"/>
    <w:rsid w:val="003D3CF9"/>
    <w:rsid w:val="003D591C"/>
    <w:rsid w:val="003E35A4"/>
    <w:rsid w:val="003E487D"/>
    <w:rsid w:val="003F5D7C"/>
    <w:rsid w:val="003F6566"/>
    <w:rsid w:val="003F7550"/>
    <w:rsid w:val="00405488"/>
    <w:rsid w:val="0041174B"/>
    <w:rsid w:val="00413A7B"/>
    <w:rsid w:val="00426CC5"/>
    <w:rsid w:val="0043028E"/>
    <w:rsid w:val="0043349B"/>
    <w:rsid w:val="0043684A"/>
    <w:rsid w:val="00436EA6"/>
    <w:rsid w:val="00441CDB"/>
    <w:rsid w:val="00442526"/>
    <w:rsid w:val="00443381"/>
    <w:rsid w:val="00445220"/>
    <w:rsid w:val="0044740C"/>
    <w:rsid w:val="00447527"/>
    <w:rsid w:val="004508A4"/>
    <w:rsid w:val="00450E29"/>
    <w:rsid w:val="00454A46"/>
    <w:rsid w:val="00454D5E"/>
    <w:rsid w:val="004605FE"/>
    <w:rsid w:val="0047107E"/>
    <w:rsid w:val="00471D3C"/>
    <w:rsid w:val="00473B90"/>
    <w:rsid w:val="004756F3"/>
    <w:rsid w:val="004762B1"/>
    <w:rsid w:val="00477683"/>
    <w:rsid w:val="00491270"/>
    <w:rsid w:val="004A24C0"/>
    <w:rsid w:val="004A46D8"/>
    <w:rsid w:val="004A46ED"/>
    <w:rsid w:val="004B5977"/>
    <w:rsid w:val="004B68A8"/>
    <w:rsid w:val="004B7B63"/>
    <w:rsid w:val="004C0A94"/>
    <w:rsid w:val="004D57DD"/>
    <w:rsid w:val="004E71D8"/>
    <w:rsid w:val="004E7B4D"/>
    <w:rsid w:val="004F3EF8"/>
    <w:rsid w:val="004F4883"/>
    <w:rsid w:val="004F6A15"/>
    <w:rsid w:val="004F6CAA"/>
    <w:rsid w:val="004F74B5"/>
    <w:rsid w:val="00500837"/>
    <w:rsid w:val="00500EEA"/>
    <w:rsid w:val="00505DBD"/>
    <w:rsid w:val="005263D1"/>
    <w:rsid w:val="00531C31"/>
    <w:rsid w:val="00540FC3"/>
    <w:rsid w:val="00543E53"/>
    <w:rsid w:val="00550DFC"/>
    <w:rsid w:val="005538F9"/>
    <w:rsid w:val="0055556F"/>
    <w:rsid w:val="00555683"/>
    <w:rsid w:val="00555BDE"/>
    <w:rsid w:val="005600DF"/>
    <w:rsid w:val="00567658"/>
    <w:rsid w:val="00575B65"/>
    <w:rsid w:val="00582235"/>
    <w:rsid w:val="005823ED"/>
    <w:rsid w:val="00590794"/>
    <w:rsid w:val="00591394"/>
    <w:rsid w:val="00594CC7"/>
    <w:rsid w:val="005953AB"/>
    <w:rsid w:val="005B0AC9"/>
    <w:rsid w:val="005B799C"/>
    <w:rsid w:val="005D2A6E"/>
    <w:rsid w:val="005E6185"/>
    <w:rsid w:val="005E721F"/>
    <w:rsid w:val="00602FDF"/>
    <w:rsid w:val="006039C9"/>
    <w:rsid w:val="00603D1E"/>
    <w:rsid w:val="0060631E"/>
    <w:rsid w:val="00615CE9"/>
    <w:rsid w:val="00617EF7"/>
    <w:rsid w:val="0062012D"/>
    <w:rsid w:val="00620625"/>
    <w:rsid w:val="00625E00"/>
    <w:rsid w:val="00632174"/>
    <w:rsid w:val="00633967"/>
    <w:rsid w:val="00641B63"/>
    <w:rsid w:val="006464EA"/>
    <w:rsid w:val="00657470"/>
    <w:rsid w:val="006575AD"/>
    <w:rsid w:val="00661671"/>
    <w:rsid w:val="00681C78"/>
    <w:rsid w:val="00685C4D"/>
    <w:rsid w:val="00692A53"/>
    <w:rsid w:val="00693306"/>
    <w:rsid w:val="006955B1"/>
    <w:rsid w:val="006B2A44"/>
    <w:rsid w:val="006C12D1"/>
    <w:rsid w:val="006C70D7"/>
    <w:rsid w:val="006D47FD"/>
    <w:rsid w:val="006E379D"/>
    <w:rsid w:val="006E66BC"/>
    <w:rsid w:val="006F08ED"/>
    <w:rsid w:val="006F1388"/>
    <w:rsid w:val="006F1553"/>
    <w:rsid w:val="006F4E5C"/>
    <w:rsid w:val="007006DF"/>
    <w:rsid w:val="007050C7"/>
    <w:rsid w:val="00710A3A"/>
    <w:rsid w:val="00715533"/>
    <w:rsid w:val="00716178"/>
    <w:rsid w:val="007179EB"/>
    <w:rsid w:val="00721E98"/>
    <w:rsid w:val="00724BDE"/>
    <w:rsid w:val="007359CE"/>
    <w:rsid w:val="00740FC3"/>
    <w:rsid w:val="00742C82"/>
    <w:rsid w:val="00751D52"/>
    <w:rsid w:val="007550F0"/>
    <w:rsid w:val="00764F2A"/>
    <w:rsid w:val="00767AC6"/>
    <w:rsid w:val="00767B90"/>
    <w:rsid w:val="00771C7B"/>
    <w:rsid w:val="00774988"/>
    <w:rsid w:val="00786431"/>
    <w:rsid w:val="00791E9C"/>
    <w:rsid w:val="00796926"/>
    <w:rsid w:val="007A1351"/>
    <w:rsid w:val="007A357D"/>
    <w:rsid w:val="007A464D"/>
    <w:rsid w:val="007A69CE"/>
    <w:rsid w:val="007A7043"/>
    <w:rsid w:val="007A7BF7"/>
    <w:rsid w:val="007B0801"/>
    <w:rsid w:val="007B14B7"/>
    <w:rsid w:val="007C000A"/>
    <w:rsid w:val="007C0AA2"/>
    <w:rsid w:val="007C1E77"/>
    <w:rsid w:val="007C47EF"/>
    <w:rsid w:val="007D27DE"/>
    <w:rsid w:val="007D3033"/>
    <w:rsid w:val="007D73E3"/>
    <w:rsid w:val="007E1872"/>
    <w:rsid w:val="007E1BCB"/>
    <w:rsid w:val="007F4858"/>
    <w:rsid w:val="00801912"/>
    <w:rsid w:val="00802CD4"/>
    <w:rsid w:val="008116C7"/>
    <w:rsid w:val="00815EBC"/>
    <w:rsid w:val="00815F85"/>
    <w:rsid w:val="00823C7E"/>
    <w:rsid w:val="00825B74"/>
    <w:rsid w:val="00833C66"/>
    <w:rsid w:val="0083749D"/>
    <w:rsid w:val="008415B8"/>
    <w:rsid w:val="00842BA8"/>
    <w:rsid w:val="00847F45"/>
    <w:rsid w:val="00853108"/>
    <w:rsid w:val="0085360B"/>
    <w:rsid w:val="00856744"/>
    <w:rsid w:val="00862F38"/>
    <w:rsid w:val="008639BD"/>
    <w:rsid w:val="008642D2"/>
    <w:rsid w:val="00865055"/>
    <w:rsid w:val="00870096"/>
    <w:rsid w:val="0087706B"/>
    <w:rsid w:val="00883920"/>
    <w:rsid w:val="0089012D"/>
    <w:rsid w:val="00890FE6"/>
    <w:rsid w:val="0089337B"/>
    <w:rsid w:val="00897985"/>
    <w:rsid w:val="008A4F94"/>
    <w:rsid w:val="008B05EA"/>
    <w:rsid w:val="008B09EC"/>
    <w:rsid w:val="008B37DC"/>
    <w:rsid w:val="008B7E18"/>
    <w:rsid w:val="008C168F"/>
    <w:rsid w:val="008C3FF3"/>
    <w:rsid w:val="008E11AE"/>
    <w:rsid w:val="008E2099"/>
    <w:rsid w:val="008E3C32"/>
    <w:rsid w:val="008E5332"/>
    <w:rsid w:val="008E5FF3"/>
    <w:rsid w:val="008E77B2"/>
    <w:rsid w:val="00916F13"/>
    <w:rsid w:val="00925DD5"/>
    <w:rsid w:val="00930E9E"/>
    <w:rsid w:val="00932F01"/>
    <w:rsid w:val="00933BB7"/>
    <w:rsid w:val="00945FF9"/>
    <w:rsid w:val="009526F9"/>
    <w:rsid w:val="00971C9D"/>
    <w:rsid w:val="009729A5"/>
    <w:rsid w:val="009741B2"/>
    <w:rsid w:val="0097468B"/>
    <w:rsid w:val="00981112"/>
    <w:rsid w:val="00993D2A"/>
    <w:rsid w:val="009958C7"/>
    <w:rsid w:val="0099620C"/>
    <w:rsid w:val="009A41AB"/>
    <w:rsid w:val="009A5090"/>
    <w:rsid w:val="009A5257"/>
    <w:rsid w:val="009B01BC"/>
    <w:rsid w:val="009B131B"/>
    <w:rsid w:val="009B45A0"/>
    <w:rsid w:val="009B7DF3"/>
    <w:rsid w:val="009C0961"/>
    <w:rsid w:val="009C1518"/>
    <w:rsid w:val="009D030E"/>
    <w:rsid w:val="009D4502"/>
    <w:rsid w:val="009E10A1"/>
    <w:rsid w:val="009F5FEB"/>
    <w:rsid w:val="00A05EF4"/>
    <w:rsid w:val="00A16F73"/>
    <w:rsid w:val="00A24487"/>
    <w:rsid w:val="00A367B3"/>
    <w:rsid w:val="00A46949"/>
    <w:rsid w:val="00A54240"/>
    <w:rsid w:val="00A5670F"/>
    <w:rsid w:val="00A612E5"/>
    <w:rsid w:val="00A628B8"/>
    <w:rsid w:val="00A62DE4"/>
    <w:rsid w:val="00A67091"/>
    <w:rsid w:val="00A72BD4"/>
    <w:rsid w:val="00A80191"/>
    <w:rsid w:val="00A86CA3"/>
    <w:rsid w:val="00A8700D"/>
    <w:rsid w:val="00A92D1D"/>
    <w:rsid w:val="00A95ED4"/>
    <w:rsid w:val="00A97DA8"/>
    <w:rsid w:val="00AA2403"/>
    <w:rsid w:val="00AA6FD4"/>
    <w:rsid w:val="00AB0162"/>
    <w:rsid w:val="00AB09BE"/>
    <w:rsid w:val="00AC73CF"/>
    <w:rsid w:val="00AC7F8A"/>
    <w:rsid w:val="00AF6F42"/>
    <w:rsid w:val="00B017EC"/>
    <w:rsid w:val="00B12F63"/>
    <w:rsid w:val="00B15576"/>
    <w:rsid w:val="00B34CD1"/>
    <w:rsid w:val="00B44D04"/>
    <w:rsid w:val="00B451E0"/>
    <w:rsid w:val="00B5307F"/>
    <w:rsid w:val="00B61D00"/>
    <w:rsid w:val="00B75368"/>
    <w:rsid w:val="00B756BB"/>
    <w:rsid w:val="00B814F3"/>
    <w:rsid w:val="00BA1D1E"/>
    <w:rsid w:val="00BA4B55"/>
    <w:rsid w:val="00BA5171"/>
    <w:rsid w:val="00BA5AF3"/>
    <w:rsid w:val="00BA74D2"/>
    <w:rsid w:val="00BC3B3C"/>
    <w:rsid w:val="00BE0CC2"/>
    <w:rsid w:val="00BE176D"/>
    <w:rsid w:val="00BE481D"/>
    <w:rsid w:val="00BF2FA2"/>
    <w:rsid w:val="00BF35C9"/>
    <w:rsid w:val="00BF5479"/>
    <w:rsid w:val="00C00776"/>
    <w:rsid w:val="00C01CFB"/>
    <w:rsid w:val="00C0262D"/>
    <w:rsid w:val="00C12ECC"/>
    <w:rsid w:val="00C173D6"/>
    <w:rsid w:val="00C22787"/>
    <w:rsid w:val="00C2395F"/>
    <w:rsid w:val="00C266F7"/>
    <w:rsid w:val="00C40C4C"/>
    <w:rsid w:val="00C43C98"/>
    <w:rsid w:val="00C46CF0"/>
    <w:rsid w:val="00C53C89"/>
    <w:rsid w:val="00C57A87"/>
    <w:rsid w:val="00C64618"/>
    <w:rsid w:val="00C67BE1"/>
    <w:rsid w:val="00C73801"/>
    <w:rsid w:val="00C76DA3"/>
    <w:rsid w:val="00C8764A"/>
    <w:rsid w:val="00C9142E"/>
    <w:rsid w:val="00C917CA"/>
    <w:rsid w:val="00C97A0B"/>
    <w:rsid w:val="00CA0066"/>
    <w:rsid w:val="00CA1BC8"/>
    <w:rsid w:val="00CA2E1C"/>
    <w:rsid w:val="00CA4783"/>
    <w:rsid w:val="00CA69C5"/>
    <w:rsid w:val="00CA6CCE"/>
    <w:rsid w:val="00CB5859"/>
    <w:rsid w:val="00CB6020"/>
    <w:rsid w:val="00CC1662"/>
    <w:rsid w:val="00CC7EAD"/>
    <w:rsid w:val="00CD1D5B"/>
    <w:rsid w:val="00CD4781"/>
    <w:rsid w:val="00CD56C3"/>
    <w:rsid w:val="00CD5BD1"/>
    <w:rsid w:val="00CE00E7"/>
    <w:rsid w:val="00CE088F"/>
    <w:rsid w:val="00CF3FC0"/>
    <w:rsid w:val="00CF702E"/>
    <w:rsid w:val="00D01810"/>
    <w:rsid w:val="00D02508"/>
    <w:rsid w:val="00D02527"/>
    <w:rsid w:val="00D057B9"/>
    <w:rsid w:val="00D2220D"/>
    <w:rsid w:val="00D3469F"/>
    <w:rsid w:val="00D538EF"/>
    <w:rsid w:val="00D5399D"/>
    <w:rsid w:val="00D637E8"/>
    <w:rsid w:val="00D65B41"/>
    <w:rsid w:val="00D65EB3"/>
    <w:rsid w:val="00D703CD"/>
    <w:rsid w:val="00D71935"/>
    <w:rsid w:val="00D72283"/>
    <w:rsid w:val="00D7380B"/>
    <w:rsid w:val="00D86D2F"/>
    <w:rsid w:val="00D91BC0"/>
    <w:rsid w:val="00D95E6E"/>
    <w:rsid w:val="00DA6367"/>
    <w:rsid w:val="00DA7DFE"/>
    <w:rsid w:val="00DB09A2"/>
    <w:rsid w:val="00DC3BE1"/>
    <w:rsid w:val="00DC6077"/>
    <w:rsid w:val="00DC75BC"/>
    <w:rsid w:val="00DE2C2C"/>
    <w:rsid w:val="00DE31AE"/>
    <w:rsid w:val="00DE38CC"/>
    <w:rsid w:val="00DE7EB7"/>
    <w:rsid w:val="00DF168A"/>
    <w:rsid w:val="00E14855"/>
    <w:rsid w:val="00E178F5"/>
    <w:rsid w:val="00E23545"/>
    <w:rsid w:val="00E31792"/>
    <w:rsid w:val="00E31B73"/>
    <w:rsid w:val="00E337EB"/>
    <w:rsid w:val="00E35054"/>
    <w:rsid w:val="00E368C9"/>
    <w:rsid w:val="00E40268"/>
    <w:rsid w:val="00E430C2"/>
    <w:rsid w:val="00E5454F"/>
    <w:rsid w:val="00E57B32"/>
    <w:rsid w:val="00E6047B"/>
    <w:rsid w:val="00E72A0A"/>
    <w:rsid w:val="00E77A84"/>
    <w:rsid w:val="00E90E50"/>
    <w:rsid w:val="00E9719F"/>
    <w:rsid w:val="00EA27D3"/>
    <w:rsid w:val="00EB07C2"/>
    <w:rsid w:val="00EB42F0"/>
    <w:rsid w:val="00EC0C1D"/>
    <w:rsid w:val="00ED09CF"/>
    <w:rsid w:val="00ED37DF"/>
    <w:rsid w:val="00F05CBE"/>
    <w:rsid w:val="00F207C0"/>
    <w:rsid w:val="00F260F3"/>
    <w:rsid w:val="00F26307"/>
    <w:rsid w:val="00F336EB"/>
    <w:rsid w:val="00F33A2C"/>
    <w:rsid w:val="00F37C35"/>
    <w:rsid w:val="00F40330"/>
    <w:rsid w:val="00F409A5"/>
    <w:rsid w:val="00F53521"/>
    <w:rsid w:val="00F67317"/>
    <w:rsid w:val="00F7076E"/>
    <w:rsid w:val="00F71F16"/>
    <w:rsid w:val="00F73702"/>
    <w:rsid w:val="00F8129C"/>
    <w:rsid w:val="00F818A0"/>
    <w:rsid w:val="00F85C35"/>
    <w:rsid w:val="00F90276"/>
    <w:rsid w:val="00F933B6"/>
    <w:rsid w:val="00F94673"/>
    <w:rsid w:val="00FA697F"/>
    <w:rsid w:val="00FA7AA3"/>
    <w:rsid w:val="00FC3881"/>
    <w:rsid w:val="00FC46B4"/>
    <w:rsid w:val="00FD7780"/>
    <w:rsid w:val="00FE2988"/>
    <w:rsid w:val="00FE34EF"/>
    <w:rsid w:val="00FE3599"/>
    <w:rsid w:val="00FE667E"/>
    <w:rsid w:val="00FE7028"/>
    <w:rsid w:val="00FF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00"/>
  </w:style>
  <w:style w:type="paragraph" w:styleId="1">
    <w:name w:val="heading 1"/>
    <w:basedOn w:val="a"/>
    <w:link w:val="10"/>
    <w:uiPriority w:val="9"/>
    <w:qFormat/>
    <w:rsid w:val="00CA6C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6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6C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A6C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C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6C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6C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6C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A6CCE"/>
    <w:rPr>
      <w:color w:val="0000FF"/>
      <w:u w:val="single"/>
    </w:rPr>
  </w:style>
  <w:style w:type="paragraph" w:customStyle="1" w:styleId="tekstob">
    <w:name w:val="tekstob"/>
    <w:basedOn w:val="a"/>
    <w:rsid w:val="00CA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CA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A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6CCE"/>
    <w:rPr>
      <w:b/>
      <w:bCs/>
    </w:rPr>
  </w:style>
  <w:style w:type="character" w:styleId="a6">
    <w:name w:val="Emphasis"/>
    <w:basedOn w:val="a0"/>
    <w:uiPriority w:val="20"/>
    <w:qFormat/>
    <w:rsid w:val="00A72BD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7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BD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958C7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9958C7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4345</Words>
  <Characters>24770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2016-03-21T08:14:00Z</cp:lastPrinted>
  <dcterms:created xsi:type="dcterms:W3CDTF">2016-03-18T14:46:00Z</dcterms:created>
  <dcterms:modified xsi:type="dcterms:W3CDTF">2016-03-21T08:14:00Z</dcterms:modified>
</cp:coreProperties>
</file>