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СОВЕТ НАРОДНЫХ ДЕПУТАТОВ</w:t>
      </w:r>
    </w:p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ПЕРЕВАЛЕНСКОГО СЕЛЬСКОГО ПОСЕЛЕНИЯ</w:t>
      </w:r>
    </w:p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ПОДГОРЕНСКОГО  МУНИЦИПАЛЬНОГО РАЙОНА</w:t>
      </w:r>
    </w:p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ВОРОНЕЖСКОЙ ОБЛАСТИ</w:t>
      </w:r>
    </w:p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</w:p>
    <w:p w:rsidR="00DB4B77" w:rsidRPr="003B7A0D" w:rsidRDefault="00DB4B77" w:rsidP="00DB4B77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РЕШЕНИЕ</w:t>
      </w:r>
    </w:p>
    <w:p w:rsidR="00DB4B77" w:rsidRPr="003B7A0D" w:rsidRDefault="00DB4B77" w:rsidP="00DB4B77">
      <w:pPr>
        <w:rPr>
          <w:rFonts w:eastAsia="Times New Roman"/>
          <w:b/>
          <w:kern w:val="2"/>
          <w:sz w:val="28"/>
          <w:szCs w:val="24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DB4B77" w:rsidRPr="003B7A0D" w:rsidTr="00DC409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B4B77" w:rsidRPr="003B7A0D" w:rsidRDefault="002168CD" w:rsidP="00E87A74">
            <w:pPr>
              <w:ind w:firstLine="0"/>
              <w:rPr>
                <w:rFonts w:eastAsia="Times New Roman"/>
                <w:kern w:val="2"/>
                <w:szCs w:val="24"/>
              </w:rPr>
            </w:pPr>
            <w:r>
              <w:rPr>
                <w:rFonts w:eastAsia="Times New Roman"/>
                <w:kern w:val="2"/>
                <w:szCs w:val="24"/>
              </w:rPr>
              <w:t>от 27</w:t>
            </w:r>
            <w:r w:rsidR="00DB4B77" w:rsidRPr="003B7A0D">
              <w:rPr>
                <w:rFonts w:eastAsia="Times New Roman"/>
                <w:kern w:val="2"/>
                <w:szCs w:val="24"/>
              </w:rPr>
              <w:t xml:space="preserve"> декабря 2019 года № </w:t>
            </w:r>
            <w:r>
              <w:rPr>
                <w:rFonts w:eastAsia="Times New Roman"/>
                <w:kern w:val="2"/>
                <w:szCs w:val="24"/>
              </w:rPr>
              <w:t>29</w:t>
            </w:r>
          </w:p>
        </w:tc>
      </w:tr>
      <w:tr w:rsidR="00DB4B77" w:rsidRPr="003B7A0D" w:rsidTr="00DC4096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DB4B77" w:rsidRPr="003B7A0D" w:rsidRDefault="00DB4B77" w:rsidP="00E87A74">
            <w:pPr>
              <w:ind w:firstLine="0"/>
              <w:jc w:val="center"/>
              <w:rPr>
                <w:rFonts w:eastAsia="Times New Roman"/>
                <w:b/>
                <w:kern w:val="2"/>
                <w:szCs w:val="24"/>
              </w:rPr>
            </w:pPr>
            <w:r w:rsidRPr="003B7A0D">
              <w:rPr>
                <w:rFonts w:eastAsia="Times New Roman"/>
                <w:b/>
                <w:kern w:val="2"/>
                <w:sz w:val="20"/>
                <w:szCs w:val="24"/>
              </w:rPr>
              <w:t>пос. Пробуждение</w:t>
            </w:r>
          </w:p>
        </w:tc>
      </w:tr>
    </w:tbl>
    <w:p w:rsidR="00DA431C" w:rsidRDefault="00DA431C" w:rsidP="00DB4B77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B4B77" w:rsidTr="00DB4B77">
        <w:tc>
          <w:tcPr>
            <w:tcW w:w="4219" w:type="dxa"/>
          </w:tcPr>
          <w:p w:rsidR="00DB4B77" w:rsidRPr="00DB4B77" w:rsidRDefault="00DB4B77" w:rsidP="00DB4B77">
            <w:pPr>
              <w:pStyle w:val="ConsPlusTitle"/>
              <w:jc w:val="both"/>
            </w:pPr>
            <w:r w:rsidRPr="00DB4B77">
              <w:t xml:space="preserve">Об утверждении проекта решения Совета народных депутатов </w:t>
            </w:r>
            <w:r>
              <w:t xml:space="preserve">Переваленского сельского </w:t>
            </w:r>
            <w:r w:rsidRPr="00DB4B77">
              <w:t>поселения</w:t>
            </w:r>
            <w:r>
              <w:t xml:space="preserve"> Подгоренского муниципального района Воронежской области</w:t>
            </w:r>
            <w:r w:rsidRPr="00DB4B77">
              <w:t xml:space="preserve"> «О внесении изменений в решение Совета народных депутатов </w:t>
            </w:r>
            <w:r>
              <w:t>Переваленского</w:t>
            </w:r>
            <w:r w:rsidRPr="00DB4B77">
              <w:t xml:space="preserve"> сельского поселения</w:t>
            </w:r>
            <w:r>
              <w:t xml:space="preserve"> Подгоренского муниципального района Воронежской области</w:t>
            </w:r>
            <w:r w:rsidRPr="00DB4B77">
              <w:t xml:space="preserve"> от </w:t>
            </w:r>
            <w:r>
              <w:t>20</w:t>
            </w:r>
            <w:r w:rsidRPr="00DB4B77">
              <w:t xml:space="preserve">.12.2017 г. № 30 «Об утверждении правил благоустройства территории </w:t>
            </w:r>
            <w:r>
              <w:t>Переваленского</w:t>
            </w:r>
            <w:r w:rsidRPr="00DB4B77">
              <w:t xml:space="preserve"> сельского поселения Подгоренского муниципального района Воронежской области</w:t>
            </w:r>
            <w:r w:rsidRPr="00DB4B77">
              <w:rPr>
                <w:rFonts w:eastAsia="Arial" w:cs="Arial"/>
              </w:rPr>
              <w:t>»</w:t>
            </w:r>
          </w:p>
        </w:tc>
      </w:tr>
    </w:tbl>
    <w:p w:rsidR="00DB4B77" w:rsidRPr="00DA431C" w:rsidRDefault="00DB4B77" w:rsidP="00DB4B77">
      <w:pPr>
        <w:ind w:firstLine="0"/>
      </w:pPr>
    </w:p>
    <w:p w:rsidR="00E91853" w:rsidRPr="00DA431C" w:rsidRDefault="00E91853" w:rsidP="00DB4B77">
      <w:pPr>
        <w:autoSpaceDE w:val="0"/>
        <w:ind w:firstLine="0"/>
        <w:rPr>
          <w:rFonts w:ascii="Arial" w:eastAsia="Arial" w:hAnsi="Arial" w:cs="Arial"/>
          <w:szCs w:val="24"/>
        </w:rPr>
      </w:pPr>
    </w:p>
    <w:p w:rsidR="00E91853" w:rsidRPr="00DB4B77" w:rsidRDefault="00E91853" w:rsidP="00DB4B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 w:val="28"/>
          <w:szCs w:val="24"/>
        </w:rPr>
      </w:pPr>
      <w:r w:rsidRPr="00DB4B77">
        <w:rPr>
          <w:sz w:val="28"/>
          <w:szCs w:val="24"/>
        </w:rPr>
        <w:t xml:space="preserve">В целях обеспечения надлежащего санитарного состояния, чистоты и порядка на территории </w:t>
      </w:r>
      <w:r w:rsidR="00DB4B77"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 w:rsidR="00DB4B77"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  <w:szCs w:val="24"/>
        </w:rPr>
        <w:t>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</w:t>
      </w:r>
      <w:r w:rsidR="00DB4B77">
        <w:rPr>
          <w:sz w:val="28"/>
          <w:szCs w:val="24"/>
        </w:rPr>
        <w:t>и от 13 апреля 2017 г. №711/</w:t>
      </w:r>
      <w:proofErr w:type="spellStart"/>
      <w:proofErr w:type="gramStart"/>
      <w:r w:rsidR="00DB4B77">
        <w:rPr>
          <w:sz w:val="28"/>
          <w:szCs w:val="24"/>
        </w:rPr>
        <w:t>пр</w:t>
      </w:r>
      <w:proofErr w:type="spellEnd"/>
      <w:proofErr w:type="gramEnd"/>
      <w:r w:rsidR="00DB4B77">
        <w:rPr>
          <w:sz w:val="28"/>
          <w:szCs w:val="24"/>
        </w:rPr>
        <w:t xml:space="preserve"> «</w:t>
      </w:r>
      <w:r w:rsidRPr="00DB4B77">
        <w:rPr>
          <w:sz w:val="28"/>
          <w:szCs w:val="24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DB4B77">
        <w:rPr>
          <w:sz w:val="28"/>
          <w:szCs w:val="24"/>
        </w:rPr>
        <w:t>кругов, внутригородских районов»</w:t>
      </w:r>
      <w:r w:rsidRPr="00DB4B77">
        <w:rPr>
          <w:sz w:val="28"/>
          <w:szCs w:val="24"/>
        </w:rPr>
        <w:t xml:space="preserve">, Уставом </w:t>
      </w:r>
      <w:r w:rsidR="00DB4B77">
        <w:rPr>
          <w:sz w:val="28"/>
          <w:szCs w:val="24"/>
        </w:rPr>
        <w:t>Переваленского</w:t>
      </w:r>
      <w:r w:rsidR="00DB4B77" w:rsidRPr="00DB4B77">
        <w:rPr>
          <w:sz w:val="28"/>
          <w:szCs w:val="24"/>
        </w:rPr>
        <w:t xml:space="preserve"> сельского поселения</w:t>
      </w:r>
      <w:r w:rsidR="00DB4B77"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  <w:szCs w:val="24"/>
        </w:rPr>
        <w:t xml:space="preserve">, принимая во внимание протест прокуратуры от 07.06.2019 № 2-1-2019, </w:t>
      </w:r>
      <w:r w:rsidRPr="00DB4B77">
        <w:rPr>
          <w:rFonts w:cs="Arial"/>
          <w:sz w:val="28"/>
          <w:szCs w:val="24"/>
        </w:rPr>
        <w:t xml:space="preserve">Совет народных депутатов </w:t>
      </w:r>
      <w:r w:rsidR="00DB4B77">
        <w:rPr>
          <w:sz w:val="28"/>
          <w:szCs w:val="24"/>
        </w:rPr>
        <w:lastRenderedPageBreak/>
        <w:t>Переваленского</w:t>
      </w:r>
      <w:r w:rsidR="00DB4B77" w:rsidRPr="00DB4B77">
        <w:rPr>
          <w:sz w:val="28"/>
          <w:szCs w:val="24"/>
        </w:rPr>
        <w:t xml:space="preserve"> сельского поселения</w:t>
      </w:r>
      <w:r w:rsidR="00DB4B77">
        <w:rPr>
          <w:sz w:val="28"/>
          <w:szCs w:val="24"/>
        </w:rPr>
        <w:t xml:space="preserve"> Подгоренского муниципального района Воронежской области</w:t>
      </w:r>
    </w:p>
    <w:p w:rsidR="00DB4B77" w:rsidRDefault="00E91853" w:rsidP="00DB4B7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Arial"/>
          <w:b/>
          <w:sz w:val="28"/>
          <w:szCs w:val="24"/>
        </w:rPr>
      </w:pPr>
      <w:r w:rsidRPr="00DB4B77">
        <w:rPr>
          <w:rFonts w:cs="Arial"/>
          <w:b/>
          <w:sz w:val="28"/>
          <w:szCs w:val="24"/>
        </w:rPr>
        <w:t>РЕШИЛ:</w:t>
      </w:r>
    </w:p>
    <w:p w:rsidR="00E87A74" w:rsidRDefault="00DB4B77" w:rsidP="00DB4B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 Утвердить</w:t>
      </w:r>
      <w:r w:rsidR="00E91853" w:rsidRPr="00DB4B77">
        <w:rPr>
          <w:sz w:val="28"/>
        </w:rPr>
        <w:t xml:space="preserve"> проект решения «О внесении изменений в реш</w:t>
      </w:r>
      <w:r>
        <w:rPr>
          <w:sz w:val="28"/>
        </w:rPr>
        <w:t xml:space="preserve">ение Совета народных депутатов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</w:rPr>
        <w:t xml:space="preserve"> </w:t>
      </w:r>
      <w:r>
        <w:rPr>
          <w:sz w:val="28"/>
        </w:rPr>
        <w:t>от 20</w:t>
      </w:r>
      <w:r w:rsidR="00EF0D72" w:rsidRPr="00DB4B77">
        <w:rPr>
          <w:sz w:val="28"/>
        </w:rPr>
        <w:t>.12.2017</w:t>
      </w:r>
      <w:r w:rsidR="00E87A74">
        <w:rPr>
          <w:sz w:val="28"/>
        </w:rPr>
        <w:t xml:space="preserve"> </w:t>
      </w:r>
      <w:r w:rsidR="00EF0D72" w:rsidRPr="00DB4B77">
        <w:rPr>
          <w:sz w:val="28"/>
        </w:rPr>
        <w:t>г. № 30</w:t>
      </w:r>
      <w:r w:rsidR="00E91853" w:rsidRPr="00DB4B77">
        <w:rPr>
          <w:sz w:val="28"/>
        </w:rPr>
        <w:t xml:space="preserve">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="00E91853" w:rsidRPr="00DB4B77">
        <w:rPr>
          <w:rFonts w:eastAsia="Arial" w:cs="Arial"/>
          <w:sz w:val="28"/>
        </w:rPr>
        <w:t xml:space="preserve">» </w:t>
      </w:r>
      <w:r w:rsidR="00E91853" w:rsidRPr="00DB4B77">
        <w:rPr>
          <w:sz w:val="28"/>
        </w:rPr>
        <w:t xml:space="preserve">согласно приложению </w:t>
      </w:r>
      <w:r>
        <w:rPr>
          <w:sz w:val="28"/>
        </w:rPr>
        <w:t>№ 1</w:t>
      </w:r>
      <w:r w:rsidR="00E87A74">
        <w:rPr>
          <w:sz w:val="28"/>
        </w:rPr>
        <w:t>.</w:t>
      </w:r>
    </w:p>
    <w:p w:rsidR="00E91853" w:rsidRDefault="00E87A74" w:rsidP="00E87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4A5140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DB4B77">
        <w:rPr>
          <w:sz w:val="28"/>
        </w:rPr>
        <w:t>«О внесении изменений в реш</w:t>
      </w:r>
      <w:r>
        <w:rPr>
          <w:sz w:val="28"/>
        </w:rPr>
        <w:t xml:space="preserve">ение Совета народных депутатов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</w:rPr>
        <w:t xml:space="preserve"> </w:t>
      </w:r>
      <w:r>
        <w:rPr>
          <w:sz w:val="28"/>
        </w:rPr>
        <w:t>от 20</w:t>
      </w:r>
      <w:r w:rsidRPr="00DB4B77">
        <w:rPr>
          <w:sz w:val="28"/>
        </w:rPr>
        <w:t>.12.2017</w:t>
      </w:r>
      <w:r>
        <w:rPr>
          <w:sz w:val="28"/>
        </w:rPr>
        <w:t xml:space="preserve"> </w:t>
      </w:r>
      <w:r w:rsidRPr="00DB4B77">
        <w:rPr>
          <w:sz w:val="28"/>
        </w:rPr>
        <w:t xml:space="preserve">г. № 30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rFonts w:eastAsia="Arial" w:cs="Arial"/>
          <w:sz w:val="28"/>
        </w:rPr>
        <w:t xml:space="preserve">» </w:t>
      </w:r>
      <w:r w:rsidRPr="004A5140">
        <w:rPr>
          <w:sz w:val="28"/>
          <w:szCs w:val="28"/>
        </w:rPr>
        <w:t>и участия граждан в его обсуждении, согласно приложению № 2.</w:t>
      </w:r>
      <w:r>
        <w:rPr>
          <w:sz w:val="28"/>
        </w:rPr>
        <w:t xml:space="preserve"> </w:t>
      </w:r>
      <w:r w:rsidR="00DB4B77">
        <w:rPr>
          <w:sz w:val="28"/>
        </w:rPr>
        <w:t xml:space="preserve"> </w:t>
      </w:r>
      <w:proofErr w:type="gramEnd"/>
    </w:p>
    <w:p w:rsidR="00E87A74" w:rsidRPr="00DB4B77" w:rsidRDefault="00E87A74" w:rsidP="00E87A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 w:val="28"/>
          <w:szCs w:val="24"/>
        </w:rPr>
      </w:pPr>
      <w:r>
        <w:rPr>
          <w:sz w:val="28"/>
        </w:rPr>
        <w:t xml:space="preserve">3. </w:t>
      </w:r>
      <w:proofErr w:type="gramStart"/>
      <w:r w:rsidRPr="004A5140">
        <w:rPr>
          <w:sz w:val="28"/>
          <w:szCs w:val="28"/>
        </w:rPr>
        <w:t xml:space="preserve">Обнародовать проект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DB4B77">
        <w:rPr>
          <w:sz w:val="28"/>
        </w:rPr>
        <w:t>«О внесении изменений в реш</w:t>
      </w:r>
      <w:r>
        <w:rPr>
          <w:sz w:val="28"/>
        </w:rPr>
        <w:t xml:space="preserve">ение Совета народных депутатов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</w:rPr>
        <w:t xml:space="preserve"> </w:t>
      </w:r>
      <w:r>
        <w:rPr>
          <w:sz w:val="28"/>
        </w:rPr>
        <w:t>от 20</w:t>
      </w:r>
      <w:r w:rsidRPr="00DB4B77">
        <w:rPr>
          <w:sz w:val="28"/>
        </w:rPr>
        <w:t>.12.2017</w:t>
      </w:r>
      <w:r>
        <w:rPr>
          <w:sz w:val="28"/>
        </w:rPr>
        <w:t xml:space="preserve"> </w:t>
      </w:r>
      <w:r w:rsidRPr="00DB4B77">
        <w:rPr>
          <w:sz w:val="28"/>
        </w:rPr>
        <w:t xml:space="preserve">г. № 30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rFonts w:eastAsia="Arial" w:cs="Arial"/>
          <w:sz w:val="28"/>
        </w:rPr>
        <w:t xml:space="preserve">» </w:t>
      </w:r>
      <w:r>
        <w:rPr>
          <w:sz w:val="28"/>
          <w:szCs w:val="28"/>
        </w:rPr>
        <w:t>и п</w:t>
      </w:r>
      <w:r w:rsidRPr="004A5140">
        <w:rPr>
          <w:sz w:val="28"/>
          <w:szCs w:val="28"/>
        </w:rPr>
        <w:t>орядок учета пре</w:t>
      </w:r>
      <w:r>
        <w:rPr>
          <w:sz w:val="28"/>
          <w:szCs w:val="28"/>
        </w:rPr>
        <w:t>дложений по указанному проекту р</w:t>
      </w:r>
      <w:r w:rsidRPr="004A5140">
        <w:rPr>
          <w:sz w:val="28"/>
          <w:szCs w:val="28"/>
        </w:rPr>
        <w:t>ешения и участия граждан в его обсуждении.</w:t>
      </w:r>
      <w:proofErr w:type="gramEnd"/>
    </w:p>
    <w:p w:rsidR="00DB4B77" w:rsidRDefault="00E87A74" w:rsidP="00F42309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proofErr w:type="gramStart"/>
      <w:r w:rsidR="00E91853" w:rsidRPr="00DB4B77">
        <w:rPr>
          <w:sz w:val="28"/>
          <w:szCs w:val="24"/>
        </w:rPr>
        <w:t xml:space="preserve">Назначить публичные слушания по проекту решения Совета народных депутатов </w:t>
      </w:r>
      <w:r w:rsidR="00F42309">
        <w:rPr>
          <w:sz w:val="28"/>
          <w:szCs w:val="24"/>
        </w:rPr>
        <w:t>Переваленского</w:t>
      </w:r>
      <w:r w:rsidR="00F42309" w:rsidRPr="00DB4B77">
        <w:rPr>
          <w:sz w:val="28"/>
          <w:szCs w:val="24"/>
        </w:rPr>
        <w:t xml:space="preserve"> сельского поселения</w:t>
      </w:r>
      <w:r w:rsidR="00F42309">
        <w:rPr>
          <w:sz w:val="28"/>
          <w:szCs w:val="24"/>
        </w:rPr>
        <w:t xml:space="preserve"> Подгоренского муниципального района Воронежской области</w:t>
      </w:r>
      <w:r w:rsidR="00F42309" w:rsidRPr="00DB4B77">
        <w:rPr>
          <w:sz w:val="28"/>
        </w:rPr>
        <w:t xml:space="preserve"> </w:t>
      </w:r>
      <w:r w:rsidR="00E91853" w:rsidRPr="00DB4B77">
        <w:rPr>
          <w:sz w:val="28"/>
          <w:szCs w:val="24"/>
        </w:rPr>
        <w:t xml:space="preserve">«О внесении изменений в решение Совета народных депутатов  </w:t>
      </w:r>
      <w:r w:rsidR="00F42309">
        <w:rPr>
          <w:sz w:val="28"/>
          <w:szCs w:val="24"/>
        </w:rPr>
        <w:t>Переваленского</w:t>
      </w:r>
      <w:r w:rsidR="00F42309" w:rsidRPr="00DB4B77">
        <w:rPr>
          <w:sz w:val="28"/>
          <w:szCs w:val="24"/>
        </w:rPr>
        <w:t xml:space="preserve"> сельского поселения</w:t>
      </w:r>
      <w:r w:rsidR="00F42309">
        <w:rPr>
          <w:sz w:val="28"/>
          <w:szCs w:val="24"/>
        </w:rPr>
        <w:t xml:space="preserve"> </w:t>
      </w:r>
      <w:r w:rsidR="00F42309">
        <w:rPr>
          <w:sz w:val="28"/>
          <w:szCs w:val="24"/>
        </w:rPr>
        <w:lastRenderedPageBreak/>
        <w:t>Подгоренского муниципального района Воронежской области</w:t>
      </w:r>
      <w:r w:rsidR="00F42309" w:rsidRPr="00DB4B77">
        <w:rPr>
          <w:sz w:val="28"/>
        </w:rPr>
        <w:t xml:space="preserve"> </w:t>
      </w:r>
      <w:r w:rsidR="00F42309">
        <w:rPr>
          <w:sz w:val="28"/>
          <w:szCs w:val="24"/>
        </w:rPr>
        <w:t>от 20</w:t>
      </w:r>
      <w:r w:rsidR="00EF0D72" w:rsidRPr="00DB4B77">
        <w:rPr>
          <w:sz w:val="28"/>
          <w:szCs w:val="24"/>
        </w:rPr>
        <w:t>.12.2017г. № 30</w:t>
      </w:r>
      <w:r w:rsidR="00E91853" w:rsidRPr="00DB4B77">
        <w:rPr>
          <w:sz w:val="28"/>
          <w:szCs w:val="24"/>
        </w:rPr>
        <w:t xml:space="preserve"> «Об утверждении правил благоустройства </w:t>
      </w:r>
      <w:r w:rsidR="00F42309">
        <w:rPr>
          <w:sz w:val="28"/>
          <w:szCs w:val="24"/>
        </w:rPr>
        <w:t>Переваленского</w:t>
      </w:r>
      <w:r w:rsidR="00F42309" w:rsidRPr="00DB4B77">
        <w:rPr>
          <w:sz w:val="28"/>
          <w:szCs w:val="24"/>
        </w:rPr>
        <w:t xml:space="preserve"> сельского поселения</w:t>
      </w:r>
      <w:r w:rsidR="00F42309">
        <w:rPr>
          <w:sz w:val="28"/>
          <w:szCs w:val="24"/>
        </w:rPr>
        <w:t xml:space="preserve"> Подгоренского муниципального района Воронежской области</w:t>
      </w:r>
      <w:r w:rsidR="00E91853" w:rsidRPr="00DB4B77">
        <w:rPr>
          <w:sz w:val="28"/>
          <w:szCs w:val="24"/>
        </w:rPr>
        <w:t xml:space="preserve">» </w:t>
      </w:r>
      <w:r w:rsidR="00F4130E" w:rsidRPr="00DB4B77">
        <w:rPr>
          <w:sz w:val="28"/>
          <w:szCs w:val="24"/>
        </w:rPr>
        <w:t>н</w:t>
      </w:r>
      <w:r>
        <w:rPr>
          <w:sz w:val="28"/>
          <w:szCs w:val="24"/>
        </w:rPr>
        <w:t>а 17 января 2020</w:t>
      </w:r>
      <w:r w:rsidR="00F42309">
        <w:rPr>
          <w:sz w:val="28"/>
          <w:szCs w:val="24"/>
        </w:rPr>
        <w:t xml:space="preserve"> года на 14 час. 00 мин. в</w:t>
      </w:r>
      <w:proofErr w:type="gramEnd"/>
      <w:r w:rsidR="00F42309">
        <w:rPr>
          <w:sz w:val="28"/>
          <w:szCs w:val="24"/>
        </w:rPr>
        <w:t xml:space="preserve"> </w:t>
      </w:r>
      <w:proofErr w:type="gramStart"/>
      <w:r w:rsidR="00F42309">
        <w:rPr>
          <w:sz w:val="28"/>
          <w:szCs w:val="24"/>
        </w:rPr>
        <w:t>здании</w:t>
      </w:r>
      <w:proofErr w:type="gramEnd"/>
      <w:r w:rsidR="00E91853" w:rsidRPr="00DB4B77">
        <w:rPr>
          <w:sz w:val="28"/>
          <w:szCs w:val="24"/>
        </w:rPr>
        <w:t xml:space="preserve"> </w:t>
      </w:r>
      <w:r w:rsidR="00F42309">
        <w:rPr>
          <w:sz w:val="28"/>
          <w:szCs w:val="24"/>
        </w:rPr>
        <w:t>СДК пос. Пробуждение.</w:t>
      </w:r>
    </w:p>
    <w:p w:rsidR="00E87A74" w:rsidRPr="004A5140" w:rsidRDefault="00E87A74" w:rsidP="00E87A74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4"/>
        </w:rPr>
        <w:t>5</w:t>
      </w:r>
      <w:r w:rsidR="00E91853" w:rsidRPr="00DB4B77">
        <w:rPr>
          <w:sz w:val="28"/>
          <w:szCs w:val="24"/>
        </w:rPr>
        <w:t xml:space="preserve">. </w:t>
      </w:r>
      <w:proofErr w:type="gramStart"/>
      <w:r w:rsidRPr="004A5140">
        <w:rPr>
          <w:sz w:val="28"/>
          <w:szCs w:val="28"/>
        </w:rPr>
        <w:t xml:space="preserve">Создать комиссию по подготовке и проведению публичных слушаний по обсуждению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DB4B77">
        <w:rPr>
          <w:sz w:val="28"/>
          <w:szCs w:val="24"/>
        </w:rPr>
        <w:t xml:space="preserve">«О внесении изменений в решение Совета народных депутатов 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</w:rPr>
        <w:t xml:space="preserve"> </w:t>
      </w:r>
      <w:r>
        <w:rPr>
          <w:sz w:val="28"/>
          <w:szCs w:val="24"/>
        </w:rPr>
        <w:t>от 20</w:t>
      </w:r>
      <w:r w:rsidRPr="00DB4B77">
        <w:rPr>
          <w:sz w:val="28"/>
          <w:szCs w:val="24"/>
        </w:rPr>
        <w:t xml:space="preserve">.12.2017г. № 30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  <w:szCs w:val="24"/>
        </w:rPr>
        <w:t xml:space="preserve">» </w:t>
      </w:r>
      <w:r w:rsidRPr="004A5140">
        <w:rPr>
          <w:sz w:val="28"/>
          <w:szCs w:val="28"/>
        </w:rPr>
        <w:t>утвердив ее персональный состав:</w:t>
      </w:r>
      <w:proofErr w:type="gramEnd"/>
    </w:p>
    <w:p w:rsidR="00E87A74" w:rsidRDefault="00E87A74" w:rsidP="00E87A74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Величко Сергей Владимирович – Глава</w:t>
      </w:r>
      <w:r w:rsidRPr="004A5140">
        <w:rPr>
          <w:sz w:val="28"/>
          <w:szCs w:val="28"/>
        </w:rPr>
        <w:t xml:space="preserve"> Переваленского сельского поселения</w:t>
      </w:r>
      <w:r>
        <w:rPr>
          <w:sz w:val="28"/>
          <w:szCs w:val="28"/>
        </w:rPr>
        <w:t xml:space="preserve"> </w:t>
      </w:r>
      <w:r w:rsidRPr="004A5140">
        <w:rPr>
          <w:sz w:val="28"/>
          <w:szCs w:val="28"/>
        </w:rPr>
        <w:t>Подгоренского муниципального района Воронежской области, председатель комиссии;</w:t>
      </w:r>
    </w:p>
    <w:p w:rsidR="00E87A74" w:rsidRPr="004A5140" w:rsidRDefault="00E87A74" w:rsidP="00E87A74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 w:rsidRPr="004A5140">
        <w:rPr>
          <w:sz w:val="28"/>
          <w:szCs w:val="28"/>
        </w:rPr>
        <w:t>Члены комиссии:</w:t>
      </w:r>
    </w:p>
    <w:p w:rsidR="00E87A74" w:rsidRPr="004A5140" w:rsidRDefault="00E87A74" w:rsidP="00E87A7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A5140">
        <w:rPr>
          <w:sz w:val="28"/>
          <w:szCs w:val="28"/>
        </w:rPr>
        <w:t>1) Ковалева Людмила Васильевна - депутат Совета народных депутатов Переваленского сельского поселения</w:t>
      </w:r>
      <w:r>
        <w:rPr>
          <w:sz w:val="28"/>
          <w:szCs w:val="28"/>
        </w:rPr>
        <w:t xml:space="preserve"> </w:t>
      </w:r>
      <w:r w:rsidRPr="004A5140">
        <w:rPr>
          <w:sz w:val="28"/>
          <w:szCs w:val="28"/>
        </w:rPr>
        <w:t>Подгоренского муниципального района Воронежской области;</w:t>
      </w:r>
    </w:p>
    <w:p w:rsidR="00E87A74" w:rsidRPr="004A5140" w:rsidRDefault="00E87A74" w:rsidP="00E87A7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A5140">
        <w:rPr>
          <w:sz w:val="28"/>
          <w:szCs w:val="28"/>
        </w:rPr>
        <w:t xml:space="preserve">2) </w:t>
      </w:r>
      <w:proofErr w:type="spellStart"/>
      <w:r w:rsidRPr="004A5140">
        <w:rPr>
          <w:sz w:val="28"/>
          <w:szCs w:val="28"/>
        </w:rPr>
        <w:t>Хрупин</w:t>
      </w:r>
      <w:proofErr w:type="spellEnd"/>
      <w:r w:rsidRPr="004A5140">
        <w:rPr>
          <w:sz w:val="28"/>
          <w:szCs w:val="28"/>
        </w:rPr>
        <w:t xml:space="preserve"> Валерий Викторович — депутат Совета народных депутатов Переваленского сельского поселения</w:t>
      </w:r>
      <w:r>
        <w:rPr>
          <w:sz w:val="28"/>
          <w:szCs w:val="28"/>
        </w:rPr>
        <w:t xml:space="preserve"> </w:t>
      </w:r>
      <w:r w:rsidRPr="004A5140">
        <w:rPr>
          <w:sz w:val="28"/>
          <w:szCs w:val="28"/>
        </w:rPr>
        <w:t>Подгоренского муниципального района Воронежской области;</w:t>
      </w:r>
    </w:p>
    <w:p w:rsidR="00E87A74" w:rsidRPr="004A5140" w:rsidRDefault="00E87A74" w:rsidP="00E87A74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 w:rsidRPr="004A5140">
        <w:rPr>
          <w:sz w:val="28"/>
          <w:szCs w:val="28"/>
        </w:rPr>
        <w:t>3) Романцов Владимир Егорович - депутат Совета народных депутатов Переваленского сельского поселения</w:t>
      </w:r>
      <w:r>
        <w:rPr>
          <w:sz w:val="28"/>
          <w:szCs w:val="28"/>
        </w:rPr>
        <w:t xml:space="preserve"> </w:t>
      </w:r>
      <w:r w:rsidRPr="004A5140">
        <w:rPr>
          <w:sz w:val="28"/>
          <w:szCs w:val="28"/>
        </w:rPr>
        <w:t>Подгоренского муниципального района Воронежской области;</w:t>
      </w:r>
    </w:p>
    <w:p w:rsidR="00E87A74" w:rsidRPr="004A5140" w:rsidRDefault="00E87A74" w:rsidP="00E87A74">
      <w:pPr>
        <w:tabs>
          <w:tab w:val="left" w:pos="0"/>
        </w:tabs>
        <w:spacing w:line="36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5140">
        <w:rPr>
          <w:sz w:val="28"/>
          <w:szCs w:val="28"/>
        </w:rPr>
        <w:t>4) Воробьева Светлана Алексеевна  - депутат Совета народных депутатов Переваленского сельского поселения</w:t>
      </w:r>
      <w:r>
        <w:rPr>
          <w:sz w:val="28"/>
          <w:szCs w:val="28"/>
        </w:rPr>
        <w:t xml:space="preserve"> </w:t>
      </w:r>
      <w:r w:rsidRPr="004A5140">
        <w:rPr>
          <w:sz w:val="28"/>
          <w:szCs w:val="28"/>
        </w:rPr>
        <w:t>Подгоренского муниципального района Воронежской области;</w:t>
      </w:r>
    </w:p>
    <w:p w:rsidR="00F4130E" w:rsidRPr="00DB4B77" w:rsidRDefault="00E87A74" w:rsidP="00DB4B77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6. </w:t>
      </w:r>
      <w:proofErr w:type="gramStart"/>
      <w:r w:rsidRPr="004A5140">
        <w:rPr>
          <w:sz w:val="28"/>
          <w:szCs w:val="28"/>
        </w:rPr>
        <w:t xml:space="preserve">Комиссии по подготовке и проведению публичных слушаний по обсуждению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DB4B77">
        <w:rPr>
          <w:sz w:val="28"/>
          <w:szCs w:val="24"/>
        </w:rPr>
        <w:t xml:space="preserve">«О внесении изменений в решение Совета народных депутатов 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</w:rPr>
        <w:t xml:space="preserve"> </w:t>
      </w:r>
      <w:r>
        <w:rPr>
          <w:sz w:val="28"/>
          <w:szCs w:val="24"/>
        </w:rPr>
        <w:t>от 20</w:t>
      </w:r>
      <w:r w:rsidRPr="00DB4B77">
        <w:rPr>
          <w:sz w:val="28"/>
          <w:szCs w:val="24"/>
        </w:rPr>
        <w:t xml:space="preserve">.12.2017г. № 30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  <w:szCs w:val="24"/>
        </w:rPr>
        <w:t xml:space="preserve">» </w:t>
      </w:r>
      <w:r w:rsidRPr="004A5140">
        <w:rPr>
          <w:sz w:val="28"/>
          <w:szCs w:val="28"/>
        </w:rPr>
        <w:t>обеспечить проведение публичных слушаний в соответствии</w:t>
      </w:r>
      <w:proofErr w:type="gramEnd"/>
      <w:r w:rsidRPr="004A5140">
        <w:rPr>
          <w:sz w:val="28"/>
          <w:szCs w:val="28"/>
        </w:rPr>
        <w:t xml:space="preserve"> </w:t>
      </w:r>
      <w:proofErr w:type="gramStart"/>
      <w:r w:rsidRPr="004A5140">
        <w:rPr>
          <w:sz w:val="28"/>
          <w:szCs w:val="28"/>
        </w:rPr>
        <w:t xml:space="preserve">с Положением о публичных слушаниях в </w:t>
      </w:r>
      <w:proofErr w:type="spellStart"/>
      <w:r w:rsidRPr="004A5140">
        <w:rPr>
          <w:sz w:val="28"/>
          <w:szCs w:val="28"/>
        </w:rPr>
        <w:t>Переваленском</w:t>
      </w:r>
      <w:proofErr w:type="spellEnd"/>
      <w:r w:rsidRPr="004A5140">
        <w:rPr>
          <w:sz w:val="28"/>
          <w:szCs w:val="28"/>
        </w:rPr>
        <w:t xml:space="preserve"> сельском поселении Подгоренского муниципального района Воронежской област</w:t>
      </w:r>
      <w:r>
        <w:rPr>
          <w:sz w:val="28"/>
          <w:szCs w:val="28"/>
        </w:rPr>
        <w:t xml:space="preserve">и, утвержденным решением Совета </w:t>
      </w:r>
      <w:r w:rsidRPr="004A5140">
        <w:rPr>
          <w:sz w:val="28"/>
          <w:szCs w:val="28"/>
        </w:rPr>
        <w:t xml:space="preserve">народных депутатов Переваленского сельского поселения от 25.12.2005 года № 8,  учет и рассмотрение всех поступивших  предложений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DB4B77">
        <w:rPr>
          <w:sz w:val="28"/>
          <w:szCs w:val="24"/>
        </w:rPr>
        <w:t xml:space="preserve">«О внесении изменений в решение Совета народных депутатов 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</w:t>
      </w:r>
      <w:proofErr w:type="gramEnd"/>
      <w:r>
        <w:rPr>
          <w:sz w:val="28"/>
          <w:szCs w:val="24"/>
        </w:rPr>
        <w:t xml:space="preserve"> Воронежской области</w:t>
      </w:r>
      <w:r w:rsidRPr="00DB4B77">
        <w:rPr>
          <w:sz w:val="28"/>
        </w:rPr>
        <w:t xml:space="preserve"> </w:t>
      </w:r>
      <w:r>
        <w:rPr>
          <w:sz w:val="28"/>
          <w:szCs w:val="24"/>
        </w:rPr>
        <w:t>от 20</w:t>
      </w:r>
      <w:r w:rsidRPr="00DB4B77">
        <w:rPr>
          <w:sz w:val="28"/>
          <w:szCs w:val="24"/>
        </w:rPr>
        <w:t xml:space="preserve">.12.2017г. № 30 «Об утверждении правил благоустройства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DB4B77">
        <w:rPr>
          <w:sz w:val="28"/>
          <w:szCs w:val="24"/>
        </w:rPr>
        <w:t xml:space="preserve">» </w:t>
      </w:r>
      <w:r w:rsidRPr="004A5140">
        <w:rPr>
          <w:sz w:val="28"/>
          <w:szCs w:val="28"/>
        </w:rPr>
        <w:t>с участием лиц (их представителей), направивших указанные предложения.</w:t>
      </w:r>
    </w:p>
    <w:p w:rsidR="00F4130E" w:rsidRPr="00DB4B77" w:rsidRDefault="00F4130E" w:rsidP="00DB4B77">
      <w:pPr>
        <w:spacing w:line="360" w:lineRule="auto"/>
        <w:ind w:firstLine="708"/>
        <w:jc w:val="both"/>
        <w:rPr>
          <w:sz w:val="28"/>
          <w:szCs w:val="24"/>
        </w:rPr>
      </w:pPr>
    </w:p>
    <w:p w:rsidR="00E91853" w:rsidRDefault="006C4DA1" w:rsidP="006C4DA1">
      <w:pPr>
        <w:spacing w:line="36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Глава Переваленского</w:t>
      </w:r>
    </w:p>
    <w:p w:rsidR="006C4DA1" w:rsidRPr="00DA431C" w:rsidRDefault="006C4DA1" w:rsidP="006C4DA1">
      <w:pPr>
        <w:spacing w:line="360" w:lineRule="auto"/>
        <w:ind w:firstLine="0"/>
        <w:jc w:val="both"/>
        <w:rPr>
          <w:szCs w:val="24"/>
        </w:rPr>
      </w:pPr>
      <w:r>
        <w:rPr>
          <w:sz w:val="28"/>
          <w:szCs w:val="24"/>
        </w:rPr>
        <w:t>сельского поселения                                                                          С. В. Величко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Default="00E91853" w:rsidP="00E87A74">
      <w:pPr>
        <w:pStyle w:val="ConsPlusTitle"/>
        <w:rPr>
          <w:b w:val="0"/>
          <w:bCs w:val="0"/>
          <w:lang w:eastAsia="en-US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E87A74" w:rsidRPr="008C1BAE" w:rsidTr="00DC4096">
        <w:tc>
          <w:tcPr>
            <w:tcW w:w="3936" w:type="dxa"/>
          </w:tcPr>
          <w:p w:rsidR="00E87A74" w:rsidRPr="008C1BAE" w:rsidRDefault="00E87A74" w:rsidP="00DC40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1BAE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</w:p>
          <w:p w:rsidR="00E87A74" w:rsidRPr="008C1BAE" w:rsidRDefault="00E87A74" w:rsidP="00DC40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</w:tcPr>
          <w:p w:rsidR="00E87A74" w:rsidRDefault="00E87A74" w:rsidP="00E87A74">
            <w:pPr>
              <w:widowControl w:val="0"/>
              <w:tabs>
                <w:tab w:val="left" w:pos="709"/>
              </w:tabs>
              <w:suppressAutoHyphens/>
              <w:ind w:firstLine="0"/>
              <w:jc w:val="both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Приложение</w:t>
            </w:r>
            <w:r>
              <w:rPr>
                <w:rFonts w:eastAsia="Times New Roman"/>
                <w:szCs w:val="26"/>
                <w:lang w:eastAsia="ru-RU"/>
              </w:rPr>
              <w:t xml:space="preserve"> № 1</w:t>
            </w:r>
          </w:p>
          <w:p w:rsidR="00E87A74" w:rsidRPr="00A10A2A" w:rsidRDefault="00E87A74" w:rsidP="00E87A74">
            <w:pPr>
              <w:widowControl w:val="0"/>
              <w:tabs>
                <w:tab w:val="left" w:pos="709"/>
              </w:tabs>
              <w:suppressAutoHyphens/>
              <w:ind w:firstLine="0"/>
              <w:jc w:val="both"/>
              <w:rPr>
                <w:rFonts w:eastAsia="Times New Roman"/>
                <w:szCs w:val="26"/>
                <w:lang w:eastAsia="ru-RU"/>
              </w:rPr>
            </w:pPr>
          </w:p>
          <w:p w:rsidR="00E87A74" w:rsidRPr="008C1BAE" w:rsidRDefault="00E87A74" w:rsidP="00E87A74">
            <w:pPr>
              <w:widowControl w:val="0"/>
              <w:tabs>
                <w:tab w:val="left" w:pos="709"/>
              </w:tabs>
              <w:suppressAutoHyphens/>
              <w:ind w:firstLine="0"/>
              <w:jc w:val="both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E87A74" w:rsidRPr="008C1BAE" w:rsidRDefault="00E87A74" w:rsidP="00E87A74">
            <w:pPr>
              <w:widowControl w:val="0"/>
              <w:suppressAutoHyphens/>
              <w:ind w:firstLine="0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Переваленского сельского поселения</w:t>
            </w:r>
          </w:p>
          <w:p w:rsidR="00E87A74" w:rsidRPr="008C1BAE" w:rsidRDefault="00E87A74" w:rsidP="00E87A74">
            <w:pPr>
              <w:widowControl w:val="0"/>
              <w:suppressAutoHyphens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Под</w:t>
            </w:r>
            <w:r w:rsidRPr="00A10A2A">
              <w:rPr>
                <w:rFonts w:eastAsia="Times New Roman"/>
                <w:szCs w:val="26"/>
                <w:lang w:eastAsia="ru-RU"/>
              </w:rPr>
              <w:t>горенского муниципального района Воронежской области</w:t>
            </w:r>
            <w:r w:rsidR="002168CD">
              <w:rPr>
                <w:rFonts w:eastAsia="Times New Roman"/>
                <w:szCs w:val="26"/>
                <w:lang w:eastAsia="ru-RU"/>
              </w:rPr>
              <w:t xml:space="preserve"> № 29 от 27</w:t>
            </w:r>
            <w:r>
              <w:rPr>
                <w:rFonts w:eastAsia="Times New Roman"/>
                <w:szCs w:val="26"/>
                <w:lang w:eastAsia="ru-RU"/>
              </w:rPr>
              <w:t xml:space="preserve"> декабря 2019 года</w:t>
            </w:r>
            <w:r w:rsidRPr="008C1BAE">
              <w:rPr>
                <w:rFonts w:eastAsia="Times New Roman"/>
                <w:szCs w:val="26"/>
                <w:lang w:eastAsia="ru-RU"/>
              </w:rPr>
              <w:t xml:space="preserve"> </w:t>
            </w:r>
          </w:p>
        </w:tc>
      </w:tr>
    </w:tbl>
    <w:p w:rsidR="00DA431C" w:rsidRPr="00DA431C" w:rsidRDefault="00DA431C" w:rsidP="00E87A74">
      <w:pPr>
        <w:pStyle w:val="ConsPlusTitle"/>
        <w:rPr>
          <w:rFonts w:eastAsia="Arial" w:cs="Arial"/>
          <w:i/>
        </w:rPr>
      </w:pPr>
    </w:p>
    <w:p w:rsidR="00E87A74" w:rsidRPr="00E87A74" w:rsidRDefault="00E87A74" w:rsidP="00E87A74">
      <w:pPr>
        <w:jc w:val="right"/>
        <w:rPr>
          <w:rFonts w:eastAsia="Times New Roman"/>
          <w:kern w:val="2"/>
          <w:sz w:val="28"/>
          <w:szCs w:val="24"/>
        </w:rPr>
      </w:pPr>
      <w:r w:rsidRPr="00E87A74">
        <w:rPr>
          <w:rFonts w:eastAsia="Times New Roman"/>
          <w:kern w:val="2"/>
          <w:sz w:val="28"/>
          <w:szCs w:val="24"/>
        </w:rPr>
        <w:t>ПРОЕКТ</w:t>
      </w: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СОВЕТ НАРОДНЫХ ДЕПУТАТОВ</w:t>
      </w: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ПЕРЕВАЛЕНСКОГО СЕЛЬСКОГО ПОСЕЛЕНИЯ</w:t>
      </w: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ПОДГОРЕНСКОГО  МУНИЦИПАЛЬНОГО РАЙОНА</w:t>
      </w: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ВОРОНЕЖСКОЙ ОБЛАСТИ</w:t>
      </w: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</w:p>
    <w:p w:rsidR="00E87A74" w:rsidRPr="003B7A0D" w:rsidRDefault="00E87A74" w:rsidP="00E87A74">
      <w:pPr>
        <w:jc w:val="center"/>
        <w:rPr>
          <w:rFonts w:eastAsia="Times New Roman"/>
          <w:b/>
          <w:kern w:val="2"/>
          <w:sz w:val="28"/>
          <w:szCs w:val="24"/>
        </w:rPr>
      </w:pPr>
      <w:r w:rsidRPr="003B7A0D">
        <w:rPr>
          <w:rFonts w:eastAsia="Times New Roman"/>
          <w:b/>
          <w:kern w:val="2"/>
          <w:sz w:val="28"/>
          <w:szCs w:val="24"/>
        </w:rPr>
        <w:t>РЕШЕНИЕ</w:t>
      </w:r>
    </w:p>
    <w:p w:rsidR="00E87A74" w:rsidRPr="003B7A0D" w:rsidRDefault="00E87A74" w:rsidP="00E87A74">
      <w:pPr>
        <w:rPr>
          <w:rFonts w:eastAsia="Times New Roman"/>
          <w:b/>
          <w:kern w:val="2"/>
          <w:sz w:val="28"/>
          <w:szCs w:val="24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E87A74" w:rsidRPr="003B7A0D" w:rsidTr="00DC409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87A74" w:rsidRPr="003B7A0D" w:rsidRDefault="00E87A74" w:rsidP="00DC4096">
            <w:pPr>
              <w:ind w:firstLine="0"/>
              <w:rPr>
                <w:rFonts w:eastAsia="Times New Roman"/>
                <w:kern w:val="2"/>
                <w:szCs w:val="24"/>
              </w:rPr>
            </w:pPr>
            <w:r>
              <w:rPr>
                <w:rFonts w:eastAsia="Times New Roman"/>
                <w:kern w:val="2"/>
                <w:szCs w:val="24"/>
              </w:rPr>
              <w:t>от   2020</w:t>
            </w:r>
            <w:r w:rsidRPr="003B7A0D">
              <w:rPr>
                <w:rFonts w:eastAsia="Times New Roman"/>
                <w:kern w:val="2"/>
                <w:szCs w:val="24"/>
              </w:rPr>
              <w:t xml:space="preserve"> года № </w:t>
            </w:r>
          </w:p>
        </w:tc>
      </w:tr>
      <w:tr w:rsidR="00E87A74" w:rsidRPr="003B7A0D" w:rsidTr="00DC4096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E87A74" w:rsidRPr="003B7A0D" w:rsidRDefault="00E87A74" w:rsidP="00DC4096">
            <w:pPr>
              <w:ind w:firstLine="0"/>
              <w:jc w:val="center"/>
              <w:rPr>
                <w:rFonts w:eastAsia="Times New Roman"/>
                <w:b/>
                <w:kern w:val="2"/>
                <w:szCs w:val="24"/>
              </w:rPr>
            </w:pPr>
            <w:r w:rsidRPr="003B7A0D">
              <w:rPr>
                <w:rFonts w:eastAsia="Times New Roman"/>
                <w:b/>
                <w:kern w:val="2"/>
                <w:sz w:val="20"/>
                <w:szCs w:val="24"/>
              </w:rPr>
              <w:t>пос. Пробуждение</w:t>
            </w:r>
          </w:p>
        </w:tc>
      </w:tr>
    </w:tbl>
    <w:p w:rsidR="00E87A74" w:rsidRDefault="00E87A74" w:rsidP="00E87A74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87A74" w:rsidTr="00DC4096">
        <w:tc>
          <w:tcPr>
            <w:tcW w:w="4219" w:type="dxa"/>
          </w:tcPr>
          <w:p w:rsidR="00E87A74" w:rsidRPr="00DB4B77" w:rsidRDefault="00E87A74" w:rsidP="00DC4096">
            <w:pPr>
              <w:pStyle w:val="ConsPlusTitle"/>
              <w:jc w:val="both"/>
            </w:pPr>
            <w:r w:rsidRPr="00DB4B77">
              <w:t xml:space="preserve">О внесении изменений в решение Совета народных депутатов </w:t>
            </w:r>
            <w:r>
              <w:t>Переваленского</w:t>
            </w:r>
            <w:r w:rsidRPr="00DB4B77">
              <w:t xml:space="preserve"> сельского поселения</w:t>
            </w:r>
            <w:r>
              <w:t xml:space="preserve"> Подгоренского муниципального района Воронежской области</w:t>
            </w:r>
            <w:r w:rsidRPr="00DB4B77">
              <w:t xml:space="preserve"> от </w:t>
            </w:r>
            <w:r>
              <w:t>20</w:t>
            </w:r>
            <w:r w:rsidRPr="00DB4B77">
              <w:t xml:space="preserve">.12.2017 г. № 30 «Об утверждении правил благоустройства территории </w:t>
            </w:r>
            <w:r>
              <w:t>Переваленского</w:t>
            </w:r>
            <w:r w:rsidRPr="00DB4B77">
              <w:t xml:space="preserve"> сельского поселения Подгоренского муниципального района Воронежской области</w:t>
            </w:r>
            <w:r w:rsidRPr="00DB4B77">
              <w:rPr>
                <w:rFonts w:eastAsia="Arial" w:cs="Arial"/>
              </w:rPr>
              <w:t>»</w:t>
            </w:r>
          </w:p>
        </w:tc>
      </w:tr>
    </w:tbl>
    <w:p w:rsidR="00E91853" w:rsidRPr="00DA431C" w:rsidRDefault="00E91853" w:rsidP="00E87A74">
      <w:pPr>
        <w:autoSpaceDE w:val="0"/>
        <w:ind w:firstLine="0"/>
        <w:rPr>
          <w:rFonts w:ascii="Arial" w:eastAsia="Arial" w:hAnsi="Arial" w:cs="Arial"/>
          <w:szCs w:val="24"/>
        </w:rPr>
      </w:pPr>
    </w:p>
    <w:p w:rsidR="00E91853" w:rsidRPr="00E87A74" w:rsidRDefault="00E91853" w:rsidP="00E87A7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E87A74">
        <w:rPr>
          <w:sz w:val="28"/>
          <w:szCs w:val="28"/>
        </w:rPr>
        <w:t xml:space="preserve">В целях обеспечения надлежащего санитарного состояния, чистоты и порядка на территории </w:t>
      </w:r>
      <w:r w:rsidR="00E87A74">
        <w:rPr>
          <w:sz w:val="28"/>
          <w:szCs w:val="24"/>
        </w:rPr>
        <w:t>Переваленского</w:t>
      </w:r>
      <w:r w:rsidR="00E87A74" w:rsidRPr="00DB4B77">
        <w:rPr>
          <w:sz w:val="28"/>
          <w:szCs w:val="24"/>
        </w:rPr>
        <w:t xml:space="preserve"> сельского поселения</w:t>
      </w:r>
      <w:r w:rsidR="00E87A74"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E87A74">
        <w:rPr>
          <w:sz w:val="28"/>
          <w:szCs w:val="28"/>
        </w:rPr>
        <w:t>, руководствуясь статьями 14 Федерального</w:t>
      </w:r>
      <w:r w:rsidR="00E87A74">
        <w:rPr>
          <w:sz w:val="28"/>
          <w:szCs w:val="28"/>
        </w:rPr>
        <w:t xml:space="preserve"> закона от 06.10.2003 № 131-ФЗ «</w:t>
      </w:r>
      <w:r w:rsidRPr="00E87A74">
        <w:rPr>
          <w:sz w:val="28"/>
          <w:szCs w:val="28"/>
        </w:rPr>
        <w:t>Об общих принципах организации местного самоуп</w:t>
      </w:r>
      <w:r w:rsidR="00E87A74">
        <w:rPr>
          <w:sz w:val="28"/>
          <w:szCs w:val="28"/>
        </w:rPr>
        <w:t>равления в Российской Федерации»</w:t>
      </w:r>
      <w:r w:rsidRPr="00E87A74">
        <w:rPr>
          <w:sz w:val="28"/>
          <w:szCs w:val="28"/>
        </w:rPr>
        <w:t>, приказа Министерства строительства и жилищно-коммунального хозяйства Российской Федераци</w:t>
      </w:r>
      <w:r w:rsidR="00E87A74">
        <w:rPr>
          <w:sz w:val="28"/>
          <w:szCs w:val="28"/>
        </w:rPr>
        <w:t>и от 13 апреля 2017 г. №711/</w:t>
      </w:r>
      <w:proofErr w:type="spellStart"/>
      <w:proofErr w:type="gramStart"/>
      <w:r w:rsidR="00E87A74">
        <w:rPr>
          <w:sz w:val="28"/>
          <w:szCs w:val="28"/>
        </w:rPr>
        <w:t>пр</w:t>
      </w:r>
      <w:proofErr w:type="spellEnd"/>
      <w:proofErr w:type="gramEnd"/>
      <w:r w:rsidR="00E87A74">
        <w:rPr>
          <w:sz w:val="28"/>
          <w:szCs w:val="28"/>
        </w:rPr>
        <w:t xml:space="preserve"> «</w:t>
      </w:r>
      <w:r w:rsidRPr="00E87A74">
        <w:rPr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E87A74">
        <w:rPr>
          <w:sz w:val="28"/>
          <w:szCs w:val="28"/>
        </w:rPr>
        <w:t>кругов, внутригородских районов»</w:t>
      </w:r>
      <w:r w:rsidRPr="00E87A74">
        <w:rPr>
          <w:sz w:val="28"/>
          <w:szCs w:val="28"/>
        </w:rPr>
        <w:t xml:space="preserve">, Уставом </w:t>
      </w:r>
      <w:r w:rsidR="00E87A74">
        <w:rPr>
          <w:sz w:val="28"/>
          <w:szCs w:val="24"/>
        </w:rPr>
        <w:t>Переваленского</w:t>
      </w:r>
      <w:r w:rsidR="00E87A74" w:rsidRPr="00DB4B77">
        <w:rPr>
          <w:sz w:val="28"/>
          <w:szCs w:val="24"/>
        </w:rPr>
        <w:t xml:space="preserve"> сельского поселения</w:t>
      </w:r>
      <w:r w:rsidR="00E87A74"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E87A74">
        <w:rPr>
          <w:sz w:val="28"/>
          <w:szCs w:val="28"/>
        </w:rPr>
        <w:t>, принимая во внимание протест прокура</w:t>
      </w:r>
      <w:r w:rsidR="00F4130E" w:rsidRPr="00E87A74">
        <w:rPr>
          <w:sz w:val="28"/>
          <w:szCs w:val="28"/>
        </w:rPr>
        <w:t xml:space="preserve">туры от 07.06.2019 № 2-1-2019, </w:t>
      </w:r>
      <w:r w:rsidRPr="00E87A74">
        <w:rPr>
          <w:sz w:val="28"/>
          <w:szCs w:val="28"/>
        </w:rPr>
        <w:t xml:space="preserve">Совет народных депутатов </w:t>
      </w:r>
      <w:r w:rsidR="00E87A74">
        <w:rPr>
          <w:sz w:val="28"/>
          <w:szCs w:val="24"/>
        </w:rPr>
        <w:lastRenderedPageBreak/>
        <w:t>Переваленского</w:t>
      </w:r>
      <w:r w:rsidR="00E87A74" w:rsidRPr="00DB4B77">
        <w:rPr>
          <w:sz w:val="28"/>
          <w:szCs w:val="24"/>
        </w:rPr>
        <w:t xml:space="preserve"> сельского поселения</w:t>
      </w:r>
      <w:r w:rsidR="00E87A74">
        <w:rPr>
          <w:sz w:val="28"/>
          <w:szCs w:val="24"/>
        </w:rPr>
        <w:t xml:space="preserve"> Подгоренского муниципального района Воронежской области</w:t>
      </w:r>
    </w:p>
    <w:p w:rsidR="00E91853" w:rsidRPr="00E87A74" w:rsidRDefault="00E91853" w:rsidP="00E87A74">
      <w:pPr>
        <w:autoSpaceDE w:val="0"/>
        <w:spacing w:line="360" w:lineRule="auto"/>
        <w:ind w:firstLine="540"/>
        <w:jc w:val="center"/>
        <w:rPr>
          <w:rFonts w:eastAsia="Arial"/>
          <w:b/>
          <w:sz w:val="28"/>
          <w:szCs w:val="28"/>
        </w:rPr>
      </w:pPr>
      <w:r w:rsidRPr="00E87A74">
        <w:rPr>
          <w:rFonts w:eastAsia="Arial"/>
          <w:b/>
          <w:sz w:val="28"/>
          <w:szCs w:val="28"/>
        </w:rPr>
        <w:t>РЕШИЛ:</w:t>
      </w:r>
    </w:p>
    <w:p w:rsidR="00E91853" w:rsidRPr="00E87A74" w:rsidRDefault="00E91853" w:rsidP="00E87A74">
      <w:pPr>
        <w:pStyle w:val="ConsPlusTitle"/>
        <w:spacing w:line="360" w:lineRule="auto"/>
        <w:ind w:firstLine="540"/>
        <w:jc w:val="both"/>
        <w:rPr>
          <w:rFonts w:eastAsia="Arial"/>
          <w:b w:val="0"/>
          <w:sz w:val="28"/>
          <w:szCs w:val="28"/>
        </w:rPr>
      </w:pPr>
      <w:r w:rsidRPr="00E87A74">
        <w:rPr>
          <w:b w:val="0"/>
          <w:sz w:val="28"/>
          <w:szCs w:val="28"/>
        </w:rPr>
        <w:t xml:space="preserve">1. Внести в </w:t>
      </w:r>
      <w:r w:rsidRPr="00E87A74">
        <w:rPr>
          <w:rFonts w:eastAsia="Arial"/>
          <w:b w:val="0"/>
          <w:bCs w:val="0"/>
          <w:sz w:val="28"/>
          <w:szCs w:val="28"/>
        </w:rPr>
        <w:t xml:space="preserve">решение Совета народных депутатов </w:t>
      </w:r>
      <w:r w:rsidR="00785E48" w:rsidRPr="00785E48">
        <w:rPr>
          <w:rFonts w:eastAsia="Arial"/>
          <w:b w:val="0"/>
          <w:bCs w:val="0"/>
          <w:sz w:val="28"/>
          <w:szCs w:val="28"/>
        </w:rPr>
        <w:t xml:space="preserve">Переваленского сельского поселения Подгоренского муниципального района Воронежской области </w:t>
      </w:r>
      <w:r w:rsidR="00785E48">
        <w:rPr>
          <w:rFonts w:eastAsia="Arial"/>
          <w:b w:val="0"/>
          <w:bCs w:val="0"/>
          <w:sz w:val="28"/>
          <w:szCs w:val="28"/>
        </w:rPr>
        <w:t>от 20</w:t>
      </w:r>
      <w:r w:rsidR="00EF0D72" w:rsidRPr="00E87A74">
        <w:rPr>
          <w:rFonts w:eastAsia="Arial"/>
          <w:b w:val="0"/>
          <w:bCs w:val="0"/>
          <w:sz w:val="28"/>
          <w:szCs w:val="28"/>
        </w:rPr>
        <w:t>.12.2017 г. № 30</w:t>
      </w:r>
      <w:r w:rsidRPr="00E87A74">
        <w:rPr>
          <w:rFonts w:eastAsia="Arial"/>
          <w:b w:val="0"/>
          <w:bCs w:val="0"/>
          <w:sz w:val="28"/>
          <w:szCs w:val="28"/>
        </w:rPr>
        <w:t xml:space="preserve"> «Об утверждении правил благоустройства территории </w:t>
      </w:r>
      <w:r w:rsidR="00785E48" w:rsidRPr="00785E48">
        <w:rPr>
          <w:b w:val="0"/>
          <w:sz w:val="28"/>
        </w:rPr>
        <w:t>Переваленского сельского поселения Подгоренского муниципального района Воронежской области</w:t>
      </w:r>
      <w:r w:rsidRPr="00785E48">
        <w:rPr>
          <w:rFonts w:eastAsia="Arial"/>
          <w:b w:val="0"/>
          <w:sz w:val="28"/>
          <w:szCs w:val="28"/>
        </w:rPr>
        <w:t>»</w:t>
      </w:r>
      <w:r w:rsidRPr="00E87A74">
        <w:rPr>
          <w:rFonts w:eastAsia="Arial"/>
          <w:b w:val="0"/>
          <w:sz w:val="28"/>
          <w:szCs w:val="28"/>
        </w:rPr>
        <w:t xml:space="preserve">  (далее – Правила) следующие изменения:</w:t>
      </w:r>
    </w:p>
    <w:p w:rsidR="00F4130E" w:rsidRPr="00E87A74" w:rsidRDefault="00F4130E" w:rsidP="00E87A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7A74">
        <w:rPr>
          <w:rFonts w:ascii="Times New Roman" w:hAnsi="Times New Roman"/>
          <w:sz w:val="28"/>
          <w:szCs w:val="28"/>
        </w:rPr>
        <w:tab/>
        <w:t>1.1. Абзац 45 раздела 2 Правил читать в следующей редакции:</w:t>
      </w:r>
    </w:p>
    <w:p w:rsidR="00F4130E" w:rsidRPr="00E87A74" w:rsidRDefault="00F4130E" w:rsidP="00E87A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A74">
        <w:rPr>
          <w:rFonts w:ascii="Times New Roman" w:hAnsi="Times New Roman"/>
          <w:sz w:val="28"/>
          <w:szCs w:val="28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E87A74" w:rsidRDefault="00F4130E" w:rsidP="00E87A7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A74">
        <w:rPr>
          <w:rFonts w:ascii="Times New Roman" w:hAnsi="Times New Roman"/>
          <w:sz w:val="28"/>
          <w:szCs w:val="28"/>
        </w:rPr>
        <w:t>1.2. Абзац 6</w:t>
      </w:r>
      <w:r w:rsidR="00E91853" w:rsidRPr="00E87A74">
        <w:rPr>
          <w:rFonts w:ascii="Times New Roman" w:hAnsi="Times New Roman"/>
          <w:sz w:val="28"/>
          <w:szCs w:val="28"/>
        </w:rPr>
        <w:t>4 раздела 2 Правил читать в следующей редакции:</w:t>
      </w:r>
    </w:p>
    <w:p w:rsidR="00E91853" w:rsidRPr="00E87A74" w:rsidRDefault="00E91853" w:rsidP="00785E48">
      <w:pPr>
        <w:spacing w:line="360" w:lineRule="auto"/>
        <w:jc w:val="both"/>
        <w:rPr>
          <w:sz w:val="28"/>
          <w:szCs w:val="28"/>
          <w:lang w:eastAsia="ar-SA"/>
        </w:rPr>
      </w:pPr>
      <w:r w:rsidRPr="00E87A74">
        <w:rPr>
          <w:sz w:val="28"/>
          <w:szCs w:val="28"/>
          <w:lang w:eastAsia="ar-SA"/>
        </w:rPr>
        <w:t>«</w:t>
      </w:r>
      <w:r w:rsidRPr="00E87A74">
        <w:rPr>
          <w:b/>
          <w:sz w:val="28"/>
          <w:szCs w:val="28"/>
          <w:lang w:eastAsia="ar-SA"/>
        </w:rPr>
        <w:t>Прилегающая территория</w:t>
      </w:r>
      <w:r w:rsidRPr="00E87A74">
        <w:rPr>
          <w:sz w:val="28"/>
          <w:szCs w:val="28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87A74">
        <w:rPr>
          <w:sz w:val="28"/>
          <w:szCs w:val="28"/>
          <w:lang w:eastAsia="ar-SA"/>
        </w:rPr>
        <w:t>границы</w:t>
      </w:r>
      <w:proofErr w:type="gramEnd"/>
      <w:r w:rsidRPr="00E87A74">
        <w:rPr>
          <w:sz w:val="28"/>
          <w:szCs w:val="28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87A74">
        <w:rPr>
          <w:b/>
          <w:sz w:val="28"/>
          <w:szCs w:val="28"/>
        </w:rPr>
        <w:t>границы прилегающей территории</w:t>
      </w:r>
      <w:r w:rsidRPr="00E87A74">
        <w:rPr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87A74">
        <w:rPr>
          <w:b/>
          <w:sz w:val="28"/>
          <w:szCs w:val="28"/>
        </w:rPr>
        <w:t>внутренняя часть границ прилегающей территории</w:t>
      </w:r>
      <w:r w:rsidRPr="00E87A74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</w:t>
      </w:r>
      <w:r w:rsidRPr="00E87A74">
        <w:rPr>
          <w:sz w:val="28"/>
          <w:szCs w:val="28"/>
        </w:rPr>
        <w:lastRenderedPageBreak/>
        <w:t>установлены границы прилегающей территории, то есть являющаяся их общей границей;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87A74">
        <w:rPr>
          <w:b/>
          <w:sz w:val="28"/>
          <w:szCs w:val="28"/>
        </w:rPr>
        <w:t>внешняя часть границ прилегающей территории</w:t>
      </w:r>
      <w:r w:rsidRPr="00E87A74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E87A74">
        <w:rPr>
          <w:b/>
          <w:sz w:val="28"/>
          <w:szCs w:val="28"/>
        </w:rPr>
        <w:t>площадь прилегающей территории</w:t>
      </w:r>
      <w:r w:rsidRPr="00E87A74">
        <w:rPr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E87A74">
        <w:rPr>
          <w:sz w:val="28"/>
          <w:szCs w:val="28"/>
        </w:rPr>
        <w:t>.»</w:t>
      </w:r>
      <w:r w:rsidRPr="00E87A74">
        <w:rPr>
          <w:sz w:val="28"/>
          <w:szCs w:val="28"/>
          <w:lang w:eastAsia="ar-SA"/>
        </w:rPr>
        <w:t>.</w:t>
      </w:r>
      <w:proofErr w:type="gramEnd"/>
    </w:p>
    <w:p w:rsidR="00E91853" w:rsidRPr="00E87A74" w:rsidRDefault="00F4130E" w:rsidP="00E87A74">
      <w:pPr>
        <w:spacing w:line="360" w:lineRule="auto"/>
        <w:rPr>
          <w:sz w:val="28"/>
          <w:szCs w:val="28"/>
          <w:lang w:eastAsia="ar-SA"/>
        </w:rPr>
      </w:pPr>
      <w:r w:rsidRPr="00E87A74">
        <w:rPr>
          <w:sz w:val="28"/>
          <w:szCs w:val="28"/>
          <w:lang w:eastAsia="ar-SA"/>
        </w:rPr>
        <w:t>1.3. Абзац 120</w:t>
      </w:r>
      <w:r w:rsidR="00E91853" w:rsidRPr="00E87A74">
        <w:rPr>
          <w:sz w:val="28"/>
          <w:szCs w:val="28"/>
          <w:lang w:eastAsia="ar-SA"/>
        </w:rPr>
        <w:t xml:space="preserve"> раздела 2 Правил читать в следующей редакции:</w:t>
      </w:r>
    </w:p>
    <w:p w:rsidR="00E91853" w:rsidRPr="00E87A74" w:rsidRDefault="00E91853" w:rsidP="00785E48">
      <w:pPr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E87A74">
        <w:rPr>
          <w:sz w:val="28"/>
          <w:szCs w:val="28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E87A74" w:rsidRDefault="00E91853" w:rsidP="00E87A74">
      <w:pPr>
        <w:spacing w:line="360" w:lineRule="auto"/>
        <w:rPr>
          <w:sz w:val="28"/>
          <w:szCs w:val="28"/>
          <w:lang w:eastAsia="ar-SA"/>
        </w:rPr>
      </w:pPr>
      <w:r w:rsidRPr="00E87A74">
        <w:rPr>
          <w:sz w:val="28"/>
          <w:szCs w:val="28"/>
          <w:lang w:eastAsia="ar-SA"/>
        </w:rPr>
        <w:t>1.4. Дополнить Правила разделами 30 и 31 соответственно: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E87A74">
        <w:rPr>
          <w:rFonts w:eastAsia="Times New Roman"/>
          <w:b/>
          <w:sz w:val="28"/>
          <w:szCs w:val="28"/>
          <w:lang w:eastAsia="ru-RU"/>
        </w:rPr>
        <w:t>30. Требования по определению границ прилегающих территорий.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30.1. </w:t>
      </w:r>
      <w:proofErr w:type="gramStart"/>
      <w:r w:rsidRPr="00E87A74">
        <w:rPr>
          <w:rFonts w:eastAsia="Times New Roman"/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E87A74">
        <w:rPr>
          <w:rFonts w:eastAsia="Times New Roman"/>
          <w:sz w:val="28"/>
          <w:szCs w:val="28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lastRenderedPageBreak/>
        <w:t>30.2. При определении границ прилегающих территорий учитываются: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E87A74" w:rsidRDefault="00E91853" w:rsidP="00E87A7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водоохранные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2) палисадники, клумбы;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</w:t>
      </w:r>
      <w:r w:rsidRPr="00E87A74">
        <w:rPr>
          <w:rFonts w:eastAsia="Times New Roman"/>
          <w:sz w:val="28"/>
          <w:szCs w:val="28"/>
          <w:lang w:eastAsia="ru-RU"/>
        </w:rPr>
        <w:lastRenderedPageBreak/>
        <w:t>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3) пересечение границ прилегающих территорий не допускается;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E87A74">
        <w:rPr>
          <w:rFonts w:eastAsia="Times New Roman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E87A74">
        <w:rPr>
          <w:rFonts w:eastAsia="Times New Roman"/>
          <w:sz w:val="28"/>
          <w:szCs w:val="28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вкрапливания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</w:t>
      </w:r>
      <w:r w:rsidRPr="00E87A74">
        <w:rPr>
          <w:rFonts w:eastAsia="Times New Roman"/>
          <w:sz w:val="28"/>
          <w:szCs w:val="28"/>
          <w:lang w:eastAsia="ru-RU"/>
        </w:rPr>
        <w:lastRenderedPageBreak/>
        <w:t>учреждением со стороны уличного фасада до проезжей части улицы, с остальных сторон на расстоянии 10 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E87A74">
        <w:rPr>
          <w:rFonts w:eastAsia="Times New Roman"/>
          <w:sz w:val="28"/>
          <w:szCs w:val="28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автозаправочных станций,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автогазозаправочных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станций,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автомоечных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lastRenderedPageBreak/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E87A74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31.</w:t>
      </w:r>
      <w:r w:rsidRPr="00E87A74">
        <w:rPr>
          <w:rFonts w:eastAsia="Times New Roman"/>
          <w:b/>
          <w:sz w:val="28"/>
          <w:szCs w:val="28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31.1. Закрепление границ прилегающих территорий.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lastRenderedPageBreak/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r w:rsidR="00785E48">
        <w:rPr>
          <w:sz w:val="28"/>
          <w:szCs w:val="24"/>
        </w:rPr>
        <w:t>Переваленского</w:t>
      </w:r>
      <w:r w:rsidR="00785E48" w:rsidRPr="00DB4B77">
        <w:rPr>
          <w:sz w:val="28"/>
          <w:szCs w:val="24"/>
        </w:rPr>
        <w:t xml:space="preserve"> сельского поселения</w:t>
      </w:r>
      <w:r w:rsidR="00785E48">
        <w:rPr>
          <w:sz w:val="28"/>
          <w:szCs w:val="24"/>
        </w:rPr>
        <w:t xml:space="preserve"> Подгоренского муниципального района Воронежской области</w:t>
      </w:r>
      <w:r w:rsidR="00785E48" w:rsidRPr="00E87A74">
        <w:rPr>
          <w:rFonts w:eastAsia="Times New Roman"/>
          <w:sz w:val="28"/>
          <w:szCs w:val="28"/>
          <w:lang w:eastAsia="ru-RU"/>
        </w:rPr>
        <w:t xml:space="preserve"> </w:t>
      </w:r>
      <w:r w:rsidRPr="00E87A74">
        <w:rPr>
          <w:rFonts w:eastAsia="Times New Roman"/>
          <w:sz w:val="28"/>
          <w:szCs w:val="28"/>
          <w:lang w:eastAsia="ru-RU"/>
        </w:rPr>
        <w:t>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31.2. Подготовка схемы границ прилегающей территории </w:t>
      </w:r>
      <w:proofErr w:type="gramStart"/>
      <w:r w:rsidRPr="00E87A74">
        <w:rPr>
          <w:rFonts w:eastAsia="Times New Roman"/>
          <w:sz w:val="28"/>
          <w:szCs w:val="28"/>
          <w:lang w:eastAsia="ru-RU"/>
        </w:rPr>
        <w:t>может</w:t>
      </w:r>
      <w:proofErr w:type="gramEnd"/>
      <w:r w:rsidRPr="00E87A74">
        <w:rPr>
          <w:rFonts w:eastAsia="Times New Roman"/>
          <w:sz w:val="28"/>
          <w:szCs w:val="28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E87A74" w:rsidRDefault="00785E48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</w:t>
      </w:r>
      <w:r w:rsidR="00E91853" w:rsidRPr="00E87A74">
        <w:rPr>
          <w:rFonts w:eastAsia="Times New Roman"/>
          <w:sz w:val="28"/>
          <w:szCs w:val="28"/>
          <w:lang w:eastAsia="ru-RU"/>
        </w:rPr>
        <w:t xml:space="preserve"> на бумажном носителе собственноручной подписью;</w:t>
      </w:r>
    </w:p>
    <w:p w:rsidR="00E91853" w:rsidRPr="00E87A74" w:rsidRDefault="00785E48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</w:t>
      </w:r>
      <w:r w:rsidR="00E91853" w:rsidRPr="00E87A74">
        <w:rPr>
          <w:rFonts w:eastAsia="Times New Roman"/>
          <w:sz w:val="28"/>
          <w:szCs w:val="28"/>
          <w:lang w:eastAsia="ru-RU"/>
        </w:rPr>
        <w:t xml:space="preserve"> в форме электронного документа усиленной квалифицированной подписью.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lastRenderedPageBreak/>
        <w:t>а) строительство, реконструкция зданий, строений, сооружений;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б) изменение границ земельных участков;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г) изменение назначения использования зданий, строений, сооружений;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д) изменение границ прилегающих территорий в Правилах благоустройства;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E87A74">
        <w:rPr>
          <w:rFonts w:eastAsia="Times New Roman"/>
          <w:sz w:val="28"/>
          <w:szCs w:val="28"/>
          <w:lang w:eastAsia="ru-RU"/>
        </w:rPr>
        <w:t>недействительными</w:t>
      </w:r>
      <w:proofErr w:type="gramEnd"/>
      <w:r w:rsidRPr="00E87A74">
        <w:rPr>
          <w:rFonts w:eastAsia="Times New Roman"/>
          <w:sz w:val="28"/>
          <w:szCs w:val="28"/>
          <w:lang w:eastAsia="ru-RU"/>
        </w:rPr>
        <w:t xml:space="preserve"> в судебном порядке.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</w:t>
      </w:r>
      <w:r w:rsidR="00785E48">
        <w:rPr>
          <w:rFonts w:eastAsia="Times New Roman"/>
          <w:sz w:val="28"/>
          <w:szCs w:val="28"/>
          <w:lang w:eastAsia="ru-RU"/>
        </w:rPr>
        <w:t xml:space="preserve">рритории многоквартирных домов – </w:t>
      </w:r>
      <w:r w:rsidRPr="00E87A74">
        <w:rPr>
          <w:rFonts w:eastAsia="Times New Roman"/>
          <w:sz w:val="28"/>
          <w:szCs w:val="28"/>
          <w:lang w:eastAsia="ru-RU"/>
        </w:rPr>
        <w:t>собственники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прилегающих территорий </w:t>
      </w:r>
      <w:proofErr w:type="gramStart"/>
      <w:r w:rsidRPr="00E87A74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E87A74">
        <w:rPr>
          <w:rFonts w:eastAsia="Times New Roman"/>
          <w:sz w:val="28"/>
          <w:szCs w:val="28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озелененных территорий (в т.ч. парков, скверов, зон отдыха, газонов вдоль проезжей части дорог) -  специализированные организации, </w:t>
      </w:r>
      <w:r w:rsidRPr="00E87A74">
        <w:rPr>
          <w:rFonts w:eastAsia="Times New Roman"/>
          <w:sz w:val="28"/>
          <w:szCs w:val="28"/>
          <w:lang w:eastAsia="ru-RU"/>
        </w:rPr>
        <w:lastRenderedPageBreak/>
        <w:t>если иное не предусмотрено законом или договором, либо собственники, пользователи данных территорий;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притротуарных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</w:t>
      </w:r>
      <w:r w:rsidRPr="00E87A74">
        <w:rPr>
          <w:rFonts w:eastAsia="Times New Roman"/>
          <w:sz w:val="28"/>
          <w:szCs w:val="28"/>
          <w:lang w:eastAsia="ru-RU"/>
        </w:rPr>
        <w:lastRenderedPageBreak/>
        <w:t>– собственники и (или) другие законные владельцы, если иное не установлено законом или договором;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автогазозаправочным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станциям, </w:t>
      </w:r>
      <w:proofErr w:type="spellStart"/>
      <w:r w:rsidRPr="00E87A74">
        <w:rPr>
          <w:rFonts w:eastAsia="Times New Roman"/>
          <w:sz w:val="28"/>
          <w:szCs w:val="28"/>
          <w:lang w:eastAsia="ru-RU"/>
        </w:rPr>
        <w:t>автомоечным</w:t>
      </w:r>
      <w:proofErr w:type="spellEnd"/>
      <w:r w:rsidRPr="00E87A74">
        <w:rPr>
          <w:rFonts w:eastAsia="Times New Roman"/>
          <w:sz w:val="28"/>
          <w:szCs w:val="28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lastRenderedPageBreak/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E87A74" w:rsidRDefault="00E91853" w:rsidP="00E87A74">
      <w:pPr>
        <w:spacing w:line="360" w:lineRule="auto"/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87A74">
        <w:rPr>
          <w:rFonts w:eastAsia="Times New Roman"/>
          <w:sz w:val="28"/>
          <w:szCs w:val="28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r w:rsidR="00785E48">
        <w:rPr>
          <w:sz w:val="28"/>
          <w:szCs w:val="24"/>
        </w:rPr>
        <w:t>Переваленского</w:t>
      </w:r>
      <w:r w:rsidR="00785E48" w:rsidRPr="00DB4B77">
        <w:rPr>
          <w:sz w:val="28"/>
          <w:szCs w:val="24"/>
        </w:rPr>
        <w:t xml:space="preserve"> сельского поселения</w:t>
      </w:r>
      <w:r w:rsidR="00785E48">
        <w:rPr>
          <w:sz w:val="28"/>
          <w:szCs w:val="24"/>
        </w:rPr>
        <w:t xml:space="preserve"> Подгоренского муниципального района Воронежской области</w:t>
      </w:r>
      <w:r w:rsidR="00785E48" w:rsidRPr="00E87A74">
        <w:rPr>
          <w:rFonts w:eastAsia="Times New Roman"/>
          <w:sz w:val="28"/>
          <w:szCs w:val="28"/>
          <w:lang w:eastAsia="ru-RU"/>
        </w:rPr>
        <w:t xml:space="preserve"> </w:t>
      </w:r>
      <w:r w:rsidRPr="00E87A74">
        <w:rPr>
          <w:rFonts w:eastAsia="Times New Roman"/>
          <w:sz w:val="28"/>
          <w:szCs w:val="28"/>
          <w:lang w:eastAsia="ru-RU"/>
        </w:rPr>
        <w:t xml:space="preserve">в пределах сил и средств, предусмотренных на эти цели бюджетом </w:t>
      </w:r>
      <w:r w:rsidR="00785E48">
        <w:rPr>
          <w:sz w:val="28"/>
          <w:szCs w:val="24"/>
        </w:rPr>
        <w:t>Переваленского</w:t>
      </w:r>
      <w:r w:rsidR="00785E48" w:rsidRPr="00DB4B77">
        <w:rPr>
          <w:sz w:val="28"/>
          <w:szCs w:val="24"/>
        </w:rPr>
        <w:t xml:space="preserve"> сельского поселения</w:t>
      </w:r>
      <w:r w:rsidR="00785E48">
        <w:rPr>
          <w:sz w:val="28"/>
          <w:szCs w:val="24"/>
        </w:rPr>
        <w:t xml:space="preserve"> Подгоренского муниципального района Воронежской области</w:t>
      </w:r>
      <w:r w:rsidRPr="00E87A74">
        <w:rPr>
          <w:rFonts w:eastAsia="Times New Roman"/>
          <w:sz w:val="28"/>
          <w:szCs w:val="28"/>
          <w:lang w:eastAsia="ru-RU"/>
        </w:rPr>
        <w:t>»</w:t>
      </w:r>
    </w:p>
    <w:p w:rsidR="00E91853" w:rsidRPr="00E87A74" w:rsidRDefault="00785E48" w:rsidP="00785E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E91853" w:rsidRPr="00E87A7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в Вестнике муниципальных правовых актов </w:t>
      </w:r>
      <w:r>
        <w:rPr>
          <w:sz w:val="28"/>
          <w:szCs w:val="24"/>
        </w:rPr>
        <w:t>Переваленского</w:t>
      </w:r>
      <w:r w:rsidRPr="00DB4B77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Подгоренского муниципального района Воронежской области</w:t>
      </w:r>
    </w:p>
    <w:p w:rsidR="00E91853" w:rsidRPr="00E87A74" w:rsidRDefault="00E91853" w:rsidP="00E87A7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A74">
        <w:rPr>
          <w:rFonts w:ascii="Times New Roman" w:hAnsi="Times New Roman"/>
          <w:sz w:val="28"/>
          <w:szCs w:val="28"/>
        </w:rPr>
        <w:t>4. Настояще</w:t>
      </w:r>
      <w:r w:rsidR="00785E48">
        <w:rPr>
          <w:rFonts w:ascii="Times New Roman" w:hAnsi="Times New Roman"/>
          <w:sz w:val="28"/>
          <w:szCs w:val="28"/>
        </w:rPr>
        <w:t>е решение вступает в силу с момента его официального опубликования.</w:t>
      </w:r>
    </w:p>
    <w:p w:rsidR="00E91853" w:rsidRPr="00E87A74" w:rsidRDefault="00E91853" w:rsidP="00E87A74">
      <w:pPr>
        <w:pStyle w:val="ConsPlusTitle"/>
        <w:spacing w:line="360" w:lineRule="auto"/>
        <w:jc w:val="center"/>
        <w:rPr>
          <w:rFonts w:eastAsia="Arial"/>
          <w:sz w:val="28"/>
          <w:szCs w:val="28"/>
        </w:rPr>
      </w:pPr>
    </w:p>
    <w:p w:rsidR="00E91853" w:rsidRPr="00E87A74" w:rsidRDefault="00E91853" w:rsidP="00E87A74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853" w:rsidRDefault="00785E48" w:rsidP="00785E48">
      <w:pPr>
        <w:spacing w:line="360" w:lineRule="auto"/>
        <w:ind w:firstLine="0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Глава Переваленского</w:t>
      </w:r>
    </w:p>
    <w:p w:rsidR="00785E48" w:rsidRPr="00DA431C" w:rsidRDefault="00785E48" w:rsidP="00785E48">
      <w:pPr>
        <w:spacing w:line="360" w:lineRule="auto"/>
        <w:ind w:firstLine="0"/>
        <w:rPr>
          <w:szCs w:val="24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сельского поселения                                                                          С. В. Величко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Default="00E91853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Default="00785E48" w:rsidP="00E91853">
      <w:pPr>
        <w:rPr>
          <w:szCs w:val="24"/>
          <w:lang w:eastAsia="ar-SA"/>
        </w:rPr>
      </w:pPr>
    </w:p>
    <w:p w:rsidR="00785E48" w:rsidRPr="00DA431C" w:rsidRDefault="00785E48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785E48" w:rsidRPr="008C1BAE" w:rsidTr="00DC4096">
        <w:tc>
          <w:tcPr>
            <w:tcW w:w="3936" w:type="dxa"/>
          </w:tcPr>
          <w:p w:rsidR="00785E48" w:rsidRPr="008C1BAE" w:rsidRDefault="00785E48" w:rsidP="00DC40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1BAE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</w:p>
          <w:p w:rsidR="00785E48" w:rsidRPr="008C1BAE" w:rsidRDefault="00785E48" w:rsidP="00DC40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</w:tcPr>
          <w:p w:rsidR="00785E48" w:rsidRDefault="00785E48" w:rsidP="00785E48">
            <w:pPr>
              <w:widowControl w:val="0"/>
              <w:tabs>
                <w:tab w:val="left" w:pos="709"/>
              </w:tabs>
              <w:suppressAutoHyphens/>
              <w:ind w:firstLine="0"/>
              <w:jc w:val="both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Приложение</w:t>
            </w:r>
            <w:r>
              <w:rPr>
                <w:rFonts w:eastAsia="Times New Roman"/>
                <w:szCs w:val="26"/>
                <w:lang w:eastAsia="ru-RU"/>
              </w:rPr>
              <w:t xml:space="preserve"> № 2</w:t>
            </w:r>
          </w:p>
          <w:p w:rsidR="00785E48" w:rsidRPr="00A10A2A" w:rsidRDefault="00785E48" w:rsidP="00DC40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Times New Roman"/>
                <w:szCs w:val="26"/>
                <w:lang w:eastAsia="ru-RU"/>
              </w:rPr>
            </w:pPr>
          </w:p>
          <w:p w:rsidR="00785E48" w:rsidRPr="008C1BAE" w:rsidRDefault="00785E48" w:rsidP="00785E48">
            <w:pPr>
              <w:widowControl w:val="0"/>
              <w:tabs>
                <w:tab w:val="left" w:pos="709"/>
              </w:tabs>
              <w:suppressAutoHyphens/>
              <w:ind w:firstLine="0"/>
              <w:jc w:val="both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785E48" w:rsidRPr="008C1BAE" w:rsidRDefault="00785E48" w:rsidP="00785E48">
            <w:pPr>
              <w:widowControl w:val="0"/>
              <w:suppressAutoHyphens/>
              <w:ind w:firstLine="0"/>
              <w:rPr>
                <w:rFonts w:eastAsia="Times New Roman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Переваленского сельского поселения</w:t>
            </w:r>
          </w:p>
          <w:p w:rsidR="00785E48" w:rsidRPr="008C1BAE" w:rsidRDefault="00785E48" w:rsidP="00785E48">
            <w:pPr>
              <w:widowControl w:val="0"/>
              <w:suppressAutoHyphens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8C1BAE">
              <w:rPr>
                <w:rFonts w:eastAsia="Times New Roman"/>
                <w:szCs w:val="26"/>
                <w:lang w:eastAsia="ru-RU"/>
              </w:rPr>
              <w:t>Под</w:t>
            </w:r>
            <w:r w:rsidRPr="00A10A2A">
              <w:rPr>
                <w:rFonts w:eastAsia="Times New Roman"/>
                <w:szCs w:val="26"/>
                <w:lang w:eastAsia="ru-RU"/>
              </w:rPr>
              <w:t>горенского муниципального района Воронежской области</w:t>
            </w:r>
            <w:r w:rsidR="002168CD">
              <w:rPr>
                <w:rFonts w:eastAsia="Times New Roman"/>
                <w:szCs w:val="26"/>
                <w:lang w:eastAsia="ru-RU"/>
              </w:rPr>
              <w:t xml:space="preserve"> № 29 от 27</w:t>
            </w:r>
            <w:r>
              <w:rPr>
                <w:rFonts w:eastAsia="Times New Roman"/>
                <w:szCs w:val="26"/>
                <w:lang w:eastAsia="ru-RU"/>
              </w:rPr>
              <w:t xml:space="preserve"> декабря 2019 года</w:t>
            </w:r>
            <w:r w:rsidRPr="008C1BAE">
              <w:rPr>
                <w:rFonts w:eastAsia="Times New Roman"/>
                <w:szCs w:val="26"/>
                <w:lang w:eastAsia="ru-RU"/>
              </w:rPr>
              <w:t xml:space="preserve"> </w:t>
            </w:r>
          </w:p>
        </w:tc>
      </w:tr>
    </w:tbl>
    <w:p w:rsidR="00785E48" w:rsidRPr="00E00882" w:rsidRDefault="00785E48" w:rsidP="00785E48">
      <w:pPr>
        <w:jc w:val="both"/>
        <w:textAlignment w:val="baseline"/>
        <w:rPr>
          <w:rFonts w:eastAsia="Times New Roman"/>
          <w:b/>
          <w:bCs/>
          <w:szCs w:val="24"/>
          <w:lang w:eastAsia="ru-RU"/>
        </w:rPr>
      </w:pPr>
    </w:p>
    <w:p w:rsidR="00785E48" w:rsidRPr="00892C7E" w:rsidRDefault="00785E48" w:rsidP="00785E48">
      <w:pPr>
        <w:jc w:val="center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b/>
          <w:bCs/>
          <w:sz w:val="28"/>
          <w:szCs w:val="24"/>
          <w:lang w:eastAsia="ru-RU"/>
        </w:rPr>
        <w:t xml:space="preserve">Порядок учета предложений 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 w:rsidRPr="00785E48">
        <w:rPr>
          <w:rFonts w:eastAsia="Times New Roman"/>
          <w:b/>
          <w:bCs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</w:t>
      </w:r>
      <w:proofErr w:type="gramStart"/>
      <w:r w:rsidRPr="00785E48">
        <w:rPr>
          <w:rFonts w:eastAsia="Times New Roman"/>
          <w:b/>
          <w:bCs/>
          <w:sz w:val="28"/>
          <w:szCs w:val="24"/>
          <w:lang w:eastAsia="ru-RU"/>
        </w:rPr>
        <w:t>»</w:t>
      </w:r>
      <w:r w:rsidRPr="00892C7E">
        <w:rPr>
          <w:rFonts w:eastAsia="Times New Roman"/>
          <w:b/>
          <w:bCs/>
          <w:sz w:val="28"/>
          <w:szCs w:val="24"/>
          <w:lang w:eastAsia="ru-RU"/>
        </w:rPr>
        <w:t>а</w:t>
      </w:r>
      <w:proofErr w:type="gramEnd"/>
      <w:r w:rsidRPr="00892C7E">
        <w:rPr>
          <w:rFonts w:eastAsia="Times New Roman"/>
          <w:b/>
          <w:bCs/>
          <w:sz w:val="28"/>
          <w:szCs w:val="24"/>
          <w:lang w:eastAsia="ru-RU"/>
        </w:rPr>
        <w:t xml:space="preserve"> также порядок участия граждан в его обсуждении</w:t>
      </w:r>
      <w:r w:rsidRPr="00892C7E">
        <w:rPr>
          <w:rFonts w:eastAsia="Times New Roman"/>
          <w:sz w:val="28"/>
          <w:szCs w:val="24"/>
          <w:lang w:eastAsia="ru-RU"/>
        </w:rPr>
        <w:t> </w:t>
      </w:r>
    </w:p>
    <w:p w:rsidR="00785E48" w:rsidRPr="00892C7E" w:rsidRDefault="00785E48" w:rsidP="00785E48">
      <w:pPr>
        <w:spacing w:line="360" w:lineRule="auto"/>
        <w:jc w:val="center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>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1.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Настоящий порядок учета предложений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а также порядок участия в его обсуждении (далее – Порядок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)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определяет единый порядок учета, рассмотрения предложений, поступающих при обсуждении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а также регулирует правоотношения, возникающие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при обсуждении указанного проекта  решения.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lastRenderedPageBreak/>
        <w:t xml:space="preserve">2.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Правовую основу учета предложений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а также порядок участия в его обсуждении составляют Конституция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 Переваленского сельского поселения, иные правовые акты Переваленского сельского поселения.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3.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Право вносить предложения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а также участвовать в его обсуждении имеют жители района. </w:t>
      </w:r>
      <w:proofErr w:type="gramEnd"/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>4. Предложения по проекту решения могут подаваться в устной или письменной форме. 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Устные предложения по проекту решения вносятся и рассматриваются на публичных слушаниях, проводимых   по проекту решения в соответствии с ст.19 Устава Переваленского сельского поселения.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На публичных слушаниях присутствует и участвует в них комиссия по подготовке проекта решения Совета народных депутатов Переваленского сельского поселения </w:t>
      </w:r>
      <w:r w:rsidRPr="00892C7E">
        <w:rPr>
          <w:rFonts w:eastAsia="Times New Roman"/>
          <w:sz w:val="28"/>
          <w:szCs w:val="24"/>
          <w:lang w:eastAsia="ru-RU"/>
        </w:rPr>
        <w:lastRenderedPageBreak/>
        <w:t xml:space="preserve">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>.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По результатам публичных слушаний принимаются рекомендации или обращения к Совету народных депутатов Переваленского сельского поселения по указанному проекту решения.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Письменные предложения вносятся в Совет народных депутатов Переваленского сельского поселения. В них автор указывает свою фамилию, имя и отчество, место работы, дату и год рождения, и конкретное предложение по проекту решения.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Поступившие предложения регистрируются в журнале входящей документации и направляются в комиссию по  подготовке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>.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Письменные предложения рассматриваются  на заседании комиссии по  подготовке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с их участием, о чем авторы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предложений заблаговременно извещаются о дате, </w:t>
      </w:r>
      <w:r w:rsidRPr="00892C7E">
        <w:rPr>
          <w:rFonts w:eastAsia="Times New Roman"/>
          <w:sz w:val="28"/>
          <w:szCs w:val="24"/>
          <w:lang w:eastAsia="ru-RU"/>
        </w:rPr>
        <w:lastRenderedPageBreak/>
        <w:t>времени и месте рассмотрения их предложения. Заседания комиссии проводятся  в открытой форме, о чем население и организации Переваленского сельского поселения информируется заблаговременно.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5.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По результатам рассмотрения поступивших предложений по проекту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принимается решение об отклонении</w:t>
      </w:r>
      <w:r>
        <w:rPr>
          <w:rFonts w:eastAsia="Times New Roman"/>
          <w:sz w:val="28"/>
          <w:szCs w:val="24"/>
          <w:lang w:eastAsia="ru-RU"/>
        </w:rPr>
        <w:t xml:space="preserve"> данного предложения или о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его 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>вынесении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для рассмотрения на заседание Совета народных депутатов Переваленского сельского поселения.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>Поступившие предложения отклоняются, если: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>- предложения содержат положения, которые противоречат Конституции, федеральному и областному законодательству,  действующим правовым актам органов местного самоуправления  Переваленского сельского поселения;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>-  предложения регулируют вопросы, которые не могут регулироваться Уставом поселения.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6.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Предложения по проекту решения принимаются с момента обнародования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по адресу: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lastRenderedPageBreak/>
        <w:t>Воронежская область,</w:t>
      </w:r>
      <w:r w:rsidRPr="00892C7E">
        <w:rPr>
          <w:rFonts w:eastAsia="Times New Roman"/>
          <w:sz w:val="28"/>
          <w:szCs w:val="24"/>
          <w:lang w:eastAsia="ru-RU"/>
        </w:rPr>
        <w:t xml:space="preserve"> Подгоренский район, </w:t>
      </w:r>
      <w:proofErr w:type="spellStart"/>
      <w:r w:rsidRPr="00892C7E">
        <w:rPr>
          <w:rFonts w:eastAsia="Times New Roman"/>
          <w:sz w:val="28"/>
          <w:szCs w:val="24"/>
          <w:lang w:eastAsia="ru-RU"/>
        </w:rPr>
        <w:t>п</w:t>
      </w:r>
      <w:r>
        <w:rPr>
          <w:rFonts w:eastAsia="Times New Roman"/>
          <w:sz w:val="28"/>
          <w:szCs w:val="24"/>
          <w:lang w:eastAsia="ru-RU"/>
        </w:rPr>
        <w:t>ос</w:t>
      </w:r>
      <w:proofErr w:type="spellEnd"/>
      <w:proofErr w:type="gramStart"/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.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>Пробуждение, ул. Центральная, 2.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7.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За 7 дней до даты рассмотрения Советом народных депутатов Переваленского сельского поселения вопроса </w:t>
      </w:r>
      <w:r>
        <w:rPr>
          <w:rFonts w:eastAsia="Times New Roman"/>
          <w:sz w:val="28"/>
          <w:szCs w:val="24"/>
          <w:lang w:eastAsia="ru-RU"/>
        </w:rPr>
        <w:t>«</w:t>
      </w:r>
      <w:r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прием  предложений по проекту решения Совета народных депутатов Переваленского сельского поселения Подгоренского муниципального района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 xml:space="preserve">прекращается.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Комиссия не позднее указанного срока вырабатывает окончательный вариант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и вносит его для окончательного рассмотрения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в Совет народных депутатов Переваленского сельского поселения.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r w:rsidRPr="00892C7E">
        <w:rPr>
          <w:rFonts w:eastAsia="Times New Roman"/>
          <w:sz w:val="28"/>
          <w:szCs w:val="24"/>
          <w:lang w:eastAsia="ru-RU"/>
        </w:rPr>
        <w:t xml:space="preserve">8.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Обсуждение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 xml:space="preserve"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</w:t>
      </w:r>
      <w:r w:rsidR="002168CD" w:rsidRPr="00785E48">
        <w:rPr>
          <w:rFonts w:eastAsia="Times New Roman"/>
          <w:sz w:val="28"/>
          <w:szCs w:val="24"/>
          <w:lang w:eastAsia="ru-RU"/>
        </w:rPr>
        <w:lastRenderedPageBreak/>
        <w:t>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осуществляется на публичных слушаниях, проводимых по проекту решения Совета народных депутатов Переваленского сельского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 xml:space="preserve">или при заседании комиссии по подготовке проекта решения Совета народных депутатов Переваленского сельского 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>О внесении</w:t>
      </w:r>
      <w:proofErr w:type="gramEnd"/>
      <w:r w:rsidR="002168CD" w:rsidRPr="00785E48">
        <w:rPr>
          <w:rFonts w:eastAsia="Times New Roman"/>
          <w:sz w:val="28"/>
          <w:szCs w:val="24"/>
          <w:lang w:eastAsia="ru-RU"/>
        </w:rPr>
        <w:t xml:space="preserve">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при рассмотрении письменных предложений.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Обсуждение проекта </w:t>
      </w:r>
      <w:r w:rsidRPr="00F47773">
        <w:rPr>
          <w:rFonts w:eastAsia="Times New Roman"/>
          <w:sz w:val="28"/>
          <w:szCs w:val="24"/>
          <w:lang w:eastAsia="ru-RU"/>
        </w:rPr>
        <w:t xml:space="preserve">решения Совета народных депутатов Переваленского сельского 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>О внесении изменений в решение Совета народных депутатов Переваленского сельского поселения Подгоренского 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муниципального района Воронежской области»</w:t>
      </w:r>
      <w:r w:rsidR="002168CD"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представляет собой свободное выражение мнения по проекту решения и поступившим предложениям по названному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проекту решения. </w:t>
      </w:r>
    </w:p>
    <w:p w:rsidR="00785E48" w:rsidRPr="00892C7E" w:rsidRDefault="00785E48" w:rsidP="00785E48">
      <w:pPr>
        <w:spacing w:line="360" w:lineRule="auto"/>
        <w:ind w:firstLine="652"/>
        <w:jc w:val="both"/>
        <w:textAlignment w:val="baseline"/>
        <w:rPr>
          <w:rFonts w:eastAsia="Times New Roman"/>
          <w:sz w:val="28"/>
          <w:szCs w:val="24"/>
          <w:lang w:eastAsia="ru-RU"/>
        </w:rPr>
      </w:pPr>
      <w:proofErr w:type="gramStart"/>
      <w:r w:rsidRPr="00892C7E">
        <w:rPr>
          <w:rFonts w:eastAsia="Times New Roman"/>
          <w:sz w:val="28"/>
          <w:szCs w:val="24"/>
          <w:lang w:eastAsia="ru-RU"/>
        </w:rPr>
        <w:t xml:space="preserve">Принципами обсуждения проекта </w:t>
      </w:r>
      <w:r w:rsidRPr="00F47773">
        <w:rPr>
          <w:rFonts w:eastAsia="Times New Roman"/>
          <w:sz w:val="28"/>
          <w:szCs w:val="24"/>
          <w:lang w:eastAsia="ru-RU"/>
        </w:rPr>
        <w:t xml:space="preserve">решения Совета народных депутатов Переваленского сельского поселения Подгоренского муниципального района Воронежской области </w:t>
      </w:r>
      <w:r w:rsidR="002168CD">
        <w:rPr>
          <w:rFonts w:eastAsia="Times New Roman"/>
          <w:sz w:val="28"/>
          <w:szCs w:val="24"/>
          <w:lang w:eastAsia="ru-RU"/>
        </w:rPr>
        <w:t>«</w:t>
      </w:r>
      <w:r w:rsidR="002168CD" w:rsidRPr="00785E48">
        <w:rPr>
          <w:rFonts w:eastAsia="Times New Roman"/>
          <w:sz w:val="28"/>
          <w:szCs w:val="24"/>
          <w:lang w:eastAsia="ru-RU"/>
        </w:rPr>
        <w:t xml:space="preserve">О внесении изменений в решение Совета народных депутатов Переваленского сельского поселения Подгоренского </w:t>
      </w:r>
      <w:r w:rsidR="002168CD" w:rsidRPr="00785E48">
        <w:rPr>
          <w:rFonts w:eastAsia="Times New Roman"/>
          <w:sz w:val="28"/>
          <w:szCs w:val="24"/>
          <w:lang w:eastAsia="ru-RU"/>
        </w:rPr>
        <w:lastRenderedPageBreak/>
        <w:t>муниципального района Воронежской области от 20.12.2017 г. № 30 «Об утверждении правил благоустройства территории Переваленского сельского поселения Подгоренского муниципаль</w:t>
      </w:r>
      <w:r w:rsidR="002168CD">
        <w:rPr>
          <w:rFonts w:eastAsia="Times New Roman"/>
          <w:sz w:val="28"/>
          <w:szCs w:val="24"/>
          <w:lang w:eastAsia="ru-RU"/>
        </w:rPr>
        <w:t>ного района Воронежской области»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92C7E">
        <w:rPr>
          <w:rFonts w:eastAsia="Times New Roman"/>
          <w:sz w:val="28"/>
          <w:szCs w:val="24"/>
          <w:lang w:eastAsia="ru-RU"/>
        </w:rPr>
        <w:t>обязательными для участников обсуждения  являются соблюдение законности и правопорядка, взаимоуважение, добровольность участия</w:t>
      </w:r>
      <w:proofErr w:type="gramEnd"/>
      <w:r w:rsidRPr="00892C7E">
        <w:rPr>
          <w:rFonts w:eastAsia="Times New Roman"/>
          <w:sz w:val="28"/>
          <w:szCs w:val="24"/>
          <w:lang w:eastAsia="ru-RU"/>
        </w:rPr>
        <w:t xml:space="preserve"> в названном мероприятии. </w:t>
      </w:r>
    </w:p>
    <w:p w:rsidR="00785E48" w:rsidRPr="00E00882" w:rsidRDefault="00785E48" w:rsidP="00785E48">
      <w:pPr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E3"/>
    <w:rsid w:val="00065E75"/>
    <w:rsid w:val="000B03E3"/>
    <w:rsid w:val="002168CD"/>
    <w:rsid w:val="0033654F"/>
    <w:rsid w:val="004A0AE8"/>
    <w:rsid w:val="006C4DA1"/>
    <w:rsid w:val="00785E48"/>
    <w:rsid w:val="00895AC1"/>
    <w:rsid w:val="00AB543A"/>
    <w:rsid w:val="00B83095"/>
    <w:rsid w:val="00B91CEC"/>
    <w:rsid w:val="00B945F0"/>
    <w:rsid w:val="00D331EC"/>
    <w:rsid w:val="00DA431C"/>
    <w:rsid w:val="00DB4B77"/>
    <w:rsid w:val="00E87A74"/>
    <w:rsid w:val="00E91853"/>
    <w:rsid w:val="00EF0D72"/>
    <w:rsid w:val="00F4130E"/>
    <w:rsid w:val="00F4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B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user</cp:lastModifiedBy>
  <cp:revision>5</cp:revision>
  <cp:lastPrinted>2019-10-08T08:38:00Z</cp:lastPrinted>
  <dcterms:created xsi:type="dcterms:W3CDTF">2019-12-18T12:48:00Z</dcterms:created>
  <dcterms:modified xsi:type="dcterms:W3CDTF">2019-12-27T09:18:00Z</dcterms:modified>
</cp:coreProperties>
</file>