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132C" w14:textId="748F0057" w:rsidR="00117EE7" w:rsidRDefault="00575256" w:rsidP="0057525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</w:t>
      </w:r>
      <w:bookmarkStart w:id="0" w:name="_GoBack"/>
      <w:bookmarkEnd w:id="0"/>
    </w:p>
    <w:p w14:paraId="26C33948" w14:textId="0A788D8B" w:rsidR="00117EE7" w:rsidRPr="00F353F7" w:rsidRDefault="00117EE7" w:rsidP="00117EE7">
      <w:pPr>
        <w:pStyle w:val="a3"/>
        <w:tabs>
          <w:tab w:val="left" w:pos="708"/>
        </w:tabs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7A9C19" wp14:editId="127415E4">
            <wp:extent cx="6858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93EC6" w14:textId="77777777" w:rsidR="00117EE7" w:rsidRDefault="00117EE7" w:rsidP="00117EE7">
      <w:pPr>
        <w:pStyle w:val="1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</w:rPr>
      </w:pPr>
      <w:r>
        <w:t>АДМИНИСТРАЦИЯ</w:t>
      </w:r>
    </w:p>
    <w:p w14:paraId="0869ED94" w14:textId="77777777" w:rsidR="00117EE7" w:rsidRDefault="00117EE7" w:rsidP="00117E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14:paraId="62CBEA5B" w14:textId="77777777" w:rsidR="00117EE7" w:rsidRPr="0033265F" w:rsidRDefault="00117EE7" w:rsidP="00117E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265F">
        <w:rPr>
          <w:b/>
          <w:bCs/>
          <w:sz w:val="28"/>
          <w:szCs w:val="28"/>
        </w:rPr>
        <w:t>СЕЛО СОВХОЗ «ЧАУСОВО»</w:t>
      </w:r>
    </w:p>
    <w:p w14:paraId="43EA899D" w14:textId="77777777" w:rsidR="00117EE7" w:rsidRPr="0033265F" w:rsidRDefault="00117EE7" w:rsidP="00117EE7">
      <w:pPr>
        <w:jc w:val="center"/>
        <w:rPr>
          <w:b/>
          <w:bCs/>
          <w:sz w:val="28"/>
          <w:szCs w:val="28"/>
        </w:rPr>
      </w:pPr>
      <w:r w:rsidRPr="0033265F">
        <w:rPr>
          <w:b/>
          <w:bCs/>
          <w:sz w:val="28"/>
          <w:szCs w:val="28"/>
        </w:rPr>
        <w:t>КАЛУЖСКОЙ ОБЛАСТИ</w:t>
      </w:r>
    </w:p>
    <w:p w14:paraId="17AE1CBC" w14:textId="77777777" w:rsidR="00117EE7" w:rsidRDefault="00117EE7" w:rsidP="00117EE7">
      <w:pPr>
        <w:ind w:right="-3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D9123D4" w14:textId="77777777" w:rsidR="00117EE7" w:rsidRPr="00455041" w:rsidRDefault="00117EE7" w:rsidP="00117EE7">
      <w:pPr>
        <w:jc w:val="center"/>
        <w:rPr>
          <w:bCs/>
          <w:sz w:val="28"/>
          <w:szCs w:val="28"/>
        </w:rPr>
      </w:pPr>
      <w:proofErr w:type="spellStart"/>
      <w:r w:rsidRPr="00455041">
        <w:rPr>
          <w:bCs/>
          <w:sz w:val="28"/>
          <w:szCs w:val="28"/>
        </w:rPr>
        <w:t>с.С</w:t>
      </w:r>
      <w:proofErr w:type="spellEnd"/>
      <w:r w:rsidRPr="00455041">
        <w:rPr>
          <w:bCs/>
          <w:sz w:val="28"/>
          <w:szCs w:val="28"/>
        </w:rPr>
        <w:t>-з «</w:t>
      </w:r>
      <w:proofErr w:type="spellStart"/>
      <w:r w:rsidRPr="00455041">
        <w:rPr>
          <w:bCs/>
          <w:sz w:val="28"/>
          <w:szCs w:val="28"/>
        </w:rPr>
        <w:t>Чаусово</w:t>
      </w:r>
      <w:proofErr w:type="spellEnd"/>
      <w:r w:rsidRPr="00455041">
        <w:rPr>
          <w:bCs/>
          <w:sz w:val="28"/>
          <w:szCs w:val="28"/>
        </w:rPr>
        <w:t>»</w:t>
      </w:r>
    </w:p>
    <w:p w14:paraId="14183317" w14:textId="7A179607" w:rsidR="00117EE7" w:rsidRPr="00455041" w:rsidRDefault="00117EE7" w:rsidP="00117E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41">
        <w:rPr>
          <w:rFonts w:ascii="Times New Roman" w:hAnsi="Times New Roman" w:cs="Times New Roman"/>
          <w:sz w:val="28"/>
          <w:szCs w:val="28"/>
        </w:rPr>
        <w:t xml:space="preserve">от  </w:t>
      </w:r>
      <w:r w:rsidR="00C434C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434C3">
        <w:rPr>
          <w:rFonts w:ascii="Times New Roman" w:hAnsi="Times New Roman" w:cs="Times New Roman"/>
          <w:sz w:val="28"/>
          <w:szCs w:val="28"/>
        </w:rPr>
        <w:t>______</w:t>
      </w:r>
      <w:r w:rsidRPr="0045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041">
        <w:rPr>
          <w:rFonts w:ascii="Times New Roman" w:hAnsi="Times New Roman" w:cs="Times New Roman"/>
          <w:sz w:val="28"/>
          <w:szCs w:val="28"/>
        </w:rPr>
        <w:t>20</w:t>
      </w:r>
      <w:r w:rsidR="00C434C3">
        <w:rPr>
          <w:rFonts w:ascii="Times New Roman" w:hAnsi="Times New Roman" w:cs="Times New Roman"/>
          <w:sz w:val="28"/>
          <w:szCs w:val="28"/>
        </w:rPr>
        <w:t>20</w:t>
      </w:r>
      <w:r w:rsidRPr="004550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</w:t>
      </w:r>
      <w:r w:rsidR="00C434C3">
        <w:rPr>
          <w:rFonts w:ascii="Times New Roman" w:hAnsi="Times New Roman" w:cs="Times New Roman"/>
          <w:sz w:val="28"/>
          <w:szCs w:val="28"/>
        </w:rPr>
        <w:t>___</w:t>
      </w:r>
    </w:p>
    <w:p w14:paraId="7F6CC03C" w14:textId="77777777" w:rsidR="00117EE7" w:rsidRDefault="00117EE7" w:rsidP="00117E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7B78F" w14:textId="77777777" w:rsidR="00117EE7" w:rsidRPr="00DD6597" w:rsidRDefault="00117EE7" w:rsidP="00117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59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   программы </w:t>
      </w:r>
    </w:p>
    <w:p w14:paraId="4AE9A2DE" w14:textId="77777777" w:rsidR="00117EE7" w:rsidRPr="00DD6597" w:rsidRDefault="00117EE7" w:rsidP="00117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597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нарушений юридическими лицами и индивидуальными предпринимателями обязательных требований законодательства </w:t>
      </w:r>
    </w:p>
    <w:p w14:paraId="001A0827" w14:textId="3B697718" w:rsidR="00117EE7" w:rsidRPr="00DD6597" w:rsidRDefault="00117EE7" w:rsidP="00117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597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="00C434C3"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Pr="00DD659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C434C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D65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1B76A0F" w14:textId="77777777" w:rsidR="00117EE7" w:rsidRPr="00DD6597" w:rsidRDefault="00117EE7" w:rsidP="00117EE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C632A" w14:textId="77777777" w:rsidR="00117EE7" w:rsidRPr="00DD6597" w:rsidRDefault="00117EE7" w:rsidP="00117E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97">
        <w:rPr>
          <w:rFonts w:ascii="Times New Roman" w:hAnsi="Times New Roman" w:cs="Times New Roman"/>
          <w:sz w:val="24"/>
          <w:szCs w:val="24"/>
        </w:rPr>
        <w:t>В соответствии   Федеральными законами «Об общих принципах организации местного самоуправления в Российской Федерации» от 06.10.2003г. № 131-ФЗ,  «О  защите прав юридических лиц и индивидуальных предпринимателей при осуществлении государственного контроля( надзора) и муниципального контроля» от 26.12.2008 № 294-ФЗ  ( в действующей редакции), 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обязательных требований, требований установленных муниципальными правовыми актами», руководствуясь   Уставом  сельского поселения село Совхоз «</w:t>
      </w:r>
      <w:proofErr w:type="spellStart"/>
      <w:r w:rsidRPr="00DD6597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Pr="00DD6597">
        <w:rPr>
          <w:rFonts w:ascii="Times New Roman" w:hAnsi="Times New Roman" w:cs="Times New Roman"/>
          <w:sz w:val="24"/>
          <w:szCs w:val="24"/>
        </w:rPr>
        <w:t>», администрация сельского поселения село Совхоз «</w:t>
      </w:r>
      <w:proofErr w:type="spellStart"/>
      <w:r w:rsidRPr="00DD6597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Pr="00DD6597">
        <w:rPr>
          <w:rFonts w:ascii="Times New Roman" w:hAnsi="Times New Roman" w:cs="Times New Roman"/>
          <w:sz w:val="24"/>
          <w:szCs w:val="24"/>
        </w:rPr>
        <w:t xml:space="preserve">» </w:t>
      </w:r>
      <w:r w:rsidRPr="00DD659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D2546CA" w14:textId="426C8439" w:rsidR="00117EE7" w:rsidRPr="00DD6597" w:rsidRDefault="00117EE7" w:rsidP="00117EE7">
      <w:pPr>
        <w:jc w:val="both"/>
        <w:rPr>
          <w:rFonts w:ascii="Times New Roman" w:hAnsi="Times New Roman" w:cs="Times New Roman"/>
          <w:sz w:val="24"/>
          <w:szCs w:val="24"/>
        </w:rPr>
      </w:pPr>
      <w:r w:rsidRPr="00DD6597">
        <w:rPr>
          <w:rFonts w:ascii="Times New Roman" w:hAnsi="Times New Roman" w:cs="Times New Roman"/>
          <w:sz w:val="24"/>
          <w:szCs w:val="24"/>
        </w:rPr>
        <w:t>1.Утвердить программу «Профилактика нарушений юридическими лицами и индивидуальными предпринимателями обязательных требований законодательства на 2020</w:t>
      </w:r>
      <w:r w:rsidR="00575256">
        <w:rPr>
          <w:rFonts w:ascii="Times New Roman" w:hAnsi="Times New Roman" w:cs="Times New Roman"/>
          <w:sz w:val="24"/>
          <w:szCs w:val="24"/>
        </w:rPr>
        <w:t>-2023</w:t>
      </w:r>
      <w:r w:rsidRPr="00DD6597">
        <w:rPr>
          <w:rFonts w:ascii="Times New Roman" w:hAnsi="Times New Roman" w:cs="Times New Roman"/>
          <w:sz w:val="24"/>
          <w:szCs w:val="24"/>
        </w:rPr>
        <w:t xml:space="preserve"> год</w:t>
      </w:r>
      <w:r w:rsidR="00575256">
        <w:rPr>
          <w:rFonts w:ascii="Times New Roman" w:hAnsi="Times New Roman" w:cs="Times New Roman"/>
          <w:sz w:val="24"/>
          <w:szCs w:val="24"/>
        </w:rPr>
        <w:t>ы</w:t>
      </w:r>
      <w:r w:rsidRPr="00DD6597">
        <w:rPr>
          <w:rFonts w:ascii="Times New Roman" w:hAnsi="Times New Roman" w:cs="Times New Roman"/>
          <w:sz w:val="24"/>
          <w:szCs w:val="24"/>
        </w:rPr>
        <w:t>» (приложение № 1).</w:t>
      </w:r>
    </w:p>
    <w:p w14:paraId="1A19C02D" w14:textId="77777777" w:rsidR="00117EE7" w:rsidRPr="00DD6597" w:rsidRDefault="00117EE7" w:rsidP="00117EE7">
      <w:pPr>
        <w:jc w:val="both"/>
        <w:rPr>
          <w:rFonts w:ascii="Times New Roman" w:hAnsi="Times New Roman" w:cs="Times New Roman"/>
          <w:sz w:val="24"/>
          <w:szCs w:val="24"/>
        </w:rPr>
      </w:pPr>
      <w:r w:rsidRPr="00DD6597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в порядке, предусмотренном пунктом 2 статьи 50 Устава   сельского поселения село Совхоз «</w:t>
      </w:r>
      <w:proofErr w:type="spellStart"/>
      <w:r w:rsidRPr="00DD6597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Pr="00DD6597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поселения.</w:t>
      </w:r>
    </w:p>
    <w:p w14:paraId="68EE3D83" w14:textId="77777777" w:rsidR="00117EE7" w:rsidRPr="00DD6597" w:rsidRDefault="00117EE7" w:rsidP="00117EE7">
      <w:pPr>
        <w:jc w:val="both"/>
        <w:rPr>
          <w:rFonts w:ascii="Times New Roman" w:hAnsi="Times New Roman" w:cs="Times New Roman"/>
          <w:sz w:val="24"/>
          <w:szCs w:val="24"/>
        </w:rPr>
      </w:pPr>
      <w:r w:rsidRPr="00DD6597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16BAA927" w14:textId="77777777" w:rsidR="00117EE7" w:rsidRPr="00DD6597" w:rsidRDefault="00117EE7" w:rsidP="00117EE7">
      <w:pPr>
        <w:jc w:val="both"/>
        <w:rPr>
          <w:rFonts w:ascii="Times New Roman" w:hAnsi="Times New Roman" w:cs="Times New Roman"/>
          <w:sz w:val="24"/>
          <w:szCs w:val="24"/>
        </w:rPr>
      </w:pPr>
      <w:r w:rsidRPr="00DD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7F97D" w14:textId="77777777" w:rsidR="00117EE7" w:rsidRPr="00DD6597" w:rsidRDefault="00117EE7" w:rsidP="00117EE7">
      <w:pPr>
        <w:jc w:val="both"/>
        <w:rPr>
          <w:rFonts w:ascii="Times New Roman" w:hAnsi="Times New Roman" w:cs="Times New Roman"/>
          <w:sz w:val="24"/>
          <w:szCs w:val="24"/>
        </w:rPr>
      </w:pPr>
      <w:r w:rsidRPr="00DD659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712AEC5A" w14:textId="77777777" w:rsidR="00117EE7" w:rsidRPr="00DD6597" w:rsidRDefault="00117EE7" w:rsidP="00117EE7">
      <w:pPr>
        <w:rPr>
          <w:rFonts w:ascii="Times New Roman" w:hAnsi="Times New Roman" w:cs="Times New Roman"/>
          <w:sz w:val="24"/>
          <w:szCs w:val="24"/>
        </w:rPr>
      </w:pPr>
      <w:r w:rsidRPr="00DD659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6BA1E87" w14:textId="77777777" w:rsidR="00117EE7" w:rsidRPr="00DD6597" w:rsidRDefault="00117EE7" w:rsidP="00117EE7">
      <w:pPr>
        <w:rPr>
          <w:rFonts w:ascii="Times New Roman" w:hAnsi="Times New Roman" w:cs="Times New Roman"/>
          <w:sz w:val="24"/>
          <w:szCs w:val="24"/>
        </w:rPr>
      </w:pPr>
      <w:r w:rsidRPr="00DD6597">
        <w:rPr>
          <w:rFonts w:ascii="Times New Roman" w:hAnsi="Times New Roman" w:cs="Times New Roman"/>
          <w:sz w:val="24"/>
          <w:szCs w:val="24"/>
        </w:rPr>
        <w:t>село Совхоз «</w:t>
      </w:r>
      <w:proofErr w:type="spellStart"/>
      <w:proofErr w:type="gramStart"/>
      <w:r w:rsidRPr="00DD6597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Pr="00DD6597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DD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659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D6597">
        <w:rPr>
          <w:rFonts w:ascii="Times New Roman" w:hAnsi="Times New Roman" w:cs="Times New Roman"/>
          <w:sz w:val="24"/>
          <w:szCs w:val="24"/>
        </w:rPr>
        <w:t>И.В.Зеленов</w:t>
      </w:r>
      <w:proofErr w:type="spellEnd"/>
    </w:p>
    <w:p w14:paraId="7D31CED2" w14:textId="44869017" w:rsidR="00117EE7" w:rsidRDefault="00117EE7" w:rsidP="00117EE7">
      <w:pPr>
        <w:rPr>
          <w:rFonts w:ascii="Times New Roman" w:hAnsi="Times New Roman" w:cs="Times New Roman"/>
          <w:sz w:val="28"/>
          <w:szCs w:val="28"/>
        </w:rPr>
      </w:pPr>
    </w:p>
    <w:p w14:paraId="79529AFE" w14:textId="7110FDE7" w:rsidR="00117EE7" w:rsidRDefault="00117EE7" w:rsidP="00117EE7">
      <w:pPr>
        <w:rPr>
          <w:rFonts w:ascii="Times New Roman" w:hAnsi="Times New Roman" w:cs="Times New Roman"/>
          <w:sz w:val="28"/>
          <w:szCs w:val="28"/>
        </w:rPr>
      </w:pPr>
    </w:p>
    <w:p w14:paraId="33E97C08" w14:textId="1F481527" w:rsidR="00117EE7" w:rsidRDefault="00117EE7" w:rsidP="00117EE7">
      <w:pPr>
        <w:rPr>
          <w:rFonts w:ascii="Times New Roman" w:hAnsi="Times New Roman" w:cs="Times New Roman"/>
          <w:sz w:val="28"/>
          <w:szCs w:val="28"/>
        </w:rPr>
      </w:pPr>
    </w:p>
    <w:p w14:paraId="2B602F45" w14:textId="24022317" w:rsidR="00117EE7" w:rsidRDefault="00117EE7" w:rsidP="00117EE7">
      <w:pPr>
        <w:rPr>
          <w:rFonts w:ascii="Times New Roman" w:hAnsi="Times New Roman" w:cs="Times New Roman"/>
          <w:sz w:val="28"/>
          <w:szCs w:val="28"/>
        </w:rPr>
      </w:pPr>
    </w:p>
    <w:p w14:paraId="0108E59A" w14:textId="4D5CF9EB" w:rsidR="00117EE7" w:rsidRDefault="00117EE7" w:rsidP="00117EE7">
      <w:pPr>
        <w:rPr>
          <w:rFonts w:ascii="Times New Roman" w:hAnsi="Times New Roman" w:cs="Times New Roman"/>
          <w:sz w:val="28"/>
          <w:szCs w:val="28"/>
        </w:rPr>
      </w:pPr>
    </w:p>
    <w:p w14:paraId="02EC9653" w14:textId="494FA6F3" w:rsidR="00117EE7" w:rsidRDefault="00117EE7" w:rsidP="00117EE7">
      <w:pPr>
        <w:rPr>
          <w:rFonts w:ascii="Times New Roman" w:hAnsi="Times New Roman" w:cs="Times New Roman"/>
          <w:sz w:val="28"/>
          <w:szCs w:val="28"/>
        </w:rPr>
      </w:pPr>
    </w:p>
    <w:p w14:paraId="2C50E271" w14:textId="3332D3A9" w:rsidR="00117EE7" w:rsidRDefault="00117EE7" w:rsidP="00575256">
      <w:pPr>
        <w:rPr>
          <w:rFonts w:ascii="Times New Roman" w:hAnsi="Times New Roman" w:cs="Times New Roman"/>
          <w:sz w:val="28"/>
          <w:szCs w:val="28"/>
        </w:rPr>
      </w:pPr>
    </w:p>
    <w:p w14:paraId="555A725B" w14:textId="7E91A561" w:rsidR="00575256" w:rsidRDefault="00575256" w:rsidP="00575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14:paraId="3FEECFF7" w14:textId="5206438E" w:rsidR="00575256" w:rsidRDefault="00575256" w:rsidP="00575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F05D721" w14:textId="0CCE10EB" w:rsidR="00575256" w:rsidRDefault="00575256" w:rsidP="00575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86BCD0E" w14:textId="6C80E031" w:rsidR="00575256" w:rsidRDefault="00575256" w:rsidP="00575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725B888" w14:textId="5B7C0257" w:rsidR="00575256" w:rsidRDefault="00575256" w:rsidP="00575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F72B56C" w14:textId="04628147" w:rsidR="00575256" w:rsidRDefault="00575256" w:rsidP="00575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от________№__</w:t>
      </w:r>
    </w:p>
    <w:p w14:paraId="1DED4189" w14:textId="77777777" w:rsidR="00C434C3" w:rsidRPr="00455041" w:rsidRDefault="00C434C3" w:rsidP="00117EE7">
      <w:pPr>
        <w:rPr>
          <w:rFonts w:ascii="Times New Roman" w:hAnsi="Times New Roman" w:cs="Times New Roman"/>
          <w:sz w:val="28"/>
          <w:szCs w:val="28"/>
        </w:rPr>
      </w:pPr>
    </w:p>
    <w:p w14:paraId="3FBE0832" w14:textId="77777777" w:rsidR="00117EE7" w:rsidRDefault="00117EE7" w:rsidP="00117EE7">
      <w:pPr>
        <w:pStyle w:val="a5"/>
        <w:spacing w:before="0" w:beforeAutospacing="0" w:after="450" w:afterAutospacing="0" w:line="389" w:lineRule="atLeast"/>
        <w:rPr>
          <w:rFonts w:ascii="&amp;quot" w:hAnsi="&amp;quot"/>
          <w:color w:val="545E69"/>
        </w:rPr>
      </w:pPr>
      <w:r>
        <w:rPr>
          <w:rStyle w:val="a6"/>
          <w:rFonts w:ascii="&amp;quot" w:hAnsi="&amp;quot"/>
          <w:color w:val="545E69"/>
        </w:rPr>
        <w:t>МУНИЦИПАЛЬНАЯ ПРОГРАММА</w:t>
      </w:r>
    </w:p>
    <w:p w14:paraId="784D3210" w14:textId="42C8C86B" w:rsidR="00117EE7" w:rsidRDefault="00117EE7" w:rsidP="00117EE7">
      <w:pPr>
        <w:pStyle w:val="a5"/>
        <w:spacing w:before="0" w:beforeAutospacing="0" w:after="450" w:afterAutospacing="0" w:line="389" w:lineRule="atLeast"/>
        <w:rPr>
          <w:rFonts w:ascii="&amp;quot" w:hAnsi="&amp;quot"/>
          <w:color w:val="545E69"/>
        </w:rPr>
      </w:pPr>
      <w:r>
        <w:rPr>
          <w:rStyle w:val="a6"/>
          <w:rFonts w:ascii="&amp;quot" w:hAnsi="&amp;quot"/>
          <w:color w:val="545E69"/>
        </w:rPr>
        <w:t>Профилактика нарушений юридическими лицами и индивидуальными предпринимателями обязательных требований на 20</w:t>
      </w:r>
      <w:r w:rsidR="002E1CE8">
        <w:rPr>
          <w:rStyle w:val="a6"/>
          <w:rFonts w:ascii="&amp;quot" w:hAnsi="&amp;quot"/>
          <w:color w:val="545E69"/>
        </w:rPr>
        <w:t>20-2023</w:t>
      </w:r>
      <w:r>
        <w:rPr>
          <w:rStyle w:val="a6"/>
          <w:rFonts w:ascii="&amp;quot" w:hAnsi="&amp;quot"/>
          <w:color w:val="545E69"/>
        </w:rPr>
        <w:t xml:space="preserve"> год</w:t>
      </w:r>
      <w:r w:rsidR="002E1CE8">
        <w:rPr>
          <w:rStyle w:val="a6"/>
          <w:rFonts w:ascii="&amp;quot" w:hAnsi="&amp;quot"/>
          <w:color w:val="545E69"/>
        </w:rPr>
        <w:t>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6949"/>
      </w:tblGrid>
      <w:tr w:rsidR="00117EE7" w:rsidRPr="00117EE7" w14:paraId="5E75E358" w14:textId="77777777" w:rsidTr="00117EE7"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6A8A7195" w14:textId="77777777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b/>
                <w:bCs/>
                <w:color w:val="545E69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5C34538B" w14:textId="7DA81376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на 20</w:t>
            </w:r>
            <w:r w:rsidR="002E1CE8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20-23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 год</w:t>
            </w:r>
            <w:r w:rsidR="002E1CE8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ы.</w:t>
            </w:r>
          </w:p>
        </w:tc>
      </w:tr>
      <w:tr w:rsidR="00117EE7" w:rsidRPr="00117EE7" w14:paraId="68811A86" w14:textId="77777777" w:rsidTr="00117EE7"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649A65E9" w14:textId="77777777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b/>
                <w:bCs/>
                <w:color w:val="545E69"/>
                <w:sz w:val="22"/>
                <w:szCs w:val="22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12447D21" w14:textId="0629DF91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Федеральный закон от </w:t>
            </w:r>
            <w:r w:rsidR="002E1CE8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06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.</w:t>
            </w:r>
            <w:r w:rsidR="002E1CE8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10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.200</w:t>
            </w:r>
            <w:r w:rsidR="002E1CE8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3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 № </w:t>
            </w:r>
            <w:r w:rsidR="002E1CE8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131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-ФЗ «О </w:t>
            </w:r>
            <w:r w:rsidR="002E1CE8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»</w:t>
            </w:r>
            <w:r w:rsidR="00104BF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 от 26.12.2008 №294-ФЗ (в действующей редакции)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; </w:t>
            </w:r>
            <w:r w:rsidR="00104BF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 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обязательных требований, требований установленных муниципальными правовыми актами» </w:t>
            </w:r>
          </w:p>
        </w:tc>
      </w:tr>
      <w:tr w:rsidR="00117EE7" w:rsidRPr="00117EE7" w14:paraId="4712EC92" w14:textId="77777777" w:rsidTr="00117EE7"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3BE38815" w14:textId="77777777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b/>
                <w:bCs/>
                <w:color w:val="545E69"/>
                <w:sz w:val="22"/>
                <w:szCs w:val="22"/>
                <w:lang w:eastAsia="ru-RU"/>
              </w:rPr>
              <w:t>Заказчик Программы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22E85BB5" w14:textId="6A65D280" w:rsidR="00117EE7" w:rsidRPr="00117EE7" w:rsidRDefault="00104BF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Администрация сельского поселения село Совхоз «</w:t>
            </w:r>
            <w:proofErr w:type="spellStart"/>
            <w:r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Чаусово</w:t>
            </w:r>
            <w:proofErr w:type="spellEnd"/>
            <w:r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»</w:t>
            </w:r>
          </w:p>
        </w:tc>
      </w:tr>
      <w:tr w:rsidR="00117EE7" w:rsidRPr="00117EE7" w14:paraId="7C0DFABB" w14:textId="77777777" w:rsidTr="00117EE7"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3C0A7142" w14:textId="77777777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b/>
                <w:bCs/>
                <w:color w:val="545E69"/>
                <w:sz w:val="22"/>
                <w:szCs w:val="22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77A7D11B" w14:textId="07469AB5" w:rsidR="00117EE7" w:rsidRPr="00117EE7" w:rsidRDefault="00104BF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Администрация сельского поселения село Совхоз «</w:t>
            </w:r>
            <w:proofErr w:type="spellStart"/>
            <w:r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Чаусово</w:t>
            </w:r>
            <w:proofErr w:type="spellEnd"/>
            <w:r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»</w:t>
            </w:r>
          </w:p>
        </w:tc>
      </w:tr>
      <w:tr w:rsidR="00117EE7" w:rsidRPr="00117EE7" w14:paraId="61B48A98" w14:textId="77777777" w:rsidTr="00117EE7"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5065D419" w14:textId="77777777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b/>
                <w:bCs/>
                <w:color w:val="545E69"/>
                <w:sz w:val="22"/>
                <w:szCs w:val="22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6D86A6A9" w14:textId="0652940D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обеспечение оптимальных условий для развития предпринимательства, повышение его роли в решении социальных и экономических задач на основе формирования эффективных механизмов поддержки, способствующих: социально-экономическому развитию </w:t>
            </w:r>
            <w:r w:rsidR="00104BF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поселения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; росту 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lastRenderedPageBreak/>
              <w:t>благосостояния граждан; обеспечению занятости и само занятости населения.</w:t>
            </w:r>
          </w:p>
        </w:tc>
      </w:tr>
      <w:tr w:rsidR="00117EE7" w:rsidRPr="00117EE7" w14:paraId="458ABD57" w14:textId="77777777" w:rsidTr="00117EE7"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6635C3F4" w14:textId="77777777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b/>
                <w:bCs/>
                <w:color w:val="545E69"/>
                <w:sz w:val="22"/>
                <w:szCs w:val="22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37AB6692" w14:textId="450AE4A1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Принятие мер, влияющих на развитие малого и среднего предпринимательства; развитие системы информационной поддержки субъектов малого и среднего предпринимательства; пропаганда и популяризация предпринимательской деятельности; поддержка субъектов малого и среднего предпринимательства в области подготовки и повышения квалификации кадров; содействие развитию малого и среднего предпринимательства по приоритетным для </w:t>
            </w:r>
            <w:r w:rsidR="009A215F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поселения 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 xml:space="preserve"> направлениям; создание условий для инвестиционной деятельност</w:t>
            </w:r>
            <w:r w:rsidR="00C404DA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и.</w:t>
            </w: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 </w:t>
            </w:r>
          </w:p>
        </w:tc>
      </w:tr>
      <w:tr w:rsidR="00117EE7" w:rsidRPr="00117EE7" w14:paraId="405DB0D8" w14:textId="77777777" w:rsidTr="00117EE7"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768E8553" w14:textId="77777777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b/>
                <w:bCs/>
                <w:color w:val="545E69"/>
                <w:sz w:val="22"/>
                <w:szCs w:val="22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549DAF5F" w14:textId="4AF4582B" w:rsidR="00117EE7" w:rsidRPr="00117EE7" w:rsidRDefault="00117EE7" w:rsidP="00117EE7">
            <w:pPr>
              <w:widowControl/>
              <w:suppressAutoHyphens w:val="0"/>
              <w:autoSpaceDE/>
              <w:spacing w:after="450"/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</w:pPr>
            <w:r w:rsidRPr="00117EE7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20</w:t>
            </w:r>
            <w:r w:rsidR="00C404DA">
              <w:rPr>
                <w:rFonts w:ascii="&amp;quot" w:hAnsi="&amp;quot" w:cs="Times New Roman"/>
                <w:color w:val="545E69"/>
                <w:sz w:val="22"/>
                <w:szCs w:val="22"/>
                <w:lang w:eastAsia="ru-RU"/>
              </w:rPr>
              <w:t>20-2023гг.</w:t>
            </w:r>
          </w:p>
        </w:tc>
      </w:tr>
    </w:tbl>
    <w:p w14:paraId="56A77489" w14:textId="77777777" w:rsidR="00117EE7" w:rsidRPr="00117EE7" w:rsidRDefault="00117EE7" w:rsidP="00117EE7">
      <w:pPr>
        <w:widowControl/>
        <w:suppressAutoHyphens w:val="0"/>
        <w:autoSpaceDE/>
        <w:spacing w:after="450" w:line="389" w:lineRule="atLeast"/>
        <w:rPr>
          <w:rFonts w:ascii="&amp;quot" w:hAnsi="&amp;quot" w:cs="Times New Roman"/>
          <w:color w:val="545E69"/>
          <w:sz w:val="24"/>
          <w:szCs w:val="24"/>
          <w:lang w:eastAsia="ru-RU"/>
        </w:rPr>
      </w:pP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>ПРОГРАММА</w:t>
      </w:r>
    </w:p>
    <w:p w14:paraId="712E8575" w14:textId="5B44B752" w:rsidR="00117EE7" w:rsidRPr="00117EE7" w:rsidRDefault="00117EE7" w:rsidP="00117EE7">
      <w:pPr>
        <w:widowControl/>
        <w:suppressAutoHyphens w:val="0"/>
        <w:autoSpaceDE/>
        <w:spacing w:after="450" w:line="389" w:lineRule="atLeast"/>
        <w:rPr>
          <w:rFonts w:ascii="&amp;quot" w:hAnsi="&amp;quot" w:cs="Times New Roman"/>
          <w:color w:val="545E69"/>
          <w:sz w:val="24"/>
          <w:szCs w:val="24"/>
          <w:lang w:eastAsia="ru-RU"/>
        </w:rPr>
      </w:pP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>профилактика нарушений юридическими лицами и индивидуальными предпринимателями обязательных требований на 20</w:t>
      </w:r>
      <w:r w:rsidR="00C404DA">
        <w:rPr>
          <w:rFonts w:ascii="&amp;quot" w:hAnsi="&amp;quot" w:cs="Times New Roman"/>
          <w:color w:val="545E69"/>
          <w:sz w:val="24"/>
          <w:szCs w:val="24"/>
          <w:lang w:eastAsia="ru-RU"/>
        </w:rPr>
        <w:t>20-2023</w:t>
      </w: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 xml:space="preserve"> год</w:t>
      </w:r>
      <w:r w:rsidR="00C404DA">
        <w:rPr>
          <w:rFonts w:ascii="&amp;quot" w:hAnsi="&amp;quot" w:cs="Times New Roman"/>
          <w:color w:val="545E69"/>
          <w:sz w:val="24"/>
          <w:szCs w:val="24"/>
          <w:lang w:eastAsia="ru-RU"/>
        </w:rPr>
        <w:t>ы.</w:t>
      </w:r>
    </w:p>
    <w:p w14:paraId="20C2C39B" w14:textId="77777777" w:rsidR="00117EE7" w:rsidRPr="00117EE7" w:rsidRDefault="00117EE7" w:rsidP="00117EE7">
      <w:pPr>
        <w:widowControl/>
        <w:suppressAutoHyphens w:val="0"/>
        <w:autoSpaceDE/>
        <w:spacing w:after="450" w:line="389" w:lineRule="atLeast"/>
        <w:rPr>
          <w:rFonts w:ascii="&amp;quot" w:hAnsi="&amp;quot" w:cs="Times New Roman"/>
          <w:color w:val="545E69"/>
          <w:sz w:val="24"/>
          <w:szCs w:val="24"/>
          <w:lang w:eastAsia="ru-RU"/>
        </w:rPr>
      </w:pP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>Раздел 1. Общие положения</w:t>
      </w:r>
    </w:p>
    <w:p w14:paraId="6AD6CC93" w14:textId="7B1FE8F4" w:rsidR="00117EE7" w:rsidRPr="00117EE7" w:rsidRDefault="00117EE7" w:rsidP="00117EE7">
      <w:pPr>
        <w:widowControl/>
        <w:numPr>
          <w:ilvl w:val="0"/>
          <w:numId w:val="1"/>
        </w:numPr>
        <w:suppressAutoHyphens w:val="0"/>
        <w:autoSpaceDE/>
        <w:spacing w:before="100" w:beforeAutospacing="1" w:after="105" w:line="360" w:lineRule="atLeast"/>
        <w:ind w:left="0"/>
        <w:rPr>
          <w:rFonts w:ascii="&amp;quot" w:hAnsi="&amp;quot" w:cs="Times New Roman"/>
          <w:color w:val="545E69"/>
          <w:sz w:val="24"/>
          <w:szCs w:val="24"/>
          <w:lang w:eastAsia="ru-RU"/>
        </w:rPr>
      </w:pP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</w:t>
      </w:r>
      <w:r w:rsidR="00C404DA">
        <w:rPr>
          <w:rFonts w:ascii="&amp;quot" w:hAnsi="&amp;quot" w:cs="Times New Roman"/>
          <w:color w:val="545E69"/>
          <w:sz w:val="24"/>
          <w:szCs w:val="24"/>
          <w:lang w:eastAsia="ru-RU"/>
        </w:rPr>
        <w:t>администрацией сельского поселения село Совхоз «</w:t>
      </w:r>
      <w:proofErr w:type="spellStart"/>
      <w:r w:rsidR="00C404DA">
        <w:rPr>
          <w:rFonts w:ascii="&amp;quot" w:hAnsi="&amp;quot" w:cs="Times New Roman"/>
          <w:color w:val="545E69"/>
          <w:sz w:val="24"/>
          <w:szCs w:val="24"/>
          <w:lang w:eastAsia="ru-RU"/>
        </w:rPr>
        <w:t>Чаусово</w:t>
      </w:r>
      <w:proofErr w:type="spellEnd"/>
      <w:r w:rsidR="00C404DA">
        <w:rPr>
          <w:rFonts w:ascii="&amp;quot" w:hAnsi="&amp;quot" w:cs="Times New Roman"/>
          <w:color w:val="545E69"/>
          <w:sz w:val="24"/>
          <w:szCs w:val="24"/>
          <w:lang w:eastAsia="ru-RU"/>
        </w:rPr>
        <w:t>»</w:t>
      </w: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 xml:space="preserve"> профилактики нарушений требований, установленных федеральными законами и иными нормативно-правовыми актами Российской Федерации, законами </w:t>
      </w:r>
      <w:r w:rsidR="00C404DA">
        <w:rPr>
          <w:rFonts w:ascii="&amp;quot" w:hAnsi="&amp;quot" w:cs="Times New Roman"/>
          <w:color w:val="545E69"/>
          <w:sz w:val="24"/>
          <w:szCs w:val="24"/>
          <w:lang w:eastAsia="ru-RU"/>
        </w:rPr>
        <w:t>Калужской области</w:t>
      </w: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>, в случае если виды контроля относятся к вопросам местного значения городского округа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14:paraId="4D73173E" w14:textId="77777777" w:rsidR="00117EE7" w:rsidRPr="00117EE7" w:rsidRDefault="00117EE7" w:rsidP="00117EE7">
      <w:pPr>
        <w:widowControl/>
        <w:numPr>
          <w:ilvl w:val="1"/>
          <w:numId w:val="1"/>
        </w:numPr>
        <w:suppressAutoHyphens w:val="0"/>
        <w:autoSpaceDE/>
        <w:spacing w:before="100" w:beforeAutospacing="1" w:after="105" w:line="360" w:lineRule="atLeast"/>
        <w:ind w:left="450"/>
        <w:rPr>
          <w:rFonts w:ascii="&amp;quot" w:hAnsi="&amp;quot" w:cs="Times New Roman"/>
          <w:color w:val="545E69"/>
          <w:sz w:val="24"/>
          <w:szCs w:val="24"/>
          <w:lang w:eastAsia="ru-RU"/>
        </w:rPr>
      </w:pP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>Задачами программы являются:</w:t>
      </w:r>
    </w:p>
    <w:p w14:paraId="534F7878" w14:textId="77777777" w:rsidR="00117EE7" w:rsidRPr="00117EE7" w:rsidRDefault="00117EE7" w:rsidP="00117EE7">
      <w:pPr>
        <w:widowControl/>
        <w:numPr>
          <w:ilvl w:val="2"/>
          <w:numId w:val="1"/>
        </w:numPr>
        <w:suppressAutoHyphens w:val="0"/>
        <w:autoSpaceDE/>
        <w:spacing w:before="100" w:beforeAutospacing="1" w:after="105" w:line="360" w:lineRule="atLeast"/>
        <w:ind w:left="900"/>
        <w:rPr>
          <w:rFonts w:ascii="&amp;quot" w:hAnsi="&amp;quot" w:cs="Times New Roman"/>
          <w:color w:val="545E69"/>
          <w:sz w:val="24"/>
          <w:szCs w:val="24"/>
          <w:lang w:eastAsia="ru-RU"/>
        </w:rPr>
      </w:pP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lastRenderedPageBreak/>
        <w:t>Укрепление системы профилактики нарушений обязательных требований путем активации профилактической деятельности; выявление причин, факторов и условий, способствующих нарушениям обязательных требований; повышение правосознания и правовой культуры руководителей юридических лиц и индивидуальных предпринимателей</w:t>
      </w:r>
    </w:p>
    <w:p w14:paraId="2ACD705B" w14:textId="623631E3" w:rsidR="00117EE7" w:rsidRDefault="00117EE7" w:rsidP="00117EE7">
      <w:pPr>
        <w:widowControl/>
        <w:numPr>
          <w:ilvl w:val="1"/>
          <w:numId w:val="1"/>
        </w:numPr>
        <w:suppressAutoHyphens w:val="0"/>
        <w:autoSpaceDE/>
        <w:spacing w:before="100" w:beforeAutospacing="1" w:after="105" w:line="360" w:lineRule="atLeast"/>
        <w:ind w:left="450"/>
        <w:rPr>
          <w:rFonts w:ascii="&amp;quot" w:hAnsi="&amp;quot" w:cs="Times New Roman"/>
          <w:color w:val="545E69"/>
          <w:sz w:val="24"/>
          <w:szCs w:val="24"/>
          <w:lang w:eastAsia="ru-RU"/>
        </w:rPr>
      </w:pP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>Срок реализации программы – 20</w:t>
      </w:r>
      <w:r w:rsidR="00C404DA">
        <w:rPr>
          <w:rFonts w:ascii="&amp;quot" w:hAnsi="&amp;quot" w:cs="Times New Roman"/>
          <w:color w:val="545E69"/>
          <w:sz w:val="24"/>
          <w:szCs w:val="24"/>
          <w:lang w:eastAsia="ru-RU"/>
        </w:rPr>
        <w:t>20-2023</w:t>
      </w:r>
      <w:r w:rsidRPr="00117EE7">
        <w:rPr>
          <w:rFonts w:ascii="&amp;quot" w:hAnsi="&amp;quot" w:cs="Times New Roman"/>
          <w:color w:val="545E69"/>
          <w:sz w:val="24"/>
          <w:szCs w:val="24"/>
          <w:lang w:eastAsia="ru-RU"/>
        </w:rPr>
        <w:t xml:space="preserve"> год</w:t>
      </w:r>
      <w:r w:rsidR="00C404DA">
        <w:rPr>
          <w:rFonts w:ascii="&amp;quot" w:hAnsi="&amp;quot" w:cs="Times New Roman"/>
          <w:color w:val="545E69"/>
          <w:sz w:val="24"/>
          <w:szCs w:val="24"/>
          <w:lang w:eastAsia="ru-RU"/>
        </w:rPr>
        <w:t>ы.</w:t>
      </w:r>
    </w:p>
    <w:p w14:paraId="5424B498" w14:textId="77777777" w:rsidR="00C404DA" w:rsidRPr="00117EE7" w:rsidRDefault="00C404DA" w:rsidP="00C404DA">
      <w:pPr>
        <w:widowControl/>
        <w:suppressAutoHyphens w:val="0"/>
        <w:autoSpaceDE/>
        <w:spacing w:before="100" w:beforeAutospacing="1" w:after="105" w:line="360" w:lineRule="atLeast"/>
        <w:ind w:left="450"/>
        <w:rPr>
          <w:rFonts w:ascii="&amp;quot" w:hAnsi="&amp;quot" w:cs="Times New Roman"/>
          <w:color w:val="545E69"/>
          <w:sz w:val="24"/>
          <w:szCs w:val="24"/>
          <w:lang w:eastAsia="ru-RU"/>
        </w:rPr>
      </w:pPr>
    </w:p>
    <w:p w14:paraId="28D564AF" w14:textId="05F07EA1" w:rsidR="009E1E86" w:rsidRDefault="00117EE7">
      <w:pPr>
        <w:rPr>
          <w:rFonts w:ascii="Source Sans Pro" w:hAnsi="Source Sans Pro"/>
          <w:color w:val="545E69"/>
          <w:shd w:val="clear" w:color="auto" w:fill="FFFFFF"/>
        </w:rPr>
      </w:pPr>
      <w:r>
        <w:rPr>
          <w:rFonts w:ascii="Source Sans Pro" w:hAnsi="Source Sans Pro"/>
          <w:color w:val="545E69"/>
          <w:shd w:val="clear" w:color="auto" w:fill="FFFFFF"/>
        </w:rPr>
        <w:t>Раздел 2. Мероприятия программы и сроки их реализации</w:t>
      </w:r>
      <w:r w:rsidR="00E7357F">
        <w:rPr>
          <w:rFonts w:ascii="Source Sans Pro" w:hAnsi="Source Sans Pro"/>
          <w:color w:val="545E69"/>
          <w:shd w:val="clear" w:color="auto" w:fill="FFFFFF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7357F" w14:paraId="7DFAB291" w14:textId="77777777" w:rsidTr="00E7357F">
        <w:tc>
          <w:tcPr>
            <w:tcW w:w="704" w:type="dxa"/>
          </w:tcPr>
          <w:p w14:paraId="499D7D16" w14:textId="04B81D43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3968" w:type="dxa"/>
          </w:tcPr>
          <w:p w14:paraId="39D47EDF" w14:textId="6A2F6127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36" w:type="dxa"/>
          </w:tcPr>
          <w:p w14:paraId="28140E99" w14:textId="773E737A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Срок реализации мероприятия</w:t>
            </w:r>
          </w:p>
        </w:tc>
        <w:tc>
          <w:tcPr>
            <w:tcW w:w="2337" w:type="dxa"/>
          </w:tcPr>
          <w:p w14:paraId="2480D867" w14:textId="26020E8B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Ответственный исполнитель</w:t>
            </w:r>
          </w:p>
        </w:tc>
      </w:tr>
      <w:tr w:rsidR="00E7357F" w14:paraId="599C7D97" w14:textId="77777777" w:rsidTr="00E7357F">
        <w:tc>
          <w:tcPr>
            <w:tcW w:w="704" w:type="dxa"/>
          </w:tcPr>
          <w:p w14:paraId="15A16C00" w14:textId="37F4BE31" w:rsidR="00E7357F" w:rsidRDefault="00E7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6CB8F146" w14:textId="43313385" w:rsidR="00E7357F" w:rsidRDefault="00E7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0E0CE9E4" w14:textId="5192475D" w:rsidR="00E7357F" w:rsidRDefault="00E7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20759331" w14:textId="73C890A6" w:rsidR="00E7357F" w:rsidRDefault="00E7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357F" w14:paraId="1EB15B9C" w14:textId="77777777" w:rsidTr="00E7357F">
        <w:tc>
          <w:tcPr>
            <w:tcW w:w="704" w:type="dxa"/>
          </w:tcPr>
          <w:p w14:paraId="638AEBEF" w14:textId="706236A6" w:rsidR="00E7357F" w:rsidRDefault="00E7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638A271C" w14:textId="323F6286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Размещение на официальном сайте </w:t>
            </w:r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сельского поселения село Совхоз «</w:t>
            </w:r>
            <w:proofErr w:type="spellStart"/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Чаусово</w:t>
            </w:r>
            <w:proofErr w:type="spellEnd"/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в информационно-телекоммуникационной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336" w:type="dxa"/>
          </w:tcPr>
          <w:p w14:paraId="460B3D9B" w14:textId="494A84A2" w:rsidR="00E7357F" w:rsidRDefault="00C40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38473462" w14:textId="5845549E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должностные лица</w:t>
            </w:r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администрации СП село Совхоз «</w:t>
            </w:r>
            <w:proofErr w:type="spellStart"/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Чаусово</w:t>
            </w:r>
            <w:proofErr w:type="spellEnd"/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, уполномоченные на осуществление муниципального контроля</w:t>
            </w:r>
          </w:p>
        </w:tc>
      </w:tr>
      <w:tr w:rsidR="00E7357F" w14:paraId="58B90EF5" w14:textId="77777777" w:rsidTr="00E7357F">
        <w:tc>
          <w:tcPr>
            <w:tcW w:w="704" w:type="dxa"/>
          </w:tcPr>
          <w:p w14:paraId="15143881" w14:textId="76CC1C2B" w:rsidR="00E7357F" w:rsidRDefault="00C40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43C8759E" w14:textId="0B2FD72F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36" w:type="dxa"/>
          </w:tcPr>
          <w:p w14:paraId="7C55168C" w14:textId="70109C5A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течение </w:t>
            </w:r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срока</w:t>
            </w:r>
            <w:proofErr w:type="gramEnd"/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реализации программы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(по мере необходимости)</w:t>
            </w:r>
          </w:p>
        </w:tc>
        <w:tc>
          <w:tcPr>
            <w:tcW w:w="2337" w:type="dxa"/>
          </w:tcPr>
          <w:p w14:paraId="674EE521" w14:textId="1B14B241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должностные лица</w:t>
            </w:r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администрации СП село Совхоз «</w:t>
            </w:r>
            <w:proofErr w:type="spellStart"/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Чаусово</w:t>
            </w:r>
            <w:proofErr w:type="spellEnd"/>
            <w:r w:rsidR="00C404DA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, уполномоченные на осуществление муниципального контроля</w:t>
            </w:r>
          </w:p>
        </w:tc>
      </w:tr>
      <w:tr w:rsidR="00E7357F" w14:paraId="770CF4A0" w14:textId="77777777" w:rsidTr="00E7357F">
        <w:tc>
          <w:tcPr>
            <w:tcW w:w="704" w:type="dxa"/>
          </w:tcPr>
          <w:p w14:paraId="4E7FC364" w14:textId="04071A0B" w:rsidR="00E7357F" w:rsidRDefault="00C40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1677ACDF" w14:textId="1750D69F" w:rsidR="00E7357F" w:rsidRDefault="009A1AD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Размещение на официальном сайте 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lastRenderedPageBreak/>
              <w:t>администрации СП село Совхоз «</w:t>
            </w:r>
            <w:proofErr w:type="spellStart"/>
            <w:proofErr w:type="gramStart"/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Чаусово</w:t>
            </w:r>
            <w:proofErr w:type="spellEnd"/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»</w:t>
            </w:r>
            <w:r w:rsidR="00E7357F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  в</w:t>
            </w:r>
            <w:proofErr w:type="gramEnd"/>
            <w:r w:rsidR="00E7357F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сети «Интернет»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результатов контрольно-надзорных мероприятий</w:t>
            </w:r>
            <w:r w:rsidR="00E7357F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14:paraId="082F9CD0" w14:textId="36ACB7AF" w:rsidR="00E7357F" w:rsidRDefault="009A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февраля</w:t>
            </w:r>
          </w:p>
        </w:tc>
        <w:tc>
          <w:tcPr>
            <w:tcW w:w="2337" w:type="dxa"/>
          </w:tcPr>
          <w:p w14:paraId="259F9B13" w14:textId="66A55636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должностные лица</w:t>
            </w:r>
            <w:r w:rsidR="009A1ADF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</w:t>
            </w:r>
            <w:r w:rsidR="009A1ADF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lastRenderedPageBreak/>
              <w:t>администрации СП село Совхоз «</w:t>
            </w:r>
            <w:proofErr w:type="spellStart"/>
            <w:r w:rsidR="009A1ADF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Чаусово</w:t>
            </w:r>
            <w:proofErr w:type="spellEnd"/>
            <w:r w:rsidR="009A1ADF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, уполномоченные на осуществление муниципального контроля</w:t>
            </w:r>
          </w:p>
        </w:tc>
      </w:tr>
      <w:tr w:rsidR="00E7357F" w14:paraId="1436AD7B" w14:textId="77777777" w:rsidTr="00E7357F">
        <w:tc>
          <w:tcPr>
            <w:tcW w:w="704" w:type="dxa"/>
          </w:tcPr>
          <w:p w14:paraId="47119E54" w14:textId="6FE9560B" w:rsidR="00E7357F" w:rsidRDefault="009A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09F3CE44" w14:textId="2C2F846D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36" w:type="dxa"/>
          </w:tcPr>
          <w:p w14:paraId="693CC0B2" w14:textId="5D2AA562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337" w:type="dxa"/>
          </w:tcPr>
          <w:p w14:paraId="5AB95D21" w14:textId="1E25F101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должностные лица</w:t>
            </w:r>
            <w:r w:rsidR="00C434C3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администрации СП село Совхоз «</w:t>
            </w:r>
            <w:proofErr w:type="spellStart"/>
            <w:r w:rsidR="00C434C3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Чаусово</w:t>
            </w:r>
            <w:proofErr w:type="spellEnd"/>
            <w:r w:rsidR="00C434C3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, уполномоченные на осуществление муниципального контроля</w:t>
            </w:r>
          </w:p>
        </w:tc>
      </w:tr>
      <w:tr w:rsidR="00E7357F" w14:paraId="30B3697E" w14:textId="77777777" w:rsidTr="00E7357F">
        <w:tc>
          <w:tcPr>
            <w:tcW w:w="704" w:type="dxa"/>
          </w:tcPr>
          <w:p w14:paraId="10AA1024" w14:textId="309B7620" w:rsidR="00E7357F" w:rsidRDefault="00C4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14:paraId="673A015A" w14:textId="04CAE2C1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на 2020 </w:t>
            </w:r>
            <w:r w:rsidR="00C434C3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-2023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год</w:t>
            </w:r>
            <w:r w:rsidR="00C434C3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ы</w:t>
            </w:r>
          </w:p>
        </w:tc>
        <w:tc>
          <w:tcPr>
            <w:tcW w:w="2336" w:type="dxa"/>
          </w:tcPr>
          <w:p w14:paraId="3752D674" w14:textId="029D6B1F" w:rsidR="00E7357F" w:rsidRDefault="00C4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2019 года</w:t>
            </w:r>
          </w:p>
        </w:tc>
        <w:tc>
          <w:tcPr>
            <w:tcW w:w="2337" w:type="dxa"/>
          </w:tcPr>
          <w:p w14:paraId="7FF9E42C" w14:textId="257878B9" w:rsidR="00E7357F" w:rsidRDefault="00E7357F">
            <w:pPr>
              <w:rPr>
                <w:sz w:val="28"/>
                <w:szCs w:val="28"/>
              </w:rPr>
            </w:pP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должностные лица</w:t>
            </w:r>
            <w:r w:rsidR="00C434C3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 xml:space="preserve"> администрации СП село Совхоз «</w:t>
            </w:r>
            <w:proofErr w:type="spellStart"/>
            <w:r w:rsidR="00C434C3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Чаусово</w:t>
            </w:r>
            <w:proofErr w:type="spellEnd"/>
            <w:r w:rsidR="00C434C3"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Source Sans Pro" w:hAnsi="Source Sans Pro"/>
                <w:color w:val="545E69"/>
                <w:sz w:val="22"/>
                <w:szCs w:val="22"/>
                <w:shd w:val="clear" w:color="auto" w:fill="FFFFFF"/>
              </w:rPr>
              <w:t>, уполномоченные на осуществление муниципального контроля</w:t>
            </w:r>
          </w:p>
        </w:tc>
      </w:tr>
    </w:tbl>
    <w:p w14:paraId="76368A9A" w14:textId="77777777" w:rsidR="00E7357F" w:rsidRPr="00E7357F" w:rsidRDefault="00E7357F">
      <w:pPr>
        <w:rPr>
          <w:sz w:val="28"/>
          <w:szCs w:val="28"/>
        </w:rPr>
      </w:pPr>
    </w:p>
    <w:sectPr w:rsidR="00E7357F" w:rsidRPr="00E7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274C"/>
    <w:multiLevelType w:val="multilevel"/>
    <w:tmpl w:val="B6BE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FE"/>
    <w:rsid w:val="00104BF7"/>
    <w:rsid w:val="00117EE7"/>
    <w:rsid w:val="00250EBB"/>
    <w:rsid w:val="002E1CE8"/>
    <w:rsid w:val="003D33FE"/>
    <w:rsid w:val="004C4A35"/>
    <w:rsid w:val="00575256"/>
    <w:rsid w:val="008E7D87"/>
    <w:rsid w:val="009A1ADF"/>
    <w:rsid w:val="009A215F"/>
    <w:rsid w:val="009E1E86"/>
    <w:rsid w:val="00C404DA"/>
    <w:rsid w:val="00C434C3"/>
    <w:rsid w:val="00D47B0A"/>
    <w:rsid w:val="00E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F1D8"/>
  <w15:chartTrackingRefBased/>
  <w15:docId w15:val="{D69A46F2-79BB-4EB5-B9EC-CF8C43B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E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17EE7"/>
    <w:pPr>
      <w:keepNext/>
      <w:widowControl/>
      <w:suppressAutoHyphens w:val="0"/>
      <w:autoSpaceDE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E7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17EE7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7EE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EE7"/>
    <w:rPr>
      <w:b/>
      <w:bCs/>
    </w:rPr>
  </w:style>
  <w:style w:type="table" w:styleId="a7">
    <w:name w:val="Table Grid"/>
    <w:basedOn w:val="a1"/>
    <w:uiPriority w:val="39"/>
    <w:rsid w:val="00E7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2020-04-01T10:47:00Z</cp:lastPrinted>
  <dcterms:created xsi:type="dcterms:W3CDTF">2020-04-21T11:39:00Z</dcterms:created>
  <dcterms:modified xsi:type="dcterms:W3CDTF">2020-04-21T11:39:00Z</dcterms:modified>
</cp:coreProperties>
</file>