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854FF0" w:rsidRPr="00854FF0" w:rsidTr="00854FF0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854FF0" w:rsidRPr="00854FF0" w:rsidRDefault="00854FF0" w:rsidP="004836F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4FF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</w:t>
            </w:r>
            <w:r w:rsidR="004836F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854FF0">
              <w:rPr>
                <w:rFonts w:ascii="Arial" w:eastAsia="Calibri" w:hAnsi="Arial" w:cs="Arial"/>
                <w:b/>
                <w:sz w:val="24"/>
                <w:szCs w:val="24"/>
              </w:rPr>
              <w:t xml:space="preserve"> ПОСТАНОВЛЕНИ</w:t>
            </w:r>
            <w:r w:rsidR="004836F9">
              <w:rPr>
                <w:rFonts w:ascii="Arial" w:eastAsia="Calibri" w:hAnsi="Arial" w:cs="Arial"/>
                <w:b/>
                <w:sz w:val="24"/>
                <w:szCs w:val="24"/>
              </w:rPr>
              <w:t>Е</w:t>
            </w:r>
          </w:p>
        </w:tc>
      </w:tr>
      <w:tr w:rsidR="00854FF0" w:rsidRPr="00854FF0" w:rsidTr="00854FF0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854FF0" w:rsidRPr="00854FF0" w:rsidRDefault="00854FF0" w:rsidP="00854FF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4FF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</w:t>
            </w:r>
            <w:proofErr w:type="gramStart"/>
            <w:r w:rsidRPr="00854FF0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 w:rsidRPr="00854FF0">
              <w:rPr>
                <w:rFonts w:ascii="Arial" w:eastAsia="Calibri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854FF0" w:rsidRPr="00854FF0" w:rsidRDefault="00854FF0" w:rsidP="00854FF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4FF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ОКТЯБРЬСКОГО МУНИЦИПАЛЬНОГО РАЙОНА  </w:t>
            </w:r>
          </w:p>
        </w:tc>
      </w:tr>
      <w:tr w:rsidR="00854FF0" w:rsidRPr="00854FF0" w:rsidTr="00854FF0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854FF0" w:rsidRPr="00854FF0" w:rsidRDefault="00854FF0" w:rsidP="00854FF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54FF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ВОЛГОГРАДСКОЙ ОБЛАСТИ </w:t>
            </w:r>
          </w:p>
        </w:tc>
      </w:tr>
    </w:tbl>
    <w:p w:rsidR="00854FF0" w:rsidRDefault="00854FF0" w:rsidP="00854FF0">
      <w:pPr>
        <w:spacing w:before="19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86B35">
        <w:rPr>
          <w:rFonts w:ascii="Arial" w:eastAsia="Times New Roman" w:hAnsi="Arial" w:cs="Arial"/>
          <w:sz w:val="24"/>
          <w:szCs w:val="24"/>
          <w:lang w:eastAsia="ru-RU"/>
        </w:rPr>
        <w:t>08.05.2019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>г                                                                                                       №</w:t>
      </w:r>
      <w:r w:rsidR="00886B3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4FF0" w:rsidRPr="00854FF0" w:rsidRDefault="00854FF0" w:rsidP="00854FF0">
      <w:pPr>
        <w:spacing w:before="195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Жутовского сельского </w:t>
      </w: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Октябрьского муниципального </w:t>
      </w: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района Волгоградской области от 15.11.2017 </w:t>
      </w: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>№ 35 «</w:t>
      </w:r>
      <w:r w:rsidRPr="00854F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Программы комплексного </w:t>
      </w: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развития социальной инфраструктуры </w:t>
      </w: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</w:t>
      </w: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</w:t>
      </w:r>
    </w:p>
    <w:p w:rsidR="00854FF0" w:rsidRPr="00854FF0" w:rsidRDefault="00854FF0" w:rsidP="00854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района Волгоградской области на период 2017-2027 </w:t>
      </w:r>
      <w:proofErr w:type="spellStart"/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>г.г</w:t>
      </w:r>
      <w:proofErr w:type="spellEnd"/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>.»</w:t>
      </w:r>
    </w:p>
    <w:p w:rsidR="00854FF0" w:rsidRPr="00854FF0" w:rsidRDefault="00854FF0" w:rsidP="00854F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4FF0" w:rsidRPr="00854FF0" w:rsidRDefault="00854FF0" w:rsidP="00854FF0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на основании отчета о результатах осуществления мониторинга разработки и утверждения Программы комплексного развития социальной инфраструктуры 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4F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Октябрьского муниципального района Волгоградской области, проведенного комитетом архитектуры и градостроительства Волгоградской области</w:t>
      </w:r>
    </w:p>
    <w:p w:rsidR="00854FF0" w:rsidRPr="00854FF0" w:rsidRDefault="00854FF0" w:rsidP="00854FF0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FF0" w:rsidRPr="00854FF0" w:rsidRDefault="00854FF0" w:rsidP="00854FF0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sz w:val="24"/>
          <w:szCs w:val="24"/>
          <w:lang w:eastAsia="ru-RU"/>
        </w:rPr>
        <w:t>ПОСТАНОВЛЯ</w:t>
      </w:r>
      <w:r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54FF0" w:rsidRPr="00854FF0" w:rsidRDefault="00854FF0" w:rsidP="00854FF0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FF0" w:rsidRPr="00854FF0" w:rsidRDefault="00854FF0" w:rsidP="00854FF0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Жутовского</w:t>
      </w: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 от 15.11.2017 № 35 «</w:t>
      </w:r>
      <w:r w:rsidRPr="00854F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854F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4F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 на период 2017-2027г.г.» следующие изменения:</w:t>
      </w:r>
    </w:p>
    <w:p w:rsidR="00854FF0" w:rsidRPr="00854FF0" w:rsidRDefault="00854FF0" w:rsidP="00854FF0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sz w:val="24"/>
          <w:szCs w:val="24"/>
          <w:lang w:eastAsia="ru-RU"/>
        </w:rPr>
        <w:t>1.1. изложить</w:t>
      </w:r>
      <w:r w:rsidRPr="00854F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Программу комплексного развития социальной инфраструктуры Жутовского сельского поселения </w:t>
      </w:r>
      <w:r w:rsidRPr="00854FF0">
        <w:rPr>
          <w:rFonts w:ascii="Arial" w:eastAsia="Times New Roman" w:hAnsi="Arial" w:cs="Arial"/>
          <w:sz w:val="24"/>
          <w:szCs w:val="24"/>
          <w:lang w:eastAsia="ru-RU"/>
        </w:rPr>
        <w:t>Октябрьского муниципального района Волгоградской области на период 2017-2027г.г. в новой редакции согласно приложению.</w:t>
      </w:r>
    </w:p>
    <w:p w:rsidR="00854FF0" w:rsidRPr="00854FF0" w:rsidRDefault="00854FF0" w:rsidP="00854FF0">
      <w:pPr>
        <w:pStyle w:val="a3"/>
        <w:rPr>
          <w:rFonts w:ascii="Arial" w:hAnsi="Arial" w:cs="Arial"/>
          <w:sz w:val="24"/>
          <w:szCs w:val="24"/>
        </w:rPr>
      </w:pPr>
      <w:r w:rsidRPr="00854FF0">
        <w:rPr>
          <w:rFonts w:ascii="Arial" w:eastAsia="Times New Roman" w:hAnsi="Arial" w:cs="Arial"/>
          <w:sz w:val="24"/>
          <w:szCs w:val="24"/>
          <w:lang w:eastAsia="ru-RU"/>
        </w:rPr>
        <w:t xml:space="preserve">     2. </w:t>
      </w:r>
      <w:r w:rsidRPr="00854FF0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на информационных стендах </w:t>
      </w:r>
      <w:proofErr w:type="gramStart"/>
      <w:r w:rsidRPr="00854FF0">
        <w:rPr>
          <w:rFonts w:ascii="Arial" w:hAnsi="Arial" w:cs="Arial"/>
          <w:sz w:val="24"/>
          <w:szCs w:val="24"/>
        </w:rPr>
        <w:t>и  на</w:t>
      </w:r>
      <w:proofErr w:type="gramEnd"/>
      <w:r w:rsidRPr="00854FF0">
        <w:rPr>
          <w:rFonts w:ascii="Arial" w:hAnsi="Arial" w:cs="Arial"/>
          <w:sz w:val="24"/>
          <w:szCs w:val="24"/>
        </w:rPr>
        <w:t xml:space="preserve"> официальном сайте администрации в сети Интернет.</w:t>
      </w:r>
    </w:p>
    <w:p w:rsidR="00854FF0" w:rsidRPr="00854FF0" w:rsidRDefault="00854FF0" w:rsidP="00854FF0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854FF0" w:rsidRPr="00854FF0" w:rsidRDefault="00854FF0" w:rsidP="00854FF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4FF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854FF0" w:rsidRPr="00854FF0" w:rsidRDefault="00854FF0" w:rsidP="00854FF0">
      <w:pPr>
        <w:spacing w:before="195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FF0" w:rsidRDefault="00854FF0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54FF0">
        <w:rPr>
          <w:rFonts w:ascii="Arial" w:hAnsi="Arial" w:cs="Arial"/>
          <w:sz w:val="24"/>
          <w:szCs w:val="24"/>
          <w:lang w:eastAsia="ru-RU"/>
        </w:rPr>
        <w:t>Глава Жутовского сельского поселения                               Голубев Н.А.</w:t>
      </w: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Default="00F02826" w:rsidP="00854FF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Утверждена Постановлением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 Жутовского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  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поселения от </w:t>
      </w:r>
      <w:r w:rsidR="00886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08.05.2019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886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ПРОГРАММА КОМПЛЕКСНОГО РАЗВИТИЯ СОЦИАЛЬНОЙ     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ИНФРАСТРУКТУРЫ    ЖУТОВСКОГО СЕЛЬСКОГО ПОСЕЛЕНИЯ                 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ОКТЯБРЬСКОГО </w:t>
      </w:r>
      <w:proofErr w:type="gramStart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 РАЙОНА</w:t>
      </w:r>
      <w:proofErr w:type="gramEnd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ВОЛГОГРАДСКОЙ ОБЛАСТИ </w:t>
      </w:r>
      <w:proofErr w:type="gramStart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 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2017</w:t>
      </w:r>
      <w:proofErr w:type="gramEnd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-2027 годы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программы.</w:t>
      </w:r>
    </w:p>
    <w:tbl>
      <w:tblPr>
        <w:tblW w:w="5150" w:type="pct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8105"/>
      </w:tblGrid>
      <w:tr w:rsidR="00F02826" w:rsidRPr="00F02826" w:rsidTr="009551B4">
        <w:trPr>
          <w:trHeight w:val="1180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развития социальной инфраструктуры Жутовского сельского поселения Октябрьского муниципального района Волгоградской области на 2017-2027 годы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4B5718" w:rsidP="00F0282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02826"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Градостроительный Кодекс Российской Федерации,</w:t>
            </w:r>
          </w:p>
          <w:p w:rsidR="00F02826" w:rsidRPr="00F02826" w:rsidRDefault="004B5718" w:rsidP="00F0282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02826"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02826" w:rsidRPr="00F02826" w:rsidRDefault="004B5718" w:rsidP="00F0282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02826"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02826" w:rsidRPr="00F02826" w:rsidRDefault="004B5718" w:rsidP="00F0282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02826"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Генеральный план Жутовского сельского поселения Октябрьского муниципального района Волгоградской области,</w:t>
            </w:r>
          </w:p>
          <w:p w:rsidR="00F02826" w:rsidRDefault="004B5718" w:rsidP="00F0282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F02826"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Устав Жутовского сельского поселения</w:t>
            </w:r>
          </w:p>
          <w:p w:rsidR="004B5718" w:rsidRPr="004B5718" w:rsidRDefault="004B5718" w:rsidP="00F0282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B5718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Жутовского сельского поселения Октябрьского муниципального района Волгоградской области от 15.09.2017 № 29/1 «О разработке Программы комплексного развития социальной инфраструктуры Жутовского сельского поселения Октябрьского муниципального района Волгоградской области на период 2016-2025 </w:t>
            </w:r>
            <w:proofErr w:type="spellStart"/>
            <w:r w:rsidRPr="004B5718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4B5718">
              <w:rPr>
                <w:rFonts w:ascii="Arial" w:hAnsi="Arial" w:cs="Arial"/>
                <w:sz w:val="24"/>
                <w:szCs w:val="24"/>
              </w:rPr>
              <w:t>.»</w:t>
            </w:r>
          </w:p>
          <w:p w:rsidR="004B5718" w:rsidRPr="00F02826" w:rsidRDefault="004B5718" w:rsidP="00F02826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4B5718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02826" w:rsidRPr="004B5718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 Жутовского</w:t>
            </w:r>
            <w:proofErr w:type="gramEnd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  области</w:t>
            </w:r>
          </w:p>
          <w:p w:rsidR="00F02826" w:rsidRPr="004B5718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02826" w:rsidRPr="004B5718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  Жутовского</w:t>
            </w:r>
            <w:proofErr w:type="gramEnd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  области</w:t>
            </w:r>
          </w:p>
          <w:p w:rsidR="004B5718" w:rsidRPr="004B5718" w:rsidRDefault="004B5718" w:rsidP="004B5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404306, Волгоградская область, Октябрьский район, с. </w:t>
            </w:r>
            <w:proofErr w:type="spellStart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Жутово</w:t>
            </w:r>
            <w:proofErr w:type="spellEnd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2-е, </w:t>
            </w:r>
          </w:p>
          <w:p w:rsidR="004B5718" w:rsidRPr="004B5718" w:rsidRDefault="004B5718" w:rsidP="004B57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им. Ю.М. </w:t>
            </w:r>
            <w:proofErr w:type="spellStart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Носачева</w:t>
            </w:r>
            <w:proofErr w:type="spellEnd"/>
            <w:r w:rsidRPr="004B57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11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3E725E" w:rsidRPr="003E725E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безопасности, качества и эффективности использования населением объектов социальной инфраструктуры сельского поселения.</w:t>
            </w:r>
          </w:p>
          <w:p w:rsidR="003E725E" w:rsidRPr="003E725E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проектирования.</w:t>
            </w:r>
          </w:p>
          <w:p w:rsidR="003E725E" w:rsidRPr="003E725E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сбалансированного развития систем социальной инфраструктуры сельского поселения до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в соответствии с установленными потребностями в объектах социальной инфраструктуры.</w:t>
            </w:r>
          </w:p>
          <w:p w:rsidR="003E725E" w:rsidRPr="003E725E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проектирования.</w:t>
            </w:r>
          </w:p>
          <w:p w:rsidR="00F02826" w:rsidRPr="00F02826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8C3FF9" w:rsidRDefault="008C3FF9" w:rsidP="008C3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8C3FF9" w:rsidRPr="008C3FF9" w:rsidRDefault="008C3FF9" w:rsidP="008C3F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объектов социальной инфраструктуры.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D5C4E" w:rsidRPr="00AD5C4E" w:rsidRDefault="00AD5C4E" w:rsidP="00AD5C4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Pr="00AD5C4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нормативной потребности населения в объектах физической культуры и массового спорта.</w:t>
            </w:r>
          </w:p>
          <w:p w:rsidR="00F02826" w:rsidRPr="00F02826" w:rsidRDefault="00AD5C4E" w:rsidP="00AD5C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C4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Обеспечение населения объектами благоустройства.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A7741" w:rsidRPr="00886B35" w:rsidRDefault="006A7741" w:rsidP="006A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 Благоустройство центрального парка с. </w:t>
            </w:r>
            <w:proofErr w:type="spellStart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Жутово</w:t>
            </w:r>
            <w:proofErr w:type="spellEnd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2-е.</w:t>
            </w:r>
          </w:p>
          <w:p w:rsidR="006A7741" w:rsidRPr="00886B35" w:rsidRDefault="006A7741" w:rsidP="006A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Строительство хоккейной площадки плоскостного сооружения в с. </w:t>
            </w:r>
            <w:proofErr w:type="spellStart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Жутово</w:t>
            </w:r>
            <w:proofErr w:type="spellEnd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2-е.</w:t>
            </w:r>
          </w:p>
          <w:p w:rsidR="00F02826" w:rsidRPr="00F02826" w:rsidRDefault="006A7741" w:rsidP="006A77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886B35"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и ввод в действие спортивного тренажёрного сооружения в с. </w:t>
            </w:r>
            <w:proofErr w:type="spellStart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Жутово</w:t>
            </w:r>
            <w:proofErr w:type="spellEnd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2-е.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 реализации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AD5C4E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</w:t>
            </w:r>
            <w:r w:rsidR="00AD5C4E"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изации Программы 2017-2027 годы.</w:t>
            </w:r>
          </w:p>
          <w:p w:rsidR="00AD5C4E" w:rsidRPr="00AD5C4E" w:rsidRDefault="00AD5C4E" w:rsidP="00AD5C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Программы:</w:t>
            </w:r>
          </w:p>
          <w:p w:rsidR="00AD5C4E" w:rsidRPr="00AD5C4E" w:rsidRDefault="00AD5C4E" w:rsidP="00AD5C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этап: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41E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AD5C4E" w:rsidRDefault="00AD5C4E" w:rsidP="00641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этап: 202</w:t>
            </w:r>
            <w:r w:rsidR="00641E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641E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AD5C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641E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41E93" w:rsidRPr="00F02826" w:rsidRDefault="00641E93" w:rsidP="00641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3-й этап: 2025-2027г.г.</w:t>
            </w:r>
          </w:p>
        </w:tc>
      </w:tr>
      <w:tr w:rsidR="00F02826" w:rsidRPr="00F02826" w:rsidTr="004B5718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Жутовского сельского поселения Октябрьского муниципального района Волгоградской области,</w:t>
            </w:r>
          </w:p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725E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E725E" w:rsidRPr="00F02826" w:rsidRDefault="003E725E" w:rsidP="00F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3E725E" w:rsidRPr="003E725E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предприятия, организации, предприниматели Жутовского сельского поселения,</w:t>
            </w:r>
          </w:p>
          <w:p w:rsidR="003E725E" w:rsidRPr="00F02826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население Жутовского сельского поселения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9551B4" w:rsidRDefault="00F02826" w:rsidP="009551B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51B4">
              <w:rPr>
                <w:rFonts w:ascii="Arial" w:hAnsi="Arial" w:cs="Arial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 w:rsidR="003E72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r w:rsidR="003E725E" w:rsidRPr="003E72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составит </w:t>
            </w:r>
            <w:r w:rsidR="0070432A" w:rsidRPr="0070432A">
              <w:rPr>
                <w:rFonts w:ascii="Arial" w:hAnsi="Arial" w:cs="Arial"/>
                <w:sz w:val="24"/>
                <w:szCs w:val="24"/>
                <w:lang w:eastAsia="ru-RU"/>
              </w:rPr>
              <w:t>4440</w:t>
            </w:r>
            <w:r w:rsidR="003E725E" w:rsidRPr="003E72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 xml:space="preserve">1-й этап Программы – </w:t>
            </w:r>
            <w:r w:rsidR="0070432A">
              <w:rPr>
                <w:rFonts w:ascii="Arial" w:hAnsi="Arial" w:cs="Arial"/>
                <w:sz w:val="24"/>
                <w:szCs w:val="24"/>
              </w:rPr>
              <w:t>3330</w:t>
            </w:r>
            <w:r w:rsidRPr="009551B4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 xml:space="preserve">2017 г. – </w:t>
            </w:r>
            <w:r w:rsidR="0070432A">
              <w:rPr>
                <w:rFonts w:ascii="Arial" w:hAnsi="Arial" w:cs="Arial"/>
                <w:sz w:val="24"/>
                <w:szCs w:val="24"/>
              </w:rPr>
              <w:t>100</w:t>
            </w:r>
            <w:r w:rsidRPr="009551B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 xml:space="preserve">2018 г. – </w:t>
            </w:r>
            <w:r w:rsidR="0070432A">
              <w:rPr>
                <w:rFonts w:ascii="Arial" w:hAnsi="Arial" w:cs="Arial"/>
                <w:sz w:val="24"/>
                <w:szCs w:val="24"/>
              </w:rPr>
              <w:t xml:space="preserve">80 </w:t>
            </w:r>
            <w:r w:rsidRPr="009551B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>2019 г. –  1</w:t>
            </w:r>
            <w:r w:rsidR="0070432A">
              <w:rPr>
                <w:rFonts w:ascii="Arial" w:hAnsi="Arial" w:cs="Arial"/>
                <w:sz w:val="24"/>
                <w:szCs w:val="24"/>
              </w:rPr>
              <w:t>5</w:t>
            </w:r>
            <w:r w:rsidRPr="009551B4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 xml:space="preserve">2020 г. – </w:t>
            </w:r>
            <w:r w:rsidR="0070432A">
              <w:rPr>
                <w:rFonts w:ascii="Arial" w:hAnsi="Arial" w:cs="Arial"/>
                <w:sz w:val="24"/>
                <w:szCs w:val="24"/>
              </w:rPr>
              <w:t>3000</w:t>
            </w:r>
            <w:r w:rsidRPr="009551B4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 xml:space="preserve">2-й этап Программы – </w:t>
            </w:r>
            <w:r w:rsidR="0070432A">
              <w:rPr>
                <w:rFonts w:ascii="Arial" w:hAnsi="Arial" w:cs="Arial"/>
                <w:sz w:val="24"/>
                <w:szCs w:val="24"/>
              </w:rPr>
              <w:t>750</w:t>
            </w:r>
            <w:r w:rsidRPr="009551B4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 xml:space="preserve">2021 г. – </w:t>
            </w:r>
            <w:r w:rsidR="0070432A">
              <w:rPr>
                <w:rFonts w:ascii="Arial" w:hAnsi="Arial" w:cs="Arial"/>
                <w:sz w:val="24"/>
                <w:szCs w:val="24"/>
              </w:rPr>
              <w:t>4</w:t>
            </w:r>
            <w:r w:rsidRPr="009551B4">
              <w:rPr>
                <w:rFonts w:ascii="Arial" w:hAnsi="Arial" w:cs="Arial"/>
                <w:sz w:val="24"/>
                <w:szCs w:val="24"/>
              </w:rPr>
              <w:t>00 тыс. руб.;</w:t>
            </w:r>
          </w:p>
          <w:p w:rsidR="009551B4" w:rsidRPr="009551B4" w:rsidRDefault="0070432A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 – 2</w:t>
            </w:r>
            <w:r w:rsidR="009551B4" w:rsidRPr="009551B4">
              <w:rPr>
                <w:rFonts w:ascii="Arial" w:hAnsi="Arial" w:cs="Arial"/>
                <w:sz w:val="24"/>
                <w:szCs w:val="24"/>
              </w:rPr>
              <w:t>00 тыс. руб.;</w:t>
            </w:r>
          </w:p>
          <w:p w:rsidR="009551B4" w:rsidRPr="009551B4" w:rsidRDefault="0070432A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г. –  </w:t>
            </w:r>
            <w:r w:rsidR="009551B4" w:rsidRPr="009551B4">
              <w:rPr>
                <w:rFonts w:ascii="Arial" w:hAnsi="Arial" w:cs="Arial"/>
                <w:sz w:val="24"/>
                <w:szCs w:val="24"/>
              </w:rPr>
              <w:t>100 тыс. руб.;</w:t>
            </w:r>
          </w:p>
          <w:p w:rsidR="009551B4" w:rsidRPr="009551B4" w:rsidRDefault="0070432A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 – 5</w:t>
            </w:r>
            <w:r w:rsidR="009551B4" w:rsidRPr="009551B4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551B4">
              <w:rPr>
                <w:rFonts w:ascii="Arial" w:hAnsi="Arial" w:cs="Arial"/>
                <w:sz w:val="24"/>
                <w:szCs w:val="24"/>
              </w:rPr>
              <w:t xml:space="preserve">3-й этап Программы – </w:t>
            </w:r>
            <w:r w:rsidR="0070432A">
              <w:rPr>
                <w:rFonts w:ascii="Arial" w:hAnsi="Arial" w:cs="Arial"/>
                <w:sz w:val="24"/>
                <w:szCs w:val="24"/>
              </w:rPr>
              <w:t>360</w:t>
            </w:r>
            <w:r w:rsidRPr="009551B4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551B4" w:rsidRPr="009551B4" w:rsidRDefault="0070432A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г. – 12</w:t>
            </w:r>
            <w:r w:rsidR="009551B4" w:rsidRPr="009551B4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:rsidR="009551B4" w:rsidRPr="009551B4" w:rsidRDefault="0070432A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г. – 12</w:t>
            </w:r>
            <w:r w:rsidR="009551B4" w:rsidRPr="009551B4">
              <w:rPr>
                <w:rFonts w:ascii="Arial" w:hAnsi="Arial" w:cs="Arial"/>
                <w:sz w:val="24"/>
                <w:szCs w:val="24"/>
              </w:rPr>
              <w:t>0 тыс. руб.;</w:t>
            </w:r>
          </w:p>
          <w:p w:rsidR="009551B4" w:rsidRDefault="0070432A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2027 г. –  12</w:t>
            </w:r>
            <w:r w:rsidR="009551B4" w:rsidRPr="009551B4">
              <w:rPr>
                <w:rFonts w:ascii="Arial" w:hAnsi="Arial" w:cs="Arial"/>
                <w:sz w:val="24"/>
                <w:szCs w:val="24"/>
              </w:rPr>
              <w:t>0 тыс. руб.</w:t>
            </w:r>
          </w:p>
          <w:p w:rsidR="003E725E" w:rsidRPr="003E725E" w:rsidRDefault="003E725E" w:rsidP="003E725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E725E">
              <w:rPr>
                <w:rFonts w:ascii="Arial" w:hAnsi="Arial" w:cs="Arial"/>
                <w:sz w:val="24"/>
                <w:szCs w:val="24"/>
              </w:rPr>
              <w:t>Реализация программных мероприятий осуществляется за счет бюджетов разных уровней и внебюджетных источников.</w:t>
            </w:r>
          </w:p>
          <w:p w:rsidR="003E725E" w:rsidRPr="009551B4" w:rsidRDefault="003E725E" w:rsidP="003E725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E725E">
              <w:rPr>
                <w:rFonts w:ascii="Arial" w:hAnsi="Arial" w:cs="Arial"/>
                <w:sz w:val="24"/>
                <w:szCs w:val="24"/>
              </w:rPr>
              <w:t>Объемы финансирования Программы за счет средств федерального, областного и местного бюджетов ежегодно уточняются, исходя из их возможностей на соответствующий финансовый год</w:t>
            </w: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9551B4" w:rsidRPr="009551B4" w:rsidRDefault="009551B4" w:rsidP="009551B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5581" w:rsidRPr="00F02826" w:rsidTr="00DD5581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D5581" w:rsidRPr="003E725E" w:rsidRDefault="00DD5581" w:rsidP="00DD55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25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D5581" w:rsidRPr="00DD5581" w:rsidRDefault="00DD5581" w:rsidP="00DD5581">
            <w:pPr>
              <w:rPr>
                <w:rFonts w:ascii="Arial" w:hAnsi="Arial" w:cs="Arial"/>
                <w:sz w:val="24"/>
                <w:szCs w:val="24"/>
              </w:rPr>
            </w:pPr>
            <w:r w:rsidRPr="00DD5581">
              <w:rPr>
                <w:rFonts w:ascii="Arial" w:hAnsi="Arial" w:cs="Arial"/>
                <w:sz w:val="24"/>
                <w:szCs w:val="24"/>
              </w:rPr>
              <w:t>Достижение нормативного уровня обеспеченности населения объектами социальной инфраструктуры</w:t>
            </w:r>
          </w:p>
        </w:tc>
      </w:tr>
      <w:tr w:rsidR="00F02826" w:rsidRPr="00F02826" w:rsidTr="009551B4"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02826" w:rsidRPr="00F02826" w:rsidRDefault="003E725E" w:rsidP="003E72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осуществляют 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</w:t>
            </w: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Дума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</w:t>
            </w:r>
            <w:r w:rsidRPr="003E7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                                                                1. Введение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Необходимость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  закона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 Стратегический план развития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(далее – поселение) отвечает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потребностям  и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Октябрьского муниципального района Волгоградской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 (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совокупность  увязанных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поселения. 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Программе,  могут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 Разработка настоящей Программы обусловлена необходимостью определить приоритетные по социальной значимости стратегические линии устойчивого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  поселения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 Главной целью Программы является повышение качества жизни населения,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Для обеспечения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  успешного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  совокупность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необходимых нормативно-правовых актов, организационных, финансово-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  поселения.</w:t>
      </w:r>
      <w:bookmarkStart w:id="0" w:name="_Toc125547917"/>
      <w:bookmarkEnd w:id="0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2. Социально-экономическая </w:t>
      </w:r>
      <w:proofErr w:type="gramStart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ситуация  и</w:t>
      </w:r>
      <w:proofErr w:type="gramEnd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потенциал развития  Жутовского сельского поселения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32716903"/>
      <w:r w:rsidRPr="00F028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 Анализ социального развития сельского поселения</w:t>
      </w:r>
      <w:bookmarkEnd w:id="1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площадь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составляет 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>20603 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га. Численность населения по данным на 01.01.2017 года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составила 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>1044</w:t>
      </w:r>
      <w:proofErr w:type="gramEnd"/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Наличие земельных ресурсов Жутовского сельского поселения Октябрьского муниципального района Волгоградской области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504"/>
      </w:tblGrid>
      <w:tr w:rsidR="00F02826" w:rsidRPr="00F02826" w:rsidTr="004B5718">
        <w:tc>
          <w:tcPr>
            <w:tcW w:w="23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площадь,га</w:t>
            </w:r>
            <w:proofErr w:type="spellEnd"/>
          </w:p>
        </w:tc>
      </w:tr>
      <w:tr w:rsidR="00F02826" w:rsidRPr="00F02826" w:rsidTr="004B5718"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20025</w:t>
            </w:r>
          </w:p>
        </w:tc>
      </w:tr>
      <w:tr w:rsidR="00F02826" w:rsidRPr="00F02826" w:rsidTr="004B5718"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</w:tr>
      <w:tr w:rsidR="00F02826" w:rsidRPr="00F02826" w:rsidTr="004B5718"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F02826" w:rsidRPr="00F02826" w:rsidTr="004B5718"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2826" w:rsidRPr="00F02826" w:rsidTr="004B5718"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02826" w:rsidRPr="00F02826" w:rsidTr="004B5718">
        <w:tc>
          <w:tcPr>
            <w:tcW w:w="2376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20603</w:t>
            </w:r>
          </w:p>
        </w:tc>
      </w:tr>
    </w:tbl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приведенной таблицы видно, что сельскохозяйственные угодья занимают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97,2 %.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 сельскохозяйственного назначения являются экономической основой поселения.</w:t>
      </w:r>
      <w:bookmarkStart w:id="2" w:name="_Toc55389930"/>
      <w:bookmarkEnd w:id="2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   Административное деление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состав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 входят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два  населенных пункта (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2-е, с.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Самохино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расстояние от населенного пункта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2-е до районного центра  42 км.       </w:t>
      </w:r>
      <w:bookmarkStart w:id="3" w:name="_Toc132715994"/>
      <w:bookmarkEnd w:id="3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 Демографическая ситуация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  численность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населения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на 01.01.2017 года  составила </w:t>
      </w:r>
      <w:r w:rsidRPr="00F74A1A">
        <w:rPr>
          <w:rFonts w:ascii="Arial" w:eastAsia="Times New Roman" w:hAnsi="Arial" w:cs="Arial"/>
          <w:sz w:val="24"/>
          <w:szCs w:val="24"/>
          <w:lang w:eastAsia="ru-RU"/>
        </w:rPr>
        <w:t>1044</w:t>
      </w:r>
      <w:r w:rsidRPr="00A20A0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человек.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  трудоспособного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возраста  составляет  человек  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>580 (55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,5 % от общей  численности).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 о возрастной структуре населения на 01. 01. 2017 г.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Таб.2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340"/>
        <w:gridCol w:w="1267"/>
        <w:gridCol w:w="1373"/>
        <w:gridCol w:w="2115"/>
        <w:gridCol w:w="1620"/>
      </w:tblGrid>
      <w:tr w:rsidR="00F02826" w:rsidRPr="00F02826" w:rsidTr="004B5718">
        <w:tc>
          <w:tcPr>
            <w:tcW w:w="1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2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5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0 до 7 лет</w:t>
            </w:r>
          </w:p>
        </w:tc>
        <w:tc>
          <w:tcPr>
            <w:tcW w:w="173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от 7 до 18лет</w:t>
            </w:r>
          </w:p>
        </w:tc>
        <w:tc>
          <w:tcPr>
            <w:tcW w:w="17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45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F02826" w:rsidRPr="00F02826" w:rsidTr="004B5718">
        <w:tc>
          <w:tcPr>
            <w:tcW w:w="165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551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3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73" w:type="dxa"/>
            <w:tcBorders>
              <w:top w:val="nil"/>
              <w:left w:val="nil"/>
              <w:bottom w:val="outset" w:sz="8" w:space="0" w:color="000000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</w:tr>
    </w:tbl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Демографическая ситуация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поселении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2017 году ухудшилась по сравнению с предыдущими периодами,  число родившихся не превышает число умерших.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Баланс  населения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также  ухудшается, из-за превышения числа убывших над числом прибывших на территорию поселения.  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Ситуация  в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время ухудшается. На показатели рождаемости влияют следующие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моменты:-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материальное благополучие;- государственные выплаты за рождение второго ребенка;- наличие собственного жилья;- уверенность в будущем подрастающего поколения.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2.4    Рынок труда в поселении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</w:t>
      </w:r>
      <w:r w:rsidRPr="00F02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580 </w:t>
      </w:r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человек. Доля численности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работающего  населения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трудоспособном возрасте от общей </w:t>
      </w:r>
      <w:r w:rsidRPr="00F0282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составляет   66 </w:t>
      </w:r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процента. </w:t>
      </w:r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трудоспособного населения вынуждена работать за пределами сельского поселения (Волгоград, </w:t>
      </w:r>
      <w:proofErr w:type="spellStart"/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др.регионы</w:t>
      </w:r>
      <w:proofErr w:type="spellEnd"/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   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F02826" w:rsidRPr="00F02826" w:rsidTr="004B5718">
        <w:trPr>
          <w:trHeight w:val="28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</w:t>
            </w:r>
          </w:p>
        </w:tc>
      </w:tr>
      <w:tr w:rsidR="00F02826" w:rsidRPr="00F02826" w:rsidTr="004B5718">
        <w:trPr>
          <w:trHeight w:val="28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</w:tr>
      <w:tr w:rsidR="00F02826" w:rsidRPr="00F02826" w:rsidTr="004B5718">
        <w:trPr>
          <w:trHeight w:val="28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F02826" w:rsidRPr="00F02826" w:rsidTr="004B5718">
        <w:trPr>
          <w:trHeight w:val="40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</w:tr>
      <w:tr w:rsidR="00F02826" w:rsidRPr="00F02826" w:rsidTr="004B5718">
        <w:trPr>
          <w:trHeight w:val="34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F02826" w:rsidRPr="00F02826" w:rsidTr="004B5718">
        <w:trPr>
          <w:trHeight w:val="28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</w:tr>
      <w:tr w:rsidR="00F02826" w:rsidRPr="00F02826" w:rsidTr="004B5718">
        <w:trPr>
          <w:trHeight w:val="27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</w:tr>
      <w:tr w:rsidR="00F02826" w:rsidRPr="00F02826" w:rsidTr="004B5718">
        <w:trPr>
          <w:trHeight w:val="287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</w:tr>
    </w:tbl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приведенных данных видно, что лишь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>66 %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трудоспособного возраста трудоустроены. Пенсионеры составляют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>20,2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  населения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поселении существует серьезная проблема занятости трудоспособного населения. В связи с этим, одной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  главных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задач для органов местного самоуправления  в поселении должна стать занятость населения.</w:t>
      </w:r>
      <w:bookmarkStart w:id="4" w:name="_Toc132716908"/>
      <w:bookmarkEnd w:id="4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 Развитие отраслей социальной сферы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Прогнозом на 2017 год и на период до 2027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  определены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приоритеты социального  развития  поселения: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-повышение уровня жизни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населения  поселения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основе развития социальной инфраструктуры;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-развитие жилищной сферы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поселении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поселении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;-сохранение культурного наследия.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 Культура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Сфера культуры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В настоящее время поселение располагает сетью учреждений культуры, которая представлена культурно-просветительскими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учреждениями:  в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2-е сельским ДК и сельской  библиотекой, расположенными в одном здании по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ул.Центральной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имеющими вместимость соответственно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60 мест и 12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мест. Библиотечный фонд составляет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10000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томов; село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Самохино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 клубом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имеющим вместимость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60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мест. Села поселения обеспечены учреждениями культуры в соответствии с установленными социальными нормами,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однако здания сельского СДК находится в аварийном состоянии и не подлежит эксплуатации. Здание </w:t>
      </w:r>
      <w:proofErr w:type="spellStart"/>
      <w:r w:rsidRPr="00F02826">
        <w:rPr>
          <w:rFonts w:ascii="Arial" w:eastAsia="Times New Roman" w:hAnsi="Arial" w:cs="Arial"/>
          <w:sz w:val="24"/>
          <w:szCs w:val="24"/>
          <w:lang w:eastAsia="ru-RU"/>
        </w:rPr>
        <w:t>Самохинского</w:t>
      </w:r>
      <w:proofErr w:type="spellEnd"/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имеет высокий износ.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Домах культуры и сельских клубах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  культурно-досуговых учреждений - вводить инновационные формы организации досуга населения и 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 Физическая культура и спорт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Сфера физической культуры и спорта в селе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2-е представлена: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открытой спортивной площадкой на территории </w:t>
      </w:r>
      <w:proofErr w:type="gramStart"/>
      <w:r w:rsidRPr="00F02826">
        <w:rPr>
          <w:rFonts w:ascii="Arial" w:eastAsia="Times New Roman" w:hAnsi="Arial" w:cs="Arial"/>
          <w:sz w:val="24"/>
          <w:szCs w:val="24"/>
          <w:lang w:eastAsia="ru-RU"/>
        </w:rPr>
        <w:t>школы  и</w:t>
      </w:r>
      <w:proofErr w:type="gramEnd"/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спортивным залом  при школе и </w:t>
      </w:r>
      <w:proofErr w:type="spellStart"/>
      <w:r w:rsidRPr="00F02826">
        <w:rPr>
          <w:rFonts w:ascii="Arial" w:eastAsia="Times New Roman" w:hAnsi="Arial" w:cs="Arial"/>
          <w:sz w:val="24"/>
          <w:szCs w:val="24"/>
          <w:lang w:eastAsia="ru-RU"/>
        </w:rPr>
        <w:t>Жутовском</w:t>
      </w:r>
      <w:proofErr w:type="spellEnd"/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 СДК 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2.8    Образование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2017 году образовательная сеть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2-е была представлена: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 учреждением дошкольного образования;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 дневным общеобразовательным учреждением;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2-е функционирует дошкольное образовательное учреждение, обеспечивающее воспитание, обучение, присмотр и уход за детьми до 7 лет -  МК ДОУ «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Жутовский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детский сад», мощностью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60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мест, из которых в 2017 году посещали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40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детей. Детсад расположен по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ул.Центральная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отдельно стоящем </w:t>
      </w:r>
      <w:r w:rsidR="00324F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двухэтажном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здании. Следует отметить, что предоставление услуг в основном ориентировано на детей младшего дошкольного возраста и старше. Общеобразовательные учреждения с.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2-е представлены дневным средним общеобразовательным учреждением МКОУ «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Жутовская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средняя школа», расположенной по ул. Центральная, в отдельно стоящем одноэтажном здании. Мощность учреждения - 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375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мест. Численность учащихся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121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человек. Таким образом, общая ежегодная загруженность школ составляет порядка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>32,3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%. 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 Таким образом, система общеобразовательных учреждений характеризуется полнотой охвата детей школьного возраста и вполне соответствует потребностям Жутовского сельского поселения на данное время. Основные фонды зданий и сооружений общеобразовательных школьных учреждений находятся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 удовлетворительном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состоянии. 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</w:pPr>
      <w:bookmarkStart w:id="5" w:name="_Toc132716909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02826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2.9  </w:t>
      </w:r>
      <w:bookmarkEnd w:id="5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Здравоохранение</w:t>
      </w:r>
      <w:proofErr w:type="gramEnd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здравоохранения Жутовского сельского поселения представлена двумя ФАП, в с.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2-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  ФАП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 по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ул.им.Ю.М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Носачева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 отдельно стоящем здании,  рассчитан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на 20 посещений, фактическая посещаемость - 14 человек. В ФАП работает 2 медицинских работника. В </w:t>
      </w:r>
      <w:proofErr w:type="spellStart"/>
      <w:r w:rsidRPr="00F02826">
        <w:rPr>
          <w:rFonts w:ascii="Arial" w:eastAsia="Times New Roman" w:hAnsi="Arial" w:cs="Arial"/>
          <w:sz w:val="24"/>
          <w:szCs w:val="24"/>
          <w:lang w:eastAsia="ru-RU"/>
        </w:rPr>
        <w:t>с.Сам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охино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ФАП расположен по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ул.им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В.Г.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Дуенко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рассчитан на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посещений, медицинский работник -1. Основное назначение ФАП – оказание населению села амбулаторной, медико-санитарной неотложной медицинской помощи.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</w:pPr>
      <w:bookmarkStart w:id="6" w:name="_Toc132716910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2.10 Социальная защита населения</w:t>
      </w:r>
      <w:bookmarkEnd w:id="6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На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 поселения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осуществляют свою деятельность специалисты  ГКУ СО «Октябрьский центр социального обслуживания населения»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Численность социальных работников 1 человек. На сегодняшний день социальной службой обслуживается </w:t>
      </w:r>
      <w:r w:rsidRPr="00F02826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_Toc132716913"/>
      <w:r w:rsidRPr="00F02826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 </w:t>
      </w:r>
      <w:bookmarkEnd w:id="7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2.11 Жилищный фонд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 о существующем жилищном фонде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Таб.7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2410"/>
      </w:tblGrid>
      <w:tr w:rsidR="00F02826" w:rsidRPr="00F02826" w:rsidTr="004B5718">
        <w:tc>
          <w:tcPr>
            <w:tcW w:w="5807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01.01. 2017г.</w:t>
            </w:r>
          </w:p>
        </w:tc>
      </w:tr>
      <w:tr w:rsidR="00F02826" w:rsidRPr="00F02826" w:rsidTr="004B5718">
        <w:tc>
          <w:tcPr>
            <w:tcW w:w="5807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410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2826" w:rsidRPr="00F02826" w:rsidTr="004B5718">
        <w:tc>
          <w:tcPr>
            <w:tcW w:w="5807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жилой фонд, м2 общ. площади,  в </w:t>
            </w:r>
            <w:proofErr w:type="spellStart"/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 тыс. м2</w:t>
            </w:r>
          </w:p>
        </w:tc>
      </w:tr>
      <w:tr w:rsidR="00F02826" w:rsidRPr="00F02826" w:rsidTr="004B5718">
        <w:tc>
          <w:tcPr>
            <w:tcW w:w="5807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410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 тыс. м2</w:t>
            </w:r>
          </w:p>
        </w:tc>
      </w:tr>
      <w:tr w:rsidR="00F02826" w:rsidRPr="00F02826" w:rsidTr="004B5718">
        <w:tc>
          <w:tcPr>
            <w:tcW w:w="5807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жилой фонд на 1 жителя, м2 общ. площади</w:t>
            </w:r>
          </w:p>
        </w:tc>
        <w:tc>
          <w:tcPr>
            <w:tcW w:w="2410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F02826" w:rsidRPr="00F02826" w:rsidTr="004B5718">
        <w:tc>
          <w:tcPr>
            <w:tcW w:w="5807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Ветхий жилой фонд, м2 общ. площади</w:t>
            </w:r>
          </w:p>
        </w:tc>
        <w:tc>
          <w:tcPr>
            <w:tcW w:w="2410" w:type="dxa"/>
          </w:tcPr>
          <w:p w:rsidR="00F02826" w:rsidRPr="00F02826" w:rsidRDefault="00F02826" w:rsidP="00F0282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Жители сельского поселения активно участвуют в различных программах по обеспечению жильем: «Молодой семье доступное жилье», «Развитие сельских территорий». Субсидии поступают из федерального и областного бюджетов и выделяются гражданам на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приобретение жилья до 70% от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  приобретенного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жилья.      К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услугам  ЖКХ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предоставляемым  в поселении,  относится  водоснабжение населения и вывоз мусора. Все населенные пункты газифицированы.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5"/>
      <w:bookmarkEnd w:id="8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Основные стратегическими направлениями развития поселения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  следующие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здравоохранения, культуры и спорта.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28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участие в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отраслевых  районных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областных программах, Российских и международных грантах по развитию и укреплению данных отраслей;-содействие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помощь в участии в конкурсах на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 грантов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развитие  ИП и ЛПХ.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-помощь населению в реализации мяса с личных подсобных хозяйств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-поддержка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осуществляющих закупку продукции с личных подсобных хозяйств на выгодных для населения условиях.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  Содействие в привлечении молодых специалистов в поселение (врачей, учителей, работников культуры);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-помощь членам их семей в устройстве на работу;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-помощь в решении вопросов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 приобретению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этими  специалистами жилья через районные, областные и федеральные программы, направленные на строительство и приобретение жилья, помощь в получении кредитов, в том числе ипотечных на жильё;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топлива,   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в учреждениях здравоохранения, льготное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санаторно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курортное лечение);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  Привлечение средств из областного и федерального бюджетов на укрепление жилищно-коммунальной сферы: - на восстановление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водопроводов;-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программам молодая семья, сельское жилье, жилье для молодых специалистов, ипотечное кредитование для строительства и приобретения жилья гражданами, работающими и проживающими на территории поселения.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 Освещение поселения.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   Привлечение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 из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областного и федерального бюджетов на строительство и ремонт </w:t>
      </w:r>
      <w:proofErr w:type="spell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_Toc132715995"/>
      <w:r w:rsidRPr="00F02826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 </w:t>
      </w:r>
      <w:bookmarkEnd w:id="9"/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Система основных программных мероприятий по развитию сельского поселения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  анализа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  представляет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  Использование системного анализа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 разработки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сферы  обеспечения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функционирования и поддержания работоспособности основных элементов, составляющих основу сельского поселения. Мероприятия Программы социального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  поселения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 основных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программных мероприятий на период 2017-2027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 Программы: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развития социальной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  поселения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для закрепления населения, повышения уровня его жизни.   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Программы: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обустройства спортивных площадок;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условий проживания н</w:t>
      </w:r>
      <w:r w:rsidR="00886B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аселения за счет строительства 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 массового отдыха и рекреации;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социальной инфраструктуры Жутовского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   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реализуется в период 2017-2027 г    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Жутовского сельского поселения:</w:t>
      </w:r>
    </w:p>
    <w:p w:rsidR="006A7741" w:rsidRPr="00886B35" w:rsidRDefault="006A7741" w:rsidP="006A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6B35">
        <w:rPr>
          <w:rFonts w:ascii="Arial" w:eastAsia="Times New Roman" w:hAnsi="Arial" w:cs="Arial"/>
          <w:sz w:val="24"/>
          <w:szCs w:val="24"/>
          <w:lang w:eastAsia="ru-RU"/>
        </w:rPr>
        <w:t xml:space="preserve">1.  Благоустройство центрального парка с. </w:t>
      </w:r>
      <w:proofErr w:type="spellStart"/>
      <w:r w:rsidRPr="00886B35">
        <w:rPr>
          <w:rFonts w:ascii="Arial" w:eastAsia="Times New Roman" w:hAnsi="Arial" w:cs="Arial"/>
          <w:sz w:val="24"/>
          <w:szCs w:val="24"/>
          <w:lang w:eastAsia="ru-RU"/>
        </w:rPr>
        <w:t>Жутово</w:t>
      </w:r>
      <w:proofErr w:type="spellEnd"/>
      <w:r w:rsidRPr="00886B35">
        <w:rPr>
          <w:rFonts w:ascii="Arial" w:eastAsia="Times New Roman" w:hAnsi="Arial" w:cs="Arial"/>
          <w:sz w:val="24"/>
          <w:szCs w:val="24"/>
          <w:lang w:eastAsia="ru-RU"/>
        </w:rPr>
        <w:t xml:space="preserve"> 2-е.</w:t>
      </w:r>
    </w:p>
    <w:p w:rsidR="006A7741" w:rsidRPr="00886B35" w:rsidRDefault="006A7741" w:rsidP="006A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6B35">
        <w:rPr>
          <w:rFonts w:ascii="Arial" w:eastAsia="Times New Roman" w:hAnsi="Arial" w:cs="Arial"/>
          <w:sz w:val="24"/>
          <w:szCs w:val="24"/>
          <w:lang w:eastAsia="ru-RU"/>
        </w:rPr>
        <w:t xml:space="preserve">2. Строительство хоккейной площадки плоскостного сооружения в с. </w:t>
      </w:r>
      <w:proofErr w:type="spellStart"/>
      <w:r w:rsidRPr="00886B35">
        <w:rPr>
          <w:rFonts w:ascii="Arial" w:eastAsia="Times New Roman" w:hAnsi="Arial" w:cs="Arial"/>
          <w:sz w:val="24"/>
          <w:szCs w:val="24"/>
          <w:lang w:eastAsia="ru-RU"/>
        </w:rPr>
        <w:t>Жутово</w:t>
      </w:r>
      <w:proofErr w:type="spellEnd"/>
      <w:r w:rsidRPr="00886B35">
        <w:rPr>
          <w:rFonts w:ascii="Arial" w:eastAsia="Times New Roman" w:hAnsi="Arial" w:cs="Arial"/>
          <w:sz w:val="24"/>
          <w:szCs w:val="24"/>
          <w:lang w:eastAsia="ru-RU"/>
        </w:rPr>
        <w:t xml:space="preserve"> 2-е.</w:t>
      </w:r>
    </w:p>
    <w:p w:rsidR="006A7741" w:rsidRPr="00886B35" w:rsidRDefault="006A7741" w:rsidP="006A77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6B35">
        <w:rPr>
          <w:rFonts w:ascii="Arial" w:eastAsia="Times New Roman" w:hAnsi="Arial" w:cs="Arial"/>
          <w:sz w:val="24"/>
          <w:szCs w:val="24"/>
          <w:lang w:eastAsia="ru-RU"/>
        </w:rPr>
        <w:t xml:space="preserve">3.Строительство и ввод в действие спортивного тренажёрного сооружения в с. </w:t>
      </w:r>
      <w:proofErr w:type="spellStart"/>
      <w:r w:rsidRPr="00886B35">
        <w:rPr>
          <w:rFonts w:ascii="Arial" w:eastAsia="Times New Roman" w:hAnsi="Arial" w:cs="Arial"/>
          <w:sz w:val="24"/>
          <w:szCs w:val="24"/>
          <w:lang w:eastAsia="ru-RU"/>
        </w:rPr>
        <w:t>Жутово</w:t>
      </w:r>
      <w:proofErr w:type="spellEnd"/>
      <w:r w:rsidRPr="00886B35">
        <w:rPr>
          <w:rFonts w:ascii="Arial" w:eastAsia="Times New Roman" w:hAnsi="Arial" w:cs="Arial"/>
          <w:sz w:val="24"/>
          <w:szCs w:val="24"/>
          <w:lang w:eastAsia="ru-RU"/>
        </w:rPr>
        <w:t xml:space="preserve"> 2-е.</w:t>
      </w:r>
    </w:p>
    <w:p w:rsidR="00F02826" w:rsidRPr="00F02826" w:rsidRDefault="00F02826" w:rsidP="006A7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70432A" w:rsidRPr="009551B4" w:rsidRDefault="00F02826" w:rsidP="0070432A">
      <w:pPr>
        <w:pStyle w:val="a3"/>
        <w:rPr>
          <w:rFonts w:ascii="Arial" w:hAnsi="Arial" w:cs="Arial"/>
          <w:sz w:val="24"/>
          <w:szCs w:val="24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Волгоградской области, бюджета Октябрьского муниципального района, </w:t>
      </w:r>
      <w:proofErr w:type="gramStart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  Жутовского</w:t>
      </w:r>
      <w:proofErr w:type="gramEnd"/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Прогнозный общий объем финансирования Программы на период 2017-2027 годов составляет  </w:t>
      </w:r>
      <w:r w:rsidR="0070432A" w:rsidRPr="0070432A">
        <w:rPr>
          <w:rFonts w:ascii="Arial" w:eastAsia="Times New Roman" w:hAnsi="Arial" w:cs="Arial"/>
          <w:sz w:val="24"/>
          <w:szCs w:val="24"/>
          <w:lang w:eastAsia="ru-RU"/>
        </w:rPr>
        <w:t>4440</w:t>
      </w:r>
      <w:r w:rsidRPr="0070432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руб., в том числе по годам:</w:t>
      </w:r>
      <w:r w:rsidR="00DB1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432A" w:rsidRPr="009551B4">
        <w:rPr>
          <w:rFonts w:ascii="Arial" w:hAnsi="Arial" w:cs="Arial"/>
          <w:sz w:val="24"/>
          <w:szCs w:val="24"/>
        </w:rPr>
        <w:t xml:space="preserve">1-й этап Программы – </w:t>
      </w:r>
      <w:r w:rsidR="0070432A">
        <w:rPr>
          <w:rFonts w:ascii="Arial" w:hAnsi="Arial" w:cs="Arial"/>
          <w:sz w:val="24"/>
          <w:szCs w:val="24"/>
        </w:rPr>
        <w:t>3330</w:t>
      </w:r>
      <w:r w:rsidR="0070432A" w:rsidRPr="009551B4">
        <w:rPr>
          <w:rFonts w:ascii="Arial" w:hAnsi="Arial" w:cs="Arial"/>
          <w:sz w:val="24"/>
          <w:szCs w:val="24"/>
        </w:rPr>
        <w:t xml:space="preserve"> тыс. руб.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 w:rsidRPr="009551B4">
        <w:rPr>
          <w:rFonts w:ascii="Arial" w:hAnsi="Arial" w:cs="Arial"/>
          <w:sz w:val="24"/>
          <w:szCs w:val="24"/>
        </w:rPr>
        <w:t xml:space="preserve">2017 г. – </w:t>
      </w:r>
      <w:r>
        <w:rPr>
          <w:rFonts w:ascii="Arial" w:hAnsi="Arial" w:cs="Arial"/>
          <w:sz w:val="24"/>
          <w:szCs w:val="24"/>
        </w:rPr>
        <w:t>100</w:t>
      </w:r>
      <w:r w:rsidRPr="009551B4">
        <w:rPr>
          <w:rFonts w:ascii="Arial" w:hAnsi="Arial" w:cs="Arial"/>
          <w:sz w:val="24"/>
          <w:szCs w:val="24"/>
        </w:rPr>
        <w:t xml:space="preserve"> 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 w:rsidRPr="009551B4">
        <w:rPr>
          <w:rFonts w:ascii="Arial" w:hAnsi="Arial" w:cs="Arial"/>
          <w:sz w:val="24"/>
          <w:szCs w:val="24"/>
        </w:rPr>
        <w:t xml:space="preserve">2018 г. – </w:t>
      </w:r>
      <w:r>
        <w:rPr>
          <w:rFonts w:ascii="Arial" w:hAnsi="Arial" w:cs="Arial"/>
          <w:sz w:val="24"/>
          <w:szCs w:val="24"/>
        </w:rPr>
        <w:t xml:space="preserve">80 </w:t>
      </w:r>
      <w:r w:rsidRPr="009551B4">
        <w:rPr>
          <w:rFonts w:ascii="Arial" w:hAnsi="Arial" w:cs="Arial"/>
          <w:sz w:val="24"/>
          <w:szCs w:val="24"/>
        </w:rPr>
        <w:t>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 w:rsidRPr="009551B4">
        <w:rPr>
          <w:rFonts w:ascii="Arial" w:hAnsi="Arial" w:cs="Arial"/>
          <w:sz w:val="24"/>
          <w:szCs w:val="24"/>
        </w:rPr>
        <w:t>2019 г. –  1</w:t>
      </w:r>
      <w:r>
        <w:rPr>
          <w:rFonts w:ascii="Arial" w:hAnsi="Arial" w:cs="Arial"/>
          <w:sz w:val="24"/>
          <w:szCs w:val="24"/>
        </w:rPr>
        <w:t>5</w:t>
      </w:r>
      <w:r w:rsidRPr="009551B4">
        <w:rPr>
          <w:rFonts w:ascii="Arial" w:hAnsi="Arial" w:cs="Arial"/>
          <w:sz w:val="24"/>
          <w:szCs w:val="24"/>
        </w:rPr>
        <w:t>0 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 w:rsidRPr="009551B4">
        <w:rPr>
          <w:rFonts w:ascii="Arial" w:hAnsi="Arial" w:cs="Arial"/>
          <w:sz w:val="24"/>
          <w:szCs w:val="24"/>
        </w:rPr>
        <w:t xml:space="preserve">2020 г. – </w:t>
      </w:r>
      <w:r>
        <w:rPr>
          <w:rFonts w:ascii="Arial" w:hAnsi="Arial" w:cs="Arial"/>
          <w:sz w:val="24"/>
          <w:szCs w:val="24"/>
        </w:rPr>
        <w:t>3000</w:t>
      </w:r>
      <w:r w:rsidRPr="009551B4">
        <w:rPr>
          <w:rFonts w:ascii="Arial" w:hAnsi="Arial" w:cs="Arial"/>
          <w:sz w:val="24"/>
          <w:szCs w:val="24"/>
        </w:rPr>
        <w:t xml:space="preserve"> 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 w:rsidRPr="009551B4">
        <w:rPr>
          <w:rFonts w:ascii="Arial" w:hAnsi="Arial" w:cs="Arial"/>
          <w:sz w:val="24"/>
          <w:szCs w:val="24"/>
        </w:rPr>
        <w:t xml:space="preserve">2-й этап Программы – </w:t>
      </w:r>
      <w:r>
        <w:rPr>
          <w:rFonts w:ascii="Arial" w:hAnsi="Arial" w:cs="Arial"/>
          <w:sz w:val="24"/>
          <w:szCs w:val="24"/>
        </w:rPr>
        <w:t>750</w:t>
      </w:r>
      <w:r w:rsidRPr="009551B4">
        <w:rPr>
          <w:rFonts w:ascii="Arial" w:hAnsi="Arial" w:cs="Arial"/>
          <w:sz w:val="24"/>
          <w:szCs w:val="24"/>
        </w:rPr>
        <w:t xml:space="preserve"> тыс. руб.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 w:rsidRPr="009551B4">
        <w:rPr>
          <w:rFonts w:ascii="Arial" w:hAnsi="Arial" w:cs="Arial"/>
          <w:sz w:val="24"/>
          <w:szCs w:val="24"/>
        </w:rPr>
        <w:t xml:space="preserve">2021 г. – </w:t>
      </w:r>
      <w:r>
        <w:rPr>
          <w:rFonts w:ascii="Arial" w:hAnsi="Arial" w:cs="Arial"/>
          <w:sz w:val="24"/>
          <w:szCs w:val="24"/>
        </w:rPr>
        <w:t>4</w:t>
      </w:r>
      <w:r w:rsidRPr="009551B4">
        <w:rPr>
          <w:rFonts w:ascii="Arial" w:hAnsi="Arial" w:cs="Arial"/>
          <w:sz w:val="24"/>
          <w:szCs w:val="24"/>
        </w:rPr>
        <w:t>00 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г. – 2</w:t>
      </w:r>
      <w:r w:rsidRPr="009551B4">
        <w:rPr>
          <w:rFonts w:ascii="Arial" w:hAnsi="Arial" w:cs="Arial"/>
          <w:sz w:val="24"/>
          <w:szCs w:val="24"/>
        </w:rPr>
        <w:t>00 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г. –  </w:t>
      </w:r>
      <w:r w:rsidRPr="009551B4">
        <w:rPr>
          <w:rFonts w:ascii="Arial" w:hAnsi="Arial" w:cs="Arial"/>
          <w:sz w:val="24"/>
          <w:szCs w:val="24"/>
        </w:rPr>
        <w:t>100 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г. – 5</w:t>
      </w:r>
      <w:r w:rsidRPr="009551B4">
        <w:rPr>
          <w:rFonts w:ascii="Arial" w:hAnsi="Arial" w:cs="Arial"/>
          <w:sz w:val="24"/>
          <w:szCs w:val="24"/>
        </w:rPr>
        <w:t>0 тыс. руб.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 w:rsidRPr="009551B4">
        <w:rPr>
          <w:rFonts w:ascii="Arial" w:hAnsi="Arial" w:cs="Arial"/>
          <w:sz w:val="24"/>
          <w:szCs w:val="24"/>
        </w:rPr>
        <w:t xml:space="preserve">3-й этап Программы – </w:t>
      </w:r>
      <w:r>
        <w:rPr>
          <w:rFonts w:ascii="Arial" w:hAnsi="Arial" w:cs="Arial"/>
          <w:sz w:val="24"/>
          <w:szCs w:val="24"/>
        </w:rPr>
        <w:t>360</w:t>
      </w:r>
      <w:r w:rsidRPr="009551B4">
        <w:rPr>
          <w:rFonts w:ascii="Arial" w:hAnsi="Arial" w:cs="Arial"/>
          <w:sz w:val="24"/>
          <w:szCs w:val="24"/>
        </w:rPr>
        <w:t xml:space="preserve"> тыс. руб.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г. – 12</w:t>
      </w:r>
      <w:r w:rsidRPr="009551B4">
        <w:rPr>
          <w:rFonts w:ascii="Arial" w:hAnsi="Arial" w:cs="Arial"/>
          <w:sz w:val="24"/>
          <w:szCs w:val="24"/>
        </w:rPr>
        <w:t>0 тыс. руб.;</w:t>
      </w:r>
    </w:p>
    <w:p w:rsidR="0070432A" w:rsidRPr="009551B4" w:rsidRDefault="0070432A" w:rsidP="007043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 г. – 12</w:t>
      </w:r>
      <w:r w:rsidRPr="009551B4">
        <w:rPr>
          <w:rFonts w:ascii="Arial" w:hAnsi="Arial" w:cs="Arial"/>
          <w:sz w:val="24"/>
          <w:szCs w:val="24"/>
        </w:rPr>
        <w:t>0 тыс. руб.;</w:t>
      </w:r>
    </w:p>
    <w:p w:rsidR="0070432A" w:rsidRDefault="0070432A" w:rsidP="007043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2027 г. –  12</w:t>
      </w:r>
      <w:r w:rsidRPr="009551B4">
        <w:rPr>
          <w:rFonts w:ascii="Arial" w:hAnsi="Arial" w:cs="Arial"/>
          <w:sz w:val="24"/>
          <w:szCs w:val="24"/>
        </w:rPr>
        <w:t>0 тыс. руб.</w:t>
      </w:r>
    </w:p>
    <w:p w:rsidR="00F02826" w:rsidRPr="00F02826" w:rsidRDefault="00F02826" w:rsidP="007043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мероприятий могут привлекаться также другие источники.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  <w:r w:rsidRPr="00F028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02826" w:rsidRPr="00F02826" w:rsidSect="004B571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791"/>
        <w:gridCol w:w="868"/>
        <w:gridCol w:w="1354"/>
        <w:gridCol w:w="1417"/>
        <w:gridCol w:w="1215"/>
        <w:gridCol w:w="981"/>
        <w:gridCol w:w="72"/>
        <w:gridCol w:w="1559"/>
        <w:gridCol w:w="1359"/>
        <w:gridCol w:w="2053"/>
        <w:gridCol w:w="1780"/>
      </w:tblGrid>
      <w:tr w:rsidR="00F02826" w:rsidRPr="00F02826" w:rsidTr="00637400">
        <w:trPr>
          <w:trHeight w:val="226"/>
          <w:tblHeader/>
        </w:trPr>
        <w:tc>
          <w:tcPr>
            <w:tcW w:w="15290" w:type="dxa"/>
            <w:gridSpan w:val="12"/>
            <w:tcBorders>
              <w:top w:val="nil"/>
              <w:left w:val="nil"/>
              <w:bottom w:val="outset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Таблица 8. Объемы и источники финансирования мероприятий Программы</w:t>
            </w:r>
          </w:p>
        </w:tc>
      </w:tr>
      <w:tr w:rsidR="00F02826" w:rsidRPr="00F02826" w:rsidTr="00637400">
        <w:trPr>
          <w:trHeight w:val="226"/>
          <w:tblHeader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03" w:type="dxa"/>
            <w:gridSpan w:val="6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Объем финансирования, </w:t>
            </w:r>
            <w:proofErr w:type="spellStart"/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053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F02826" w:rsidRPr="00F02826" w:rsidTr="00637400">
        <w:trPr>
          <w:trHeight w:val="201"/>
          <w:tblHeader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86" w:type="dxa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70432A">
        <w:trPr>
          <w:trHeight w:val="224"/>
          <w:tblHeader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53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70432A">
        <w:trPr>
          <w:trHeight w:val="248"/>
          <w:tblHeader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02826" w:rsidRPr="00F02826" w:rsidTr="00637400">
        <w:trPr>
          <w:trHeight w:val="338"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9" w:type="dxa"/>
            <w:gridSpan w:val="11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развития социальной инфраструктуры Жутовского сельского поселения Октябрьского района на 2017-2027 годы</w:t>
            </w:r>
          </w:p>
        </w:tc>
      </w:tr>
      <w:tr w:rsidR="00F02826" w:rsidRPr="00F02826" w:rsidTr="00637400">
        <w:trPr>
          <w:trHeight w:val="338"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49" w:type="dxa"/>
            <w:gridSpan w:val="11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  обеспечение развития социальной инфраструктуры Жутовского сельского поселения  для закрепления населения, повышения уровня его жизни</w:t>
            </w:r>
          </w:p>
        </w:tc>
      </w:tr>
      <w:tr w:rsidR="00F02826" w:rsidRPr="00F02826" w:rsidTr="00637400">
        <w:trPr>
          <w:trHeight w:val="323"/>
        </w:trPr>
        <w:tc>
          <w:tcPr>
            <w:tcW w:w="84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449" w:type="dxa"/>
            <w:gridSpan w:val="11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223D2C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F02826" w:rsidRPr="00F02826" w:rsidTr="00637400">
        <w:trPr>
          <w:trHeight w:val="235"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B35" w:rsidRPr="00886B35" w:rsidRDefault="00886B35" w:rsidP="00886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центрального парка с. </w:t>
            </w:r>
            <w:proofErr w:type="spellStart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Жутово</w:t>
            </w:r>
            <w:proofErr w:type="spellEnd"/>
            <w:r w:rsidRPr="00886B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2-е.</w:t>
            </w:r>
          </w:p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6B35" w:rsidP="00223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043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886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проектной документации 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 сельское поселение Октябрьского муниципального района</w:t>
            </w:r>
          </w:p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885A5B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2826" w:rsidRPr="00F02826" w:rsidTr="00637400">
        <w:trPr>
          <w:trHeight w:val="41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70432A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043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237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70432A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70432A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24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223D2C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93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437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49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223D2C">
        <w:trPr>
          <w:trHeight w:val="522"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223D2C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3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Строительство хоккейной площадки плоскостного сооружения в с. </w:t>
            </w:r>
            <w:proofErr w:type="spellStart"/>
            <w:r w:rsidRPr="00223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Жутово</w:t>
            </w:r>
            <w:proofErr w:type="spellEnd"/>
            <w:r w:rsidRPr="00223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2-е.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223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 сельское поселение Октябрьского муниципального района</w:t>
            </w:r>
          </w:p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2826" w:rsidRPr="00F02826" w:rsidTr="00637400">
        <w:trPr>
          <w:trHeight w:val="218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223D2C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проектной документации</w:t>
            </w:r>
            <w:r w:rsidR="00F02826"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205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223D2C">
        <w:trPr>
          <w:trHeight w:val="190"/>
        </w:trPr>
        <w:tc>
          <w:tcPr>
            <w:tcW w:w="841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1.1.1.3</w:t>
            </w:r>
          </w:p>
        </w:tc>
        <w:tc>
          <w:tcPr>
            <w:tcW w:w="1791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223D2C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и ввод в действие спортивного тренажёрного сооружения в с. </w:t>
            </w:r>
            <w:proofErr w:type="spellStart"/>
            <w:r w:rsidRPr="00223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Жутово</w:t>
            </w:r>
            <w:proofErr w:type="spellEnd"/>
            <w:r w:rsidRPr="00223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2-е.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74A1A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Жутовское</w:t>
            </w:r>
            <w:proofErr w:type="spellEnd"/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поселения Октябрьского муниципального района</w:t>
            </w:r>
          </w:p>
        </w:tc>
      </w:tr>
      <w:tr w:rsidR="00F02826" w:rsidRPr="00F02826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218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223D2C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проектной документации и газификация</w:t>
            </w:r>
            <w:r w:rsidR="00F02826"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637400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70432A">
        <w:trPr>
          <w:trHeight w:val="276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70432A">
        <w:trPr>
          <w:trHeight w:val="190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2021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70432A">
        <w:trPr>
          <w:trHeight w:val="301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885A5B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85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2826" w:rsidRPr="00F02826" w:rsidTr="0070432A">
        <w:trPr>
          <w:trHeight w:val="723"/>
        </w:trPr>
        <w:tc>
          <w:tcPr>
            <w:tcW w:w="841" w:type="dxa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_GoBack" w:colFirst="4" w:colLast="5"/>
          </w:p>
        </w:tc>
        <w:tc>
          <w:tcPr>
            <w:tcW w:w="1791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885A5B" w:rsidRDefault="00885A5B" w:rsidP="00F02826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12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885A5B" w:rsidRDefault="00885A5B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256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885A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0"/>
    </w:tbl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02826" w:rsidRPr="00F02826" w:rsidSect="004B571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5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196"/>
        <w:gridCol w:w="845"/>
        <w:gridCol w:w="1595"/>
        <w:gridCol w:w="1113"/>
        <w:gridCol w:w="1181"/>
        <w:gridCol w:w="1132"/>
        <w:gridCol w:w="1112"/>
        <w:gridCol w:w="1619"/>
        <w:gridCol w:w="2004"/>
        <w:gridCol w:w="1769"/>
      </w:tblGrid>
      <w:tr w:rsidR="00F02826" w:rsidRPr="00F02826" w:rsidTr="004B5718">
        <w:trPr>
          <w:trHeight w:val="330"/>
        </w:trPr>
        <w:tc>
          <w:tcPr>
            <w:tcW w:w="88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8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826" w:rsidRPr="00F02826" w:rsidRDefault="00F02826" w:rsidP="00F02826">
            <w:pPr>
              <w:spacing w:after="0" w:line="240" w:lineRule="auto"/>
              <w:ind w:left="-107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8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826" w:rsidRPr="00F02826" w:rsidRDefault="00F02826" w:rsidP="00F028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02826" w:rsidRPr="00F02826" w:rsidSect="004B571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02826" w:rsidRPr="00F02826" w:rsidRDefault="00F02826" w:rsidP="00F028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28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</w:t>
      </w:r>
    </w:p>
    <w:p w:rsidR="002560CC" w:rsidRPr="008C3FF9" w:rsidRDefault="00F02826" w:rsidP="002560CC">
      <w:pPr>
        <w:pStyle w:val="p7"/>
        <w:shd w:val="clear" w:color="auto" w:fill="FFFFFF"/>
        <w:spacing w:before="0" w:beforeAutospacing="0" w:after="0" w:afterAutospacing="0"/>
        <w:ind w:firstLine="397"/>
        <w:jc w:val="both"/>
        <w:rPr>
          <w:rFonts w:ascii="Arial" w:hAnsi="Arial" w:cs="Arial"/>
          <w:b/>
          <w:iCs/>
        </w:rPr>
      </w:pPr>
      <w:r w:rsidRPr="00F02826">
        <w:rPr>
          <w:rFonts w:ascii="Arial" w:hAnsi="Arial" w:cs="Arial"/>
          <w:color w:val="000000"/>
        </w:rPr>
        <w:br w:type="textWrapping" w:clear="all"/>
      </w:r>
      <w:r w:rsidRPr="00F02826">
        <w:rPr>
          <w:rFonts w:ascii="Arial" w:hAnsi="Arial" w:cs="Arial"/>
          <w:b/>
          <w:bCs/>
          <w:color w:val="000000"/>
        </w:rPr>
        <w:t>Раздел 7.   </w:t>
      </w:r>
      <w:r w:rsidR="002560CC" w:rsidRPr="002560CC">
        <w:rPr>
          <w:iCs/>
          <w:color w:val="000000"/>
        </w:rPr>
        <w:t xml:space="preserve"> </w:t>
      </w:r>
      <w:r w:rsidR="002560CC" w:rsidRPr="008C3FF9">
        <w:rPr>
          <w:rFonts w:ascii="Arial" w:hAnsi="Arial" w:cs="Arial"/>
          <w:b/>
          <w:iCs/>
          <w:color w:val="000000"/>
        </w:rPr>
        <w:t>Оценка нормативно-правовой базы, необходимой для функционирования и развития социальной инфраструктуры Жутовского сельского поселения</w:t>
      </w:r>
    </w:p>
    <w:p w:rsidR="002560CC" w:rsidRPr="002560CC" w:rsidRDefault="002560CC" w:rsidP="002560C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развитию социальной инфраструктуры установлены Постановлением Правительства Российской Федерации от 01.10.2015 № 1050 «Об утверждении требований к </w:t>
      </w:r>
      <w:r w:rsidRPr="002560CC">
        <w:rPr>
          <w:rFonts w:ascii="Arial" w:eastAsia="Times New Roman" w:hAnsi="Arial" w:cs="Arial"/>
          <w:sz w:val="24"/>
          <w:szCs w:val="24"/>
          <w:lang w:eastAsia="ru-RU"/>
        </w:rPr>
        <w:t>программам комплексного развития социальной инфраструктуры поселений, городских округов». В соответствии с указанными требованиями основой разработки программ комплексного развития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разработана на основе документов о развитии и комплексном освоении территории:</w:t>
      </w:r>
    </w:p>
    <w:p w:rsidR="002560CC" w:rsidRPr="002560CC" w:rsidRDefault="002560CC" w:rsidP="002560C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sz w:val="24"/>
          <w:szCs w:val="24"/>
          <w:lang w:eastAsia="ru-RU"/>
        </w:rPr>
        <w:t xml:space="preserve">- Генеральный план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2560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при разработке Программы были учтены местные нормативы градостроительного проектирования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Октябрьского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полномочиям органов местного самоуправления в сфере стратегического планирования относятся: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 долгосрочных целей и задач муниципального управления и социально-экономического развития сельского поселения,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стратегия социально-экономического 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план мероприятий по реализации стратегии социально-экономического 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среднесрочный или долгосрочный периоды;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прогноз социально-экономического 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среднесрочный или долгосрочный периоды;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бюджетный прогноз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долгосрочный период.</w:t>
      </w:r>
    </w:p>
    <w:p w:rsid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существующей нормативно-правовой базы достаточно для функционирования и развития социальной инфраструктуры сельского поселения. Однако при этом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Жутовского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2560CC" w:rsidRPr="008C3FF9" w:rsidRDefault="002560CC" w:rsidP="00256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P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Целевые индикаторы комплексного развития социальной инфраструктуры Жутовского сельского поселения</w:t>
      </w:r>
    </w:p>
    <w:p w:rsidR="002560CC" w:rsidRPr="002560CC" w:rsidRDefault="002560CC" w:rsidP="002560CC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sz w:val="24"/>
          <w:szCs w:val="24"/>
          <w:lang w:eastAsia="ru-RU"/>
        </w:rPr>
        <w:t>Целевые индикаторы комплексного развития социальной инфраструктуры Бочаровского сельского поселения представлены в таблице 9.</w:t>
      </w:r>
    </w:p>
    <w:p w:rsidR="002560CC" w:rsidRPr="002560CC" w:rsidRDefault="002560CC" w:rsidP="002560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9. </w:t>
      </w:r>
    </w:p>
    <w:p w:rsidR="002560CC" w:rsidRPr="002560CC" w:rsidRDefault="002560CC" w:rsidP="002560C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173"/>
        <w:gridCol w:w="1115"/>
        <w:gridCol w:w="750"/>
        <w:gridCol w:w="750"/>
        <w:gridCol w:w="750"/>
        <w:gridCol w:w="750"/>
        <w:gridCol w:w="756"/>
        <w:gridCol w:w="1300"/>
      </w:tblGrid>
      <w:tr w:rsidR="002560CC" w:rsidRPr="002560CC" w:rsidTr="0070432A">
        <w:trPr>
          <w:trHeight w:val="102"/>
        </w:trPr>
        <w:tc>
          <w:tcPr>
            <w:tcW w:w="0" w:type="auto"/>
            <w:vMerge w:val="restart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0" w:type="dxa"/>
            <w:vMerge w:val="restart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538" w:type="dxa"/>
            <w:vMerge w:val="restart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753" w:type="dxa"/>
            <w:gridSpan w:val="6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2560CC" w:rsidRPr="002560CC" w:rsidTr="0070432A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709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62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2022 -2027 </w:t>
            </w:r>
            <w:proofErr w:type="spellStart"/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560CC" w:rsidRPr="002560CC" w:rsidTr="0070432A">
        <w:trPr>
          <w:trHeight w:val="195"/>
        </w:trPr>
        <w:tc>
          <w:tcPr>
            <w:tcW w:w="0" w:type="auto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нормативной потребности населения в объектах физической культуры и массового спорта, </w:t>
            </w:r>
          </w:p>
          <w:p w:rsidR="002560CC" w:rsidRPr="002560CC" w:rsidRDefault="002560CC" w:rsidP="002560C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560CC" w:rsidRPr="002560CC" w:rsidTr="0070432A">
        <w:tc>
          <w:tcPr>
            <w:tcW w:w="0" w:type="auto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70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нормативной потребности населения в плоскостных сооружениях </w:t>
            </w:r>
          </w:p>
        </w:tc>
        <w:tc>
          <w:tcPr>
            <w:tcW w:w="53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/1000 человек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2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2560CC" w:rsidRPr="002560CC" w:rsidTr="0070432A">
        <w:tc>
          <w:tcPr>
            <w:tcW w:w="0" w:type="auto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0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населения объектами благоустройства</w:t>
            </w:r>
          </w:p>
        </w:tc>
        <w:tc>
          <w:tcPr>
            <w:tcW w:w="53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60CC" w:rsidRPr="002560CC" w:rsidRDefault="002560CC" w:rsidP="002560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560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2560CC" w:rsidRPr="002560CC" w:rsidRDefault="002560CC" w:rsidP="00256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60CC" w:rsidRPr="008C3FF9" w:rsidRDefault="002560CC" w:rsidP="00256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</w:t>
      </w:r>
      <w:r w:rsid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P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Оценка эффективности мероприятий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2560CC" w:rsidRPr="002560CC" w:rsidRDefault="002560CC" w:rsidP="00256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позволит достичь следующих уровней обеспеченности объектами местного значения Жутовского сельского поселения: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населения, занимающегося спортом, путем увеличения видов спорта, располагаемых на специализированных объектах;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возможностей для культурно-духовного развития жителей сельского поселения.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Жутовского сельского поселения, повышение уровня благоустройства территорий, создания комфортных и безопасных условий проживания.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Программой.</w:t>
      </w:r>
    </w:p>
    <w:p w:rsidR="008C3FF9" w:rsidRDefault="008C3FF9" w:rsidP="00256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560CC" w:rsidRPr="008C3FF9" w:rsidRDefault="002560CC" w:rsidP="00256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Раздел </w:t>
      </w:r>
      <w:r w:rsidR="008C3FF9" w:rsidRP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</w:t>
      </w:r>
      <w:r w:rsidRPr="008C3F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Жутовского сельского поселения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Жутовского сельского поселения, необходимо принятие муниципальных правовых актов, регламентирующих порядок их субсидирования.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60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Жутовского </w:t>
      </w:r>
      <w:r w:rsidRPr="002560C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Данные программы должны обеспечивать сбалансированное перспективное развитие социальной инфраструктуры </w:t>
      </w:r>
      <w:r w:rsidRPr="00256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Жутовского </w:t>
      </w:r>
      <w:r w:rsidRPr="002560C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2560CC" w:rsidRPr="002560CC" w:rsidRDefault="002560CC" w:rsidP="002560CC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FF0" w:rsidRPr="002560CC" w:rsidRDefault="00854FF0" w:rsidP="002560CC">
      <w:pPr>
        <w:spacing w:line="259" w:lineRule="auto"/>
        <w:rPr>
          <w:rFonts w:ascii="Arial" w:hAnsi="Arial" w:cs="Arial"/>
          <w:sz w:val="24"/>
          <w:szCs w:val="24"/>
          <w:lang w:eastAsia="ru-RU"/>
        </w:rPr>
      </w:pPr>
      <w:r w:rsidRPr="002560C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54FF0" w:rsidRPr="002560CC" w:rsidRDefault="00854FF0" w:rsidP="00854FF0">
      <w:pPr>
        <w:spacing w:before="195"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F12" w:rsidRPr="002560CC" w:rsidRDefault="008C3F12" w:rsidP="00854FF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C3F12" w:rsidRPr="002560CC" w:rsidSect="00854F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626"/>
    <w:multiLevelType w:val="hybridMultilevel"/>
    <w:tmpl w:val="AB56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0"/>
    <w:rsid w:val="00223D2C"/>
    <w:rsid w:val="002560CC"/>
    <w:rsid w:val="00324F61"/>
    <w:rsid w:val="003E725E"/>
    <w:rsid w:val="004836F9"/>
    <w:rsid w:val="004B5718"/>
    <w:rsid w:val="00637400"/>
    <w:rsid w:val="00641E93"/>
    <w:rsid w:val="006A7741"/>
    <w:rsid w:val="0070432A"/>
    <w:rsid w:val="00721527"/>
    <w:rsid w:val="00854FF0"/>
    <w:rsid w:val="00885A5B"/>
    <w:rsid w:val="00886B35"/>
    <w:rsid w:val="008C3F12"/>
    <w:rsid w:val="008C3FF9"/>
    <w:rsid w:val="009551B4"/>
    <w:rsid w:val="009C7A75"/>
    <w:rsid w:val="00A20A00"/>
    <w:rsid w:val="00AD5C4E"/>
    <w:rsid w:val="00CD0B6A"/>
    <w:rsid w:val="00DB1A97"/>
    <w:rsid w:val="00DD5581"/>
    <w:rsid w:val="00F02826"/>
    <w:rsid w:val="00F74A1A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001E"/>
  <w15:chartTrackingRefBased/>
  <w15:docId w15:val="{5534A6E2-7014-42B0-B891-A64B3B1E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F0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F02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02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2826"/>
  </w:style>
  <w:style w:type="numbering" w:customStyle="1" w:styleId="11">
    <w:name w:val="Нет списка11"/>
    <w:next w:val="a2"/>
    <w:uiPriority w:val="99"/>
    <w:semiHidden/>
    <w:unhideWhenUsed/>
    <w:rsid w:val="00F02826"/>
  </w:style>
  <w:style w:type="paragraph" w:customStyle="1" w:styleId="msonormal0">
    <w:name w:val="msonormal"/>
    <w:basedOn w:val="a"/>
    <w:rsid w:val="00F0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F02826"/>
  </w:style>
  <w:style w:type="character" w:customStyle="1" w:styleId="msonospacing0">
    <w:name w:val="msonospacing"/>
    <w:basedOn w:val="a0"/>
    <w:rsid w:val="00F02826"/>
  </w:style>
  <w:style w:type="character" w:customStyle="1" w:styleId="apple-converted-space">
    <w:name w:val="apple-converted-space"/>
    <w:basedOn w:val="a0"/>
    <w:rsid w:val="00F02826"/>
  </w:style>
  <w:style w:type="character" w:customStyle="1" w:styleId="msonormal1">
    <w:name w:val="msonormal1"/>
    <w:basedOn w:val="a0"/>
    <w:rsid w:val="00F02826"/>
  </w:style>
  <w:style w:type="character" w:customStyle="1" w:styleId="2">
    <w:name w:val="Основной текст (2)_"/>
    <w:link w:val="20"/>
    <w:rsid w:val="00F0282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82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39"/>
    <w:rsid w:val="00F0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826"/>
    <w:pPr>
      <w:spacing w:line="259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028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282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28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28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282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2826"/>
    <w:rPr>
      <w:rFonts w:ascii="Segoe UI" w:hAnsi="Segoe UI" w:cs="Segoe UI"/>
      <w:sz w:val="18"/>
      <w:szCs w:val="18"/>
    </w:rPr>
  </w:style>
  <w:style w:type="paragraph" w:customStyle="1" w:styleId="p7">
    <w:name w:val="p7"/>
    <w:basedOn w:val="a"/>
    <w:rsid w:val="0025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2019-05-14T12:05:00Z</cp:lastPrinted>
  <dcterms:created xsi:type="dcterms:W3CDTF">2019-03-14T09:20:00Z</dcterms:created>
  <dcterms:modified xsi:type="dcterms:W3CDTF">2019-05-14T12:12:00Z</dcterms:modified>
</cp:coreProperties>
</file>