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1" w:rsidRPr="003E0611" w:rsidRDefault="007E6799" w:rsidP="003E06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E6799">
        <w:fldChar w:fldCharType="begin"/>
      </w:r>
      <w:r w:rsidR="00C53705">
        <w:instrText xml:space="preserve"> HYPERLINK "http://www.consultant.ru/cabinet/stat/fd/2015-06-10/click/consultant/?dst=http%3A%2F%2Fwww.consultant.ru%2Fdocument%2Fcons_doc_LAW_180712%2F%23utm_campaign%3Dfd%26utm_source%3Dconsultant%26utm_medium%3Demail%26utm_content%3Dbody" \t "_blank" </w:instrText>
      </w:r>
      <w:r w:rsidRPr="007E6799">
        <w:fldChar w:fldCharType="separate"/>
      </w:r>
      <w:r w:rsidR="003E0611" w:rsidRPr="003E0611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&lt;Письмо&gt; </w:t>
      </w:r>
      <w:proofErr w:type="spellStart"/>
      <w:r w:rsidR="003E0611" w:rsidRPr="003E0611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Росприроднадзора</w:t>
      </w:r>
      <w:proofErr w:type="spellEnd"/>
      <w:r w:rsidR="003E0611" w:rsidRPr="003E0611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от 02.06.2015 N АА-03-04-36/9244</w:t>
      </w:r>
      <w:r w:rsidR="003E0611" w:rsidRPr="003E0611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br/>
        <w:t>"О направлении разъяснений"</w:t>
      </w:r>
      <w:r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p w:rsidR="003E0611" w:rsidRPr="003E0611" w:rsidRDefault="003E0611" w:rsidP="003E06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0611">
        <w:rPr>
          <w:rFonts w:ascii="Helvetica" w:eastAsia="Times New Roman" w:hAnsi="Helvetica" w:cs="Helvetica"/>
          <w:sz w:val="24"/>
          <w:szCs w:val="24"/>
          <w:lang w:eastAsia="ru-RU"/>
        </w:rPr>
        <w:t xml:space="preserve">Учет отходов отдельно по каждому структурному подразделению хозяйствующего субъекта действующим законодательством не предусмотрен </w:t>
      </w:r>
    </w:p>
    <w:p w:rsidR="003E0611" w:rsidRPr="003E0611" w:rsidRDefault="003E0611" w:rsidP="003E06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0611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 </w:t>
      </w:r>
    </w:p>
    <w:p w:rsidR="003E0611" w:rsidRPr="003E0611" w:rsidRDefault="003E0611" w:rsidP="003E06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0611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Разъясняется, что структурное подразделение (цех, участок и другие объекты) входят в состав хозяйствующего субъекта, его подразделения или филиала. </w:t>
      </w:r>
    </w:p>
    <w:p w:rsidR="003E0611" w:rsidRPr="003E0611" w:rsidRDefault="003E0611" w:rsidP="003E06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E0611">
        <w:rPr>
          <w:rFonts w:ascii="Helvetica" w:eastAsia="Times New Roman" w:hAnsi="Helvetica" w:cs="Helvetica"/>
          <w:sz w:val="24"/>
          <w:szCs w:val="24"/>
          <w:lang w:eastAsia="ru-RU"/>
        </w:rPr>
        <w:t>Подчеркивается, что хозяйствующему субъекту при этом не запрещается в добровольном порядке проводить учет отходов по каждому структурному подразделению.</w:t>
      </w: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C53705" w:rsidRDefault="00C53705" w:rsidP="00016EE2">
      <w:pPr>
        <w:spacing w:before="100" w:beforeAutospacing="1" w:after="100" w:afterAutospacing="1" w:line="240" w:lineRule="auto"/>
      </w:pPr>
    </w:p>
    <w:p w:rsidR="00016EE2" w:rsidRPr="00016EE2" w:rsidRDefault="007E6799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4" w:tgtFrame="_blank" w:history="1">
        <w:r w:rsidR="00016EE2" w:rsidRPr="00016EE2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&lt;Письмо&gt; Минприроды России от 29.01.2015 N 05-12-44/1803</w:t>
        </w:r>
        <w:r w:rsidR="00016EE2" w:rsidRPr="00016EE2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br/>
          <w:t>"По вопросу размещения объектов размещения отходов в границах населенного пункта"</w:t>
        </w:r>
      </w:hyperlink>
    </w:p>
    <w:p w:rsidR="00016EE2" w:rsidRPr="00016EE2" w:rsidRDefault="00016EE2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6EE2">
        <w:rPr>
          <w:rFonts w:ascii="Helvetica" w:eastAsia="Times New Roman" w:hAnsi="Helvetica" w:cs="Helvetica"/>
          <w:sz w:val="24"/>
          <w:szCs w:val="24"/>
          <w:lang w:eastAsia="ru-RU"/>
        </w:rPr>
        <w:t>Запрещается захоронение отходов на земельном участке, находящемся в границах населенного пункта</w:t>
      </w:r>
    </w:p>
    <w:p w:rsidR="00016EE2" w:rsidRPr="00016EE2" w:rsidRDefault="00016EE2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6EE2">
        <w:rPr>
          <w:rFonts w:ascii="Helvetica" w:eastAsia="Times New Roman" w:hAnsi="Helvetica" w:cs="Helvetica"/>
          <w:sz w:val="24"/>
          <w:szCs w:val="24"/>
          <w:lang w:eastAsia="ru-RU"/>
        </w:rPr>
        <w:t>Минприроды России разъяснен вопрос определения земельных участков, на которых разрешается строительство и эксплуатация объектов размещения отходов.</w:t>
      </w:r>
    </w:p>
    <w:p w:rsidR="00016EE2" w:rsidRPr="00016EE2" w:rsidRDefault="00016EE2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6EE2">
        <w:rPr>
          <w:rFonts w:ascii="Helvetica" w:eastAsia="Times New Roman" w:hAnsi="Helvetica" w:cs="Helvetica"/>
          <w:sz w:val="24"/>
          <w:szCs w:val="24"/>
          <w:lang w:eastAsia="ru-RU"/>
        </w:rPr>
        <w:t>Сообщается, в частности, что согласно Федеральному закону "Об отходах производства и потребления"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</w:t>
      </w:r>
    </w:p>
    <w:p w:rsidR="00016EE2" w:rsidRPr="00016EE2" w:rsidRDefault="00016EE2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6EE2">
        <w:rPr>
          <w:rFonts w:ascii="Helvetica" w:eastAsia="Times New Roman" w:hAnsi="Helvetica" w:cs="Helvetica"/>
          <w:sz w:val="24"/>
          <w:szCs w:val="24"/>
          <w:lang w:eastAsia="ru-RU"/>
        </w:rPr>
        <w:t>Границы муниципального образования могут не совпадать с границами населенных пунктов, что позволяет при осуществлении градостроительного зонирования выделять зоны специального назначения, соблюдая требования законодательства в области охраны окружающей среды, запрещающие размещение опасных отходов и радиоактивных отходов на территориях, прилегающих к городским и сельским поселениям, и захоронение отходов в границах населенных пунктов.</w:t>
      </w:r>
    </w:p>
    <w:p w:rsidR="00016EE2" w:rsidRDefault="00016EE2" w:rsidP="00016E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16EE2">
        <w:rPr>
          <w:rFonts w:ascii="Helvetica" w:eastAsia="Times New Roman" w:hAnsi="Helvetica" w:cs="Helvetica"/>
          <w:sz w:val="24"/>
          <w:szCs w:val="24"/>
          <w:lang w:eastAsia="ru-RU"/>
        </w:rPr>
        <w:t>Таким образом, запрещается захоронение отходов на земельном участке, находящемся в границах населенного пункта. При этом не запрещается строительство и эксплуатация объектов размещения отходов на земельном участке, который находится вне границ населенного пункта и имеет соответствующий вид разрешенного использования земельных участков.</w:t>
      </w: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C53705" w:rsidRDefault="00C53705" w:rsidP="00AC3C2F">
      <w:pPr>
        <w:spacing w:before="100" w:beforeAutospacing="1" w:after="100" w:afterAutospacing="1" w:line="240" w:lineRule="auto"/>
      </w:pPr>
    </w:p>
    <w:p w:rsidR="00AC3C2F" w:rsidRPr="00AC3C2F" w:rsidRDefault="007E6799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5" w:tgtFrame="_blank" w:history="1">
        <w:r w:rsidR="00AC3C2F" w:rsidRPr="00AC3C2F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&lt;Письмо&gt; Росприроднадзора от 22.04.2015 N АА-03-04-36/6554</w:t>
        </w:r>
        <w:r w:rsidR="00AC3C2F" w:rsidRPr="00AC3C2F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br/>
          <w:t>"О направлении разъяснений"</w:t>
        </w:r>
      </w:hyperlink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Разъяснены особенности регулирования природоохранной деятельности с медицинскими отходами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Сообщается, в частности, что в настоящее время действующим законодательством вопросы обращения с медицинскими отходами и отходами производства и потребления разделены.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соответствии с Федеральным законом "Об отходах производства и потребления" отношения в области обращения с радиоактивными отходами, с биологическими отходами, с медицинскими отходами регулируются соответствующим законодательством.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Все отходы, образующиеся в результате хозяйственной и иной деятельности медицинских организаций, относятся к медицинским отходам.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>Правительством РФ утверждены Критерии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(постановление Правительства РФ от 04.07.2012 N 681). Согласно указанным Критериям медицинские отходы делятся на пять классов опасности: класс</w:t>
      </w:r>
      <w:proofErr w:type="gramStart"/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</w:t>
      </w:r>
      <w:proofErr w:type="gramEnd"/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Б, В, Г и Д.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Вопросы регулирования деятельности с медицинскими отходами относятся к компетенции Роспотребнадзора.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Наряду с этим, законодательством требования по получению лицензий на деятельность по обезвреживанию и размещению медицинских отходов, оформлению паспортов на медицинские отходы, разработке проектов нормативов образования медицинских отходов и лимитов на их размещение, внесению платы за негативное воздействие на окружающую среду при размещении медицинских отходов, предоставлению отчетности в области обращения с медицинскими отходами не установлены. </w:t>
      </w:r>
      <w:proofErr w:type="gramEnd"/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Для четкого установления области использования требований природоохранного законодательства медицинскими организациями Минприроды России направило запрос в Роспотребнадзор. </w:t>
      </w:r>
    </w:p>
    <w:p w:rsidR="00AC3C2F" w:rsidRP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настоящее время действие норм Федерального закона "Об отходах производства и потребления", а также нормативных правовых актов Минприроды России в области обращения с отходами не распространяется на медицинские отходы. </w:t>
      </w:r>
    </w:p>
    <w:p w:rsidR="00AC3C2F" w:rsidRDefault="00AC3C2F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части регулирования природоохранной деятельности с медицинскими отходами </w:t>
      </w:r>
      <w:proofErr w:type="gramStart"/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>Росприроднадзор</w:t>
      </w:r>
      <w:proofErr w:type="gramEnd"/>
      <w:r w:rsidRPr="00AC3C2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его территориальные органы руководствуются Федеральным законом "Об отходах производства и потребления", а также письмом Минприроды России от 01.10.2014 N 05-12-44/22301.</w:t>
      </w:r>
    </w:p>
    <w:p w:rsidR="00C53705" w:rsidRPr="00AC3C2F" w:rsidRDefault="00C53705" w:rsidP="00AC3C2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5341" w:rsidRPr="00625341" w:rsidRDefault="007E6799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6" w:tgtFrame="_blank" w:history="1">
        <w:r w:rsidR="00625341" w:rsidRPr="00625341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&lt;Письмо&gt; Минприроды России от 12.02.2015 N 12-44/3153</w:t>
        </w:r>
        <w:r w:rsidR="00625341" w:rsidRPr="00625341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br/>
          <w:t>"О направлении разъяснений по вопросу разработки ПНООЛР"</w:t>
        </w:r>
      </w:hyperlink>
    </w:p>
    <w:p w:rsidR="00625341" w:rsidRPr="00625341" w:rsidRDefault="00625341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5341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Нормативы образования отходов и лимитов на их размещение, поступившие в Росприроднадзор до 10.02.2015, будут рассматриваться в соответствии с ранее установленными требованиями </w:t>
      </w:r>
    </w:p>
    <w:p w:rsidR="00625341" w:rsidRPr="00625341" w:rsidRDefault="00625341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5341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Приказ Ростехнадзора от 19.10.2007 N 703 "Об утверждении Методических указаний по разработке проектов нормативов образования отходов и лимитов на их размещение" (далее - "Приказ N 703"), которым ранее руководствовались хозяйствующие субъекты при подготовке документов, был признан утратившим силу. </w:t>
      </w:r>
    </w:p>
    <w:p w:rsidR="00625341" w:rsidRPr="00625341" w:rsidRDefault="00625341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5341">
        <w:rPr>
          <w:rFonts w:ascii="Helvetica" w:eastAsia="Times New Roman" w:hAnsi="Helvetica" w:cs="Helvetica"/>
          <w:sz w:val="24"/>
          <w:szCs w:val="24"/>
          <w:lang w:eastAsia="ru-RU"/>
        </w:rPr>
        <w:t xml:space="preserve">С 10.02.2015 года вступил в силу приказ Минприроды России от 05.08.2014 N 349 "Об утверждении методических указаний по разработке проектов нормативов образования отходов и лимитов на их размещение". </w:t>
      </w:r>
    </w:p>
    <w:p w:rsidR="00625341" w:rsidRDefault="00625341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25341">
        <w:rPr>
          <w:rFonts w:ascii="Helvetica" w:eastAsia="Times New Roman" w:hAnsi="Helvetica" w:cs="Helvetica"/>
          <w:sz w:val="24"/>
          <w:szCs w:val="24"/>
          <w:lang w:eastAsia="ru-RU"/>
        </w:rPr>
        <w:t>Как указывает Минприроды России, поступившие в территориальные органы Росприроднадзора на рассмотрение заявления и документы на утверждение нормативов образования отходов и лимитов на их размещение до 10.02.2015 подлежат рассмотрению по требованиям, установленным в приказе Ростехнадзора N 703, в связи с началом предоставления государственной услуги до вступления в силу норм приказа Минприроды России N 349.</w:t>
      </w:r>
      <w:proofErr w:type="gramEnd"/>
    </w:p>
    <w:p w:rsidR="00336F06" w:rsidRDefault="00336F06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53705" w:rsidRDefault="00C53705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</w:p>
    <w:p w:rsidR="00336F06" w:rsidRPr="00336F06" w:rsidRDefault="007E6799" w:rsidP="00336F0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7" w:tgtFrame="_blank" w:history="1">
        <w:r w:rsidR="00336F06" w:rsidRPr="00336F06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>&lt;Письмо&gt; Минприроды России от 10.03.2015 N 12-47/5413</w:t>
        </w:r>
        <w:r w:rsidR="00336F06" w:rsidRPr="00336F06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br/>
          <w:t>"О плате за негативное воздействие от передвижных источников"</w:t>
        </w:r>
      </w:hyperlink>
    </w:p>
    <w:p w:rsidR="00336F06" w:rsidRPr="00336F06" w:rsidRDefault="00336F06" w:rsidP="00336F0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36F0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Плата за выбросы вредных веществ в атмосферный воздух от передвижных источников с юридических лиц и индивидуальных предпринимателей не взимается с 1 января 2015 года </w:t>
      </w:r>
    </w:p>
    <w:p w:rsidR="00336F06" w:rsidRPr="00336F06" w:rsidRDefault="00336F06" w:rsidP="00336F0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36F06">
        <w:rPr>
          <w:rFonts w:ascii="Helvetica" w:eastAsia="Times New Roman" w:hAnsi="Helvetica" w:cs="Helvetica"/>
          <w:sz w:val="24"/>
          <w:szCs w:val="24"/>
          <w:lang w:eastAsia="ru-RU"/>
        </w:rPr>
        <w:t>С вышеуказанной даты вступили в силу изменения в закон об охране атмосферного воздуха, согласно которым такая плата взимается только за выбросы вредных (загрязняющих) веще</w:t>
      </w:r>
      <w:proofErr w:type="gramStart"/>
      <w:r w:rsidRPr="00336F06">
        <w:rPr>
          <w:rFonts w:ascii="Helvetica" w:eastAsia="Times New Roman" w:hAnsi="Helvetica" w:cs="Helvetica"/>
          <w:sz w:val="24"/>
          <w:szCs w:val="24"/>
          <w:lang w:eastAsia="ru-RU"/>
        </w:rPr>
        <w:t>ств ст</w:t>
      </w:r>
      <w:proofErr w:type="gramEnd"/>
      <w:r w:rsidRPr="00336F06">
        <w:rPr>
          <w:rFonts w:ascii="Helvetica" w:eastAsia="Times New Roman" w:hAnsi="Helvetica" w:cs="Helvetica"/>
          <w:sz w:val="24"/>
          <w:szCs w:val="24"/>
          <w:lang w:eastAsia="ru-RU"/>
        </w:rPr>
        <w:t xml:space="preserve">ационарными источниками. </w:t>
      </w:r>
    </w:p>
    <w:p w:rsidR="00336F06" w:rsidRPr="00336F06" w:rsidRDefault="00336F06" w:rsidP="00336F0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36F06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Минприроды России готовит нормативные правовые акты, конкретизирующие правила исчисления, взимания и корректировки платы за негативное воздействие на окружающую среду.</w:t>
      </w:r>
    </w:p>
    <w:p w:rsidR="00336F06" w:rsidRPr="00625341" w:rsidRDefault="00336F06" w:rsidP="0062534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C3C2F" w:rsidRDefault="00AC3C2F" w:rsidP="00766B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C3C2F" w:rsidRPr="00766BD4" w:rsidRDefault="00AC3C2F" w:rsidP="00766BD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7770A" w:rsidRPr="00136440" w:rsidRDefault="00F7770A" w:rsidP="00136440"/>
    <w:sectPr w:rsidR="00F7770A" w:rsidRPr="00136440" w:rsidSect="007E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215"/>
    <w:rsid w:val="000156A5"/>
    <w:rsid w:val="00016EE2"/>
    <w:rsid w:val="00136440"/>
    <w:rsid w:val="00267D38"/>
    <w:rsid w:val="00336F06"/>
    <w:rsid w:val="003E0611"/>
    <w:rsid w:val="004B5215"/>
    <w:rsid w:val="0052403B"/>
    <w:rsid w:val="00625341"/>
    <w:rsid w:val="00766BD4"/>
    <w:rsid w:val="007B6AB8"/>
    <w:rsid w:val="007E6799"/>
    <w:rsid w:val="00901441"/>
    <w:rsid w:val="00AC3C2F"/>
    <w:rsid w:val="00C53705"/>
    <w:rsid w:val="00EF22C2"/>
    <w:rsid w:val="00F51071"/>
    <w:rsid w:val="00F7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15-04-20/click/consultant/?dst=http%3A%2F%2Fwww.consultant.ru%2Fdocument%2Fcons_doc_LAW_178182%2F%23utm_campaign%3Dfd%26utm_source%3Dconsultant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5-04-27/click/consultant/?dst=http%3A%2F%2Fwww.consultant.ru%2Fdocument%2Fcons_doc_LAW_178514%2F%23utm_campaign%3Dfd%26utm_source%3Dconsultant%26utm_medium%3Demail%26utm_content%3Dbody" TargetMode="External"/><Relationship Id="rId5" Type="http://schemas.openxmlformats.org/officeDocument/2006/relationships/hyperlink" Target="http://www.consultant.ru/cabinet/stat/fd/2015-04-28/click/consultant/?dst=http%3A%2F%2Fwww.consultant.ru%2Fdocument%2Fcons_doc_LAW_178587%2F%23utm_campaign%3Dfd%26utm_source%3Dconsultant%26utm_medium%3Demail%26utm_content%3Dbod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cabinet/stat/fd/2015-05-07/click/consultant/?dst=http%3A%2F%2Fwww.consultant.ru%2Fdocument%2Fcons_doc_LAW_178963%2F%23utm_campaign%3Dfd%26utm_source%3Dconsultant%26utm_medium%3Demail%26utm_content%3Dbo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2015-06-24T09:19:00Z</dcterms:created>
  <dcterms:modified xsi:type="dcterms:W3CDTF">2015-06-24T09:19:00Z</dcterms:modified>
</cp:coreProperties>
</file>