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91" w:rsidRDefault="007A3191"/>
    <w:p w:rsidR="007A3191" w:rsidRPr="007A3191" w:rsidRDefault="007A3191" w:rsidP="007A3191"/>
    <w:p w:rsidR="007A3191" w:rsidRPr="007A3191" w:rsidRDefault="007A3191" w:rsidP="007A3191"/>
    <w:p w:rsidR="007A3191" w:rsidRDefault="007A3191" w:rsidP="007A3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A3191" w:rsidRDefault="007A3191" w:rsidP="007A3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A3191" w:rsidRDefault="007A3191" w:rsidP="007A3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Климовский район</w:t>
      </w:r>
    </w:p>
    <w:p w:rsidR="007A3191" w:rsidRDefault="007A3191" w:rsidP="007A3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Сачковичская сельская администрация</w:t>
      </w:r>
    </w:p>
    <w:p w:rsidR="007A3191" w:rsidRDefault="007A3191" w:rsidP="007A3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191" w:rsidRDefault="007A3191" w:rsidP="007A3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A3191" w:rsidRDefault="007A3191" w:rsidP="007A3191">
      <w:pPr>
        <w:widowControl w:val="0"/>
        <w:tabs>
          <w:tab w:val="center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7A3191" w:rsidRDefault="007A3191" w:rsidP="007A3191">
      <w:pPr>
        <w:widowControl w:val="0"/>
        <w:tabs>
          <w:tab w:val="center" w:pos="496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«28» декабря 2018 г.</w:t>
      </w:r>
      <w:r>
        <w:rPr>
          <w:sz w:val="28"/>
          <w:szCs w:val="28"/>
        </w:rPr>
        <w:tab/>
        <w:t>№  97</w:t>
      </w:r>
    </w:p>
    <w:p w:rsidR="007A3191" w:rsidRDefault="007A3191" w:rsidP="007A31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3191" w:rsidRDefault="007A3191" w:rsidP="007A3191">
      <w:pPr>
        <w:widowControl w:val="0"/>
        <w:autoSpaceDE w:val="0"/>
        <w:autoSpaceDN w:val="0"/>
        <w:adjustRightInd w:val="0"/>
        <w:ind w:right="5104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исполнения бюджета поселения </w:t>
      </w:r>
    </w:p>
    <w:p w:rsidR="007A3191" w:rsidRDefault="007A3191" w:rsidP="007A31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3191" w:rsidRDefault="007A3191" w:rsidP="007A31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Сачковичская сельская администрация Климовского района </w:t>
      </w:r>
    </w:p>
    <w:p w:rsidR="007A3191" w:rsidRDefault="007A3191" w:rsidP="007A31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3191" w:rsidRDefault="007A3191" w:rsidP="007A31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3191" w:rsidRDefault="007A3191" w:rsidP="007A3191">
      <w:pPr>
        <w:numPr>
          <w:ilvl w:val="0"/>
          <w:numId w:val="1"/>
        </w:numPr>
        <w:tabs>
          <w:tab w:val="left" w:pos="709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мерах по обеспечению исполнения бюджета поселения.</w:t>
      </w:r>
    </w:p>
    <w:p w:rsidR="007A3191" w:rsidRDefault="007A3191" w:rsidP="007A3191">
      <w:pPr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применению при исполнении бюджета поселения, начиная с бюджета поселения на 2019 год и на плановый период 2020 и 2021 годов.</w:t>
      </w:r>
    </w:p>
    <w:p w:rsidR="007A3191" w:rsidRDefault="007A3191" w:rsidP="007A3191">
      <w:pPr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7A3191" w:rsidRDefault="007A3191" w:rsidP="007A3191">
      <w:pPr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 Климовского района в сети Интернет.</w:t>
      </w:r>
    </w:p>
    <w:p w:rsidR="007A3191" w:rsidRDefault="007A3191" w:rsidP="007A3191">
      <w:pPr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t xml:space="preserve"> </w:t>
      </w:r>
      <w:r>
        <w:rPr>
          <w:sz w:val="28"/>
          <w:szCs w:val="28"/>
        </w:rPr>
        <w:t xml:space="preserve">исполнением настоящего постановления возложить на ведущего специалиста сельского поселения </w:t>
      </w:r>
      <w:proofErr w:type="spellStart"/>
      <w:r>
        <w:rPr>
          <w:sz w:val="28"/>
          <w:szCs w:val="28"/>
        </w:rPr>
        <w:t>Е.А.Камашину</w:t>
      </w:r>
      <w:proofErr w:type="spellEnd"/>
      <w:r>
        <w:rPr>
          <w:sz w:val="28"/>
          <w:szCs w:val="28"/>
        </w:rPr>
        <w:t>.</w:t>
      </w: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Л.М.Конькова</w:t>
      </w:r>
      <w:proofErr w:type="spellEnd"/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7A3191" w:rsidRDefault="007A3191" w:rsidP="007A3191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tab/>
      </w:r>
      <w:r>
        <w:rPr>
          <w:sz w:val="28"/>
          <w:szCs w:val="28"/>
        </w:rPr>
        <w:t xml:space="preserve">       Утверждено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A3191" w:rsidRDefault="007A3191" w:rsidP="007A3191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постановлением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Сачковичской сельской администрации</w:t>
      </w:r>
    </w:p>
    <w:p w:rsidR="007A3191" w:rsidRDefault="007A3191" w:rsidP="007A3191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28 декабря 2018 г.  № 97</w:t>
      </w:r>
    </w:p>
    <w:p w:rsidR="007A3191" w:rsidRDefault="007A3191" w:rsidP="007A3191">
      <w:pPr>
        <w:pStyle w:val="ConsNormal"/>
        <w:widowControl/>
        <w:ind w:right="0" w:firstLine="540"/>
        <w:jc w:val="both"/>
      </w:pPr>
    </w:p>
    <w:p w:rsidR="007A3191" w:rsidRDefault="007A3191" w:rsidP="007A3191">
      <w:pPr>
        <w:pStyle w:val="ConsNormal"/>
        <w:widowControl/>
        <w:ind w:right="0" w:firstLine="540"/>
        <w:jc w:val="center"/>
        <w:rPr>
          <w:b/>
        </w:rPr>
      </w:pPr>
      <w:r>
        <w:rPr>
          <w:b/>
        </w:rPr>
        <w:t xml:space="preserve">Положение </w:t>
      </w:r>
    </w:p>
    <w:p w:rsidR="007A3191" w:rsidRDefault="007A3191" w:rsidP="007A3191">
      <w:pPr>
        <w:pStyle w:val="ConsNormal"/>
        <w:widowControl/>
        <w:ind w:right="0" w:firstLine="540"/>
        <w:jc w:val="center"/>
        <w:rPr>
          <w:b/>
        </w:rPr>
      </w:pPr>
      <w:r>
        <w:rPr>
          <w:b/>
        </w:rPr>
        <w:t>о мерах по обеспечению исполнения бюджета поселения</w:t>
      </w:r>
    </w:p>
    <w:p w:rsidR="007A3191" w:rsidRDefault="007A3191" w:rsidP="007A3191">
      <w:pPr>
        <w:pStyle w:val="ConsNormal"/>
        <w:widowControl/>
        <w:ind w:right="0" w:firstLine="540"/>
        <w:jc w:val="both"/>
      </w:pPr>
    </w:p>
    <w:p w:rsidR="007A3191" w:rsidRDefault="007A3191" w:rsidP="007A3191">
      <w:pPr>
        <w:pStyle w:val="ConsNormal"/>
        <w:widowControl/>
        <w:ind w:right="0" w:firstLine="709"/>
        <w:jc w:val="both"/>
      </w:pPr>
      <w:r>
        <w:t xml:space="preserve">1. Настоящее Положение устанавливает меры по обеспечению исполнения Решения Сачковичского сельского Совета народных депутатов о бюджете поселения на текущий финансовый год (текущий финансовый год и плановый период) (далее – решение о бюджете). </w:t>
      </w:r>
    </w:p>
    <w:p w:rsidR="007A3191" w:rsidRDefault="007A3191" w:rsidP="007A3191">
      <w:pPr>
        <w:pStyle w:val="ConsNormal"/>
        <w:widowControl/>
        <w:ind w:right="0" w:firstLine="709"/>
        <w:jc w:val="both"/>
      </w:pPr>
      <w:r>
        <w:t xml:space="preserve">2. Главным администраторам доходов бюджета поселения, главным администраторам </w:t>
      </w:r>
      <w:proofErr w:type="gramStart"/>
      <w:r>
        <w:t>источников финансирования дефицита бюджета поселения</w:t>
      </w:r>
      <w:proofErr w:type="gramEnd"/>
      <w:r>
        <w:t>:</w:t>
      </w:r>
    </w:p>
    <w:p w:rsidR="007A3191" w:rsidRDefault="007A3191" w:rsidP="007A3191">
      <w:pPr>
        <w:pStyle w:val="ConsNormal"/>
        <w:widowControl/>
        <w:ind w:right="0" w:firstLine="709"/>
        <w:jc w:val="both"/>
      </w:pPr>
      <w:r>
        <w:t>а) принять меры по обеспечению поступления администрируемых налогов, сборов и других обязательных платежей, а также сокращению задолженности по их уплате и осуществлению мероприятий, препятствующих ее возникновению;</w:t>
      </w:r>
    </w:p>
    <w:p w:rsidR="007A3191" w:rsidRDefault="007A3191" w:rsidP="007A3191">
      <w:pPr>
        <w:pStyle w:val="ConsNormal"/>
        <w:widowControl/>
        <w:ind w:right="0" w:firstLine="709"/>
        <w:jc w:val="both"/>
      </w:pPr>
      <w:r>
        <w:t>б) организовать работу с плательщиками по правильному заполнению  расчетных документов;</w:t>
      </w:r>
    </w:p>
    <w:p w:rsidR="007A3191" w:rsidRDefault="007A3191" w:rsidP="007A3191">
      <w:pPr>
        <w:pStyle w:val="ConsNormal"/>
        <w:widowControl/>
        <w:ind w:right="0" w:firstLine="709"/>
        <w:jc w:val="both"/>
      </w:pPr>
      <w:r>
        <w:t>в) представлять в сельскую администрацию (далее – администрацию) сведения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порядке и сроки, установленные администрацией;</w:t>
      </w:r>
    </w:p>
    <w:p w:rsidR="007A3191" w:rsidRDefault="007A3191" w:rsidP="007A3191">
      <w:pPr>
        <w:pStyle w:val="ConsNormal"/>
        <w:widowControl/>
        <w:ind w:right="0" w:firstLine="709"/>
        <w:jc w:val="both"/>
      </w:pPr>
      <w:proofErr w:type="gramStart"/>
      <w:r>
        <w:t>г) в случае изменения объема полномочий главных администраторов доходов бюджета и (или) состава администрируемых ими доходов, а также изменения принципов назначения и присвоения структуры кодов классификации доходов бюджета, состава закрепленных за ними кодов классификации доходов бюджета представлять в администрацию информацию об указанных изменениях в течение 2 недель со дня вступления в силу законодательных и иных нормативных правовых актов, в соответствии</w:t>
      </w:r>
      <w:proofErr w:type="gramEnd"/>
      <w:r>
        <w:t xml:space="preserve"> с </w:t>
      </w:r>
      <w:proofErr w:type="gramStart"/>
      <w:r>
        <w:t>которыми</w:t>
      </w:r>
      <w:proofErr w:type="gramEnd"/>
      <w:r>
        <w:t xml:space="preserve"> изменяются объем полномочий и (или) состав администрируемых доходов;</w:t>
      </w:r>
    </w:p>
    <w:p w:rsidR="007A3191" w:rsidRDefault="007A3191" w:rsidP="007A3191">
      <w:pPr>
        <w:pStyle w:val="ConsNormal"/>
        <w:widowControl/>
        <w:ind w:right="0" w:firstLine="709"/>
        <w:jc w:val="both"/>
        <w:rPr>
          <w:rFonts w:eastAsia="Batang"/>
        </w:rPr>
      </w:pPr>
      <w:proofErr w:type="gramStart"/>
      <w:r>
        <w:t xml:space="preserve">д) обеспечить представление </w:t>
      </w:r>
      <w:r>
        <w:rPr>
          <w:rFonts w:eastAsia="Batang"/>
        </w:rPr>
        <w:t>в государственную информационную систему о государственных и муниципальных платежах (ГИС ГМП) ин</w:t>
      </w:r>
      <w:hyperlink r:id="rId6" w:history="1">
        <w:r>
          <w:rPr>
            <w:rStyle w:val="a3"/>
            <w:rFonts w:eastAsia="Batang"/>
            <w:color w:val="auto"/>
            <w:u w:val="none"/>
          </w:rPr>
          <w:t xml:space="preserve">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</w:t>
        </w:r>
        <w:r>
          <w:rPr>
            <w:rStyle w:val="a3"/>
            <w:rFonts w:eastAsia="Batang"/>
            <w:color w:val="auto"/>
            <w:u w:val="none"/>
          </w:rPr>
          <w:lastRenderedPageBreak/>
          <w:t>бюджетной системы Российской Федерации, в соответствии с порядком, установленным Федеральном законом от 27 июля 2010 года № 210-ФЗ «Об организации предоставления государственных</w:t>
        </w:r>
        <w:proofErr w:type="gramEnd"/>
        <w:r>
          <w:rPr>
            <w:rStyle w:val="a3"/>
            <w:rFonts w:eastAsia="Batang"/>
            <w:color w:val="auto"/>
            <w:u w:val="none"/>
          </w:rPr>
          <w:t xml:space="preserve"> и муниципальных услуг»; </w:t>
        </w:r>
      </w:hyperlink>
    </w:p>
    <w:p w:rsidR="007A3191" w:rsidRDefault="007A3191" w:rsidP="007A3191">
      <w:pPr>
        <w:pStyle w:val="ConsNormal"/>
        <w:widowControl/>
        <w:ind w:right="0" w:firstLine="709"/>
        <w:jc w:val="both"/>
      </w:pPr>
      <w:r>
        <w:t>3. Установить, что исполнение бюджета поселения осуществляется в соответствии со сводной бюджетной росписью бюджета поселения и кассовым планом.</w:t>
      </w:r>
    </w:p>
    <w:p w:rsidR="007A3191" w:rsidRDefault="007A3191" w:rsidP="007A3191">
      <w:pPr>
        <w:pStyle w:val="ConsNormal"/>
        <w:widowControl/>
        <w:ind w:right="0" w:firstLine="709"/>
        <w:jc w:val="both"/>
      </w:pPr>
      <w:r>
        <w:t>Составление и ведение сводной бюджетной росписи и кассового плана осуществляются в соответствии с порядком, установленным администрацией.</w:t>
      </w:r>
    </w:p>
    <w:p w:rsidR="007A3191" w:rsidRDefault="007A3191" w:rsidP="007A3191">
      <w:pPr>
        <w:pStyle w:val="ConsNormal"/>
        <w:widowControl/>
        <w:ind w:right="0" w:firstLine="709"/>
        <w:jc w:val="both"/>
      </w:pPr>
      <w:r>
        <w:t>4. Главным распорядителям средств бюджета поселения при планировании соответствующих выплат из бюджета поселения обеспечить эффективное использование средств бюджета поселения в течение текущего года в соответствии с кассовым планом.</w:t>
      </w:r>
    </w:p>
    <w:p w:rsidR="007A3191" w:rsidRDefault="007A3191" w:rsidP="007A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исполнении бюджета поселения главным распорядителям и получателям средств бюджета поселения обеспечить:</w:t>
      </w:r>
    </w:p>
    <w:p w:rsidR="007A3191" w:rsidRDefault="007A3191" w:rsidP="007A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направление субсидий, субвенций, иных межбюджетных трансфертов, имеющих целевое назначение, в соответствии с правилами, порядками их предоставления и соглашениями, заключенными с областными органами исполнительной власти, с соблюдением условий, установленных при их предоставлении;</w:t>
      </w:r>
    </w:p>
    <w:p w:rsidR="007A3191" w:rsidRDefault="007A3191" w:rsidP="007A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 закупок товаров, работ, услуг для обеспечения муниципальных нужд в соответствии с требованиями статьи 72 Бюджетного кодекса Российской Федерации  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A3191" w:rsidRDefault="007A3191" w:rsidP="007A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допускается принятие после 1 декабря текущего финансового года бюджетных обязательств, возникающих из муниципальных контрактов, предусматривающих условие об исполнении в текущем финансовом году денежного обязательства получателя средств бюджета поселения по выплате авансовых платежей, оплате выполненных работ (оказанных услуг), срок </w:t>
      </w:r>
      <w:proofErr w:type="gramStart"/>
      <w:r>
        <w:rPr>
          <w:sz w:val="28"/>
          <w:szCs w:val="28"/>
        </w:rPr>
        <w:t>исполнения</w:t>
      </w:r>
      <w:proofErr w:type="gramEnd"/>
      <w:r>
        <w:rPr>
          <w:sz w:val="28"/>
          <w:szCs w:val="28"/>
        </w:rPr>
        <w:t xml:space="preserve"> которого превышает один месяц.</w:t>
      </w:r>
    </w:p>
    <w:p w:rsidR="007A3191" w:rsidRDefault="007A3191" w:rsidP="007A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Установить, что не использованные по состоянию на 1 января текущего финансового года остатки межбюджетных трансфертов, предоставленных бюджету поселения из бюджета района в форме субсидий, субвенций и иных межбюджетных трансфертов, имеющих целевое назначение, подлежат возврату в доход бюджета района,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7 рабочих дней текущего финансового года.</w:t>
      </w:r>
    </w:p>
    <w:p w:rsidR="007A3191" w:rsidRDefault="007A3191" w:rsidP="007A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областного бюджета, в течение первых 15 рабочих дней текущего финансового года.</w:t>
      </w:r>
    </w:p>
    <w:p w:rsidR="007A3191" w:rsidRDefault="007A3191" w:rsidP="007A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главного администратора доходов бюджета поселения о наличии потребности в межбюджетных трансфертах, полученных в форме субсидий и иных межбюджетных трансфертов, </w:t>
      </w:r>
      <w:r>
        <w:rPr>
          <w:sz w:val="28"/>
          <w:szCs w:val="28"/>
        </w:rPr>
        <w:lastRenderedPageBreak/>
        <w:t>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</w:t>
      </w:r>
      <w:proofErr w:type="gramEnd"/>
      <w:r>
        <w:rPr>
          <w:sz w:val="28"/>
          <w:szCs w:val="28"/>
        </w:rPr>
        <w:t xml:space="preserve"> бюджета, соответствующих целям предоставления указанных межбюджетных трансфертов.</w:t>
      </w:r>
    </w:p>
    <w:p w:rsidR="007A3191" w:rsidRDefault="007A3191" w:rsidP="007A3191">
      <w:pPr>
        <w:pStyle w:val="ConsNormal"/>
        <w:widowControl/>
        <w:ind w:right="0" w:firstLine="709"/>
        <w:jc w:val="both"/>
      </w:pPr>
      <w:bookmarkStart w:id="1" w:name="Par0"/>
      <w:bookmarkStart w:id="2" w:name="Par78"/>
      <w:bookmarkStart w:id="3" w:name="Par91"/>
      <w:bookmarkEnd w:id="1"/>
      <w:bookmarkEnd w:id="2"/>
      <w:bookmarkEnd w:id="3"/>
      <w:r>
        <w:t>8.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текущий финансовый  год вправе предусматривать авансовые платежи с учетом принятых и не исполненных обязатель</w:t>
      </w:r>
      <w:proofErr w:type="gramStart"/>
      <w:r>
        <w:t>ств в пр</w:t>
      </w:r>
      <w:proofErr w:type="gramEnd"/>
      <w:r>
        <w:t xml:space="preserve">едшествующих периодах: </w:t>
      </w:r>
    </w:p>
    <w:p w:rsidR="007A3191" w:rsidRDefault="007A3191" w:rsidP="007A31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договорам (муниципальным контрактам) об оказании услуг связи, услуг банка, связанных с исполнением публичных нормативных обязательств и предоставлением иных социальных выплат, о подписке на печатные издания и об их приобретении, обучении на курсах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повышения квалификации, участии в семинарах, конференциях, конкурсах, о приобретении билетов для проезда городским и пригородным транспортом, горюче-смазочных материалов, по договорам (муниципальным контрактам) на проведение культурно-массовых, спортивных, оздоровительных мероприятий, мероприятий с детьми и молодежью, по договорам обязательного страхования гражданской ответственности владельцев транспортных средств, по договорам (муниципальным контрактам) о проведении государственной экспертизы проектной документации и результатов инженерных изысканий, о проведении судебной экспертизы</w:t>
      </w:r>
      <w:proofErr w:type="gramEnd"/>
      <w:r>
        <w:rPr>
          <w:sz w:val="28"/>
          <w:szCs w:val="28"/>
        </w:rPr>
        <w:t>, о проведении экологической экспертизы, по договорам (муниципальным контрактам) аренды нежилых помещений, по договорам (муниципальным контрактам) на оказание услуг по размещению и поддержке ресурсов в сети Интернет (услугам веб-хостинга), по договорам (муниципальным контрактам) о проведении мероприятий по тушению пожаров;</w:t>
      </w:r>
    </w:p>
    <w:p w:rsidR="007A3191" w:rsidRDefault="007A3191" w:rsidP="007A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договорам (муниципальным контрактам) об оказании услуг за предоставление лицензии программного комплекса «Спринтер» без ограничения количества пользователей;</w:t>
      </w:r>
    </w:p>
    <w:p w:rsidR="007A3191" w:rsidRDefault="007A3191" w:rsidP="007A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не превышающем 70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договорам </w:t>
      </w:r>
      <w:r>
        <w:rPr>
          <w:sz w:val="28"/>
          <w:szCs w:val="28"/>
        </w:rPr>
        <w:lastRenderedPageBreak/>
        <w:t>(муниципальным контрактам) о поставке электроэнергии, если иное не установлено законодательством Российской Федерации и Брянской области;</w:t>
      </w:r>
    </w:p>
    <w:p w:rsidR="007A3191" w:rsidRDefault="007A3191" w:rsidP="007A3191">
      <w:pPr>
        <w:pStyle w:val="ConsNormal"/>
        <w:widowControl/>
        <w:ind w:right="0" w:firstLine="709"/>
        <w:jc w:val="both"/>
      </w:pPr>
      <w:proofErr w:type="gramStart"/>
      <w:r>
        <w:t xml:space="preserve">в размере, не превышающем 30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остальным договорам (муниципальным контрактам) о поставке товаров, выполнении работ и оказании услуг, если иное не установлено законодательством Российской Федерации и Брянской области. </w:t>
      </w:r>
      <w:proofErr w:type="gramEnd"/>
    </w:p>
    <w:p w:rsidR="007A3191" w:rsidRDefault="007A3191" w:rsidP="007A31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t xml:space="preserve"> </w:t>
      </w:r>
      <w:proofErr w:type="gramStart"/>
      <w:r>
        <w:rPr>
          <w:sz w:val="28"/>
          <w:szCs w:val="28"/>
        </w:rPr>
        <w:t xml:space="preserve">Суммы дебиторской задолженности прошлых лет, поступающие на лицевой счет получателя бюджетных средств, перечисляются получателем на счет отделения, открытый на балансовом счете № 40101 "Доходы, распределяемые органами Федерального казначейства между бюджетами бюджетной системы Российской Федерации",  не позднее 5 рабочих дней со дня отражения соответствующих сумм на лицевом счете получателя бюджетных средств с указанием кода классификации доходов бюджетов Российской Федерации:  </w:t>
      </w:r>
      <w:proofErr w:type="gramEnd"/>
    </w:p>
    <w:p w:rsidR="007A3191" w:rsidRDefault="007A3191" w:rsidP="007A31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(код администратора) 1 13 02995 10 0000 130 "</w:t>
      </w:r>
      <w:r>
        <w:t xml:space="preserve"> </w:t>
      </w:r>
      <w:r>
        <w:rPr>
          <w:sz w:val="28"/>
          <w:szCs w:val="28"/>
        </w:rPr>
        <w:t xml:space="preserve">Прочие доходы от компенсации затрат бюджетов сельских поселений". </w:t>
      </w:r>
    </w:p>
    <w:p w:rsidR="007A3191" w:rsidRDefault="007A3191" w:rsidP="007A31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код администратора должен соответствовать коду главного распорядителя средств бюджета, в чьем ведении находится получатель средств бюджета. </w:t>
      </w:r>
    </w:p>
    <w:p w:rsidR="007A3191" w:rsidRDefault="007A3191" w:rsidP="007A31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Установить</w:t>
      </w:r>
      <w:r>
        <w:t xml:space="preserve"> </w:t>
      </w:r>
      <w:r>
        <w:rPr>
          <w:sz w:val="28"/>
          <w:szCs w:val="28"/>
        </w:rPr>
        <w:t>следующий порядок представления Сачковичской сельской администрацией в финансовый отдел администрации Климовского района утвержденного бюджета.</w:t>
      </w:r>
    </w:p>
    <w:p w:rsidR="007A3191" w:rsidRDefault="007A3191" w:rsidP="007A31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Сачковичская сельская администрация представляет нормативный правовой акт о бюджете поселения в финансовый отдел администрации Климовского района в недельный срок после вступления в силу постановления. </w:t>
      </w:r>
    </w:p>
    <w:p w:rsidR="007A3191" w:rsidRDefault="007A3191" w:rsidP="007A31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Одновременно  вместе с нормативным правовым актом о местном бюджете  следует представить пояснительную записку к нему,  нормативные правовые акты органа местного самоуправления поселения по земельному налогу, налогу на имущество физических лиц, части прибыли муниципальных унитарных предприятий и самообложению граждан, информацию о выпадающих доходах местных бюджетов в связи с предоставлением налоговых льгот в разрезе категорий налогоплательщиков и видов налогов. </w:t>
      </w:r>
      <w:proofErr w:type="gramEnd"/>
    </w:p>
    <w:p w:rsidR="007A3191" w:rsidRDefault="007A3191" w:rsidP="007A31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таком же порядке ежеквартально, в срок до 15 числа месяца, следующего за отчетным кварталом, осуществляется представление нормативного правового акта о внесении изменений в бюджет сельского поселения.</w:t>
      </w:r>
    </w:p>
    <w:p w:rsidR="007A3191" w:rsidRDefault="007A3191" w:rsidP="007A31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Сачковичской сельской администрации  представлять в финансовый отдел администрации Климовского района отчеты об исполнении бюджета поселения и иную бюджетную отчетность, в порядке, установленном финансовым отделом администрации Климовского района.</w:t>
      </w:r>
    </w:p>
    <w:p w:rsidR="007A3191" w:rsidRDefault="007A3191" w:rsidP="007A31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Сачковичская сельская администрация осуществляет эффективное управление муниципальными финансами, обеспечивает полноту реализации возложенных полномочий, не допускает образование просроченной кредиторской задолженности по выплате заработной платы и другим расходным обязательствам муниципального образования.</w:t>
      </w:r>
    </w:p>
    <w:p w:rsidR="007A3191" w:rsidRDefault="007A3191" w:rsidP="007A3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Сачковичской сельской администрации до 15 февраля текущего финансового года обеспечить заключение с </w:t>
      </w:r>
      <w:r>
        <w:rPr>
          <w:rFonts w:eastAsia="Calibri"/>
          <w:sz w:val="28"/>
          <w:szCs w:val="28"/>
          <w:lang w:eastAsia="en-US"/>
        </w:rPr>
        <w:t>муниципальным образованием «Климовский район» соглашения о взаимодействии органов местного самоуправления в целях социально-экономического развития и эффективного управления муниципальными финансами на текущий финансовый год.</w:t>
      </w:r>
    </w:p>
    <w:p w:rsidR="007A3191" w:rsidRPr="007A3191" w:rsidRDefault="007A3191" w:rsidP="007A3191"/>
    <w:p w:rsidR="007A3191" w:rsidRPr="007A3191" w:rsidRDefault="007A3191" w:rsidP="007A3191"/>
    <w:p w:rsidR="007A3191" w:rsidRPr="007A3191" w:rsidRDefault="007A3191" w:rsidP="007A3191"/>
    <w:p w:rsidR="007A3191" w:rsidRDefault="007A3191" w:rsidP="007A3191"/>
    <w:p w:rsidR="00A13DE7" w:rsidRPr="007A3191" w:rsidRDefault="007A3191" w:rsidP="007A3191">
      <w:pPr>
        <w:tabs>
          <w:tab w:val="left" w:pos="3985"/>
        </w:tabs>
      </w:pPr>
      <w:r>
        <w:tab/>
      </w:r>
    </w:p>
    <w:sectPr w:rsidR="00A13DE7" w:rsidRPr="007A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188"/>
    <w:multiLevelType w:val="hybridMultilevel"/>
    <w:tmpl w:val="56B83D88"/>
    <w:lvl w:ilvl="0" w:tplc="CD7EFCFE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91"/>
    <w:rsid w:val="007A3191"/>
    <w:rsid w:val="00A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3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A3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3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A3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21206A4B6A9F281F2B7107CFE4B96723737CFAAB128A0C11FCFA072z6P0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2019-01-14T11:09:00Z</dcterms:created>
  <dcterms:modified xsi:type="dcterms:W3CDTF">2019-01-14T11:10:00Z</dcterms:modified>
</cp:coreProperties>
</file>