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4170D5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5DF59CFA" wp14:editId="32941A42">
            <wp:simplePos x="0" y="0"/>
            <wp:positionH relativeFrom="margin">
              <wp:posOffset>2727325</wp:posOffset>
            </wp:positionH>
            <wp:positionV relativeFrom="margin">
              <wp:posOffset>-79729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E027E2" w:rsidRDefault="00E027E2" w:rsidP="004170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F051D" w:rsidRDefault="006707BF" w:rsidP="004170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E8051" wp14:editId="0E8D4DFD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11</w:t>
      </w:r>
      <w:r w:rsidR="00AA7F17">
        <w:rPr>
          <w:rFonts w:ascii="Times New Roman" w:hAnsi="Times New Roman"/>
          <w:sz w:val="28"/>
          <w:szCs w:val="28"/>
          <w:u w:val="single"/>
          <w:lang w:eastAsia="en-US"/>
        </w:rPr>
        <w:t>5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7F5EB3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A7F17">
              <w:rPr>
                <w:rFonts w:ascii="Times New Roman" w:eastAsia="Times New Roman" w:hAnsi="Times New Roman"/>
                <w:b/>
                <w:sz w:val="28"/>
                <w:szCs w:val="28"/>
              </w:rPr>
              <w:t>Выдача ордера на произво</w:t>
            </w:r>
            <w:r w:rsidR="007F5EB3"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r w:rsidR="00AA7F17">
              <w:rPr>
                <w:rFonts w:ascii="Times New Roman" w:eastAsia="Times New Roman" w:hAnsi="Times New Roman"/>
                <w:b/>
                <w:sz w:val="28"/>
                <w:szCs w:val="28"/>
              </w:rPr>
              <w:t>ство земляных работ»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4170D5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4170D5">
        <w:rPr>
          <w:rFonts w:ascii="Times New Roman" w:hAnsi="Times New Roman"/>
          <w:sz w:val="28"/>
          <w:szCs w:val="28"/>
          <w:lang w:eastAsia="en-US"/>
        </w:rPr>
        <w:t xml:space="preserve">Утвердить технологическую схему предоставления муниципальной услуги </w:t>
      </w:r>
      <w:r w:rsidR="00AB0ADF" w:rsidRPr="004170D5">
        <w:rPr>
          <w:rFonts w:ascii="Times New Roman" w:eastAsia="Times New Roman" w:hAnsi="Times New Roman"/>
          <w:sz w:val="28"/>
          <w:szCs w:val="28"/>
        </w:rPr>
        <w:t>«</w:t>
      </w:r>
      <w:r w:rsidR="004170D5" w:rsidRPr="004170D5">
        <w:rPr>
          <w:rFonts w:ascii="Times New Roman" w:eastAsia="Times New Roman" w:hAnsi="Times New Roman"/>
          <w:sz w:val="28"/>
          <w:szCs w:val="28"/>
        </w:rPr>
        <w:t>Выдача ордера на производство земляных работ</w:t>
      </w:r>
      <w:r w:rsidR="00AB0ADF" w:rsidRPr="004170D5">
        <w:rPr>
          <w:rFonts w:ascii="Times New Roman" w:eastAsia="Times New Roman" w:hAnsi="Times New Roman"/>
          <w:sz w:val="28"/>
          <w:szCs w:val="28"/>
        </w:rPr>
        <w:t>»</w:t>
      </w:r>
      <w:r w:rsidRPr="004170D5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4170D5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70D5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AB0ADF" w:rsidRPr="004170D5">
        <w:rPr>
          <w:rFonts w:ascii="Times New Roman" w:eastAsia="Times New Roman" w:hAnsi="Times New Roman"/>
          <w:sz w:val="28"/>
          <w:szCs w:val="28"/>
        </w:rPr>
        <w:t>«</w:t>
      </w:r>
      <w:r w:rsidR="004170D5" w:rsidRPr="004170D5">
        <w:rPr>
          <w:rFonts w:ascii="Times New Roman" w:eastAsia="Times New Roman" w:hAnsi="Times New Roman"/>
          <w:sz w:val="28"/>
          <w:szCs w:val="28"/>
        </w:rPr>
        <w:t>Выдача ордера на производство земляных работ</w:t>
      </w:r>
      <w:r w:rsidR="00AB0ADF" w:rsidRPr="004170D5">
        <w:rPr>
          <w:rFonts w:ascii="Times New Roman" w:eastAsia="Times New Roman" w:hAnsi="Times New Roman"/>
          <w:sz w:val="28"/>
          <w:szCs w:val="28"/>
        </w:rPr>
        <w:t>»</w:t>
      </w:r>
      <w:r w:rsidR="006D121D" w:rsidRPr="004170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70D5">
        <w:rPr>
          <w:rFonts w:ascii="Times New Roman" w:hAnsi="Times New Roman"/>
          <w:sz w:val="28"/>
          <w:szCs w:val="28"/>
          <w:lang w:eastAsia="en-US"/>
        </w:rPr>
        <w:t xml:space="preserve"> на </w:t>
      </w:r>
      <w:proofErr w:type="gramStart"/>
      <w:r w:rsidRPr="004170D5">
        <w:rPr>
          <w:rFonts w:ascii="Times New Roman" w:hAnsi="Times New Roman"/>
          <w:sz w:val="28"/>
          <w:szCs w:val="28"/>
          <w:lang w:eastAsia="en-US"/>
        </w:rPr>
        <w:t>официальном</w:t>
      </w:r>
      <w:proofErr w:type="gramEnd"/>
      <w:r w:rsidRPr="004170D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4170D5">
        <w:rPr>
          <w:rFonts w:ascii="Times New Roman" w:hAnsi="Times New Roman"/>
          <w:sz w:val="28"/>
          <w:szCs w:val="28"/>
          <w:lang w:eastAsia="en-US"/>
        </w:rPr>
        <w:t>сайте</w:t>
      </w:r>
      <w:proofErr w:type="gramEnd"/>
      <w:r w:rsidRPr="004170D5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 </w:t>
      </w:r>
      <w:r w:rsidR="00EF051D" w:rsidRPr="004170D5">
        <w:rPr>
          <w:rFonts w:ascii="Times New Roman" w:hAnsi="Times New Roman"/>
          <w:sz w:val="28"/>
          <w:szCs w:val="28"/>
          <w:lang w:eastAsia="en-US"/>
        </w:rPr>
        <w:t xml:space="preserve">Бутырского сельского поселения </w:t>
      </w:r>
      <w:r w:rsidRPr="004170D5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Pr="004170D5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70D5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 w:rsidRPr="004170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 w:rsidRPr="004170D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 w:rsidRPr="004170D5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Pr="004170D5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27E2" w:rsidRDefault="00E027E2" w:rsidP="00E027E2">
      <w:pPr>
        <w:rPr>
          <w:rFonts w:ascii="Times New Roman" w:hAnsi="Times New Roman"/>
          <w:sz w:val="26"/>
          <w:szCs w:val="26"/>
          <w:lang w:eastAsia="ar-SA"/>
        </w:rPr>
      </w:pPr>
    </w:p>
    <w:p w:rsidR="00E027E2" w:rsidRDefault="00E027E2" w:rsidP="00E027E2">
      <w:pPr>
        <w:rPr>
          <w:rFonts w:ascii="Times New Roman" w:hAnsi="Times New Roman"/>
          <w:b/>
        </w:rPr>
        <w:sectPr w:rsidR="00E027E2" w:rsidSect="00E027E2">
          <w:type w:val="nextColumn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027E2" w:rsidRDefault="00E027E2" w:rsidP="00E027E2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E027E2" w:rsidRPr="00D727E3" w:rsidRDefault="00E027E2" w:rsidP="00E027E2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ТИПОВАЯ ТЕХНОЛОГИЧЕСКАЯ СХЕМА</w:t>
      </w:r>
    </w:p>
    <w:p w:rsidR="00E027E2" w:rsidRDefault="00E027E2" w:rsidP="00E027E2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E027E2" w:rsidRPr="00D727E3" w:rsidRDefault="00E027E2" w:rsidP="00E027E2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E027E2" w:rsidRPr="004A411E" w:rsidTr="001C3208">
        <w:tc>
          <w:tcPr>
            <w:tcW w:w="959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A411E">
              <w:rPr>
                <w:rFonts w:ascii="Times New Roman" w:hAnsi="Times New Roman"/>
                <w:b/>
              </w:rPr>
              <w:t>п</w:t>
            </w:r>
            <w:proofErr w:type="gramEnd"/>
            <w:r w:rsidRPr="004A411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E027E2" w:rsidRPr="004A411E" w:rsidTr="001C3208">
        <w:tc>
          <w:tcPr>
            <w:tcW w:w="959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  <w:b/>
              </w:rPr>
            </w:pPr>
            <w:r w:rsidRPr="004A411E">
              <w:rPr>
                <w:rFonts w:ascii="Times New Roman" w:hAnsi="Times New Roman"/>
                <w:b/>
              </w:rPr>
              <w:t>3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27E2" w:rsidRPr="008D20DB" w:rsidRDefault="008D20DB" w:rsidP="001C3208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27E2" w:rsidRPr="008D20DB" w:rsidRDefault="008D20DB" w:rsidP="001C3208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Перечень «</w:t>
            </w:r>
            <w:proofErr w:type="spellStart"/>
            <w:r w:rsidRPr="004A411E">
              <w:rPr>
                <w:rFonts w:ascii="Times New Roman" w:hAnsi="Times New Roman"/>
              </w:rPr>
              <w:t>подуслуг</w:t>
            </w:r>
            <w:proofErr w:type="spellEnd"/>
            <w:r w:rsidRPr="004A411E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нет</w:t>
            </w:r>
          </w:p>
        </w:tc>
      </w:tr>
      <w:tr w:rsidR="00E027E2" w:rsidRPr="004A411E" w:rsidTr="001C3208">
        <w:tc>
          <w:tcPr>
            <w:tcW w:w="959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радиотелефонная связь;</w:t>
            </w:r>
          </w:p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терминальные устройства в МФЦ;</w:t>
            </w:r>
          </w:p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официальный сайт органа;</w:t>
            </w:r>
          </w:p>
          <w:p w:rsidR="00E027E2" w:rsidRPr="004A411E" w:rsidRDefault="00E027E2" w:rsidP="001C3208">
            <w:pPr>
              <w:ind w:left="-85" w:right="-85"/>
              <w:rPr>
                <w:rFonts w:ascii="Times New Roman" w:hAnsi="Times New Roman"/>
              </w:rPr>
            </w:pPr>
            <w:r w:rsidRPr="004A411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E027E2" w:rsidRPr="00D727E3" w:rsidRDefault="00E027E2" w:rsidP="00E027E2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E027E2" w:rsidRPr="002412B4" w:rsidRDefault="00E027E2" w:rsidP="00E027E2">
      <w:pPr>
        <w:rPr>
          <w:rFonts w:ascii="Times New Roman" w:hAnsi="Times New Roman"/>
          <w:b/>
        </w:rPr>
        <w:sectPr w:rsidR="00E027E2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27E2" w:rsidRPr="002412B4" w:rsidRDefault="00E027E2" w:rsidP="00E027E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E027E2" w:rsidRPr="002412B4" w:rsidTr="001C3208">
        <w:tc>
          <w:tcPr>
            <w:tcW w:w="1701" w:type="dxa"/>
            <w:gridSpan w:val="2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E027E2" w:rsidRPr="002412B4" w:rsidTr="001C3208">
        <w:tc>
          <w:tcPr>
            <w:tcW w:w="850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</w:t>
            </w:r>
            <w:proofErr w:type="gramStart"/>
            <w:r w:rsidRPr="002412B4">
              <w:rPr>
                <w:rFonts w:ascii="Times New Roman" w:hAnsi="Times New Roman"/>
                <w:b/>
              </w:rPr>
              <w:t>.л</w:t>
            </w:r>
            <w:proofErr w:type="gramEnd"/>
            <w:r w:rsidRPr="002412B4">
              <w:rPr>
                <w:rFonts w:ascii="Times New Roman" w:hAnsi="Times New Roman"/>
                <w:b/>
              </w:rPr>
              <w:t>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951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</w:p>
        </w:tc>
      </w:tr>
      <w:tr w:rsidR="00E027E2" w:rsidRPr="002412B4" w:rsidTr="001C3208">
        <w:tc>
          <w:tcPr>
            <w:tcW w:w="850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E027E2" w:rsidRPr="002412B4" w:rsidTr="001C3208">
        <w:tc>
          <w:tcPr>
            <w:tcW w:w="15276" w:type="dxa"/>
            <w:gridSpan w:val="11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2412B4" w:rsidTr="001C3208">
        <w:tc>
          <w:tcPr>
            <w:tcW w:w="850" w:type="dxa"/>
          </w:tcPr>
          <w:p w:rsidR="00E027E2" w:rsidRPr="002412B4" w:rsidRDefault="00E027E2" w:rsidP="001C3208">
            <w:pPr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851" w:type="dxa"/>
          </w:tcPr>
          <w:p w:rsidR="00E027E2" w:rsidRPr="002412B4" w:rsidRDefault="00E027E2" w:rsidP="001C3208">
            <w:pPr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951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-нарушение требований к оформлению документов;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представление документов в ненадлежащий орган;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E027E2">
              <w:rPr>
                <w:rFonts w:ascii="Times New Roman" w:hAnsi="Times New Roman"/>
                <w:color w:val="000000" w:themeColor="text1"/>
                <w:lang w:eastAsia="en-US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При наличии хотя бы одного из следующих оснований: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-отсутствие полного пакета документов;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них), если заявитель не представил их самостоятельно.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письменный отказ органов (организаций), осуществляющих согласование в порядке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>межведомственного взаимодействия</w:t>
            </w:r>
            <w:r w:rsidRPr="00E027E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-прохождение подземных сетей предусматривается по объектам вновь построенных (реконструированных) и (или) находящихся на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>гарантии проезжих частей автомобильных дорог, тротуаров, скверов и других объектов благоустройства;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  <w:lang w:eastAsia="en-US"/>
              </w:rPr>
              <w:t>-отопительный сезон.</w:t>
            </w:r>
          </w:p>
        </w:tc>
        <w:tc>
          <w:tcPr>
            <w:tcW w:w="851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027E2" w:rsidRDefault="00E027E2" w:rsidP="001C3208">
            <w:pPr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E027E2" w:rsidRDefault="00E027E2" w:rsidP="001C3208">
            <w:pPr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E027E2" w:rsidRPr="002412B4" w:rsidRDefault="00E027E2" w:rsidP="001C3208">
            <w:pPr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носителе</w:t>
            </w:r>
          </w:p>
        </w:tc>
        <w:tc>
          <w:tcPr>
            <w:tcW w:w="1560" w:type="dxa"/>
          </w:tcPr>
          <w:p w:rsidR="00E027E2" w:rsidRDefault="00E027E2" w:rsidP="001C3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027E2" w:rsidRPr="002412B4" w:rsidRDefault="00E027E2" w:rsidP="001C32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</w:t>
            </w:r>
          </w:p>
        </w:tc>
      </w:tr>
    </w:tbl>
    <w:p w:rsidR="00E027E2" w:rsidRPr="002412B4" w:rsidRDefault="00E027E2" w:rsidP="00E027E2">
      <w:pPr>
        <w:tabs>
          <w:tab w:val="left" w:pos="5130"/>
        </w:tabs>
        <w:rPr>
          <w:rFonts w:ascii="Times New Roman" w:hAnsi="Times New Roman"/>
          <w:b/>
        </w:rPr>
      </w:pPr>
    </w:p>
    <w:p w:rsidR="00E027E2" w:rsidRPr="002412B4" w:rsidRDefault="00E027E2" w:rsidP="00E027E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E027E2" w:rsidRPr="002412B4" w:rsidTr="001C3208">
        <w:trPr>
          <w:trHeight w:val="416"/>
        </w:trPr>
        <w:tc>
          <w:tcPr>
            <w:tcW w:w="534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418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27E2" w:rsidRPr="002412B4" w:rsidTr="001C3208">
        <w:trPr>
          <w:trHeight w:val="236"/>
        </w:trPr>
        <w:tc>
          <w:tcPr>
            <w:tcW w:w="53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E027E2" w:rsidRPr="002412B4" w:rsidTr="001C3208">
        <w:trPr>
          <w:trHeight w:val="236"/>
        </w:trPr>
        <w:tc>
          <w:tcPr>
            <w:tcW w:w="15417" w:type="dxa"/>
            <w:gridSpan w:val="8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2412B4" w:rsidTr="001C3208">
        <w:trPr>
          <w:trHeight w:val="1834"/>
        </w:trPr>
        <w:tc>
          <w:tcPr>
            <w:tcW w:w="534" w:type="dxa"/>
            <w:vMerge w:val="restart"/>
          </w:tcPr>
          <w:p w:rsidR="00E027E2" w:rsidRPr="00264FC1" w:rsidRDefault="00E027E2" w:rsidP="00E027E2">
            <w:pPr>
              <w:pStyle w:val="a8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027E2" w:rsidRPr="002412B4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Физические лица</w:t>
            </w:r>
          </w:p>
        </w:tc>
        <w:tc>
          <w:tcPr>
            <w:tcW w:w="2693" w:type="dxa"/>
            <w:vMerge w:val="restart"/>
          </w:tcPr>
          <w:p w:rsidR="00E027E2" w:rsidRDefault="00E027E2" w:rsidP="001C320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4" w:type="dxa"/>
            <w:vMerge w:val="restart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843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E027E2" w:rsidRPr="002412B4" w:rsidTr="001C3208">
        <w:trPr>
          <w:trHeight w:val="1022"/>
        </w:trPr>
        <w:tc>
          <w:tcPr>
            <w:tcW w:w="534" w:type="dxa"/>
            <w:vMerge/>
          </w:tcPr>
          <w:p w:rsidR="00E027E2" w:rsidRPr="00264FC1" w:rsidRDefault="00E027E2" w:rsidP="00E027E2">
            <w:pPr>
              <w:pStyle w:val="a8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27E2" w:rsidRDefault="00E027E2" w:rsidP="001C32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</w:t>
            </w:r>
            <w:r>
              <w:rPr>
                <w:rFonts w:ascii="Times New Roman" w:hAnsi="Times New Roman"/>
              </w:rPr>
              <w:lastRenderedPageBreak/>
              <w:t>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E027E2" w:rsidRPr="002412B4" w:rsidTr="001C3208">
        <w:trPr>
          <w:trHeight w:val="1021"/>
        </w:trPr>
        <w:tc>
          <w:tcPr>
            <w:tcW w:w="534" w:type="dxa"/>
            <w:vMerge/>
          </w:tcPr>
          <w:p w:rsidR="00E027E2" w:rsidRPr="00264FC1" w:rsidRDefault="00E027E2" w:rsidP="00E027E2">
            <w:pPr>
              <w:pStyle w:val="a8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27E2" w:rsidRDefault="00E027E2" w:rsidP="001C32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027E2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267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E027E2" w:rsidRPr="002412B4" w:rsidTr="001C3208">
        <w:trPr>
          <w:trHeight w:val="988"/>
        </w:trPr>
        <w:tc>
          <w:tcPr>
            <w:tcW w:w="534" w:type="dxa"/>
            <w:vMerge w:val="restart"/>
          </w:tcPr>
          <w:p w:rsidR="00E027E2" w:rsidRPr="00264FC1" w:rsidRDefault="00E027E2" w:rsidP="00E027E2">
            <w:pPr>
              <w:pStyle w:val="a8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E027E2" w:rsidRPr="002412B4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E027E2" w:rsidRDefault="00E027E2" w:rsidP="001C320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843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E027E2" w:rsidRPr="002412B4" w:rsidTr="001C3208">
        <w:trPr>
          <w:trHeight w:val="988"/>
        </w:trPr>
        <w:tc>
          <w:tcPr>
            <w:tcW w:w="534" w:type="dxa"/>
            <w:vMerge/>
          </w:tcPr>
          <w:p w:rsidR="00E027E2" w:rsidRPr="00264FC1" w:rsidRDefault="00E027E2" w:rsidP="00E027E2">
            <w:pPr>
              <w:pStyle w:val="a8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27E2" w:rsidRDefault="00E027E2" w:rsidP="001C320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4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</w:t>
            </w:r>
            <w:r>
              <w:rPr>
                <w:rFonts w:ascii="Times New Roman" w:hAnsi="Times New Roman"/>
              </w:rPr>
              <w:lastRenderedPageBreak/>
              <w:t>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E027E2" w:rsidRDefault="00E027E2" w:rsidP="001C320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</w:t>
            </w:r>
            <w:r>
              <w:rPr>
                <w:rFonts w:ascii="Times New Roman" w:hAnsi="Times New Roman"/>
              </w:rPr>
              <w:lastRenderedPageBreak/>
              <w:t>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E027E2" w:rsidRPr="002412B4" w:rsidRDefault="00E027E2" w:rsidP="00E027E2">
      <w:pPr>
        <w:rPr>
          <w:rFonts w:ascii="Times New Roman" w:hAnsi="Times New Roman"/>
          <w:b/>
        </w:rPr>
      </w:pPr>
    </w:p>
    <w:p w:rsidR="00E027E2" w:rsidRPr="002412B4" w:rsidRDefault="00E027E2" w:rsidP="00E027E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E027E2" w:rsidRPr="002412B4" w:rsidTr="001C3208">
        <w:trPr>
          <w:trHeight w:val="1935"/>
        </w:trPr>
        <w:tc>
          <w:tcPr>
            <w:tcW w:w="534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835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275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E027E2" w:rsidRPr="002412B4" w:rsidTr="001C3208">
        <w:tc>
          <w:tcPr>
            <w:tcW w:w="534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E027E2" w:rsidRPr="002412B4" w:rsidTr="001C3208">
        <w:tc>
          <w:tcPr>
            <w:tcW w:w="15275" w:type="dxa"/>
            <w:gridSpan w:val="8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2412B4" w:rsidTr="001C3208">
        <w:trPr>
          <w:trHeight w:val="6107"/>
        </w:trPr>
        <w:tc>
          <w:tcPr>
            <w:tcW w:w="534" w:type="dxa"/>
          </w:tcPr>
          <w:p w:rsidR="00E027E2" w:rsidRPr="006B444A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027E2" w:rsidRPr="006B444A" w:rsidRDefault="00E027E2" w:rsidP="001C3208">
            <w:pPr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E027E2" w:rsidRPr="002412B4" w:rsidRDefault="00E027E2" w:rsidP="001C3208">
            <w:pPr>
              <w:pStyle w:val="a9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Обязательно указываются: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E027E2" w:rsidRPr="002412B4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едином</w:t>
            </w:r>
            <w:proofErr w:type="gram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государственном </w:t>
            </w:r>
            <w:proofErr w:type="spell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реестреюридических</w:t>
            </w:r>
            <w:proofErr w:type="spell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лиц и идентификационный номер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Приложе</w:t>
            </w:r>
            <w:r>
              <w:rPr>
                <w:rFonts w:ascii="Times New Roman" w:hAnsi="Times New Roman"/>
              </w:rPr>
              <w:t>ние 1</w:t>
            </w:r>
          </w:p>
        </w:tc>
        <w:tc>
          <w:tcPr>
            <w:tcW w:w="1559" w:type="dxa"/>
          </w:tcPr>
          <w:p w:rsidR="00E027E2" w:rsidRPr="002412B4" w:rsidRDefault="00E027E2" w:rsidP="001C3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E027E2" w:rsidRPr="00E027E2" w:rsidTr="001C3208">
        <w:trPr>
          <w:trHeight w:val="278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документа, удостоверяющего личность заявителя либо представителя заявителя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паспорта гражданина РФ </w:t>
            </w:r>
          </w:p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 иной документ, удостоверяющий личность 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 копия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3397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приказ о назначении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</w:rPr>
              <w:t>ответственного</w:t>
            </w:r>
            <w:proofErr w:type="gramEnd"/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приказ о назначении </w:t>
            </w:r>
            <w:proofErr w:type="gramStart"/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ответственного</w:t>
            </w:r>
            <w:proofErr w:type="gramEnd"/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за производство работ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 копия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гелевой</w:t>
            </w:r>
            <w:proofErr w:type="spell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- указание фамилии, имени, отчества заявителя (наименования юридического лица), его места жительства (места </w:t>
            </w:r>
            <w:r w:rsidRPr="00E027E2">
              <w:rPr>
                <w:rFonts w:ascii="Times New Roman" w:hAnsi="Times New Roman"/>
                <w:color w:val="000000" w:themeColor="text1"/>
              </w:rPr>
              <w:lastRenderedPageBreak/>
              <w:t>нахождения), телефона без сокращений.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lastRenderedPageBreak/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1129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гарантийное письмо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арантийное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2546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проект на строительство, реконструкцию инженерных сетей и объектов инфраструктуры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роект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 копия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Проект должен быть </w:t>
            </w:r>
            <w:proofErr w:type="spellStart"/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согласованс</w:t>
            </w:r>
            <w:proofErr w:type="spellEnd"/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1108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карта с обозначением места производства работ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карта с обозначением места производства работ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 копия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</w:rPr>
              <w:t>При ремонте инженерных сетей и объектов инфраструктуры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1563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График выполнения работ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Должны быть указаны даты начала и окончания работ с учетом восстановления нарушенного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в пределах запрашиваемого срока на выдачу разрешения.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lastRenderedPageBreak/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1543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Схема движения транспорта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Схема движения транспорта и пешеходов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</w:rPr>
              <w:t>в случае если производство земляных работ требует изменения существующей схемы движения транспорта и пешеходов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3397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договор со специализированной организацией по восстановлению дорожных покрытий и благоустройства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договор со специализированной организацией по восстановлению дорожных покрытий и благоустройства с указанием графика и сроков выполнения работ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 копия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</w:rPr>
              <w:t>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  <w:tr w:rsidR="00E027E2" w:rsidRPr="00E027E2" w:rsidTr="001C3208">
        <w:trPr>
          <w:trHeight w:val="1837"/>
        </w:trPr>
        <w:tc>
          <w:tcPr>
            <w:tcW w:w="534" w:type="dxa"/>
          </w:tcPr>
          <w:p w:rsidR="00E027E2" w:rsidRPr="00E027E2" w:rsidRDefault="00E027E2" w:rsidP="00E027E2">
            <w:pPr>
              <w:pStyle w:val="a8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Согласование схемы движения транспорта</w:t>
            </w:r>
          </w:p>
        </w:tc>
        <w:tc>
          <w:tcPr>
            <w:tcW w:w="3685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Согласование схемы движения транспорта и пешеходов с ОГИБДД УМВД России по муниципальному району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 экз.</w:t>
            </w:r>
          </w:p>
        </w:tc>
        <w:tc>
          <w:tcPr>
            <w:tcW w:w="2127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</w:rPr>
              <w:t>в случае если производство земляных работ требует изменения существующей схемы движения транспорта и пешеходов</w:t>
            </w:r>
          </w:p>
        </w:tc>
        <w:tc>
          <w:tcPr>
            <w:tcW w:w="2835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</w:tbl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rPr>
          <w:rFonts w:ascii="Times New Roman" w:eastAsiaTheme="majorEastAsia" w:hAnsi="Times New Roman"/>
          <w:b/>
          <w:bCs/>
          <w:color w:val="000000" w:themeColor="text1"/>
        </w:rPr>
      </w:pPr>
      <w:r w:rsidRPr="00E027E2">
        <w:rPr>
          <w:rFonts w:ascii="Times New Roman" w:hAnsi="Times New Roman"/>
          <w:color w:val="000000" w:themeColor="text1"/>
        </w:rPr>
        <w:br w:type="page"/>
      </w:r>
    </w:p>
    <w:p w:rsidR="00E027E2" w:rsidRPr="00E027E2" w:rsidRDefault="00E027E2" w:rsidP="00E027E2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27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E027E2" w:rsidRPr="00E027E2" w:rsidTr="001C3208">
        <w:trPr>
          <w:trHeight w:val="2287"/>
        </w:trPr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органа (организации), в адрес которого (</w:t>
            </w:r>
            <w:proofErr w:type="gramStart"/>
            <w:r w:rsidRPr="00E027E2">
              <w:rPr>
                <w:rFonts w:ascii="Times New Roman" w:hAnsi="Times New Roman"/>
                <w:b/>
                <w:color w:val="000000" w:themeColor="text1"/>
              </w:rPr>
              <w:t>ой</w:t>
            </w:r>
            <w:proofErr w:type="gramEnd"/>
            <w:r w:rsidRPr="00E027E2">
              <w:rPr>
                <w:rFonts w:ascii="Times New Roman" w:hAnsi="Times New Roman"/>
                <w:b/>
                <w:color w:val="000000" w:themeColor="text1"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  <w:lang w:val="en-US"/>
              </w:rPr>
              <w:t>SID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E027E2" w:rsidRPr="00E027E2" w:rsidTr="001C3208">
        <w:trPr>
          <w:trHeight w:val="232"/>
        </w:trPr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6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E027E2" w:rsidRPr="00E027E2" w:rsidTr="001C3208">
        <w:trPr>
          <w:trHeight w:val="232"/>
        </w:trPr>
        <w:tc>
          <w:tcPr>
            <w:tcW w:w="15275" w:type="dxa"/>
            <w:gridSpan w:val="9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E027E2" w:rsidTr="001C3208"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Выписка из ЕГРП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на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земельный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участок</w:t>
            </w:r>
            <w:proofErr w:type="gram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 котором планируется проведение земляных работ.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 рабочих дней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27E2" w:rsidRPr="00E027E2" w:rsidTr="001C3208"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Выписка из ЕГРЮЛ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 рабочих дней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E027E2" w:rsidRPr="00E027E2" w:rsidTr="001C3208"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Выписка из ЕГРИП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 рабочих дней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E027E2" w:rsidRPr="00E027E2" w:rsidTr="001C3208">
        <w:tc>
          <w:tcPr>
            <w:tcW w:w="124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схема движения транспорта и пешеходов.</w:t>
            </w:r>
          </w:p>
        </w:tc>
        <w:tc>
          <w:tcPr>
            <w:tcW w:w="2268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Согласование схемы движения транспорта и пешеходов.</w:t>
            </w:r>
          </w:p>
        </w:tc>
        <w:tc>
          <w:tcPr>
            <w:tcW w:w="1276" w:type="dxa"/>
          </w:tcPr>
          <w:p w:rsidR="00E027E2" w:rsidRPr="00E027E2" w:rsidRDefault="00E027E2" w:rsidP="001C3208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ОГИБДД УМВД России по муниципальному району</w:t>
            </w:r>
          </w:p>
        </w:tc>
        <w:tc>
          <w:tcPr>
            <w:tcW w:w="85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 рабочих дней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7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</w:tbl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27E2">
        <w:rPr>
          <w:color w:val="000000" w:themeColor="text1"/>
        </w:rPr>
        <w:br w:type="column"/>
      </w:r>
      <w:r w:rsidRPr="00E027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E027E2" w:rsidRPr="00E027E2" w:rsidTr="001C3208">
        <w:trPr>
          <w:trHeight w:val="1559"/>
        </w:trPr>
        <w:tc>
          <w:tcPr>
            <w:tcW w:w="534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693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Документ/документы, являющиеся результатом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410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Требования к документу/документам,  являющимся результатом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E027E2">
              <w:rPr>
                <w:rStyle w:val="ac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Характеристика результата (</w:t>
            </w:r>
            <w:proofErr w:type="gram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положительный</w:t>
            </w:r>
            <w:proofErr w:type="gramEnd"/>
            <w:r w:rsidRPr="00E027E2">
              <w:rPr>
                <w:rFonts w:ascii="Times New Roman" w:hAnsi="Times New Roman"/>
                <w:b/>
                <w:color w:val="000000" w:themeColor="text1"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Форма документа/документов, являющихся результатом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E027E2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-</w:t>
            </w:r>
          </w:p>
        </w:tc>
        <w:tc>
          <w:tcPr>
            <w:tcW w:w="1418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Образец документа/документов, являющихся результатом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  <w:r w:rsidRPr="00E027E2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-</w:t>
            </w:r>
          </w:p>
        </w:tc>
        <w:tc>
          <w:tcPr>
            <w:tcW w:w="2694" w:type="dxa"/>
            <w:vMerge w:val="restart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Срок хранения невостребованных заявителем результатов</w:t>
            </w:r>
            <w:r w:rsidRPr="00E027E2">
              <w:rPr>
                <w:rFonts w:ascii="Times New Roman" w:hAnsi="Times New Roman"/>
                <w:b/>
                <w:color w:val="000000" w:themeColor="text1"/>
                <w:vertAlign w:val="superscript"/>
              </w:rPr>
              <w:t>-</w:t>
            </w:r>
          </w:p>
        </w:tc>
      </w:tr>
      <w:tr w:rsidR="00E027E2" w:rsidRPr="00E027E2" w:rsidTr="001C3208">
        <w:trPr>
          <w:trHeight w:val="377"/>
        </w:trPr>
        <w:tc>
          <w:tcPr>
            <w:tcW w:w="534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в органе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в МФЦ</w:t>
            </w:r>
          </w:p>
        </w:tc>
      </w:tr>
      <w:tr w:rsidR="00E027E2" w:rsidRPr="00E027E2" w:rsidTr="001C3208">
        <w:tc>
          <w:tcPr>
            <w:tcW w:w="5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E027E2" w:rsidRPr="00E027E2" w:rsidTr="001C3208">
        <w:tc>
          <w:tcPr>
            <w:tcW w:w="15418" w:type="dxa"/>
            <w:gridSpan w:val="9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E027E2" w:rsidTr="001C3208">
        <w:trPr>
          <w:trHeight w:val="70"/>
        </w:trPr>
        <w:tc>
          <w:tcPr>
            <w:tcW w:w="5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Разрешение на осуществление земляных работ.</w:t>
            </w:r>
          </w:p>
        </w:tc>
        <w:tc>
          <w:tcPr>
            <w:tcW w:w="2410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Положительный</w:t>
            </w:r>
          </w:p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в виде бумажного документа, посредством почтового отправления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027E2" w:rsidRPr="00E027E2" w:rsidTr="001C3208">
        <w:trPr>
          <w:trHeight w:val="703"/>
        </w:trPr>
        <w:tc>
          <w:tcPr>
            <w:tcW w:w="5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Отрицательный</w:t>
            </w:r>
          </w:p>
        </w:tc>
        <w:tc>
          <w:tcPr>
            <w:tcW w:w="1559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141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  <w:tc>
          <w:tcPr>
            <w:tcW w:w="269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в виде бумажного документа, посредством почтового отправления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  <w:tc>
          <w:tcPr>
            <w:tcW w:w="127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</w:tr>
    </w:tbl>
    <w:p w:rsidR="00E027E2" w:rsidRPr="00E027E2" w:rsidRDefault="00E027E2" w:rsidP="00E027E2">
      <w:pPr>
        <w:tabs>
          <w:tab w:val="left" w:pos="-142"/>
          <w:tab w:val="left" w:pos="675"/>
        </w:tabs>
        <w:rPr>
          <w:rFonts w:ascii="Times New Roman" w:hAnsi="Times New Roman"/>
          <w:b/>
          <w:color w:val="000000" w:themeColor="text1"/>
        </w:rPr>
      </w:pPr>
      <w:r w:rsidRPr="00E027E2">
        <w:rPr>
          <w:rFonts w:ascii="Times New Roman" w:hAnsi="Times New Roman"/>
          <w:b/>
          <w:color w:val="000000" w:themeColor="text1"/>
        </w:rPr>
        <w:tab/>
      </w:r>
    </w:p>
    <w:p w:rsidR="00E027E2" w:rsidRPr="00E027E2" w:rsidRDefault="00E027E2" w:rsidP="00E027E2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27E2">
        <w:rPr>
          <w:color w:val="000000" w:themeColor="text1"/>
        </w:rPr>
        <w:br w:type="column"/>
      </w:r>
      <w:r w:rsidRPr="00E027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E027E2" w:rsidRPr="00E027E2" w:rsidTr="001C3208"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13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Формы документов, необходимых для выполнения процедуры процесса</w:t>
            </w:r>
          </w:p>
        </w:tc>
      </w:tr>
      <w:tr w:rsidR="00E027E2" w:rsidRPr="00E027E2" w:rsidTr="001C3208"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3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3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E027E2" w:rsidRPr="00E027E2" w:rsidTr="001C3208">
        <w:tc>
          <w:tcPr>
            <w:tcW w:w="15204" w:type="dxa"/>
            <w:gridSpan w:val="7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</w:rPr>
              <w:t>Выдача ордера на производство земляных работ</w:t>
            </w:r>
          </w:p>
        </w:tc>
      </w:tr>
      <w:tr w:rsidR="00E027E2" w:rsidRPr="00E027E2" w:rsidTr="001C3208">
        <w:tc>
          <w:tcPr>
            <w:tcW w:w="15204" w:type="dxa"/>
            <w:gridSpan w:val="7"/>
          </w:tcPr>
          <w:p w:rsidR="00E027E2" w:rsidRPr="00E027E2" w:rsidRDefault="00E027E2" w:rsidP="001C3208">
            <w:pPr>
              <w:rPr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1. Наименование административной процедуры 1:Прием и регистрация заявления и прилагаемых к нему документов</w:t>
            </w:r>
          </w:p>
        </w:tc>
      </w:tr>
      <w:tr w:rsidR="00E027E2" w:rsidRPr="00E027E2" w:rsidTr="001C3208">
        <w:trPr>
          <w:trHeight w:val="703"/>
        </w:trPr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31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 наличии оснований для отказа в приеме документов заявителю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указывают на допущенные нарушения и возвращают</w:t>
            </w:r>
            <w:proofErr w:type="gram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заявление и комплект документов заявителю.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регистрируется и 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  <w:t>выдается</w:t>
            </w:r>
            <w:proofErr w:type="gramEnd"/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  <w:t xml:space="preserve">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случае</w:t>
            </w:r>
            <w:proofErr w:type="gram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обращения заявителя за предоставлением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tabs>
                <w:tab w:val="center" w:pos="1464"/>
              </w:tabs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Специалист администрации, МФЦ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Приложение 2</w:t>
            </w:r>
          </w:p>
        </w:tc>
      </w:tr>
      <w:tr w:rsidR="00E027E2" w:rsidRPr="00E027E2" w:rsidTr="001C3208">
        <w:trPr>
          <w:trHeight w:val="703"/>
        </w:trPr>
        <w:tc>
          <w:tcPr>
            <w:tcW w:w="15204" w:type="dxa"/>
            <w:gridSpan w:val="7"/>
          </w:tcPr>
          <w:p w:rsidR="00E027E2" w:rsidRPr="00E027E2" w:rsidRDefault="00E027E2" w:rsidP="008D20DB">
            <w:pPr>
              <w:pStyle w:val="a9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lastRenderedPageBreak/>
              <w:t>.2. Наименование административной процедуры 2:</w:t>
            </w:r>
            <w:r w:rsidRPr="00E027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>Ис</w:t>
            </w:r>
            <w:r w:rsidRPr="00E027E2">
              <w:rPr>
                <w:rFonts w:ascii="Times New Roman" w:eastAsia="SimSun" w:hAnsi="Times New Roman"/>
                <w:b/>
                <w:color w:val="000000" w:themeColor="text1"/>
              </w:rPr>
              <w:t>требование документов (сведений) в рамках межведомственного взаимодействия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 и подготовка проекта решения о </w:t>
            </w:r>
            <w:r w:rsidRPr="008D20DB">
              <w:rPr>
                <w:rFonts w:ascii="Times New Roman" w:hAnsi="Times New Roman"/>
                <w:b/>
                <w:color w:val="000000" w:themeColor="text1"/>
              </w:rPr>
              <w:t xml:space="preserve">предоставлении </w:t>
            </w:r>
            <w:r w:rsidR="008D20DB" w:rsidRPr="008D20DB">
              <w:rPr>
                <w:rFonts w:ascii="Times New Roman" w:hAnsi="Times New Roman"/>
                <w:b/>
              </w:rPr>
              <w:t xml:space="preserve"> ордера на производство земляных работ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  либо мотивированного отказа в предоставлении муниципальной услуги.</w:t>
            </w:r>
          </w:p>
        </w:tc>
      </w:tr>
      <w:tr w:rsidR="00E027E2" w:rsidRPr="00E027E2" w:rsidTr="001C3208">
        <w:trPr>
          <w:trHeight w:val="562"/>
        </w:trPr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Ис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случае</w:t>
            </w:r>
            <w:proofErr w:type="gramEnd"/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 необходимости в рамках межведомственного взаимодействия запрашиваются: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земельный участок, на котором планируется проведение земляных работ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в)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направляется запрос на согласование схемы </w:t>
            </w:r>
            <w:r w:rsidRPr="00E027E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 xml:space="preserve">движения транспорта и пешеходов с ОГИБДД УМВД России 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отказа в предоставлении муниципальной услуги по указанным </w:t>
            </w:r>
            <w:proofErr w:type="spell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основаниям</w:t>
            </w:r>
            <w:proofErr w:type="gramStart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тказ</w:t>
            </w:r>
            <w:proofErr w:type="spellEnd"/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об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отказе в предоставлении муниципальной услуги.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При отсутствии 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оснований подготавливается проект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Решения о предоставлении разрешения на осуществление земляных работ по форме.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Подготовленный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 проект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16 рабочих дней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tabs>
                <w:tab w:val="center" w:pos="1464"/>
              </w:tabs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Специалист администрации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  <w:tr w:rsidR="00E027E2" w:rsidRPr="00E027E2" w:rsidTr="001C3208">
        <w:trPr>
          <w:trHeight w:val="562"/>
        </w:trPr>
        <w:tc>
          <w:tcPr>
            <w:tcW w:w="15204" w:type="dxa"/>
            <w:gridSpan w:val="7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lastRenderedPageBreak/>
              <w:t>3. Наименование административной процедуры 3:</w:t>
            </w:r>
            <w:r w:rsidRPr="00E027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</w:tr>
      <w:tr w:rsidR="00E027E2" w:rsidRPr="00E027E2" w:rsidTr="001C3208">
        <w:trPr>
          <w:trHeight w:val="2121"/>
        </w:trPr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31" w:type="dxa"/>
          </w:tcPr>
          <w:p w:rsidR="00E027E2" w:rsidRPr="00E027E2" w:rsidRDefault="00E027E2" w:rsidP="001C3208">
            <w:pPr>
              <w:pStyle w:val="af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Подписание уполномоченным должностным лицом администрации Решения о предоставлении разрешения на осуществление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Подписанное 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  <w:lang w:eastAsia="zh-CN"/>
              </w:rPr>
              <w:t>Решение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либо мотивированного отказа в предоставлении муниципальной услуги подлежит регистрации согласно внутренним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правилам делопроизводства.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6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 рабочих дня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tabs>
                <w:tab w:val="center" w:pos="1464"/>
              </w:tabs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Специалист администрации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Приложение 3</w:t>
            </w:r>
          </w:p>
        </w:tc>
      </w:tr>
      <w:tr w:rsidR="00E027E2" w:rsidRPr="00E027E2" w:rsidTr="001C3208">
        <w:trPr>
          <w:trHeight w:val="415"/>
        </w:trPr>
        <w:tc>
          <w:tcPr>
            <w:tcW w:w="15204" w:type="dxa"/>
            <w:gridSpan w:val="7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lastRenderedPageBreak/>
              <w:t>4. Наименование административной процедуры 4:</w:t>
            </w:r>
            <w:r w:rsidRPr="00E027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027E2">
              <w:rPr>
                <w:rFonts w:ascii="Times New Roman" w:eastAsia="SimSun" w:hAnsi="Times New Roman"/>
                <w:b/>
                <w:color w:val="000000" w:themeColor="text1"/>
              </w:rPr>
              <w:t xml:space="preserve">Направление (выдача) заявителю Решения о </w:t>
            </w:r>
            <w:r w:rsidRPr="00E027E2">
              <w:rPr>
                <w:rFonts w:ascii="Times New Roman" w:hAnsi="Times New Roman"/>
                <w:b/>
                <w:color w:val="000000" w:themeColor="text1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</w:tr>
      <w:tr w:rsidR="00E027E2" w:rsidRPr="00E027E2" w:rsidTr="001C3208">
        <w:trPr>
          <w:trHeight w:val="2121"/>
        </w:trPr>
        <w:tc>
          <w:tcPr>
            <w:tcW w:w="529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3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</w:rPr>
              <w:t xml:space="preserve">Направление (выдача) заявителю Решения о </w:t>
            </w:r>
            <w:r w:rsidRPr="00E027E2">
              <w:rPr>
                <w:rFonts w:ascii="Times New Roman" w:hAnsi="Times New Roman"/>
                <w:color w:val="000000" w:themeColor="text1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Решение о </w:t>
            </w: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E027E2">
              <w:rPr>
                <w:rFonts w:ascii="Times New Roman" w:eastAsia="SimSun" w:hAnsi="Times New Roman"/>
                <w:color w:val="000000" w:themeColor="text1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1134" w:type="dxa"/>
          </w:tcPr>
          <w:p w:rsidR="00E027E2" w:rsidRPr="00E027E2" w:rsidRDefault="00E027E2" w:rsidP="001C3208">
            <w:pPr>
              <w:tabs>
                <w:tab w:val="center" w:pos="1464"/>
              </w:tabs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Специалист администрации, специалист МФЦ</w:t>
            </w:r>
          </w:p>
        </w:tc>
        <w:tc>
          <w:tcPr>
            <w:tcW w:w="184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---</w:t>
            </w:r>
          </w:p>
        </w:tc>
      </w:tr>
    </w:tbl>
    <w:p w:rsidR="00E027E2" w:rsidRPr="00E027E2" w:rsidRDefault="00E027E2" w:rsidP="00E027E2">
      <w:pPr>
        <w:ind w:left="720"/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27E2">
        <w:rPr>
          <w:rFonts w:ascii="Times New Roman" w:hAnsi="Times New Roman" w:cs="Times New Roman"/>
          <w:color w:val="000000" w:themeColor="text1"/>
          <w:sz w:val="22"/>
          <w:szCs w:val="22"/>
        </w:rPr>
        <w:br w:type="column"/>
      </w:r>
      <w:r w:rsidRPr="00E027E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796"/>
        <w:gridCol w:w="1796"/>
        <w:gridCol w:w="2155"/>
        <w:gridCol w:w="2127"/>
        <w:gridCol w:w="1913"/>
        <w:gridCol w:w="2103"/>
      </w:tblGrid>
      <w:tr w:rsidR="00E027E2" w:rsidRPr="00E027E2" w:rsidTr="001C3208">
        <w:tc>
          <w:tcPr>
            <w:tcW w:w="266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182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182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формирования запроса о предоставлении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20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 и иных документов, необходимых для предоставления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16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оплаты государственной пошлины за предоставление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15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Способ подачи жалобы на нарушение порядка предоставления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E027E2" w:rsidRPr="00E027E2" w:rsidTr="001C3208">
        <w:tc>
          <w:tcPr>
            <w:tcW w:w="2665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02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1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5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E027E2" w:rsidRPr="00E027E2" w:rsidTr="001C3208">
        <w:tc>
          <w:tcPr>
            <w:tcW w:w="14786" w:type="dxa"/>
            <w:gridSpan w:val="7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b/>
                <w:color w:val="000000" w:themeColor="text1"/>
              </w:rPr>
              <w:t>Наименование «</w:t>
            </w:r>
            <w:proofErr w:type="spellStart"/>
            <w:r w:rsidRPr="00E027E2">
              <w:rPr>
                <w:rFonts w:ascii="Times New Roman" w:hAnsi="Times New Roman"/>
                <w:b/>
                <w:color w:val="000000" w:themeColor="text1"/>
              </w:rPr>
              <w:t>подуслуги</w:t>
            </w:r>
            <w:proofErr w:type="spellEnd"/>
            <w:r w:rsidRPr="00E027E2">
              <w:rPr>
                <w:rFonts w:ascii="Times New Roman" w:hAnsi="Times New Roman"/>
                <w:b/>
                <w:color w:val="000000" w:themeColor="text1"/>
              </w:rPr>
              <w:t xml:space="preserve">»: </w:t>
            </w:r>
            <w:r w:rsidR="008D20DB" w:rsidRPr="008D20DB">
              <w:rPr>
                <w:rFonts w:ascii="Times New Roman" w:eastAsia="Times New Roman" w:hAnsi="Times New Roman"/>
                <w:b/>
              </w:rPr>
              <w:t>Выдача ордера на производство земляных работ</w:t>
            </w:r>
          </w:p>
        </w:tc>
      </w:tr>
      <w:tr w:rsidR="00E027E2" w:rsidRPr="00E027E2" w:rsidTr="001C3208">
        <w:trPr>
          <w:trHeight w:val="416"/>
        </w:trPr>
        <w:tc>
          <w:tcPr>
            <w:tcW w:w="2665" w:type="dxa"/>
          </w:tcPr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Единый портал государственных услуг;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Портал государственных и муниципальных услуг Воронежской области</w:t>
            </w:r>
          </w:p>
          <w:p w:rsidR="00E027E2" w:rsidRPr="00E027E2" w:rsidRDefault="00E027E2" w:rsidP="001C3208">
            <w:pPr>
              <w:jc w:val="both"/>
              <w:rPr>
                <w:rFonts w:ascii="Times New Roman" w:hAnsi="Times New Roman" w:cstheme="minorBidi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- официальный сайт органа, </w:t>
            </w:r>
          </w:p>
          <w:p w:rsidR="00E027E2" w:rsidRPr="00E027E2" w:rsidRDefault="00E027E2" w:rsidP="001C3208">
            <w:pPr>
              <w:pStyle w:val="af"/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0" w:type="dxa"/>
          </w:tcPr>
          <w:p w:rsidR="00E027E2" w:rsidRPr="00E027E2" w:rsidRDefault="00E027E2" w:rsidP="001C3208">
            <w:pPr>
              <w:pStyle w:val="a9"/>
              <w:rPr>
                <w:rFonts w:ascii="Times New Roman" w:eastAsia="SimSun" w:hAnsi="Times New Roman"/>
                <w:color w:val="000000" w:themeColor="text1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</w:rPr>
              <w:t>нет</w:t>
            </w:r>
          </w:p>
        </w:tc>
        <w:tc>
          <w:tcPr>
            <w:tcW w:w="2202" w:type="dxa"/>
          </w:tcPr>
          <w:p w:rsidR="00E027E2" w:rsidRPr="00E027E2" w:rsidRDefault="00E027E2" w:rsidP="001C3208">
            <w:pPr>
              <w:pStyle w:val="a9"/>
              <w:rPr>
                <w:rFonts w:ascii="Times New Roman" w:eastAsia="SimSun" w:hAnsi="Times New Roman"/>
                <w:color w:val="000000" w:themeColor="text1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</w:rPr>
              <w:t xml:space="preserve">    Требуется предоставление заявителем документов на бумажном носителе.</w:t>
            </w:r>
          </w:p>
        </w:tc>
        <w:tc>
          <w:tcPr>
            <w:tcW w:w="2160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нет</w:t>
            </w:r>
          </w:p>
        </w:tc>
        <w:tc>
          <w:tcPr>
            <w:tcW w:w="1961" w:type="dxa"/>
          </w:tcPr>
          <w:p w:rsidR="00E027E2" w:rsidRPr="00E027E2" w:rsidRDefault="00E027E2" w:rsidP="001C3208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eastAsia="SimSun" w:hAnsi="Times New Roman"/>
                <w:color w:val="000000" w:themeColor="text1"/>
              </w:rPr>
              <w:t>нет</w:t>
            </w:r>
          </w:p>
        </w:tc>
        <w:tc>
          <w:tcPr>
            <w:tcW w:w="2158" w:type="dxa"/>
          </w:tcPr>
          <w:p w:rsidR="00E027E2" w:rsidRPr="00E027E2" w:rsidRDefault="00E027E2" w:rsidP="001C3208">
            <w:pPr>
              <w:rPr>
                <w:rFonts w:ascii="Times New Roman" w:hAnsi="Times New Roman"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 xml:space="preserve">- Единый портал государственных и муниципальных услуг (функций) </w:t>
            </w:r>
          </w:p>
          <w:p w:rsidR="00E027E2" w:rsidRPr="00E027E2" w:rsidRDefault="00E027E2" w:rsidP="001C3208">
            <w:pPr>
              <w:pStyle w:val="a9"/>
              <w:rPr>
                <w:rFonts w:ascii="Times New Roman" w:hAnsi="Times New Roman"/>
                <w:b/>
                <w:color w:val="000000" w:themeColor="text1"/>
              </w:rPr>
            </w:pPr>
            <w:r w:rsidRPr="00E027E2">
              <w:rPr>
                <w:rFonts w:ascii="Times New Roman" w:hAnsi="Times New Roman"/>
                <w:color w:val="000000" w:themeColor="text1"/>
              </w:rPr>
              <w:t>- Портал государственных и муниципальных услуг Воронежской области</w:t>
            </w:r>
          </w:p>
        </w:tc>
      </w:tr>
    </w:tbl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jc w:val="both"/>
        <w:rPr>
          <w:rFonts w:ascii="Times New Roman" w:hAnsi="Times New Roman"/>
          <w:b/>
          <w:color w:val="000000" w:themeColor="text1"/>
        </w:rPr>
      </w:pPr>
      <w:r w:rsidRPr="00E027E2">
        <w:rPr>
          <w:rFonts w:ascii="Times New Roman" w:hAnsi="Times New Roman"/>
          <w:b/>
          <w:color w:val="000000" w:themeColor="text1"/>
        </w:rPr>
        <w:t>Перечень приложений:</w:t>
      </w:r>
    </w:p>
    <w:p w:rsidR="00E027E2" w:rsidRPr="00E027E2" w:rsidRDefault="00E027E2" w:rsidP="00E027E2">
      <w:pPr>
        <w:jc w:val="both"/>
        <w:rPr>
          <w:rFonts w:ascii="Times New Roman" w:hAnsi="Times New Roman"/>
          <w:color w:val="000000" w:themeColor="text1"/>
        </w:rPr>
      </w:pPr>
      <w:r w:rsidRPr="00E027E2">
        <w:rPr>
          <w:rFonts w:ascii="Times New Roman" w:hAnsi="Times New Roman"/>
          <w:color w:val="000000" w:themeColor="text1"/>
        </w:rPr>
        <w:t>Приложение 1 (форма заявления)</w:t>
      </w:r>
    </w:p>
    <w:p w:rsidR="00E027E2" w:rsidRPr="00E027E2" w:rsidRDefault="00E027E2" w:rsidP="00E027E2">
      <w:pPr>
        <w:jc w:val="both"/>
        <w:rPr>
          <w:rFonts w:ascii="Times New Roman" w:hAnsi="Times New Roman"/>
          <w:color w:val="000000" w:themeColor="text1"/>
        </w:rPr>
      </w:pPr>
      <w:r w:rsidRPr="00E027E2">
        <w:rPr>
          <w:rFonts w:ascii="Times New Roman" w:hAnsi="Times New Roman"/>
          <w:color w:val="000000" w:themeColor="text1"/>
        </w:rPr>
        <w:t>Приложение 2 (форма расписки)</w:t>
      </w:r>
    </w:p>
    <w:p w:rsidR="00E027E2" w:rsidRPr="00E027E2" w:rsidRDefault="00E027E2" w:rsidP="00E027E2">
      <w:pPr>
        <w:jc w:val="both"/>
        <w:rPr>
          <w:rFonts w:ascii="Times New Roman" w:hAnsi="Times New Roman"/>
          <w:color w:val="000000" w:themeColor="text1"/>
        </w:rPr>
      </w:pPr>
      <w:r w:rsidRPr="00E027E2">
        <w:rPr>
          <w:rFonts w:ascii="Times New Roman" w:hAnsi="Times New Roman"/>
          <w:color w:val="000000" w:themeColor="text1"/>
        </w:rPr>
        <w:t>Приложение 3 (форма уведомления)</w:t>
      </w:r>
    </w:p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Pr="00E027E2" w:rsidRDefault="00E027E2" w:rsidP="00E027E2">
      <w:pPr>
        <w:rPr>
          <w:rFonts w:ascii="Times New Roman" w:hAnsi="Times New Roman"/>
          <w:b/>
          <w:color w:val="000000" w:themeColor="text1"/>
        </w:rPr>
      </w:pPr>
    </w:p>
    <w:p w:rsidR="00E027E2" w:rsidRDefault="00E027E2" w:rsidP="00E027E2">
      <w:pPr>
        <w:rPr>
          <w:rFonts w:ascii="Times New Roman" w:hAnsi="Times New Roman"/>
          <w:b/>
        </w:rPr>
        <w:sectPr w:rsidR="00E027E2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E027E2" w:rsidRPr="008C2BFC" w:rsidRDefault="00E027E2" w:rsidP="00E027E2">
      <w:pPr>
        <w:pStyle w:val="1"/>
        <w:ind w:left="6096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2"/>
        </w:rPr>
        <w:t>1</w:t>
      </w: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к Технологической схеме</w:t>
      </w:r>
    </w:p>
    <w:p w:rsidR="00E027E2" w:rsidRPr="008C2BFC" w:rsidRDefault="00E027E2" w:rsidP="00E027E2">
      <w:pPr>
        <w:ind w:left="6096"/>
        <w:rPr>
          <w:rFonts w:ascii="Times New Roman" w:hAnsi="Times New Roman"/>
          <w:b/>
          <w:sz w:val="24"/>
        </w:rPr>
      </w:pPr>
      <w:r w:rsidRPr="008C2BFC">
        <w:rPr>
          <w:rFonts w:ascii="Times New Roman" w:hAnsi="Times New Roman"/>
          <w:b/>
          <w:sz w:val="24"/>
        </w:rPr>
        <w:t xml:space="preserve">Форма </w:t>
      </w:r>
      <w:r>
        <w:rPr>
          <w:rFonts w:ascii="Times New Roman" w:hAnsi="Times New Roman"/>
          <w:b/>
          <w:sz w:val="24"/>
        </w:rPr>
        <w:t>заявления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Бутырского сельского поселения</w:t>
      </w:r>
      <w:r w:rsidRPr="00EE0652">
        <w:rPr>
          <w:rFonts w:ascii="Times New Roman" w:hAnsi="Times New Roman"/>
          <w:sz w:val="24"/>
          <w:szCs w:val="24"/>
        </w:rPr>
        <w:t xml:space="preserve">                                 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</w:t>
      </w:r>
      <w:r w:rsidRPr="00EE0652">
        <w:rPr>
          <w:rFonts w:ascii="Times New Roman" w:hAnsi="Times New Roman"/>
          <w:szCs w:val="24"/>
        </w:rPr>
        <w:t>(Ф.И.О. руководителя)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_____________________________________</w:t>
      </w:r>
    </w:p>
    <w:p w:rsidR="00E027E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Cs w:val="24"/>
        </w:rPr>
        <w:t>(Ф.И.О. гражданина, индивидуального предпринимателя</w:t>
      </w:r>
      <w:r w:rsidRPr="00EE0652">
        <w:rPr>
          <w:rFonts w:ascii="Times New Roman" w:hAnsi="Times New Roman"/>
          <w:sz w:val="24"/>
          <w:szCs w:val="24"/>
        </w:rPr>
        <w:t>, представителя юридического лица</w:t>
      </w:r>
      <w:r>
        <w:rPr>
          <w:rFonts w:ascii="Times New Roman" w:hAnsi="Times New Roman"/>
          <w:sz w:val="24"/>
          <w:szCs w:val="24"/>
        </w:rPr>
        <w:t>)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EE065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(паспортные данные)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E0652">
        <w:rPr>
          <w:rFonts w:ascii="Times New Roman" w:hAnsi="Times New Roman"/>
          <w:sz w:val="24"/>
          <w:szCs w:val="24"/>
        </w:rPr>
        <w:t>адрес места нахождения; номер телефона;</w:t>
      </w:r>
    </w:p>
    <w:p w:rsidR="00E027E2" w:rsidRPr="00EE0652" w:rsidRDefault="00E027E2" w:rsidP="00E027E2">
      <w:pPr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адрес электронной почты)</w:t>
      </w:r>
    </w:p>
    <w:p w:rsidR="00E027E2" w:rsidRPr="00EE0652" w:rsidRDefault="00E027E2" w:rsidP="00E027E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ЗАЯВЛЕНИЕ</w:t>
      </w:r>
    </w:p>
    <w:p w:rsidR="00E027E2" w:rsidRPr="00EE0652" w:rsidRDefault="00E027E2" w:rsidP="00E027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на получение </w:t>
      </w:r>
      <w:proofErr w:type="gramStart"/>
      <w:r w:rsidRPr="00EE0652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на осуществление земляных работ</w:t>
      </w:r>
    </w:p>
    <w:p w:rsidR="00E027E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>В связи с проведением ________________ (ремонт, строительство и т.п.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указанием  коммуникаций)  прошу  Вас разрешить 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по адресу: _______________________________________________________________.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>Работы  будут  выполняться  на: _________ (проезжей части в районе дома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E0652">
        <w:rPr>
          <w:rFonts w:ascii="Times New Roman" w:hAnsi="Times New Roman"/>
          <w:sz w:val="24"/>
          <w:szCs w:val="24"/>
        </w:rPr>
        <w:t xml:space="preserve">  ___по  ул.  ____  (указать  способ  производства  работ, протяженность);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 xml:space="preserve">тротуаре  в  районе дома N __ по ул. _____ протяженностью ___ п. </w:t>
      </w:r>
      <w:proofErr w:type="gramStart"/>
      <w:r w:rsidRPr="00EE0652">
        <w:rPr>
          <w:rFonts w:ascii="Times New Roman" w:hAnsi="Times New Roman"/>
          <w:sz w:val="24"/>
          <w:szCs w:val="24"/>
        </w:rPr>
        <w:t>м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(указать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способ  производства работ, протяженность); газоне в районе дома N __по ул._____</w:t>
      </w:r>
      <w:r>
        <w:rPr>
          <w:rFonts w:ascii="Times New Roman" w:hAnsi="Times New Roman"/>
          <w:sz w:val="24"/>
          <w:szCs w:val="24"/>
        </w:rPr>
        <w:t>_______</w:t>
      </w:r>
      <w:r w:rsidRPr="00EE0652">
        <w:rPr>
          <w:rFonts w:ascii="Times New Roman" w:hAnsi="Times New Roman"/>
          <w:sz w:val="24"/>
          <w:szCs w:val="24"/>
        </w:rPr>
        <w:t>__ протяженностью _____ п.  м  и т.п.) в сроки, установленные графиком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производства работ.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E0652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за производство работ 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E0652">
        <w:rPr>
          <w:rFonts w:ascii="Times New Roman" w:hAnsi="Times New Roman"/>
          <w:sz w:val="24"/>
          <w:szCs w:val="24"/>
        </w:rPr>
        <w:t>(должность, Ф.И.О.)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контактный телефон 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 xml:space="preserve"> По  завершении  проведения  земляных  работ  гарантирую  восстановление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дорожного  покрытия  и нарушенных элементов благоустройства в полном 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(восстановление асфальтобетонного покрытия, плиточного мощения, озеленения,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конструктивных элементов, оборудования и т.д.).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E0652">
        <w:rPr>
          <w:rFonts w:ascii="Times New Roman" w:hAnsi="Times New Roman"/>
          <w:sz w:val="24"/>
          <w:szCs w:val="24"/>
        </w:rPr>
        <w:t xml:space="preserve">  Перечень прилагаемых документов: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1.  Копия  проекта  на  строительство, реконструкцию инженерных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объектов   инфраструктуры,   согласованного  с  заинтересованными  службами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(владельцами  инженерных  коммуникаций  и (или) земельных участков в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проведения   земляных   работ),   отвечающими   за  сохранность  указанного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 xml:space="preserve">имущества.  При  ремонте инженерных сетей и объектов инфраструктуры </w:t>
      </w:r>
      <w:r>
        <w:rPr>
          <w:rFonts w:ascii="Times New Roman" w:hAnsi="Times New Roman"/>
          <w:sz w:val="24"/>
          <w:szCs w:val="24"/>
        </w:rPr>
        <w:t>–</w:t>
      </w:r>
      <w:r w:rsidRPr="00EE0652">
        <w:rPr>
          <w:rFonts w:ascii="Times New Roman" w:hAnsi="Times New Roman"/>
          <w:sz w:val="24"/>
          <w:szCs w:val="24"/>
        </w:rPr>
        <w:t xml:space="preserve"> копия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карт с обозначением места производства работ.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2.  График  производства  работ  с восстановлением нарушенных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благоустройства.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3.  Гарантийное  письмо о восстановлении комплексного благоустройства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сроки,  определенные графиком работ.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4. Копия приказа о назначении ответственного за производство работ.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lastRenderedPageBreak/>
        <w:t xml:space="preserve">    5.  Копия договора со специализированной организацией по восстановлению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дорожного покрытия и благоустройства с указанием графика и срока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работ (в случае нарушения дорожного покрытия).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6.  Схема  движения  транспорта и пешеходов, в случае если производство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земляных  работ  требует изменения существующей схемы движения транспорта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652">
        <w:rPr>
          <w:rFonts w:ascii="Times New Roman" w:hAnsi="Times New Roman"/>
          <w:sz w:val="24"/>
          <w:szCs w:val="24"/>
        </w:rPr>
        <w:t>пешеходов.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 __________ 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(должность представителя</w:t>
      </w:r>
      <w:r>
        <w:rPr>
          <w:rFonts w:ascii="Times New Roman" w:hAnsi="Times New Roman"/>
          <w:sz w:val="24"/>
          <w:szCs w:val="24"/>
        </w:rPr>
        <w:t>)</w:t>
      </w:r>
      <w:r w:rsidRPr="00EE06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(подпись)   (Ф.И.О п</w:t>
      </w:r>
      <w:r w:rsidRPr="00EE0652">
        <w:rPr>
          <w:rFonts w:ascii="Times New Roman" w:hAnsi="Times New Roman"/>
          <w:sz w:val="24"/>
          <w:szCs w:val="24"/>
        </w:rPr>
        <w:t>редставителя</w:t>
      </w:r>
      <w:r>
        <w:rPr>
          <w:rFonts w:ascii="Times New Roman" w:hAnsi="Times New Roman"/>
          <w:sz w:val="24"/>
          <w:szCs w:val="24"/>
        </w:rPr>
        <w:t>)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Дата _______________</w:t>
      </w:r>
    </w:p>
    <w:p w:rsidR="00E027E2" w:rsidRDefault="00E027E2" w:rsidP="00E027E2">
      <w:pPr>
        <w:rPr>
          <w:rFonts w:ascii="Times New Roman" w:eastAsiaTheme="majorEastAsia" w:hAnsi="Times New Roman"/>
          <w:bCs/>
          <w:sz w:val="24"/>
        </w:rPr>
      </w:pPr>
    </w:p>
    <w:p w:rsidR="00E027E2" w:rsidRPr="008C2BFC" w:rsidRDefault="00E027E2" w:rsidP="00E027E2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>Приложение 2 к Технологической схеме</w:t>
      </w:r>
    </w:p>
    <w:p w:rsidR="00E027E2" w:rsidRPr="008C2BFC" w:rsidRDefault="00E027E2" w:rsidP="00E027E2">
      <w:pPr>
        <w:ind w:left="5670"/>
        <w:rPr>
          <w:sz w:val="24"/>
        </w:rPr>
      </w:pPr>
    </w:p>
    <w:p w:rsidR="00E027E2" w:rsidRPr="008C2BFC" w:rsidRDefault="00E027E2" w:rsidP="00E027E2">
      <w:pPr>
        <w:ind w:left="5670"/>
        <w:rPr>
          <w:rFonts w:ascii="Times New Roman" w:hAnsi="Times New Roman"/>
          <w:b/>
          <w:sz w:val="24"/>
        </w:rPr>
      </w:pPr>
      <w:r w:rsidRPr="008C2BFC">
        <w:rPr>
          <w:rFonts w:ascii="Times New Roman" w:hAnsi="Times New Roman"/>
          <w:b/>
          <w:sz w:val="24"/>
        </w:rPr>
        <w:t>Форма расписки</w:t>
      </w:r>
    </w:p>
    <w:p w:rsidR="00E027E2" w:rsidRPr="00392155" w:rsidRDefault="00E027E2" w:rsidP="00E027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ab/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 w:rsidRPr="00EE0652">
        <w:rPr>
          <w:rFonts w:ascii="Times New Roman" w:eastAsia="SimSun" w:hAnsi="Times New Roman"/>
          <w:sz w:val="24"/>
          <w:szCs w:val="24"/>
          <w:lang w:eastAsia="zh-CN"/>
        </w:rPr>
        <w:t>РАСПИСКА</w:t>
      </w:r>
    </w:p>
    <w:p w:rsidR="00E027E2" w:rsidRDefault="00E027E2" w:rsidP="00E027E2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 w:rsidRPr="00EE0652">
        <w:rPr>
          <w:rFonts w:ascii="Times New Roman" w:eastAsia="SimSun" w:hAnsi="Times New Roman"/>
          <w:sz w:val="24"/>
          <w:szCs w:val="24"/>
          <w:lang w:eastAsia="zh-CN"/>
        </w:rPr>
        <w:t xml:space="preserve">в получении документов, представленных для предоставления 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распоряжения</w:t>
      </w:r>
      <w:r w:rsidRPr="00EE0652">
        <w:rPr>
          <w:rFonts w:ascii="Times New Roman" w:hAnsi="Times New Roman"/>
          <w:sz w:val="24"/>
          <w:szCs w:val="24"/>
        </w:rPr>
        <w:t xml:space="preserve"> о разрешении осуществления земляных работ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представил, а сотрудник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получил «_____» ________________ _________ документы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E0652">
        <w:rPr>
          <w:rFonts w:ascii="Times New Roman" w:hAnsi="Times New Roman"/>
          <w:sz w:val="24"/>
          <w:szCs w:val="24"/>
        </w:rPr>
        <w:t xml:space="preserve"> (число) (месяц прописью)   (год)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в количестве _______________________________ экземпляров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E0652">
        <w:rPr>
          <w:rFonts w:ascii="Times New Roman" w:hAnsi="Times New Roman"/>
          <w:sz w:val="24"/>
          <w:szCs w:val="24"/>
        </w:rPr>
        <w:t xml:space="preserve"> (прописью)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по  прилагаемому  к  заявлению перечню документов, необходимых для принятия решения  о предоставлении разрешения на осуществление земляных работ (согласно п. 2.6.1. настоящего Административного регламента):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  _____________  _____________________</w:t>
      </w:r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EE0652">
        <w:rPr>
          <w:rFonts w:ascii="Times New Roman" w:hAnsi="Times New Roman"/>
          <w:sz w:val="24"/>
          <w:szCs w:val="24"/>
        </w:rPr>
        <w:t>(должность специалиста,                                      (подпись)    (расшифровка подписи)</w:t>
      </w:r>
      <w:proofErr w:type="gramEnd"/>
    </w:p>
    <w:p w:rsidR="00E027E2" w:rsidRPr="00EE0652" w:rsidRDefault="00E027E2" w:rsidP="00E027E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EE0652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за прием документов)</w:t>
      </w:r>
    </w:p>
    <w:p w:rsidR="00E027E2" w:rsidRPr="00EE0652" w:rsidRDefault="00E027E2" w:rsidP="00E027E2">
      <w:pPr>
        <w:ind w:firstLine="851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E2" w:rsidRPr="00EE0652" w:rsidRDefault="00E027E2" w:rsidP="00E027E2">
      <w:pPr>
        <w:ind w:firstLine="851"/>
        <w:rPr>
          <w:rFonts w:ascii="Times New Roman" w:hAnsi="Times New Roman"/>
          <w:sz w:val="24"/>
          <w:szCs w:val="24"/>
        </w:rPr>
      </w:pPr>
    </w:p>
    <w:p w:rsidR="00E027E2" w:rsidRPr="00392155" w:rsidRDefault="00E027E2" w:rsidP="00E027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27E2" w:rsidRPr="00392155" w:rsidRDefault="00E027E2" w:rsidP="00E027E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27E2" w:rsidRDefault="00E027E2" w:rsidP="00E027E2">
      <w:pPr>
        <w:pStyle w:val="1"/>
        <w:spacing w:before="0" w:line="240" w:lineRule="auto"/>
        <w:ind w:left="5103"/>
        <w:rPr>
          <w:rFonts w:ascii="Times New Roman" w:hAnsi="Times New Roman" w:cs="Times New Roman"/>
          <w:b w:val="0"/>
          <w:color w:val="auto"/>
          <w:sz w:val="24"/>
          <w:szCs w:val="22"/>
        </w:rPr>
      </w:pPr>
      <w:bookmarkStart w:id="0" w:name="_GoBack"/>
      <w:bookmarkEnd w:id="0"/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2"/>
        </w:rPr>
        <w:t>3</w:t>
      </w:r>
      <w:r w:rsidRPr="008C2BFC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к Технологической схеме</w:t>
      </w:r>
    </w:p>
    <w:p w:rsidR="00E027E2" w:rsidRDefault="00E027E2" w:rsidP="00E027E2">
      <w:pPr>
        <w:ind w:left="5103"/>
        <w:rPr>
          <w:rFonts w:ascii="Times New Roman" w:hAnsi="Times New Roman"/>
          <w:b/>
        </w:rPr>
      </w:pPr>
    </w:p>
    <w:p w:rsidR="00E027E2" w:rsidRPr="00392155" w:rsidRDefault="00E027E2" w:rsidP="00E027E2">
      <w:pPr>
        <w:ind w:left="5103"/>
        <w:rPr>
          <w:rFonts w:ascii="Times New Roman" w:hAnsi="Times New Roman"/>
          <w:b/>
        </w:rPr>
      </w:pPr>
      <w:r w:rsidRPr="00392155">
        <w:rPr>
          <w:rFonts w:ascii="Times New Roman" w:hAnsi="Times New Roman"/>
          <w:b/>
        </w:rPr>
        <w:t>Форма уведомления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215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92155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заявителя согласно заявлению о выдаче решения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захоронения)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921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27E2" w:rsidRPr="00392155" w:rsidRDefault="00E027E2" w:rsidP="00E027E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УВЕДОМЛЕНИЕ</w:t>
      </w:r>
    </w:p>
    <w:p w:rsidR="00E027E2" w:rsidRPr="00EE0652" w:rsidRDefault="00E027E2" w:rsidP="00E027E2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об отказе в выдаче разрешения на осуществление</w:t>
      </w:r>
    </w:p>
    <w:p w:rsidR="00E027E2" w:rsidRPr="00EE0652" w:rsidRDefault="00E027E2" w:rsidP="00E027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плановых земляных работ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Настоящим уведомляется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652">
        <w:rPr>
          <w:rFonts w:ascii="Times New Roman" w:hAnsi="Times New Roman"/>
          <w:sz w:val="24"/>
          <w:szCs w:val="24"/>
        </w:rPr>
        <w:t>(наименование юридического лица, Ф.И.О. гражданина,</w:t>
      </w:r>
      <w:proofErr w:type="gramEnd"/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индивидуального предпринимателя)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652">
        <w:rPr>
          <w:rFonts w:ascii="Times New Roman" w:hAnsi="Times New Roman"/>
          <w:sz w:val="24"/>
          <w:szCs w:val="24"/>
        </w:rPr>
        <w:t>(юридический адрес юридического лица, адрес гражданина,</w:t>
      </w:r>
      <w:proofErr w:type="gramEnd"/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индивидуального предпринимателя)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Об отказе в выдаче разрешения на осуществление земляных работ </w:t>
      </w:r>
      <w:proofErr w:type="gramStart"/>
      <w:r w:rsidRPr="00EE0652">
        <w:rPr>
          <w:rFonts w:ascii="Times New Roman" w:hAnsi="Times New Roman"/>
          <w:sz w:val="24"/>
          <w:szCs w:val="24"/>
        </w:rPr>
        <w:t>для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652">
        <w:rPr>
          <w:rFonts w:ascii="Times New Roman" w:hAnsi="Times New Roman"/>
          <w:sz w:val="24"/>
          <w:szCs w:val="24"/>
        </w:rPr>
        <w:t>(наименование вида</w:t>
      </w:r>
      <w:proofErr w:type="gramEnd"/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работ, для производства которых необходимо проведение земляных работ)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Адрес места производства работ 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В связи </w:t>
      </w:r>
      <w:proofErr w:type="gramStart"/>
      <w:r w:rsidRPr="00EE0652">
        <w:rPr>
          <w:rFonts w:ascii="Times New Roman" w:hAnsi="Times New Roman"/>
          <w:sz w:val="24"/>
          <w:szCs w:val="24"/>
        </w:rPr>
        <w:t>с</w:t>
      </w:r>
      <w:proofErr w:type="gramEnd"/>
      <w:r w:rsidRPr="00EE065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027E2" w:rsidRPr="00EE0652" w:rsidRDefault="00E027E2" w:rsidP="00E027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E0652">
        <w:rPr>
          <w:rFonts w:ascii="Times New Roman" w:hAnsi="Times New Roman"/>
          <w:sz w:val="24"/>
          <w:szCs w:val="24"/>
        </w:rPr>
        <w:t xml:space="preserve">   ___________     _____________________</w:t>
      </w:r>
    </w:p>
    <w:p w:rsidR="00E027E2" w:rsidRPr="00EE0652" w:rsidRDefault="00E027E2" w:rsidP="00E027E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E065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E0652">
        <w:rPr>
          <w:rFonts w:ascii="Times New Roman" w:hAnsi="Times New Roman"/>
          <w:sz w:val="24"/>
          <w:szCs w:val="24"/>
        </w:rPr>
        <w:t xml:space="preserve"> (подпись)      (расшифровка подписи)</w:t>
      </w:r>
    </w:p>
    <w:p w:rsidR="00E027E2" w:rsidRPr="00EE0652" w:rsidRDefault="00E027E2" w:rsidP="00E027E2">
      <w:pPr>
        <w:ind w:firstLine="85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027E2" w:rsidRPr="00EE0652" w:rsidRDefault="00E027E2" w:rsidP="00E027E2">
      <w:pPr>
        <w:ind w:firstLine="85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027E2" w:rsidRPr="00EE0652" w:rsidRDefault="00E027E2" w:rsidP="00E027E2">
      <w:pPr>
        <w:ind w:firstLine="85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027E2" w:rsidRPr="00EE0652" w:rsidRDefault="00E027E2" w:rsidP="00E027E2">
      <w:pPr>
        <w:ind w:firstLine="85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AB0ADF" w:rsidRDefault="00AB0AD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B0ADF" w:rsidSect="00AB0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82" w:rsidRDefault="000C0D82">
      <w:r>
        <w:separator/>
      </w:r>
    </w:p>
  </w:endnote>
  <w:endnote w:type="continuationSeparator" w:id="0">
    <w:p w:rsidR="000C0D82" w:rsidRDefault="000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82" w:rsidRDefault="000C0D82">
      <w:r>
        <w:separator/>
      </w:r>
    </w:p>
  </w:footnote>
  <w:footnote w:type="continuationSeparator" w:id="0">
    <w:p w:rsidR="000C0D82" w:rsidRDefault="000C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2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4"/>
  </w:num>
  <w:num w:numId="11">
    <w:abstractNumId w:val="28"/>
  </w:num>
  <w:num w:numId="12">
    <w:abstractNumId w:val="24"/>
  </w:num>
  <w:num w:numId="13">
    <w:abstractNumId w:val="2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 w:numId="18">
    <w:abstractNumId w:val="17"/>
  </w:num>
  <w:num w:numId="19">
    <w:abstractNumId w:val="10"/>
  </w:num>
  <w:num w:numId="20">
    <w:abstractNumId w:val="19"/>
  </w:num>
  <w:num w:numId="21">
    <w:abstractNumId w:val="32"/>
  </w:num>
  <w:num w:numId="22">
    <w:abstractNumId w:val="31"/>
  </w:num>
  <w:num w:numId="23">
    <w:abstractNumId w:val="25"/>
  </w:num>
  <w:num w:numId="24">
    <w:abstractNumId w:val="18"/>
  </w:num>
  <w:num w:numId="25">
    <w:abstractNumId w:val="30"/>
  </w:num>
  <w:num w:numId="26">
    <w:abstractNumId w:val="35"/>
  </w:num>
  <w:num w:numId="27">
    <w:abstractNumId w:val="34"/>
  </w:num>
  <w:num w:numId="28">
    <w:abstractNumId w:val="22"/>
  </w:num>
  <w:num w:numId="29">
    <w:abstractNumId w:val="20"/>
  </w:num>
  <w:num w:numId="30">
    <w:abstractNumId w:val="11"/>
  </w:num>
  <w:num w:numId="31">
    <w:abstractNumId w:val="23"/>
  </w:num>
  <w:num w:numId="32">
    <w:abstractNumId w:val="1"/>
  </w:num>
  <w:num w:numId="33">
    <w:abstractNumId w:val="16"/>
  </w:num>
  <w:num w:numId="34">
    <w:abstractNumId w:val="26"/>
  </w:num>
  <w:num w:numId="35">
    <w:abstractNumId w:val="12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57F59"/>
    <w:rsid w:val="00064C23"/>
    <w:rsid w:val="00077909"/>
    <w:rsid w:val="000C0D82"/>
    <w:rsid w:val="0012705A"/>
    <w:rsid w:val="001C685C"/>
    <w:rsid w:val="00262865"/>
    <w:rsid w:val="0028144E"/>
    <w:rsid w:val="002A58B4"/>
    <w:rsid w:val="003D324E"/>
    <w:rsid w:val="003D6488"/>
    <w:rsid w:val="0040300A"/>
    <w:rsid w:val="004170D5"/>
    <w:rsid w:val="004D465F"/>
    <w:rsid w:val="00525A11"/>
    <w:rsid w:val="005279AF"/>
    <w:rsid w:val="005A74D4"/>
    <w:rsid w:val="005B41A7"/>
    <w:rsid w:val="005D724C"/>
    <w:rsid w:val="00605F54"/>
    <w:rsid w:val="006161BD"/>
    <w:rsid w:val="00625D95"/>
    <w:rsid w:val="006707BF"/>
    <w:rsid w:val="00687B1E"/>
    <w:rsid w:val="006B2F3B"/>
    <w:rsid w:val="006D121D"/>
    <w:rsid w:val="00740E66"/>
    <w:rsid w:val="00750210"/>
    <w:rsid w:val="007814DC"/>
    <w:rsid w:val="007B6EC6"/>
    <w:rsid w:val="007F5EB3"/>
    <w:rsid w:val="008067BE"/>
    <w:rsid w:val="00841380"/>
    <w:rsid w:val="0087301C"/>
    <w:rsid w:val="008A58B5"/>
    <w:rsid w:val="008B348E"/>
    <w:rsid w:val="008D20DB"/>
    <w:rsid w:val="008E48E9"/>
    <w:rsid w:val="0091640A"/>
    <w:rsid w:val="00947554"/>
    <w:rsid w:val="00951531"/>
    <w:rsid w:val="00983FED"/>
    <w:rsid w:val="00A20597"/>
    <w:rsid w:val="00AA3E6B"/>
    <w:rsid w:val="00AA7F17"/>
    <w:rsid w:val="00AB0ADF"/>
    <w:rsid w:val="00B05945"/>
    <w:rsid w:val="00B159F7"/>
    <w:rsid w:val="00B73F42"/>
    <w:rsid w:val="00BE60F9"/>
    <w:rsid w:val="00C20A8D"/>
    <w:rsid w:val="00C30112"/>
    <w:rsid w:val="00C73A01"/>
    <w:rsid w:val="00C75C54"/>
    <w:rsid w:val="00CD3A48"/>
    <w:rsid w:val="00D04834"/>
    <w:rsid w:val="00D2525C"/>
    <w:rsid w:val="00E027E2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af4">
    <w:name w:val="Body Text"/>
    <w:basedOn w:val="a"/>
    <w:link w:val="af5"/>
    <w:rsid w:val="00E027E2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E027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027E2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E027E2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027E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2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E027E2"/>
  </w:style>
  <w:style w:type="paragraph" w:styleId="af9">
    <w:name w:val="Normal (Web)"/>
    <w:basedOn w:val="a"/>
    <w:unhideWhenUsed/>
    <w:rsid w:val="00E027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"/>
    <w:rsid w:val="00E0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027E2"/>
    <w:rPr>
      <w:rFonts w:cs="Times New Roman"/>
    </w:rPr>
  </w:style>
  <w:style w:type="character" w:customStyle="1" w:styleId="29pt">
    <w:name w:val="Основной текст (2) + 9 pt"/>
    <w:rsid w:val="00E0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nhideWhenUsed/>
    <w:rsid w:val="00E027E2"/>
    <w:rPr>
      <w:sz w:val="16"/>
      <w:szCs w:val="16"/>
    </w:rPr>
  </w:style>
  <w:style w:type="paragraph" w:customStyle="1" w:styleId="Style36">
    <w:name w:val="Style36"/>
    <w:basedOn w:val="a"/>
    <w:rsid w:val="00E027E2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E027E2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ConsNormal">
    <w:name w:val="ConsNormal"/>
    <w:uiPriority w:val="99"/>
    <w:rsid w:val="00E02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027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af4">
    <w:name w:val="Body Text"/>
    <w:basedOn w:val="a"/>
    <w:link w:val="af5"/>
    <w:rsid w:val="00E027E2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E027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027E2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E027E2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027E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02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E027E2"/>
  </w:style>
  <w:style w:type="paragraph" w:styleId="af9">
    <w:name w:val="Normal (Web)"/>
    <w:basedOn w:val="a"/>
    <w:unhideWhenUsed/>
    <w:rsid w:val="00E027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"/>
    <w:rsid w:val="00E0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E027E2"/>
    <w:rPr>
      <w:rFonts w:cs="Times New Roman"/>
    </w:rPr>
  </w:style>
  <w:style w:type="character" w:customStyle="1" w:styleId="29pt">
    <w:name w:val="Основной текст (2) + 9 pt"/>
    <w:rsid w:val="00E0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nhideWhenUsed/>
    <w:rsid w:val="00E027E2"/>
    <w:rPr>
      <w:sz w:val="16"/>
      <w:szCs w:val="16"/>
    </w:rPr>
  </w:style>
  <w:style w:type="paragraph" w:customStyle="1" w:styleId="Style36">
    <w:name w:val="Style36"/>
    <w:basedOn w:val="a"/>
    <w:rsid w:val="00E027E2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E027E2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ConsNormal">
    <w:name w:val="ConsNormal"/>
    <w:uiPriority w:val="99"/>
    <w:rsid w:val="00E02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027E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23</cp:revision>
  <cp:lastPrinted>2017-08-25T05:41:00Z</cp:lastPrinted>
  <dcterms:created xsi:type="dcterms:W3CDTF">2017-03-21T13:51:00Z</dcterms:created>
  <dcterms:modified xsi:type="dcterms:W3CDTF">2017-08-29T08:25:00Z</dcterms:modified>
</cp:coreProperties>
</file>