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EC" w:rsidRPr="003F3EEC" w:rsidRDefault="003F3EEC" w:rsidP="003F3EEC">
      <w:pPr>
        <w:rPr>
          <w:rFonts w:ascii="Times New Roman" w:hAnsi="Times New Roman" w:cs="Times New Roman"/>
          <w:b/>
        </w:rPr>
      </w:pPr>
      <w:r>
        <w:rPr>
          <w:rFonts w:ascii="Times New Roman" w:hAnsi="Times New Roman" w:cs="Times New Roman"/>
          <w:b/>
        </w:rPr>
        <w:t xml:space="preserve">            </w:t>
      </w:r>
      <w:r w:rsidRPr="003F3EEC">
        <w:rPr>
          <w:rFonts w:ascii="Times New Roman" w:hAnsi="Times New Roman" w:cs="Times New Roman"/>
          <w:b/>
        </w:rPr>
        <w:t xml:space="preserve">АДМИНИСТРАЦИЯ </w:t>
      </w:r>
      <w:r w:rsidRPr="003F3EEC">
        <w:rPr>
          <w:rFonts w:ascii="Times New Roman" w:hAnsi="Times New Roman" w:cs="Times New Roman"/>
        </w:rPr>
        <w:t xml:space="preserve">                                                                    </w:t>
      </w:r>
    </w:p>
    <w:p w:rsidR="003F3EEC" w:rsidRPr="003F3EEC" w:rsidRDefault="003F3EEC" w:rsidP="003F3EEC">
      <w:pPr>
        <w:rPr>
          <w:rFonts w:ascii="Times New Roman" w:hAnsi="Times New Roman" w:cs="Times New Roman"/>
          <w:bCs/>
        </w:rPr>
      </w:pPr>
      <w:r w:rsidRPr="003F3EEC">
        <w:rPr>
          <w:rFonts w:ascii="Times New Roman" w:hAnsi="Times New Roman" w:cs="Times New Roman"/>
          <w:b/>
          <w:bCs/>
        </w:rPr>
        <w:t xml:space="preserve">МУНИЦИПАЛЬНОГО ОБРАЗОВАНИЯ                     </w:t>
      </w:r>
    </w:p>
    <w:p w:rsidR="003F3EEC" w:rsidRPr="003F3EEC" w:rsidRDefault="003F3EEC" w:rsidP="003F3EEC">
      <w:pPr>
        <w:rPr>
          <w:rFonts w:ascii="Times New Roman" w:hAnsi="Times New Roman" w:cs="Times New Roman"/>
          <w:b/>
          <w:bCs/>
        </w:rPr>
      </w:pPr>
      <w:r w:rsidRPr="003F3EEC">
        <w:rPr>
          <w:rFonts w:ascii="Times New Roman" w:hAnsi="Times New Roman" w:cs="Times New Roman"/>
          <w:b/>
          <w:bCs/>
        </w:rPr>
        <w:t xml:space="preserve">      ФАДЕЕВСКИЙ СЕЛЬСОВЕТ                         </w:t>
      </w:r>
      <w:r w:rsidRPr="003F3EEC">
        <w:rPr>
          <w:rFonts w:ascii="Times New Roman" w:hAnsi="Times New Roman" w:cs="Times New Roman"/>
          <w:bCs/>
        </w:rPr>
        <w:t xml:space="preserve"> </w:t>
      </w:r>
    </w:p>
    <w:p w:rsidR="003F3EEC" w:rsidRPr="003F3EEC" w:rsidRDefault="003F3EEC" w:rsidP="003F3EEC">
      <w:pPr>
        <w:rPr>
          <w:rFonts w:ascii="Times New Roman" w:hAnsi="Times New Roman" w:cs="Times New Roman"/>
          <w:b/>
          <w:bCs/>
        </w:rPr>
      </w:pPr>
      <w:r w:rsidRPr="003F3EEC">
        <w:rPr>
          <w:rFonts w:ascii="Times New Roman" w:hAnsi="Times New Roman" w:cs="Times New Roman"/>
          <w:b/>
          <w:bCs/>
        </w:rPr>
        <w:t xml:space="preserve">    ПОНОМАРЕВСКОГО РАЙОНА                        </w:t>
      </w:r>
    </w:p>
    <w:p w:rsidR="003F3EEC" w:rsidRPr="003F3EEC" w:rsidRDefault="003F3EEC" w:rsidP="003F3EEC">
      <w:pPr>
        <w:rPr>
          <w:rFonts w:ascii="Times New Roman" w:hAnsi="Times New Roman" w:cs="Times New Roman"/>
          <w:b/>
          <w:bCs/>
        </w:rPr>
      </w:pPr>
      <w:r w:rsidRPr="003F3EEC">
        <w:rPr>
          <w:rFonts w:ascii="Times New Roman" w:hAnsi="Times New Roman" w:cs="Times New Roman"/>
          <w:b/>
          <w:bCs/>
        </w:rPr>
        <w:t xml:space="preserve">     ОРЕНБУРГСКОЙ ОБЛАСТИ</w:t>
      </w:r>
    </w:p>
    <w:p w:rsidR="003F3EEC" w:rsidRPr="003F3EEC" w:rsidRDefault="003F3EEC" w:rsidP="003F3EEC">
      <w:pPr>
        <w:rPr>
          <w:rFonts w:ascii="Times New Roman" w:hAnsi="Times New Roman" w:cs="Times New Roman"/>
          <w:b/>
          <w:bCs/>
          <w:sz w:val="28"/>
        </w:rPr>
      </w:pPr>
    </w:p>
    <w:p w:rsidR="003F3EEC" w:rsidRPr="003F3EEC" w:rsidRDefault="003F3EEC" w:rsidP="003F3EEC">
      <w:pPr>
        <w:jc w:val="both"/>
        <w:rPr>
          <w:rFonts w:ascii="Times New Roman" w:hAnsi="Times New Roman" w:cs="Times New Roman"/>
          <w:sz w:val="20"/>
          <w:szCs w:val="20"/>
        </w:rPr>
      </w:pPr>
      <w:r w:rsidRPr="003F3EEC">
        <w:rPr>
          <w:rFonts w:ascii="Times New Roman" w:hAnsi="Times New Roman" w:cs="Times New Roman"/>
          <w:sz w:val="20"/>
          <w:szCs w:val="20"/>
        </w:rPr>
        <w:t xml:space="preserve">         п.Фадеевский, Совхозная ул.,3</w:t>
      </w:r>
    </w:p>
    <w:p w:rsidR="003F3EEC" w:rsidRPr="003F3EEC" w:rsidRDefault="003F3EEC" w:rsidP="003F3EEC">
      <w:pPr>
        <w:jc w:val="both"/>
        <w:rPr>
          <w:rFonts w:ascii="Times New Roman" w:hAnsi="Times New Roman" w:cs="Times New Roman"/>
          <w:sz w:val="20"/>
          <w:szCs w:val="20"/>
        </w:rPr>
      </w:pPr>
      <w:r w:rsidRPr="003F3EEC">
        <w:rPr>
          <w:rFonts w:ascii="Times New Roman" w:hAnsi="Times New Roman" w:cs="Times New Roman"/>
          <w:sz w:val="20"/>
          <w:szCs w:val="20"/>
        </w:rPr>
        <w:t xml:space="preserve">         Пономаревский район, 461786</w:t>
      </w:r>
    </w:p>
    <w:p w:rsidR="003F3EEC" w:rsidRPr="003F3EEC" w:rsidRDefault="003F3EEC" w:rsidP="003F3EEC">
      <w:pPr>
        <w:jc w:val="both"/>
        <w:rPr>
          <w:rFonts w:ascii="Times New Roman" w:hAnsi="Times New Roman" w:cs="Times New Roman"/>
          <w:sz w:val="20"/>
          <w:szCs w:val="20"/>
        </w:rPr>
      </w:pPr>
      <w:r w:rsidRPr="003F3EEC">
        <w:rPr>
          <w:rFonts w:ascii="Times New Roman" w:hAnsi="Times New Roman" w:cs="Times New Roman"/>
          <w:sz w:val="20"/>
          <w:szCs w:val="20"/>
        </w:rPr>
        <w:t>тел.8(35357)2-43-32, факс 8(35357)2-43-78</w:t>
      </w:r>
    </w:p>
    <w:p w:rsidR="003F3EEC" w:rsidRPr="003F3EEC" w:rsidRDefault="003F3EEC" w:rsidP="003F3EEC">
      <w:pPr>
        <w:rPr>
          <w:rFonts w:ascii="Times New Roman" w:hAnsi="Times New Roman" w:cs="Times New Roman"/>
          <w:sz w:val="20"/>
          <w:szCs w:val="20"/>
        </w:rPr>
      </w:pPr>
      <w:r w:rsidRPr="003F3EEC">
        <w:rPr>
          <w:rFonts w:ascii="Times New Roman" w:hAnsi="Times New Roman" w:cs="Times New Roman"/>
          <w:sz w:val="20"/>
          <w:szCs w:val="20"/>
        </w:rPr>
        <w:t xml:space="preserve">         </w:t>
      </w:r>
      <w:r w:rsidRPr="003F3EEC">
        <w:rPr>
          <w:rFonts w:ascii="Times New Roman" w:hAnsi="Times New Roman" w:cs="Times New Roman"/>
          <w:sz w:val="20"/>
          <w:szCs w:val="20"/>
          <w:lang w:val="en-US"/>
        </w:rPr>
        <w:t>E</w:t>
      </w:r>
      <w:r w:rsidRPr="003F3EEC">
        <w:rPr>
          <w:rFonts w:ascii="Times New Roman" w:hAnsi="Times New Roman" w:cs="Times New Roman"/>
          <w:sz w:val="20"/>
          <w:szCs w:val="20"/>
        </w:rPr>
        <w:t>-</w:t>
      </w:r>
      <w:r w:rsidRPr="003F3EEC">
        <w:rPr>
          <w:rFonts w:ascii="Times New Roman" w:hAnsi="Times New Roman" w:cs="Times New Roman"/>
          <w:sz w:val="20"/>
          <w:szCs w:val="20"/>
          <w:lang w:val="en-US"/>
        </w:rPr>
        <w:t>mail</w:t>
      </w:r>
      <w:r w:rsidRPr="003F3EEC">
        <w:rPr>
          <w:rFonts w:ascii="Times New Roman" w:hAnsi="Times New Roman" w:cs="Times New Roman"/>
          <w:sz w:val="20"/>
          <w:szCs w:val="20"/>
        </w:rPr>
        <w:t xml:space="preserve">: </w:t>
      </w:r>
      <w:hyperlink r:id="rId7" w:history="1">
        <w:r w:rsidRPr="003F3EEC">
          <w:rPr>
            <w:rStyle w:val="10"/>
            <w:rFonts w:ascii="Times New Roman" w:eastAsiaTheme="minorHAnsi" w:hAnsi="Times New Roman" w:cs="Times New Roman"/>
            <w:sz w:val="20"/>
            <w:lang w:val="en-US"/>
          </w:rPr>
          <w:t>fadeevka</w:t>
        </w:r>
        <w:r w:rsidRPr="003F3EEC">
          <w:rPr>
            <w:rStyle w:val="10"/>
            <w:rFonts w:ascii="Times New Roman" w:eastAsiaTheme="minorHAnsi" w:hAnsi="Times New Roman" w:cs="Times New Roman"/>
            <w:sz w:val="20"/>
          </w:rPr>
          <w:t>-</w:t>
        </w:r>
        <w:r w:rsidRPr="003F3EEC">
          <w:rPr>
            <w:rStyle w:val="10"/>
            <w:rFonts w:ascii="Times New Roman" w:eastAsiaTheme="minorHAnsi" w:hAnsi="Times New Roman" w:cs="Times New Roman"/>
            <w:sz w:val="20"/>
            <w:lang w:val="en-US"/>
          </w:rPr>
          <w:t>sovet</w:t>
        </w:r>
        <w:r w:rsidRPr="003F3EEC">
          <w:rPr>
            <w:rStyle w:val="10"/>
            <w:rFonts w:ascii="Times New Roman" w:eastAsiaTheme="minorHAnsi" w:hAnsi="Times New Roman" w:cs="Times New Roman"/>
            <w:sz w:val="20"/>
          </w:rPr>
          <w:t>@</w:t>
        </w:r>
        <w:r w:rsidRPr="003F3EEC">
          <w:rPr>
            <w:rStyle w:val="10"/>
            <w:rFonts w:ascii="Times New Roman" w:eastAsiaTheme="minorHAnsi" w:hAnsi="Times New Roman" w:cs="Times New Roman"/>
            <w:sz w:val="20"/>
            <w:lang w:val="en-US"/>
          </w:rPr>
          <w:t>mail</w:t>
        </w:r>
        <w:r w:rsidRPr="003F3EEC">
          <w:rPr>
            <w:rStyle w:val="10"/>
            <w:rFonts w:ascii="Times New Roman" w:eastAsiaTheme="minorHAnsi" w:hAnsi="Times New Roman" w:cs="Times New Roman"/>
            <w:sz w:val="20"/>
          </w:rPr>
          <w:t>.</w:t>
        </w:r>
        <w:r w:rsidRPr="003F3EEC">
          <w:rPr>
            <w:rStyle w:val="10"/>
            <w:rFonts w:ascii="Times New Roman" w:eastAsiaTheme="minorHAnsi" w:hAnsi="Times New Roman" w:cs="Times New Roman"/>
            <w:sz w:val="20"/>
            <w:lang w:val="en-US"/>
          </w:rPr>
          <w:t>ru</w:t>
        </w:r>
      </w:hyperlink>
    </w:p>
    <w:p w:rsidR="003F3EEC" w:rsidRPr="003F3EEC" w:rsidRDefault="003F3EEC" w:rsidP="003F3EEC">
      <w:pPr>
        <w:rPr>
          <w:rFonts w:ascii="Times New Roman" w:hAnsi="Times New Roman" w:cs="Times New Roman"/>
        </w:rPr>
      </w:pPr>
    </w:p>
    <w:p w:rsidR="003F3EEC" w:rsidRPr="003F3EEC" w:rsidRDefault="003F3EEC" w:rsidP="003F3EEC">
      <w:pPr>
        <w:ind w:right="-108"/>
        <w:rPr>
          <w:rFonts w:ascii="Times New Roman" w:hAnsi="Times New Roman" w:cs="Times New Roman"/>
          <w:b/>
          <w:sz w:val="28"/>
          <w:szCs w:val="28"/>
        </w:rPr>
      </w:pPr>
      <w:r w:rsidRPr="003F3EEC">
        <w:rPr>
          <w:rFonts w:ascii="Times New Roman" w:hAnsi="Times New Roman" w:cs="Times New Roman"/>
          <w:b/>
          <w:sz w:val="28"/>
          <w:szCs w:val="28"/>
        </w:rPr>
        <w:t xml:space="preserve">        ПОСТАНОВЛЕНИЕ</w:t>
      </w:r>
    </w:p>
    <w:p w:rsidR="003F3EEC" w:rsidRPr="003F3EEC" w:rsidRDefault="003F3EEC" w:rsidP="003F3EEC">
      <w:pPr>
        <w:ind w:right="-108"/>
        <w:rPr>
          <w:rFonts w:ascii="Times New Roman" w:hAnsi="Times New Roman" w:cs="Times New Roman"/>
          <w:b/>
          <w:sz w:val="28"/>
          <w:szCs w:val="28"/>
        </w:rPr>
      </w:pPr>
    </w:p>
    <w:p w:rsidR="003F3EEC" w:rsidRPr="003F3EEC" w:rsidRDefault="003F3EEC" w:rsidP="003F3EEC">
      <w:pPr>
        <w:ind w:right="-108"/>
        <w:rPr>
          <w:rFonts w:ascii="Times New Roman" w:hAnsi="Times New Roman" w:cs="Times New Roman"/>
          <w:b/>
          <w:sz w:val="28"/>
          <w:szCs w:val="28"/>
        </w:rPr>
      </w:pPr>
      <w:r w:rsidRPr="003F3EEC">
        <w:rPr>
          <w:rFonts w:ascii="Times New Roman" w:hAnsi="Times New Roman" w:cs="Times New Roman"/>
          <w:b/>
          <w:sz w:val="28"/>
          <w:szCs w:val="28"/>
        </w:rPr>
        <w:t xml:space="preserve">      21.11.2023 г.  №  42 -п</w:t>
      </w:r>
    </w:p>
    <w:p w:rsidR="003F3EEC" w:rsidRPr="003F3EEC" w:rsidRDefault="003F3EEC" w:rsidP="003F3EEC">
      <w:pPr>
        <w:ind w:right="-108"/>
        <w:rPr>
          <w:rFonts w:ascii="Times New Roman" w:hAnsi="Times New Roman" w:cs="Times New Roman"/>
          <w:b/>
          <w:sz w:val="28"/>
          <w:szCs w:val="28"/>
        </w:rPr>
      </w:pPr>
    </w:p>
    <w:p w:rsidR="003F3EEC" w:rsidRPr="003F3EEC" w:rsidRDefault="003F3EEC" w:rsidP="003F3EEC">
      <w:pPr>
        <w:rPr>
          <w:rFonts w:ascii="Times New Roman" w:eastAsiaTheme="minorEastAsia" w:hAnsi="Times New Roman" w:cs="Times New Roman"/>
          <w:b/>
          <w:shd w:val="clear" w:color="auto" w:fill="FFFFFF"/>
        </w:rPr>
      </w:pPr>
      <w:r w:rsidRPr="003F3EEC">
        <w:rPr>
          <w:rFonts w:ascii="Times New Roman" w:hAnsi="Times New Roman" w:cs="Times New Roman"/>
          <w:b/>
          <w:bCs/>
          <w:color w:val="212121"/>
        </w:rPr>
        <w:t xml:space="preserve">Об утверждении </w:t>
      </w:r>
      <w:r w:rsidRPr="003F3EEC">
        <w:rPr>
          <w:rFonts w:ascii="Times New Roman" w:eastAsiaTheme="minorEastAsia" w:hAnsi="Times New Roman" w:cs="Times New Roman"/>
          <w:b/>
          <w:shd w:val="clear" w:color="auto" w:fill="FFFFFF"/>
        </w:rPr>
        <w:t xml:space="preserve">Программы профилактики </w:t>
      </w:r>
    </w:p>
    <w:p w:rsidR="003F3EEC" w:rsidRPr="003F3EEC" w:rsidRDefault="003F3EEC" w:rsidP="003F3EEC">
      <w:pPr>
        <w:rPr>
          <w:rFonts w:ascii="Times New Roman" w:eastAsiaTheme="minorEastAsia" w:hAnsi="Times New Roman" w:cs="Times New Roman"/>
          <w:b/>
          <w:shd w:val="clear" w:color="auto" w:fill="FFFFFF"/>
        </w:rPr>
      </w:pPr>
      <w:r w:rsidRPr="003F3EEC">
        <w:rPr>
          <w:rFonts w:ascii="Times New Roman" w:eastAsiaTheme="minorEastAsia" w:hAnsi="Times New Roman" w:cs="Times New Roman"/>
          <w:b/>
          <w:shd w:val="clear" w:color="auto" w:fill="FFFFFF"/>
        </w:rPr>
        <w:t xml:space="preserve">рисков причинения вреда (ущерба) охраняемым </w:t>
      </w:r>
    </w:p>
    <w:p w:rsidR="003F3EEC" w:rsidRPr="003F3EEC" w:rsidRDefault="003F3EEC" w:rsidP="003F3EEC">
      <w:pPr>
        <w:rPr>
          <w:rFonts w:ascii="Times New Roman" w:eastAsiaTheme="minorEastAsia" w:hAnsi="Times New Roman" w:cs="Times New Roman"/>
          <w:b/>
          <w:shd w:val="clear" w:color="auto" w:fill="FFFFFF"/>
        </w:rPr>
      </w:pPr>
      <w:r w:rsidRPr="003F3EEC">
        <w:rPr>
          <w:rFonts w:ascii="Times New Roman" w:eastAsiaTheme="minorEastAsia" w:hAnsi="Times New Roman" w:cs="Times New Roman"/>
          <w:b/>
          <w:shd w:val="clear" w:color="auto" w:fill="FFFFFF"/>
        </w:rPr>
        <w:t xml:space="preserve">законом ценностям при осуществлении </w:t>
      </w:r>
    </w:p>
    <w:p w:rsidR="003F3EEC" w:rsidRPr="003F3EEC" w:rsidRDefault="003F3EEC" w:rsidP="003F3EEC">
      <w:pPr>
        <w:rPr>
          <w:rFonts w:ascii="Times New Roman" w:eastAsiaTheme="minorEastAsia" w:hAnsi="Times New Roman" w:cs="Times New Roman"/>
          <w:b/>
          <w:color w:val="3A4256"/>
          <w:shd w:val="clear" w:color="auto" w:fill="FFFFFF"/>
        </w:rPr>
      </w:pPr>
      <w:r w:rsidRPr="003F3EEC">
        <w:rPr>
          <w:rFonts w:ascii="Times New Roman" w:eastAsiaTheme="minorEastAsia" w:hAnsi="Times New Roman" w:cs="Times New Roman"/>
          <w:b/>
          <w:shd w:val="clear" w:color="auto" w:fill="FFFFFF"/>
        </w:rPr>
        <w:t>муниципального земельного контроля на территории</w:t>
      </w:r>
      <w:r w:rsidRPr="003F3EEC">
        <w:rPr>
          <w:rFonts w:ascii="Times New Roman" w:eastAsiaTheme="minorEastAsia" w:hAnsi="Times New Roman" w:cs="Times New Roman"/>
          <w:b/>
          <w:color w:val="3A4256"/>
          <w:shd w:val="clear" w:color="auto" w:fill="FFFFFF"/>
        </w:rPr>
        <w:t xml:space="preserve"> </w:t>
      </w:r>
    </w:p>
    <w:p w:rsidR="003F3EEC" w:rsidRPr="003F3EEC" w:rsidRDefault="003F3EEC" w:rsidP="003F3EEC">
      <w:pPr>
        <w:pStyle w:val="13"/>
        <w:spacing w:after="0"/>
        <w:jc w:val="left"/>
        <w:rPr>
          <w:rFonts w:ascii="Times New Roman" w:hAnsi="Times New Roman" w:cs="Times New Roman"/>
          <w:b/>
          <w:sz w:val="24"/>
          <w:szCs w:val="24"/>
          <w:shd w:val="clear" w:color="auto" w:fill="FFFFFF"/>
        </w:rPr>
      </w:pPr>
      <w:r w:rsidRPr="003F3EEC">
        <w:rPr>
          <w:rFonts w:ascii="Times New Roman" w:hAnsi="Times New Roman" w:cs="Times New Roman"/>
          <w:b/>
          <w:sz w:val="24"/>
          <w:szCs w:val="24"/>
          <w:shd w:val="clear" w:color="auto" w:fill="FFFFFF"/>
        </w:rPr>
        <w:t xml:space="preserve">муниципального образования Фадеевский сельсовет </w:t>
      </w:r>
    </w:p>
    <w:p w:rsidR="003F3EEC" w:rsidRPr="003F3EEC" w:rsidRDefault="003F3EEC" w:rsidP="003F3EEC">
      <w:pPr>
        <w:pStyle w:val="13"/>
        <w:spacing w:after="0"/>
        <w:jc w:val="left"/>
        <w:rPr>
          <w:rFonts w:ascii="Times New Roman" w:hAnsi="Times New Roman" w:cs="Times New Roman"/>
          <w:b/>
          <w:sz w:val="24"/>
          <w:szCs w:val="24"/>
        </w:rPr>
      </w:pPr>
      <w:r w:rsidRPr="003F3EEC">
        <w:rPr>
          <w:rFonts w:ascii="Times New Roman" w:hAnsi="Times New Roman" w:cs="Times New Roman"/>
          <w:b/>
          <w:sz w:val="24"/>
          <w:szCs w:val="24"/>
          <w:shd w:val="clear" w:color="auto" w:fill="FFFFFF"/>
        </w:rPr>
        <w:t>Пономаревского района Оренбургской области на 2024 год</w:t>
      </w:r>
    </w:p>
    <w:p w:rsidR="003F3EEC" w:rsidRPr="003F3EEC" w:rsidRDefault="003F3EEC" w:rsidP="003F3EEC">
      <w:pPr>
        <w:shd w:val="clear" w:color="auto" w:fill="FFFFFF"/>
        <w:rPr>
          <w:rFonts w:ascii="Times New Roman" w:hAnsi="Times New Roman" w:cs="Times New Roman"/>
          <w:color w:val="212121"/>
          <w:sz w:val="28"/>
          <w:szCs w:val="28"/>
        </w:rPr>
      </w:pPr>
    </w:p>
    <w:p w:rsidR="003F3EEC" w:rsidRPr="003F3EEC" w:rsidRDefault="003F3EEC" w:rsidP="003F3EEC">
      <w:pPr>
        <w:autoSpaceDE w:val="0"/>
        <w:autoSpaceDN w:val="0"/>
        <w:adjustRightInd w:val="0"/>
        <w:ind w:firstLine="709"/>
        <w:jc w:val="both"/>
        <w:rPr>
          <w:rFonts w:ascii="Times New Roman" w:hAnsi="Times New Roman" w:cs="Times New Roman"/>
          <w:b/>
          <w:color w:val="auto"/>
          <w:sz w:val="28"/>
          <w:szCs w:val="28"/>
        </w:rPr>
      </w:pPr>
      <w:r w:rsidRPr="003F3EEC">
        <w:rPr>
          <w:rFonts w:ascii="Times New Roman" w:hAnsi="Times New Roman" w:cs="Times New Roman"/>
          <w:sz w:val="28"/>
          <w:szCs w:val="28"/>
        </w:rPr>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Фадеевский сельсовет Пономаревского района Оренбургской области</w:t>
      </w:r>
      <w:r w:rsidRPr="003F3EEC">
        <w:rPr>
          <w:rFonts w:ascii="Times New Roman" w:hAnsi="Times New Roman" w:cs="Times New Roman"/>
          <w:b/>
          <w:sz w:val="28"/>
          <w:szCs w:val="28"/>
        </w:rPr>
        <w:t>:</w:t>
      </w:r>
    </w:p>
    <w:p w:rsidR="003F3EEC" w:rsidRPr="003F3EEC" w:rsidRDefault="003F3EEC" w:rsidP="003F3EEC">
      <w:pPr>
        <w:autoSpaceDE w:val="0"/>
        <w:autoSpaceDN w:val="0"/>
        <w:adjustRightInd w:val="0"/>
        <w:ind w:firstLine="709"/>
        <w:jc w:val="both"/>
        <w:rPr>
          <w:rFonts w:ascii="Times New Roman" w:hAnsi="Times New Roman" w:cs="Times New Roman"/>
          <w:sz w:val="28"/>
          <w:szCs w:val="28"/>
        </w:rPr>
      </w:pPr>
      <w:r w:rsidRPr="003F3EEC">
        <w:rPr>
          <w:rFonts w:ascii="Times New Roman" w:hAnsi="Times New Roman" w:cs="Times New Roman"/>
          <w:sz w:val="28"/>
          <w:szCs w:val="28"/>
        </w:rPr>
        <w:t xml:space="preserve">1. Утвердить </w:t>
      </w:r>
      <w:r w:rsidRPr="003F3EEC">
        <w:rPr>
          <w:rFonts w:ascii="Times New Roman" w:hAnsi="Times New Roman" w:cs="Times New Roman"/>
          <w:bCs/>
          <w:sz w:val="28"/>
          <w:szCs w:val="28"/>
          <w:shd w:val="clear" w:color="auto" w:fill="FFFFFF"/>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3F3EEC">
        <w:rPr>
          <w:rFonts w:ascii="Times New Roman" w:hAnsi="Times New Roman" w:cs="Times New Roman"/>
          <w:bCs/>
          <w:color w:val="3A4256"/>
          <w:sz w:val="28"/>
          <w:szCs w:val="28"/>
          <w:shd w:val="clear" w:color="auto" w:fill="FFFFFF"/>
        </w:rPr>
        <w:t xml:space="preserve"> муниципального образования Фадеевский сельсовет Пономаревского района Оренбургской области на 2024 год</w:t>
      </w:r>
      <w:r w:rsidRPr="003F3EEC">
        <w:rPr>
          <w:rFonts w:ascii="Times New Roman" w:hAnsi="Times New Roman" w:cs="Times New Roman"/>
          <w:bCs/>
          <w:color w:val="212121"/>
          <w:sz w:val="28"/>
          <w:szCs w:val="28"/>
        </w:rPr>
        <w:t>.</w:t>
      </w:r>
    </w:p>
    <w:p w:rsidR="003F3EEC" w:rsidRPr="003F3EEC" w:rsidRDefault="003F3EEC" w:rsidP="003F3EEC">
      <w:pPr>
        <w:autoSpaceDE w:val="0"/>
        <w:autoSpaceDN w:val="0"/>
        <w:adjustRightInd w:val="0"/>
        <w:ind w:firstLine="709"/>
        <w:jc w:val="both"/>
        <w:rPr>
          <w:rFonts w:ascii="Times New Roman" w:hAnsi="Times New Roman" w:cs="Times New Roman"/>
          <w:color w:val="auto"/>
          <w:sz w:val="28"/>
          <w:szCs w:val="28"/>
          <w:lang w:eastAsia="zh-CN"/>
        </w:rPr>
      </w:pPr>
      <w:r w:rsidRPr="003F3EEC">
        <w:rPr>
          <w:rFonts w:ascii="Times New Roman" w:hAnsi="Times New Roman" w:cs="Times New Roman"/>
          <w:bCs/>
          <w:color w:val="212121"/>
          <w:sz w:val="28"/>
          <w:szCs w:val="28"/>
        </w:rPr>
        <w:t xml:space="preserve">2. </w:t>
      </w:r>
      <w:r w:rsidRPr="003F3EEC">
        <w:rPr>
          <w:rFonts w:ascii="Times New Roman" w:hAnsi="Times New Roman" w:cs="Times New Roman"/>
          <w:sz w:val="28"/>
          <w:szCs w:val="28"/>
          <w:lang w:eastAsia="zh-CN"/>
        </w:rPr>
        <w:t xml:space="preserve">Настоящее постановление подлежит </w:t>
      </w:r>
      <w:r w:rsidRPr="003F3EEC">
        <w:rPr>
          <w:rFonts w:ascii="Times New Roman" w:hAnsi="Times New Roman" w:cs="Times New Roman"/>
          <w:sz w:val="27"/>
          <w:szCs w:val="27"/>
          <w:lang w:eastAsia="zh-CN"/>
        </w:rPr>
        <w:t xml:space="preserve">обнародованию и </w:t>
      </w:r>
      <w:r w:rsidRPr="003F3EEC">
        <w:rPr>
          <w:rFonts w:ascii="Times New Roman" w:hAnsi="Times New Roman" w:cs="Times New Roman"/>
          <w:sz w:val="28"/>
          <w:szCs w:val="28"/>
          <w:lang w:eastAsia="zh-CN"/>
        </w:rPr>
        <w:t>размещению на официальном сайте администрации муниципального образования в сети Интернет и распространяется на правоотношения, возникшие с 01.01.2024 г.</w:t>
      </w:r>
    </w:p>
    <w:p w:rsidR="003F3EEC" w:rsidRPr="003F3EEC" w:rsidRDefault="003F3EEC" w:rsidP="003F3EEC">
      <w:pPr>
        <w:autoSpaceDE w:val="0"/>
        <w:autoSpaceDN w:val="0"/>
        <w:adjustRightInd w:val="0"/>
        <w:ind w:firstLine="709"/>
        <w:jc w:val="both"/>
        <w:rPr>
          <w:rFonts w:ascii="Times New Roman" w:hAnsi="Times New Roman" w:cs="Times New Roman"/>
          <w:sz w:val="28"/>
          <w:szCs w:val="28"/>
        </w:rPr>
      </w:pPr>
      <w:r w:rsidRPr="003F3EEC">
        <w:rPr>
          <w:rFonts w:ascii="Times New Roman" w:hAnsi="Times New Roman" w:cs="Times New Roman"/>
          <w:bCs/>
          <w:color w:val="212121"/>
          <w:sz w:val="28"/>
          <w:szCs w:val="28"/>
        </w:rPr>
        <w:t>3. Контроль за выполнением настоящего постановления оставляю за собой.</w:t>
      </w:r>
    </w:p>
    <w:p w:rsidR="003F3EEC" w:rsidRPr="003F3EEC" w:rsidRDefault="003F3EEC" w:rsidP="003F3EEC">
      <w:pPr>
        <w:rPr>
          <w:rFonts w:ascii="Times New Roman" w:eastAsiaTheme="minorEastAsia" w:hAnsi="Times New Roman" w:cs="Times New Roman"/>
          <w:sz w:val="28"/>
          <w:szCs w:val="28"/>
        </w:rPr>
      </w:pPr>
    </w:p>
    <w:p w:rsidR="003F3EEC" w:rsidRPr="003F3EEC" w:rsidRDefault="003F3EEC" w:rsidP="003F3EEC">
      <w:pPr>
        <w:rPr>
          <w:rFonts w:ascii="Times New Roman" w:eastAsiaTheme="minorEastAsia" w:hAnsi="Times New Roman" w:cs="Times New Roman"/>
          <w:color w:val="auto"/>
          <w:sz w:val="28"/>
          <w:szCs w:val="28"/>
        </w:rPr>
      </w:pPr>
    </w:p>
    <w:p w:rsidR="003F3EEC" w:rsidRPr="003F3EEC" w:rsidRDefault="003F3EEC" w:rsidP="003F3EEC">
      <w:pPr>
        <w:rPr>
          <w:rFonts w:ascii="Times New Roman" w:eastAsiaTheme="minorEastAsia" w:hAnsi="Times New Roman" w:cs="Times New Roman"/>
          <w:sz w:val="28"/>
          <w:szCs w:val="28"/>
        </w:rPr>
      </w:pPr>
    </w:p>
    <w:p w:rsidR="003F3EEC" w:rsidRPr="003F3EEC" w:rsidRDefault="003F3EEC" w:rsidP="003F3EEC">
      <w:pPr>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Глава сельсовета                                                                                С.И.Воробьев</w:t>
      </w:r>
    </w:p>
    <w:p w:rsidR="003F3EEC" w:rsidRPr="003F3EEC" w:rsidRDefault="003F3EEC" w:rsidP="003F3EEC">
      <w:pPr>
        <w:rPr>
          <w:rFonts w:ascii="Times New Roman" w:eastAsiaTheme="minorEastAsia" w:hAnsi="Times New Roman" w:cs="Times New Roman"/>
          <w:sz w:val="28"/>
          <w:szCs w:val="28"/>
        </w:rPr>
      </w:pPr>
    </w:p>
    <w:p w:rsidR="003F3EEC" w:rsidRPr="003F3EEC" w:rsidRDefault="003F3EEC" w:rsidP="003F3EEC">
      <w:pPr>
        <w:rPr>
          <w:rFonts w:ascii="Times New Roman" w:eastAsiaTheme="minorEastAsia" w:hAnsi="Times New Roman" w:cs="Times New Roman"/>
          <w:sz w:val="28"/>
          <w:szCs w:val="28"/>
        </w:rPr>
      </w:pPr>
    </w:p>
    <w:p w:rsidR="003F3EEC" w:rsidRPr="003F3EEC" w:rsidRDefault="003F3EEC" w:rsidP="003F3EEC">
      <w:pPr>
        <w:rPr>
          <w:rFonts w:ascii="Times New Roman" w:eastAsiaTheme="minorEastAsia" w:hAnsi="Times New Roman" w:cs="Times New Roman"/>
          <w:sz w:val="28"/>
          <w:szCs w:val="28"/>
        </w:rPr>
      </w:pPr>
    </w:p>
    <w:p w:rsidR="003F3EEC" w:rsidRPr="003F3EEC" w:rsidRDefault="003F3EEC" w:rsidP="003F3EEC">
      <w:pPr>
        <w:autoSpaceDE w:val="0"/>
        <w:autoSpaceDN w:val="0"/>
        <w:adjustRightInd w:val="0"/>
        <w:ind w:left="5103"/>
        <w:jc w:val="right"/>
        <w:outlineLvl w:val="0"/>
        <w:rPr>
          <w:rFonts w:ascii="Times New Roman" w:eastAsia="Times New Roman" w:hAnsi="Times New Roman" w:cs="Times New Roman"/>
        </w:rPr>
      </w:pPr>
    </w:p>
    <w:p w:rsidR="003F3EEC" w:rsidRPr="003F3EEC" w:rsidRDefault="003F3EEC" w:rsidP="003F3EEC">
      <w:pPr>
        <w:autoSpaceDE w:val="0"/>
        <w:autoSpaceDN w:val="0"/>
        <w:adjustRightInd w:val="0"/>
        <w:ind w:left="5103"/>
        <w:jc w:val="right"/>
        <w:outlineLvl w:val="0"/>
        <w:rPr>
          <w:rFonts w:ascii="Times New Roman" w:hAnsi="Times New Roman" w:cs="Times New Roman"/>
        </w:rPr>
      </w:pPr>
      <w:r w:rsidRPr="003F3EEC">
        <w:rPr>
          <w:rFonts w:ascii="Times New Roman" w:hAnsi="Times New Roman" w:cs="Times New Roman"/>
        </w:rPr>
        <w:lastRenderedPageBreak/>
        <w:t xml:space="preserve">Приложение </w:t>
      </w:r>
    </w:p>
    <w:p w:rsidR="003F3EEC" w:rsidRPr="003F3EEC" w:rsidRDefault="003F3EEC" w:rsidP="003F3EEC">
      <w:pPr>
        <w:autoSpaceDE w:val="0"/>
        <w:autoSpaceDN w:val="0"/>
        <w:adjustRightInd w:val="0"/>
        <w:ind w:left="5103"/>
        <w:jc w:val="right"/>
        <w:rPr>
          <w:rFonts w:ascii="Times New Roman" w:eastAsia="Times New Roman" w:hAnsi="Times New Roman" w:cs="Times New Roman"/>
        </w:rPr>
      </w:pPr>
      <w:r w:rsidRPr="003F3EEC">
        <w:rPr>
          <w:rFonts w:ascii="Times New Roman" w:hAnsi="Times New Roman" w:cs="Times New Roman"/>
        </w:rPr>
        <w:t>к постановлению администрации</w:t>
      </w:r>
    </w:p>
    <w:p w:rsidR="003F3EEC" w:rsidRPr="003F3EEC" w:rsidRDefault="003F3EEC" w:rsidP="003F3EEC">
      <w:pPr>
        <w:autoSpaceDE w:val="0"/>
        <w:autoSpaceDN w:val="0"/>
        <w:adjustRightInd w:val="0"/>
        <w:ind w:left="5103"/>
        <w:jc w:val="right"/>
        <w:rPr>
          <w:rFonts w:ascii="Times New Roman" w:hAnsi="Times New Roman" w:cs="Times New Roman"/>
        </w:rPr>
      </w:pPr>
      <w:r w:rsidRPr="003F3EEC">
        <w:rPr>
          <w:rFonts w:ascii="Times New Roman" w:hAnsi="Times New Roman" w:cs="Times New Roman"/>
        </w:rPr>
        <w:t>муниципального образования</w:t>
      </w:r>
    </w:p>
    <w:p w:rsidR="003F3EEC" w:rsidRPr="003F3EEC" w:rsidRDefault="003F3EEC" w:rsidP="003F3EEC">
      <w:pPr>
        <w:autoSpaceDE w:val="0"/>
        <w:autoSpaceDN w:val="0"/>
        <w:adjustRightInd w:val="0"/>
        <w:ind w:left="5103"/>
        <w:jc w:val="right"/>
        <w:rPr>
          <w:rFonts w:ascii="Times New Roman" w:hAnsi="Times New Roman" w:cs="Times New Roman"/>
        </w:rPr>
      </w:pPr>
      <w:r w:rsidRPr="003F3EEC">
        <w:rPr>
          <w:rFonts w:ascii="Times New Roman" w:hAnsi="Times New Roman" w:cs="Times New Roman"/>
        </w:rPr>
        <w:t xml:space="preserve">Фадеевский сельсовет </w:t>
      </w:r>
    </w:p>
    <w:p w:rsidR="003F3EEC" w:rsidRPr="003F3EEC" w:rsidRDefault="003F3EEC" w:rsidP="003F3EEC">
      <w:pPr>
        <w:autoSpaceDE w:val="0"/>
        <w:autoSpaceDN w:val="0"/>
        <w:adjustRightInd w:val="0"/>
        <w:ind w:left="5103"/>
        <w:jc w:val="right"/>
        <w:rPr>
          <w:rFonts w:ascii="Times New Roman" w:hAnsi="Times New Roman" w:cs="Times New Roman"/>
        </w:rPr>
      </w:pPr>
      <w:r w:rsidRPr="003F3EEC">
        <w:rPr>
          <w:rFonts w:ascii="Times New Roman" w:hAnsi="Times New Roman" w:cs="Times New Roman"/>
        </w:rPr>
        <w:t>Пономаревского района</w:t>
      </w:r>
    </w:p>
    <w:p w:rsidR="003F3EEC" w:rsidRPr="003F3EEC" w:rsidRDefault="003F3EEC" w:rsidP="003F3EEC">
      <w:pPr>
        <w:autoSpaceDE w:val="0"/>
        <w:autoSpaceDN w:val="0"/>
        <w:adjustRightInd w:val="0"/>
        <w:ind w:left="5103"/>
        <w:jc w:val="right"/>
        <w:rPr>
          <w:rFonts w:ascii="Times New Roman" w:hAnsi="Times New Roman" w:cs="Times New Roman"/>
        </w:rPr>
      </w:pPr>
      <w:r w:rsidRPr="003F3EEC">
        <w:rPr>
          <w:rFonts w:ascii="Times New Roman" w:hAnsi="Times New Roman" w:cs="Times New Roman"/>
        </w:rPr>
        <w:t>Оренбургской области</w:t>
      </w:r>
    </w:p>
    <w:p w:rsidR="003F3EEC" w:rsidRPr="003F3EEC" w:rsidRDefault="003F3EEC" w:rsidP="003F3EEC">
      <w:pPr>
        <w:autoSpaceDE w:val="0"/>
        <w:autoSpaceDN w:val="0"/>
        <w:adjustRightInd w:val="0"/>
        <w:ind w:left="5103"/>
        <w:jc w:val="right"/>
        <w:rPr>
          <w:rFonts w:ascii="Times New Roman" w:hAnsi="Times New Roman" w:cs="Times New Roman"/>
        </w:rPr>
      </w:pPr>
      <w:r w:rsidRPr="003F3EEC">
        <w:rPr>
          <w:rFonts w:ascii="Times New Roman" w:hAnsi="Times New Roman" w:cs="Times New Roman"/>
        </w:rPr>
        <w:t>от 21.11..2023 № 42-п</w:t>
      </w:r>
    </w:p>
    <w:p w:rsidR="003F3EEC" w:rsidRPr="003F3EEC" w:rsidRDefault="003F3EEC" w:rsidP="003F3EEC">
      <w:pPr>
        <w:autoSpaceDE w:val="0"/>
        <w:autoSpaceDN w:val="0"/>
        <w:adjustRightInd w:val="0"/>
        <w:ind w:left="5103"/>
        <w:jc w:val="right"/>
        <w:rPr>
          <w:rFonts w:ascii="Times New Roman" w:hAnsi="Times New Roman" w:cs="Times New Roman"/>
        </w:rPr>
      </w:pPr>
    </w:p>
    <w:p w:rsidR="003F3EEC" w:rsidRPr="003F3EEC" w:rsidRDefault="003F3EEC" w:rsidP="003F3EEC">
      <w:pPr>
        <w:jc w:val="center"/>
        <w:rPr>
          <w:rStyle w:val="12"/>
          <w:rFonts w:ascii="Times New Roman" w:hAnsi="Times New Roman" w:cs="Times New Roman"/>
          <w:b/>
        </w:rPr>
      </w:pPr>
      <w:r w:rsidRPr="003F3EEC">
        <w:rPr>
          <w:rFonts w:ascii="Times New Roman" w:hAnsi="Times New Roman" w:cs="Times New Roman"/>
          <w:b/>
          <w:bCs/>
          <w:color w:val="212121"/>
          <w:sz w:val="28"/>
          <w:szCs w:val="28"/>
        </w:rPr>
        <w:t xml:space="preserve">Об утверждении </w:t>
      </w:r>
      <w:r w:rsidRPr="003F3EEC">
        <w:rPr>
          <w:rFonts w:ascii="Times New Roman" w:eastAsiaTheme="minorEastAsia" w:hAnsi="Times New Roman" w:cs="Times New Roman"/>
          <w:b/>
          <w:sz w:val="28"/>
          <w:szCs w:val="28"/>
          <w:shd w:val="clear" w:color="auto" w:fill="FFFFFF"/>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w:t>
      </w:r>
      <w:r w:rsidRPr="003F3EEC">
        <w:rPr>
          <w:rFonts w:ascii="Times New Roman" w:eastAsiaTheme="minorEastAsia" w:hAnsi="Times New Roman" w:cs="Times New Roman"/>
          <w:b/>
          <w:color w:val="3A4256"/>
          <w:sz w:val="28"/>
          <w:szCs w:val="28"/>
          <w:shd w:val="clear" w:color="auto" w:fill="FFFFFF"/>
        </w:rPr>
        <w:t xml:space="preserve"> </w:t>
      </w:r>
      <w:r w:rsidRPr="003F3EEC">
        <w:rPr>
          <w:rStyle w:val="12"/>
          <w:rFonts w:ascii="Times New Roman" w:hAnsi="Times New Roman" w:cs="Times New Roman"/>
          <w:b/>
        </w:rPr>
        <w:t>муниципального образования Фадеевский сельсовет Пономаревского района Оренбургской области на 2024 год</w:t>
      </w:r>
    </w:p>
    <w:p w:rsidR="003F3EEC" w:rsidRPr="003F3EEC" w:rsidRDefault="003F3EEC" w:rsidP="003F3EEC">
      <w:pPr>
        <w:jc w:val="center"/>
        <w:rPr>
          <w:rFonts w:ascii="Times New Roman" w:eastAsiaTheme="minorEastAsia" w:hAnsi="Times New Roman" w:cs="Times New Roman"/>
        </w:rPr>
      </w:pPr>
    </w:p>
    <w:p w:rsidR="003F3EEC" w:rsidRPr="003F3EEC" w:rsidRDefault="003F3EEC" w:rsidP="003F3EEC">
      <w:pPr>
        <w:jc w:val="center"/>
        <w:rPr>
          <w:rFonts w:ascii="Times New Roman" w:eastAsiaTheme="minorEastAsia" w:hAnsi="Times New Roman" w:cs="Times New Roman"/>
          <w:b/>
          <w:bCs/>
          <w:sz w:val="28"/>
          <w:szCs w:val="28"/>
        </w:rPr>
      </w:pPr>
      <w:r w:rsidRPr="003F3EEC">
        <w:rPr>
          <w:rFonts w:ascii="Times New Roman" w:eastAsiaTheme="minorEastAsia" w:hAnsi="Times New Roman" w:cs="Times New Roman"/>
          <w:b/>
          <w:bCs/>
          <w:sz w:val="28"/>
          <w:szCs w:val="28"/>
        </w:rPr>
        <w:t> 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3F3EEC" w:rsidRPr="003F3EEC" w:rsidRDefault="003F3EEC" w:rsidP="003F3EEC">
      <w:pPr>
        <w:jc w:val="center"/>
        <w:rPr>
          <w:rFonts w:ascii="Times New Roman" w:eastAsiaTheme="minorEastAsia" w:hAnsi="Times New Roman" w:cs="Times New Roman"/>
          <w:b/>
          <w:sz w:val="28"/>
          <w:szCs w:val="28"/>
        </w:rPr>
      </w:pPr>
    </w:p>
    <w:p w:rsidR="003F3EEC" w:rsidRPr="003F3EEC" w:rsidRDefault="003F3EEC" w:rsidP="003F3EEC">
      <w:pPr>
        <w:jc w:val="center"/>
        <w:rPr>
          <w:rFonts w:ascii="Times New Roman" w:eastAsiaTheme="minorEastAsia" w:hAnsi="Times New Roman" w:cs="Times New Roman"/>
          <w:b/>
          <w:sz w:val="28"/>
          <w:szCs w:val="28"/>
        </w:rPr>
      </w:pPr>
      <w:r w:rsidRPr="003F3EEC">
        <w:rPr>
          <w:rFonts w:ascii="Times New Roman" w:eastAsiaTheme="minorEastAsia" w:hAnsi="Times New Roman" w:cs="Times New Roman"/>
          <w:b/>
          <w:bCs/>
          <w:sz w:val="28"/>
          <w:szCs w:val="28"/>
        </w:rPr>
        <w:t>1. Общие положения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(далее – Закон № 248-ФЗ),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Pr="003F3EEC">
        <w:rPr>
          <w:rFonts w:ascii="Times New Roman" w:eastAsiaTheme="minorEastAsia" w:hAnsi="Times New Roman" w:cs="Times New Roman"/>
          <w:bCs/>
          <w:sz w:val="28"/>
          <w:szCs w:val="28"/>
        </w:rPr>
        <w:t>образования Фадеевский сельсовет Пономаревского района Оренбургской области</w:t>
      </w:r>
      <w:r w:rsidRPr="003F3EEC">
        <w:rPr>
          <w:rFonts w:ascii="Times New Roman" w:eastAsiaTheme="minorEastAsia" w:hAnsi="Times New Roman" w:cs="Times New Roman"/>
          <w:sz w:val="28"/>
          <w:szCs w:val="28"/>
        </w:rPr>
        <w:t xml:space="preserve"> (далее - муниципальный земельный контроль),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w:t>
      </w:r>
      <w:r w:rsidRPr="003F3EEC">
        <w:rPr>
          <w:rFonts w:ascii="Times New Roman" w:eastAsiaTheme="minorEastAsia" w:hAnsi="Times New Roman" w:cs="Times New Roman"/>
          <w:bCs/>
          <w:sz w:val="28"/>
          <w:szCs w:val="28"/>
        </w:rPr>
        <w:t>образования Фадеевский сельсовет Пономаревского района Оренбургской области</w:t>
      </w:r>
      <w:r w:rsidRPr="003F3EEC">
        <w:rPr>
          <w:rFonts w:ascii="Times New Roman" w:eastAsiaTheme="minorEastAsia" w:hAnsi="Times New Roman" w:cs="Times New Roman"/>
          <w:sz w:val="28"/>
          <w:szCs w:val="28"/>
        </w:rPr>
        <w:t>.</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Администрация муниципального </w:t>
      </w:r>
      <w:r w:rsidRPr="003F3EEC">
        <w:rPr>
          <w:rFonts w:ascii="Times New Roman" w:eastAsiaTheme="minorEastAsia" w:hAnsi="Times New Roman" w:cs="Times New Roman"/>
          <w:bCs/>
          <w:sz w:val="28"/>
          <w:szCs w:val="28"/>
        </w:rPr>
        <w:t>образования Фадеевский сельсовет Пономаревского района Оренбургской области</w:t>
      </w:r>
      <w:r w:rsidRPr="003F3EEC">
        <w:rPr>
          <w:rFonts w:ascii="Times New Roman" w:eastAsiaTheme="minorEastAsia" w:hAnsi="Times New Roman" w:cs="Times New Roman"/>
          <w:sz w:val="28"/>
          <w:szCs w:val="28"/>
        </w:rPr>
        <w:t xml:space="preserve"> является уполномоченным органом (далее – Администрация) по осуществлению муниципального земельного контроля на территории </w:t>
      </w:r>
      <w:r w:rsidRPr="003F3EEC">
        <w:rPr>
          <w:rFonts w:ascii="Times New Roman" w:eastAsiaTheme="minorEastAsia" w:hAnsi="Times New Roman" w:cs="Times New Roman"/>
          <w:bCs/>
          <w:sz w:val="28"/>
          <w:szCs w:val="28"/>
        </w:rPr>
        <w:t>муниципального образования Фадеевский сельсовет Пономаревского района Оренбургской области.</w:t>
      </w:r>
    </w:p>
    <w:p w:rsidR="003F3EEC" w:rsidRPr="003F3EEC" w:rsidRDefault="003F3EEC" w:rsidP="003F3EEC">
      <w:pPr>
        <w:ind w:firstLine="709"/>
        <w:jc w:val="both"/>
        <w:rPr>
          <w:rFonts w:ascii="Times New Roman" w:eastAsiaTheme="minorEastAsia" w:hAnsi="Times New Roman" w:cs="Times New Roman"/>
          <w:bCs/>
          <w:sz w:val="28"/>
          <w:szCs w:val="28"/>
        </w:rPr>
      </w:pPr>
    </w:p>
    <w:p w:rsidR="003F3EEC" w:rsidRPr="003F3EEC" w:rsidRDefault="003F3EEC" w:rsidP="003F3EEC">
      <w:pPr>
        <w:jc w:val="center"/>
        <w:rPr>
          <w:rFonts w:ascii="Times New Roman" w:eastAsiaTheme="minorEastAsia" w:hAnsi="Times New Roman" w:cs="Times New Roman"/>
          <w:b/>
          <w:sz w:val="28"/>
          <w:szCs w:val="28"/>
        </w:rPr>
      </w:pPr>
      <w:r w:rsidRPr="003F3EEC">
        <w:rPr>
          <w:rFonts w:ascii="Times New Roman" w:eastAsiaTheme="minorEastAsia" w:hAnsi="Times New Roman" w:cs="Times New Roman"/>
          <w:b/>
          <w:bCs/>
          <w:sz w:val="28"/>
          <w:szCs w:val="28"/>
        </w:rPr>
        <w:t>2. Анализ текущего состояния осуществления вида контроля</w:t>
      </w:r>
    </w:p>
    <w:p w:rsidR="003F3EEC" w:rsidRPr="003F3EEC" w:rsidRDefault="003F3EEC" w:rsidP="003F3EEC">
      <w:pPr>
        <w:ind w:firstLine="708"/>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2.1. Обязательные требования, оценка которых является предметом муниципального земельного контроля, установлены Земельным кодексом Российской Федерации.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lastRenderedPageBreak/>
        <w:t>При осуществлении муниципального земельного контроля,  Администрация осуществляет контроль за соблюдением:</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2.2. Объектами муниципального земельного контроля являются земля как природный объект и природный ресурс, земельные участки, части земельных участков, расположенные на территории муниципального </w:t>
      </w:r>
      <w:r w:rsidRPr="003F3EEC">
        <w:rPr>
          <w:rFonts w:ascii="Times New Roman" w:eastAsiaTheme="minorEastAsia" w:hAnsi="Times New Roman" w:cs="Times New Roman"/>
          <w:bCs/>
          <w:sz w:val="28"/>
          <w:szCs w:val="28"/>
        </w:rPr>
        <w:t>образования Фадеевский сельсовет Пономаревского района Оренбургской области</w:t>
      </w:r>
      <w:r w:rsidRPr="003F3EEC">
        <w:rPr>
          <w:rFonts w:ascii="Times New Roman" w:eastAsiaTheme="minorEastAsia" w:hAnsi="Times New Roman" w:cs="Times New Roman"/>
          <w:sz w:val="28"/>
          <w:szCs w:val="28"/>
        </w:rPr>
        <w:t xml:space="preserve"> к которым Земельным кодексом Российской Федерации предъявляются обязательные требования.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2.3. Подконтрольными субъектами в рамках муниципального земельного контроля являются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органы государственной власти и органы местного самоуправления, являющиеся правообладателями и (или) пользователями объектов муниципального земельного контроля.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2.4.  Муниципальный земельный контроль в 2021 году осуществлялся в виде плановых рейдовых осмотров. </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Внеплановые проверки соблюдения земельного законодательства в отношении юридических лиц проводятся исключительно по основаниям, предусмотренным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Следует отметить, что в целях исполнения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w:t>
      </w:r>
      <w:r w:rsidRPr="003F3EEC">
        <w:rPr>
          <w:rFonts w:ascii="Times New Roman" w:eastAsiaTheme="minorEastAsia" w:hAnsi="Times New Roman" w:cs="Times New Roman"/>
          <w:sz w:val="28"/>
          <w:szCs w:val="28"/>
        </w:rPr>
        <w:lastRenderedPageBreak/>
        <w:t>органами муниципального контроля ежегодных планов проведения плановых проверок юридических лиц и индивидуальных предпринимателей» плановые проверки в отношении юридических лиц, индивидуальных предпринимателей исключены из ежегодного плана проверок. При осуществлении муниципального земельного контроля, Комитет взаимодействует с органами государственного земельного надзора.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утверждены постановлением Правительства Российской Федерации от 26 декабря 2014 года № 1515.</w:t>
      </w:r>
    </w:p>
    <w:p w:rsidR="003F3EEC" w:rsidRPr="003F3EEC" w:rsidRDefault="003F3EEC" w:rsidP="003F3EEC">
      <w:pPr>
        <w:ind w:firstLine="709"/>
        <w:jc w:val="both"/>
        <w:rPr>
          <w:rFonts w:ascii="Times New Roman" w:eastAsiaTheme="minorEastAsia" w:hAnsi="Times New Roman" w:cs="Times New Roman"/>
          <w:sz w:val="28"/>
          <w:szCs w:val="28"/>
        </w:rPr>
      </w:pPr>
    </w:p>
    <w:p w:rsidR="003F3EEC" w:rsidRPr="003F3EEC" w:rsidRDefault="003F3EEC" w:rsidP="003F3EEC">
      <w:pPr>
        <w:jc w:val="center"/>
        <w:rPr>
          <w:rFonts w:ascii="Times New Roman" w:eastAsiaTheme="minorEastAsia" w:hAnsi="Times New Roman" w:cs="Times New Roman"/>
          <w:b/>
          <w:sz w:val="28"/>
          <w:szCs w:val="28"/>
        </w:rPr>
      </w:pPr>
      <w:r w:rsidRPr="003F3EEC">
        <w:rPr>
          <w:rFonts w:ascii="Times New Roman" w:eastAsiaTheme="minorEastAsia" w:hAnsi="Times New Roman" w:cs="Times New Roman"/>
          <w:b/>
          <w:bCs/>
          <w:sz w:val="28"/>
          <w:szCs w:val="28"/>
        </w:rPr>
        <w:t>3.Характеристика проблем, на решение которых направлена программа профилактики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3.1. Основными проблемами, на решение которых направлена настоящая программа, являются: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низкий уровень знания подконтрольными субъектами требований, предъявляемых к ним законодательством Российской Федерации;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незнание подконтрольными субъектами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 недополучение бюджетом </w:t>
      </w:r>
      <w:r w:rsidRPr="003F3EEC">
        <w:rPr>
          <w:rFonts w:ascii="Times New Roman" w:eastAsiaTheme="minorEastAsia" w:hAnsi="Times New Roman" w:cs="Times New Roman"/>
          <w:bCs/>
          <w:sz w:val="28"/>
          <w:szCs w:val="28"/>
        </w:rPr>
        <w:t>муниципального образования Фадеевский сельсовет Пономаревского района Оренбургской области</w:t>
      </w:r>
      <w:r w:rsidRPr="003F3EEC">
        <w:rPr>
          <w:rFonts w:ascii="Times New Roman" w:eastAsiaTheme="minorEastAsia" w:hAnsi="Times New Roman" w:cs="Times New Roman"/>
          <w:sz w:val="28"/>
          <w:szCs w:val="28"/>
        </w:rPr>
        <w:t xml:space="preserve"> денежных средств от поступления земельного налога, арендных платежей за пользование земельными участками.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3.2. Путь решения проблем: проведение профилактических мероприятий, направленных на повышение уровня правосознания подконтрольных субъектов, формирование ответственного отношения к исполнению своих правовых обязанностей, а также на снижение количества совершаемых нарушений.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w:t>
      </w:r>
    </w:p>
    <w:p w:rsidR="003F3EEC" w:rsidRPr="003F3EEC" w:rsidRDefault="003F3EEC" w:rsidP="003F3EEC">
      <w:pPr>
        <w:jc w:val="center"/>
        <w:rPr>
          <w:rFonts w:ascii="Times New Roman" w:eastAsiaTheme="minorEastAsia" w:hAnsi="Times New Roman" w:cs="Times New Roman"/>
          <w:b/>
          <w:bCs/>
          <w:sz w:val="28"/>
          <w:szCs w:val="28"/>
        </w:rPr>
      </w:pPr>
      <w:r w:rsidRPr="003F3EEC">
        <w:rPr>
          <w:rFonts w:ascii="Times New Roman" w:eastAsiaTheme="minorEastAsia" w:hAnsi="Times New Roman" w:cs="Times New Roman"/>
          <w:b/>
          <w:bCs/>
          <w:sz w:val="28"/>
          <w:szCs w:val="28"/>
        </w:rPr>
        <w:t>Раздел II. Цели и задачи реализации программы профилактики</w:t>
      </w:r>
    </w:p>
    <w:p w:rsidR="003F3EEC" w:rsidRPr="003F3EEC" w:rsidRDefault="003F3EEC" w:rsidP="003F3EEC">
      <w:pPr>
        <w:jc w:val="center"/>
        <w:rPr>
          <w:rFonts w:ascii="Times New Roman" w:eastAsiaTheme="minorEastAsia" w:hAnsi="Times New Roman" w:cs="Times New Roman"/>
          <w:sz w:val="28"/>
          <w:szCs w:val="28"/>
        </w:rPr>
      </w:pP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4.1. Основными целями программы профилактики являются: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стимулирование добросовестного соблюдения обязательных требований всеми контролируемыми субъектами;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создание условий для доведения обязательных требований до контролируемых субъектов, повышение информированности о способах их соблюдения.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4.2. Проведение профилактических мероприятий программы профилактики направлено на решение следующих задач:</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 укрепление системы профилактики нарушений рисков причинения </w:t>
      </w:r>
      <w:r w:rsidRPr="003F3EEC">
        <w:rPr>
          <w:rFonts w:ascii="Times New Roman" w:eastAsiaTheme="minorEastAsia" w:hAnsi="Times New Roman" w:cs="Times New Roman"/>
          <w:sz w:val="28"/>
          <w:szCs w:val="28"/>
        </w:rPr>
        <w:lastRenderedPageBreak/>
        <w:t>вреда (ущерба) охраняемым законом ценностям;</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F3EEC" w:rsidRPr="003F3EEC" w:rsidRDefault="003F3EEC" w:rsidP="003F3EEC">
      <w:pPr>
        <w:ind w:firstLine="709"/>
        <w:jc w:val="center"/>
        <w:rPr>
          <w:rFonts w:ascii="Times New Roman" w:eastAsiaTheme="minorEastAsia" w:hAnsi="Times New Roman" w:cs="Times New Roman"/>
          <w:b/>
          <w:bCs/>
          <w:sz w:val="28"/>
          <w:szCs w:val="28"/>
        </w:rPr>
      </w:pPr>
      <w:r w:rsidRPr="003F3EEC">
        <w:rPr>
          <w:rFonts w:ascii="Times New Roman" w:eastAsiaTheme="minorEastAsia" w:hAnsi="Times New Roman" w:cs="Times New Roman"/>
          <w:b/>
          <w:bCs/>
          <w:sz w:val="28"/>
          <w:szCs w:val="28"/>
        </w:rPr>
        <w:t>Раздел III. Перечень профилактических мероприятий, сроки (периодичность) их проведения</w:t>
      </w:r>
    </w:p>
    <w:p w:rsidR="003F3EEC" w:rsidRPr="003F3EEC" w:rsidRDefault="003F3EEC" w:rsidP="003F3EEC">
      <w:pPr>
        <w:ind w:firstLine="709"/>
        <w:jc w:val="center"/>
        <w:rPr>
          <w:rFonts w:ascii="Times New Roman" w:eastAsiaTheme="minorEastAsia" w:hAnsi="Times New Roman" w:cs="Times New Roman"/>
          <w:b/>
          <w:sz w:val="28"/>
          <w:szCs w:val="28"/>
        </w:rPr>
      </w:pPr>
    </w:p>
    <w:tbl>
      <w:tblPr>
        <w:tblW w:w="9418" w:type="dxa"/>
        <w:jc w:val="center"/>
        <w:tblCellMar>
          <w:left w:w="0" w:type="dxa"/>
          <w:right w:w="0" w:type="dxa"/>
        </w:tblCellMar>
        <w:tblLook w:val="04A0"/>
      </w:tblPr>
      <w:tblGrid>
        <w:gridCol w:w="559"/>
        <w:gridCol w:w="3281"/>
        <w:gridCol w:w="2200"/>
        <w:gridCol w:w="3378"/>
      </w:tblGrid>
      <w:tr w:rsidR="003F3EEC" w:rsidRPr="003F3EEC" w:rsidTr="003F3EEC">
        <w:trPr>
          <w:jc w:val="center"/>
        </w:trPr>
        <w:tc>
          <w:tcPr>
            <w:tcW w:w="567"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hideMark/>
          </w:tcPr>
          <w:p w:rsidR="003F3EEC" w:rsidRPr="003F3EEC" w:rsidRDefault="003F3EEC">
            <w:pPr>
              <w:spacing w:line="276" w:lineRule="auto"/>
              <w:jc w:val="both"/>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 п/п</w:t>
            </w:r>
          </w:p>
        </w:tc>
        <w:tc>
          <w:tcPr>
            <w:tcW w:w="3397"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Наименование мероприятия</w:t>
            </w:r>
          </w:p>
        </w:tc>
        <w:tc>
          <w:tcPr>
            <w:tcW w:w="1911"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Срок исполнения</w:t>
            </w:r>
          </w:p>
        </w:tc>
        <w:tc>
          <w:tcPr>
            <w:tcW w:w="3543" w:type="dxa"/>
            <w:tcBorders>
              <w:top w:val="single" w:sz="8" w:space="0" w:color="000000"/>
              <w:left w:val="nil"/>
              <w:bottom w:val="single" w:sz="8" w:space="0" w:color="000000"/>
              <w:right w:val="single" w:sz="8" w:space="0" w:color="000000"/>
            </w:tcBorders>
            <w:tcMar>
              <w:top w:w="102" w:type="dxa"/>
              <w:left w:w="62" w:type="dxa"/>
              <w:bottom w:w="102" w:type="dxa"/>
              <w:right w:w="62" w:type="dxa"/>
            </w:tcMa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Ответственные исполнители</w:t>
            </w:r>
          </w:p>
        </w:tc>
      </w:tr>
      <w:tr w:rsidR="003F3EEC" w:rsidRPr="003F3EEC" w:rsidTr="003F3EEC">
        <w:trPr>
          <w:jc w:val="center"/>
        </w:trPr>
        <w:tc>
          <w:tcPr>
            <w:tcW w:w="567"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both"/>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1.</w:t>
            </w:r>
          </w:p>
        </w:tc>
        <w:tc>
          <w:tcPr>
            <w:tcW w:w="339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Информирование</w:t>
            </w:r>
          </w:p>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по вопросам соблюдения обязательных требований</w:t>
            </w:r>
          </w:p>
        </w:tc>
        <w:tc>
          <w:tcPr>
            <w:tcW w:w="1911"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в течение года (по мере необходимости)</w:t>
            </w:r>
          </w:p>
        </w:tc>
        <w:tc>
          <w:tcPr>
            <w:tcW w:w="3543"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hAnsi="Times New Roman" w:cs="Times New Roman"/>
                <w:sz w:val="27"/>
                <w:szCs w:val="27"/>
                <w:lang w:eastAsia="zh-CN"/>
              </w:rPr>
              <w:t>Администрация муниципального образования Фадеевский сельсовет</w:t>
            </w:r>
          </w:p>
        </w:tc>
      </w:tr>
      <w:tr w:rsidR="003F3EEC" w:rsidRPr="003F3EEC" w:rsidTr="003F3EEC">
        <w:trPr>
          <w:trHeight w:val="1920"/>
          <w:jc w:val="center"/>
        </w:trPr>
        <w:tc>
          <w:tcPr>
            <w:tcW w:w="567" w:type="dxa"/>
            <w:tcBorders>
              <w:top w:val="nil"/>
              <w:left w:val="single" w:sz="8" w:space="0" w:color="000000"/>
              <w:bottom w:val="single" w:sz="4" w:space="0" w:color="auto"/>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both"/>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val="en-US" w:eastAsia="en-US"/>
              </w:rPr>
              <w:t>2</w:t>
            </w:r>
            <w:r w:rsidRPr="003F3EEC">
              <w:rPr>
                <w:rFonts w:ascii="Times New Roman" w:eastAsiaTheme="minorEastAsia" w:hAnsi="Times New Roman" w:cs="Times New Roman"/>
                <w:sz w:val="27"/>
                <w:szCs w:val="27"/>
                <w:lang w:eastAsia="en-US"/>
              </w:rPr>
              <w:t>.</w:t>
            </w:r>
          </w:p>
        </w:tc>
        <w:tc>
          <w:tcPr>
            <w:tcW w:w="3397"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Объявление предостережений</w:t>
            </w:r>
          </w:p>
        </w:tc>
        <w:tc>
          <w:tcPr>
            <w:tcW w:w="1911"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в течении года при наличии оснований, предусмотренных статьей 49 Закона № 248-ФЗ</w:t>
            </w:r>
          </w:p>
        </w:tc>
        <w:tc>
          <w:tcPr>
            <w:tcW w:w="3543" w:type="dxa"/>
            <w:tcBorders>
              <w:top w:val="nil"/>
              <w:left w:val="nil"/>
              <w:bottom w:val="single" w:sz="4" w:space="0" w:color="auto"/>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hAnsi="Times New Roman" w:cs="Times New Roman"/>
                <w:sz w:val="27"/>
                <w:szCs w:val="27"/>
                <w:lang w:eastAsia="zh-CN"/>
              </w:rPr>
              <w:t>Администрация муниципального образования Фадеевский сельсовет</w:t>
            </w:r>
          </w:p>
        </w:tc>
      </w:tr>
      <w:tr w:rsidR="003F3EEC" w:rsidRPr="003F3EEC" w:rsidTr="003F3EEC">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3EEC" w:rsidRPr="003F3EEC" w:rsidRDefault="003F3EEC">
            <w:pPr>
              <w:spacing w:line="276" w:lineRule="auto"/>
              <w:jc w:val="both"/>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3.</w:t>
            </w: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Консультирование</w:t>
            </w:r>
          </w:p>
        </w:tc>
        <w:tc>
          <w:tcPr>
            <w:tcW w:w="1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По мере обращения подконтрольных субъектов</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hAnsi="Times New Roman" w:cs="Times New Roman"/>
                <w:sz w:val="27"/>
                <w:szCs w:val="27"/>
                <w:lang w:eastAsia="zh-CN"/>
              </w:rPr>
              <w:t>Администрация муниципального образования Фадеевский сельсовет</w:t>
            </w:r>
          </w:p>
        </w:tc>
      </w:tr>
      <w:tr w:rsidR="003F3EEC" w:rsidRPr="003F3EEC" w:rsidTr="003F3EEC">
        <w:trPr>
          <w:jc w:val="center"/>
        </w:trPr>
        <w:tc>
          <w:tcPr>
            <w:tcW w:w="567" w:type="dxa"/>
            <w:tcBorders>
              <w:top w:val="single" w:sz="4" w:space="0" w:color="auto"/>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both"/>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4.</w:t>
            </w:r>
          </w:p>
        </w:tc>
        <w:tc>
          <w:tcPr>
            <w:tcW w:w="3397"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Профилактический визит</w:t>
            </w:r>
          </w:p>
        </w:tc>
        <w:tc>
          <w:tcPr>
            <w:tcW w:w="1911" w:type="dxa"/>
            <w:tcBorders>
              <w:top w:val="single" w:sz="4" w:space="0" w:color="auto"/>
              <w:left w:val="nil"/>
              <w:bottom w:val="single" w:sz="8" w:space="0" w:color="000000"/>
              <w:right w:val="single" w:sz="8" w:space="0" w:color="000000"/>
            </w:tcBorders>
            <w:tcMar>
              <w:top w:w="102" w:type="dxa"/>
              <w:left w:w="62" w:type="dxa"/>
              <w:bottom w:w="102" w:type="dxa"/>
              <w:right w:w="62" w:type="dxa"/>
            </w:tcMar>
            <w:vAlign w:val="cente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eastAsiaTheme="minorEastAsia" w:hAnsi="Times New Roman" w:cs="Times New Roman"/>
                <w:sz w:val="27"/>
                <w:szCs w:val="27"/>
                <w:lang w:eastAsia="en-US"/>
              </w:rPr>
              <w:t>в течение года (по мере необходимости)</w:t>
            </w:r>
          </w:p>
        </w:tc>
        <w:tc>
          <w:tcPr>
            <w:tcW w:w="3543" w:type="dxa"/>
            <w:tcBorders>
              <w:top w:val="single" w:sz="4" w:space="0" w:color="auto"/>
              <w:left w:val="nil"/>
              <w:bottom w:val="single" w:sz="8" w:space="0" w:color="000000"/>
              <w:right w:val="single" w:sz="8" w:space="0" w:color="000000"/>
            </w:tcBorders>
            <w:tcMar>
              <w:top w:w="102" w:type="dxa"/>
              <w:left w:w="62" w:type="dxa"/>
              <w:bottom w:w="102" w:type="dxa"/>
              <w:right w:w="62" w:type="dxa"/>
            </w:tcMar>
            <w:hideMark/>
          </w:tcPr>
          <w:p w:rsidR="003F3EEC" w:rsidRPr="003F3EEC" w:rsidRDefault="003F3EEC">
            <w:pPr>
              <w:spacing w:line="276" w:lineRule="auto"/>
              <w:jc w:val="center"/>
              <w:rPr>
                <w:rFonts w:ascii="Times New Roman" w:eastAsiaTheme="minorEastAsia" w:hAnsi="Times New Roman" w:cs="Times New Roman"/>
                <w:sz w:val="27"/>
                <w:szCs w:val="27"/>
                <w:lang w:eastAsia="en-US"/>
              </w:rPr>
            </w:pPr>
            <w:r w:rsidRPr="003F3EEC">
              <w:rPr>
                <w:rFonts w:ascii="Times New Roman" w:hAnsi="Times New Roman" w:cs="Times New Roman"/>
                <w:sz w:val="27"/>
                <w:szCs w:val="27"/>
                <w:lang w:eastAsia="zh-CN"/>
              </w:rPr>
              <w:t>Администрация муниципального образования Фадеевский сельсовет</w:t>
            </w:r>
          </w:p>
        </w:tc>
      </w:tr>
    </w:tbl>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w:t>
      </w:r>
    </w:p>
    <w:p w:rsidR="003F3EEC" w:rsidRPr="003F3EEC" w:rsidRDefault="003F3EEC" w:rsidP="003F3EEC">
      <w:pPr>
        <w:ind w:firstLine="709"/>
        <w:jc w:val="both"/>
        <w:rPr>
          <w:rFonts w:ascii="Times New Roman" w:eastAsiaTheme="minorEastAsia" w:hAnsi="Times New Roman" w:cs="Times New Roman"/>
          <w:color w:val="auto"/>
          <w:sz w:val="28"/>
          <w:szCs w:val="28"/>
          <w:lang w:bidi="ar-SA"/>
        </w:rPr>
      </w:pPr>
      <w:r w:rsidRPr="003F3EEC">
        <w:rPr>
          <w:rFonts w:ascii="Times New Roman" w:eastAsiaTheme="minorEastAsia" w:hAnsi="Times New Roman" w:cs="Times New Roman"/>
          <w:sz w:val="28"/>
          <w:szCs w:val="28"/>
        </w:rPr>
        <w:t xml:space="preserve">5.1. Информирование осуществляет Администрация, по вопросам </w:t>
      </w:r>
      <w:r w:rsidRPr="003F3EEC">
        <w:rPr>
          <w:rFonts w:ascii="Times New Roman" w:eastAsiaTheme="minorEastAsia" w:hAnsi="Times New Roman" w:cs="Times New Roman"/>
          <w:sz w:val="28"/>
          <w:szCs w:val="28"/>
        </w:rPr>
        <w:lastRenderedPageBreak/>
        <w:t>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3F3EEC" w:rsidRPr="003F3EEC" w:rsidRDefault="003F3EEC" w:rsidP="003F3EEC">
      <w:pPr>
        <w:ind w:firstLine="709"/>
        <w:jc w:val="both"/>
        <w:rPr>
          <w:rFonts w:ascii="Times New Roman" w:eastAsiaTheme="minorEastAsia" w:hAnsi="Times New Roman" w:cs="Times New Roman"/>
          <w:color w:val="auto"/>
          <w:sz w:val="28"/>
          <w:szCs w:val="28"/>
        </w:rPr>
      </w:pPr>
      <w:r w:rsidRPr="003F3EEC">
        <w:rPr>
          <w:rFonts w:ascii="Times New Roman" w:eastAsiaTheme="minorEastAsia" w:hAnsi="Times New Roman" w:cs="Times New Roman"/>
          <w:sz w:val="28"/>
          <w:szCs w:val="28"/>
        </w:rPr>
        <w:t>Администрация, также вправе информировать население муниципального образования Фадеевский сельсовет, на собраниях и конференциях граждан об обязательных требованиях, предъявляемых к объектам контроля.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5.2.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Фадеевский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w:t>
      </w:r>
      <w:r w:rsidRPr="003F3EEC">
        <w:rPr>
          <w:rFonts w:ascii="Times New Roman" w:eastAsiaTheme="minorEastAsia" w:hAnsi="Times New Roman" w:cs="Times New Roman"/>
          <w:sz w:val="28"/>
          <w:szCs w:val="28"/>
        </w:rPr>
        <w:lastRenderedPageBreak/>
        <w:t>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5.3.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Личный прием граждан проводится главой муниципального образования Фадеевский сельсовет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Консультирование осуществляется в устной или письменной форме по следующим вопросам:</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1) организация и осуществление земельного контроля;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2) порядок осуществления контрольных мероприятий, установленных Положением о земельном контроле;</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3) порядок обжалования действий (бездействия) должностных лиц, уполномоченных осуществлять контроль;</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2) за время консультирования предоставить в устной форме ответ на поставленные вопросы невозможно;</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3) ответ на поставленные вопросы требует дополнительного запроса сведений.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 xml:space="preserve">Информация, ставшая известной должностному лицу, уполномоченному осуществлять контроль, в ходе консультирования, не </w:t>
      </w:r>
      <w:r w:rsidRPr="003F3EEC">
        <w:rPr>
          <w:rFonts w:ascii="Times New Roman" w:eastAsiaTheme="minorEastAsia" w:hAnsi="Times New Roman" w:cs="Times New Roman"/>
          <w:sz w:val="28"/>
          <w:szCs w:val="28"/>
        </w:rPr>
        <w:lastRenderedPageBreak/>
        <w:t>может использоваться в целях оценки контролируемого лица по вопросам соблюдения обязательных требований.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Должностными лицами, уполномоченными осуществлять контроль, ведется журнал учета консультирований.</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В случае поступления в Комитет,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Фадеевский сельсовет или должностным лицом, уполномоченным осуществлять контроль.</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5.4.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F3EEC" w:rsidRPr="003F3EEC" w:rsidRDefault="003F3EEC" w:rsidP="003F3EEC">
      <w:pPr>
        <w:ind w:firstLine="709"/>
        <w:jc w:val="both"/>
        <w:rPr>
          <w:rFonts w:ascii="Times New Roman" w:eastAsiaTheme="minorEastAsia" w:hAnsi="Times New Roman" w:cs="Times New Roman"/>
          <w:sz w:val="28"/>
          <w:szCs w:val="28"/>
        </w:rPr>
      </w:pPr>
      <w:r w:rsidRPr="003F3EEC">
        <w:rPr>
          <w:rFonts w:ascii="Times New Roman" w:eastAsiaTheme="minorEastAsia"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F3EEC" w:rsidRPr="003F3EEC" w:rsidRDefault="003F3EEC" w:rsidP="003F3EEC">
      <w:pPr>
        <w:jc w:val="center"/>
        <w:rPr>
          <w:rFonts w:ascii="Times New Roman" w:eastAsiaTheme="minorEastAsia" w:hAnsi="Times New Roman" w:cs="Times New Roman"/>
          <w:b/>
          <w:sz w:val="28"/>
          <w:szCs w:val="28"/>
        </w:rPr>
      </w:pPr>
      <w:r w:rsidRPr="003F3EEC">
        <w:rPr>
          <w:rFonts w:ascii="Times New Roman" w:eastAsiaTheme="minorEastAsia" w:hAnsi="Times New Roman" w:cs="Times New Roman"/>
          <w:b/>
          <w:bCs/>
          <w:sz w:val="28"/>
          <w:szCs w:val="28"/>
        </w:rPr>
        <w:t>Раздел IV. Показатели результативности и эффективности программы профилактики</w:t>
      </w:r>
      <w:r w:rsidRPr="003F3EEC">
        <w:rPr>
          <w:rFonts w:ascii="Times New Roman" w:eastAsiaTheme="minorEastAsia" w:hAnsi="Times New Roman" w:cs="Times New Roman"/>
          <w:b/>
          <w:sz w:val="28"/>
          <w:szCs w:val="28"/>
        </w:rPr>
        <w:t> </w:t>
      </w:r>
    </w:p>
    <w:p w:rsidR="003F3EEC" w:rsidRPr="003F3EEC" w:rsidRDefault="003F3EEC" w:rsidP="003F3EEC">
      <w:pPr>
        <w:ind w:firstLine="709"/>
        <w:jc w:val="both"/>
        <w:rPr>
          <w:rFonts w:ascii="Times New Roman" w:eastAsia="Times New Roman" w:hAnsi="Times New Roman" w:cs="Times New Roman"/>
          <w:sz w:val="28"/>
          <w:szCs w:val="28"/>
        </w:rPr>
      </w:pPr>
      <w:r w:rsidRPr="003F3EEC">
        <w:rPr>
          <w:rFonts w:ascii="Times New Roman" w:hAnsi="Times New Roman" w:cs="Times New Roman"/>
          <w:sz w:val="28"/>
          <w:szCs w:val="28"/>
        </w:rPr>
        <w:t>1. Ключевые показатели в сфере муниципального земельного контроля на территории муниципального образования Фадеевский сельсовет и их целевые значения:</w:t>
      </w:r>
    </w:p>
    <w:tbl>
      <w:tblPr>
        <w:tblStyle w:val="af0"/>
        <w:tblW w:w="0" w:type="auto"/>
        <w:tblInd w:w="0" w:type="dxa"/>
        <w:tblLook w:val="04A0"/>
      </w:tblPr>
      <w:tblGrid>
        <w:gridCol w:w="7621"/>
        <w:gridCol w:w="1949"/>
      </w:tblGrid>
      <w:tr w:rsidR="003F3EEC" w:rsidRPr="003F3EEC" w:rsidTr="003F3EEC">
        <w:trPr>
          <w:trHeight w:val="280"/>
        </w:trPr>
        <w:tc>
          <w:tcPr>
            <w:tcW w:w="7621"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rPr>
                <w:color w:val="000000"/>
                <w:sz w:val="27"/>
                <w:szCs w:val="27"/>
              </w:rPr>
            </w:pPr>
            <w:r w:rsidRPr="003F3EEC">
              <w:rPr>
                <w:color w:val="000000"/>
                <w:sz w:val="27"/>
                <w:szCs w:val="27"/>
              </w:rPr>
              <w:t>Ключевые показатели</w:t>
            </w:r>
          </w:p>
        </w:tc>
        <w:tc>
          <w:tcPr>
            <w:tcW w:w="1949"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rPr>
                <w:color w:val="000000"/>
                <w:sz w:val="27"/>
                <w:szCs w:val="27"/>
              </w:rPr>
            </w:pPr>
            <w:r w:rsidRPr="003F3EEC">
              <w:rPr>
                <w:color w:val="000000"/>
                <w:sz w:val="27"/>
                <w:szCs w:val="27"/>
              </w:rPr>
              <w:t>Целевые значения (%)</w:t>
            </w:r>
          </w:p>
        </w:tc>
      </w:tr>
      <w:tr w:rsidR="003F3EEC" w:rsidRPr="003F3EEC" w:rsidTr="003F3EEC">
        <w:tc>
          <w:tcPr>
            <w:tcW w:w="7621" w:type="dxa"/>
            <w:tcBorders>
              <w:top w:val="single" w:sz="4" w:space="0" w:color="auto"/>
              <w:left w:val="single" w:sz="4" w:space="0" w:color="auto"/>
              <w:bottom w:val="single" w:sz="4" w:space="0" w:color="auto"/>
              <w:right w:val="single" w:sz="4" w:space="0" w:color="auto"/>
            </w:tcBorders>
            <w:hideMark/>
          </w:tcPr>
          <w:p w:rsidR="003F3EEC" w:rsidRPr="003F3EEC" w:rsidRDefault="003F3EEC">
            <w:pPr>
              <w:ind w:firstLine="709"/>
              <w:jc w:val="both"/>
              <w:rPr>
                <w:rFonts w:ascii="Times New Roman" w:eastAsia="Times New Roman" w:hAnsi="Times New Roman" w:cs="Times New Roman"/>
                <w:sz w:val="27"/>
                <w:szCs w:val="27"/>
                <w:lang w:eastAsia="en-US"/>
              </w:rPr>
            </w:pPr>
            <w:r w:rsidRPr="003F3EEC">
              <w:rPr>
                <w:rFonts w:ascii="Times New Roman" w:hAnsi="Times New Roman" w:cs="Times New Roman"/>
                <w:sz w:val="27"/>
                <w:szCs w:val="27"/>
                <w:lang w:eastAsia="en-US"/>
              </w:rPr>
              <w:t xml:space="preserve">Доля устраненных нарушений обязательных требований от числа </w:t>
            </w:r>
            <w:r w:rsidRPr="003F3EEC">
              <w:rPr>
                <w:rFonts w:ascii="Times New Roman" w:hAnsi="Times New Roman" w:cs="Times New Roman"/>
                <w:sz w:val="27"/>
                <w:szCs w:val="27"/>
              </w:rPr>
              <w:t>выявленных нарушений обязательных требований</w:t>
            </w:r>
          </w:p>
        </w:tc>
        <w:tc>
          <w:tcPr>
            <w:tcW w:w="1949"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jc w:val="center"/>
              <w:rPr>
                <w:color w:val="000000"/>
                <w:sz w:val="27"/>
                <w:szCs w:val="27"/>
              </w:rPr>
            </w:pPr>
            <w:r w:rsidRPr="003F3EEC">
              <w:rPr>
                <w:color w:val="000000"/>
                <w:sz w:val="27"/>
                <w:szCs w:val="27"/>
              </w:rPr>
              <w:t>70-80</w:t>
            </w:r>
          </w:p>
        </w:tc>
      </w:tr>
      <w:tr w:rsidR="003F3EEC" w:rsidRPr="003F3EEC" w:rsidTr="003F3EEC">
        <w:trPr>
          <w:trHeight w:val="1288"/>
        </w:trPr>
        <w:tc>
          <w:tcPr>
            <w:tcW w:w="7621"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jc w:val="both"/>
              <w:rPr>
                <w:color w:val="000000"/>
                <w:sz w:val="27"/>
                <w:szCs w:val="27"/>
              </w:rPr>
            </w:pPr>
            <w:r w:rsidRPr="003F3EEC">
              <w:rPr>
                <w:color w:val="000000"/>
                <w:sz w:val="27"/>
                <w:szCs w:val="27"/>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49" w:type="dxa"/>
            <w:tcBorders>
              <w:top w:val="single" w:sz="4" w:space="0" w:color="auto"/>
              <w:left w:val="single" w:sz="4" w:space="0" w:color="auto"/>
              <w:bottom w:val="single" w:sz="4" w:space="0" w:color="auto"/>
              <w:right w:val="single" w:sz="4" w:space="0" w:color="auto"/>
            </w:tcBorders>
          </w:tcPr>
          <w:p w:rsidR="003F3EEC" w:rsidRPr="003F3EEC" w:rsidRDefault="003F3EEC">
            <w:pPr>
              <w:pStyle w:val="af"/>
              <w:jc w:val="center"/>
              <w:rPr>
                <w:color w:val="000000"/>
                <w:sz w:val="27"/>
                <w:szCs w:val="27"/>
              </w:rPr>
            </w:pPr>
            <w:r w:rsidRPr="003F3EEC">
              <w:rPr>
                <w:color w:val="000000"/>
                <w:sz w:val="27"/>
                <w:szCs w:val="27"/>
              </w:rPr>
              <w:t>0</w:t>
            </w:r>
          </w:p>
          <w:p w:rsidR="003F3EEC" w:rsidRPr="003F3EEC" w:rsidRDefault="003F3EEC">
            <w:pPr>
              <w:pStyle w:val="af"/>
              <w:jc w:val="center"/>
              <w:rPr>
                <w:color w:val="000000"/>
                <w:sz w:val="27"/>
                <w:szCs w:val="27"/>
              </w:rPr>
            </w:pPr>
          </w:p>
          <w:p w:rsidR="003F3EEC" w:rsidRPr="003F3EEC" w:rsidRDefault="003F3EEC">
            <w:pPr>
              <w:pStyle w:val="af"/>
              <w:jc w:val="center"/>
              <w:rPr>
                <w:color w:val="000000"/>
                <w:sz w:val="27"/>
                <w:szCs w:val="27"/>
              </w:rPr>
            </w:pPr>
          </w:p>
        </w:tc>
      </w:tr>
      <w:tr w:rsidR="003F3EEC" w:rsidRPr="003F3EEC" w:rsidTr="003F3EEC">
        <w:tc>
          <w:tcPr>
            <w:tcW w:w="7621"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jc w:val="both"/>
              <w:rPr>
                <w:color w:val="000000"/>
                <w:sz w:val="27"/>
                <w:szCs w:val="27"/>
              </w:rPr>
            </w:pPr>
            <w:r w:rsidRPr="003F3EEC">
              <w:rPr>
                <w:color w:val="000000"/>
                <w:sz w:val="27"/>
                <w:szCs w:val="27"/>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49" w:type="dxa"/>
            <w:tcBorders>
              <w:top w:val="single" w:sz="4" w:space="0" w:color="auto"/>
              <w:left w:val="single" w:sz="4" w:space="0" w:color="auto"/>
              <w:bottom w:val="single" w:sz="4" w:space="0" w:color="auto"/>
              <w:right w:val="single" w:sz="4" w:space="0" w:color="auto"/>
            </w:tcBorders>
            <w:hideMark/>
          </w:tcPr>
          <w:p w:rsidR="003F3EEC" w:rsidRPr="003F3EEC" w:rsidRDefault="003F3EEC">
            <w:pPr>
              <w:pStyle w:val="af"/>
              <w:jc w:val="center"/>
              <w:rPr>
                <w:color w:val="000000"/>
                <w:sz w:val="27"/>
                <w:szCs w:val="27"/>
              </w:rPr>
            </w:pPr>
            <w:r w:rsidRPr="003F3EEC">
              <w:rPr>
                <w:color w:val="000000"/>
                <w:sz w:val="27"/>
                <w:szCs w:val="27"/>
              </w:rPr>
              <w:t>0</w:t>
            </w:r>
          </w:p>
        </w:tc>
      </w:tr>
    </w:tbl>
    <w:p w:rsidR="003F3EEC" w:rsidRPr="003F3EEC" w:rsidRDefault="003F3EEC" w:rsidP="003F3EEC">
      <w:pPr>
        <w:jc w:val="both"/>
        <w:rPr>
          <w:rFonts w:ascii="Times New Roman" w:eastAsia="Times New Roman" w:hAnsi="Times New Roman" w:cs="Times New Roman"/>
          <w:sz w:val="28"/>
          <w:szCs w:val="28"/>
        </w:rPr>
      </w:pPr>
    </w:p>
    <w:p w:rsidR="003F3EEC" w:rsidRPr="003F3EEC" w:rsidRDefault="003F3EEC" w:rsidP="003F3EEC">
      <w:pPr>
        <w:ind w:firstLine="709"/>
        <w:jc w:val="both"/>
        <w:rPr>
          <w:rFonts w:ascii="Times New Roman" w:hAnsi="Times New Roman" w:cs="Times New Roman"/>
          <w:color w:val="auto"/>
          <w:sz w:val="28"/>
          <w:szCs w:val="28"/>
          <w:lang w:bidi="ar-SA"/>
        </w:rPr>
      </w:pPr>
      <w:r w:rsidRPr="003F3EEC">
        <w:rPr>
          <w:rFonts w:ascii="Times New Roman" w:hAnsi="Times New Roman" w:cs="Times New Roman"/>
          <w:sz w:val="28"/>
          <w:szCs w:val="28"/>
        </w:rPr>
        <w:t>2. Индикативные показатели в сфере муниципального земельного контроля в муниципальном образовании Фадеевский сельсовет:</w:t>
      </w:r>
    </w:p>
    <w:p w:rsidR="003F3EEC" w:rsidRPr="003F3EEC" w:rsidRDefault="003F3EEC" w:rsidP="003F3EEC">
      <w:pPr>
        <w:ind w:firstLine="709"/>
        <w:jc w:val="both"/>
        <w:rPr>
          <w:rFonts w:ascii="Times New Roman" w:eastAsia="Times New Roman" w:hAnsi="Times New Roman" w:cs="Times New Roman"/>
          <w:sz w:val="28"/>
          <w:szCs w:val="28"/>
        </w:rPr>
      </w:pPr>
      <w:r w:rsidRPr="003F3EEC">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lastRenderedPageBreak/>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t>5) количество устраненных нарушений обязательных требований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t>6) количество поступивших возражений в отношении акта контрольного мероприятия (указать количественные значения);</w:t>
      </w:r>
    </w:p>
    <w:p w:rsidR="003F3EEC" w:rsidRPr="003F3EEC" w:rsidRDefault="003F3EEC" w:rsidP="003F3EEC">
      <w:pPr>
        <w:ind w:firstLine="709"/>
        <w:jc w:val="both"/>
        <w:rPr>
          <w:rFonts w:ascii="Times New Roman" w:hAnsi="Times New Roman" w:cs="Times New Roman"/>
          <w:sz w:val="28"/>
          <w:szCs w:val="28"/>
        </w:rPr>
      </w:pPr>
      <w:r w:rsidRPr="003F3EEC">
        <w:rPr>
          <w:rFonts w:ascii="Times New Roman" w:hAnsi="Times New Roman" w:cs="Times New Roman"/>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3F3EEC" w:rsidRDefault="003F3EEC" w:rsidP="003F3EEC">
      <w:pPr>
        <w:ind w:firstLine="709"/>
        <w:jc w:val="both"/>
        <w:rPr>
          <w:sz w:val="28"/>
          <w:szCs w:val="28"/>
        </w:rPr>
      </w:pPr>
    </w:p>
    <w:p w:rsidR="003F3EEC" w:rsidRDefault="003F3EEC" w:rsidP="003F3EEC">
      <w:pPr>
        <w:ind w:right="-108"/>
        <w:rPr>
          <w:rFonts w:ascii="Times New Roman" w:hAnsi="Times New Roman" w:cs="Times New Roman" w:hint="eastAsia"/>
          <w:b/>
          <w:sz w:val="28"/>
          <w:szCs w:val="28"/>
        </w:rPr>
      </w:pPr>
    </w:p>
    <w:p w:rsidR="003F3EEC" w:rsidRDefault="003F3EEC" w:rsidP="003F3EEC">
      <w:pPr>
        <w:ind w:right="-108"/>
        <w:rPr>
          <w:sz w:val="28"/>
          <w:szCs w:val="28"/>
        </w:rPr>
      </w:pPr>
    </w:p>
    <w:p w:rsidR="003F3EEC" w:rsidRDefault="003F3EEC" w:rsidP="003F3EEC">
      <w:pPr>
        <w:ind w:right="-108"/>
        <w:rPr>
          <w:color w:val="auto"/>
          <w:sz w:val="28"/>
          <w:szCs w:val="28"/>
        </w:rPr>
      </w:pPr>
    </w:p>
    <w:p w:rsidR="003F3EEC" w:rsidRDefault="003F3EEC" w:rsidP="003F3EEC">
      <w:pPr>
        <w:ind w:right="-108"/>
        <w:rPr>
          <w:sz w:val="28"/>
          <w:szCs w:val="28"/>
        </w:rPr>
      </w:pPr>
    </w:p>
    <w:p w:rsidR="003F3EEC" w:rsidRDefault="003F3EEC" w:rsidP="003F3EEC">
      <w:pPr>
        <w:ind w:right="-108"/>
        <w:rPr>
          <w:sz w:val="28"/>
          <w:szCs w:val="28"/>
        </w:rPr>
      </w:pPr>
    </w:p>
    <w:p w:rsidR="003F3EEC" w:rsidRDefault="003F3EEC" w:rsidP="003F3EEC">
      <w:pPr>
        <w:ind w:right="-108"/>
        <w:rPr>
          <w:sz w:val="28"/>
          <w:szCs w:val="28"/>
        </w:rPr>
      </w:pPr>
    </w:p>
    <w:p w:rsidR="00A115FA" w:rsidRPr="001E5555" w:rsidRDefault="00A115FA" w:rsidP="001E5555">
      <w:pPr>
        <w:rPr>
          <w:szCs w:val="28"/>
        </w:rPr>
      </w:pPr>
    </w:p>
    <w:sectPr w:rsidR="00A115FA" w:rsidRPr="001E5555" w:rsidSect="00A115FA">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D8" w:rsidRDefault="002727D8" w:rsidP="00300249">
      <w:r>
        <w:separator/>
      </w:r>
    </w:p>
  </w:endnote>
  <w:endnote w:type="continuationSeparator" w:id="0">
    <w:p w:rsidR="002727D8" w:rsidRDefault="002727D8" w:rsidP="0030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D8" w:rsidRDefault="002727D8" w:rsidP="00300249">
      <w:r>
        <w:separator/>
      </w:r>
    </w:p>
  </w:footnote>
  <w:footnote w:type="continuationSeparator" w:id="0">
    <w:p w:rsidR="002727D8" w:rsidRDefault="002727D8" w:rsidP="0030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9" w:rsidRDefault="003002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E5555"/>
    <w:rsid w:val="001F2643"/>
    <w:rsid w:val="0021491F"/>
    <w:rsid w:val="002727D8"/>
    <w:rsid w:val="00300249"/>
    <w:rsid w:val="00392424"/>
    <w:rsid w:val="003F3EEC"/>
    <w:rsid w:val="00492DFA"/>
    <w:rsid w:val="00567E1D"/>
    <w:rsid w:val="005C597A"/>
    <w:rsid w:val="005F3D0A"/>
    <w:rsid w:val="006610A2"/>
    <w:rsid w:val="00697F35"/>
    <w:rsid w:val="006B3D59"/>
    <w:rsid w:val="006F2792"/>
    <w:rsid w:val="007A4385"/>
    <w:rsid w:val="007E0049"/>
    <w:rsid w:val="00825941"/>
    <w:rsid w:val="009F4374"/>
    <w:rsid w:val="00A115FA"/>
    <w:rsid w:val="00A6321B"/>
    <w:rsid w:val="00C53409"/>
    <w:rsid w:val="00C76410"/>
    <w:rsid w:val="00D035A2"/>
    <w:rsid w:val="00D1223D"/>
    <w:rsid w:val="00D604CB"/>
    <w:rsid w:val="00DA0187"/>
    <w:rsid w:val="00DD4E94"/>
    <w:rsid w:val="00E00E3F"/>
    <w:rsid w:val="00F20859"/>
    <w:rsid w:val="00F5393D"/>
    <w:rsid w:val="00F55F31"/>
    <w:rsid w:val="00F84DAF"/>
    <w:rsid w:val="00FB2E16"/>
    <w:rsid w:val="00FE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3F3EEC"/>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semiHidden/>
    <w:unhideWhenUsed/>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3F3EEC"/>
    <w:rPr>
      <w:rFonts w:ascii="Times New Roman CYR" w:eastAsia="Times New Roman" w:hAnsi="Times New Roman CYR" w:cs="Times New Roman CYR"/>
      <w:b/>
      <w:bCs/>
      <w:color w:val="26282F"/>
      <w:sz w:val="24"/>
      <w:szCs w:val="24"/>
      <w:lang w:eastAsia="ru-RU"/>
    </w:rPr>
  </w:style>
  <w:style w:type="paragraph" w:styleId="af">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uiPriority w:val="99"/>
    <w:unhideWhenUsed/>
    <w:qFormat/>
    <w:rsid w:val="003F3EEC"/>
    <w:pPr>
      <w:spacing w:after="0" w:line="240" w:lineRule="auto"/>
    </w:pPr>
    <w:rPr>
      <w:rFonts w:ascii="Times New Roman" w:eastAsia="Times New Roman" w:hAnsi="Times New Roman" w:cs="Times New Roman"/>
      <w:sz w:val="24"/>
      <w:szCs w:val="24"/>
    </w:rPr>
  </w:style>
  <w:style w:type="character" w:customStyle="1" w:styleId="12">
    <w:name w:val="Заголовок №1_"/>
    <w:link w:val="13"/>
    <w:locked/>
    <w:rsid w:val="003F3EEC"/>
    <w:rPr>
      <w:rFonts w:ascii="Cambria" w:eastAsia="Cambria" w:hAnsi="Cambria" w:cs="Cambria"/>
      <w:sz w:val="28"/>
      <w:szCs w:val="28"/>
    </w:rPr>
  </w:style>
  <w:style w:type="paragraph" w:customStyle="1" w:styleId="13">
    <w:name w:val="Заголовок №1"/>
    <w:link w:val="12"/>
    <w:qFormat/>
    <w:rsid w:val="003F3EEC"/>
    <w:pPr>
      <w:widowControl w:val="0"/>
      <w:spacing w:after="60" w:line="240" w:lineRule="auto"/>
      <w:jc w:val="center"/>
      <w:outlineLvl w:val="0"/>
    </w:pPr>
    <w:rPr>
      <w:rFonts w:ascii="Cambria" w:eastAsia="Cambria" w:hAnsi="Cambria" w:cs="Cambria"/>
      <w:sz w:val="28"/>
      <w:szCs w:val="28"/>
    </w:rPr>
  </w:style>
  <w:style w:type="table" w:styleId="af0">
    <w:name w:val="Table Grid"/>
    <w:basedOn w:val="a1"/>
    <w:uiPriority w:val="99"/>
    <w:rsid w:val="003F3EEC"/>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034115271">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deevka-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2023-05-23T11:19:00Z</cp:lastPrinted>
  <dcterms:created xsi:type="dcterms:W3CDTF">2023-11-22T04:59:00Z</dcterms:created>
  <dcterms:modified xsi:type="dcterms:W3CDTF">2023-11-22T04:59:00Z</dcterms:modified>
</cp:coreProperties>
</file>