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B" w:rsidRDefault="008C15CB" w:rsidP="008C15CB">
      <w:pPr>
        <w:pStyle w:val="a3"/>
        <w:jc w:val="center"/>
      </w:pPr>
      <w:r>
        <w:rPr>
          <w:b/>
          <w:bCs/>
        </w:rPr>
        <w:t xml:space="preserve">СОВЕТ НАРОДНЫХ ДЕПУТАТОВ </w:t>
      </w:r>
    </w:p>
    <w:p w:rsidR="008C15CB" w:rsidRDefault="008C15CB" w:rsidP="008C15CB">
      <w:pPr>
        <w:pStyle w:val="a3"/>
        <w:jc w:val="center"/>
      </w:pPr>
      <w:r>
        <w:rPr>
          <w:b/>
          <w:bCs/>
        </w:rPr>
        <w:t xml:space="preserve">ГРЕМЯЧЕНСКОГО СЕЛЬСКОГО ПОСЕЛЕНИЯ </w:t>
      </w:r>
    </w:p>
    <w:p w:rsidR="008C15CB" w:rsidRDefault="008C15CB" w:rsidP="008C15CB">
      <w:pPr>
        <w:pStyle w:val="a3"/>
        <w:jc w:val="center"/>
      </w:pPr>
      <w:r>
        <w:rPr>
          <w:b/>
          <w:bCs/>
        </w:rPr>
        <w:t xml:space="preserve">ХОХОЛЬСКОГО МУНИЦИПАЛЬНОГО РАЙОНА </w:t>
      </w:r>
    </w:p>
    <w:p w:rsidR="008C15CB" w:rsidRDefault="008C15CB" w:rsidP="008C15CB">
      <w:pPr>
        <w:pStyle w:val="a3"/>
        <w:jc w:val="center"/>
      </w:pPr>
      <w:r>
        <w:rPr>
          <w:b/>
          <w:bCs/>
        </w:rPr>
        <w:t xml:space="preserve">ВОРОНЕЖСКОЙ ОБЛАСТИ </w:t>
      </w:r>
    </w:p>
    <w:p w:rsidR="008C15CB" w:rsidRDefault="008C15CB" w:rsidP="008C15CB">
      <w:pPr>
        <w:pStyle w:val="a3"/>
        <w:jc w:val="center"/>
      </w:pPr>
      <w:r>
        <w:rPr>
          <w:b/>
          <w:bCs/>
        </w:rPr>
        <w:t xml:space="preserve">РЕШЕНИЕ </w:t>
      </w:r>
    </w:p>
    <w:p w:rsidR="008C15CB" w:rsidRDefault="008C15CB" w:rsidP="008C15CB">
      <w:pPr>
        <w:pStyle w:val="a3"/>
        <w:spacing w:after="240" w:afterAutospacing="0"/>
      </w:pPr>
      <w:r>
        <w:t xml:space="preserve">от 30.01.2017 года № 1 </w:t>
      </w:r>
      <w:r>
        <w:br/>
        <w:t xml:space="preserve">с. Гремячье </w:t>
      </w:r>
    </w:p>
    <w:p w:rsidR="008C15CB" w:rsidRDefault="008C15CB" w:rsidP="008C15CB">
      <w:pPr>
        <w:pStyle w:val="a3"/>
      </w:pPr>
      <w:r>
        <w:t xml:space="preserve">Об отчете главы Гремяченского </w:t>
      </w:r>
      <w:r>
        <w:br/>
        <w:t xml:space="preserve">сельского поселения за 2016 год. </w:t>
      </w:r>
    </w:p>
    <w:p w:rsidR="008C15CB" w:rsidRDefault="008C15CB" w:rsidP="008C15CB">
      <w:pPr>
        <w:pStyle w:val="a3"/>
      </w:pPr>
      <w:r>
        <w:t xml:space="preserve">             Заслушав и обсудив отчет главы Гремяченского сельского поселения Хохольского муниципального района о результатах своей деятельности и о деятельности администрации Гремяченского сельского поселения Хохольского муниципального района за 2016 год, на основании ст. 34 Устава Гремяченского сельского поселения Хохольского муниципального района, Совет народных депутатов Гремяченского сельского поселения Хохольского муниципального района </w:t>
      </w:r>
    </w:p>
    <w:p w:rsidR="008C15CB" w:rsidRDefault="008C15CB" w:rsidP="008C15CB">
      <w:pPr>
        <w:pStyle w:val="a3"/>
        <w:jc w:val="center"/>
      </w:pPr>
      <w:r>
        <w:t xml:space="preserve">РЕШИЛ: </w:t>
      </w:r>
    </w:p>
    <w:p w:rsidR="008C15CB" w:rsidRDefault="008C15CB" w:rsidP="008C15CB">
      <w:pPr>
        <w:pStyle w:val="a3"/>
      </w:pPr>
      <w:r>
        <w:t xml:space="preserve">1.          Отчет главы Гремяченского сельского поселения Хохольского муниципального района о результатах своей деятельности и о деятельности администрации Гремяченского сельского поселения Хохольского муниципального района за 2016 год принять к сведению (отчет прилагается). </w:t>
      </w:r>
    </w:p>
    <w:p w:rsidR="008C15CB" w:rsidRDefault="008C15CB" w:rsidP="008C15CB">
      <w:pPr>
        <w:pStyle w:val="a3"/>
      </w:pPr>
      <w:r>
        <w:t xml:space="preserve">2.          Одобрить деятельность главы Гремяченского сельского поселения Хохольского муниципального района по итогам работы за 2016 год. </w:t>
      </w:r>
    </w:p>
    <w:p w:rsidR="008C15CB" w:rsidRDefault="008C15CB" w:rsidP="008C15CB">
      <w:pPr>
        <w:pStyle w:val="a3"/>
      </w:pPr>
      <w:r>
        <w:t xml:space="preserve">3.          Администрации Гремяченского сельского поселения Хохольского муниципального района (Барышников А.Д.) во взаимодействии с руководителями предприятий, организаций и учреждений всех форм собственности принять необходимые меры по развитию территории поселения в текущем году. </w:t>
      </w:r>
    </w:p>
    <w:p w:rsidR="008C15CB" w:rsidRDefault="008C15CB" w:rsidP="008C15CB">
      <w:pPr>
        <w:pStyle w:val="a3"/>
      </w:pPr>
      <w:r>
        <w:t xml:space="preserve">4.     Настоящее решение подлежит обнародованию. </w:t>
      </w:r>
    </w:p>
    <w:p w:rsidR="008C15CB" w:rsidRDefault="008C15CB" w:rsidP="008C15CB">
      <w:pPr>
        <w:pStyle w:val="a3"/>
      </w:pPr>
      <w:r>
        <w:t xml:space="preserve">5.     Контроль исполнения настоящего решения возложить на постоянные комиссии Совета народных депутатов Гремяченского сельского поселения Хохольского муниципального района. </w:t>
      </w:r>
    </w:p>
    <w:p w:rsidR="008C15CB" w:rsidRDefault="008C15CB" w:rsidP="008C15CB">
      <w:pPr>
        <w:pStyle w:val="a3"/>
      </w:pPr>
      <w:r>
        <w:t xml:space="preserve">Глава Гремяченского </w:t>
      </w:r>
    </w:p>
    <w:p w:rsidR="008C15CB" w:rsidRDefault="008C15CB" w:rsidP="008C15CB">
      <w:pPr>
        <w:pStyle w:val="a3"/>
      </w:pPr>
      <w:r>
        <w:t xml:space="preserve">сельского поселения                                               А.Д. Барышников </w:t>
      </w:r>
    </w:p>
    <w:p w:rsidR="008C15CB" w:rsidRDefault="008C15CB" w:rsidP="008C15CB">
      <w:pPr>
        <w:pStyle w:val="a3"/>
        <w:jc w:val="center"/>
      </w:pPr>
      <w:r>
        <w:t xml:space="preserve">ОТЧЕТ </w:t>
      </w:r>
    </w:p>
    <w:p w:rsidR="008C15CB" w:rsidRDefault="008C15CB" w:rsidP="008C15CB">
      <w:pPr>
        <w:pStyle w:val="a3"/>
        <w:jc w:val="center"/>
      </w:pPr>
      <w:r>
        <w:t>ГЛАВЫ ГРЕМЯЧЕНСКОГО СЕЛЬСКОГО ПОСЕЛЕНИЯ</w:t>
      </w:r>
      <w:r>
        <w:br/>
        <w:t xml:space="preserve">ХОХОЛЬСКОГО МУНИЦИПАЛЬНОГО РАЙОНА ВОРОНЕЖСКОЙ ОБЛАСТИ О </w:t>
      </w:r>
      <w:r>
        <w:lastRenderedPageBreak/>
        <w:t xml:space="preserve">ПРОДЕЛАННОЙ РАБОТЕ ПО СОЦИАЛЬНО_- ЭКОНОМИЧЕСКОМУ РАЗВИТИЮ В 2016 ГОДУ </w:t>
      </w:r>
    </w:p>
    <w:p w:rsidR="008C15CB" w:rsidRDefault="008C15CB" w:rsidP="008C15CB">
      <w:pPr>
        <w:pStyle w:val="a3"/>
      </w:pPr>
      <w:r>
        <w:t xml:space="preserve">       Основные направления деятельности Администрации в прошедшем году строились в соответствии с Уставом поселения и муниципальной программой « Устойчивое развитие Гремяченского сельского поселения». </w:t>
      </w:r>
    </w:p>
    <w:p w:rsidR="008C15CB" w:rsidRDefault="008C15CB" w:rsidP="008C15CB">
      <w:pPr>
        <w:pStyle w:val="a3"/>
      </w:pPr>
      <w:r>
        <w:t xml:space="preserve">Реализация полномочий органов местного самоуправления в полной мере зависит от обеспеченности финансами. </w:t>
      </w:r>
    </w:p>
    <w:p w:rsidR="008C15CB" w:rsidRDefault="008C15CB" w:rsidP="008C15CB">
      <w:pPr>
        <w:pStyle w:val="a3"/>
      </w:pPr>
      <w:r>
        <w:t xml:space="preserve">Выполнение плана по доходам в целом за текущий год составило 16 965,3 тыс.руб. , при плане 17 100,4 тыс.руб. </w:t>
      </w:r>
    </w:p>
    <w:p w:rsidR="008C15CB" w:rsidRDefault="008C15CB" w:rsidP="008C15CB">
      <w:pPr>
        <w:pStyle w:val="a3"/>
      </w:pPr>
      <w:r>
        <w:t xml:space="preserve">Выполнение плана по собственным доходам составило 10 212,9 тыс.руб., при плане 10 348 ,0тыс.руб. </w:t>
      </w:r>
    </w:p>
    <w:p w:rsidR="008C15CB" w:rsidRDefault="008C15CB" w:rsidP="008C15CB">
      <w:pPr>
        <w:pStyle w:val="a3"/>
      </w:pPr>
      <w:r>
        <w:t xml:space="preserve">-Наибольший удельный вес по поступлению собственных доходов в бюджете сельского поселения составляет земельный налог. Фактическое поступление земельного налога составило 5142,7 тыс.руб., при плане 5255,0 тыс.руб. </w:t>
      </w:r>
    </w:p>
    <w:p w:rsidR="008C15CB" w:rsidRDefault="008C15CB" w:rsidP="008C15CB">
      <w:pPr>
        <w:pStyle w:val="a3"/>
      </w:pPr>
      <w:r>
        <w:t xml:space="preserve">-Налог на доходы физических лиц составил 292,5 тыс.руб., при плане </w:t>
      </w:r>
    </w:p>
    <w:p w:rsidR="008C15CB" w:rsidRDefault="008C15CB" w:rsidP="008C15CB">
      <w:pPr>
        <w:pStyle w:val="a3"/>
      </w:pPr>
      <w:r>
        <w:t xml:space="preserve">284,0 тыс.руб. </w:t>
      </w:r>
    </w:p>
    <w:p w:rsidR="008C15CB" w:rsidRDefault="008C15CB" w:rsidP="008C15CB">
      <w:pPr>
        <w:pStyle w:val="a3"/>
      </w:pPr>
      <w:r>
        <w:t xml:space="preserve">-Налог на имущество составил 468,4 тыс.руб., при плане 457,0 тыс.руб. </w:t>
      </w:r>
    </w:p>
    <w:p w:rsidR="008C15CB" w:rsidRDefault="008C15CB" w:rsidP="008C15CB">
      <w:pPr>
        <w:pStyle w:val="a3"/>
      </w:pPr>
      <w:r>
        <w:t xml:space="preserve">-Государственная пошлина поступила 18,8 тыс.руб., при плане     20,0 тыс.руб. </w:t>
      </w:r>
    </w:p>
    <w:p w:rsidR="008C15CB" w:rsidRDefault="008C15CB" w:rsidP="008C15CB">
      <w:pPr>
        <w:pStyle w:val="a3"/>
      </w:pPr>
      <w:r>
        <w:t xml:space="preserve">-Арендная плата за имущество- 129,7 тыс. руб., при плане 129,0 тыс.руб. </w:t>
      </w:r>
    </w:p>
    <w:p w:rsidR="008C15CB" w:rsidRDefault="008C15CB" w:rsidP="008C15CB">
      <w:pPr>
        <w:pStyle w:val="a3"/>
      </w:pPr>
      <w:r>
        <w:t xml:space="preserve">Доходы от реализации имущества -609,1 тыс.руб. </w:t>
      </w:r>
    </w:p>
    <w:p w:rsidR="008C15CB" w:rsidRDefault="008C15CB" w:rsidP="008C15CB">
      <w:pPr>
        <w:pStyle w:val="a3"/>
      </w:pPr>
      <w:r>
        <w:t xml:space="preserve">Расходная часть бюджета составила – 17 973,0 тыс.руб. при плане - 17 973,0 тыс.руб. </w:t>
      </w:r>
    </w:p>
    <w:p w:rsidR="008C15CB" w:rsidRDefault="008C15CB" w:rsidP="008C15CB">
      <w:pPr>
        <w:pStyle w:val="a3"/>
      </w:pPr>
      <w:r>
        <w:t xml:space="preserve">-На содержание аппарата -3366,3 тыс.руб. </w:t>
      </w:r>
    </w:p>
    <w:p w:rsidR="008C15CB" w:rsidRDefault="008C15CB" w:rsidP="008C15CB">
      <w:pPr>
        <w:pStyle w:val="a3"/>
      </w:pPr>
      <w:r>
        <w:t xml:space="preserve">-Национальная оборона   - 172,3 тыс.руб. </w:t>
      </w:r>
    </w:p>
    <w:p w:rsidR="008C15CB" w:rsidRDefault="008C15CB" w:rsidP="008C15CB">
      <w:pPr>
        <w:pStyle w:val="a3"/>
      </w:pPr>
      <w:r>
        <w:t xml:space="preserve">-На выплату полномочий - 120,7 тыс.руб. </w:t>
      </w:r>
    </w:p>
    <w:p w:rsidR="008C15CB" w:rsidRDefault="008C15CB" w:rsidP="008C15CB">
      <w:pPr>
        <w:pStyle w:val="a3"/>
      </w:pPr>
      <w:r>
        <w:t xml:space="preserve">-Дорожный фонд – 3669,5 тыс.руб. </w:t>
      </w:r>
    </w:p>
    <w:p w:rsidR="008C15CB" w:rsidRDefault="008C15CB" w:rsidP="008C15CB">
      <w:pPr>
        <w:pStyle w:val="a3"/>
      </w:pPr>
      <w:r>
        <w:t xml:space="preserve">- на ЖКХ( благоустройство, коммунальное хоз-во, содержание мемориала, уличное освещение ) – 7015,2 тыс.руб. </w:t>
      </w:r>
    </w:p>
    <w:p w:rsidR="008C15CB" w:rsidRDefault="008C15CB" w:rsidP="008C15CB">
      <w:pPr>
        <w:pStyle w:val="a3"/>
      </w:pPr>
      <w:r>
        <w:t xml:space="preserve">-на культуру-2366,1 тыс.руб. </w:t>
      </w:r>
    </w:p>
    <w:p w:rsidR="008C15CB" w:rsidRDefault="008C15CB" w:rsidP="008C15CB">
      <w:pPr>
        <w:pStyle w:val="a3"/>
      </w:pPr>
      <w:r>
        <w:t xml:space="preserve">- на выплату пенсии- 244,8 тыс.руб. </w:t>
      </w:r>
    </w:p>
    <w:p w:rsidR="008C15CB" w:rsidRDefault="008C15CB" w:rsidP="008C15CB">
      <w:pPr>
        <w:pStyle w:val="a3"/>
      </w:pPr>
      <w:r>
        <w:t xml:space="preserve">А теперь я остановлюсь более конкретно на вышеназванных направлениях. </w:t>
      </w:r>
    </w:p>
    <w:p w:rsidR="008C15CB" w:rsidRDefault="008C15CB" w:rsidP="008C15CB">
      <w:pPr>
        <w:pStyle w:val="a3"/>
      </w:pPr>
      <w:r>
        <w:lastRenderedPageBreak/>
        <w:t xml:space="preserve">Администрацией поселения регулярно проводится работа по недоимке(высылаются и разносятся извещения с напоминаниями об уплате налогов, также ведется работа в телефонном режиме). </w:t>
      </w:r>
    </w:p>
    <w:p w:rsidR="008C15CB" w:rsidRDefault="008C15CB" w:rsidP="008C15CB">
      <w:pPr>
        <w:pStyle w:val="a3"/>
      </w:pPr>
      <w:r>
        <w:t xml:space="preserve">За отчетный период проведены следующие виды работ по благоустройству: </w:t>
      </w:r>
    </w:p>
    <w:p w:rsidR="008C15CB" w:rsidRDefault="008C15CB" w:rsidP="008C15CB">
      <w:pPr>
        <w:pStyle w:val="a3"/>
      </w:pPr>
      <w:r>
        <w:t xml:space="preserve">-в летний период регулярно осуществляется окашивание территорий, опахивание минерализованных полос от пожара, в зимний период регулярно производится очистка улиц от снега, посыпка песко-соляной смесью </w:t>
      </w:r>
    </w:p>
    <w:p w:rsidR="008C15CB" w:rsidRDefault="008C15CB" w:rsidP="008C15CB">
      <w:pPr>
        <w:pStyle w:val="a3"/>
      </w:pPr>
      <w:r>
        <w:t xml:space="preserve">- при подготовке к праздничным мероприятиям Пасха , 1 Мая, День Победы были проведены субботники на территориях кладбищ </w:t>
      </w:r>
    </w:p>
    <w:p w:rsidR="008C15CB" w:rsidRDefault="008C15CB" w:rsidP="008C15CB">
      <w:pPr>
        <w:pStyle w:val="a3"/>
      </w:pPr>
      <w:r>
        <w:t xml:space="preserve">-администрация принимала участие в субботнике по побелке деревьев </w:t>
      </w:r>
    </w:p>
    <w:p w:rsidR="008C15CB" w:rsidRDefault="008C15CB" w:rsidP="008C15CB">
      <w:pPr>
        <w:pStyle w:val="a3"/>
      </w:pPr>
      <w:r>
        <w:t xml:space="preserve">- проводились работы по ликвидации несанкционированных свалок   по ул.Чехова , Пролетарская с.Гремячье </w:t>
      </w:r>
    </w:p>
    <w:p w:rsidR="008C15CB" w:rsidRDefault="008C15CB" w:rsidP="008C15CB">
      <w:pPr>
        <w:pStyle w:val="a3"/>
      </w:pPr>
      <w:r>
        <w:t xml:space="preserve">-произведена опиловка деревьев   в количестве 190 шт. </w:t>
      </w:r>
    </w:p>
    <w:p w:rsidR="008C15CB" w:rsidRDefault="008C15CB" w:rsidP="008C15CB">
      <w:pPr>
        <w:pStyle w:val="a3"/>
      </w:pPr>
      <w:r>
        <w:t xml:space="preserve">-немаловажным и значимым фактором жизнедеятельности нашего населения является еще одна задача по модернизации уличного освещения. На сегодняшний день всего по сельскому поселению действуют 312 фонарей уличного освещения. </w:t>
      </w:r>
    </w:p>
    <w:p w:rsidR="008C15CB" w:rsidRDefault="008C15CB" w:rsidP="008C15CB">
      <w:pPr>
        <w:pStyle w:val="a3"/>
      </w:pPr>
      <w:r>
        <w:t xml:space="preserve">- выполнены работы по текущему ремонту автомобильных дорог общего пользования местного значения : </w:t>
      </w:r>
    </w:p>
    <w:p w:rsidR="008C15CB" w:rsidRDefault="008C15CB" w:rsidP="008C15CB">
      <w:pPr>
        <w:pStyle w:val="a3"/>
      </w:pPr>
      <w:r>
        <w:t xml:space="preserve">-ул. Новая с. Рудкино (асфалт. покрытие- 4015 кв.м.) </w:t>
      </w:r>
    </w:p>
    <w:p w:rsidR="008C15CB" w:rsidRDefault="008C15CB" w:rsidP="008C15CB">
      <w:pPr>
        <w:pStyle w:val="a3"/>
      </w:pPr>
      <w:r>
        <w:t xml:space="preserve">- ул.Трудовая с.Гремячье 200 м ,ул.Октябрьская   с.Гремячье 200 м, ул.Ленина с.Гремячье 300 м, ул.Придонская с.Гремячье 200 м, ул.Садовая с.Гремячье   ( ямочный ремонт ) </w:t>
      </w:r>
    </w:p>
    <w:p w:rsidR="008C15CB" w:rsidRDefault="008C15CB" w:rsidP="008C15CB">
      <w:pPr>
        <w:pStyle w:val="a3"/>
      </w:pPr>
      <w:r>
        <w:t xml:space="preserve">-ул.Набережная с.Гремячье ( устройство щебеночного покрытия -500 м) </w:t>
      </w:r>
    </w:p>
    <w:p w:rsidR="008C15CB" w:rsidRDefault="008C15CB" w:rsidP="008C15CB">
      <w:pPr>
        <w:pStyle w:val="a3"/>
      </w:pPr>
      <w:r>
        <w:t xml:space="preserve">-работы по устройству водоотводной траншеи по ул. Лесная </w:t>
      </w:r>
    </w:p>
    <w:p w:rsidR="008C15CB" w:rsidRDefault="008C15CB" w:rsidP="008C15CB">
      <w:pPr>
        <w:pStyle w:val="a3"/>
      </w:pPr>
      <w:r>
        <w:t xml:space="preserve">- ул.Лесная произведена отсыпка щебнем 90 т 150 м и асфальтным срезом 25 т 200 м ( за счет средств населения и бюджета поселения) </w:t>
      </w:r>
    </w:p>
    <w:p w:rsidR="008C15CB" w:rsidRDefault="008C15CB" w:rsidP="008C15CB">
      <w:pPr>
        <w:pStyle w:val="a3"/>
      </w:pPr>
      <w:r>
        <w:t xml:space="preserve">- ул.Советская с.Ивановка 200 м проведено грейдирование , завоз песка </w:t>
      </w:r>
    </w:p>
    <w:p w:rsidR="008C15CB" w:rsidRDefault="008C15CB" w:rsidP="008C15CB">
      <w:pPr>
        <w:pStyle w:val="a3"/>
      </w:pPr>
      <w:r>
        <w:t xml:space="preserve">- установлена стела «Населенный пункт воинской доблести» в с.Гремячье </w:t>
      </w:r>
    </w:p>
    <w:p w:rsidR="008C15CB" w:rsidRDefault="008C15CB" w:rsidP="008C15CB">
      <w:pPr>
        <w:pStyle w:val="a3"/>
      </w:pPr>
      <w:r>
        <w:t xml:space="preserve">-проведены работы по устройству пешеходных переходов по ул.Ленина, Чехова с.Гремячье </w:t>
      </w:r>
    </w:p>
    <w:p w:rsidR="008C15CB" w:rsidRDefault="008C15CB" w:rsidP="008C15CB">
      <w:pPr>
        <w:pStyle w:val="a3"/>
      </w:pPr>
      <w:r>
        <w:t xml:space="preserve">-проведены работы по ремонту водопроводной трубы по ул.Советская с.Рудкино </w:t>
      </w:r>
    </w:p>
    <w:p w:rsidR="008C15CB" w:rsidRDefault="008C15CB" w:rsidP="008C15CB">
      <w:pPr>
        <w:pStyle w:val="a3"/>
      </w:pPr>
      <w:r>
        <w:t xml:space="preserve">-посадка Леса Победы в с.Гремячье, с.Рудкино </w:t>
      </w:r>
    </w:p>
    <w:p w:rsidR="008C15CB" w:rsidRDefault="008C15CB" w:rsidP="008C15CB">
      <w:pPr>
        <w:pStyle w:val="a3"/>
      </w:pPr>
      <w:r>
        <w:t xml:space="preserve">-проведены работы по подготовке пакета документов по строительству амбулатории с.Гремячье </w:t>
      </w:r>
    </w:p>
    <w:p w:rsidR="008C15CB" w:rsidRDefault="008C15CB" w:rsidP="008C15CB">
      <w:pPr>
        <w:pStyle w:val="a3"/>
      </w:pPr>
      <w:r>
        <w:lastRenderedPageBreak/>
        <w:t xml:space="preserve">-выполнены работы по благоустройству территории прилегающей к корпусам амбулатории с.Гремячье ( завоз чернозема 228 т, песок 264 т устройство дорожек тротуарной плиткой 100 кв.м.) </w:t>
      </w:r>
    </w:p>
    <w:p w:rsidR="008C15CB" w:rsidRDefault="008C15CB" w:rsidP="008C15CB">
      <w:pPr>
        <w:pStyle w:val="a3"/>
      </w:pPr>
      <w:r>
        <w:t xml:space="preserve">- оказание помощи ТОСу «Гремячье 1» по установке детской площадки. </w:t>
      </w:r>
    </w:p>
    <w:p w:rsidR="008C15CB" w:rsidRDefault="008C15CB" w:rsidP="008C15CB">
      <w:pPr>
        <w:pStyle w:val="a3"/>
      </w:pPr>
      <w:r>
        <w:t xml:space="preserve">В течении года проведено 18 культурно-массовых мероприятий: </w:t>
      </w:r>
    </w:p>
    <w:p w:rsidR="008C15CB" w:rsidRDefault="008C15CB" w:rsidP="008C15CB">
      <w:pPr>
        <w:pStyle w:val="a3"/>
      </w:pPr>
      <w:r>
        <w:t xml:space="preserve">наиболее крупные: </w:t>
      </w:r>
    </w:p>
    <w:p w:rsidR="008C15CB" w:rsidRDefault="008C15CB" w:rsidP="008C15CB">
      <w:pPr>
        <w:pStyle w:val="a3"/>
      </w:pPr>
      <w:r>
        <w:t xml:space="preserve">-праздничная программа « Рождество Христово» </w:t>
      </w:r>
    </w:p>
    <w:p w:rsidR="008C15CB" w:rsidRDefault="008C15CB" w:rsidP="008C15CB">
      <w:pPr>
        <w:pStyle w:val="a3"/>
      </w:pPr>
      <w:r>
        <w:t xml:space="preserve">-мероприятия посвященные «Дню освобождения села» </w:t>
      </w:r>
    </w:p>
    <w:p w:rsidR="008C15CB" w:rsidRDefault="008C15CB" w:rsidP="008C15CB">
      <w:pPr>
        <w:pStyle w:val="a3"/>
      </w:pPr>
      <w:r>
        <w:t xml:space="preserve">-конкурсная программа «Мистер Мускул» (мероприятие посвященное 23 февраля) </w:t>
      </w:r>
    </w:p>
    <w:p w:rsidR="008C15CB" w:rsidRDefault="008C15CB" w:rsidP="008C15CB">
      <w:pPr>
        <w:pStyle w:val="a3"/>
      </w:pPr>
      <w:r>
        <w:t xml:space="preserve">-театрализованное представление «Русская масленица» </w:t>
      </w:r>
    </w:p>
    <w:p w:rsidR="008C15CB" w:rsidRDefault="008C15CB" w:rsidP="008C15CB">
      <w:pPr>
        <w:pStyle w:val="a3"/>
      </w:pPr>
      <w:r>
        <w:t xml:space="preserve">- игровая программа «Веселый девичник» (мероприятие посвященное 8 марта) </w:t>
      </w:r>
    </w:p>
    <w:p w:rsidR="008C15CB" w:rsidRDefault="008C15CB" w:rsidP="008C15CB">
      <w:pPr>
        <w:pStyle w:val="a3"/>
      </w:pPr>
      <w:r>
        <w:t xml:space="preserve">- Мы веселые артисты» ( вечер юмора) </w:t>
      </w:r>
    </w:p>
    <w:p w:rsidR="008C15CB" w:rsidRDefault="008C15CB" w:rsidP="008C15CB">
      <w:pPr>
        <w:pStyle w:val="a3"/>
      </w:pPr>
      <w:r>
        <w:t xml:space="preserve">- открытие стелы «Населенный пункт воинской доблести» </w:t>
      </w:r>
    </w:p>
    <w:p w:rsidR="008C15CB" w:rsidRDefault="008C15CB" w:rsidP="008C15CB">
      <w:pPr>
        <w:pStyle w:val="a3"/>
      </w:pPr>
      <w:r>
        <w:t xml:space="preserve">-«Мир вам шлет поклон земной» ( мероприятия посвященные 9 мая –чествование ветеранов) </w:t>
      </w:r>
    </w:p>
    <w:p w:rsidR="008C15CB" w:rsidRDefault="008C15CB" w:rsidP="008C15CB">
      <w:pPr>
        <w:pStyle w:val="a3"/>
      </w:pPr>
      <w:r>
        <w:t xml:space="preserve">-«Веселая карусель»-детский праздник 1 июня </w:t>
      </w:r>
    </w:p>
    <w:p w:rsidR="008C15CB" w:rsidRDefault="008C15CB" w:rsidP="008C15CB">
      <w:pPr>
        <w:pStyle w:val="a3"/>
      </w:pPr>
      <w:r>
        <w:t xml:space="preserve">-«Россия начинается с тебя»- день России </w:t>
      </w:r>
    </w:p>
    <w:p w:rsidR="008C15CB" w:rsidRDefault="008C15CB" w:rsidP="008C15CB">
      <w:pPr>
        <w:pStyle w:val="a3"/>
      </w:pPr>
      <w:r>
        <w:t xml:space="preserve">-Акция «Река памяти» </w:t>
      </w:r>
    </w:p>
    <w:p w:rsidR="008C15CB" w:rsidRDefault="008C15CB" w:rsidP="008C15CB">
      <w:pPr>
        <w:pStyle w:val="a3"/>
      </w:pPr>
      <w:r>
        <w:t xml:space="preserve">-«Молодежный бум»-День Молодежи </w:t>
      </w:r>
    </w:p>
    <w:p w:rsidR="008C15CB" w:rsidRDefault="008C15CB" w:rsidP="008C15CB">
      <w:pPr>
        <w:pStyle w:val="a3"/>
      </w:pPr>
      <w:r>
        <w:t xml:space="preserve">- День села в с.Дмитриевка </w:t>
      </w:r>
    </w:p>
    <w:p w:rsidR="008C15CB" w:rsidRDefault="008C15CB" w:rsidP="008C15CB">
      <w:pPr>
        <w:pStyle w:val="a3"/>
      </w:pPr>
      <w:r>
        <w:t xml:space="preserve">-«Пусть будет теплой осень жизни»- посвященное дню пожилого человека </w:t>
      </w:r>
    </w:p>
    <w:p w:rsidR="008C15CB" w:rsidRDefault="008C15CB" w:rsidP="008C15CB">
      <w:pPr>
        <w:pStyle w:val="a3"/>
      </w:pPr>
      <w:r>
        <w:t xml:space="preserve">-«Быть учителем- это прекрасно!»- тематический концерт посвященный дню учителя </w:t>
      </w:r>
    </w:p>
    <w:p w:rsidR="008C15CB" w:rsidRDefault="008C15CB" w:rsidP="008C15CB">
      <w:pPr>
        <w:pStyle w:val="a3"/>
      </w:pPr>
      <w:r>
        <w:t xml:space="preserve">-«Учитесь Родину любить»-познавательная программа к Дню народного единства </w:t>
      </w:r>
    </w:p>
    <w:p w:rsidR="008C15CB" w:rsidRDefault="008C15CB" w:rsidP="008C15CB">
      <w:pPr>
        <w:pStyle w:val="a3"/>
      </w:pPr>
      <w:r>
        <w:t xml:space="preserve">-«С праздником, наши любимые!»- День Матери </w:t>
      </w:r>
    </w:p>
    <w:p w:rsidR="008C15CB" w:rsidRDefault="008C15CB" w:rsidP="008C15CB">
      <w:pPr>
        <w:pStyle w:val="a3"/>
      </w:pPr>
      <w:r>
        <w:t xml:space="preserve">-«Зимняя сказка»-детская новогодняя сказка </w:t>
      </w:r>
    </w:p>
    <w:p w:rsidR="008C15CB" w:rsidRDefault="008C15CB" w:rsidP="008C15CB">
      <w:pPr>
        <w:pStyle w:val="a3"/>
      </w:pPr>
      <w:r>
        <w:t xml:space="preserve">   В течении года Гремяченское сельское поселение активно участвовала в спортивных мероприятиях: </w:t>
      </w:r>
    </w:p>
    <w:p w:rsidR="008C15CB" w:rsidRDefault="008C15CB" w:rsidP="008C15CB">
      <w:pPr>
        <w:pStyle w:val="a3"/>
      </w:pPr>
      <w:r>
        <w:t xml:space="preserve">- команда Гремяченского сельского поселения заняла 2-е место в открытии </w:t>
      </w:r>
    </w:p>
    <w:p w:rsidR="008C15CB" w:rsidRDefault="008C15CB" w:rsidP="008C15CB">
      <w:pPr>
        <w:pStyle w:val="a3"/>
      </w:pPr>
      <w:r>
        <w:lastRenderedPageBreak/>
        <w:t xml:space="preserve">Летнего спортивного сезона Хохольского муниципального района </w:t>
      </w:r>
    </w:p>
    <w:p w:rsidR="008C15CB" w:rsidRDefault="008C15CB" w:rsidP="008C15CB">
      <w:pPr>
        <w:pStyle w:val="a3"/>
      </w:pPr>
      <w:r>
        <w:t xml:space="preserve">- 1 место в спортивном празднике Хохольского муниципального района «День физкультурника» </w:t>
      </w:r>
    </w:p>
    <w:p w:rsidR="008C15CB" w:rsidRDefault="008C15CB" w:rsidP="008C15CB">
      <w:pPr>
        <w:pStyle w:val="a3"/>
      </w:pPr>
      <w:r>
        <w:t xml:space="preserve">-участвовали в Областном турнире по легкой атлетике «Хохольский фестиваль бега» </w:t>
      </w:r>
    </w:p>
    <w:p w:rsidR="008C15CB" w:rsidRDefault="008C15CB" w:rsidP="008C15CB">
      <w:pPr>
        <w:pStyle w:val="a3"/>
      </w:pPr>
      <w:r>
        <w:t xml:space="preserve">- 3-место в Областном турнире по мини-футболу «Кубок дружбы» </w:t>
      </w:r>
    </w:p>
    <w:p w:rsidR="008C15CB" w:rsidRDefault="008C15CB" w:rsidP="008C15CB">
      <w:pPr>
        <w:pStyle w:val="a3"/>
      </w:pPr>
      <w:r>
        <w:t xml:space="preserve">- 3-место в чемпионате Воронежской лиги дворового футбола </w:t>
      </w:r>
    </w:p>
    <w:p w:rsidR="008C15CB" w:rsidRDefault="008C15CB" w:rsidP="008C15CB">
      <w:pPr>
        <w:pStyle w:val="a3"/>
      </w:pPr>
      <w:r>
        <w:t xml:space="preserve">- 2 место в фестивале ГК «АгроСоРос» </w:t>
      </w:r>
    </w:p>
    <w:p w:rsidR="007B3263" w:rsidRDefault="007B3263">
      <w:bookmarkStart w:id="0" w:name="_GoBack"/>
      <w:bookmarkEnd w:id="0"/>
    </w:p>
    <w:sectPr w:rsidR="007B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31"/>
    <w:rsid w:val="007B3263"/>
    <w:rsid w:val="008C15CB"/>
    <w:rsid w:val="00D30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C9A5-EF61-45C1-A5B2-19F5FF4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Панкратов</dc:creator>
  <cp:keywords/>
  <dc:description/>
  <cp:lastModifiedBy>Илья Панкратов</cp:lastModifiedBy>
  <cp:revision>2</cp:revision>
  <dcterms:created xsi:type="dcterms:W3CDTF">2018-03-14T10:18:00Z</dcterms:created>
  <dcterms:modified xsi:type="dcterms:W3CDTF">2018-03-14T10:18:00Z</dcterms:modified>
</cp:coreProperties>
</file>