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601"/>
      </w:tblGrid>
      <w:tr w:rsidR="00A53EAB" w:rsidTr="00343993">
        <w:trPr>
          <w:trHeight w:val="1837"/>
        </w:trPr>
        <w:tc>
          <w:tcPr>
            <w:tcW w:w="9198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1905"/>
              <w:gridCol w:w="3882"/>
            </w:tblGrid>
            <w:tr w:rsidR="00A53EAB" w:rsidTr="00343993">
              <w:trPr>
                <w:trHeight w:val="709"/>
              </w:trPr>
              <w:tc>
                <w:tcPr>
                  <w:tcW w:w="362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Пезмöг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05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77616156" r:id="rId10"/>
                    </w:object>
                  </w:r>
                </w:p>
                <w:p w:rsidR="00A53EAB" w:rsidRPr="00776C77" w:rsidRDefault="00776C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88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Пезмег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A53EAB" w:rsidTr="00343993">
        <w:trPr>
          <w:trHeight w:val="122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A53EAB" w:rsidP="004C1109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</w:t>
            </w:r>
            <w:r w:rsidR="00776C7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2021</w:t>
            </w: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01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A53EAB" w:rsidP="0077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  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</w:tcPr>
          <w:p w:rsidR="00A53EAB" w:rsidRPr="00A53EAB" w:rsidRDefault="00CD2E30" w:rsidP="00343993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601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343993">
        <w:trPr>
          <w:trHeight w:val="220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Пезмег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B652F9" w:rsidRPr="001E4614" w:rsidRDefault="004C1109" w:rsidP="003439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45C" w:rsidRDefault="00343993" w:rsidP="0034399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93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предоставления муниципальной услуги  «Присвоение, изменение и аннулирование адреса объекту адресации на территории сельского поселения «</w:t>
      </w:r>
      <w:proofErr w:type="spellStart"/>
      <w:r w:rsidRPr="00343993">
        <w:rPr>
          <w:rFonts w:ascii="Times New Roman" w:hAnsi="Times New Roman" w:cs="Times New Roman"/>
          <w:color w:val="auto"/>
          <w:sz w:val="28"/>
          <w:szCs w:val="28"/>
        </w:rPr>
        <w:t>Пезмег</w:t>
      </w:r>
      <w:proofErr w:type="spellEnd"/>
      <w:r w:rsidRPr="00343993">
        <w:rPr>
          <w:rFonts w:ascii="Times New Roman" w:hAnsi="Times New Roman" w:cs="Times New Roman"/>
          <w:color w:val="auto"/>
          <w:sz w:val="28"/>
          <w:szCs w:val="28"/>
        </w:rPr>
        <w:t>», утвержденный постановлением</w:t>
      </w:r>
      <w:r w:rsidRPr="00343993">
        <w:rPr>
          <w:color w:val="auto"/>
        </w:rPr>
        <w:t xml:space="preserve"> </w:t>
      </w:r>
      <w:r w:rsidRPr="0034399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Пезмег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от 27 апреля 2020 № 32</w:t>
      </w:r>
    </w:p>
    <w:p w:rsidR="00343993" w:rsidRPr="00343993" w:rsidRDefault="00343993" w:rsidP="00343993"/>
    <w:p w:rsidR="005403B0" w:rsidRDefault="008D7899" w:rsidP="005403B0">
      <w:pPr>
        <w:pStyle w:val="af0"/>
        <w:ind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76C77">
        <w:rPr>
          <w:rFonts w:ascii="Times New Roman" w:hAnsi="Times New Roman"/>
          <w:sz w:val="28"/>
          <w:szCs w:val="28"/>
        </w:rPr>
        <w:t xml:space="preserve"> Федерального закона № 210-ФЗ от 27.07.2010 «Об организации предоставления государственных и муниципальных услуг», Федерального закона № 479-ФЗ</w:t>
      </w:r>
      <w:r w:rsidR="00776C77" w:rsidRPr="00776C77">
        <w:rPr>
          <w:rFonts w:ascii="Times New Roman" w:hAnsi="Times New Roman"/>
          <w:sz w:val="28"/>
          <w:szCs w:val="28"/>
        </w:rPr>
        <w:t xml:space="preserve"> </w:t>
      </w:r>
      <w:r w:rsidR="00776C77">
        <w:rPr>
          <w:rFonts w:ascii="Times New Roman" w:hAnsi="Times New Roman"/>
          <w:sz w:val="28"/>
          <w:szCs w:val="28"/>
        </w:rPr>
        <w:t xml:space="preserve">от 29.12.2020, </w:t>
      </w:r>
      <w:r w:rsidR="001E4614" w:rsidRPr="001E4614">
        <w:rPr>
          <w:rFonts w:ascii="Times New Roman" w:hAnsi="Times New Roman"/>
          <w:sz w:val="28"/>
          <w:szCs w:val="28"/>
        </w:rPr>
        <w:t>администрация сельско</w:t>
      </w:r>
      <w:r w:rsidR="001E4614">
        <w:rPr>
          <w:rFonts w:ascii="Times New Roman" w:hAnsi="Times New Roman"/>
          <w:sz w:val="28"/>
          <w:szCs w:val="28"/>
        </w:rPr>
        <w:t>го поселения «</w:t>
      </w:r>
      <w:proofErr w:type="spellStart"/>
      <w:r w:rsidR="001E4614">
        <w:rPr>
          <w:rFonts w:ascii="Times New Roman" w:hAnsi="Times New Roman"/>
          <w:sz w:val="28"/>
          <w:szCs w:val="28"/>
        </w:rPr>
        <w:t>Пезмег</w:t>
      </w:r>
      <w:proofErr w:type="spellEnd"/>
      <w:r w:rsidR="001E4614" w:rsidRPr="001E4614">
        <w:rPr>
          <w:rFonts w:ascii="Times New Roman" w:hAnsi="Times New Roman"/>
          <w:sz w:val="28"/>
          <w:szCs w:val="28"/>
        </w:rPr>
        <w:t>»</w:t>
      </w:r>
      <w:r w:rsidR="001E4614">
        <w:rPr>
          <w:rFonts w:ascii="Times New Roman" w:hAnsi="Times New Roman"/>
          <w:sz w:val="28"/>
          <w:szCs w:val="28"/>
        </w:rPr>
        <w:t>,</w:t>
      </w:r>
    </w:p>
    <w:p w:rsidR="001E4614" w:rsidRPr="005403B0" w:rsidRDefault="001E4614" w:rsidP="005403B0">
      <w:pPr>
        <w:pStyle w:val="af0"/>
        <w:ind w:firstLine="719"/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ПОСТАНОВЛЯЕТ:</w:t>
      </w:r>
    </w:p>
    <w:p w:rsidR="001E4614" w:rsidRDefault="001E4614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03B0">
        <w:rPr>
          <w:rFonts w:ascii="Times New Roman" w:hAnsi="Times New Roman" w:cs="Times New Roman"/>
          <w:sz w:val="28"/>
          <w:szCs w:val="28"/>
        </w:rPr>
        <w:t xml:space="preserve"> </w:t>
      </w:r>
      <w:r w:rsidR="00776C77">
        <w:rPr>
          <w:rFonts w:ascii="Times New Roman" w:hAnsi="Times New Roman" w:cs="Times New Roman"/>
          <w:sz w:val="28"/>
          <w:szCs w:val="28"/>
        </w:rPr>
        <w:t>Внести следующие дополнения</w:t>
      </w:r>
      <w:r w:rsidRPr="001E461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</w:t>
      </w:r>
      <w:r w:rsidR="00343993">
        <w:rPr>
          <w:rFonts w:ascii="Times New Roman" w:hAnsi="Times New Roman" w:cs="Times New Roman"/>
          <w:sz w:val="28"/>
          <w:szCs w:val="28"/>
        </w:rPr>
        <w:t xml:space="preserve"> </w:t>
      </w:r>
      <w:r w:rsidR="00343993" w:rsidRPr="00343993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адреса объекту адресации на территории сельского поселения «</w:t>
      </w:r>
      <w:proofErr w:type="spellStart"/>
      <w:r w:rsidR="00343993" w:rsidRPr="00343993">
        <w:rPr>
          <w:rFonts w:ascii="Times New Roman" w:hAnsi="Times New Roman" w:cs="Times New Roman"/>
          <w:sz w:val="28"/>
          <w:szCs w:val="28"/>
        </w:rPr>
        <w:t>Пезмег</w:t>
      </w:r>
      <w:proofErr w:type="spellEnd"/>
      <w:r w:rsidR="00343993" w:rsidRPr="00343993">
        <w:rPr>
          <w:rFonts w:ascii="Times New Roman" w:hAnsi="Times New Roman" w:cs="Times New Roman"/>
          <w:sz w:val="28"/>
          <w:szCs w:val="28"/>
        </w:rPr>
        <w:t>», утвержденный постановлением</w:t>
      </w:r>
      <w:r w:rsidR="00343993" w:rsidRPr="00343993">
        <w:t xml:space="preserve"> </w:t>
      </w:r>
      <w:r w:rsidR="00343993" w:rsidRPr="0034399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3439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3993">
        <w:rPr>
          <w:rFonts w:ascii="Times New Roman" w:hAnsi="Times New Roman" w:cs="Times New Roman"/>
          <w:sz w:val="28"/>
          <w:szCs w:val="28"/>
        </w:rPr>
        <w:t>Пезмег</w:t>
      </w:r>
      <w:proofErr w:type="spellEnd"/>
      <w:r w:rsidR="00343993">
        <w:rPr>
          <w:rFonts w:ascii="Times New Roman" w:hAnsi="Times New Roman" w:cs="Times New Roman"/>
          <w:sz w:val="28"/>
          <w:szCs w:val="28"/>
        </w:rPr>
        <w:t>» от 27 апреля 2020 № 32»</w:t>
      </w:r>
      <w:r w:rsidR="0045545C">
        <w:rPr>
          <w:rFonts w:ascii="Times New Roman" w:hAnsi="Times New Roman" w:cs="Times New Roman"/>
          <w:sz w:val="28"/>
          <w:szCs w:val="28"/>
        </w:rPr>
        <w:t>:</w:t>
      </w:r>
    </w:p>
    <w:p w:rsidR="0073276F" w:rsidRPr="007C488C" w:rsidRDefault="009F79CB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488C">
        <w:rPr>
          <w:rFonts w:ascii="Times New Roman" w:hAnsi="Times New Roman" w:cs="Times New Roman"/>
          <w:b/>
          <w:bCs/>
          <w:sz w:val="28"/>
          <w:szCs w:val="28"/>
        </w:rPr>
        <w:t>пункт 2.11.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Pr="007C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дополнить пунктом 8 следующего содержания</w:t>
      </w:r>
      <w:r w:rsidR="0073276F" w:rsidRPr="007C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3F44" w:rsidRDefault="009F79CB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«8)</w:t>
      </w:r>
      <w:r w:rsidR="00732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 регламента дополнить пунктами 2.26, 2.27 следующего содержания: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2.26.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предоставления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услуг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в ходе личного приема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предъявления паспорта гражданина Российской Федерации либо иного документа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proofErr w:type="gramStart"/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единой системы идентификации и аутен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тифика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или иных государственных информационных систем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идентификации и аутентификации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 условии совпадения сведений о физическом лице в указанных информационных системах;</w:t>
      </w:r>
      <w:proofErr w:type="gramEnd"/>
    </w:p>
    <w:p w:rsidR="00C23495" w:rsidRPr="007C488C" w:rsidRDefault="00C23495" w:rsidP="009F79CB">
      <w:pPr>
        <w:pStyle w:val="af0"/>
        <w:tabs>
          <w:tab w:val="left" w:pos="8308"/>
        </w:tabs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единой системы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идентификации и аутентификации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1E4614" w:rsidRPr="00BB3F44" w:rsidRDefault="00BB3F44" w:rsidP="00BB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 w:rsidR="001E4614" w:rsidRPr="0054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AD5D6E" w:rsidRDefault="001E4614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Глава сельского поселения «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Пезмег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»                                               </w:t>
      </w:r>
      <w:proofErr w:type="spellStart"/>
      <w:r w:rsidRPr="001E4614">
        <w:rPr>
          <w:rFonts w:ascii="Times New Roman" w:hAnsi="Times New Roman"/>
          <w:b/>
          <w:sz w:val="28"/>
          <w:szCs w:val="28"/>
        </w:rPr>
        <w:t>А.А.Торопов</w:t>
      </w:r>
      <w:proofErr w:type="spellEnd"/>
      <w:r w:rsidRPr="001E4614">
        <w:rPr>
          <w:rFonts w:ascii="Times New Roman" w:hAnsi="Times New Roman"/>
          <w:b/>
          <w:sz w:val="28"/>
          <w:szCs w:val="28"/>
        </w:rPr>
        <w:t xml:space="preserve">     </w:t>
      </w:r>
    </w:p>
    <w:p w:rsidR="00AD5D6E" w:rsidRDefault="00AD5D6E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</w:p>
    <w:p w:rsidR="001E4614" w:rsidRPr="001E4614" w:rsidRDefault="00572329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5545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1A6883" w:rsidRDefault="001A6883" w:rsidP="001A6883">
      <w:pPr>
        <w:pStyle w:val="pboth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" w:name="100095"/>
      <w:bookmarkEnd w:id="1"/>
      <w:r>
        <w:rPr>
          <w:rFonts w:ascii="Arial" w:hAnsi="Arial" w:cs="Arial"/>
          <w:color w:val="000000"/>
          <w:sz w:val="23"/>
          <w:szCs w:val="23"/>
        </w:rPr>
        <w:t>2. Структура административного регламента должна содержать разделы, устанавливающие: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" w:name="100096"/>
      <w:bookmarkEnd w:id="2"/>
      <w:r>
        <w:rPr>
          <w:rFonts w:ascii="Arial" w:hAnsi="Arial" w:cs="Arial"/>
          <w:color w:val="000000"/>
          <w:sz w:val="23"/>
          <w:szCs w:val="23"/>
        </w:rPr>
        <w:t>1) общие положения;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" w:name="100097"/>
      <w:bookmarkEnd w:id="3"/>
      <w:r>
        <w:rPr>
          <w:rFonts w:ascii="Arial" w:hAnsi="Arial" w:cs="Arial"/>
          <w:color w:val="000000"/>
          <w:sz w:val="23"/>
          <w:szCs w:val="23"/>
        </w:rPr>
        <w:t>2) стандарт предоставления государственной или муниципальной услуги;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" w:name="000343"/>
      <w:bookmarkStart w:id="5" w:name="100345"/>
      <w:bookmarkStart w:id="6" w:name="100098"/>
      <w:bookmarkEnd w:id="4"/>
      <w:bookmarkEnd w:id="5"/>
      <w:bookmarkEnd w:id="6"/>
      <w:r>
        <w:rPr>
          <w:rFonts w:ascii="Arial" w:hAnsi="Arial" w:cs="Arial"/>
          <w:color w:val="000000"/>
          <w:sz w:val="23"/>
          <w:szCs w:val="23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" w:name="100099"/>
      <w:bookmarkEnd w:id="7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формы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исполнением административного регламента;</w:t>
      </w: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" w:name="000238"/>
      <w:bookmarkStart w:id="9" w:name="100100"/>
      <w:bookmarkEnd w:id="8"/>
      <w:bookmarkEnd w:id="9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2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части 1.1 статьи 16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0" w:name="000344"/>
      <w:bookmarkEnd w:id="10"/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1A6883" w:rsidRDefault="001A6883" w:rsidP="001A6883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A6883" w:rsidRDefault="001A6883" w:rsidP="001A6883">
      <w:pPr>
        <w:spacing w:line="293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 →</w:t>
      </w:r>
    </w:p>
    <w:p w:rsidR="00CF0D15" w:rsidRDefault="00CF0D15" w:rsidP="00CF0D15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CF0D15" w:rsidRDefault="00CF0D15" w:rsidP="00CF0D15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1" w:name="000346"/>
      <w:bookmarkEnd w:id="11"/>
      <w:r>
        <w:rPr>
          <w:rFonts w:ascii="Arial" w:hAnsi="Arial" w:cs="Arial"/>
          <w:color w:val="000000"/>
          <w:sz w:val="23"/>
          <w:szCs w:val="23"/>
        </w:rPr>
        <w:t>1.1. Разработка, согласование и экспертиза проектов административных регламентов федеральных органов исполнительной власти, государственных внебюджетных фондов осуществляются в федеральной государственной информационной системе, обеспечивающей ведение федерального реестра государственных услуг в электронной форме.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09" w:rsidRDefault="00677909" w:rsidP="00386FA4">
      <w:pPr>
        <w:spacing w:after="0" w:line="240" w:lineRule="auto"/>
      </w:pPr>
      <w:r>
        <w:separator/>
      </w:r>
    </w:p>
  </w:endnote>
  <w:endnote w:type="continuationSeparator" w:id="0">
    <w:p w:rsidR="00677909" w:rsidRDefault="00677909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09" w:rsidRDefault="00677909" w:rsidP="00386FA4">
      <w:pPr>
        <w:spacing w:after="0" w:line="240" w:lineRule="auto"/>
      </w:pPr>
      <w:r>
        <w:separator/>
      </w:r>
    </w:p>
  </w:footnote>
  <w:footnote w:type="continuationSeparator" w:id="0">
    <w:p w:rsidR="00677909" w:rsidRDefault="00677909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883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4614"/>
    <w:rsid w:val="001E5319"/>
    <w:rsid w:val="001E7359"/>
    <w:rsid w:val="001F0285"/>
    <w:rsid w:val="001F0332"/>
    <w:rsid w:val="001F2970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993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4CCC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052"/>
    <w:rsid w:val="003B15B5"/>
    <w:rsid w:val="003B2B81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5C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0D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109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329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64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909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17BF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276F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76C7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88C"/>
    <w:rsid w:val="007C52BC"/>
    <w:rsid w:val="007C67B6"/>
    <w:rsid w:val="007C7362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479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899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9CB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D5D6E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3F44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3BBF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495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B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15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E02"/>
    <w:rsid w:val="00D31E22"/>
    <w:rsid w:val="00D33C1E"/>
    <w:rsid w:val="00D34CCD"/>
    <w:rsid w:val="00D35A23"/>
    <w:rsid w:val="00D35B7E"/>
    <w:rsid w:val="00D3618F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731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F6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50E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8441-1625-43D2-A1AF-C802FD9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Acer</cp:lastModifiedBy>
  <cp:revision>42</cp:revision>
  <cp:lastPrinted>2021-03-01T09:44:00Z</cp:lastPrinted>
  <dcterms:created xsi:type="dcterms:W3CDTF">2017-07-20T08:30:00Z</dcterms:created>
  <dcterms:modified xsi:type="dcterms:W3CDTF">2021-03-18T20:43:00Z</dcterms:modified>
</cp:coreProperties>
</file>