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A8" w:rsidRPr="00E06995" w:rsidRDefault="00B17B1A" w:rsidP="00872FA8">
      <w:pPr>
        <w:pStyle w:val="1"/>
        <w:rPr>
          <w:noProof/>
          <w:sz w:val="28"/>
          <w:szCs w:val="28"/>
        </w:rPr>
      </w:pPr>
      <w:r w:rsidRPr="00B17B1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-201930</wp:posOffset>
            </wp:positionV>
            <wp:extent cx="842010" cy="1051560"/>
            <wp:effectExtent l="19050" t="0" r="0" b="0"/>
            <wp:wrapNone/>
            <wp:docPr id="2" name="Рисунок 2" descr="Подколоднов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колоднов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051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72FA8" w:rsidRPr="00724CAE" w:rsidRDefault="00872FA8" w:rsidP="00872FA8">
      <w:pPr>
        <w:rPr>
          <w:lang w:eastAsia="ru-RU"/>
        </w:rPr>
      </w:pPr>
    </w:p>
    <w:p w:rsidR="00B17B1A" w:rsidRDefault="00B17B1A" w:rsidP="00872FA8">
      <w:pPr>
        <w:pStyle w:val="1"/>
        <w:rPr>
          <w:color w:val="000000" w:themeColor="text1"/>
          <w:sz w:val="30"/>
          <w:szCs w:val="30"/>
        </w:rPr>
      </w:pPr>
    </w:p>
    <w:p w:rsidR="00B17B1A" w:rsidRDefault="00B17B1A" w:rsidP="00872FA8">
      <w:pPr>
        <w:pStyle w:val="1"/>
        <w:rPr>
          <w:color w:val="000000" w:themeColor="text1"/>
          <w:sz w:val="30"/>
          <w:szCs w:val="30"/>
        </w:rPr>
      </w:pPr>
    </w:p>
    <w:p w:rsidR="00D15078" w:rsidRDefault="00872FA8" w:rsidP="00872FA8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АДМИНИСТРАЦИЯ</w:t>
      </w:r>
      <w:r>
        <w:rPr>
          <w:color w:val="000000" w:themeColor="text1"/>
          <w:sz w:val="30"/>
          <w:szCs w:val="30"/>
        </w:rPr>
        <w:t xml:space="preserve"> </w:t>
      </w:r>
    </w:p>
    <w:p w:rsidR="00872FA8" w:rsidRPr="00E84BA0" w:rsidRDefault="00D15078" w:rsidP="00872FA8">
      <w:pPr>
        <w:pStyle w:val="1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ПОДКОЛОДНОВСКОГО </w:t>
      </w:r>
      <w:r w:rsidR="00872FA8">
        <w:rPr>
          <w:color w:val="000000" w:themeColor="text1"/>
          <w:sz w:val="30"/>
          <w:szCs w:val="30"/>
        </w:rPr>
        <w:t>СЕЛЬСКОГО ПОСЕЛЕНИЯ</w:t>
      </w:r>
    </w:p>
    <w:p w:rsidR="00872FA8" w:rsidRPr="00E84BA0" w:rsidRDefault="00872FA8" w:rsidP="00872FA8">
      <w:pPr>
        <w:pStyle w:val="1"/>
        <w:rPr>
          <w:color w:val="000000" w:themeColor="text1"/>
          <w:sz w:val="30"/>
          <w:szCs w:val="30"/>
        </w:rPr>
      </w:pPr>
      <w:r w:rsidRPr="00E84BA0">
        <w:rPr>
          <w:color w:val="000000" w:themeColor="text1"/>
          <w:sz w:val="30"/>
          <w:szCs w:val="30"/>
        </w:rPr>
        <w:t>БОГУЧАРСКОГО МУНИЦИПАЛЬНОГО РАЙОНА</w:t>
      </w:r>
    </w:p>
    <w:p w:rsidR="00872FA8" w:rsidRPr="00E84BA0" w:rsidRDefault="00872FA8" w:rsidP="00872FA8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ВОРОНЕЖСКОЙ ОБЛАСТИ</w:t>
      </w:r>
    </w:p>
    <w:p w:rsidR="00872FA8" w:rsidRPr="00E84BA0" w:rsidRDefault="00872FA8" w:rsidP="00872FA8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E84BA0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ПОСТАНОВЛЕНИЕ                     </w:t>
      </w:r>
    </w:p>
    <w:p w:rsidR="00D15078" w:rsidRDefault="00D15078" w:rsidP="00872FA8">
      <w:pPr>
        <w:rPr>
          <w:rFonts w:ascii="Times New Roman" w:hAnsi="Times New Roman" w:cs="Times New Roman"/>
          <w:sz w:val="28"/>
          <w:szCs w:val="28"/>
        </w:rPr>
      </w:pPr>
    </w:p>
    <w:p w:rsidR="00872FA8" w:rsidRPr="00E84BA0" w:rsidRDefault="00D15078" w:rsidP="00872FA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72FA8" w:rsidRPr="00E84BA0">
        <w:rPr>
          <w:rFonts w:ascii="Times New Roman" w:hAnsi="Times New Roman" w:cs="Times New Roman"/>
          <w:sz w:val="28"/>
          <w:szCs w:val="28"/>
        </w:rPr>
        <w:t xml:space="preserve"> </w:t>
      </w:r>
      <w:r w:rsidR="00872FA8" w:rsidRPr="00D15078">
        <w:rPr>
          <w:rFonts w:ascii="Times New Roman" w:hAnsi="Times New Roman" w:cs="Times New Roman"/>
          <w:sz w:val="28"/>
          <w:szCs w:val="28"/>
        </w:rPr>
        <w:t>«</w:t>
      </w:r>
      <w:r w:rsidR="00FA26A9">
        <w:rPr>
          <w:rFonts w:ascii="Times New Roman" w:hAnsi="Times New Roman" w:cs="Times New Roman"/>
          <w:sz w:val="28"/>
          <w:szCs w:val="28"/>
        </w:rPr>
        <w:t>25» декабря 2</w:t>
      </w:r>
      <w:r w:rsidR="00872FA8" w:rsidRPr="00D15078">
        <w:rPr>
          <w:rFonts w:ascii="Times New Roman" w:hAnsi="Times New Roman" w:cs="Times New Roman"/>
          <w:sz w:val="28"/>
          <w:szCs w:val="28"/>
        </w:rPr>
        <w:t>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FA8" w:rsidRPr="00D15078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26A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872FA8" w:rsidRPr="00E84BA0">
        <w:rPr>
          <w:rFonts w:ascii="Times New Roman" w:hAnsi="Times New Roman" w:cs="Times New Roman"/>
          <w:sz w:val="28"/>
          <w:szCs w:val="28"/>
        </w:rPr>
        <w:tab/>
      </w:r>
      <w:r w:rsidR="00872FA8" w:rsidRPr="00E84BA0">
        <w:rPr>
          <w:rFonts w:ascii="Times New Roman" w:hAnsi="Times New Roman" w:cs="Times New Roman"/>
          <w:sz w:val="28"/>
          <w:szCs w:val="28"/>
        </w:rPr>
        <w:tab/>
      </w:r>
    </w:p>
    <w:p w:rsidR="00872FA8" w:rsidRPr="00FA26A9" w:rsidRDefault="00FA26A9" w:rsidP="00872F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078" w:rsidRPr="00FA26A9">
        <w:rPr>
          <w:rFonts w:ascii="Times New Roman" w:hAnsi="Times New Roman" w:cs="Times New Roman"/>
          <w:sz w:val="28"/>
          <w:szCs w:val="28"/>
        </w:rPr>
        <w:t>с. Подколодновка</w:t>
      </w:r>
    </w:p>
    <w:p w:rsidR="00872FA8" w:rsidRPr="00E84BA0" w:rsidRDefault="00872FA8" w:rsidP="00872FA8">
      <w:pPr>
        <w:rPr>
          <w:rFonts w:ascii="Times New Roman" w:hAnsi="Times New Roman" w:cs="Times New Roman"/>
        </w:rPr>
      </w:pPr>
    </w:p>
    <w:tbl>
      <w:tblPr>
        <w:tblW w:w="9621" w:type="dxa"/>
        <w:tblLook w:val="04A0"/>
      </w:tblPr>
      <w:tblGrid>
        <w:gridCol w:w="5920"/>
        <w:gridCol w:w="3701"/>
      </w:tblGrid>
      <w:tr w:rsidR="00872FA8" w:rsidRPr="00E84BA0" w:rsidTr="009041E6">
        <w:trPr>
          <w:trHeight w:val="1349"/>
        </w:trPr>
        <w:tc>
          <w:tcPr>
            <w:tcW w:w="5920" w:type="dxa"/>
          </w:tcPr>
          <w:p w:rsidR="00D60E02" w:rsidRPr="00571EAD" w:rsidRDefault="00872FA8" w:rsidP="00D60E0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A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6523D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Подколодновского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Богучарского </w:t>
            </w:r>
            <w:r w:rsidRPr="00E84BA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Воронежской области  от </w:t>
            </w:r>
            <w:r w:rsidR="006523DB" w:rsidRPr="00D60E02">
              <w:rPr>
                <w:rFonts w:ascii="Times New Roman" w:hAnsi="Times New Roman" w:cs="Times New Roman"/>
                <w:sz w:val="28"/>
                <w:szCs w:val="28"/>
              </w:rPr>
              <w:t xml:space="preserve">17.12.2015 </w:t>
            </w:r>
            <w:r w:rsidRPr="00D60E0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523DB" w:rsidRPr="00D60E02">
              <w:rPr>
                <w:rFonts w:ascii="Times New Roman" w:hAnsi="Times New Roman" w:cs="Times New Roman"/>
                <w:sz w:val="28"/>
                <w:szCs w:val="28"/>
              </w:rPr>
              <w:t xml:space="preserve"> 111</w:t>
            </w:r>
            <w:r w:rsidRPr="00E84B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19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60E02" w:rsidRPr="00282A93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</w:t>
            </w:r>
            <w:r w:rsidR="00D60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0E02" w:rsidRPr="00282A93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 по предоставлению муниципальной </w:t>
            </w:r>
            <w:r w:rsidR="00D60E02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D60E02" w:rsidRPr="00571EAD">
              <w:rPr>
                <w:rFonts w:ascii="Times New Roman" w:hAnsi="Times New Roman" w:cs="Times New Roman"/>
                <w:sz w:val="28"/>
                <w:szCs w:val="28"/>
              </w:rPr>
              <w:t>«Принятие решения о создании семейного (родового) захоронения»</w:t>
            </w:r>
          </w:p>
          <w:p w:rsidR="00872FA8" w:rsidRPr="006A5F6C" w:rsidRDefault="00872FA8" w:rsidP="00D60E0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:rsidR="00872FA8" w:rsidRPr="00E84BA0" w:rsidRDefault="00872FA8" w:rsidP="009041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2FA8" w:rsidRPr="00E84BA0" w:rsidRDefault="00872FA8" w:rsidP="00872FA8">
      <w:pPr>
        <w:pStyle w:val="a3"/>
        <w:ind w:firstLine="709"/>
        <w:jc w:val="both"/>
        <w:rPr>
          <w:rStyle w:val="FontStyle18"/>
          <w:b w:val="0"/>
        </w:rPr>
      </w:pPr>
    </w:p>
    <w:p w:rsidR="00872FA8" w:rsidRPr="00E84BA0" w:rsidRDefault="00872FA8" w:rsidP="00872FA8">
      <w:pPr>
        <w:pStyle w:val="a3"/>
        <w:ind w:firstLine="709"/>
        <w:jc w:val="both"/>
        <w:rPr>
          <w:b/>
          <w:szCs w:val="24"/>
        </w:rPr>
      </w:pPr>
      <w:proofErr w:type="gramStart"/>
      <w:r w:rsidRPr="006A5F6C">
        <w:rPr>
          <w:rFonts w:eastAsia="Times New Roman"/>
        </w:rPr>
        <w:t xml:space="preserve">В целях обеспечения информационной открытости деятельности органов местного самоуправления </w:t>
      </w:r>
      <w:r w:rsidR="00D60E02">
        <w:rPr>
          <w:rFonts w:eastAsia="Times New Roman"/>
        </w:rPr>
        <w:t xml:space="preserve">Подколодновского </w:t>
      </w:r>
      <w:r w:rsidRPr="006A5F6C">
        <w:rPr>
          <w:rFonts w:eastAsia="Times New Roman"/>
        </w:rPr>
        <w:t>сельского поселения в соответствии с Федеральными законами от 06.10.2003 № 131–ФЗ «Об общих принципах организации местного самоуправления в Российской Федерации», от 27.07.2012 № 210-ФЗ «Об организации предоставления государственных и муниципальных услуг»,</w:t>
      </w:r>
      <w:r>
        <w:rPr>
          <w:rFonts w:eastAsia="Times New Roman"/>
        </w:rPr>
        <w:t xml:space="preserve"> Федеральным законом от 29.05.2019  116-ФЗ « О внесении </w:t>
      </w:r>
      <w:r>
        <w:t>изменений в жилищный кодекс Российской Ф</w:t>
      </w:r>
      <w:r w:rsidRPr="00403BE4">
        <w:t>едерации</w:t>
      </w:r>
      <w:r>
        <w:t>»,</w:t>
      </w:r>
      <w:r>
        <w:rPr>
          <w:rFonts w:eastAsia="Times New Roman"/>
        </w:rPr>
        <w:t xml:space="preserve"> </w:t>
      </w:r>
      <w:r w:rsidRPr="006A5F6C">
        <w:rPr>
          <w:rFonts w:eastAsia="Times New Roman"/>
        </w:rPr>
        <w:t xml:space="preserve">Уставом </w:t>
      </w:r>
      <w:r w:rsidR="00D60E02">
        <w:rPr>
          <w:rFonts w:eastAsia="Times New Roman"/>
        </w:rPr>
        <w:t xml:space="preserve">Подколодновского </w:t>
      </w:r>
      <w:r w:rsidRPr="006A5F6C">
        <w:rPr>
          <w:rFonts w:eastAsia="Times New Roman"/>
        </w:rPr>
        <w:t xml:space="preserve">сельского поселения, </w:t>
      </w:r>
      <w:r w:rsidR="00D60E02">
        <w:rPr>
          <w:rFonts w:eastAsia="Times New Roman"/>
        </w:rPr>
        <w:t>рассмотрев протест прокуратуры Богучарского</w:t>
      </w:r>
      <w:proofErr w:type="gramEnd"/>
      <w:r w:rsidR="00D60E02">
        <w:rPr>
          <w:rFonts w:eastAsia="Times New Roman"/>
        </w:rPr>
        <w:t xml:space="preserve"> района от 12.12.2019 № 2-1-2019, </w:t>
      </w:r>
      <w:r w:rsidRPr="006A5F6C">
        <w:rPr>
          <w:rFonts w:eastAsia="Times New Roman"/>
        </w:rPr>
        <w:t xml:space="preserve">администрация </w:t>
      </w:r>
      <w:r w:rsidR="00D60E02">
        <w:rPr>
          <w:rFonts w:eastAsia="Times New Roman"/>
        </w:rPr>
        <w:t xml:space="preserve">Подколодновского </w:t>
      </w:r>
      <w:r w:rsidRPr="006A5F6C">
        <w:rPr>
          <w:rFonts w:eastAsia="Times New Roman"/>
        </w:rPr>
        <w:t>сельского поселения</w:t>
      </w:r>
      <w:r w:rsidRPr="006A5F6C">
        <w:t xml:space="preserve"> </w:t>
      </w:r>
      <w:r w:rsidRPr="006A5F6C">
        <w:rPr>
          <w:b/>
        </w:rPr>
        <w:t xml:space="preserve"> </w:t>
      </w:r>
      <w:r w:rsidRPr="00E84BA0">
        <w:rPr>
          <w:b/>
          <w:szCs w:val="24"/>
        </w:rPr>
        <w:t>п</w:t>
      </w:r>
      <w:r w:rsidR="00D60E02">
        <w:rPr>
          <w:b/>
          <w:szCs w:val="24"/>
        </w:rPr>
        <w:t>остановляет</w:t>
      </w:r>
      <w:r w:rsidRPr="00E84BA0">
        <w:rPr>
          <w:b/>
          <w:szCs w:val="24"/>
        </w:rPr>
        <w:t>:</w:t>
      </w:r>
    </w:p>
    <w:p w:rsidR="00872FA8" w:rsidRPr="007F28DD" w:rsidRDefault="00872FA8" w:rsidP="007F28D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2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Внести в постановление администрации </w:t>
      </w:r>
      <w:r w:rsidR="007F28DD" w:rsidRPr="007F28DD">
        <w:rPr>
          <w:rFonts w:ascii="Times New Roman" w:hAnsi="Times New Roman" w:cs="Times New Roman"/>
          <w:b w:val="0"/>
          <w:sz w:val="28"/>
          <w:szCs w:val="28"/>
        </w:rPr>
        <w:t>Подколодновского</w:t>
      </w:r>
      <w:r w:rsidR="007F28DD" w:rsidRPr="007F2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F2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сельского поселения Богучарского муниципального района Воронежской области </w:t>
      </w:r>
      <w:r w:rsidRPr="007F28D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F28DD" w:rsidRPr="007F28DD">
        <w:rPr>
          <w:rFonts w:ascii="Times New Roman" w:hAnsi="Times New Roman" w:cs="Times New Roman"/>
          <w:b w:val="0"/>
          <w:sz w:val="28"/>
          <w:szCs w:val="28"/>
        </w:rPr>
        <w:t xml:space="preserve">17.12.2015 № 111 «Об утверждении административного регламента  по предоставлению муниципальной </w:t>
      </w:r>
      <w:r w:rsidR="007F28DD" w:rsidRPr="007F28DD">
        <w:rPr>
          <w:rFonts w:ascii="Times New Roman" w:hAnsi="Times New Roman"/>
          <w:b w:val="0"/>
          <w:sz w:val="28"/>
          <w:szCs w:val="28"/>
        </w:rPr>
        <w:t xml:space="preserve">услуги </w:t>
      </w:r>
      <w:r w:rsidR="007F28DD" w:rsidRPr="007F28DD">
        <w:rPr>
          <w:rFonts w:ascii="Times New Roman" w:hAnsi="Times New Roman" w:cs="Times New Roman"/>
          <w:b w:val="0"/>
          <w:sz w:val="28"/>
          <w:szCs w:val="28"/>
        </w:rPr>
        <w:t xml:space="preserve">«Принятие решения о создании семейного (родового) захоронения» </w:t>
      </w:r>
      <w:r w:rsidRPr="007F28DD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872FA8" w:rsidRDefault="00872FA8" w:rsidP="0024736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C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872FA8" w:rsidRPr="00872FA8" w:rsidRDefault="00872FA8" w:rsidP="0024736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72FA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</w:t>
      </w:r>
      <w:r w:rsidR="007F28DD">
        <w:rPr>
          <w:rFonts w:ascii="Times New Roman" w:hAnsi="Times New Roman" w:cs="Times New Roman"/>
          <w:sz w:val="28"/>
          <w:szCs w:val="28"/>
        </w:rPr>
        <w:t>,</w:t>
      </w:r>
      <w:r w:rsidRPr="00872FA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F28DD">
        <w:rPr>
          <w:rFonts w:ascii="Times New Roman" w:hAnsi="Times New Roman" w:cs="Times New Roman"/>
          <w:sz w:val="28"/>
          <w:szCs w:val="28"/>
        </w:rPr>
        <w:t>,</w:t>
      </w:r>
      <w:r w:rsidRPr="00872FA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lastRenderedPageBreak/>
        <w:t>- нарушение срока регистрации запроса о предоставлении муниципальной услуги, комплексного запроса;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5" w:history="1">
        <w:r w:rsidRPr="007F28D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F28DD">
        <w:rPr>
          <w:rFonts w:ascii="Times New Roman" w:hAnsi="Times New Roman" w:cs="Times New Roman"/>
          <w:sz w:val="28"/>
          <w:szCs w:val="28"/>
        </w:rPr>
        <w:t xml:space="preserve"> </w:t>
      </w:r>
      <w:r w:rsidRPr="00872FA8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6" w:history="1">
        <w:r w:rsidRPr="007F28D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F28DD">
        <w:rPr>
          <w:rFonts w:ascii="Times New Roman" w:hAnsi="Times New Roman" w:cs="Times New Roman"/>
          <w:sz w:val="28"/>
          <w:szCs w:val="28"/>
        </w:rPr>
        <w:t xml:space="preserve"> </w:t>
      </w:r>
      <w:r w:rsidRPr="00872FA8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>- отказ управления, должностного лица управления,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F28D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F28DD">
        <w:rPr>
          <w:rFonts w:ascii="Times New Roman" w:hAnsi="Times New Roman" w:cs="Times New Roman"/>
          <w:sz w:val="28"/>
          <w:szCs w:val="28"/>
        </w:rPr>
        <w:t xml:space="preserve"> </w:t>
      </w:r>
      <w:r w:rsidRPr="00872FA8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FA8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247366">
        <w:rPr>
          <w:rFonts w:ascii="Times New Roman" w:hAnsi="Times New Roman" w:cs="Times New Roman"/>
          <w:sz w:val="28"/>
          <w:szCs w:val="28"/>
        </w:rPr>
        <w:t>администрации Богучарского муниципального района для</w:t>
      </w:r>
      <w:r w:rsidR="00247366" w:rsidRPr="00872FA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872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2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7F28DD">
        <w:rPr>
          <w:rFonts w:ascii="Times New Roman" w:hAnsi="Times New Roman" w:cs="Times New Roman"/>
          <w:sz w:val="28"/>
          <w:szCs w:val="28"/>
        </w:rPr>
        <w:t xml:space="preserve">определенном </w:t>
      </w:r>
      <w:hyperlink r:id="rId8" w:history="1">
        <w:r w:rsidRPr="007F28D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872FA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872FA8" w:rsidRPr="00872FA8" w:rsidRDefault="00872FA8" w:rsidP="0024736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FA8">
        <w:rPr>
          <w:rFonts w:ascii="Times New Roman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7F28DD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7F28D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  <w:r w:rsidRPr="007F28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28DD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F28DD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F28DD">
        <w:rPr>
          <w:rFonts w:ascii="Times New Roman" w:hAnsi="Times New Roman" w:cs="Times New Roman"/>
          <w:sz w:val="28"/>
          <w:szCs w:val="28"/>
        </w:rPr>
        <w:t xml:space="preserve"> </w:t>
      </w:r>
      <w:r w:rsidRPr="00872FA8">
        <w:rPr>
          <w:rFonts w:ascii="Times New Roman" w:hAnsi="Times New Roman" w:cs="Times New Roman"/>
          <w:sz w:val="28"/>
          <w:szCs w:val="28"/>
        </w:rPr>
        <w:t>Федерального закона от 27.07.2010 N 210-ФЗ "Об организации предоставления государственных и муниципальных услуг".</w:t>
      </w:r>
      <w:r w:rsidR="00247366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47366" w:rsidRPr="00DA1732" w:rsidRDefault="00247366" w:rsidP="00247366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DA1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366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66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366" w:rsidRPr="00DA1732" w:rsidRDefault="00247366" w:rsidP="00247366">
      <w:pPr>
        <w:widowControl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793"/>
        <w:gridCol w:w="2582"/>
        <w:gridCol w:w="3195"/>
      </w:tblGrid>
      <w:tr w:rsidR="00247366" w:rsidRPr="00DA1732" w:rsidTr="009041E6">
        <w:tc>
          <w:tcPr>
            <w:tcW w:w="3794" w:type="dxa"/>
            <w:hideMark/>
          </w:tcPr>
          <w:p w:rsidR="00247366" w:rsidRPr="00DA1732" w:rsidRDefault="00247366" w:rsidP="007F28DD">
            <w:pPr>
              <w:widowControl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7F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Подколодновского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DA1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Богучарского муниципального района</w:t>
            </w:r>
          </w:p>
        </w:tc>
        <w:tc>
          <w:tcPr>
            <w:tcW w:w="2582" w:type="dxa"/>
          </w:tcPr>
          <w:p w:rsidR="00247366" w:rsidRPr="00DA1732" w:rsidRDefault="00247366" w:rsidP="009041E6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5" w:type="dxa"/>
            <w:hideMark/>
          </w:tcPr>
          <w:p w:rsidR="00247366" w:rsidRPr="00DA1732" w:rsidRDefault="007F28DD" w:rsidP="009041E6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Пелихов</w:t>
            </w:r>
          </w:p>
        </w:tc>
      </w:tr>
    </w:tbl>
    <w:p w:rsidR="00247366" w:rsidRDefault="00247366"/>
    <w:sectPr w:rsidR="00247366" w:rsidSect="009041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872FA8"/>
    <w:rsid w:val="00004F4E"/>
    <w:rsid w:val="00005742"/>
    <w:rsid w:val="00012462"/>
    <w:rsid w:val="00024477"/>
    <w:rsid w:val="00026E73"/>
    <w:rsid w:val="00032413"/>
    <w:rsid w:val="00033FAF"/>
    <w:rsid w:val="000358E4"/>
    <w:rsid w:val="0004201D"/>
    <w:rsid w:val="00061BBD"/>
    <w:rsid w:val="00063183"/>
    <w:rsid w:val="00083F24"/>
    <w:rsid w:val="00093F6E"/>
    <w:rsid w:val="000C5E42"/>
    <w:rsid w:val="000C7879"/>
    <w:rsid w:val="000D4175"/>
    <w:rsid w:val="000E0C06"/>
    <w:rsid w:val="000E4F3A"/>
    <w:rsid w:val="000E64BB"/>
    <w:rsid w:val="00104C00"/>
    <w:rsid w:val="0010761F"/>
    <w:rsid w:val="00110406"/>
    <w:rsid w:val="001124A8"/>
    <w:rsid w:val="00113ADD"/>
    <w:rsid w:val="00120181"/>
    <w:rsid w:val="00126F5A"/>
    <w:rsid w:val="00130312"/>
    <w:rsid w:val="00160F34"/>
    <w:rsid w:val="00195896"/>
    <w:rsid w:val="001A25BF"/>
    <w:rsid w:val="001A2DF1"/>
    <w:rsid w:val="001A42AD"/>
    <w:rsid w:val="001B2330"/>
    <w:rsid w:val="001C5BE2"/>
    <w:rsid w:val="001E1AE8"/>
    <w:rsid w:val="002003F7"/>
    <w:rsid w:val="00201CF5"/>
    <w:rsid w:val="00202A5E"/>
    <w:rsid w:val="002106DC"/>
    <w:rsid w:val="00227B02"/>
    <w:rsid w:val="002403CD"/>
    <w:rsid w:val="00243BCC"/>
    <w:rsid w:val="00247366"/>
    <w:rsid w:val="00256868"/>
    <w:rsid w:val="002825C2"/>
    <w:rsid w:val="00293C5E"/>
    <w:rsid w:val="002B290E"/>
    <w:rsid w:val="002D50E6"/>
    <w:rsid w:val="002D7427"/>
    <w:rsid w:val="002E6881"/>
    <w:rsid w:val="002F7F41"/>
    <w:rsid w:val="00304407"/>
    <w:rsid w:val="003350D9"/>
    <w:rsid w:val="003409C0"/>
    <w:rsid w:val="00343F33"/>
    <w:rsid w:val="00371E2A"/>
    <w:rsid w:val="00373F90"/>
    <w:rsid w:val="00374A60"/>
    <w:rsid w:val="003A094C"/>
    <w:rsid w:val="003B4465"/>
    <w:rsid w:val="003B56DC"/>
    <w:rsid w:val="003E0031"/>
    <w:rsid w:val="003E5B10"/>
    <w:rsid w:val="00403A5D"/>
    <w:rsid w:val="004062C7"/>
    <w:rsid w:val="00417324"/>
    <w:rsid w:val="00420E44"/>
    <w:rsid w:val="00426014"/>
    <w:rsid w:val="00440D98"/>
    <w:rsid w:val="004430F4"/>
    <w:rsid w:val="0045123D"/>
    <w:rsid w:val="0045141F"/>
    <w:rsid w:val="0046182D"/>
    <w:rsid w:val="004759EB"/>
    <w:rsid w:val="00484F75"/>
    <w:rsid w:val="004854C0"/>
    <w:rsid w:val="00491E9B"/>
    <w:rsid w:val="004A0CB4"/>
    <w:rsid w:val="004A40FE"/>
    <w:rsid w:val="004A5CD8"/>
    <w:rsid w:val="004B4569"/>
    <w:rsid w:val="004C6295"/>
    <w:rsid w:val="004C766C"/>
    <w:rsid w:val="004C7BA4"/>
    <w:rsid w:val="004E1ED4"/>
    <w:rsid w:val="004E40D7"/>
    <w:rsid w:val="005015F8"/>
    <w:rsid w:val="005034B8"/>
    <w:rsid w:val="005120F1"/>
    <w:rsid w:val="0052359A"/>
    <w:rsid w:val="0052507F"/>
    <w:rsid w:val="00534359"/>
    <w:rsid w:val="005346EE"/>
    <w:rsid w:val="005373B1"/>
    <w:rsid w:val="00540461"/>
    <w:rsid w:val="005509BE"/>
    <w:rsid w:val="0056198A"/>
    <w:rsid w:val="00563FD3"/>
    <w:rsid w:val="00570EFF"/>
    <w:rsid w:val="00576C45"/>
    <w:rsid w:val="005864BB"/>
    <w:rsid w:val="005A0FA2"/>
    <w:rsid w:val="005D213A"/>
    <w:rsid w:val="005D7C09"/>
    <w:rsid w:val="005F0941"/>
    <w:rsid w:val="005F0DAB"/>
    <w:rsid w:val="005F1396"/>
    <w:rsid w:val="006022E8"/>
    <w:rsid w:val="0060715D"/>
    <w:rsid w:val="00610415"/>
    <w:rsid w:val="0061657E"/>
    <w:rsid w:val="00616BF2"/>
    <w:rsid w:val="00630BE4"/>
    <w:rsid w:val="006523DB"/>
    <w:rsid w:val="00676BC7"/>
    <w:rsid w:val="00683604"/>
    <w:rsid w:val="00685567"/>
    <w:rsid w:val="0069637F"/>
    <w:rsid w:val="00696516"/>
    <w:rsid w:val="006D22F7"/>
    <w:rsid w:val="006D42DF"/>
    <w:rsid w:val="006D5F6A"/>
    <w:rsid w:val="006E0994"/>
    <w:rsid w:val="006E179A"/>
    <w:rsid w:val="006F03DA"/>
    <w:rsid w:val="006F55E6"/>
    <w:rsid w:val="006F71F5"/>
    <w:rsid w:val="007030A2"/>
    <w:rsid w:val="007126DF"/>
    <w:rsid w:val="00736B0D"/>
    <w:rsid w:val="00753E10"/>
    <w:rsid w:val="007579E6"/>
    <w:rsid w:val="00762794"/>
    <w:rsid w:val="0077523C"/>
    <w:rsid w:val="0079289D"/>
    <w:rsid w:val="007B393C"/>
    <w:rsid w:val="007F28DD"/>
    <w:rsid w:val="007F5511"/>
    <w:rsid w:val="00800D27"/>
    <w:rsid w:val="008012FC"/>
    <w:rsid w:val="00802637"/>
    <w:rsid w:val="00824344"/>
    <w:rsid w:val="00831CB9"/>
    <w:rsid w:val="0084011C"/>
    <w:rsid w:val="008632BD"/>
    <w:rsid w:val="00872FA8"/>
    <w:rsid w:val="0087518C"/>
    <w:rsid w:val="008773BD"/>
    <w:rsid w:val="00887104"/>
    <w:rsid w:val="00887A1E"/>
    <w:rsid w:val="008977EE"/>
    <w:rsid w:val="008A0894"/>
    <w:rsid w:val="008A38E8"/>
    <w:rsid w:val="008A46A4"/>
    <w:rsid w:val="008D0B32"/>
    <w:rsid w:val="008E3F18"/>
    <w:rsid w:val="00924306"/>
    <w:rsid w:val="009307D8"/>
    <w:rsid w:val="00942A72"/>
    <w:rsid w:val="00960EAE"/>
    <w:rsid w:val="00975554"/>
    <w:rsid w:val="0098626A"/>
    <w:rsid w:val="009A602D"/>
    <w:rsid w:val="009B5F78"/>
    <w:rsid w:val="009C3908"/>
    <w:rsid w:val="009D120E"/>
    <w:rsid w:val="009E3456"/>
    <w:rsid w:val="009F31CD"/>
    <w:rsid w:val="00A107BF"/>
    <w:rsid w:val="00A10D78"/>
    <w:rsid w:val="00A4523A"/>
    <w:rsid w:val="00A515E9"/>
    <w:rsid w:val="00A63E66"/>
    <w:rsid w:val="00A66CC4"/>
    <w:rsid w:val="00A71EFC"/>
    <w:rsid w:val="00A74656"/>
    <w:rsid w:val="00A84DFA"/>
    <w:rsid w:val="00AA1AE3"/>
    <w:rsid w:val="00AB3385"/>
    <w:rsid w:val="00AB350D"/>
    <w:rsid w:val="00AC42C3"/>
    <w:rsid w:val="00AD036B"/>
    <w:rsid w:val="00AD506F"/>
    <w:rsid w:val="00AD5591"/>
    <w:rsid w:val="00AE4250"/>
    <w:rsid w:val="00AF5B36"/>
    <w:rsid w:val="00AF6389"/>
    <w:rsid w:val="00AF6946"/>
    <w:rsid w:val="00AF7843"/>
    <w:rsid w:val="00B019AC"/>
    <w:rsid w:val="00B156C7"/>
    <w:rsid w:val="00B17947"/>
    <w:rsid w:val="00B17B1A"/>
    <w:rsid w:val="00B202B7"/>
    <w:rsid w:val="00B22753"/>
    <w:rsid w:val="00B32AAE"/>
    <w:rsid w:val="00B50112"/>
    <w:rsid w:val="00B655D3"/>
    <w:rsid w:val="00B67FBF"/>
    <w:rsid w:val="00B77B80"/>
    <w:rsid w:val="00B82E31"/>
    <w:rsid w:val="00B95B80"/>
    <w:rsid w:val="00B9792F"/>
    <w:rsid w:val="00BA211F"/>
    <w:rsid w:val="00BC0335"/>
    <w:rsid w:val="00BC0BD3"/>
    <w:rsid w:val="00BC53CC"/>
    <w:rsid w:val="00BE18BF"/>
    <w:rsid w:val="00C00F89"/>
    <w:rsid w:val="00C03F1C"/>
    <w:rsid w:val="00C118CB"/>
    <w:rsid w:val="00C2147D"/>
    <w:rsid w:val="00C52E05"/>
    <w:rsid w:val="00C706FD"/>
    <w:rsid w:val="00C8514D"/>
    <w:rsid w:val="00C9536E"/>
    <w:rsid w:val="00C955BC"/>
    <w:rsid w:val="00C976FF"/>
    <w:rsid w:val="00CA6579"/>
    <w:rsid w:val="00CA66AE"/>
    <w:rsid w:val="00CB4FE6"/>
    <w:rsid w:val="00CC4A6B"/>
    <w:rsid w:val="00CD5A76"/>
    <w:rsid w:val="00CF2CBD"/>
    <w:rsid w:val="00D05C4A"/>
    <w:rsid w:val="00D07FAD"/>
    <w:rsid w:val="00D15078"/>
    <w:rsid w:val="00D26DA2"/>
    <w:rsid w:val="00D40A67"/>
    <w:rsid w:val="00D45664"/>
    <w:rsid w:val="00D556C3"/>
    <w:rsid w:val="00D60E02"/>
    <w:rsid w:val="00D658B2"/>
    <w:rsid w:val="00D97B42"/>
    <w:rsid w:val="00DC1A54"/>
    <w:rsid w:val="00DC3573"/>
    <w:rsid w:val="00DC4284"/>
    <w:rsid w:val="00DC71B0"/>
    <w:rsid w:val="00DC7EF0"/>
    <w:rsid w:val="00DE0FEC"/>
    <w:rsid w:val="00DE4C27"/>
    <w:rsid w:val="00DF5158"/>
    <w:rsid w:val="00E13724"/>
    <w:rsid w:val="00E1495C"/>
    <w:rsid w:val="00E22BC5"/>
    <w:rsid w:val="00E41807"/>
    <w:rsid w:val="00E41F92"/>
    <w:rsid w:val="00E4294E"/>
    <w:rsid w:val="00E510BF"/>
    <w:rsid w:val="00E519C3"/>
    <w:rsid w:val="00E61027"/>
    <w:rsid w:val="00E72ACD"/>
    <w:rsid w:val="00E90628"/>
    <w:rsid w:val="00E9529B"/>
    <w:rsid w:val="00EA1A4C"/>
    <w:rsid w:val="00EB06A7"/>
    <w:rsid w:val="00EB1A6E"/>
    <w:rsid w:val="00EB63AA"/>
    <w:rsid w:val="00EC078B"/>
    <w:rsid w:val="00EC11E1"/>
    <w:rsid w:val="00EC1218"/>
    <w:rsid w:val="00EC1E28"/>
    <w:rsid w:val="00ED45BF"/>
    <w:rsid w:val="00ED5438"/>
    <w:rsid w:val="00EE272D"/>
    <w:rsid w:val="00EE40B3"/>
    <w:rsid w:val="00EE57B8"/>
    <w:rsid w:val="00EE655B"/>
    <w:rsid w:val="00F02D55"/>
    <w:rsid w:val="00F154EC"/>
    <w:rsid w:val="00F3521E"/>
    <w:rsid w:val="00F407E2"/>
    <w:rsid w:val="00F40E2D"/>
    <w:rsid w:val="00F41981"/>
    <w:rsid w:val="00F609F3"/>
    <w:rsid w:val="00F81219"/>
    <w:rsid w:val="00F865D3"/>
    <w:rsid w:val="00FA26A9"/>
    <w:rsid w:val="00FB0675"/>
    <w:rsid w:val="00FC20BA"/>
    <w:rsid w:val="00FE58EF"/>
    <w:rsid w:val="00FE7B2E"/>
    <w:rsid w:val="00FF119A"/>
    <w:rsid w:val="00FF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A4C"/>
  </w:style>
  <w:style w:type="paragraph" w:styleId="1">
    <w:name w:val="heading 1"/>
    <w:basedOn w:val="a"/>
    <w:next w:val="a"/>
    <w:link w:val="10"/>
    <w:qFormat/>
    <w:rsid w:val="00872FA8"/>
    <w:pPr>
      <w:keepNext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FA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qFormat/>
    <w:rsid w:val="00872FA8"/>
    <w:rPr>
      <w:rFonts w:ascii="Times New Roman" w:eastAsia="Calibri" w:hAnsi="Times New Roman" w:cs="Times New Roman"/>
      <w:sz w:val="28"/>
      <w:szCs w:val="28"/>
    </w:rPr>
  </w:style>
  <w:style w:type="character" w:customStyle="1" w:styleId="FontStyle18">
    <w:name w:val="Font Style18"/>
    <w:rsid w:val="00872FA8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60E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10" Type="http://schemas.openxmlformats.org/officeDocument/2006/relationships/hyperlink" Target="consultantplus://offline/ref=19F3924F1EDFE8DC3F5E925BD8A55145DD64A5691C937E958CF7BB495390A5CBEA5B263FA817F3AD9336282DE34F4C3BB04D67B0702FDCCDj120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9F3924F1EDFE8DC3F5E925BD8A55145DD64A5691C937E958CF7BB495390A5CBEA5B263CA117FBFCC6792971A6135F3BBB4D64B26Fj22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 GKH</Company>
  <LinksUpToDate>false</LinksUpToDate>
  <CharactersWithSpaces>7686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u-zhuravlevua</dc:creator>
  <cp:lastModifiedBy>podkol-boguch</cp:lastModifiedBy>
  <cp:revision>2</cp:revision>
  <cp:lastPrinted>2019-12-19T07:25:00Z</cp:lastPrinted>
  <dcterms:created xsi:type="dcterms:W3CDTF">2019-12-24T12:45:00Z</dcterms:created>
  <dcterms:modified xsi:type="dcterms:W3CDTF">2019-12-24T12:45:00Z</dcterms:modified>
</cp:coreProperties>
</file>