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84" w:rsidRDefault="00DE3584" w:rsidP="00DE3584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DE3584" w:rsidRDefault="00DE3584" w:rsidP="00DE3584">
      <w:pPr>
        <w:jc w:val="center"/>
        <w:rPr>
          <w:b/>
        </w:rPr>
      </w:pPr>
      <w:r>
        <w:rPr>
          <w:b/>
        </w:rPr>
        <w:t xml:space="preserve"> ТРЕСОРУКОВСКОГО СЕЛЬСКОГО ПОСЕЛЕНИЯ</w:t>
      </w:r>
    </w:p>
    <w:p w:rsidR="00DE3584" w:rsidRDefault="00DE3584" w:rsidP="00DE3584">
      <w:pPr>
        <w:jc w:val="center"/>
        <w:rPr>
          <w:b/>
        </w:rPr>
      </w:pPr>
      <w:r>
        <w:rPr>
          <w:b/>
        </w:rPr>
        <w:t>ЛИСКИНСКОГО  МУНИЦИПАЛЬНОГО РАЙОНА</w:t>
      </w:r>
    </w:p>
    <w:p w:rsidR="00DE3584" w:rsidRDefault="00DE3584" w:rsidP="00DE3584">
      <w:pPr>
        <w:pBdr>
          <w:bottom w:val="single" w:sz="4" w:space="2" w:color="000000"/>
        </w:pBdr>
        <w:jc w:val="center"/>
        <w:rPr>
          <w:b/>
        </w:rPr>
      </w:pPr>
      <w:r>
        <w:rPr>
          <w:b/>
        </w:rPr>
        <w:t>ВОРОНЕЖСКОЙ ОБЛАСТИ</w:t>
      </w:r>
    </w:p>
    <w:p w:rsidR="00DE3584" w:rsidRDefault="00DE3584" w:rsidP="00DE3584">
      <w:pPr>
        <w:jc w:val="center"/>
      </w:pPr>
    </w:p>
    <w:p w:rsidR="00DE3584" w:rsidRDefault="00CC0E3F" w:rsidP="00DE3584">
      <w:pPr>
        <w:jc w:val="center"/>
        <w:rPr>
          <w:i/>
        </w:rPr>
      </w:pPr>
      <w:r w:rsidRPr="00CC0E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2.45pt;margin-top:7.2pt;width:251.85pt;height:116.85pt;z-index:251660288;mso-wrap-distance-left:9.05pt;mso-wrap-distance-right:9.05pt" stroked="f">
            <v:fill color2="black"/>
            <v:textbox inset="0,0,0,0">
              <w:txbxContent>
                <w:p w:rsidR="00DE3584" w:rsidRDefault="00DE3584" w:rsidP="00DE3584">
                  <w:pPr>
                    <w:pStyle w:val="af9"/>
                    <w:rPr>
                      <w:rFonts w:ascii="Times New Roman" w:hAnsi="Times New Roman"/>
                      <w:szCs w:val="32"/>
                    </w:rPr>
                  </w:pPr>
                </w:p>
              </w:txbxContent>
            </v:textbox>
          </v:shape>
        </w:pict>
      </w:r>
      <w:r w:rsidR="00DE3584">
        <w:t>РЕШЕНИЕ</w:t>
      </w:r>
    </w:p>
    <w:p w:rsidR="00DE3584" w:rsidRDefault="00D46CC4" w:rsidP="00DE3584">
      <w:pPr>
        <w:spacing w:line="360" w:lineRule="auto"/>
      </w:pPr>
      <w:r>
        <w:t xml:space="preserve"> « 02</w:t>
      </w:r>
      <w:r w:rsidR="00DE3584">
        <w:t xml:space="preserve">» сентября  </w:t>
      </w:r>
      <w:smartTag w:uri="urn:schemas-microsoft-com:office:smarttags" w:element="metricconverter">
        <w:smartTagPr>
          <w:attr w:name="ProductID" w:val="2014 г"/>
        </w:smartTagPr>
        <w:r w:rsidR="00DE3584">
          <w:t>2014 г</w:t>
        </w:r>
      </w:smartTag>
      <w:r w:rsidR="00DE3584">
        <w:t>. № 16</w:t>
      </w:r>
    </w:p>
    <w:p w:rsidR="00DE3584" w:rsidRDefault="00DE3584" w:rsidP="00DE3584">
      <w:pPr>
        <w:spacing w:line="360" w:lineRule="auto"/>
      </w:pPr>
    </w:p>
    <w:p w:rsidR="00DE3584" w:rsidRDefault="00262938" w:rsidP="00262938">
      <w:pPr>
        <w:pStyle w:val="ConsPlusNormal"/>
        <w:widowControl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DE3584">
        <w:rPr>
          <w:rFonts w:ascii="Times New Roman" w:hAnsi="Times New Roman" w:cs="Times New Roman"/>
          <w:b/>
        </w:rPr>
        <w:t>ОБ УТВЕРЖДЕНИИ ПРОЕКТА МЕСТНЫХ НОРМАТИВОВ ГРАДОСТРОИТЕЛЬНОГО ПРОЕКТИРОВАНИЯ  «ПЛАНИРОВКА ЖИЛЫХ, ОБЩЕСТВЕННО-ДЕЛОВЫХ И РЕКРЕАЦИОННЫХ ЗОН НАСЕЛЕННЫХ ПУНКТОВ ТРЕСОРУКОВСКОГО СЕЛЬСКОГО ПОСЕЛЕНИЯ ЛИСКИНСКОГО МУНИЦИПАЛЬНОГО РАЙОНА</w:t>
      </w:r>
      <w:r w:rsidR="00082D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ВОРОНЕЖСКОЙ ОБЛАСТИ»</w:t>
      </w:r>
    </w:p>
    <w:p w:rsidR="00DE3584" w:rsidRDefault="00DE3584" w:rsidP="0026293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3584" w:rsidRDefault="00DE3584" w:rsidP="00262938">
      <w:pPr>
        <w:spacing w:line="360" w:lineRule="auto"/>
        <w:ind w:firstLine="567"/>
      </w:pPr>
    </w:p>
    <w:p w:rsidR="00262938" w:rsidRDefault="00262938" w:rsidP="00DE3584">
      <w:pPr>
        <w:spacing w:line="360" w:lineRule="auto"/>
        <w:ind w:firstLine="540"/>
      </w:pPr>
    </w:p>
    <w:p w:rsidR="00262938" w:rsidRDefault="00262938" w:rsidP="00262938">
      <w:pPr>
        <w:ind w:firstLine="567"/>
      </w:pPr>
      <w:r>
        <w:t xml:space="preserve"> На основании ст.29.4. Федерального Закона от 05.05.2014 года № 131-ФЗ «О внесении изменений в градостроительный кодекс Российской Федерации» Совет народных депутатов </w:t>
      </w:r>
      <w:proofErr w:type="spellStart"/>
      <w:r>
        <w:t>Тресоруковского</w:t>
      </w:r>
      <w:proofErr w:type="spellEnd"/>
      <w:r>
        <w:t xml:space="preserve"> сельского поселения </w:t>
      </w:r>
      <w:proofErr w:type="spellStart"/>
      <w:r>
        <w:t>Лискинского</w:t>
      </w:r>
      <w:proofErr w:type="spellEnd"/>
      <w:r>
        <w:t xml:space="preserve"> муниципального района Воронежской области</w:t>
      </w:r>
    </w:p>
    <w:p w:rsidR="00262938" w:rsidRDefault="00262938" w:rsidP="00262938">
      <w:pPr>
        <w:spacing w:line="360" w:lineRule="auto"/>
        <w:ind w:firstLine="567"/>
      </w:pPr>
    </w:p>
    <w:p w:rsidR="00DE3584" w:rsidRDefault="00DE3584" w:rsidP="00DE3584">
      <w:pPr>
        <w:spacing w:line="360" w:lineRule="auto"/>
        <w:ind w:firstLine="540"/>
      </w:pPr>
      <w:r>
        <w:t xml:space="preserve">                                  </w:t>
      </w:r>
      <w:r w:rsidR="00262938">
        <w:t xml:space="preserve">           </w:t>
      </w:r>
      <w:proofErr w:type="gramStart"/>
      <w:r w:rsidR="00262938">
        <w:t>Р</w:t>
      </w:r>
      <w:proofErr w:type="gramEnd"/>
      <w:r w:rsidR="00262938">
        <w:t xml:space="preserve"> Е Ш И Л </w:t>
      </w:r>
      <w:r>
        <w:t>:</w:t>
      </w:r>
    </w:p>
    <w:p w:rsidR="00262938" w:rsidRDefault="00262938" w:rsidP="00DE3584">
      <w:pPr>
        <w:spacing w:line="360" w:lineRule="auto"/>
        <w:ind w:firstLine="540"/>
      </w:pPr>
    </w:p>
    <w:p w:rsidR="00262938" w:rsidRDefault="00262938" w:rsidP="00262938">
      <w:pPr>
        <w:spacing w:line="360" w:lineRule="auto"/>
      </w:pPr>
      <w:r>
        <w:t xml:space="preserve">        1.Утвердить п</w:t>
      </w:r>
      <w:r w:rsidRPr="00262938">
        <w:t>орядок подготовки и утверждения местны</w:t>
      </w:r>
      <w:r>
        <w:t xml:space="preserve">х нормативов     градостроительного   </w:t>
      </w:r>
      <w:r w:rsidRPr="00262938">
        <w:t>проектирования</w:t>
      </w:r>
      <w:r>
        <w:t xml:space="preserve"> (приложение к решению).</w:t>
      </w:r>
    </w:p>
    <w:p w:rsidR="00DE3584" w:rsidRDefault="00262938" w:rsidP="00DE3584">
      <w:pPr>
        <w:spacing w:line="360" w:lineRule="auto"/>
      </w:pPr>
      <w:r>
        <w:t xml:space="preserve">       2</w:t>
      </w:r>
      <w:r w:rsidR="00DE3584">
        <w:t xml:space="preserve">.Утвердить местные нормативы градостроительного проектирования «Планировка жилых, общественно-деловых и рекреационных зон населенных пунктов </w:t>
      </w:r>
      <w:proofErr w:type="spellStart"/>
      <w:r w:rsidR="00DE3584">
        <w:t>Тресоруковского</w:t>
      </w:r>
      <w:proofErr w:type="spellEnd"/>
      <w:r w:rsidR="00DE3584">
        <w:t xml:space="preserve"> сельского поселения </w:t>
      </w:r>
      <w:proofErr w:type="spellStart"/>
      <w:r w:rsidR="00DE3584">
        <w:t>Лискинского</w:t>
      </w:r>
      <w:proofErr w:type="spellEnd"/>
      <w:r w:rsidR="00DE3584">
        <w:t xml:space="preserve"> муниципального района Воронежской области (прилагается)</w:t>
      </w:r>
      <w:r>
        <w:t>.</w:t>
      </w:r>
    </w:p>
    <w:p w:rsidR="00DE3584" w:rsidRDefault="00262938" w:rsidP="00DE3584">
      <w:pPr>
        <w:spacing w:line="360" w:lineRule="auto"/>
      </w:pPr>
      <w:r>
        <w:t xml:space="preserve">        3</w:t>
      </w:r>
      <w:r w:rsidR="00DE3584">
        <w:t xml:space="preserve">. </w:t>
      </w:r>
      <w:proofErr w:type="gramStart"/>
      <w:r w:rsidR="00DE3584">
        <w:t>Контроль за</w:t>
      </w:r>
      <w:proofErr w:type="gramEnd"/>
      <w:r w:rsidR="00DE3584">
        <w:t xml:space="preserve"> исполнением настоящего</w:t>
      </w:r>
      <w:r>
        <w:t xml:space="preserve"> решения</w:t>
      </w:r>
      <w:r w:rsidR="00DE3584">
        <w:t xml:space="preserve"> оставляю за собой.</w:t>
      </w:r>
    </w:p>
    <w:p w:rsidR="00DE3584" w:rsidRDefault="00262938" w:rsidP="00DE3584">
      <w:pPr>
        <w:spacing w:line="360" w:lineRule="auto"/>
      </w:pPr>
      <w:r>
        <w:t xml:space="preserve">        4.Настоящее решение</w:t>
      </w:r>
      <w:r w:rsidR="00DE3584">
        <w:t xml:space="preserve"> вступает в силу с момента его подписания.</w:t>
      </w:r>
    </w:p>
    <w:p w:rsidR="00DE3584" w:rsidRDefault="00DE3584" w:rsidP="00DE3584">
      <w:pPr>
        <w:spacing w:line="360" w:lineRule="auto"/>
        <w:ind w:firstLine="540"/>
      </w:pPr>
    </w:p>
    <w:p w:rsidR="00DE3584" w:rsidRDefault="00DE3584" w:rsidP="00DE3584"/>
    <w:p w:rsidR="00DE3584" w:rsidRDefault="00DE3584" w:rsidP="00DE3584">
      <w:r>
        <w:t xml:space="preserve">Глава </w:t>
      </w:r>
      <w:proofErr w:type="spellStart"/>
      <w:r>
        <w:t>Тресоруковского</w:t>
      </w:r>
      <w:proofErr w:type="spellEnd"/>
      <w:r>
        <w:t xml:space="preserve">                                                                 </w:t>
      </w:r>
      <w:proofErr w:type="spellStart"/>
      <w:r>
        <w:t>Н.А.Минько</w:t>
      </w:r>
      <w:proofErr w:type="spellEnd"/>
    </w:p>
    <w:p w:rsidR="00DE3584" w:rsidRDefault="00DE3584" w:rsidP="00DE3584">
      <w:r>
        <w:t>сельского поселения</w:t>
      </w:r>
    </w:p>
    <w:p w:rsidR="00DE3584" w:rsidRDefault="00DE3584" w:rsidP="00DE3584">
      <w:pPr>
        <w:spacing w:line="360" w:lineRule="auto"/>
      </w:pPr>
    </w:p>
    <w:p w:rsidR="00DE3584" w:rsidRDefault="00DE3584" w:rsidP="00DE3584"/>
    <w:p w:rsidR="00DE3584" w:rsidRDefault="00DE3584" w:rsidP="00DE3584"/>
    <w:p w:rsidR="00DE3584" w:rsidRDefault="00DE3584" w:rsidP="00DE3584"/>
    <w:p w:rsidR="00DE3584" w:rsidRDefault="00DE3584" w:rsidP="00DE3584"/>
    <w:p w:rsidR="00DE3584" w:rsidRDefault="00DE3584" w:rsidP="00DE3584"/>
    <w:p w:rsidR="00DE3584" w:rsidRDefault="00DE3584" w:rsidP="00DE3584"/>
    <w:p w:rsidR="00DE3584" w:rsidRDefault="00DE3584" w:rsidP="00DE3584"/>
    <w:p w:rsidR="00DE3584" w:rsidRDefault="00DE3584" w:rsidP="00DE3584"/>
    <w:p w:rsidR="00DE3584" w:rsidRDefault="00DE3584" w:rsidP="00DE3584"/>
    <w:p w:rsidR="00DE3584" w:rsidRDefault="00DE3584" w:rsidP="00DE3584"/>
    <w:p w:rsidR="00DE3584" w:rsidRDefault="00DE3584" w:rsidP="00DE3584"/>
    <w:p w:rsidR="00DE3584" w:rsidRDefault="00DE3584" w:rsidP="00DE3584"/>
    <w:p w:rsidR="00DE3584" w:rsidRDefault="00DE3584" w:rsidP="00DE3584"/>
    <w:p w:rsidR="00DE3584" w:rsidRDefault="00DE3584" w:rsidP="00DE3584"/>
    <w:p w:rsidR="00DE3584" w:rsidRDefault="00DE3584" w:rsidP="00DE3584"/>
    <w:p w:rsidR="00DE3584" w:rsidRDefault="00DE3584" w:rsidP="00DE3584"/>
    <w:p w:rsidR="00262938" w:rsidRDefault="00262938" w:rsidP="00DE35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38" w:rsidRPr="00262938" w:rsidRDefault="00262938" w:rsidP="00262938">
      <w:pPr>
        <w:jc w:val="right"/>
      </w:pPr>
      <w:r w:rsidRPr="00262938">
        <w:t xml:space="preserve">Приложение к проекту Решения  </w:t>
      </w:r>
    </w:p>
    <w:p w:rsidR="00262938" w:rsidRPr="00262938" w:rsidRDefault="00262938" w:rsidP="00262938">
      <w:pPr>
        <w:jc w:val="right"/>
      </w:pPr>
      <w:r w:rsidRPr="00262938">
        <w:t xml:space="preserve">№16 от 2 сентября 2014 года </w:t>
      </w:r>
    </w:p>
    <w:p w:rsidR="00262938" w:rsidRPr="00262938" w:rsidRDefault="00262938" w:rsidP="00262938"/>
    <w:p w:rsidR="00262938" w:rsidRPr="00262938" w:rsidRDefault="00262938" w:rsidP="00262938">
      <w:pPr>
        <w:jc w:val="center"/>
      </w:pPr>
      <w:r w:rsidRPr="00262938">
        <w:t>Порядок подготовки и утверждения местных нормативов градостроительного проектирования</w:t>
      </w:r>
    </w:p>
    <w:p w:rsidR="00262938" w:rsidRPr="00262938" w:rsidRDefault="00262938" w:rsidP="00262938">
      <w:pPr>
        <w:jc w:val="center"/>
      </w:pPr>
    </w:p>
    <w:p w:rsidR="00262938" w:rsidRPr="00262938" w:rsidRDefault="00262938" w:rsidP="00262938"/>
    <w:p w:rsidR="00262938" w:rsidRPr="00262938" w:rsidRDefault="00262938" w:rsidP="00262938">
      <w:pPr>
        <w:numPr>
          <w:ilvl w:val="0"/>
          <w:numId w:val="15"/>
        </w:numPr>
        <w:jc w:val="both"/>
      </w:pPr>
      <w:r w:rsidRPr="00262938">
        <w:t xml:space="preserve">Администрация </w:t>
      </w:r>
      <w:proofErr w:type="spellStart"/>
      <w:r w:rsidRPr="00262938">
        <w:t>Тресоруковского</w:t>
      </w:r>
      <w:proofErr w:type="spellEnd"/>
      <w:r w:rsidRPr="00262938">
        <w:t xml:space="preserve"> сельского поселения разрабатывает местные нормативы градостроительного проектирования в соответствии с действующим законодательством и во взаимодействии с уполномоченным органом администрации </w:t>
      </w:r>
      <w:proofErr w:type="spellStart"/>
      <w:r w:rsidRPr="00262938">
        <w:t>Лискинского</w:t>
      </w:r>
      <w:proofErr w:type="spellEnd"/>
      <w:r w:rsidRPr="00262938">
        <w:t xml:space="preserve"> муниципального района.</w:t>
      </w:r>
    </w:p>
    <w:p w:rsidR="00262938" w:rsidRPr="00262938" w:rsidRDefault="00262938" w:rsidP="00262938">
      <w:pPr>
        <w:jc w:val="both"/>
      </w:pPr>
    </w:p>
    <w:p w:rsidR="00262938" w:rsidRPr="00262938" w:rsidRDefault="00262938" w:rsidP="00262938">
      <w:pPr>
        <w:jc w:val="both"/>
      </w:pPr>
    </w:p>
    <w:p w:rsidR="00262938" w:rsidRPr="00262938" w:rsidRDefault="00262938" w:rsidP="00262938">
      <w:pPr>
        <w:numPr>
          <w:ilvl w:val="0"/>
          <w:numId w:val="15"/>
        </w:numPr>
        <w:jc w:val="both"/>
      </w:pPr>
      <w:r w:rsidRPr="00262938">
        <w:t xml:space="preserve">Утверждаются местные нормативы градостроительного проектирования решением Совета народных депутатов </w:t>
      </w:r>
      <w:proofErr w:type="spellStart"/>
      <w:r w:rsidRPr="00262938">
        <w:t>Тресоруковского</w:t>
      </w:r>
      <w:proofErr w:type="spellEnd"/>
      <w:r w:rsidRPr="00262938">
        <w:t xml:space="preserve">  сельского поселения по истечении 2-х месяцев со дня размещения проекта нормативов градостроительного проектирования на официальном сайте поселения и в местах обнародования нормативно-правовых актов.</w:t>
      </w:r>
    </w:p>
    <w:p w:rsidR="00262938" w:rsidRPr="00262938" w:rsidRDefault="00262938" w:rsidP="00262938">
      <w:pPr>
        <w:jc w:val="both"/>
      </w:pPr>
    </w:p>
    <w:p w:rsidR="00262938" w:rsidRPr="00262938" w:rsidRDefault="00262938" w:rsidP="00262938">
      <w:pPr>
        <w:jc w:val="both"/>
      </w:pPr>
    </w:p>
    <w:p w:rsidR="00262938" w:rsidRPr="00262938" w:rsidRDefault="00262938" w:rsidP="00262938">
      <w:pPr>
        <w:numPr>
          <w:ilvl w:val="0"/>
          <w:numId w:val="15"/>
        </w:numPr>
        <w:jc w:val="both"/>
      </w:pPr>
      <w:r w:rsidRPr="00262938">
        <w:t xml:space="preserve">Решение об утверждении местных нормативов градостроительного проектирования после его принятия подлежит обнародованию в </w:t>
      </w:r>
      <w:proofErr w:type="gramStart"/>
      <w:r w:rsidRPr="00262938">
        <w:t>порядке</w:t>
      </w:r>
      <w:proofErr w:type="gramEnd"/>
      <w:r w:rsidRPr="00262938">
        <w:t xml:space="preserve"> установленном для официального опубликования правовых актов </w:t>
      </w:r>
      <w:proofErr w:type="spellStart"/>
      <w:r w:rsidRPr="00262938">
        <w:t>Тресоруковского</w:t>
      </w:r>
      <w:proofErr w:type="spellEnd"/>
      <w:r w:rsidRPr="00262938">
        <w:t xml:space="preserve">  сельского поселения и размещается на официальном сайте поселения и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262938" w:rsidRPr="00262938" w:rsidRDefault="00262938" w:rsidP="00262938">
      <w:pPr>
        <w:jc w:val="both"/>
      </w:pPr>
    </w:p>
    <w:p w:rsidR="00262938" w:rsidRPr="00262938" w:rsidRDefault="00262938" w:rsidP="00262938">
      <w:pPr>
        <w:jc w:val="both"/>
      </w:pPr>
    </w:p>
    <w:p w:rsidR="00262938" w:rsidRPr="00262938" w:rsidRDefault="00262938" w:rsidP="00262938">
      <w:pPr>
        <w:numPr>
          <w:ilvl w:val="0"/>
          <w:numId w:val="15"/>
        </w:numPr>
        <w:jc w:val="both"/>
      </w:pPr>
      <w:r w:rsidRPr="00262938">
        <w:t xml:space="preserve">Внесение изменения в местные нормативы градостроительного проектирования осуществляется в том же порядке, что и их утверждение.  </w:t>
      </w:r>
    </w:p>
    <w:p w:rsidR="00262938" w:rsidRPr="00262938" w:rsidRDefault="00262938" w:rsidP="00DE35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38" w:rsidRPr="00262938" w:rsidRDefault="00262938" w:rsidP="00DE35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38" w:rsidRPr="00262938" w:rsidRDefault="00262938" w:rsidP="00DE35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38" w:rsidRPr="00262938" w:rsidRDefault="00262938" w:rsidP="00DE35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38" w:rsidRPr="00262938" w:rsidRDefault="00262938" w:rsidP="00DE35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38" w:rsidRPr="00262938" w:rsidRDefault="00262938" w:rsidP="00DE35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38" w:rsidRPr="00262938" w:rsidRDefault="00262938" w:rsidP="00DE35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38" w:rsidRPr="00262938" w:rsidRDefault="00262938" w:rsidP="00DE35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38" w:rsidRPr="00262938" w:rsidRDefault="00262938" w:rsidP="00DE35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38" w:rsidRDefault="00262938" w:rsidP="00DE35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38" w:rsidRDefault="00262938" w:rsidP="00DE35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38" w:rsidRDefault="00262938" w:rsidP="00DE35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38" w:rsidRDefault="00262938" w:rsidP="00DE35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38" w:rsidRPr="00262938" w:rsidRDefault="00262938" w:rsidP="0026293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62938" w:rsidRDefault="00262938" w:rsidP="00DE35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38" w:rsidRDefault="00262938" w:rsidP="00DE35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84" w:rsidRDefault="00DE3584" w:rsidP="00DE35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МЕСТНЫЕ НОРМАТИВЫ ГРАДОСТРОИТЕЛЬНОГО ПРОЕКТИРОВАНИЯ  «ПЛАНИРОВКА ЖИЛЫХ, ОБЩЕСТВЕННО-ДЕЛОВЫХ И РЕКРЕАЦИОННЫХ ЗОН НАСЕЛЕННЫХ ПУНКТОВ ТРЕСОРУКОВСКОГО СЕЛЬСКОГО ПОСЕЛЕНИЯ».</w:t>
      </w:r>
    </w:p>
    <w:p w:rsidR="00DE3584" w:rsidRDefault="00DE3584" w:rsidP="00DE35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3584" w:rsidRDefault="00DE3584" w:rsidP="00DE35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3584" w:rsidRDefault="00DE3584" w:rsidP="00DE3584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E3584" w:rsidRDefault="00DE3584" w:rsidP="00DE358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97163323"/>
      <w:r>
        <w:rPr>
          <w:rFonts w:ascii="Times New Roman" w:hAnsi="Times New Roman" w:cs="Times New Roman"/>
          <w:i w:val="0"/>
          <w:sz w:val="24"/>
          <w:szCs w:val="24"/>
        </w:rPr>
        <w:t>1.1. Назначение и область применения</w:t>
      </w:r>
      <w:bookmarkEnd w:id="0"/>
    </w:p>
    <w:p w:rsidR="00DE3584" w:rsidRDefault="00DE3584" w:rsidP="00DE358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1.1.1.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документ «Местные нормативы градостроительного проектирования «Планировка жилых, общественно-деловых и рекреационных зон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Тресоруковского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(далее – нормативы) разработаны в соответствии с законодательством Российской Федерации, Воронежской области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Тресоруковского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распространяются на планировку, застройку и реконструкцию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Тресоруковского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поселение) в пределах его границ.</w:t>
      </w:r>
    </w:p>
    <w:p w:rsidR="00DE3584" w:rsidRDefault="00DE3584" w:rsidP="00DE358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1.1.2.</w:t>
      </w:r>
      <w:r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1.1.3.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DE3584" w:rsidRDefault="00DE3584" w:rsidP="00DE358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1.1.4. </w:t>
      </w:r>
      <w:r>
        <w:rPr>
          <w:rFonts w:ascii="Times New Roman" w:hAnsi="Times New Roman" w:cs="Times New Roman"/>
          <w:sz w:val="24"/>
          <w:szCs w:val="24"/>
        </w:rPr>
        <w:t>Основные термины и определения, используемые в настоящих нормативах, приведены в справочном приложении 1.</w:t>
      </w:r>
    </w:p>
    <w:p w:rsidR="00DE3584" w:rsidRDefault="00DE3584" w:rsidP="00DE3584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" w:name="_Toc297163324"/>
      <w:r>
        <w:rPr>
          <w:rFonts w:ascii="Times New Roman" w:hAnsi="Times New Roman"/>
          <w:i w:val="0"/>
          <w:iCs w:val="0"/>
          <w:sz w:val="24"/>
          <w:szCs w:val="24"/>
        </w:rPr>
        <w:t>1.2. Общая организация и зонирование территории поселения</w:t>
      </w:r>
      <w:bookmarkEnd w:id="1"/>
    </w:p>
    <w:p w:rsidR="00DE3584" w:rsidRDefault="00DE3584" w:rsidP="00DE358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1.2.1.</w:t>
      </w:r>
      <w:r>
        <w:rPr>
          <w:rFonts w:ascii="Times New Roman" w:hAnsi="Times New Roman" w:cs="Times New Roman"/>
          <w:sz w:val="24"/>
          <w:szCs w:val="24"/>
        </w:rPr>
        <w:t xml:space="preserve"> Границы территории поселения установлены в соответствии с Законом Воронежской области от 27.10.2006г.№87-03. </w:t>
      </w:r>
    </w:p>
    <w:p w:rsidR="00DE3584" w:rsidRDefault="00DE3584" w:rsidP="00DE358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расположено 4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пункта, в том числе: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Тресоруково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административный центр поселения, </w:t>
      </w:r>
    </w:p>
    <w:p w:rsidR="00DE3584" w:rsidRDefault="00DE3584" w:rsidP="00DE3584">
      <w:pPr>
        <w:pStyle w:val="ConsNormal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Сельские населенные пункты:  с. Добрино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с. Рождествено, с.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Нижнемарьино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E3584" w:rsidRDefault="00DE3584" w:rsidP="00DE3584">
      <w:pPr>
        <w:widowControl w:val="0"/>
        <w:ind w:firstLine="709"/>
        <w:jc w:val="both"/>
        <w:rPr>
          <w:rFonts w:ascii="Calibri" w:hAnsi="Calibri"/>
          <w:sz w:val="22"/>
          <w:szCs w:val="22"/>
        </w:rPr>
      </w:pPr>
      <w:r>
        <w:rPr>
          <w:b/>
        </w:rPr>
        <w:t>1.2.2.</w:t>
      </w:r>
      <w:r>
        <w:t xml:space="preserve"> На территории поселения расположено 5 объектов культурного наследия, в том числе 1 объектов культурного наследия (памятников истории и культуры) в селе (поселке) </w:t>
      </w:r>
      <w:proofErr w:type="spellStart"/>
      <w:r>
        <w:t>Тресоруково</w:t>
      </w:r>
      <w:proofErr w:type="spellEnd"/>
      <w:r>
        <w:t xml:space="preserve">. Архитектурно-строительное проектирование, строительство, реконструкция, капитальный ремонт объектов капитального строительства, являющихся </w:t>
      </w:r>
      <w:r>
        <w:lastRenderedPageBreak/>
        <w:t>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</w:pPr>
      <w:r>
        <w:rPr>
          <w:b/>
        </w:rPr>
        <w:t xml:space="preserve">1.2.3. </w:t>
      </w:r>
      <w: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</w:pPr>
      <w:r>
        <w:t xml:space="preserve">В условиях реконструкции в исторически сложившейся части села (поселка) </w:t>
      </w:r>
      <w:proofErr w:type="spellStart"/>
      <w:r>
        <w:t>Тресоруково</w:t>
      </w:r>
      <w:proofErr w:type="spellEnd"/>
      <w:r>
        <w:t xml:space="preserve"> и в других сложных градостроительных условиях расстояния могут быть сокращены при соблюдении норм инсоляции и освещенности и обеспечении </w:t>
      </w:r>
      <w:proofErr w:type="spellStart"/>
      <w:r>
        <w:t>непросматриваемости</w:t>
      </w:r>
      <w:proofErr w:type="spellEnd"/>
      <w:r>
        <w:t xml:space="preserve"> жилых помещений окно в окно.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1.2.4. </w:t>
      </w:r>
      <w:r>
        <w:rPr>
          <w:rFonts w:ascii="Times New Roman" w:hAnsi="Times New Roman" w:cs="Times New Roman"/>
          <w:sz w:val="24"/>
          <w:szCs w:val="24"/>
        </w:rPr>
        <w:t xml:space="preserve">В целях создания среды жизнедеятельности, доступной для инвалидов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 на территории Воронежской области».</w:t>
      </w:r>
    </w:p>
    <w:p w:rsidR="00DE3584" w:rsidRDefault="00DE3584" w:rsidP="00DE3584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E3584" w:rsidRDefault="00DE3584" w:rsidP="00DE3584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2" w:name="_Toc297163325"/>
      <w:r>
        <w:rPr>
          <w:rFonts w:ascii="Times New Roman" w:hAnsi="Times New Roman" w:cs="Times New Roman"/>
          <w:bCs w:val="0"/>
          <w:sz w:val="24"/>
          <w:szCs w:val="24"/>
        </w:rPr>
        <w:t>2. ЖИЛЫЕ ЗОНЫ НАСЕЛЕННЫХ ПУНКТОВ ПОСЕЛЕНИЯ</w:t>
      </w:r>
      <w:bookmarkEnd w:id="2"/>
    </w:p>
    <w:p w:rsidR="00DE3584" w:rsidRDefault="00DE3584" w:rsidP="00DE358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_Toc297163326"/>
      <w:r>
        <w:rPr>
          <w:rStyle w:val="21"/>
          <w:rFonts w:ascii="Times New Roman" w:eastAsiaTheme="majorEastAsia" w:hAnsi="Times New Roman"/>
          <w:i w:val="0"/>
          <w:iCs w:val="0"/>
          <w:sz w:val="24"/>
          <w:szCs w:val="24"/>
        </w:rPr>
        <w:t>2.1. Общие требования</w:t>
      </w:r>
      <w:r>
        <w:rPr>
          <w:rFonts w:ascii="Times New Roman" w:hAnsi="Times New Roman" w:cs="Times New Roman"/>
          <w:sz w:val="24"/>
          <w:szCs w:val="24"/>
        </w:rPr>
        <w:t>:</w:t>
      </w:r>
      <w:bookmarkEnd w:id="3"/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 xml:space="preserve">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В состав жилых зон могут включаться: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 (до 3 этажей);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застройки блокированными малоэтажными жилыми домами (до 3 этажей)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с приусадебными земельными участками (до 3 этажей).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 xml:space="preserve"> Для определения объемов и структуры жилищного строительства допускается принимать среднюю обеспеченность жилым фондом: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малоэтажной застройки и застройки блокированными и индивидуальными жилыми домами - не более </w:t>
      </w:r>
      <w:smartTag w:uri="urn:schemas-microsoft-com:office:smarttags" w:element="metricconverter">
        <w:smartTagPr>
          <w:attr w:name="ProductID" w:val="70 кв. м"/>
        </w:smartTagPr>
        <w:r>
          <w:rPr>
            <w:rFonts w:ascii="Times New Roman" w:hAnsi="Times New Roman" w:cs="Times New Roman"/>
            <w:sz w:val="24"/>
            <w:szCs w:val="24"/>
          </w:rPr>
          <w:t>70 кв.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на 1 человека;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социального жилищного строительства - не более </w:t>
      </w:r>
      <w:smartTag w:uri="urn:schemas-microsoft-com:office:smarttags" w:element="metricconverter">
        <w:smartTagPr>
          <w:attr w:name="ProductID" w:val="20 кв. м"/>
        </w:smartTagPr>
        <w:r>
          <w:rPr>
            <w:rFonts w:ascii="Times New Roman" w:hAnsi="Times New Roman" w:cs="Times New Roman"/>
            <w:sz w:val="24"/>
            <w:szCs w:val="24"/>
          </w:rPr>
          <w:t>20 кв. м</w:t>
        </w:r>
      </w:smartTag>
      <w:r>
        <w:rPr>
          <w:rFonts w:ascii="Times New Roman" w:hAnsi="Times New Roman" w:cs="Times New Roman"/>
          <w:sz w:val="24"/>
          <w:szCs w:val="24"/>
        </w:rPr>
        <w:t>, кроме случаев, предусмотренных федеральным законодательством и законодательством Воронежской области;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существующей застройки (в условиях реконструкции) - по фактическим данным (23-</w:t>
      </w:r>
      <w:smartTag w:uri="urn:schemas-microsoft-com:office:smarttags" w:element="metricconverter">
        <w:smartTagPr>
          <w:attr w:name="ProductID" w:val="25 кв. м"/>
        </w:smartTagPr>
        <w:r>
          <w:rPr>
            <w:rFonts w:ascii="Times New Roman" w:hAnsi="Times New Roman" w:cs="Times New Roman"/>
            <w:sz w:val="24"/>
            <w:szCs w:val="24"/>
          </w:rPr>
          <w:t>25 кв.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на 1 человека).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2.1.4.</w:t>
      </w:r>
      <w:r>
        <w:rPr>
          <w:rFonts w:ascii="Times New Roman" w:hAnsi="Times New Roman" w:cs="Times New Roman"/>
          <w:sz w:val="24"/>
          <w:szCs w:val="24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</w:t>
      </w:r>
      <w:smartTag w:uri="urn:schemas-microsoft-com:office:smarttags" w:element="metricconverter">
        <w:smartTagPr>
          <w:attr w:name="ProductID" w:val="10 га"/>
        </w:smartTagPr>
        <w:r>
          <w:rPr>
            <w:rFonts w:ascii="Times New Roman" w:hAnsi="Times New Roman" w:cs="Times New Roman"/>
            <w:sz w:val="24"/>
            <w:szCs w:val="24"/>
          </w:rPr>
          <w:t>10 га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для застройки без земельных участков и </w:t>
      </w:r>
      <w:smartTag w:uri="urn:schemas-microsoft-com:office:smarttags" w:element="metricconverter">
        <w:smartTagPr>
          <w:attr w:name="ProductID" w:val="20 га"/>
        </w:smartTagPr>
        <w:r>
          <w:rPr>
            <w:rFonts w:ascii="Times New Roman" w:hAnsi="Times New Roman" w:cs="Times New Roman"/>
            <w:sz w:val="24"/>
            <w:szCs w:val="24"/>
          </w:rPr>
          <w:t>20 га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- для застройки с участком; от 4 до 6 этажей - </w:t>
      </w:r>
      <w:smartTag w:uri="urn:schemas-microsoft-com:office:smarttags" w:element="metricconverter">
        <w:smartTagPr>
          <w:attr w:name="ProductID" w:val="8 га"/>
        </w:smartTagPr>
        <w:r>
          <w:rPr>
            <w:rFonts w:ascii="Times New Roman" w:hAnsi="Times New Roman" w:cs="Times New Roman"/>
            <w:sz w:val="24"/>
            <w:szCs w:val="24"/>
          </w:rPr>
          <w:t>8 га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Укрупненные показатели приведены при средней расчетной жилищной обеспеченности 20 кв. м/чел.</w:t>
      </w:r>
    </w:p>
    <w:p w:rsidR="00DE3584" w:rsidRDefault="00DE3584" w:rsidP="00DE3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2.1.5.</w:t>
      </w:r>
      <w:r>
        <w:rPr>
          <w:rFonts w:ascii="Times New Roman" w:hAnsi="Times New Roman" w:cs="Times New Roman"/>
          <w:sz w:val="24"/>
          <w:szCs w:val="24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DE3584" w:rsidRDefault="00DE3584" w:rsidP="00DE3584">
      <w:pPr>
        <w:widowControl w:val="0"/>
        <w:shd w:val="clear" w:color="auto" w:fill="FFFFFF"/>
        <w:ind w:firstLine="709"/>
        <w:jc w:val="both"/>
        <w:rPr>
          <w:rFonts w:ascii="Calibri" w:hAnsi="Calibri"/>
          <w:bCs/>
          <w:iCs/>
          <w:sz w:val="22"/>
          <w:szCs w:val="22"/>
        </w:rPr>
      </w:pPr>
      <w:r>
        <w:t>Доля нежилого фонда в общем объеме фонда на участке жилой застройки не должна превышать 20 %.</w:t>
      </w:r>
    </w:p>
    <w:p w:rsidR="00DE3584" w:rsidRDefault="00DE3584" w:rsidP="00DE3584">
      <w:pPr>
        <w:widowControl w:val="0"/>
        <w:shd w:val="clear" w:color="auto" w:fill="FFFFFF"/>
        <w:ind w:right="17" w:firstLine="697"/>
        <w:jc w:val="both"/>
        <w:rPr>
          <w:bCs/>
          <w:iCs/>
        </w:rPr>
      </w:pPr>
      <w:r>
        <w:rPr>
          <w:b/>
        </w:rPr>
        <w:t>2.1.6.</w:t>
      </w:r>
      <w:r>
        <w:rPr>
          <w:bCs/>
          <w:iCs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DE3584" w:rsidRDefault="00DE3584" w:rsidP="00DE3584">
      <w:pPr>
        <w:widowControl w:val="0"/>
        <w:shd w:val="clear" w:color="auto" w:fill="FFFFFF"/>
        <w:ind w:right="17" w:firstLine="697"/>
        <w:jc w:val="both"/>
        <w:rPr>
          <w:bCs/>
          <w:iCs/>
        </w:rPr>
      </w:pPr>
      <w:r>
        <w:rPr>
          <w:b/>
        </w:rPr>
        <w:t>2.1.7.</w:t>
      </w:r>
      <w: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</w:t>
      </w:r>
      <w:hyperlink r:id="rId7" w:tgtFrame="_blank" w:history="1">
        <w:r>
          <w:rPr>
            <w:rStyle w:val="a4"/>
          </w:rPr>
          <w:t>Федерального закона от 22 июля 2008 г. № 123-ФЗ «Технический регламент о требованиях пожарной безопасности»</w:t>
        </w:r>
      </w:hyperlink>
      <w:r>
        <w:t xml:space="preserve">, </w:t>
      </w:r>
      <w:proofErr w:type="spellStart"/>
      <w:r>
        <w:t>СНиП</w:t>
      </w:r>
      <w:proofErr w:type="spellEnd"/>
      <w:r>
        <w:t xml:space="preserve"> 21-01-97*, </w:t>
      </w:r>
      <w:proofErr w:type="spellStart"/>
      <w:r>
        <w:t>СНиП</w:t>
      </w:r>
      <w:proofErr w:type="spellEnd"/>
      <w:r>
        <w:t xml:space="preserve"> 31-01-2003, </w:t>
      </w:r>
      <w:proofErr w:type="spellStart"/>
      <w:r>
        <w:t>СНиП</w:t>
      </w:r>
      <w:proofErr w:type="spellEnd"/>
      <w:r>
        <w:t xml:space="preserve"> 31-05-2003*, </w:t>
      </w:r>
      <w:proofErr w:type="spellStart"/>
      <w:r>
        <w:t>СНиП</w:t>
      </w:r>
      <w:proofErr w:type="spellEnd"/>
      <w:r>
        <w:t xml:space="preserve"> 21-02-99*,  в том числе:</w:t>
      </w:r>
    </w:p>
    <w:p w:rsidR="00DE3584" w:rsidRDefault="00DE3584" w:rsidP="00DE3584">
      <w:pPr>
        <w:widowControl w:val="0"/>
        <w:ind w:firstLine="709"/>
        <w:jc w:val="both"/>
      </w:pPr>
      <w:r>
        <w:t>- обособленные от жилой территории входы для посетителей;</w:t>
      </w:r>
    </w:p>
    <w:p w:rsidR="00DE3584" w:rsidRDefault="00DE3584" w:rsidP="00DE3584">
      <w:pPr>
        <w:widowControl w:val="0"/>
        <w:ind w:firstLine="709"/>
        <w:jc w:val="both"/>
      </w:pPr>
      <w:r>
        <w:t>- обособленные подъезды и площадки для парковки автомобилей, обслуживающих встроенный объект;</w:t>
      </w:r>
    </w:p>
    <w:p w:rsidR="00DE3584" w:rsidRDefault="00DE3584" w:rsidP="00DE3584">
      <w:pPr>
        <w:widowControl w:val="0"/>
        <w:ind w:firstLine="709"/>
        <w:jc w:val="both"/>
      </w:pPr>
      <w:r>
        <w:t>- самостоятельные шахты для вентиляции;</w:t>
      </w:r>
    </w:p>
    <w:p w:rsidR="00DE3584" w:rsidRDefault="00DE3584" w:rsidP="00DE3584">
      <w:pPr>
        <w:widowControl w:val="0"/>
        <w:shd w:val="clear" w:color="auto" w:fill="FFFFFF"/>
        <w:ind w:firstLine="709"/>
        <w:jc w:val="both"/>
        <w:rPr>
          <w:bCs/>
          <w:iCs/>
        </w:rPr>
      </w:pPr>
      <w:r>
        <w:t xml:space="preserve">- отделение нежилых помещений </w:t>
      </w:r>
      <w:proofErr w:type="gramStart"/>
      <w:r>
        <w:t>от</w:t>
      </w:r>
      <w:proofErr w:type="gramEnd"/>
      <w:r>
        <w:t xml:space="preserve"> жилых противопожарными, звукоизолирующими перекрытиями и перегородками.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2.1.8.</w:t>
      </w:r>
      <w:r>
        <w:rPr>
          <w:rFonts w:ascii="Times New Roman" w:hAnsi="Times New Roman" w:cs="Times New Roman"/>
          <w:sz w:val="24"/>
          <w:szCs w:val="24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>
        <w:rPr>
          <w:rFonts w:ascii="Times New Roman" w:hAnsi="Times New Roman" w:cs="Times New Roman"/>
          <w:bCs/>
          <w:iCs/>
          <w:sz w:val="24"/>
          <w:szCs w:val="24"/>
        </w:rPr>
        <w:t>В том числе: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магазины по продаже ковровых изделий, автозапчастей, шин и автомобильных масел;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магазины специализированные рыбные;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магазины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специализированные овощные без мойки и расфасовки;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>
          <w:rPr>
            <w:rFonts w:ascii="Times New Roman" w:hAnsi="Times New Roman" w:cs="Times New Roman"/>
            <w:sz w:val="24"/>
            <w:szCs w:val="24"/>
          </w:rPr>
          <w:t>1000 кв. 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с режимом функционирования после 23 часов;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>
          <w:rPr>
            <w:rFonts w:ascii="Times New Roman" w:hAnsi="Times New Roman" w:cs="Times New Roman"/>
            <w:sz w:val="24"/>
            <w:szCs w:val="24"/>
          </w:rPr>
          <w:t>300 кв. м</w:t>
        </w:r>
      </w:smartTag>
      <w:r>
        <w:rPr>
          <w:rFonts w:ascii="Times New Roman" w:hAnsi="Times New Roman" w:cs="Times New Roman"/>
          <w:sz w:val="24"/>
          <w:szCs w:val="24"/>
        </w:rPr>
        <w:t>);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бани и сауны;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дискотеки;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>
          <w:rPr>
            <w:rFonts w:ascii="Times New Roman" w:hAnsi="Times New Roman" w:cs="Times New Roman"/>
            <w:sz w:val="24"/>
            <w:szCs w:val="24"/>
          </w:rPr>
          <w:t>250 кв.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с режимом функционирования после 23 часов и с музыкальным сопровождением - рестораны, бары, кафе, столовые, закусочные;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прачечные и химчистки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>
          <w:rPr>
            <w:rFonts w:ascii="Times New Roman" w:hAnsi="Times New Roman" w:cs="Times New Roman"/>
            <w:sz w:val="24"/>
            <w:szCs w:val="24"/>
          </w:rPr>
          <w:t>75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 смену);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общественные уборные;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похоронные бюро;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склады оптовой (или мелкооптовой) торговли;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зуботехнические лаборатории;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дерматовенерологические, психиатрические, инфекционные и фтизиатрические кабинеты врачебного приема;</w:t>
      </w:r>
    </w:p>
    <w:p w:rsidR="00DE3584" w:rsidRDefault="00DE3584" w:rsidP="00DE3584">
      <w:pPr>
        <w:widowControl w:val="0"/>
        <w:ind w:firstLine="709"/>
        <w:jc w:val="both"/>
        <w:rPr>
          <w:rFonts w:ascii="Calibri" w:hAnsi="Calibri"/>
          <w:color w:val="FF0000"/>
          <w:sz w:val="22"/>
          <w:szCs w:val="22"/>
        </w:rPr>
      </w:pPr>
      <w:r>
        <w:rPr>
          <w:b/>
        </w:rPr>
        <w:t>2.1.9</w:t>
      </w:r>
      <w:proofErr w:type="gramStart"/>
      <w:r>
        <w:t xml:space="preserve"> П</w:t>
      </w:r>
      <w:proofErr w:type="gramEnd"/>
      <w:r>
        <w:t xml:space="preserve">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</w:t>
      </w:r>
      <w:proofErr w:type="spellStart"/>
      <w:r>
        <w:t>паразитологического</w:t>
      </w:r>
      <w:proofErr w:type="spellEnd"/>
      <w:r>
        <w:t xml:space="preserve"> загрязнений в соответствии с требованиями действующих санитарно-эпидемиологических правил и нормативов</w:t>
      </w:r>
      <w:r>
        <w:rPr>
          <w:color w:val="FF0000"/>
        </w:rPr>
        <w:t>.</w:t>
      </w:r>
    </w:p>
    <w:p w:rsidR="00DE3584" w:rsidRDefault="00DE3584" w:rsidP="00DE3584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4" w:name="_Toc297163327"/>
      <w:r>
        <w:rPr>
          <w:rFonts w:ascii="Times New Roman" w:hAnsi="Times New Roman"/>
          <w:i w:val="0"/>
          <w:iCs w:val="0"/>
          <w:sz w:val="24"/>
          <w:szCs w:val="24"/>
        </w:rPr>
        <w:t>2.2. Территории малоэтажного жилищного строительства населенных пунктов поселения</w:t>
      </w:r>
      <w:bookmarkEnd w:id="4"/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малоэтажной застройки принимаются следующие типы жилых зданий: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индивидуальные жилые дома с приусадебными земельными участками,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коттеджного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блокированные малоэтажные жилые дома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секционные малоэтажные жилые дома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одноквартирных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применяются дома блокированные, в том числе двухквартирные,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участками при каждой квартире.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b/>
        </w:rPr>
        <w:t>2.2.2</w:t>
      </w:r>
      <w:r>
        <w:t xml:space="preserve">. 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>
        <w:rPr>
          <w:shd w:val="clear" w:color="auto" w:fill="FFFFFF"/>
        </w:rPr>
        <w:t>1.</w:t>
      </w:r>
    </w:p>
    <w:p w:rsidR="00DE3584" w:rsidRDefault="00DE3584" w:rsidP="00DE3584">
      <w:pPr>
        <w:autoSpaceDE w:val="0"/>
        <w:ind w:firstLine="709"/>
        <w:jc w:val="right"/>
        <w:rPr>
          <w:shd w:val="clear" w:color="auto" w:fill="FFFFFF"/>
        </w:rPr>
      </w:pPr>
      <w:r>
        <w:rPr>
          <w:shd w:val="clear" w:color="auto" w:fill="FFFFFF"/>
        </w:rPr>
        <w:t>Таблица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4995"/>
        <w:gridCol w:w="3390"/>
      </w:tblGrid>
      <w:tr w:rsidR="00DE3584" w:rsidTr="00DE3584">
        <w:trPr>
          <w:cantSplit/>
          <w:trHeight w:val="48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жилых домов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использования  территории, не более  </w:t>
            </w:r>
          </w:p>
        </w:tc>
      </w:tr>
      <w:tr w:rsidR="00DE3584" w:rsidTr="00DE3584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Усадебного типа    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E3584" w:rsidTr="00DE3584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Блокированного типа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E3584" w:rsidTr="00DE3584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выше 3 этажей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DE3584" w:rsidRDefault="00DE3584" w:rsidP="00DE3584">
      <w:pPr>
        <w:autoSpaceDE w:val="0"/>
        <w:ind w:firstLine="709"/>
        <w:jc w:val="both"/>
        <w:rPr>
          <w:rFonts w:ascii="Calibri" w:hAnsi="Calibri"/>
          <w:sz w:val="22"/>
          <w:szCs w:val="22"/>
          <w:lang w:eastAsia="ar-SA"/>
        </w:rPr>
      </w:pP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</w:pPr>
      <w:r>
        <w:rPr>
          <w:b/>
        </w:rPr>
        <w:t>2.2.3.</w:t>
      </w:r>
      <w: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</w:pPr>
      <w:r>
        <w:t xml:space="preserve">1)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;</w:t>
      </w:r>
    </w:p>
    <w:p w:rsidR="00DE3584" w:rsidRDefault="00DE3584" w:rsidP="00DE3584">
      <w:pPr>
        <w:autoSpaceDE w:val="0"/>
        <w:ind w:firstLine="709"/>
        <w:jc w:val="both"/>
      </w:pPr>
      <w:r>
        <w:t xml:space="preserve">2)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>
          <w:t>12 метров</w:t>
        </w:r>
      </w:smartTag>
      <w:r>
        <w:t xml:space="preserve"> и менее, для строительства жилого дома минимальный отступ от границы соседнего участка при согласии соседей </w:t>
      </w:r>
      <w:r>
        <w:rPr>
          <w:i/>
        </w:rPr>
        <w:t xml:space="preserve">(заверяется нотариально) </w:t>
      </w:r>
      <w:r>
        <w:t>составляет не менее:</w:t>
      </w:r>
    </w:p>
    <w:p w:rsidR="00DE3584" w:rsidRDefault="00DE3584" w:rsidP="00DE3584">
      <w:pPr>
        <w:autoSpaceDE w:val="0"/>
        <w:ind w:firstLine="709"/>
        <w:jc w:val="both"/>
      </w:pP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 - для одноэтажного жилого дома;</w:t>
      </w:r>
    </w:p>
    <w:p w:rsidR="00DE3584" w:rsidRDefault="00DE3584" w:rsidP="00DE3584">
      <w:pPr>
        <w:autoSpaceDE w:val="0"/>
        <w:ind w:firstLine="709"/>
        <w:jc w:val="both"/>
      </w:pP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- для двухэтажного жилого дома;</w:t>
      </w:r>
    </w:p>
    <w:p w:rsidR="00DE3584" w:rsidRDefault="00DE3584" w:rsidP="00DE3584">
      <w:pPr>
        <w:autoSpaceDE w:val="0"/>
        <w:ind w:firstLine="709"/>
        <w:jc w:val="both"/>
      </w:pP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;</w:t>
      </w: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</w:pPr>
      <w:r>
        <w:t xml:space="preserve">3)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;</w:t>
      </w: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</w:pPr>
      <w:r>
        <w:t xml:space="preserve">4) от других построек (бани, гаража, летней кухни, сарая и др.) –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;</w:t>
      </w: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</w:pPr>
      <w:r>
        <w:t xml:space="preserve">5)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;</w:t>
      </w: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</w:pPr>
      <w:r>
        <w:t xml:space="preserve">6)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;</w:t>
      </w: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</w:pPr>
      <w:r>
        <w:lastRenderedPageBreak/>
        <w:t xml:space="preserve">7) от стволов </w:t>
      </w:r>
      <w:proofErr w:type="spellStart"/>
      <w:r>
        <w:t>среднерослых</w:t>
      </w:r>
      <w:proofErr w:type="spellEnd"/>
      <w:r>
        <w:t xml:space="preserve"> деревьев –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;</w:t>
      </w: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</w:pPr>
      <w:r>
        <w:t xml:space="preserve">8) от кустарника –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.</w:t>
      </w:r>
    </w:p>
    <w:p w:rsidR="00DE3584" w:rsidRDefault="00DE3584" w:rsidP="00DE3584">
      <w:pPr>
        <w:autoSpaceDE w:val="0"/>
        <w:ind w:firstLine="709"/>
        <w:jc w:val="both"/>
      </w:pPr>
      <w:r>
        <w:rPr>
          <w:b/>
        </w:rPr>
        <w:t>2.2.4</w:t>
      </w:r>
      <w:r>
        <w:t xml:space="preserve">.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.</w:t>
      </w:r>
    </w:p>
    <w:p w:rsidR="00DE3584" w:rsidRDefault="00DE3584" w:rsidP="00DE3584">
      <w:pPr>
        <w:autoSpaceDE w:val="0"/>
        <w:ind w:firstLine="709"/>
        <w:jc w:val="both"/>
      </w:pPr>
      <w:r>
        <w:t xml:space="preserve">1) от жилого строения (или дома) и погреба до выгребной ямы, уборной и постройки для содержания мелкого скота и птицы -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>;</w:t>
      </w:r>
    </w:p>
    <w:p w:rsidR="00DE3584" w:rsidRDefault="00DE3584" w:rsidP="00DE3584">
      <w:pPr>
        <w:autoSpaceDE w:val="0"/>
        <w:ind w:firstLine="709"/>
        <w:jc w:val="both"/>
      </w:pPr>
      <w:r>
        <w:t xml:space="preserve">2) до душа, бани (сауны) -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>;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rPr>
          <w:b/>
        </w:rPr>
        <w:t>2.2.5.</w:t>
      </w:r>
      <w: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>
        <w:rPr>
          <w:spacing w:val="-2"/>
        </w:rPr>
        <w:t xml:space="preserve">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>
          <w:rPr>
            <w:spacing w:val="-2"/>
          </w:rPr>
          <w:t>50 см</w:t>
        </w:r>
      </w:smartTag>
      <w:r>
        <w:rPr>
          <w:spacing w:val="-2"/>
        </w:rPr>
        <w:t xml:space="preserve"> от плоскости стены. Если элементы выступают</w:t>
      </w:r>
      <w:r>
        <w:t xml:space="preserve"> более чем на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 xml:space="preserve">2.2.6. </w:t>
      </w:r>
      <w: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>
          <w:t>0,1 га</w:t>
        </w:r>
      </w:smartTag>
      <w:r>
        <w:t xml:space="preserve">. </w:t>
      </w: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</w:pPr>
      <w:r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 xml:space="preserve"> от входа в дом.</w:t>
      </w:r>
    </w:p>
    <w:p w:rsidR="00DE3584" w:rsidRDefault="00DE3584" w:rsidP="00DE3584">
      <w:pPr>
        <w:autoSpaceDE w:val="0"/>
        <w:ind w:firstLine="709"/>
        <w:jc w:val="both"/>
        <w:rPr>
          <w:shd w:val="clear" w:color="auto" w:fill="FFFFFF"/>
        </w:rPr>
      </w:pPr>
      <w:r>
        <w:rPr>
          <w:b/>
        </w:rPr>
        <w:t>2.2.7.</w:t>
      </w:r>
      <w:r>
        <w:rPr>
          <w:shd w:val="clear" w:color="auto" w:fill="FFFFFF"/>
        </w:rPr>
        <w:t xml:space="preserve">.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>
        <w:rPr>
          <w:shd w:val="clear" w:color="auto" w:fill="FFFFFF"/>
        </w:rPr>
        <w:t>менее указанных</w:t>
      </w:r>
      <w:proofErr w:type="gramEnd"/>
      <w:r>
        <w:rPr>
          <w:shd w:val="clear" w:color="auto" w:fill="FFFFFF"/>
        </w:rPr>
        <w:t xml:space="preserve"> в таблице 2.</w:t>
      </w:r>
    </w:p>
    <w:p w:rsidR="00DE3584" w:rsidRDefault="00DE3584" w:rsidP="00DE3584">
      <w:pPr>
        <w:autoSpaceDE w:val="0"/>
        <w:ind w:firstLine="709"/>
        <w:jc w:val="right"/>
        <w:rPr>
          <w:shd w:val="clear" w:color="auto" w:fill="FFFFFF"/>
        </w:rPr>
      </w:pPr>
      <w:r>
        <w:rPr>
          <w:shd w:val="clear" w:color="auto" w:fill="FFFFFF"/>
        </w:rPr>
        <w:t>Таблица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095"/>
      </w:tblGrid>
      <w:tr w:rsidR="00DE3584" w:rsidTr="00DE3584">
        <w:trPr>
          <w:cantSplit/>
          <w:trHeight w:hRule="exact" w:val="28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разрыв   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Поголовье (шт.), не более              </w:t>
            </w:r>
          </w:p>
        </w:tc>
      </w:tr>
      <w:tr w:rsidR="00DE3584" w:rsidTr="00DE3584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584" w:rsidRDefault="00DE3584">
            <w:pPr>
              <w:rPr>
                <w:shd w:val="clear" w:color="auto" w:fill="FFFFFF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коровы,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бычки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овцы,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козы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кролик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матки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птица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нутрии,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песцы </w:t>
            </w:r>
          </w:p>
        </w:tc>
      </w:tr>
      <w:tr w:rsidR="00DE3584" w:rsidTr="00DE3584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 </w:t>
            </w:r>
          </w:p>
        </w:tc>
      </w:tr>
      <w:tr w:rsidR="00DE3584" w:rsidTr="00DE3584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 </w:t>
            </w:r>
          </w:p>
        </w:tc>
      </w:tr>
      <w:tr w:rsidR="00DE3584" w:rsidTr="00DE3584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</w:t>
            </w:r>
          </w:p>
        </w:tc>
      </w:tr>
      <w:tr w:rsidR="00DE3584" w:rsidTr="00DE3584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584" w:rsidRDefault="00DE35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 </w:t>
            </w:r>
          </w:p>
        </w:tc>
      </w:tr>
    </w:tbl>
    <w:p w:rsidR="00DE3584" w:rsidRDefault="00DE3584" w:rsidP="00DE3584">
      <w:pPr>
        <w:autoSpaceDE w:val="0"/>
        <w:ind w:firstLine="709"/>
        <w:jc w:val="both"/>
        <w:rPr>
          <w:rFonts w:ascii="Calibri" w:hAnsi="Calibri"/>
          <w:sz w:val="22"/>
          <w:szCs w:val="22"/>
          <w:shd w:val="clear" w:color="auto" w:fill="FFFFFF"/>
          <w:lang w:eastAsia="ar-SA"/>
        </w:rPr>
      </w:pPr>
    </w:p>
    <w:p w:rsidR="00DE3584" w:rsidRDefault="00DE3584" w:rsidP="00DE3584">
      <w:pPr>
        <w:widowControl w:val="0"/>
        <w:ind w:firstLine="709"/>
        <w:jc w:val="both"/>
      </w:pPr>
      <w:r>
        <w:rPr>
          <w:b/>
        </w:rPr>
        <w:t>2.2.8.</w:t>
      </w:r>
      <w: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DE3584" w:rsidRDefault="00DE3584" w:rsidP="00DE3584">
      <w:pPr>
        <w:widowControl w:val="0"/>
        <w:ind w:firstLine="709"/>
        <w:jc w:val="both"/>
      </w:pPr>
      <w: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. 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границы соседнего земельного участка допускается: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;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.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>.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DE3584" w:rsidRDefault="00DE3584" w:rsidP="00DE3584">
      <w:pPr>
        <w:autoSpaceDE w:val="0"/>
        <w:autoSpaceDN w:val="0"/>
        <w:adjustRightInd w:val="0"/>
        <w:ind w:firstLine="561"/>
        <w:jc w:val="both"/>
      </w:pPr>
      <w:r>
        <w:rPr>
          <w:b/>
        </w:rPr>
        <w:t>2.2.9.</w:t>
      </w:r>
      <w:r>
        <w:t xml:space="preserve"> Ограждения земельных участков должны соответствовать следующим условиям: 1) ограждение должно быть конструктивно надежным; 2) ограждения, </w:t>
      </w:r>
      <w:r>
        <w:lastRenderedPageBreak/>
        <w:t>отделяющие земельный участок от территорий общего пользования, должны быть эстетически привлекательными.</w:t>
      </w:r>
    </w:p>
    <w:p w:rsidR="00DE3584" w:rsidRDefault="00DE3584" w:rsidP="00DE3584">
      <w:pPr>
        <w:spacing w:line="235" w:lineRule="auto"/>
        <w:ind w:firstLine="851"/>
        <w:jc w:val="both"/>
      </w:pPr>
      <w: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DE3584" w:rsidRDefault="00DE3584" w:rsidP="00DE3584">
      <w:pPr>
        <w:spacing w:line="235" w:lineRule="auto"/>
        <w:ind w:firstLine="851"/>
        <w:jc w:val="both"/>
      </w:pPr>
      <w:r>
        <w:t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t xml:space="preserve">Требования к ограждениям приусадебных земельных участков индивидуальной малоэтажной застройки </w:t>
      </w:r>
      <w:proofErr w:type="gramStart"/>
      <w:r>
        <w:t>следует принимать принимается</w:t>
      </w:r>
      <w:proofErr w:type="gramEnd"/>
      <w:r>
        <w:t xml:space="preserve"> в соответствии с требованиями приложения 4 регионального норматива «</w:t>
      </w:r>
      <w:r>
        <w:rPr>
          <w:bCs/>
        </w:rPr>
        <w:t>Планировка жилых, общественно-деловых и рекреационных зон населенных пунктов Воронежской области</w:t>
      </w:r>
      <w:r>
        <w:t>».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2.2.10. </w:t>
      </w:r>
      <w:r>
        <w:rPr>
          <w:rFonts w:ascii="Times New Roman" w:hAnsi="Times New Roman" w:cs="Times New Roman"/>
          <w:sz w:val="24"/>
          <w:szCs w:val="24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DE3584" w:rsidRDefault="00DE3584" w:rsidP="00DE3584">
      <w:pPr>
        <w:autoSpaceDE w:val="0"/>
        <w:autoSpaceDN w:val="0"/>
        <w:adjustRightInd w:val="0"/>
        <w:ind w:firstLine="561"/>
        <w:jc w:val="both"/>
        <w:rPr>
          <w:rFonts w:ascii="Calibri" w:hAnsi="Calibri"/>
          <w:sz w:val="22"/>
          <w:szCs w:val="22"/>
        </w:rPr>
      </w:pPr>
      <w:r>
        <w:rPr>
          <w:b/>
        </w:rPr>
        <w:t>2.2.11</w:t>
      </w:r>
      <w:r>
        <w:t xml:space="preserve">. </w:t>
      </w:r>
      <w:proofErr w:type="gramStart"/>
      <w:r>
        <w:t>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  <w:proofErr w:type="gramEnd"/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площадок для сбора мусора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границ участков жилых домов, детских учреждений, озелененных площадок не менее 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Times New Roman" w:hAnsi="Times New Roman" w:cs="Times New Roman"/>
            <w:sz w:val="24"/>
            <w:szCs w:val="24"/>
          </w:rPr>
          <w:t>25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4"/>
            <w:szCs w:val="24"/>
          </w:rPr>
          <w:t>100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(при невозможности их организации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повёдерный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вывоз бытовых отходов).</w:t>
      </w:r>
    </w:p>
    <w:p w:rsidR="00DE3584" w:rsidRDefault="00DE3584" w:rsidP="00DE3584">
      <w:pPr>
        <w:widowControl w:val="0"/>
        <w:spacing w:line="235" w:lineRule="auto"/>
        <w:ind w:firstLine="709"/>
        <w:jc w:val="both"/>
        <w:rPr>
          <w:rFonts w:ascii="Calibri" w:hAnsi="Calibri"/>
          <w:sz w:val="22"/>
          <w:szCs w:val="22"/>
        </w:rPr>
      </w:pPr>
      <w: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rPr>
          <w:b/>
        </w:rPr>
        <w:t>2.2.12.</w:t>
      </w:r>
      <w:r>
        <w:t>.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отдельно стоящим жилым зданиям,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>
          <w:rPr>
            <w:rFonts w:ascii="Times New Roman" w:hAnsi="Times New Roman" w:cs="Times New Roman"/>
            <w:sz w:val="24"/>
            <w:szCs w:val="24"/>
          </w:rPr>
          <w:t>150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3,5 м"/>
        </w:smartTagPr>
        <w:r>
          <w:rPr>
            <w:rFonts w:ascii="Times New Roman" w:hAnsi="Times New Roman" w:cs="Times New Roman"/>
            <w:sz w:val="24"/>
            <w:szCs w:val="24"/>
          </w:rPr>
          <w:t>3,5 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2.2.13.</w:t>
      </w:r>
      <w:r>
        <w:rPr>
          <w:rFonts w:ascii="Times New Roman" w:hAnsi="Times New Roman" w:cs="Times New Roman"/>
          <w:sz w:val="24"/>
          <w:szCs w:val="24"/>
        </w:rPr>
        <w:t xml:space="preserve">. На территории малоэтажной жилой застройки следует предусматривать 100-процентную обеспеченность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хранения и парковки легковых автомобилей, мотоциклов, мопедов.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  <w:proofErr w:type="gramEnd"/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 застройкой жилыми домами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участками закрытые автостоянки следует размещать в пределах отведенного участка.</w:t>
      </w:r>
    </w:p>
    <w:p w:rsidR="00DE3584" w:rsidRDefault="00DE3584" w:rsidP="00DE3584">
      <w:pPr>
        <w:widowControl w:val="0"/>
        <w:spacing w:line="235" w:lineRule="auto"/>
        <w:ind w:firstLine="709"/>
        <w:jc w:val="both"/>
        <w:rPr>
          <w:rFonts w:ascii="Calibri" w:hAnsi="Calibri"/>
          <w:sz w:val="22"/>
          <w:szCs w:val="22"/>
        </w:rPr>
      </w:pPr>
      <w:proofErr w:type="gramStart"/>
      <w:r>
        <w:t xml:space="preserve"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</w:t>
      </w:r>
      <w:proofErr w:type="spellStart"/>
      <w:r>
        <w:t>приобъектные</w:t>
      </w:r>
      <w:proofErr w:type="spellEnd"/>
      <w:r>
        <w:t xml:space="preserve">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</w:t>
      </w:r>
      <w:proofErr w:type="spellStart"/>
      <w:r>
        <w:t>машино-мест</w:t>
      </w:r>
      <w:proofErr w:type="spellEnd"/>
      <w:r>
        <w:t xml:space="preserve"> и 15-20</w:t>
      </w:r>
      <w:proofErr w:type="gramEnd"/>
      <w:r>
        <w:t xml:space="preserve"> мест для временного хранения велосипедов.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E3584" w:rsidRDefault="00DE3584" w:rsidP="00DE3584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5" w:name="_Toc297163329"/>
      <w:r>
        <w:rPr>
          <w:rFonts w:ascii="Times New Roman" w:hAnsi="Times New Roman"/>
          <w:i w:val="0"/>
          <w:iCs w:val="0"/>
          <w:sz w:val="24"/>
          <w:szCs w:val="24"/>
        </w:rPr>
        <w:lastRenderedPageBreak/>
        <w:t>2.3. Территории, предназначенные для ведения садоводства, огородничества, дачного хозяйства</w:t>
      </w:r>
      <w:r>
        <w:rPr>
          <w:rStyle w:val="af8"/>
          <w:i w:val="0"/>
          <w:iCs w:val="0"/>
        </w:rPr>
        <w:footnoteReference w:id="1"/>
      </w:r>
      <w:bookmarkEnd w:id="5"/>
    </w:p>
    <w:p w:rsidR="00DE3584" w:rsidRDefault="00DE3584" w:rsidP="00DE3584">
      <w:pPr>
        <w:widowControl w:val="0"/>
        <w:ind w:firstLine="709"/>
        <w:jc w:val="both"/>
        <w:rPr>
          <w:rFonts w:ascii="Calibri" w:hAnsi="Calibri"/>
          <w:sz w:val="22"/>
          <w:szCs w:val="22"/>
        </w:rPr>
      </w:pPr>
      <w:r>
        <w:rPr>
          <w:b/>
        </w:rPr>
        <w:t>2.3.1.</w:t>
      </w:r>
      <w: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DE3584" w:rsidRDefault="00DE3584" w:rsidP="00DE3584">
      <w:pPr>
        <w:widowControl w:val="0"/>
        <w:ind w:firstLine="709"/>
        <w:jc w:val="both"/>
      </w:pPr>
      <w: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>
        <w:sym w:font="Symbol" w:char="002D"/>
      </w:r>
      <w:r>
        <w:t xml:space="preserve"> не менее двух въездов.</w:t>
      </w:r>
    </w:p>
    <w:p w:rsidR="00DE3584" w:rsidRDefault="00DE3584" w:rsidP="00DE3584">
      <w:pPr>
        <w:widowControl w:val="0"/>
        <w:ind w:firstLine="709"/>
        <w:jc w:val="both"/>
      </w:pPr>
      <w:r>
        <w:rPr>
          <w:b/>
        </w:rPr>
        <w:t>2.3.2.</w:t>
      </w:r>
      <w:r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DE3584" w:rsidRDefault="00DE3584" w:rsidP="00DE3584">
      <w:pPr>
        <w:widowControl w:val="0"/>
        <w:ind w:firstLine="709"/>
        <w:jc w:val="both"/>
      </w:pPr>
      <w: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6.</w:t>
      </w:r>
    </w:p>
    <w:p w:rsidR="00DE3584" w:rsidRDefault="00DE3584" w:rsidP="00DE3584">
      <w:pPr>
        <w:widowControl w:val="0"/>
        <w:ind w:firstLine="709"/>
        <w:jc w:val="both"/>
      </w:pPr>
    </w:p>
    <w:p w:rsidR="00DE3584" w:rsidRDefault="00DE3584" w:rsidP="00DE3584">
      <w:pPr>
        <w:widowControl w:val="0"/>
        <w:ind w:firstLine="709"/>
        <w:outlineLvl w:val="0"/>
      </w:pPr>
      <w:bookmarkStart w:id="6" w:name="_Toc297163330"/>
      <w:r>
        <w:t>Таблица 6 Состав объектов садоводческого (дачного) объединения</w:t>
      </w:r>
      <w:bookmarkEnd w:id="6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428"/>
        <w:gridCol w:w="1965"/>
        <w:gridCol w:w="1965"/>
        <w:gridCol w:w="1486"/>
      </w:tblGrid>
      <w:tr w:rsidR="00DE3584" w:rsidTr="00DE3584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ind w:left="57" w:right="57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Удельные размеры земельных участков,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>
              <w:rPr>
                <w:b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DE3584" w:rsidTr="00DE3584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rPr>
                <w:rFonts w:ascii="Calibri" w:hAnsi="Calibri"/>
                <w:b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15 </w:t>
            </w:r>
            <w:r>
              <w:rPr>
                <w:b/>
              </w:rPr>
              <w:sym w:font="Symbol" w:char="002D"/>
            </w:r>
            <w:r>
              <w:rPr>
                <w:b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101 </w:t>
            </w:r>
            <w:r>
              <w:rPr>
                <w:b/>
              </w:rPr>
              <w:sym w:font="Symbol" w:char="002D"/>
            </w:r>
            <w:r>
              <w:rPr>
                <w:b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301 и более</w:t>
            </w:r>
          </w:p>
        </w:tc>
      </w:tr>
      <w:tr w:rsidR="00DE3584" w:rsidTr="00DE3584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proofErr w:type="gramStart"/>
            <w:r>
              <w:t>Сторожка</w:t>
            </w:r>
            <w:proofErr w:type="gramEnd"/>
            <w:r>
              <w:t xml:space="preserve">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t>0,4</w:t>
            </w:r>
          </w:p>
        </w:tc>
      </w:tr>
      <w:tr w:rsidR="00DE3584" w:rsidTr="00DE3584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t>0,2 и менее</w:t>
            </w:r>
          </w:p>
        </w:tc>
      </w:tr>
      <w:tr w:rsidR="00DE3584" w:rsidTr="00DE3584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0,35</w:t>
            </w:r>
          </w:p>
        </w:tc>
      </w:tr>
      <w:tr w:rsidR="00DE3584" w:rsidTr="00DE3584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both"/>
              <w:rPr>
                <w:rFonts w:ascii="Calibri" w:hAnsi="Calibri"/>
              </w:rPr>
            </w:pPr>
            <w: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0,1</w:t>
            </w:r>
          </w:p>
        </w:tc>
      </w:tr>
      <w:tr w:rsidR="00DE3584" w:rsidTr="00DE3584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0,4 и менее</w:t>
            </w:r>
          </w:p>
        </w:tc>
      </w:tr>
    </w:tbl>
    <w:p w:rsidR="00DE3584" w:rsidRDefault="00DE3584" w:rsidP="00DE3584">
      <w:pPr>
        <w:widowControl w:val="0"/>
        <w:ind w:firstLine="709"/>
        <w:jc w:val="both"/>
        <w:rPr>
          <w:rFonts w:ascii="Calibri" w:hAnsi="Calibri"/>
          <w:sz w:val="22"/>
          <w:szCs w:val="22"/>
        </w:rPr>
      </w:pPr>
    </w:p>
    <w:p w:rsidR="00DE3584" w:rsidRDefault="00DE3584" w:rsidP="00DE3584">
      <w:pPr>
        <w:widowControl w:val="0"/>
        <w:ind w:firstLine="709"/>
        <w:jc w:val="both"/>
      </w:pPr>
      <w:r>
        <w:rPr>
          <w:b/>
        </w:rPr>
        <w:t>2.3.3.</w:t>
      </w:r>
      <w:r>
        <w:t xml:space="preserve"> Здания и сооружения общего пользования должны отстоять от границ садовых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.</w:t>
      </w:r>
    </w:p>
    <w:p w:rsidR="00DE3584" w:rsidRDefault="00DE3584" w:rsidP="00DE3584">
      <w:pPr>
        <w:widowControl w:val="0"/>
        <w:ind w:firstLine="709"/>
        <w:jc w:val="both"/>
      </w:pPr>
      <w:r>
        <w:rPr>
          <w:b/>
        </w:rPr>
        <w:t>2.3.4.</w:t>
      </w:r>
      <w: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DE3584" w:rsidRDefault="00DE3584" w:rsidP="00DE3584">
      <w:pPr>
        <w:widowControl w:val="0"/>
        <w:ind w:firstLine="709"/>
        <w:jc w:val="both"/>
      </w:pPr>
      <w:r>
        <w:rPr>
          <w:b/>
        </w:rPr>
        <w:t xml:space="preserve">2.3.5. </w:t>
      </w:r>
      <w: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DE3584" w:rsidRDefault="00DE3584" w:rsidP="00DE3584">
      <w:pPr>
        <w:widowControl w:val="0"/>
        <w:ind w:firstLine="709"/>
        <w:jc w:val="both"/>
      </w:pPr>
      <w:r>
        <w:rPr>
          <w:b/>
        </w:rPr>
        <w:t>2.36.</w:t>
      </w:r>
      <w:r>
        <w:t xml:space="preserve"> На территории садоводческого (дачного) объединения ширина улиц и проездов в красных линиях должна быть, </w:t>
      </w:r>
      <w:proofErr w:type="gramStart"/>
      <w:r>
        <w:t>м</w:t>
      </w:r>
      <w:proofErr w:type="gramEnd"/>
      <w:r>
        <w:t>:</w:t>
      </w:r>
    </w:p>
    <w:p w:rsidR="00DE3584" w:rsidRDefault="00DE3584" w:rsidP="00DE3584">
      <w:pPr>
        <w:widowControl w:val="0"/>
        <w:ind w:firstLine="709"/>
        <w:jc w:val="both"/>
      </w:pPr>
      <w:r>
        <w:t xml:space="preserve">- для улиц </w:t>
      </w:r>
      <w:r>
        <w:sym w:font="Symbol" w:char="002D"/>
      </w:r>
      <w:r>
        <w:t xml:space="preserve"> не менее 15;</w:t>
      </w:r>
    </w:p>
    <w:p w:rsidR="00DE3584" w:rsidRDefault="00DE3584" w:rsidP="00DE3584">
      <w:pPr>
        <w:widowControl w:val="0"/>
        <w:ind w:firstLine="709"/>
        <w:jc w:val="both"/>
      </w:pPr>
      <w:r>
        <w:t xml:space="preserve">- для проездов </w:t>
      </w:r>
      <w:r>
        <w:sym w:font="Symbol" w:char="002D"/>
      </w:r>
      <w:r>
        <w:t xml:space="preserve"> не менее 9.</w:t>
      </w:r>
    </w:p>
    <w:p w:rsidR="00DE3584" w:rsidRDefault="00DE3584" w:rsidP="00DE3584">
      <w:pPr>
        <w:widowControl w:val="0"/>
        <w:ind w:firstLine="709"/>
        <w:jc w:val="both"/>
      </w:pPr>
      <w:r>
        <w:t xml:space="preserve">Минимальный радиус закругления края проезжей части </w:t>
      </w:r>
      <w:r>
        <w:sym w:font="Symbol" w:char="002D"/>
      </w:r>
      <w:r>
        <w:t xml:space="preserve"> </w:t>
      </w:r>
      <w:smartTag w:uri="urn:schemas-microsoft-com:office:smarttags" w:element="metricconverter">
        <w:smartTagPr>
          <w:attr w:name="ProductID" w:val="6,0 м"/>
        </w:smartTagPr>
        <w:r>
          <w:t>6,0 м</w:t>
        </w:r>
      </w:smartTag>
      <w:r>
        <w:t>.</w:t>
      </w:r>
    </w:p>
    <w:p w:rsidR="00DE3584" w:rsidRDefault="00DE3584" w:rsidP="00DE3584">
      <w:pPr>
        <w:widowControl w:val="0"/>
        <w:ind w:firstLine="709"/>
        <w:jc w:val="both"/>
      </w:pPr>
      <w:r>
        <w:lastRenderedPageBreak/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DE3584" w:rsidRDefault="00DE3584" w:rsidP="00DE3584">
      <w:pPr>
        <w:widowControl w:val="0"/>
        <w:ind w:firstLine="709"/>
        <w:jc w:val="both"/>
      </w:pPr>
      <w:r>
        <w:t xml:space="preserve">- для улиц </w:t>
      </w:r>
      <w:r>
        <w:sym w:font="Symbol" w:char="002D"/>
      </w:r>
      <w: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>
          <w:t>7,0 м</w:t>
        </w:r>
      </w:smartTag>
      <w:r>
        <w:t>;</w:t>
      </w:r>
    </w:p>
    <w:p w:rsidR="00DE3584" w:rsidRDefault="00DE3584" w:rsidP="00DE3584">
      <w:pPr>
        <w:widowControl w:val="0"/>
        <w:ind w:firstLine="709"/>
        <w:jc w:val="both"/>
      </w:pPr>
      <w:r>
        <w:t xml:space="preserve">- для проездов </w:t>
      </w:r>
      <w:r>
        <w:sym w:font="Symbol" w:char="002D"/>
      </w:r>
      <w: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>.</w:t>
      </w:r>
    </w:p>
    <w:p w:rsidR="00DE3584" w:rsidRDefault="00DE3584" w:rsidP="00DE3584">
      <w:pPr>
        <w:widowControl w:val="0"/>
        <w:ind w:firstLine="709"/>
        <w:jc w:val="both"/>
      </w:pPr>
      <w: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>.</w:t>
      </w:r>
    </w:p>
    <w:p w:rsidR="00DE3584" w:rsidRDefault="00DE3584" w:rsidP="00DE3584">
      <w:pPr>
        <w:widowControl w:val="0"/>
        <w:ind w:firstLine="709"/>
        <w:jc w:val="both"/>
      </w:pPr>
      <w:r>
        <w:t xml:space="preserve"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DE3584" w:rsidRDefault="00DE3584" w:rsidP="00DE3584">
      <w:pPr>
        <w:widowControl w:val="0"/>
        <w:ind w:firstLine="709"/>
        <w:jc w:val="both"/>
      </w:pPr>
      <w:r>
        <w:rPr>
          <w:b/>
        </w:rPr>
        <w:t>2.3.7.</w:t>
      </w:r>
      <w:r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DE3584" w:rsidRDefault="00DE3584" w:rsidP="00DE3584">
      <w:pPr>
        <w:widowControl w:val="0"/>
        <w:spacing w:line="235" w:lineRule="auto"/>
        <w:ind w:firstLine="709"/>
        <w:jc w:val="both"/>
        <w:outlineLvl w:val="0"/>
        <w:rPr>
          <w:b/>
        </w:rPr>
      </w:pPr>
      <w:bookmarkStart w:id="7" w:name="_Toc297163331"/>
      <w:r>
        <w:rPr>
          <w:b/>
        </w:rPr>
        <w:t>2.3.8. Территория индивидуального садового, огородного, дачного участка</w:t>
      </w:r>
      <w:bookmarkEnd w:id="7"/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rPr>
          <w:b/>
        </w:rPr>
        <w:t>2.3.8.1.</w:t>
      </w:r>
      <w:r>
        <w:t xml:space="preserve">. Площадь индивидуального садового (дачного) участка рекомендуется принимать не менее </w:t>
      </w:r>
      <w:smartTag w:uri="urn:schemas-microsoft-com:office:smarttags" w:element="metricconverter">
        <w:smartTagPr>
          <w:attr w:name="ProductID" w:val="0,06 га"/>
        </w:smartTagPr>
        <w:r>
          <w:t>0,06 га</w:t>
        </w:r>
      </w:smartTag>
      <w:r>
        <w:t>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rPr>
          <w:b/>
        </w:rPr>
        <w:t>2.4.8.2.</w:t>
      </w:r>
      <w:r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DE3584" w:rsidRDefault="00DE3584" w:rsidP="00DE358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2.3.8.3.</w:t>
      </w:r>
      <w:r>
        <w:rPr>
          <w:rFonts w:ascii="Times New Roman" w:hAnsi="Times New Roman" w:cs="Times New Roman"/>
          <w:sz w:val="24"/>
          <w:szCs w:val="24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DE3584" w:rsidRDefault="00DE3584" w:rsidP="00DE358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DE3584" w:rsidRDefault="00DE3584" w:rsidP="00DE358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DE3584" w:rsidRDefault="00DE3584" w:rsidP="00DE358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DE3584" w:rsidRDefault="00DE3584" w:rsidP="00DE3584">
      <w:pPr>
        <w:widowControl w:val="0"/>
        <w:spacing w:line="235" w:lineRule="auto"/>
        <w:ind w:firstLine="709"/>
        <w:jc w:val="both"/>
        <w:rPr>
          <w:rFonts w:ascii="Calibri" w:hAnsi="Calibri"/>
          <w:sz w:val="22"/>
          <w:szCs w:val="22"/>
        </w:rPr>
      </w:pPr>
      <w: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rPr>
          <w:b/>
        </w:rPr>
        <w:t xml:space="preserve">2.3.8.4. </w:t>
      </w:r>
      <w:r>
        <w:t>Противопожарные расстояния между строениями и сооружениями в пределах одного садового участка не нормируются.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rPr>
          <w:b/>
        </w:rPr>
        <w:t>2.3.8.5.</w:t>
      </w:r>
      <w:r>
        <w:t xml:space="preserve">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, от красной линии проездов </w:t>
      </w:r>
      <w:r>
        <w:sym w:font="Symbol" w:char="002D"/>
      </w:r>
      <w: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.</w:t>
      </w:r>
    </w:p>
    <w:p w:rsidR="00DE3584" w:rsidRDefault="00DE3584" w:rsidP="00DE3584">
      <w:pPr>
        <w:widowControl w:val="0"/>
        <w:ind w:firstLine="709"/>
        <w:jc w:val="both"/>
      </w:pPr>
      <w:r>
        <w:rPr>
          <w:b/>
        </w:rPr>
        <w:t>2.38.6.</w:t>
      </w:r>
      <w:r>
        <w:t xml:space="preserve"> Минимальные расстояния до границы соседнего участка по санитарно-бытовым условиям принимать согласно </w:t>
      </w:r>
      <w:proofErr w:type="spellStart"/>
      <w:r>
        <w:t>пп</w:t>
      </w:r>
      <w:proofErr w:type="spellEnd"/>
      <w:r>
        <w:t>. 2.2.6, 2.2.7. настоящих нормативов.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rPr>
          <w:b/>
        </w:rPr>
        <w:t>2.3.8.7.</w:t>
      </w:r>
      <w: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</w:t>
      </w:r>
      <w:r>
        <w:lastRenderedPageBreak/>
        <w:t xml:space="preserve">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 xml:space="preserve"> от входа в дом.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t>В этих случаях расстояние до границы с соседним участком измеряется отдельно от каждого объекта блокировки.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rPr>
          <w:b/>
        </w:rPr>
        <w:t>2.3.8.8.</w:t>
      </w:r>
      <w:r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DE3584" w:rsidRDefault="00DE3584" w:rsidP="00DE3584">
      <w:pPr>
        <w:pStyle w:val="2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8" w:name="_Toc297163332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3. ОБЩЕСТВЕННО-ДЕЛОВЫЕ ЗОНЫ</w:t>
      </w:r>
      <w:bookmarkEnd w:id="8"/>
    </w:p>
    <w:p w:rsidR="00DE3584" w:rsidRDefault="00DE3584" w:rsidP="00DE3584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9" w:name="_Toc297163333"/>
      <w:r>
        <w:rPr>
          <w:rFonts w:ascii="Times New Roman" w:hAnsi="Times New Roman"/>
          <w:i w:val="0"/>
          <w:iCs w:val="0"/>
          <w:sz w:val="24"/>
          <w:szCs w:val="24"/>
        </w:rPr>
        <w:t>3.1. Общие требования</w:t>
      </w:r>
      <w:bookmarkEnd w:id="9"/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  <w:proofErr w:type="gramEnd"/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DE3584" w:rsidRDefault="00DE3584" w:rsidP="00DE3584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0" w:name="_Toc297163334"/>
      <w:r>
        <w:rPr>
          <w:rFonts w:ascii="Times New Roman" w:hAnsi="Times New Roman" w:cs="Times New Roman"/>
          <w:i w:val="0"/>
          <w:iCs w:val="0"/>
          <w:sz w:val="24"/>
          <w:szCs w:val="24"/>
        </w:rPr>
        <w:t>3.2. Учреждения и предприятия социальной инфраструктуры</w:t>
      </w:r>
      <w:bookmarkEnd w:id="10"/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 xml:space="preserve"> Расчетные показатели минимальной обеспеченности социально значимыми объектами повседневного обслуживания приведены в таблице 7.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7. Расчетные показатели минимальной обеспеченности социально значимыми объектами повседневного обслуживания населенных пунктов поселения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402"/>
        <w:gridCol w:w="2551"/>
        <w:gridCol w:w="2268"/>
      </w:tblGrid>
      <w:tr w:rsidR="00DE3584" w:rsidTr="00DE3584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обеспеченность </w:t>
            </w:r>
          </w:p>
        </w:tc>
      </w:tr>
      <w:tr w:rsidR="00DE3584" w:rsidTr="00DE358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3584" w:rsidTr="00DE3584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&lt;*&gt;</w:t>
            </w:r>
          </w:p>
        </w:tc>
      </w:tr>
      <w:tr w:rsidR="00DE3584" w:rsidTr="00DE3584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&lt;*&gt;</w:t>
            </w:r>
          </w:p>
        </w:tc>
      </w:tr>
      <w:tr w:rsidR="00DE3584" w:rsidTr="00DE3584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DE3584" w:rsidTr="00DE3584">
        <w:trPr>
          <w:cantSplit/>
          <w:trHeight w:val="7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DE3584" w:rsidTr="00DE3584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584" w:rsidTr="00DE3584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584" w:rsidTr="00DE3584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584" w:rsidTr="00DE3584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3584" w:rsidTr="00DE3584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&lt;*&gt; При отсутствии расчета по демографии.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DE3584" w:rsidRDefault="00DE3584" w:rsidP="00DE3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3.2.5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DE3584" w:rsidRDefault="00DE3584" w:rsidP="00DE35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При этом:</w:t>
      </w:r>
    </w:p>
    <w:p w:rsidR="00DE3584" w:rsidRDefault="00DE3584" w:rsidP="00DE35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Предельная минимальная площадь рынка составляет </w:t>
      </w:r>
      <w:smartTag w:uri="urn:schemas-microsoft-com:office:smarttags" w:element="metricconverter">
        <w:smartTagPr>
          <w:attr w:name="ProductID" w:val="100 кв. м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100 кв. м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E3584" w:rsidRDefault="00DE3584" w:rsidP="00DE3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площадь рынка определяется из расчета:</w:t>
      </w:r>
    </w:p>
    <w:p w:rsidR="00DE3584" w:rsidRDefault="00DE3584" w:rsidP="00DE3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7 до </w:t>
      </w:r>
      <w:smartTag w:uri="urn:schemas-microsoft-com:office:smarttags" w:element="metricconverter">
        <w:smartTagPr>
          <w:attr w:name="ProductID" w:val="14 кв. м"/>
        </w:smartTagPr>
        <w:r>
          <w:rPr>
            <w:rFonts w:ascii="Times New Roman" w:hAnsi="Times New Roman" w:cs="Times New Roman"/>
            <w:sz w:val="24"/>
            <w:szCs w:val="24"/>
          </w:rPr>
          <w:t>14 кв.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 w:cs="Times New Roman"/>
            <w:sz w:val="24"/>
            <w:szCs w:val="24"/>
          </w:rPr>
          <w:t>1 кв.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торговой площади рынка в зависимости от вместимости:</w:t>
      </w:r>
    </w:p>
    <w:p w:rsidR="00DE3584" w:rsidRDefault="00DE3584" w:rsidP="00DE3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 кв. м"/>
        </w:smartTagPr>
        <w:r>
          <w:rPr>
            <w:rFonts w:ascii="Times New Roman" w:hAnsi="Times New Roman" w:cs="Times New Roman"/>
            <w:sz w:val="24"/>
            <w:szCs w:val="24"/>
          </w:rPr>
          <w:t>14 кв.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- при торговой площади до </w:t>
      </w:r>
      <w:smartTag w:uri="urn:schemas-microsoft-com:office:smarttags" w:element="metricconverter">
        <w:smartTagPr>
          <w:attr w:name="ProductID" w:val="600 кв. м"/>
        </w:smartTagPr>
        <w:r>
          <w:rPr>
            <w:rFonts w:ascii="Times New Roman" w:hAnsi="Times New Roman" w:cs="Times New Roman"/>
            <w:sz w:val="24"/>
            <w:szCs w:val="24"/>
          </w:rPr>
          <w:t>600 кв. м</w:t>
        </w:r>
      </w:smartTag>
      <w:r>
        <w:rPr>
          <w:rFonts w:ascii="Times New Roman" w:hAnsi="Times New Roman" w:cs="Times New Roman"/>
          <w:sz w:val="24"/>
          <w:szCs w:val="24"/>
        </w:rPr>
        <w:t>,</w:t>
      </w:r>
    </w:p>
    <w:p w:rsidR="00DE3584" w:rsidRDefault="00DE3584" w:rsidP="00DE3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7 кв. м"/>
        </w:smartTagPr>
        <w:r>
          <w:rPr>
            <w:rFonts w:ascii="Times New Roman" w:hAnsi="Times New Roman" w:cs="Times New Roman"/>
            <w:sz w:val="24"/>
            <w:szCs w:val="24"/>
          </w:rPr>
          <w:t>7 кв.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- при торговой площади свыше </w:t>
      </w:r>
      <w:smartTag w:uri="urn:schemas-microsoft-com:office:smarttags" w:element="metricconverter">
        <w:smartTagPr>
          <w:attr w:name="ProductID" w:val="3000 кв. м"/>
        </w:smartTagPr>
        <w:r>
          <w:rPr>
            <w:rFonts w:ascii="Times New Roman" w:hAnsi="Times New Roman" w:cs="Times New Roman"/>
            <w:sz w:val="24"/>
            <w:szCs w:val="24"/>
          </w:rPr>
          <w:t>3000 кв. 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DE3584" w:rsidRDefault="00DE3584" w:rsidP="00DE3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Размеры торговой площади рынка определяются из расчета 12 - </w:t>
      </w:r>
      <w:smartTag w:uri="urn:schemas-microsoft-com:office:smarttags" w:element="metricconverter">
        <w:smartTagPr>
          <w:attr w:name="ProductID" w:val="18 кв. м"/>
        </w:smartTagPr>
        <w:r>
          <w:rPr>
            <w:rFonts w:ascii="Times New Roman" w:hAnsi="Times New Roman" w:cs="Times New Roman"/>
            <w:sz w:val="24"/>
            <w:szCs w:val="24"/>
          </w:rPr>
          <w:t>18 кв.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торговой площади на 1000 человек населения муниципального образования.</w:t>
      </w:r>
    </w:p>
    <w:p w:rsidR="00DE3584" w:rsidRDefault="00DE3584" w:rsidP="00DE3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Расчет площади рынка осуществляется по формуле:</w:t>
      </w:r>
    </w:p>
    <w:p w:rsidR="00DE3584" w:rsidRDefault="00DE3584" w:rsidP="00DE35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>
        <w:rPr>
          <w:rFonts w:ascii="Times New Roman" w:hAnsi="Times New Roman" w:cs="Times New Roman"/>
          <w:b/>
          <w:sz w:val="24"/>
          <w:szCs w:val="24"/>
        </w:rPr>
        <w:t xml:space="preserve">  =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торг  норм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норм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84" w:rsidRDefault="00DE3584" w:rsidP="00DE3584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>
        <w:rPr>
          <w:rFonts w:ascii="Times New Roman" w:hAnsi="Times New Roman" w:cs="Times New Roman"/>
          <w:sz w:val="24"/>
          <w:szCs w:val="24"/>
        </w:rPr>
        <w:t xml:space="preserve"> - общая площадь рынка;</w:t>
      </w:r>
    </w:p>
    <w:p w:rsidR="00DE3584" w:rsidRDefault="00DE3584" w:rsidP="00DE3584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- численность населения в тыс. чел.;</w:t>
      </w:r>
    </w:p>
    <w:p w:rsidR="00DE3584" w:rsidRDefault="00DE3584" w:rsidP="00DE3584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торг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 торговой площади, установленный п. 3)</w:t>
      </w:r>
    </w:p>
    <w:p w:rsidR="00DE3584" w:rsidRDefault="00DE3584" w:rsidP="00DE3584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тер норм</w:t>
      </w:r>
      <w:r>
        <w:rPr>
          <w:rFonts w:ascii="Times New Roman" w:hAnsi="Times New Roman" w:cs="Times New Roman"/>
          <w:sz w:val="24"/>
          <w:szCs w:val="24"/>
        </w:rPr>
        <w:t xml:space="preserve"> - размер общей площади рынка, установленный п.2)</w:t>
      </w:r>
    </w:p>
    <w:p w:rsidR="00DE3584" w:rsidRDefault="00DE3584" w:rsidP="00DE3584">
      <w:pPr>
        <w:widowControl w:val="0"/>
        <w:ind w:firstLine="720"/>
        <w:jc w:val="both"/>
        <w:rPr>
          <w:rFonts w:ascii="Calibri" w:hAnsi="Calibri"/>
          <w:sz w:val="22"/>
          <w:szCs w:val="22"/>
        </w:rPr>
      </w:pPr>
      <w:r>
        <w:rPr>
          <w:b/>
        </w:rPr>
        <w:t>3.2.7.</w:t>
      </w:r>
      <w: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DE3584" w:rsidRDefault="00DE3584" w:rsidP="00DE3584">
      <w:pPr>
        <w:widowControl w:val="0"/>
        <w:ind w:firstLine="720"/>
        <w:jc w:val="both"/>
      </w:pPr>
      <w:r>
        <w:t xml:space="preserve">Рынки рекомендуется размещать в районах с преобладающей жилой застройкой, в составе торговых центров, вблизи транспортных магистралей, остановок  транспорта, автобусных и </w:t>
      </w:r>
      <w:r>
        <w:rPr>
          <w:i/>
        </w:rPr>
        <w:t>железнодорожных вокзалов (станций).</w:t>
      </w:r>
      <w:r>
        <w:t xml:space="preserve">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DE3584" w:rsidRDefault="00DE3584" w:rsidP="00DE3584">
      <w:pPr>
        <w:widowControl w:val="0"/>
        <w:spacing w:line="235" w:lineRule="auto"/>
        <w:ind w:firstLine="720"/>
        <w:jc w:val="both"/>
      </w:pPr>
      <w:r>
        <w:t>Рекомендуется обеспечивать минимальную плотность застройки территории розничных рынков не менее 50 %.</w:t>
      </w:r>
    </w:p>
    <w:p w:rsidR="00DE3584" w:rsidRDefault="00DE3584" w:rsidP="00DE358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3.2.8</w:t>
      </w:r>
      <w:r>
        <w:rPr>
          <w:rFonts w:ascii="Times New Roman" w:hAnsi="Times New Roman" w:cs="Times New Roman"/>
          <w:sz w:val="24"/>
          <w:szCs w:val="24"/>
        </w:rPr>
        <w:t>.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DE3584" w:rsidRDefault="00DE3584" w:rsidP="00DE3584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b/>
        </w:rPr>
        <w:t>3.2.9</w:t>
      </w:r>
      <w:r>
        <w:t>.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DE3584" w:rsidRDefault="00DE3584" w:rsidP="00DE3584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  <w: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DE3584" w:rsidRDefault="00DE3584" w:rsidP="00DE358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</w:t>
      </w:r>
      <w:proofErr w:type="spellStart"/>
      <w:r>
        <w:t>СНиП</w:t>
      </w:r>
      <w:proofErr w:type="spellEnd"/>
      <w:r>
        <w:t xml:space="preserve"> 23-03-2003.</w:t>
      </w:r>
    </w:p>
    <w:p w:rsidR="00DE3584" w:rsidRDefault="00DE3584" w:rsidP="00DE358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м2"/>
        </w:smartTagPr>
        <w:r>
          <w:t>7 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DE3584" w:rsidRDefault="00DE3584" w:rsidP="00DE358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Вокруг храма проектируется круговой обход шириной 3-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с площадками шириной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перед боковыми входами в храм и напротив алтаря. Перед главным входом следует предусматривать площадь из расчета </w:t>
      </w:r>
      <w:smartTag w:uri="urn:schemas-microsoft-com:office:smarttags" w:element="metricconverter">
        <w:smartTagPr>
          <w:attr w:name="ProductID" w:val="0,2 м2"/>
        </w:smartTagPr>
        <w:r>
          <w:t>0,2 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на одно место в храме.</w:t>
      </w:r>
    </w:p>
    <w:p w:rsidR="00DE3584" w:rsidRDefault="00DE3584" w:rsidP="00DE358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DE3584" w:rsidRDefault="00DE3584" w:rsidP="00DE3584">
      <w:pPr>
        <w:widowControl w:val="0"/>
        <w:ind w:firstLine="709"/>
        <w:jc w:val="both"/>
      </w:pPr>
      <w: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DE3584" w:rsidRDefault="00DE3584" w:rsidP="00DE3584">
      <w:pPr>
        <w:widowControl w:val="0"/>
        <w:ind w:firstLine="709"/>
        <w:jc w:val="both"/>
      </w:pPr>
      <w:r>
        <w:t>По всему периметру храмового комплекса следует предусматривать ограждение высотой 1,5-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 xml:space="preserve">. </w:t>
      </w:r>
    </w:p>
    <w:p w:rsidR="00DE3584" w:rsidRDefault="00DE3584" w:rsidP="00DE358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Стоянки автомобилей следует проектировать за пределами ограждения из расчета 2 </w:t>
      </w:r>
      <w:proofErr w:type="spellStart"/>
      <w:r>
        <w:t>машино-места</w:t>
      </w:r>
      <w:proofErr w:type="spellEnd"/>
      <w:r>
        <w:t xml:space="preserve">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 от зданий храмов. </w:t>
      </w:r>
    </w:p>
    <w:p w:rsidR="00DE3584" w:rsidRDefault="00DE3584" w:rsidP="00DE3584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1" w:name="_Toc297163335"/>
      <w:r>
        <w:rPr>
          <w:rFonts w:ascii="Times New Roman" w:hAnsi="Times New Roman" w:cs="Times New Roman"/>
          <w:b w:val="0"/>
          <w:kern w:val="0"/>
          <w:sz w:val="24"/>
          <w:szCs w:val="24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 отсутствии в районе размещения храма наружных сетей водопровода и канализации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допускается устройство отдельно стоящих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люфт-клозетов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  <w:bookmarkEnd w:id="11"/>
    </w:p>
    <w:p w:rsidR="00DE3584" w:rsidRDefault="00DE3584" w:rsidP="00DE3584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2" w:name="_Toc297163336"/>
      <w:r>
        <w:rPr>
          <w:rFonts w:ascii="Times New Roman" w:hAnsi="Times New Roman" w:cs="Times New Roman"/>
          <w:i w:val="0"/>
          <w:iCs w:val="0"/>
          <w:sz w:val="24"/>
          <w:szCs w:val="24"/>
        </w:rPr>
        <w:t>3.3. Комплексное благоустройство общественно-деловых зон</w:t>
      </w:r>
      <w:bookmarkEnd w:id="12"/>
    </w:p>
    <w:p w:rsidR="00DE3584" w:rsidRDefault="00DE3584" w:rsidP="00DE3584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3.3.1.</w:t>
      </w:r>
      <w:r>
        <w:rPr>
          <w:rFonts w:ascii="Times New Roman" w:hAnsi="Times New Roman" w:cs="Times New Roman"/>
          <w:sz w:val="24"/>
          <w:szCs w:val="24"/>
        </w:rPr>
        <w:t xml:space="preserve"> При проектировании </w:t>
      </w:r>
      <w:r>
        <w:rPr>
          <w:rFonts w:ascii="Times New Roman" w:hAnsi="Times New Roman" w:cs="Times New Roman"/>
          <w:b/>
          <w:sz w:val="24"/>
          <w:szCs w:val="24"/>
        </w:rPr>
        <w:t>комплексного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3.3.2.</w:t>
      </w:r>
      <w:r>
        <w:rPr>
          <w:rFonts w:ascii="Times New Roman" w:hAnsi="Times New Roman" w:cs="Times New Roman"/>
          <w:sz w:val="24"/>
          <w:szCs w:val="24"/>
        </w:rPr>
        <w:t xml:space="preserve">.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примагистральные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специализированные общественные зоны населенных пунктов.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3.3.3.</w:t>
      </w:r>
      <w:r>
        <w:rPr>
          <w:rFonts w:ascii="Times New Roman" w:hAnsi="Times New Roman" w:cs="Times New Roman"/>
          <w:sz w:val="24"/>
          <w:szCs w:val="24"/>
        </w:rPr>
        <w:t>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3.3.5.</w:t>
      </w:r>
      <w:r>
        <w:rPr>
          <w:rFonts w:ascii="Times New Roman" w:hAnsi="Times New Roman" w:cs="Times New Roman"/>
          <w:sz w:val="24"/>
          <w:szCs w:val="24"/>
        </w:rPr>
        <w:t>.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3.3.6.</w:t>
      </w:r>
      <w:r>
        <w:rPr>
          <w:rFonts w:ascii="Times New Roman" w:hAnsi="Times New Roman" w:cs="Times New Roman"/>
          <w:sz w:val="24"/>
          <w:szCs w:val="24"/>
        </w:rPr>
        <w:t xml:space="preserve">. Уличное коммунально-бытовое оборудование представлено различными видами мусоросборников-контейнеров и урн.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сбора бытового мусора на улицах, площадях,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>
        <w:rPr>
          <w:rFonts w:ascii="Times New Roman" w:hAnsi="Times New Roman" w:cs="Times New Roman"/>
          <w:sz w:val="24"/>
          <w:szCs w:val="24"/>
        </w:rPr>
        <w:t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Тресоруково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не более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 w:cs="Times New Roman"/>
            <w:sz w:val="24"/>
            <w:szCs w:val="24"/>
          </w:rPr>
          <w:t>60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других территорий сел -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4"/>
            <w:szCs w:val="24"/>
          </w:rPr>
          <w:t>100 м</w:t>
        </w:r>
      </w:smartTag>
      <w:r>
        <w:rPr>
          <w:rFonts w:ascii="Times New Roman" w:hAnsi="Times New Roman" w:cs="Times New Roman"/>
          <w:sz w:val="24"/>
          <w:szCs w:val="24"/>
        </w:rPr>
        <w:t>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того, урны следует устанавливать на остановках общественного транспорта. 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3.3.7.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общественных центров населенных пунктов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примагистральных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общественных зон следует проектировать ограждения из кованого металла, чугунного литья или сварной стали, цокольные части оград - из естественного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камня или бетона с облицовочными материалами. На территориях общественного назначения рекомендуется применение декоративных металлических ограждений.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  <w:sz w:val="24"/>
            <w:szCs w:val="24"/>
          </w:rPr>
          <w:t>0,5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>
          <w:rPr>
            <w:rFonts w:ascii="Times New Roman" w:hAnsi="Times New Roman" w:cs="Times New Roman"/>
            <w:sz w:val="24"/>
            <w:szCs w:val="24"/>
          </w:rPr>
          <w:t>0,3 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>
          <w:rPr>
            <w:rFonts w:ascii="Times New Roman" w:hAnsi="Times New Roman" w:cs="Times New Roman"/>
            <w:sz w:val="24"/>
            <w:szCs w:val="24"/>
          </w:rPr>
          <w:t>0,9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>
          <w:rPr>
            <w:rFonts w:ascii="Times New Roman" w:hAnsi="Times New Roman" w:cs="Times New Roman"/>
            <w:sz w:val="24"/>
            <w:szCs w:val="24"/>
          </w:rPr>
          <w:t>0,8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более в зависимости от возраста, породы дерева и прочих характеристик.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584" w:rsidRDefault="00DE3584" w:rsidP="00DE358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297163337"/>
      <w:r>
        <w:rPr>
          <w:rFonts w:ascii="Times New Roman" w:hAnsi="Times New Roman" w:cs="Times New Roman"/>
          <w:sz w:val="24"/>
          <w:szCs w:val="24"/>
        </w:rPr>
        <w:t>4. РЕКРЕАЦИОННЫЕ ЗОНЫ ПОСЕЛЕНИЯ</w:t>
      </w:r>
      <w:bookmarkEnd w:id="13"/>
    </w:p>
    <w:p w:rsidR="00DE3584" w:rsidRDefault="00DE3584" w:rsidP="00DE3584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4" w:name="_Toc297163338"/>
      <w:r>
        <w:rPr>
          <w:rFonts w:ascii="Times New Roman" w:hAnsi="Times New Roman"/>
          <w:i w:val="0"/>
          <w:iCs w:val="0"/>
          <w:sz w:val="24"/>
          <w:szCs w:val="24"/>
        </w:rPr>
        <w:t>4.1. Общие требования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14"/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4.1.1.</w:t>
      </w:r>
      <w:r>
        <w:rPr>
          <w:rFonts w:ascii="Times New Roman" w:hAnsi="Times New Roman" w:cs="Times New Roman"/>
          <w:sz w:val="24"/>
          <w:szCs w:val="24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DE3584" w:rsidRDefault="00DE3584" w:rsidP="00DE3584">
      <w:pPr>
        <w:widowControl w:val="0"/>
        <w:spacing w:line="235" w:lineRule="auto"/>
        <w:ind w:firstLine="709"/>
        <w:jc w:val="both"/>
        <w:rPr>
          <w:rFonts w:ascii="Calibri" w:hAnsi="Calibri"/>
          <w:sz w:val="22"/>
          <w:szCs w:val="22"/>
        </w:rPr>
      </w:pPr>
      <w: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DE3584" w:rsidRDefault="00DE3584" w:rsidP="00DE3584">
      <w:pPr>
        <w:widowControl w:val="0"/>
        <w:spacing w:line="235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b/>
        </w:rPr>
        <w:t>4.1.2.</w:t>
      </w:r>
      <w: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DE3584" w:rsidRDefault="00DE3584" w:rsidP="00DE3584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297163339"/>
      <w:r>
        <w:rPr>
          <w:rFonts w:ascii="Times New Roman" w:hAnsi="Times New Roman" w:cs="Times New Roman"/>
          <w:i w:val="0"/>
          <w:iCs w:val="0"/>
          <w:sz w:val="24"/>
          <w:szCs w:val="24"/>
        </w:rPr>
        <w:t>4.2. Озелененные территории общего пользования</w:t>
      </w:r>
      <w:r>
        <w:rPr>
          <w:rFonts w:ascii="Times New Roman" w:hAnsi="Times New Roman" w:cs="Times New Roman"/>
          <w:sz w:val="24"/>
          <w:szCs w:val="24"/>
        </w:rPr>
        <w:t>:</w:t>
      </w:r>
      <w:bookmarkEnd w:id="15"/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4.2.1.</w:t>
      </w:r>
      <w:r>
        <w:rPr>
          <w:rFonts w:ascii="Times New Roman" w:hAnsi="Times New Roman" w:cs="Times New Roman"/>
          <w:sz w:val="24"/>
          <w:szCs w:val="24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4.2.2.</w:t>
      </w:r>
      <w:r>
        <w:rPr>
          <w:rFonts w:ascii="Times New Roman" w:hAnsi="Times New Roman" w:cs="Times New Roman"/>
          <w:sz w:val="24"/>
          <w:szCs w:val="24"/>
        </w:rPr>
        <w:t xml:space="preserve"> На озелененных территориях нормируются: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соотношение территорий, занятых зелеными насаждениями, элементами благоустройства, сооружениями и застройкой;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габариты допускаемой застройки и ее назначение;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расстояния от зеленых насаждений до зданий, сооружений, коммуникаций.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4.2.3</w:t>
      </w:r>
      <w:r>
        <w:rPr>
          <w:rFonts w:ascii="Times New Roman" w:hAnsi="Times New Roman" w:cs="Times New Roman"/>
          <w:sz w:val="24"/>
          <w:szCs w:val="24"/>
        </w:rPr>
        <w:t xml:space="preserve">. Минимальные размеры площади принимаются (для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проектируемых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парка - </w:t>
      </w:r>
      <w:smartTag w:uri="urn:schemas-microsoft-com:office:smarttags" w:element="metricconverter">
        <w:smartTagPr>
          <w:attr w:name="ProductID" w:val="10 га"/>
        </w:smartTagPr>
        <w:r>
          <w:rPr>
            <w:rFonts w:ascii="Times New Roman" w:hAnsi="Times New Roman" w:cs="Times New Roman"/>
            <w:sz w:val="24"/>
            <w:szCs w:val="24"/>
          </w:rPr>
          <w:t>10 га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общественных садов - </w:t>
      </w:r>
      <w:smartTag w:uri="urn:schemas-microsoft-com:office:smarttags" w:element="metricconverter">
        <w:smartTagPr>
          <w:attr w:name="ProductID" w:val="3 га"/>
        </w:smartTagPr>
        <w:r>
          <w:rPr>
            <w:rFonts w:ascii="Times New Roman" w:hAnsi="Times New Roman" w:cs="Times New Roman"/>
            <w:sz w:val="24"/>
            <w:szCs w:val="24"/>
          </w:rPr>
          <w:t>3 га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скверов - </w:t>
      </w:r>
      <w:smartTag w:uri="urn:schemas-microsoft-com:office:smarttags" w:element="metricconverter">
        <w:smartTagPr>
          <w:attr w:name="ProductID" w:val="0,5 га"/>
        </w:smartTagPr>
        <w:r>
          <w:rPr>
            <w:rFonts w:ascii="Times New Roman" w:hAnsi="Times New Roman" w:cs="Times New Roman"/>
            <w:sz w:val="24"/>
            <w:szCs w:val="24"/>
          </w:rPr>
          <w:t>0,5 га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условий реконструкции указанные размеры могут быть уменьшены.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балансе территории парков и садов площадь озелененных территорий следует принимать не менее 70%.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4.2.4. Парк</w:t>
      </w:r>
      <w:r>
        <w:rPr>
          <w:rFonts w:ascii="Times New Roman" w:hAnsi="Times New Roman" w:cs="Times New Roman"/>
          <w:sz w:val="24"/>
          <w:szCs w:val="24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парка разрешается строительство зданий для обслуживания посетителей и эксплуатации парка, высота которых не превышает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 w:cs="Times New Roman"/>
            <w:sz w:val="24"/>
            <w:szCs w:val="24"/>
          </w:rPr>
          <w:t>8 м</w:t>
        </w:r>
      </w:smartTag>
      <w:r>
        <w:rPr>
          <w:rFonts w:ascii="Times New Roman" w:hAnsi="Times New Roman" w:cs="Times New Roman"/>
          <w:sz w:val="24"/>
          <w:szCs w:val="24"/>
        </w:rPr>
        <w:t>; высота парковых сооружений (аттракционов) не ограничивается. Площадь застройки не должна превышать 7% территории парка.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элементов территории парка следует принимать (% от общей площади парка):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- 65 - 70;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аллеи, дорожки, площадки - 25 - 28;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здания и сооружения - 5 - 7.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4.2.5.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культурно-просветительских мероприятий - 3 - 8;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массовых мероприятий (зрелищ, аттракционов и др.) - 5 - 17;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физкультурно-оздоровительных мероприятий - 10 - 20;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отдыха детей - 5 - 10;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прогулочная зона - 40 - 75;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хозяйственная зона - 2 - 5.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земельных участков автостоянок на одно место следует принимать: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легковых автомобилей - </w:t>
      </w:r>
      <w:smartTag w:uri="urn:schemas-microsoft-com:office:smarttags" w:element="metricconverter">
        <w:smartTagPr>
          <w:attr w:name="ProductID" w:val="25 кв. м"/>
        </w:smartTagPr>
        <w:r>
          <w:rPr>
            <w:rFonts w:ascii="Times New Roman" w:hAnsi="Times New Roman" w:cs="Times New Roman"/>
            <w:sz w:val="24"/>
            <w:szCs w:val="24"/>
          </w:rPr>
          <w:t>25 кв. 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автобусов - </w:t>
      </w:r>
      <w:smartTag w:uri="urn:schemas-microsoft-com:office:smarttags" w:element="metricconverter">
        <w:smartTagPr>
          <w:attr w:name="ProductID" w:val="40 кв. м"/>
        </w:smartTagPr>
        <w:r>
          <w:rPr>
            <w:rFonts w:ascii="Times New Roman" w:hAnsi="Times New Roman" w:cs="Times New Roman"/>
            <w:sz w:val="24"/>
            <w:szCs w:val="24"/>
          </w:rPr>
          <w:t>40 кв. 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велосипедов - </w:t>
      </w:r>
      <w:smartTag w:uri="urn:schemas-microsoft-com:office:smarttags" w:element="metricconverter">
        <w:smartTagPr>
          <w:attr w:name="ProductID" w:val="0,9 кв. м"/>
        </w:smartTagPr>
        <w:r>
          <w:rPr>
            <w:rFonts w:ascii="Times New Roman" w:hAnsi="Times New Roman" w:cs="Times New Roman"/>
            <w:sz w:val="24"/>
            <w:szCs w:val="24"/>
          </w:rPr>
          <w:t>0,9 кв. 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4.2.6.</w:t>
      </w:r>
      <w:r>
        <w:rPr>
          <w:rFonts w:ascii="Times New Roman" w:hAnsi="Times New Roman" w:cs="Times New Roman"/>
          <w:sz w:val="24"/>
          <w:szCs w:val="24"/>
        </w:rPr>
        <w:t xml:space="preserve">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Общественный сад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населения, площадью, как правило, от 3 до </w:t>
      </w:r>
      <w:smartTag w:uri="urn:schemas-microsoft-com:office:smarttags" w:element="metricconverter">
        <w:smartTagPr>
          <w:attr w:name="ProductID" w:val="5 га"/>
        </w:smartTagPr>
        <w:r>
          <w:rPr>
            <w:rFonts w:ascii="Times New Roman" w:hAnsi="Times New Roman" w:cs="Times New Roman"/>
            <w:sz w:val="24"/>
            <w:szCs w:val="24"/>
          </w:rPr>
          <w:t>5 га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общественного сада допускается возведение зданий высотой не более 6 -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 w:cs="Times New Roman"/>
            <w:sz w:val="24"/>
            <w:szCs w:val="24"/>
          </w:rPr>
          <w:t>8 м</w:t>
        </w:r>
      </w:smartTag>
      <w:r>
        <w:rPr>
          <w:rFonts w:ascii="Times New Roman" w:hAnsi="Times New Roman" w:cs="Times New Roman"/>
          <w:sz w:val="24"/>
          <w:szCs w:val="24"/>
        </w:rPr>
        <w:t>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4.2.8.</w:t>
      </w:r>
      <w:r>
        <w:rPr>
          <w:rFonts w:ascii="Times New Roman" w:hAnsi="Times New Roman" w:cs="Times New Roman"/>
          <w:sz w:val="24"/>
          <w:szCs w:val="24"/>
        </w:rPr>
        <w:t>. Соотношение элементов территории общественного сада следует принимать (% от общей площади сада):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- 80 - 90;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аллеи, дорожки, площадки - 8 - 15;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здания и сооружения - 2 - 5.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4.2.9. Бульвар и пешеходные аллеи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Ширину бульваров с одной продольной пешеходной аллеей следует принимать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менее):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размещаемых по оси улиц - 18;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одной стороны улицы между проезжей частью и застройкой - 10.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Минимальное соотношение ширины и длины бульвара следует принимать не менее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ширине бульвара 18 - </w:t>
      </w:r>
      <w:smartTag w:uri="urn:schemas-microsoft-com:office:smarttags" w:element="metricconverter">
        <w:smartTagPr>
          <w:attr w:name="ProductID" w:val="25 м"/>
        </w:smartTagPr>
        <w:r>
          <w:rPr>
            <w:rFonts w:ascii="Times New Roman" w:hAnsi="Times New Roman" w:cs="Times New Roman"/>
            <w:sz w:val="24"/>
            <w:szCs w:val="24"/>
          </w:rPr>
          <w:t>25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следует предусматривать устройство одной аллеи шириной 3 -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  <w:sz w:val="24"/>
            <w:szCs w:val="24"/>
          </w:rPr>
          <w:t>6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25 м"/>
        </w:smartTagPr>
        <w:r>
          <w:rPr>
            <w:rFonts w:ascii="Times New Roman" w:hAnsi="Times New Roman" w:cs="Times New Roman"/>
            <w:sz w:val="24"/>
            <w:szCs w:val="24"/>
          </w:rPr>
          <w:t>25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следует устраивать дополнительно к основной аллее дорожки шириной 1,5 -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4"/>
            <w:szCs w:val="24"/>
          </w:rPr>
          <w:t>3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  <w:sz w:val="24"/>
            <w:szCs w:val="24"/>
          </w:rPr>
          <w:t>50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окружающей среды гигиеническим требованиям.</w:t>
      </w:r>
    </w:p>
    <w:p w:rsidR="00DE3584" w:rsidRDefault="00DE3584" w:rsidP="00DE3584">
      <w:pPr>
        <w:widowControl w:val="0"/>
        <w:ind w:firstLine="709"/>
        <w:jc w:val="both"/>
        <w:rPr>
          <w:rFonts w:ascii="Calibri" w:hAnsi="Calibri"/>
          <w:sz w:val="22"/>
          <w:szCs w:val="22"/>
        </w:rPr>
      </w:pPr>
      <w:r>
        <w:t xml:space="preserve">Высота зданий не должна превышать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входов на бульвар устраивается по длинным его сторонам с шагом не более </w:t>
      </w:r>
      <w:smartTag w:uri="urn:schemas-microsoft-com:office:smarttags" w:element="metricconverter">
        <w:smartTagPr>
          <w:attr w:name="ProductID" w:val="250 м"/>
        </w:smartTagPr>
        <w:r>
          <w:rPr>
            <w:rFonts w:ascii="Times New Roman" w:hAnsi="Times New Roman" w:cs="Times New Roman"/>
            <w:sz w:val="24"/>
            <w:szCs w:val="24"/>
          </w:rPr>
          <w:t>250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а на улицах с интенсивным движением - в увязке с пешеходными переходами. Вдоль жилых улиц следует проектировать бульварные полосы шириной от 18 до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hAnsi="Times New Roman" w:cs="Times New Roman"/>
            <w:sz w:val="24"/>
            <w:szCs w:val="24"/>
          </w:rPr>
          <w:t>30 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4.2.10.</w:t>
      </w:r>
      <w:r>
        <w:rPr>
          <w:rFonts w:ascii="Times New Roman" w:hAnsi="Times New Roman" w:cs="Times New Roman"/>
          <w:sz w:val="24"/>
          <w:szCs w:val="24"/>
        </w:rPr>
        <w:t>. Соотношение элементов территории бульвара следует принимать согласно таблице 8 в зависимости от его ширины.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8. Соотношение элементов территории бульвара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2025"/>
        <w:gridCol w:w="2694"/>
        <w:gridCol w:w="1984"/>
        <w:gridCol w:w="1701"/>
      </w:tblGrid>
      <w:tr w:rsidR="00DE3584" w:rsidTr="00DE3584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бульвара,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DE3584" w:rsidTr="00DE3584">
        <w:trPr>
          <w:cantSplit/>
          <w:trHeight w:val="36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/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застройка </w:t>
            </w:r>
          </w:p>
        </w:tc>
      </w:tr>
      <w:tr w:rsidR="00DE3584" w:rsidTr="00DE358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E3584" w:rsidTr="00DE358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</w:tbl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4.2.11. Сквер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</w:t>
      </w:r>
      <w:smartTag w:uri="urn:schemas-microsoft-com:office:smarttags" w:element="metricconverter">
        <w:smartTagPr>
          <w:attr w:name="ProductID" w:val="2,0 га"/>
        </w:smartTagPr>
        <w:r>
          <w:rPr>
            <w:rFonts w:ascii="Times New Roman" w:hAnsi="Times New Roman" w:cs="Times New Roman"/>
            <w:sz w:val="24"/>
            <w:szCs w:val="24"/>
          </w:rPr>
          <w:t>2,0 га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сквера запрещается размещение застройки.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элементов территории сквера следует принимать по таблице 9.</w:t>
      </w:r>
    </w:p>
    <w:p w:rsidR="00DE3584" w:rsidRDefault="00DE3584" w:rsidP="00DE358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9. Соотношение элементов территории сквера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720"/>
        <w:gridCol w:w="2551"/>
        <w:gridCol w:w="2126"/>
      </w:tblGrid>
      <w:tr w:rsidR="00DE3584" w:rsidTr="00DE3584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DE3584" w:rsidTr="00DE3584">
        <w:trPr>
          <w:cantSplit/>
          <w:trHeight w:val="48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/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84" w:rsidRDefault="00DE3584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площадки, малые формы </w:t>
            </w:r>
          </w:p>
        </w:tc>
      </w:tr>
      <w:tr w:rsidR="00DE3584" w:rsidTr="00DE358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Размещаемые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30 - 20 </w:t>
            </w:r>
          </w:p>
        </w:tc>
      </w:tr>
    </w:tbl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4.2.12.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реконструкции объектов рекреации следует предусматривать: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парков и садов: реконструкция планировочной структуры (например, изменение плотности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дорожно-тропиночной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DE3584" w:rsidRDefault="00DE3584" w:rsidP="00DE3584">
      <w:pPr>
        <w:widowControl w:val="0"/>
        <w:ind w:firstLine="709"/>
        <w:jc w:val="both"/>
        <w:rPr>
          <w:rFonts w:ascii="Calibri" w:hAnsi="Calibri"/>
          <w:sz w:val="22"/>
          <w:szCs w:val="22"/>
        </w:rPr>
      </w:pPr>
      <w:proofErr w:type="gramStart"/>
      <w: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  <w:proofErr w:type="gramEnd"/>
    </w:p>
    <w:p w:rsidR="00DE3584" w:rsidRDefault="00DE3584" w:rsidP="00DE3584">
      <w:pPr>
        <w:widowControl w:val="0"/>
        <w:ind w:firstLine="709"/>
        <w:jc w:val="both"/>
      </w:pPr>
      <w:r>
        <w:rPr>
          <w:b/>
        </w:rPr>
        <w:t xml:space="preserve">4.2.13. </w:t>
      </w:r>
      <w:r>
        <w:t xml:space="preserve">Для площадок различного функционального назначения рекреационных территорий рекомендуется проектировать </w:t>
      </w:r>
      <w:proofErr w:type="spellStart"/>
      <w:r>
        <w:t>периметральное</w:t>
      </w:r>
      <w:proofErr w:type="spellEnd"/>
      <w:r>
        <w:t xml:space="preserve"> озеленение и одиночные посадки деревьев и кустарников с учетом назначения и размеров данных площадок.</w:t>
      </w:r>
    </w:p>
    <w:p w:rsidR="00DE3584" w:rsidRDefault="00DE3584" w:rsidP="00DE3584">
      <w:pPr>
        <w:widowControl w:val="0"/>
        <w:ind w:firstLine="709"/>
        <w:jc w:val="both"/>
      </w:pPr>
      <w:r>
        <w:t>Для пешеходных коммуникаций</w:t>
      </w:r>
      <w:r>
        <w:rPr>
          <w:b/>
        </w:rPr>
        <w:t xml:space="preserve"> </w:t>
      </w:r>
      <w:r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>
          <w:rPr>
            <w:rFonts w:ascii="Times New Roman" w:hAnsi="Times New Roman" w:cs="Times New Roman"/>
            <w:sz w:val="24"/>
            <w:szCs w:val="24"/>
          </w:rPr>
          <w:t>0,75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Покрытия площадок,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дорожно-тропиночной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4.2.14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10).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584" w:rsidRDefault="00DE3584" w:rsidP="00DE3584">
      <w:pPr>
        <w:pStyle w:val="ConsPlusNormal"/>
        <w:keepNext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_Toc297163340"/>
      <w:r>
        <w:rPr>
          <w:rFonts w:ascii="Times New Roman" w:hAnsi="Times New Roman" w:cs="Times New Roman"/>
          <w:sz w:val="24"/>
          <w:szCs w:val="24"/>
        </w:rPr>
        <w:t>Таблица 10 Обеспеченность озелененными территориями участков общественной и производственной застройки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%)</w:t>
      </w:r>
      <w:bookmarkEnd w:id="16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2410"/>
      </w:tblGrid>
      <w:tr w:rsidR="00DE3584" w:rsidTr="00DE3584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E3584" w:rsidRDefault="00DE3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E3584" w:rsidRDefault="00DE3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озеленения</w:t>
            </w:r>
          </w:p>
        </w:tc>
      </w:tr>
      <w:tr w:rsidR="00DE3584" w:rsidTr="00DE358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       </w:t>
            </w:r>
          </w:p>
        </w:tc>
      </w:tr>
      <w:tr w:rsidR="00DE3584" w:rsidTr="00DE358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DE3584" w:rsidTr="00DE358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&lt;*&gt; - 65        </w:t>
            </w:r>
          </w:p>
        </w:tc>
      </w:tr>
      <w:tr w:rsidR="00DE3584" w:rsidTr="00DE358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&lt;*&gt; - 30        </w:t>
            </w:r>
          </w:p>
        </w:tc>
      </w:tr>
      <w:tr w:rsidR="00DE3584" w:rsidTr="00DE358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DE3584" w:rsidTr="00DE358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584" w:rsidRDefault="00DE3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10 - 15 &lt;**&gt;        </w:t>
            </w:r>
          </w:p>
        </w:tc>
      </w:tr>
    </w:tbl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В зависимости от отраслевой направленности производства.</w:t>
      </w:r>
    </w:p>
    <w:p w:rsidR="00DE3584" w:rsidRDefault="00DE3584" w:rsidP="00DE3584">
      <w:pPr>
        <w:widowControl w:val="0"/>
        <w:ind w:firstLine="709"/>
        <w:jc w:val="both"/>
        <w:rPr>
          <w:rFonts w:ascii="Calibri" w:hAnsi="Calibri"/>
          <w:sz w:val="22"/>
          <w:szCs w:val="22"/>
        </w:rPr>
      </w:pPr>
      <w:r>
        <w:rPr>
          <w:b/>
        </w:rPr>
        <w:t>4.2.15.</w:t>
      </w:r>
      <w:r>
        <w:t xml:space="preserve">. Для </w:t>
      </w:r>
      <w:r>
        <w:rPr>
          <w:b/>
        </w:rPr>
        <w:t>улично-дорожной сети</w:t>
      </w:r>
      <w:r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11. При этом следует учитывать направление преобладающих ветров и возможность складирования снега на разделительных полосах.</w:t>
      </w:r>
    </w:p>
    <w:p w:rsidR="00DE3584" w:rsidRDefault="00DE3584" w:rsidP="00DE3584">
      <w:pPr>
        <w:widowControl w:val="0"/>
        <w:ind w:firstLine="709"/>
        <w:jc w:val="both"/>
      </w:pPr>
    </w:p>
    <w:p w:rsidR="00DE3584" w:rsidRDefault="00DE3584" w:rsidP="00DE3584">
      <w:pPr>
        <w:widowControl w:val="0"/>
        <w:ind w:firstLine="709"/>
        <w:jc w:val="center"/>
      </w:pPr>
      <w:r>
        <w:t>Таблица 11. Минимальные расстояния от посадок до границ улично-дорожной сети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  <w:gridCol w:w="5100"/>
      </w:tblGrid>
      <w:tr w:rsidR="00DE3584" w:rsidTr="00DE3584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lastRenderedPageBreak/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Расстояние от оси ствола дерева, кустарника, </w:t>
            </w:r>
            <w:proofErr w:type="gramStart"/>
            <w:r>
              <w:rPr>
                <w:b/>
              </w:rPr>
              <w:t>м</w:t>
            </w:r>
            <w:proofErr w:type="gramEnd"/>
          </w:p>
        </w:tc>
      </w:tr>
      <w:tr w:rsidR="00DE3584" w:rsidTr="00DE3584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3 - 4</w:t>
            </w:r>
          </w:p>
        </w:tc>
      </w:tr>
      <w:tr w:rsidR="00DE3584" w:rsidTr="00DE3584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both"/>
              <w:rPr>
                <w:rFonts w:ascii="Calibri" w:hAnsi="Calibri"/>
              </w:rPr>
            </w:pPr>
            <w: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2 - 3</w:t>
            </w:r>
          </w:p>
        </w:tc>
      </w:tr>
      <w:tr w:rsidR="00DE3584" w:rsidTr="00DE3584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both"/>
              <w:rPr>
                <w:rFonts w:ascii="Calibri" w:hAnsi="Calibri"/>
              </w:rPr>
            </w:pPr>
            <w: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1,5 - 2</w:t>
            </w:r>
          </w:p>
        </w:tc>
      </w:tr>
    </w:tbl>
    <w:p w:rsidR="00DE3584" w:rsidRDefault="00DE3584" w:rsidP="00DE3584">
      <w:pPr>
        <w:widowControl w:val="0"/>
        <w:ind w:firstLine="709"/>
        <w:jc w:val="both"/>
        <w:rPr>
          <w:rFonts w:ascii="Calibri" w:hAnsi="Calibri"/>
          <w:spacing w:val="-3"/>
          <w:sz w:val="22"/>
          <w:szCs w:val="22"/>
        </w:rPr>
      </w:pPr>
    </w:p>
    <w:p w:rsidR="00DE3584" w:rsidRDefault="00DE3584" w:rsidP="00DE3584">
      <w:pPr>
        <w:widowControl w:val="0"/>
        <w:ind w:firstLine="709"/>
        <w:jc w:val="both"/>
      </w:pPr>
      <w:r>
        <w:rPr>
          <w:b/>
        </w:rPr>
        <w:t>4.2.16.</w:t>
      </w:r>
      <w:r>
        <w:t xml:space="preserve">. Для </w:t>
      </w:r>
      <w:r>
        <w:rPr>
          <w:b/>
        </w:rPr>
        <w:t>технических зон инженерных коммуникаций</w:t>
      </w:r>
      <w:r>
        <w:t xml:space="preserve">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насаждения следует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 w:cs="Times New Roman"/>
            <w:sz w:val="24"/>
            <w:szCs w:val="24"/>
          </w:rPr>
          <w:t>7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  <w:sz w:val="24"/>
            <w:szCs w:val="24"/>
          </w:rPr>
          <w:t>10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  <w:sz w:val="24"/>
            <w:szCs w:val="24"/>
          </w:rPr>
          <w:t>6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 w:cs="Times New Roman"/>
            <w:sz w:val="24"/>
            <w:szCs w:val="24"/>
          </w:rPr>
          <w:t>4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(с узкой кроной),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подкроновое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пространство следует заполнять рядами кустарника.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Расстояния от зданий и сооружений до зеленых насаждений следует принимать в соответствии с таблицей 12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DE3584" w:rsidRDefault="00DE3584" w:rsidP="00DE3584">
      <w:pPr>
        <w:widowControl w:val="0"/>
        <w:ind w:firstLine="720"/>
        <w:outlineLvl w:val="0"/>
        <w:rPr>
          <w:rFonts w:ascii="Calibri" w:hAnsi="Calibri"/>
          <w:sz w:val="22"/>
          <w:szCs w:val="22"/>
        </w:rPr>
      </w:pPr>
    </w:p>
    <w:p w:rsidR="00DE3584" w:rsidRDefault="00DE3584" w:rsidP="00DE3584">
      <w:pPr>
        <w:widowControl w:val="0"/>
        <w:ind w:firstLine="720"/>
        <w:outlineLvl w:val="0"/>
      </w:pPr>
      <w:bookmarkStart w:id="17" w:name="_Toc297163341"/>
      <w:r>
        <w:t>Таблица 12. Расстояния от зданий и сооружений до зеленых насаждений</w:t>
      </w:r>
      <w:bookmarkEnd w:id="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146"/>
        <w:gridCol w:w="2409"/>
        <w:gridCol w:w="2167"/>
      </w:tblGrid>
      <w:tr w:rsidR="00DE3584" w:rsidTr="00DE3584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Расстояния,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, от здания, </w:t>
            </w:r>
          </w:p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сооружения, объекта до оси</w:t>
            </w:r>
          </w:p>
        </w:tc>
      </w:tr>
      <w:tr w:rsidR="00DE3584" w:rsidTr="00DE3584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rPr>
                <w:rFonts w:ascii="Calibri" w:hAnsi="Calibr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кустарника</w:t>
            </w:r>
          </w:p>
        </w:tc>
      </w:tr>
      <w:tr w:rsidR="00DE3584" w:rsidTr="00DE3584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ind w:left="57" w:right="101"/>
              <w:rPr>
                <w:rFonts w:ascii="Calibri" w:hAnsi="Calibri"/>
              </w:rPr>
            </w:pPr>
            <w: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1,5</w:t>
            </w:r>
          </w:p>
        </w:tc>
      </w:tr>
      <w:tr w:rsidR="00DE3584" w:rsidTr="00DE3584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ind w:left="57" w:right="101"/>
              <w:rPr>
                <w:rFonts w:ascii="Calibri" w:hAnsi="Calibri"/>
              </w:rPr>
            </w:pPr>
            <w:r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0,5</w:t>
            </w:r>
          </w:p>
        </w:tc>
      </w:tr>
      <w:tr w:rsidR="00DE3584" w:rsidTr="00DE3584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ind w:left="57" w:right="102"/>
              <w:rPr>
                <w:rFonts w:ascii="Calibri" w:hAnsi="Calibri"/>
              </w:rPr>
            </w:pPr>
            <w:r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1,0</w:t>
            </w:r>
          </w:p>
        </w:tc>
      </w:tr>
      <w:tr w:rsidR="00DE3584" w:rsidTr="00DE3584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ind w:left="57" w:right="101"/>
              <w:rPr>
                <w:rFonts w:ascii="Calibri" w:hAnsi="Calibri"/>
              </w:rPr>
            </w:pPr>
            <w: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noBreakHyphen/>
            </w:r>
          </w:p>
        </w:tc>
      </w:tr>
      <w:tr w:rsidR="00DE3584" w:rsidTr="00DE3584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ind w:left="57" w:right="101"/>
              <w:rPr>
                <w:rFonts w:ascii="Calibri" w:hAnsi="Calibri"/>
              </w:rPr>
            </w:pPr>
            <w: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0,5</w:t>
            </w:r>
          </w:p>
        </w:tc>
      </w:tr>
      <w:tr w:rsidR="00DE3584" w:rsidTr="00DE3584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ind w:left="57" w:right="101"/>
              <w:rPr>
                <w:rFonts w:ascii="Calibri" w:hAnsi="Calibri"/>
              </w:rPr>
            </w:pPr>
            <w: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1,0</w:t>
            </w:r>
          </w:p>
        </w:tc>
      </w:tr>
      <w:tr w:rsidR="00DE3584" w:rsidTr="00DE3584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ind w:left="57" w:right="102"/>
              <w:rPr>
                <w:rFonts w:ascii="Calibri" w:hAnsi="Calibri"/>
              </w:rPr>
            </w:pPr>
            <w:r>
              <w:t xml:space="preserve">Подземные сети: </w:t>
            </w:r>
          </w:p>
          <w:p w:rsidR="00DE3584" w:rsidRDefault="00DE3584">
            <w:pPr>
              <w:widowControl w:val="0"/>
              <w:spacing w:after="200" w:line="276" w:lineRule="auto"/>
              <w:ind w:right="101" w:firstLine="386"/>
              <w:rPr>
                <w:rFonts w:ascii="Calibri" w:hAnsi="Calibri"/>
              </w:rPr>
            </w:pPr>
            <w: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584" w:rsidRDefault="00DE3584">
            <w:pPr>
              <w:widowControl w:val="0"/>
              <w:jc w:val="center"/>
              <w:rPr>
                <w:rFonts w:ascii="Calibri" w:hAnsi="Calibri"/>
              </w:rPr>
            </w:pPr>
          </w:p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584" w:rsidRDefault="00DE3584">
            <w:pPr>
              <w:widowControl w:val="0"/>
              <w:jc w:val="center"/>
              <w:rPr>
                <w:rFonts w:ascii="Calibri" w:hAnsi="Calibri"/>
              </w:rPr>
            </w:pPr>
          </w:p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noBreakHyphen/>
            </w:r>
          </w:p>
        </w:tc>
      </w:tr>
      <w:tr w:rsidR="00DE3584" w:rsidTr="00DE3584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ind w:left="386" w:right="101"/>
              <w:rPr>
                <w:rFonts w:ascii="Calibri" w:hAnsi="Calibri"/>
              </w:rPr>
            </w:pPr>
            <w:r>
              <w:t xml:space="preserve">тепловая сеть (стенка канала, тоннеля или оболочка при </w:t>
            </w:r>
            <w:proofErr w:type="spellStart"/>
            <w:r>
              <w:t>бесканальной</w:t>
            </w:r>
            <w:proofErr w:type="spellEnd"/>
            <w:r>
              <w:t xml:space="preserve">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1,0</w:t>
            </w:r>
          </w:p>
        </w:tc>
      </w:tr>
      <w:tr w:rsidR="00DE3584" w:rsidTr="00DE3584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ind w:left="386" w:right="101"/>
              <w:rPr>
                <w:rFonts w:ascii="Calibri" w:hAnsi="Calibri"/>
              </w:rPr>
            </w:pPr>
            <w: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noBreakHyphen/>
            </w:r>
          </w:p>
        </w:tc>
      </w:tr>
      <w:tr w:rsidR="00DE3584" w:rsidTr="00DE3584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ind w:left="386" w:right="101"/>
              <w:rPr>
                <w:rFonts w:ascii="Calibri" w:hAnsi="Calibri"/>
              </w:rPr>
            </w:pPr>
            <w:r>
              <w:lastRenderedPageBreak/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0,7</w:t>
            </w:r>
          </w:p>
        </w:tc>
      </w:tr>
    </w:tbl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 w:cs="Times New Roman"/>
            <w:i/>
            <w:sz w:val="24"/>
            <w:szCs w:val="24"/>
          </w:rPr>
          <w:t>5 м</w:t>
        </w:r>
      </w:smartTag>
      <w:r>
        <w:rPr>
          <w:rFonts w:ascii="Times New Roman" w:hAnsi="Times New Roman" w:cs="Times New Roman"/>
          <w:i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DE3584" w:rsidRDefault="00DE3584" w:rsidP="00DE3584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DE3584" w:rsidRDefault="00DE3584" w:rsidP="00DE3584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8" w:name="_Toc297163342"/>
      <w:r>
        <w:rPr>
          <w:rFonts w:ascii="Times New Roman" w:hAnsi="Times New Roman" w:cs="Times New Roman"/>
          <w:i w:val="0"/>
          <w:iCs w:val="0"/>
          <w:sz w:val="24"/>
          <w:szCs w:val="24"/>
        </w:rPr>
        <w:t>4.3. Зоны отдыха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18"/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4.3.1.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DE3584" w:rsidRDefault="00DE3584" w:rsidP="00DE3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4.3.2.</w:t>
      </w:r>
      <w:r>
        <w:rPr>
          <w:rFonts w:ascii="Times New Roman" w:hAnsi="Times New Roman" w:cs="Times New Roman"/>
          <w:sz w:val="24"/>
          <w:szCs w:val="24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территории зон отдыха следует принимать из расчета не менее 500 - </w:t>
      </w:r>
      <w:smartTag w:uri="urn:schemas-microsoft-com:office:smarttags" w:element="metricconverter">
        <w:smartTagPr>
          <w:attr w:name="ProductID" w:val="1000 кв. м"/>
        </w:smartTagPr>
        <w:r>
          <w:rPr>
            <w:rFonts w:ascii="Times New Roman" w:hAnsi="Times New Roman" w:cs="Times New Roman"/>
            <w:sz w:val="24"/>
            <w:szCs w:val="24"/>
          </w:rPr>
          <w:t>1000 кв.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10 га"/>
        </w:smartTagPr>
        <w:r>
          <w:rPr>
            <w:rFonts w:ascii="Times New Roman" w:hAnsi="Times New Roman" w:cs="Times New Roman"/>
            <w:sz w:val="24"/>
            <w:szCs w:val="24"/>
          </w:rPr>
          <w:t>10 га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 w:cs="Times New Roman"/>
            <w:sz w:val="24"/>
            <w:szCs w:val="24"/>
          </w:rPr>
          <w:t>500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 w:cs="Times New Roman"/>
            <w:sz w:val="24"/>
            <w:szCs w:val="24"/>
          </w:rPr>
          <w:t>300 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DE3584" w:rsidRDefault="00DE3584" w:rsidP="00DE3584">
      <w:pPr>
        <w:widowControl w:val="0"/>
        <w:ind w:firstLine="709"/>
        <w:jc w:val="both"/>
        <w:rPr>
          <w:rFonts w:ascii="Calibri" w:hAnsi="Calibri"/>
          <w:sz w:val="22"/>
          <w:szCs w:val="22"/>
        </w:rPr>
      </w:pPr>
      <w:r>
        <w:rPr>
          <w:b/>
        </w:rPr>
        <w:t>4.3.3.</w:t>
      </w:r>
      <w:r>
        <w:t xml:space="preserve">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DE3584" w:rsidRDefault="00DE3584" w:rsidP="00DE3584">
      <w:pPr>
        <w:widowControl w:val="0"/>
        <w:ind w:firstLine="709"/>
        <w:jc w:val="both"/>
      </w:pPr>
      <w:r>
        <w:t>Проектирование объектов по обслуживанию зон отдыха (нормы обслуживания открытой сети для районов загородного кратковременного отдыха) рекомендуется принимать по таблице 13.</w:t>
      </w:r>
    </w:p>
    <w:p w:rsidR="00DE3584" w:rsidRDefault="00DE3584" w:rsidP="00DE3584">
      <w:pPr>
        <w:widowControl w:val="0"/>
        <w:ind w:firstLine="709"/>
        <w:outlineLvl w:val="0"/>
      </w:pPr>
    </w:p>
    <w:p w:rsidR="00DE3584" w:rsidRDefault="00DE3584" w:rsidP="00DE3584">
      <w:pPr>
        <w:widowControl w:val="0"/>
        <w:ind w:firstLine="709"/>
        <w:outlineLvl w:val="0"/>
      </w:pPr>
      <w:bookmarkStart w:id="19" w:name="_Toc297163343"/>
      <w:r>
        <w:t>Таблица 13. Нормы обслуживания открытой сети для территорий загородного кратковременного отдыха</w:t>
      </w:r>
      <w:bookmarkEnd w:id="1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012"/>
        <w:gridCol w:w="2488"/>
      </w:tblGrid>
      <w:tr w:rsidR="00DE3584" w:rsidTr="00DE358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Учреждения, предприятия, сооружения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Единица </w:t>
            </w:r>
          </w:p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Обеспеченность</w:t>
            </w:r>
          </w:p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на 1000 отдыхающих</w:t>
            </w:r>
          </w:p>
        </w:tc>
      </w:tr>
      <w:tr w:rsidR="00DE3584" w:rsidTr="00DE3584">
        <w:trPr>
          <w:trHeight w:val="41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rPr>
                <w:rFonts w:ascii="Calibri" w:hAnsi="Calibri"/>
              </w:rPr>
            </w:pPr>
            <w:r>
              <w:t>Предприятия общественного питания:</w:t>
            </w:r>
          </w:p>
          <w:p w:rsidR="00DE3584" w:rsidRDefault="00DE3584">
            <w:pPr>
              <w:widowControl w:val="0"/>
              <w:ind w:firstLine="180"/>
            </w:pPr>
            <w:r>
              <w:t>- кафе, закусочные</w:t>
            </w:r>
          </w:p>
          <w:p w:rsidR="00DE3584" w:rsidRDefault="00DE3584">
            <w:pPr>
              <w:widowControl w:val="0"/>
              <w:spacing w:after="200" w:line="276" w:lineRule="auto"/>
              <w:ind w:firstLine="180"/>
              <w:rPr>
                <w:rFonts w:ascii="Calibri" w:hAnsi="Calibri"/>
                <w:b/>
              </w:rPr>
            </w:pPr>
            <w:r>
              <w:lastRenderedPageBreak/>
              <w:t>- столовые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lastRenderedPageBreak/>
              <w:t>посадочное 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jc w:val="center"/>
              <w:rPr>
                <w:rFonts w:ascii="Calibri" w:hAnsi="Calibri"/>
              </w:rPr>
            </w:pPr>
          </w:p>
          <w:p w:rsidR="00DE3584" w:rsidRDefault="00DE3584">
            <w:pPr>
              <w:widowControl w:val="0"/>
              <w:jc w:val="center"/>
            </w:pPr>
            <w:r>
              <w:t>28</w:t>
            </w:r>
          </w:p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lastRenderedPageBreak/>
              <w:t>40</w:t>
            </w:r>
          </w:p>
        </w:tc>
      </w:tr>
      <w:tr w:rsidR="00DE3584" w:rsidTr="00DE358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r>
              <w:lastRenderedPageBreak/>
              <w:t>Места для пикников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5</w:t>
            </w:r>
          </w:p>
        </w:tc>
      </w:tr>
      <w:tr w:rsidR="00DE3584" w:rsidTr="00DE358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r>
              <w:t>Пункты проката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рабочее 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0,2</w:t>
            </w:r>
          </w:p>
        </w:tc>
      </w:tr>
      <w:tr w:rsidR="00DE3584" w:rsidTr="00DE358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r>
              <w:t xml:space="preserve">Спортгородки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 xml:space="preserve">3 800 - 4 000 </w:t>
            </w:r>
          </w:p>
        </w:tc>
      </w:tr>
      <w:tr w:rsidR="00DE3584" w:rsidTr="00DE358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r>
              <w:t>Лодочные станции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лодки,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15</w:t>
            </w:r>
          </w:p>
        </w:tc>
      </w:tr>
      <w:tr w:rsidR="00DE3584" w:rsidTr="00DE358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proofErr w:type="spellStart"/>
            <w:r>
              <w:t>Велолыжные</w:t>
            </w:r>
            <w:proofErr w:type="spellEnd"/>
            <w:r>
              <w:t xml:space="preserve"> станции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200</w:t>
            </w:r>
          </w:p>
        </w:tc>
      </w:tr>
      <w:tr w:rsidR="00DE3584" w:rsidTr="00DE358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r>
              <w:t xml:space="preserve">Автостоянки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15</w:t>
            </w:r>
          </w:p>
        </w:tc>
      </w:tr>
    </w:tbl>
    <w:p w:rsidR="00DE3584" w:rsidRDefault="00DE3584" w:rsidP="00DE3584">
      <w:pPr>
        <w:widowControl w:val="0"/>
        <w:ind w:firstLine="709"/>
        <w:jc w:val="both"/>
        <w:rPr>
          <w:rFonts w:ascii="Calibri" w:hAnsi="Calibri"/>
          <w:sz w:val="22"/>
          <w:szCs w:val="22"/>
        </w:rPr>
      </w:pP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4.3.4.</w:t>
      </w:r>
      <w:r>
        <w:rPr>
          <w:rFonts w:ascii="Times New Roman" w:hAnsi="Times New Roman" w:cs="Times New Roman"/>
          <w:sz w:val="24"/>
          <w:szCs w:val="24"/>
        </w:rPr>
        <w:t>. Размеры территорий пляжей, размещаемых в зонах отдыха, следует принимать, кв. м на одного посетителя, не менее: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речных и озерных - 8;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речных и озерных (для детей) - 4.</w:t>
      </w:r>
      <w:proofErr w:type="gramEnd"/>
    </w:p>
    <w:p w:rsidR="00DE3584" w:rsidRDefault="00DE3584" w:rsidP="00DE358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2"/>
          <w:szCs w:val="22"/>
        </w:rPr>
      </w:pPr>
      <w:r>
        <w:t xml:space="preserve">Минимальную протяженность береговой полосы для речных и озерных пляжей следует принимать не менее </w:t>
      </w:r>
      <w:smartTag w:uri="urn:schemas-microsoft-com:office:smarttags" w:element="metricconverter">
        <w:smartTagPr>
          <w:attr w:name="ProductID" w:val="0,25 м"/>
        </w:smartTagPr>
        <w:r>
          <w:t>0,25 м</w:t>
        </w:r>
      </w:smartTag>
      <w:r>
        <w:t xml:space="preserve"> на одного посетителя.</w:t>
      </w:r>
    </w:p>
    <w:p w:rsidR="00DE3584" w:rsidRDefault="00DE3584" w:rsidP="00DE3584">
      <w:pPr>
        <w:widowControl w:val="0"/>
        <w:tabs>
          <w:tab w:val="left" w:pos="7479"/>
        </w:tabs>
        <w:ind w:firstLine="709"/>
        <w:jc w:val="both"/>
      </w:pPr>
      <w:r>
        <w:rPr>
          <w:b/>
        </w:rPr>
        <w:t>4.3.5.</w:t>
      </w:r>
      <w:r>
        <w:t>.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4.3.6. </w:t>
      </w:r>
      <w:r>
        <w:rPr>
          <w:rFonts w:ascii="Times New Roman" w:hAnsi="Times New Roman" w:cs="Times New Roman"/>
          <w:sz w:val="24"/>
          <w:szCs w:val="24"/>
        </w:rPr>
        <w:t xml:space="preserve">Территории зоны отдыха оборудуются малыми архитектурными формами - беседками, теневыми навесами,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перголами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4.3.7. </w:t>
      </w:r>
      <w:r>
        <w:rPr>
          <w:rFonts w:ascii="Times New Roman" w:hAnsi="Times New Roman" w:cs="Times New Roman"/>
          <w:sz w:val="24"/>
          <w:szCs w:val="24"/>
        </w:rPr>
        <w:t xml:space="preserve">К водным устройствам относятся родники, декоративные водоемы. Родники при соответствии качества воды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4.3.8. </w:t>
      </w:r>
      <w:r>
        <w:rPr>
          <w:rFonts w:ascii="Times New Roman" w:hAnsi="Times New Roman" w:cs="Times New Roman"/>
          <w:sz w:val="24"/>
          <w:szCs w:val="24"/>
        </w:rPr>
        <w:t xml:space="preserve">Для сбора бытового мусора на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DE3584" w:rsidRDefault="00DE3584" w:rsidP="00DE3584">
      <w:pPr>
        <w:widowControl w:val="0"/>
        <w:ind w:firstLine="709"/>
        <w:jc w:val="both"/>
        <w:rPr>
          <w:rFonts w:ascii="Calibri" w:hAnsi="Calibri"/>
          <w:sz w:val="22"/>
          <w:szCs w:val="22"/>
        </w:rPr>
      </w:pPr>
      <w:r>
        <w:rPr>
          <w:b/>
        </w:rPr>
        <w:t>4.3.9.</w:t>
      </w:r>
      <w:r>
        <w:rPr>
          <w:color w:val="0000FF"/>
        </w:rPr>
        <w:t xml:space="preserve">. </w:t>
      </w:r>
      <w:r>
        <w:t xml:space="preserve">Расчетные параметры дорожной сети на территории объектов рекреации следует проектировать в соответствии с требованиями таблицы 14. </w:t>
      </w:r>
    </w:p>
    <w:p w:rsidR="00DE3584" w:rsidRDefault="00DE3584" w:rsidP="00DE3584">
      <w:pPr>
        <w:widowControl w:val="0"/>
        <w:ind w:firstLine="709"/>
        <w:jc w:val="both"/>
        <w:rPr>
          <w:color w:val="0000FF"/>
        </w:rPr>
      </w:pPr>
    </w:p>
    <w:p w:rsidR="00DE3584" w:rsidRDefault="00DE3584" w:rsidP="00DE3584">
      <w:pPr>
        <w:widowControl w:val="0"/>
        <w:ind w:firstLine="709"/>
        <w:jc w:val="center"/>
      </w:pPr>
      <w:r>
        <w:t>Таблица 14. Расчетные параметры дорожной сети на территории объектов рекреации в зонах отдыха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1559"/>
        <w:gridCol w:w="5075"/>
      </w:tblGrid>
      <w:tr w:rsidR="00DE3584" w:rsidTr="00DE3584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DE3584" w:rsidTr="00DE3584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DE3584" w:rsidRDefault="00DE3584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внутрипаркового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транспорта. </w:t>
            </w:r>
          </w:p>
          <w:p w:rsidR="00DE3584" w:rsidRDefault="00DE3584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DE3584" w:rsidTr="00DE3584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DE3584" w:rsidRDefault="00DE3584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DE3584" w:rsidRDefault="00DE3584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эксплуатационного транспорта. </w:t>
            </w:r>
          </w:p>
          <w:p w:rsidR="00DE3584" w:rsidRDefault="00DE3584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DE3584" w:rsidTr="00DE3584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DE3584" w:rsidRDefault="00DE3584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DE3584" w:rsidRDefault="00DE3584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DE3584" w:rsidTr="00DE3584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DE3584" w:rsidTr="00DE3584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</w:tbl>
    <w:p w:rsidR="00DE3584" w:rsidRDefault="00DE3584" w:rsidP="00DE3584">
      <w:pPr>
        <w:pStyle w:val="ConsNormal"/>
        <w:spacing w:before="120"/>
        <w:ind w:right="0"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i/>
          <w:spacing w:val="40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>Допускается катание на роликовых досках, коньках, самокатах, помимо специально оборудованных территорий</w:t>
      </w:r>
      <w:r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>
        <w:rPr>
          <w:rFonts w:ascii="Times New Roman" w:hAnsi="Times New Roman" w:cs="Times New Roman"/>
          <w:i/>
          <w:spacing w:val="40"/>
          <w:sz w:val="24"/>
          <w:szCs w:val="24"/>
        </w:rPr>
        <w:t>Примечания: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  <w:i/>
            <w:sz w:val="24"/>
            <w:szCs w:val="24"/>
          </w:rPr>
          <w:t>6 м</w:t>
        </w:r>
      </w:smartTag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4.3.11.</w:t>
      </w:r>
      <w:r>
        <w:rPr>
          <w:rFonts w:ascii="Times New Roman" w:hAnsi="Times New Roman" w:cs="Times New Roman"/>
          <w:sz w:val="24"/>
          <w:szCs w:val="24"/>
        </w:rPr>
        <w:t xml:space="preserve"> Требуемое расчетное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парковки легковых автомобилей устанавливается из расчета 15 - 20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100 единовременных посетителей пляжей и парков в зонах отдыха.</w:t>
      </w:r>
    </w:p>
    <w:p w:rsidR="00DE3584" w:rsidRDefault="00DE3584" w:rsidP="00DE3584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20" w:name="_Toc297163344"/>
      <w:r>
        <w:rPr>
          <w:rFonts w:ascii="Times New Roman" w:hAnsi="Times New Roman"/>
          <w:i w:val="0"/>
          <w:iCs w:val="0"/>
          <w:sz w:val="24"/>
          <w:szCs w:val="24"/>
        </w:rPr>
        <w:t>4.4. Зоны размещения физкультурно-спортивных объектов</w:t>
      </w:r>
      <w:bookmarkEnd w:id="20"/>
    </w:p>
    <w:p w:rsidR="00DE3584" w:rsidRDefault="00DE3584" w:rsidP="00DE3584">
      <w:pPr>
        <w:widowControl w:val="0"/>
        <w:spacing w:line="235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b/>
        </w:rPr>
        <w:t>4.4.1.</w:t>
      </w:r>
      <w:r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rPr>
          <w:b/>
        </w:rPr>
        <w:t>4.4.2.</w:t>
      </w:r>
      <w:r>
        <w:t xml:space="preserve">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rPr>
          <w:b/>
        </w:rPr>
        <w:t>4.4.3.</w:t>
      </w:r>
      <w:r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rPr>
          <w:b/>
        </w:rPr>
        <w:t>4.4.5.</w:t>
      </w:r>
      <w:r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DE3584" w:rsidRDefault="00DE3584" w:rsidP="00DE3584">
      <w:pPr>
        <w:widowControl w:val="0"/>
        <w:spacing w:line="235" w:lineRule="auto"/>
        <w:ind w:firstLine="709"/>
        <w:jc w:val="both"/>
        <w:textAlignment w:val="top"/>
      </w:pPr>
      <w:r>
        <w:rPr>
          <w:b/>
        </w:rPr>
        <w:t>4.4.6.</w:t>
      </w:r>
      <w:r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rPr>
          <w:b/>
        </w:rPr>
        <w:lastRenderedPageBreak/>
        <w:t>4.4.7.</w:t>
      </w:r>
      <w:r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t xml:space="preserve"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</w:t>
      </w:r>
      <w:proofErr w:type="spellStart"/>
      <w:r>
        <w:t>СНиП</w:t>
      </w:r>
      <w:proofErr w:type="spellEnd"/>
      <w:r>
        <w:t> 2.07.01 - 89* и региональными нормативами градостроительного проектирования.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DE3584" w:rsidRDefault="00DE3584" w:rsidP="00DE3584">
      <w:pPr>
        <w:widowControl w:val="0"/>
        <w:shd w:val="clear" w:color="auto" w:fill="FFFFFF"/>
        <w:tabs>
          <w:tab w:val="left" w:pos="694"/>
        </w:tabs>
        <w:spacing w:line="235" w:lineRule="auto"/>
        <w:ind w:firstLine="709"/>
        <w:jc w:val="both"/>
        <w:textAlignment w:val="top"/>
      </w:pPr>
      <w:r>
        <w:rPr>
          <w:b/>
        </w:rPr>
        <w:t>4.4.8.</w:t>
      </w:r>
      <w:r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DE3584" w:rsidRDefault="00DE3584" w:rsidP="00DE3584">
      <w:pPr>
        <w:widowControl w:val="0"/>
        <w:shd w:val="clear" w:color="auto" w:fill="FFFFFF"/>
        <w:tabs>
          <w:tab w:val="left" w:pos="694"/>
        </w:tabs>
        <w:spacing w:line="235" w:lineRule="auto"/>
        <w:ind w:firstLine="709"/>
        <w:jc w:val="both"/>
        <w:textAlignment w:val="top"/>
      </w:pPr>
      <w:r>
        <w:t xml:space="preserve">Для защиты от шума расстояния от открытых физкультурно-оздоровительных сооружений со стационарными трибунами до границы жилой застройки должны составлять, </w:t>
      </w:r>
      <w:proofErr w:type="gramStart"/>
      <w:r>
        <w:t>м</w:t>
      </w:r>
      <w:proofErr w:type="gramEnd"/>
      <w:r>
        <w:t>:</w:t>
      </w:r>
    </w:p>
    <w:p w:rsidR="00DE3584" w:rsidRDefault="00DE3584" w:rsidP="00DE3584">
      <w:pPr>
        <w:widowControl w:val="0"/>
        <w:shd w:val="clear" w:color="auto" w:fill="FFFFFF"/>
        <w:spacing w:line="235" w:lineRule="auto"/>
        <w:ind w:firstLine="709"/>
        <w:jc w:val="both"/>
        <w:textAlignment w:val="top"/>
      </w:pPr>
      <w:r>
        <w:t>- с трибунами вместимостью свыше 500 мест – 300;</w:t>
      </w:r>
    </w:p>
    <w:p w:rsidR="00DE3584" w:rsidRDefault="00DE3584" w:rsidP="00DE3584">
      <w:pPr>
        <w:widowControl w:val="0"/>
        <w:shd w:val="clear" w:color="auto" w:fill="FFFFFF"/>
        <w:ind w:firstLine="709"/>
        <w:jc w:val="both"/>
        <w:textAlignment w:val="top"/>
      </w:pPr>
      <w:r>
        <w:t>- с трибунами вместимостью свыше 100 до 500 мест – 100;</w:t>
      </w:r>
    </w:p>
    <w:p w:rsidR="00DE3584" w:rsidRDefault="00DE3584" w:rsidP="00DE3584">
      <w:pPr>
        <w:widowControl w:val="0"/>
        <w:ind w:firstLine="709"/>
        <w:jc w:val="both"/>
      </w:pPr>
      <w:r>
        <w:t>- с трибунами вместимостью до 100 мест – 50.</w:t>
      </w:r>
    </w:p>
    <w:p w:rsidR="00DE3584" w:rsidRDefault="00DE3584" w:rsidP="00DE3584">
      <w:pPr>
        <w:widowControl w:val="0"/>
        <w:shd w:val="clear" w:color="auto" w:fill="FFFFFF"/>
        <w:tabs>
          <w:tab w:val="left" w:pos="585"/>
        </w:tabs>
        <w:ind w:firstLine="709"/>
        <w:jc w:val="both"/>
        <w:textAlignment w:val="top"/>
      </w:pPr>
      <w:r>
        <w:rPr>
          <w:b/>
        </w:rPr>
        <w:t xml:space="preserve">4.4.9. </w:t>
      </w:r>
      <w:r>
        <w:t>Территория спортивных и физкультурно-оздоровительных учреждений должна быть благоустроена и озеленена.</w:t>
      </w:r>
    </w:p>
    <w:p w:rsidR="00DE3584" w:rsidRDefault="00DE3584" w:rsidP="00DE3584">
      <w:pPr>
        <w:widowControl w:val="0"/>
        <w:shd w:val="clear" w:color="auto" w:fill="FFFFFF"/>
        <w:ind w:firstLine="709"/>
        <w:jc w:val="both"/>
        <w:textAlignment w:val="top"/>
      </w:pPr>
      <w: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DE3584" w:rsidRDefault="00DE3584" w:rsidP="00DE3584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21" w:name="_Toc297163345"/>
      <w:r>
        <w:rPr>
          <w:rFonts w:ascii="Times New Roman" w:hAnsi="Times New Roman"/>
          <w:i w:val="0"/>
          <w:iCs w:val="0"/>
          <w:sz w:val="24"/>
          <w:szCs w:val="24"/>
        </w:rPr>
        <w:t>4.5. Лечебно-оздоровительные местности и курортные зоны</w:t>
      </w:r>
      <w:bookmarkEnd w:id="21"/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 xml:space="preserve">4.5.1. </w:t>
      </w:r>
      <w:proofErr w:type="gramStart"/>
      <w: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  <w:proofErr w:type="gramEnd"/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 xml:space="preserve">4.5.2. </w:t>
      </w:r>
      <w:r>
        <w:t xml:space="preserve">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</w:t>
      </w:r>
      <w:proofErr w:type="gramStart"/>
      <w:r>
        <w:t>обслуживания</w:t>
      </w:r>
      <w:proofErr w:type="gramEnd"/>
      <w:r>
        <w:t xml:space="preserve"> лечащихся и отдыхающих, курортные парки и другие озелененные территории общего пользования, пляжи.</w:t>
      </w:r>
    </w:p>
    <w:p w:rsidR="00DE3584" w:rsidRDefault="00DE3584" w:rsidP="00DE3584">
      <w:pPr>
        <w:widowControl w:val="0"/>
        <w:ind w:firstLine="720"/>
        <w:jc w:val="both"/>
      </w:pPr>
      <w:r>
        <w:rPr>
          <w:b/>
        </w:rPr>
        <w:t xml:space="preserve">4.5.3. </w:t>
      </w:r>
      <w:r>
        <w:t>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15.</w:t>
      </w:r>
    </w:p>
    <w:p w:rsidR="00DE3584" w:rsidRDefault="00DE3584" w:rsidP="00DE3584">
      <w:pPr>
        <w:widowControl w:val="0"/>
        <w:ind w:firstLine="720"/>
        <w:jc w:val="both"/>
      </w:pPr>
    </w:p>
    <w:p w:rsidR="00DE3584" w:rsidRDefault="00DE3584" w:rsidP="00DE3584">
      <w:pPr>
        <w:widowControl w:val="0"/>
        <w:ind w:firstLine="720"/>
        <w:jc w:val="center"/>
      </w:pPr>
      <w:r>
        <w:t>Таблица 15. Показатели рекреационной нагрузки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6"/>
        <w:gridCol w:w="2435"/>
      </w:tblGrid>
      <w:tr w:rsidR="00DE3584" w:rsidTr="00DE3584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Рекреационная </w:t>
            </w:r>
          </w:p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нагрузка, чел./</w:t>
            </w:r>
            <w:proofErr w:type="gramStart"/>
            <w:r>
              <w:rPr>
                <w:b/>
              </w:rPr>
              <w:t>га</w:t>
            </w:r>
            <w:proofErr w:type="gramEnd"/>
          </w:p>
        </w:tc>
      </w:tr>
      <w:tr w:rsidR="00DE3584" w:rsidTr="00DE3584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ind w:left="57"/>
              <w:jc w:val="both"/>
              <w:rPr>
                <w:rFonts w:ascii="Calibri" w:hAnsi="Calibri"/>
              </w:rPr>
            </w:pPr>
            <w:r>
              <w:t>Акватория (для купания):</w:t>
            </w:r>
          </w:p>
          <w:p w:rsidR="00DE3584" w:rsidRDefault="00DE3584">
            <w:pPr>
              <w:widowControl w:val="0"/>
              <w:ind w:left="57" w:firstLine="227"/>
              <w:jc w:val="both"/>
            </w:pPr>
            <w:r>
              <w:t>- для катания на весельных лодках (2 чел. на лодку);</w:t>
            </w:r>
          </w:p>
          <w:p w:rsidR="00DE3584" w:rsidRDefault="00DE3584">
            <w:pPr>
              <w:widowControl w:val="0"/>
              <w:ind w:left="57" w:firstLine="227"/>
              <w:jc w:val="both"/>
            </w:pPr>
            <w:r>
              <w:t>- для катания на моторных лодках и водных лыжах;</w:t>
            </w:r>
          </w:p>
          <w:p w:rsidR="00DE3584" w:rsidRDefault="00DE3584">
            <w:pPr>
              <w:widowControl w:val="0"/>
              <w:spacing w:after="200" w:line="276" w:lineRule="auto"/>
              <w:ind w:left="57" w:firstLine="227"/>
              <w:jc w:val="both"/>
              <w:rPr>
                <w:rFonts w:ascii="Calibri" w:hAnsi="Calibri"/>
              </w:rPr>
            </w:pPr>
            <w: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jc w:val="center"/>
              <w:rPr>
                <w:rFonts w:ascii="Calibri" w:hAnsi="Calibri"/>
              </w:rPr>
            </w:pPr>
          </w:p>
          <w:p w:rsidR="00DE3584" w:rsidRDefault="00DE3584">
            <w:pPr>
              <w:widowControl w:val="0"/>
              <w:jc w:val="center"/>
            </w:pPr>
            <w:r>
              <w:t>2-5</w:t>
            </w:r>
          </w:p>
          <w:p w:rsidR="00DE3584" w:rsidRDefault="00DE3584">
            <w:pPr>
              <w:widowControl w:val="0"/>
              <w:jc w:val="center"/>
            </w:pPr>
            <w:r>
              <w:t>0,5-1</w:t>
            </w:r>
          </w:p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5-10</w:t>
            </w:r>
          </w:p>
        </w:tc>
      </w:tr>
      <w:tr w:rsidR="00DE3584" w:rsidTr="00DE3584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ind w:left="57"/>
              <w:jc w:val="both"/>
              <w:rPr>
                <w:rFonts w:ascii="Calibri" w:hAnsi="Calibri"/>
              </w:rPr>
            </w:pPr>
            <w:r>
              <w:t>Берег и прибрежная акватория (для любительского рыболовства):</w:t>
            </w:r>
          </w:p>
          <w:p w:rsidR="00DE3584" w:rsidRDefault="00DE3584">
            <w:pPr>
              <w:widowControl w:val="0"/>
              <w:ind w:left="57" w:firstLine="227"/>
              <w:jc w:val="both"/>
            </w:pPr>
            <w:r>
              <w:t>- для ловли рыбы с лодки (2 чел. на лодку);</w:t>
            </w:r>
          </w:p>
          <w:p w:rsidR="00DE3584" w:rsidRDefault="00DE3584">
            <w:pPr>
              <w:widowControl w:val="0"/>
              <w:spacing w:after="200" w:line="276" w:lineRule="auto"/>
              <w:ind w:left="57" w:firstLine="227"/>
              <w:jc w:val="both"/>
              <w:rPr>
                <w:rFonts w:ascii="Calibri" w:hAnsi="Calibri"/>
              </w:rPr>
            </w:pPr>
            <w:r>
              <w:lastRenderedPageBreak/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jc w:val="center"/>
              <w:rPr>
                <w:rFonts w:ascii="Calibri" w:hAnsi="Calibri"/>
              </w:rPr>
            </w:pPr>
          </w:p>
          <w:p w:rsidR="00DE3584" w:rsidRDefault="00DE3584">
            <w:pPr>
              <w:widowControl w:val="0"/>
              <w:jc w:val="center"/>
            </w:pPr>
            <w:r>
              <w:t>10-20</w:t>
            </w:r>
          </w:p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lastRenderedPageBreak/>
              <w:t>50-100</w:t>
            </w:r>
          </w:p>
        </w:tc>
      </w:tr>
      <w:tr w:rsidR="00DE3584" w:rsidTr="00DE3584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ind w:left="57"/>
              <w:jc w:val="both"/>
              <w:rPr>
                <w:rFonts w:ascii="Calibri" w:hAnsi="Calibri"/>
              </w:rPr>
            </w:pPr>
            <w:r>
              <w:lastRenderedPageBreak/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2-20 чел./</w:t>
            </w:r>
            <w:proofErr w:type="gramStart"/>
            <w:r>
              <w:t>км</w:t>
            </w:r>
            <w:proofErr w:type="gramEnd"/>
          </w:p>
        </w:tc>
      </w:tr>
      <w:tr w:rsidR="00DE3584" w:rsidTr="00DE3584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ind w:left="57"/>
              <w:jc w:val="both"/>
              <w:rPr>
                <w:rFonts w:ascii="Calibri" w:hAnsi="Calibri"/>
              </w:rPr>
            </w:pPr>
            <w:r>
              <w:t>Территория для размещения палаточных лагерей:</w:t>
            </w:r>
          </w:p>
          <w:p w:rsidR="00DE3584" w:rsidRDefault="00DE3584">
            <w:pPr>
              <w:widowControl w:val="0"/>
              <w:ind w:left="57" w:firstLine="227"/>
              <w:jc w:val="both"/>
            </w:pPr>
            <w:r>
              <w:t>- для глубинных участков</w:t>
            </w:r>
          </w:p>
          <w:p w:rsidR="00DE3584" w:rsidRDefault="00DE3584">
            <w:pPr>
              <w:widowControl w:val="0"/>
              <w:spacing w:after="200" w:line="276" w:lineRule="auto"/>
              <w:ind w:left="57" w:firstLine="227"/>
              <w:jc w:val="both"/>
              <w:rPr>
                <w:rFonts w:ascii="Calibri" w:hAnsi="Calibri"/>
              </w:rPr>
            </w:pPr>
            <w: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jc w:val="center"/>
              <w:rPr>
                <w:rFonts w:ascii="Calibri" w:hAnsi="Calibri"/>
              </w:rPr>
            </w:pPr>
          </w:p>
          <w:p w:rsidR="00DE3584" w:rsidRDefault="00DE3584">
            <w:pPr>
              <w:widowControl w:val="0"/>
              <w:jc w:val="center"/>
            </w:pPr>
            <w:r>
              <w:t>250-300</w:t>
            </w:r>
          </w:p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300-400</w:t>
            </w:r>
          </w:p>
        </w:tc>
      </w:tr>
    </w:tbl>
    <w:p w:rsidR="00DE3584" w:rsidRDefault="00DE3584" w:rsidP="00DE358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2" w:name="_Toc297163347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5. </w:t>
      </w:r>
      <w:r>
        <w:rPr>
          <w:rFonts w:ascii="Times New Roman" w:hAnsi="Times New Roman" w:cs="Times New Roman"/>
          <w:i w:val="0"/>
          <w:sz w:val="24"/>
          <w:szCs w:val="24"/>
        </w:rPr>
        <w:t>ТРАНСПОРТНАЯ ИНФРАСТРУКТУРА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ПОСЕЛЕНИЯ</w:t>
      </w:r>
      <w:bookmarkEnd w:id="22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DE3584" w:rsidRDefault="00DE3584" w:rsidP="00DE3584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23" w:name="_Toc297163348"/>
      <w:r>
        <w:rPr>
          <w:rFonts w:ascii="Times New Roman" w:hAnsi="Times New Roman" w:cs="Times New Roman"/>
          <w:i w:val="0"/>
          <w:sz w:val="24"/>
          <w:szCs w:val="24"/>
        </w:rPr>
        <w:t>5.1. Улично-дорожная сеть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</w:rPr>
        <w:t>населенных пунктов поселения</w:t>
      </w:r>
      <w:bookmarkEnd w:id="23"/>
    </w:p>
    <w:p w:rsidR="00DE3584" w:rsidRDefault="00DE3584" w:rsidP="00DE3584">
      <w:pPr>
        <w:widowControl w:val="0"/>
        <w:spacing w:line="235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b/>
        </w:rPr>
        <w:t>5.1.1</w:t>
      </w:r>
      <w:r>
        <w:t xml:space="preserve">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>
        <w:t>шумозащитных</w:t>
      </w:r>
      <w:proofErr w:type="spellEnd"/>
      <w:r>
        <w:t xml:space="preserve"> устройств, установки технических средств информации и организации движения.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rPr>
          <w:b/>
        </w:rPr>
        <w:t>5. 1.2</w:t>
      </w:r>
      <w:r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DE3584" w:rsidRDefault="00DE3584" w:rsidP="00DE3584">
      <w:pPr>
        <w:widowControl w:val="0"/>
        <w:ind w:firstLine="709"/>
        <w:jc w:val="both"/>
      </w:pPr>
      <w:r>
        <w:rPr>
          <w:b/>
        </w:rPr>
        <w:t>5.1.3</w:t>
      </w:r>
      <w:r>
        <w:t>. Основные расчетные параметры уличной сети следует устанавливать в соответствии с таблицей 16.</w:t>
      </w:r>
    </w:p>
    <w:p w:rsidR="00DE3584" w:rsidRDefault="00DE3584" w:rsidP="00DE3584">
      <w:pPr>
        <w:widowControl w:val="0"/>
        <w:ind w:firstLine="709"/>
        <w:jc w:val="both"/>
      </w:pPr>
    </w:p>
    <w:p w:rsidR="00DE3584" w:rsidRDefault="00DE3584" w:rsidP="00DE3584">
      <w:pPr>
        <w:widowControl w:val="0"/>
        <w:ind w:firstLine="709"/>
        <w:outlineLvl w:val="0"/>
      </w:pPr>
      <w:bookmarkStart w:id="24" w:name="_Toc297163349"/>
      <w:r>
        <w:t>Таблица 16  Расчетные параметры уличной сети города _________</w:t>
      </w:r>
      <w:bookmarkEnd w:id="2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911"/>
      </w:tblGrid>
      <w:tr w:rsidR="00DE3584" w:rsidTr="00DE3584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ind w:left="-57" w:right="-57"/>
              <w:jc w:val="center"/>
              <w:rPr>
                <w:rFonts w:ascii="Calibri" w:hAnsi="Calibri"/>
                <w:spacing w:val="-2"/>
              </w:rPr>
            </w:pPr>
            <w:r>
              <w:rPr>
                <w:spacing w:val="-2"/>
              </w:rPr>
              <w:t xml:space="preserve">Расчетная скорость движения, </w:t>
            </w:r>
            <w:proofErr w:type="gramStart"/>
            <w:r>
              <w:rPr>
                <w:spacing w:val="-2"/>
              </w:rPr>
              <w:t>км</w:t>
            </w:r>
            <w:proofErr w:type="gramEnd"/>
            <w:r>
              <w:rPr>
                <w:spacing w:val="-2"/>
              </w:rPr>
              <w:t>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spacing w:val="-2"/>
              </w:rPr>
            </w:pPr>
            <w:r>
              <w:rPr>
                <w:spacing w:val="-2"/>
              </w:rPr>
              <w:t xml:space="preserve">Ширина в </w:t>
            </w:r>
            <w:proofErr w:type="spellStart"/>
            <w:proofErr w:type="gramStart"/>
            <w:r>
              <w:rPr>
                <w:spacing w:val="-2"/>
              </w:rPr>
              <w:t>крас-ных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ли-ниях</w:t>
            </w:r>
            <w:proofErr w:type="spellEnd"/>
            <w:r>
              <w:rPr>
                <w:spacing w:val="-2"/>
              </w:rPr>
              <w:t>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ind w:left="-57" w:right="-57"/>
              <w:jc w:val="center"/>
              <w:rPr>
                <w:rFonts w:ascii="Calibri" w:hAnsi="Calibri"/>
                <w:spacing w:val="-2"/>
              </w:rPr>
            </w:pPr>
            <w:r>
              <w:rPr>
                <w:spacing w:val="-2"/>
              </w:rPr>
              <w:t xml:space="preserve">Ширина полосы движения, </w:t>
            </w:r>
            <w:proofErr w:type="gramStart"/>
            <w:r>
              <w:rPr>
                <w:spacing w:val="-2"/>
              </w:rPr>
              <w:t>м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ind w:left="-57" w:right="-57"/>
              <w:jc w:val="center"/>
              <w:rPr>
                <w:rFonts w:ascii="Calibri" w:hAnsi="Calibri"/>
                <w:spacing w:val="-2"/>
              </w:rPr>
            </w:pPr>
            <w:r>
              <w:rPr>
                <w:spacing w:val="-2"/>
              </w:rPr>
              <w:t xml:space="preserve">Число полос </w:t>
            </w:r>
            <w:proofErr w:type="spellStart"/>
            <w:proofErr w:type="gramStart"/>
            <w:r>
              <w:rPr>
                <w:spacing w:val="-2"/>
              </w:rPr>
              <w:t>движе-ния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  <w:spacing w:val="-2"/>
              </w:rPr>
            </w:pPr>
            <w:proofErr w:type="spellStart"/>
            <w:proofErr w:type="gramStart"/>
            <w:r>
              <w:rPr>
                <w:spacing w:val="-2"/>
              </w:rPr>
              <w:t>Наимень-ший</w:t>
            </w:r>
            <w:proofErr w:type="spellEnd"/>
            <w:proofErr w:type="gramEnd"/>
            <w:r>
              <w:rPr>
                <w:spacing w:val="-2"/>
              </w:rPr>
              <w:t xml:space="preserve"> радиус кривых в 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ind w:left="-57" w:right="-57"/>
              <w:jc w:val="center"/>
              <w:rPr>
                <w:rFonts w:ascii="Calibri" w:hAnsi="Calibri"/>
                <w:spacing w:val="-2"/>
              </w:rPr>
            </w:pPr>
            <w:proofErr w:type="spellStart"/>
            <w:proofErr w:type="gramStart"/>
            <w:r>
              <w:rPr>
                <w:spacing w:val="-2"/>
              </w:rPr>
              <w:t>Наиболь-ший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про-дольный</w:t>
            </w:r>
            <w:proofErr w:type="spellEnd"/>
            <w:r>
              <w:rPr>
                <w:spacing w:val="-2"/>
              </w:rPr>
              <w:t xml:space="preserve"> уклон, 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76" w:lineRule="auto"/>
              <w:ind w:left="-57" w:right="-57"/>
              <w:jc w:val="center"/>
              <w:rPr>
                <w:rFonts w:ascii="Calibri" w:hAnsi="Calibri"/>
                <w:spacing w:val="-2"/>
              </w:rPr>
            </w:pPr>
            <w:r>
              <w:rPr>
                <w:spacing w:val="-2"/>
              </w:rPr>
              <w:t xml:space="preserve">Ширина </w:t>
            </w:r>
            <w:proofErr w:type="spellStart"/>
            <w:proofErr w:type="gramStart"/>
            <w:r>
              <w:rPr>
                <w:spacing w:val="-2"/>
              </w:rPr>
              <w:t>пешеход-ной</w:t>
            </w:r>
            <w:proofErr w:type="spellEnd"/>
            <w:proofErr w:type="gramEnd"/>
            <w:r>
              <w:rPr>
                <w:spacing w:val="-2"/>
              </w:rPr>
              <w:t xml:space="preserve"> части тротуара, м</w:t>
            </w:r>
          </w:p>
        </w:tc>
      </w:tr>
      <w:tr w:rsidR="00DE3584" w:rsidTr="00DE358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ind w:left="57"/>
              <w:jc w:val="both"/>
              <w:rPr>
                <w:rFonts w:ascii="Calibri" w:hAnsi="Calibri"/>
                <w:spacing w:val="-2"/>
              </w:rPr>
            </w:pPr>
            <w:r>
              <w:rPr>
                <w:spacing w:val="-2"/>
                <w:shd w:val="clear" w:color="auto" w:fill="D9D9D9"/>
              </w:rPr>
              <w:t>Магистральные улицы</w:t>
            </w:r>
            <w:r>
              <w:rPr>
                <w:spacing w:val="-2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DE3584" w:rsidTr="00DE358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ind w:left="57"/>
              <w:jc w:val="both"/>
              <w:rPr>
                <w:rFonts w:ascii="Calibri" w:hAnsi="Calibri"/>
                <w:spacing w:val="-2"/>
              </w:rPr>
            </w:pPr>
            <w:r>
              <w:rPr>
                <w:spacing w:val="-2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3,0</w:t>
            </w:r>
          </w:p>
        </w:tc>
      </w:tr>
      <w:tr w:rsidR="00DE3584" w:rsidTr="00DE358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ind w:left="57"/>
              <w:jc w:val="both"/>
              <w:rPr>
                <w:rFonts w:ascii="Calibri" w:hAnsi="Calibri"/>
                <w:spacing w:val="-6"/>
              </w:rPr>
            </w:pPr>
            <w:r>
              <w:rPr>
                <w:spacing w:val="-6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2,25</w:t>
            </w:r>
          </w:p>
        </w:tc>
      </w:tr>
      <w:tr w:rsidR="00DE3584" w:rsidTr="00DE358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ind w:left="57"/>
              <w:jc w:val="both"/>
              <w:rPr>
                <w:rFonts w:ascii="Calibri" w:hAnsi="Calibri"/>
                <w:spacing w:val="-2"/>
              </w:rPr>
            </w:pPr>
            <w:proofErr w:type="spellStart"/>
            <w:r>
              <w:rPr>
                <w:spacing w:val="-2"/>
              </w:rPr>
              <w:t>пешеходно-транспортные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3,0</w:t>
            </w:r>
          </w:p>
        </w:tc>
      </w:tr>
      <w:tr w:rsidR="00DE3584" w:rsidTr="00DE358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3584" w:rsidRDefault="00DE3584">
            <w:pPr>
              <w:widowControl w:val="0"/>
              <w:spacing w:after="200" w:line="276" w:lineRule="auto"/>
              <w:ind w:left="57"/>
              <w:rPr>
                <w:rFonts w:ascii="Calibri" w:hAnsi="Calibri"/>
              </w:rPr>
            </w:pPr>
            <w:r>
              <w:t xml:space="preserve">Улицы и дороги местного </w:t>
            </w:r>
            <w:r>
              <w:rPr>
                <w:spacing w:val="-2"/>
              </w:rPr>
              <w:t>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DE3584" w:rsidTr="00DE358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both"/>
              <w:rPr>
                <w:rFonts w:ascii="Calibri" w:hAnsi="Calibri"/>
                <w:spacing w:val="-2"/>
              </w:rPr>
            </w:pPr>
            <w:r>
              <w:rPr>
                <w:spacing w:val="-2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1,5</w:t>
            </w:r>
          </w:p>
        </w:tc>
      </w:tr>
      <w:tr w:rsidR="00DE3584" w:rsidTr="00DE358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rPr>
                <w:rFonts w:ascii="Calibri" w:hAnsi="Calibri"/>
                <w:spacing w:val="-2"/>
              </w:rPr>
            </w:pPr>
            <w:r>
              <w:rPr>
                <w:spacing w:val="-2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1,5</w:t>
            </w:r>
          </w:p>
        </w:tc>
      </w:tr>
      <w:tr w:rsidR="00DE3584" w:rsidTr="00DE358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both"/>
              <w:rPr>
                <w:rFonts w:ascii="Calibri" w:hAnsi="Calibri"/>
                <w:spacing w:val="-2"/>
              </w:rPr>
            </w:pPr>
            <w:r>
              <w:rPr>
                <w:spacing w:val="-2"/>
              </w:rPr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noBreakHyphen/>
            </w:r>
          </w:p>
        </w:tc>
      </w:tr>
      <w:tr w:rsidR="00DE3584" w:rsidTr="00DE358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3584" w:rsidRDefault="00DE3584">
            <w:pPr>
              <w:widowControl w:val="0"/>
              <w:spacing w:after="200" w:line="276" w:lineRule="auto"/>
              <w:ind w:left="57"/>
              <w:jc w:val="both"/>
              <w:rPr>
                <w:rFonts w:ascii="Calibri" w:hAnsi="Calibri"/>
                <w:spacing w:val="-2"/>
              </w:rPr>
            </w:pPr>
            <w:r>
              <w:rPr>
                <w:spacing w:val="-2"/>
              </w:rPr>
              <w:lastRenderedPageBreak/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DE3584" w:rsidTr="00DE358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both"/>
              <w:rPr>
                <w:rFonts w:ascii="Calibri" w:hAnsi="Calibri"/>
                <w:spacing w:val="-2"/>
              </w:rPr>
            </w:pPr>
            <w:r>
              <w:rPr>
                <w:spacing w:val="-2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1,0</w:t>
            </w:r>
          </w:p>
        </w:tc>
      </w:tr>
      <w:tr w:rsidR="00DE3584" w:rsidTr="00DE3584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both"/>
              <w:rPr>
                <w:rFonts w:ascii="Calibri" w:hAnsi="Calibri"/>
                <w:spacing w:val="-2"/>
              </w:rPr>
            </w:pPr>
            <w:r>
              <w:rPr>
                <w:spacing w:val="-2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0,75</w:t>
            </w:r>
          </w:p>
        </w:tc>
      </w:tr>
      <w:tr w:rsidR="00DE3584" w:rsidTr="00DE35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both"/>
              <w:rPr>
                <w:rFonts w:ascii="Calibri" w:hAnsi="Calibri"/>
                <w:spacing w:val="-2"/>
              </w:rPr>
            </w:pPr>
            <w:r>
              <w:rPr>
                <w:spacing w:val="-2"/>
                <w:shd w:val="clear" w:color="auto" w:fill="D9D9D9"/>
              </w:rPr>
              <w:t>Пешеходные улицы</w:t>
            </w:r>
            <w:r>
              <w:rPr>
                <w:spacing w:val="-2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DE3584" w:rsidTr="00DE3584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ind w:left="57" w:firstLine="103"/>
              <w:jc w:val="both"/>
              <w:rPr>
                <w:rFonts w:ascii="Calibri" w:hAnsi="Calibri"/>
                <w:spacing w:val="-2"/>
              </w:rPr>
            </w:pPr>
            <w:r>
              <w:rPr>
                <w:spacing w:val="-2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ind w:left="-57" w:right="-57"/>
              <w:jc w:val="center"/>
              <w:rPr>
                <w:rFonts w:ascii="Calibri" w:hAnsi="Calibri"/>
                <w:spacing w:val="-4"/>
              </w:rPr>
            </w:pPr>
            <w:r>
              <w:rPr>
                <w:spacing w:val="-4"/>
              </w:rPr>
              <w:t xml:space="preserve">По </w:t>
            </w:r>
          </w:p>
          <w:p w:rsidR="00DE3584" w:rsidRDefault="00DE3584">
            <w:pPr>
              <w:widowControl w:val="0"/>
              <w:spacing w:after="200" w:line="276" w:lineRule="auto"/>
              <w:ind w:left="-57" w:right="-57"/>
              <w:jc w:val="center"/>
              <w:rPr>
                <w:rFonts w:ascii="Calibri" w:hAnsi="Calibri"/>
                <w:spacing w:val="-4"/>
              </w:rPr>
            </w:pPr>
            <w:r>
              <w:rPr>
                <w:spacing w:val="-4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По </w:t>
            </w:r>
          </w:p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проекту</w:t>
            </w:r>
          </w:p>
        </w:tc>
      </w:tr>
      <w:tr w:rsidR="00DE3584" w:rsidTr="00DE35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ind w:left="57" w:firstLine="103"/>
              <w:jc w:val="both"/>
              <w:rPr>
                <w:rFonts w:ascii="Calibri" w:hAnsi="Calibri"/>
                <w:spacing w:val="-2"/>
              </w:rPr>
            </w:pPr>
            <w:r>
              <w:rPr>
                <w:spacing w:val="-2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По </w:t>
            </w:r>
          </w:p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проекту</w:t>
            </w:r>
          </w:p>
        </w:tc>
      </w:tr>
      <w:tr w:rsidR="00DE3584" w:rsidTr="00DE358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ind w:left="57"/>
              <w:jc w:val="both"/>
              <w:rPr>
                <w:rFonts w:ascii="Calibri" w:hAnsi="Calibri"/>
                <w:spacing w:val="-2"/>
              </w:rPr>
            </w:pPr>
            <w:r>
              <w:rPr>
                <w:spacing w:val="-2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noBreakHyphen/>
            </w:r>
          </w:p>
        </w:tc>
      </w:tr>
    </w:tbl>
    <w:p w:rsidR="00DE3584" w:rsidRDefault="00DE3584" w:rsidP="00DE3584">
      <w:pPr>
        <w:widowControl w:val="0"/>
        <w:ind w:firstLine="720"/>
        <w:jc w:val="both"/>
        <w:rPr>
          <w:rFonts w:ascii="Calibri" w:hAnsi="Calibri"/>
          <w:i/>
          <w:spacing w:val="40"/>
          <w:sz w:val="22"/>
          <w:szCs w:val="22"/>
        </w:rPr>
      </w:pPr>
      <w:r>
        <w:rPr>
          <w:i/>
          <w:spacing w:val="40"/>
        </w:rPr>
        <w:t>Примечания:</w:t>
      </w:r>
    </w:p>
    <w:p w:rsidR="00DE3584" w:rsidRDefault="00DE3584" w:rsidP="00DE3584">
      <w:pPr>
        <w:widowControl w:val="0"/>
        <w:ind w:firstLine="720"/>
        <w:jc w:val="both"/>
        <w:rPr>
          <w:i/>
        </w:rPr>
      </w:pPr>
      <w:r>
        <w:rPr>
          <w:i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DE3584" w:rsidRDefault="00DE3584" w:rsidP="00DE3584">
      <w:pPr>
        <w:widowControl w:val="0"/>
        <w:ind w:firstLine="720"/>
        <w:jc w:val="both"/>
        <w:rPr>
          <w:i/>
        </w:rPr>
      </w:pPr>
      <w:r>
        <w:rPr>
          <w:i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DE3584" w:rsidRDefault="00DE3584" w:rsidP="00DE3584">
      <w:pPr>
        <w:widowControl w:val="0"/>
        <w:ind w:firstLine="720"/>
        <w:jc w:val="both"/>
        <w:rPr>
          <w:i/>
        </w:rPr>
      </w:pPr>
      <w:r>
        <w:rPr>
          <w:i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>
        <w:rPr>
          <w:i/>
        </w:rPr>
        <w:t>ч</w:t>
      </w:r>
      <w:proofErr w:type="gramEnd"/>
      <w:r>
        <w:rPr>
          <w:i/>
        </w:rPr>
        <w:t xml:space="preserve">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>
          <w:rPr>
            <w:i/>
          </w:rPr>
          <w:t>1 м</w:t>
        </w:r>
      </w:smartTag>
      <w:r>
        <w:rPr>
          <w:i/>
        </w:rPr>
        <w:t>.</w:t>
      </w:r>
    </w:p>
    <w:p w:rsidR="00DE3584" w:rsidRDefault="00DE3584" w:rsidP="00DE3584">
      <w:pPr>
        <w:widowControl w:val="0"/>
        <w:ind w:firstLine="720"/>
        <w:jc w:val="both"/>
        <w:rPr>
          <w:i/>
        </w:rPr>
      </w:pPr>
      <w:r>
        <w:rPr>
          <w:i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>
          <w:rPr>
            <w:i/>
          </w:rPr>
          <w:t>0,5 м</w:t>
        </w:r>
      </w:smartTag>
      <w:r>
        <w:rPr>
          <w:i/>
        </w:rPr>
        <w:t>.</w:t>
      </w:r>
    </w:p>
    <w:p w:rsidR="00DE3584" w:rsidRDefault="00DE3584" w:rsidP="00DE3584">
      <w:pPr>
        <w:widowControl w:val="0"/>
        <w:ind w:firstLine="720"/>
        <w:jc w:val="both"/>
        <w:rPr>
          <w:i/>
        </w:rPr>
      </w:pPr>
      <w:r>
        <w:rPr>
          <w:i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DE3584" w:rsidRDefault="00DE3584" w:rsidP="00DE3584">
      <w:pPr>
        <w:widowControl w:val="0"/>
        <w:ind w:firstLine="720"/>
        <w:jc w:val="both"/>
        <w:rPr>
          <w:i/>
        </w:rPr>
      </w:pPr>
      <w:r>
        <w:rPr>
          <w:i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DE3584" w:rsidRDefault="00DE3584" w:rsidP="00DE3584">
      <w:pPr>
        <w:widowControl w:val="0"/>
        <w:ind w:firstLine="709"/>
        <w:jc w:val="both"/>
        <w:rPr>
          <w:b/>
        </w:rPr>
      </w:pPr>
    </w:p>
    <w:p w:rsidR="00DE3584" w:rsidRDefault="00DE3584" w:rsidP="00DE3584">
      <w:pPr>
        <w:widowControl w:val="0"/>
        <w:ind w:firstLine="709"/>
        <w:jc w:val="both"/>
      </w:pPr>
      <w:r>
        <w:rPr>
          <w:b/>
        </w:rPr>
        <w:t>5.1.4</w:t>
      </w:r>
      <w:r>
        <w:t xml:space="preserve">. Для обеспечения подъездов к группам жилых зданий и иных объектов, а также к отдельным зданиям в микрорайонах (кварталах) следует предусматривать </w:t>
      </w:r>
      <w:r>
        <w:rPr>
          <w:b/>
        </w:rPr>
        <w:t>проезды</w:t>
      </w:r>
      <w:r>
        <w:t>, в том числе:</w:t>
      </w:r>
    </w:p>
    <w:p w:rsidR="00DE3584" w:rsidRDefault="00DE3584" w:rsidP="00DE3584">
      <w:pPr>
        <w:widowControl w:val="0"/>
        <w:ind w:firstLine="709"/>
        <w:jc w:val="both"/>
      </w:pPr>
      <w:r>
        <w:t xml:space="preserve"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</w:t>
      </w:r>
      <w:smartTag w:uri="urn:schemas-microsoft-com:office:smarttags" w:element="metricconverter">
        <w:smartTagPr>
          <w:attr w:name="ProductID" w:val="5,5 м"/>
        </w:smartTagPr>
        <w:r>
          <w:t>5,5 м</w:t>
        </w:r>
      </w:smartTag>
      <w:r>
        <w:t>;</w:t>
      </w:r>
    </w:p>
    <w:p w:rsidR="00DE3584" w:rsidRDefault="00DE3584" w:rsidP="00DE3584">
      <w:pPr>
        <w:widowControl w:val="0"/>
        <w:ind w:firstLine="709"/>
        <w:jc w:val="both"/>
      </w:pPr>
      <w:r>
        <w:t xml:space="preserve">- к отдельно стоящим зданиям – второстепенные с шириной проезжей части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>.</w:t>
      </w:r>
    </w:p>
    <w:p w:rsidR="00DE3584" w:rsidRDefault="00DE3584" w:rsidP="00DE3584">
      <w:pPr>
        <w:widowControl w:val="0"/>
        <w:ind w:firstLine="709"/>
        <w:jc w:val="both"/>
      </w:pPr>
      <w:r>
        <w:t xml:space="preserve"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>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t xml:space="preserve"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>
          <w:t>4,2 м</w:t>
        </w:r>
      </w:smartTag>
      <w:r>
        <w:t xml:space="preserve">, а в малоэтажной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>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rPr>
          <w:b/>
        </w:rPr>
        <w:t>5.1.5.</w:t>
      </w:r>
      <w:r>
        <w:t xml:space="preserve">. Тупиковые проезды к отдельно стоящим зданиям в соответствии с требованиями Федерального закона от 22.07.2008 г. № 123-ФЗ «Технический регламент о </w:t>
      </w:r>
      <w:r>
        <w:lastRenderedPageBreak/>
        <w:t xml:space="preserve">требованиях пожарной безопасности»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 xml:space="preserve"> и заканчиваться разворотными площадками размером в плане 16×16 м.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t>Использование разворотных площадок для стоянки автомобилей не допускается.</w:t>
      </w: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</w:pPr>
      <w:r>
        <w:rPr>
          <w:b/>
        </w:rPr>
        <w:t>5.1.6</w:t>
      </w:r>
      <w:r>
        <w:t xml:space="preserve">. В зоне малоэтажной жилой застройки основные проезды проектируются с двусторонним движением с шириной проезжей части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. </w:t>
      </w: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</w:pPr>
      <w:r>
        <w:t xml:space="preserve">Допускается устройство основных проездов с кольцевым односторонним движением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>
          <w:t>300 м</w:t>
        </w:r>
      </w:smartTag>
      <w:r>
        <w:t xml:space="preserve"> и проезжей частью в одну полосу движения шириной не менее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.</w:t>
      </w: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</w:pPr>
      <w:r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>.</w:t>
      </w: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</w:pPr>
      <w:r>
        <w:t xml:space="preserve">Вдоль основных проездов необходимо устройство тротуаров шириной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 Тротуары могут устраиваться с одной стороны.</w:t>
      </w: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</w:pPr>
      <w:r>
        <w:rPr>
          <w:b/>
        </w:rPr>
        <w:t>5.1.7.</w:t>
      </w:r>
      <w:r>
        <w:t xml:space="preserve"> В зоне малоэтажной жилой застройки в</w:t>
      </w:r>
      <w:r>
        <w:rPr>
          <w:b/>
        </w:rPr>
        <w:t>торостепенные проезды</w:t>
      </w:r>
      <w:r>
        <w:t xml:space="preserve"> допускается проектировать однополосными шириной не менее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. Устройство тротуаров вдоль второстепенных проездов не регламентируется.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Допускается устройство тупиковых второстепенных проездов шириной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 xml:space="preserve"> и протяженностью не более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 xml:space="preserve">; при протяженности более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 xml:space="preserve"> необходимо предусматривать устройство разъездных площадок.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rPr>
          <w:b/>
        </w:rPr>
        <w:t>5.1.8</w:t>
      </w:r>
      <w:r>
        <w:t xml:space="preserve">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>
          <w:t>0,15 м</w:t>
        </w:r>
      </w:smartTag>
      <w:r>
        <w:t xml:space="preserve">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rPr>
          <w:b/>
        </w:rPr>
        <w:t>5.1.9</w:t>
      </w:r>
      <w:r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. Наименьшие расстояния безопасности от края велодорожки следует принимать, м: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t>- до проезжей части, опор транспортных сооружений и деревьев – 0,75;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t>- до тротуаров – 0,5;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t>- до стоянок автомобилей и остановок общественного транспорта – 1,5.</w:t>
      </w:r>
    </w:p>
    <w:p w:rsidR="00DE3584" w:rsidRDefault="00DE3584" w:rsidP="00DE3584">
      <w:pPr>
        <w:widowControl w:val="0"/>
        <w:ind w:firstLine="709"/>
        <w:jc w:val="both"/>
      </w:pPr>
      <w:r>
        <w:rPr>
          <w:b/>
        </w:rPr>
        <w:t>5.1.10</w:t>
      </w:r>
      <w:r>
        <w:t xml:space="preserve"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</w:t>
      </w:r>
      <w:proofErr w:type="spellStart"/>
      <w:r>
        <w:t>поребрики</w:t>
      </w:r>
      <w:proofErr w:type="spellEnd"/>
      <w:r>
        <w:t xml:space="preserve">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.</w:t>
      </w:r>
    </w:p>
    <w:p w:rsidR="00DE3584" w:rsidRDefault="00DE3584" w:rsidP="00DE3584">
      <w:pPr>
        <w:pStyle w:val="Normal1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>
          <w:rPr>
            <w:rFonts w:ascii="Times New Roman" w:hAnsi="Times New Roman"/>
            <w:b w:val="0"/>
            <w:sz w:val="24"/>
            <w:szCs w:val="24"/>
          </w:rPr>
          <w:t>150 м</w:t>
        </w:r>
      </w:smartTag>
      <w:r>
        <w:rPr>
          <w:rFonts w:ascii="Times New Roman" w:hAnsi="Times New Roman"/>
          <w:b w:val="0"/>
          <w:sz w:val="24"/>
          <w:szCs w:val="24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>
          <w:rPr>
            <w:rFonts w:ascii="Times New Roman" w:hAnsi="Times New Roman"/>
            <w:b w:val="0"/>
            <w:sz w:val="24"/>
            <w:szCs w:val="24"/>
          </w:rPr>
          <w:t>4,2 м</w:t>
        </w:r>
      </w:smartTag>
      <w:r>
        <w:rPr>
          <w:rFonts w:ascii="Times New Roman" w:hAnsi="Times New Roman"/>
          <w:b w:val="0"/>
          <w:sz w:val="24"/>
          <w:szCs w:val="24"/>
        </w:rPr>
        <w:t>.</w:t>
      </w: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  <w:rPr>
          <w:b/>
          <w:iCs/>
        </w:rPr>
      </w:pPr>
      <w:r>
        <w:rPr>
          <w:b/>
        </w:rPr>
        <w:t xml:space="preserve">5.2. </w:t>
      </w:r>
      <w:r>
        <w:rPr>
          <w:b/>
          <w:iCs/>
        </w:rPr>
        <w:t>Сооружения и устройства для хранения, парковки и обслуживания транспортных средств</w:t>
      </w:r>
    </w:p>
    <w:p w:rsidR="00DE3584" w:rsidRDefault="00DE3584" w:rsidP="00DE3584">
      <w:pPr>
        <w:widowControl w:val="0"/>
        <w:ind w:firstLine="720"/>
        <w:jc w:val="both"/>
      </w:pPr>
      <w:r>
        <w:rPr>
          <w:b/>
        </w:rPr>
        <w:t>5.2.1</w:t>
      </w:r>
      <w:r>
        <w:t xml:space="preserve">. Общая обеспеченность закрытыми и открытыми </w:t>
      </w:r>
      <w:r>
        <w:rPr>
          <w:b/>
        </w:rPr>
        <w:t>автостоянками для постоянного хранения</w:t>
      </w:r>
      <w:r>
        <w:t xml:space="preserve"> автомобилей должна быть не менее 90 % расчетного числа индивидуальных легковых автомобилей.</w:t>
      </w:r>
    </w:p>
    <w:p w:rsidR="00DE3584" w:rsidRDefault="00DE3584" w:rsidP="00DE3584">
      <w:pPr>
        <w:widowControl w:val="0"/>
        <w:ind w:firstLine="720"/>
        <w:jc w:val="both"/>
      </w:pPr>
      <w: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DE3584" w:rsidRDefault="00DE3584" w:rsidP="00DE3584">
      <w:pPr>
        <w:widowControl w:val="0"/>
        <w:ind w:firstLine="720"/>
        <w:jc w:val="both"/>
      </w:pPr>
      <w:r>
        <w:lastRenderedPageBreak/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DE3584" w:rsidRDefault="00DE3584" w:rsidP="00DE3584">
      <w:pPr>
        <w:widowControl w:val="0"/>
        <w:ind w:firstLine="720"/>
        <w:jc w:val="both"/>
      </w:pPr>
      <w:r>
        <w:t>- мотоциклы и мотороллеры с колясками, мотоколяски – 0,5;</w:t>
      </w:r>
    </w:p>
    <w:p w:rsidR="00DE3584" w:rsidRDefault="00DE3584" w:rsidP="00DE3584">
      <w:pPr>
        <w:widowControl w:val="0"/>
        <w:ind w:firstLine="720"/>
        <w:jc w:val="both"/>
      </w:pPr>
      <w:r>
        <w:t>- мотоциклы и мотороллеры без колясок – 0,25;</w:t>
      </w:r>
    </w:p>
    <w:p w:rsidR="00DE3584" w:rsidRDefault="00DE3584" w:rsidP="00DE3584">
      <w:pPr>
        <w:widowControl w:val="0"/>
        <w:ind w:firstLine="720"/>
        <w:jc w:val="both"/>
      </w:pPr>
      <w:r>
        <w:t>- мопеды и велосипеды – 0,1.</w:t>
      </w:r>
    </w:p>
    <w:p w:rsidR="00DE3584" w:rsidRDefault="00DE3584" w:rsidP="00DE3584">
      <w:pPr>
        <w:widowControl w:val="0"/>
        <w:adjustRightInd w:val="0"/>
        <w:ind w:firstLine="709"/>
        <w:jc w:val="both"/>
      </w:pPr>
      <w:r>
        <w:t xml:space="preserve">Расчетное число </w:t>
      </w:r>
      <w:proofErr w:type="spellStart"/>
      <w:r>
        <w:t>машино-мест</w:t>
      </w:r>
      <w:proofErr w:type="spellEnd"/>
      <w:r>
        <w:t xml:space="preserve"> в зависимости от категории жилого фонда по уровню комфорта следует принимать в соответствии с таблицей 8.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5.2.2.</w:t>
      </w:r>
      <w:r>
        <w:t xml:space="preserve"> </w:t>
      </w:r>
      <w:proofErr w:type="gramStart"/>
      <w:r>
        <w:t>Сооружения для хранения легковых автомобилей населения следует проектировать в радиусе доступности 250-</w:t>
      </w:r>
      <w:smartTag w:uri="urn:schemas-microsoft-com:office:smarttags" w:element="metricconverter">
        <w:smartTagPr>
          <w:attr w:name="ProductID" w:val="300 м"/>
        </w:smartTagPr>
        <w:r>
          <w:t>300 м</w:t>
        </w:r>
      </w:smartTag>
      <w:r>
        <w:t xml:space="preserve"> от мест жительства </w:t>
      </w:r>
      <w:proofErr w:type="spellStart"/>
      <w:r>
        <w:t>автовладельцев</w:t>
      </w:r>
      <w:proofErr w:type="spellEnd"/>
      <w:r>
        <w:t xml:space="preserve">, но не более чем в </w:t>
      </w:r>
      <w:smartTag w:uri="urn:schemas-microsoft-com:office:smarttags" w:element="metricconverter">
        <w:smartTagPr>
          <w:attr w:name="ProductID" w:val="800 м"/>
        </w:smartTagPr>
        <w:r>
          <w:t>800 м</w:t>
        </w:r>
      </w:smartTag>
      <w:r>
        <w:t xml:space="preserve">; на территориях индивидуальной жилой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</w:t>
      </w:r>
      <w:smartTag w:uri="urn:schemas-microsoft-com:office:smarttags" w:element="metricconverter">
        <w:smartTagPr>
          <w:attr w:name="ProductID" w:val="1500 м"/>
        </w:smartTagPr>
        <w:r>
          <w:t>1500 м</w:t>
        </w:r>
      </w:smartTag>
      <w:r>
        <w:t xml:space="preserve">. </w:t>
      </w:r>
      <w:proofErr w:type="gramEnd"/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</w:pPr>
      <w:r>
        <w:t>Сооружения для постоянного хранения легковых автомобилей всех категорий следует проектировать:</w:t>
      </w: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</w:pPr>
      <w: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</w:pPr>
      <w: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  <w:jc w:val="both"/>
      </w:pPr>
      <w:r>
        <w:rPr>
          <w:b/>
        </w:rPr>
        <w:t>5.2.3.</w:t>
      </w:r>
      <w:r>
        <w:t xml:space="preserve"> Открытые автостоянки и паркинги допускается размещать в жилых микрорайонах (кварталах) при условии соблюдения санитарных разрывов (по </w:t>
      </w:r>
      <w:proofErr w:type="spellStart"/>
      <w:r>
        <w:t>СанПиН</w:t>
      </w:r>
      <w:proofErr w:type="spellEnd"/>
      <w:r>
        <w:t xml:space="preserve"> 2.2.1/2.1.1.1200-03) от автостоянок до объектов, указанных в таблице 17.</w:t>
      </w:r>
    </w:p>
    <w:p w:rsidR="00DE3584" w:rsidRDefault="00DE3584" w:rsidP="00DE3584">
      <w:pPr>
        <w:pStyle w:val="a6"/>
        <w:widowControl w:val="0"/>
        <w:tabs>
          <w:tab w:val="left" w:pos="2540"/>
        </w:tabs>
        <w:spacing w:before="0" w:beforeAutospacing="0" w:after="0" w:afterAutospacing="0" w:line="235" w:lineRule="auto"/>
        <w:ind w:firstLine="709"/>
        <w:jc w:val="both"/>
      </w:pPr>
      <w:r>
        <w:tab/>
      </w:r>
    </w:p>
    <w:p w:rsidR="00DE3584" w:rsidRDefault="00DE3584" w:rsidP="00DE3584">
      <w:pPr>
        <w:pStyle w:val="a6"/>
        <w:widowControl w:val="0"/>
        <w:spacing w:before="0" w:beforeAutospacing="0" w:after="0" w:afterAutospacing="0" w:line="235" w:lineRule="auto"/>
        <w:ind w:firstLine="709"/>
      </w:pPr>
      <w:r>
        <w:t>Таблица 17. Санитарные разрывы при размещении автостоянок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2"/>
        <w:gridCol w:w="1175"/>
        <w:gridCol w:w="799"/>
        <w:gridCol w:w="957"/>
        <w:gridCol w:w="957"/>
        <w:gridCol w:w="771"/>
      </w:tblGrid>
      <w:tr w:rsidR="00DE3584" w:rsidTr="00DE3584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Расстояние, </w:t>
            </w:r>
            <w:proofErr w:type="gramStart"/>
            <w:r>
              <w:rPr>
                <w:rStyle w:val="grame"/>
                <w:rFonts w:ascii="Calibri" w:hAnsi="Calibri"/>
                <w:b/>
              </w:rPr>
              <w:t>м</w:t>
            </w:r>
            <w:proofErr w:type="gramEnd"/>
            <w:r>
              <w:rPr>
                <w:b/>
              </w:rPr>
              <w:t>, не менее</w:t>
            </w:r>
          </w:p>
        </w:tc>
      </w:tr>
      <w:tr w:rsidR="00DE3584" w:rsidTr="00DE3584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rPr>
                <w:rFonts w:ascii="Calibri" w:hAnsi="Calibri"/>
                <w:b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584" w:rsidRDefault="00DE3584">
            <w:pPr>
              <w:widowControl w:val="0"/>
              <w:adjustRightInd w:val="0"/>
              <w:jc w:val="center"/>
              <w:rPr>
                <w:rFonts w:ascii="Calibri" w:hAnsi="Calibri"/>
              </w:rPr>
            </w:pPr>
            <w:r>
              <w:t xml:space="preserve">Открытые автостоянки и паркинги </w:t>
            </w:r>
          </w:p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 xml:space="preserve">вместимостью, </w:t>
            </w:r>
            <w:proofErr w:type="spellStart"/>
            <w:r>
              <w:rPr>
                <w:rStyle w:val="spelle"/>
                <w:rFonts w:ascii="Calibri" w:hAnsi="Calibri"/>
              </w:rPr>
              <w:t>машино-мест</w:t>
            </w:r>
            <w:proofErr w:type="spellEnd"/>
          </w:p>
        </w:tc>
      </w:tr>
      <w:tr w:rsidR="00DE3584" w:rsidTr="00DE3584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rPr>
                <w:rFonts w:ascii="Calibri" w:hAnsi="Calibri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/>
              </w:rPr>
            </w:pPr>
            <w: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ind w:left="-57" w:right="-57"/>
              <w:jc w:val="center"/>
              <w:rPr>
                <w:rFonts w:ascii="Calibri" w:hAnsi="Calibri"/>
              </w:rPr>
            </w:pPr>
            <w:r>
              <w:t>свыше 300</w:t>
            </w:r>
          </w:p>
        </w:tc>
      </w:tr>
      <w:tr w:rsidR="00DE3584" w:rsidTr="00DE3584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rPr>
                <w:rFonts w:ascii="Calibri" w:hAnsi="Calibri"/>
              </w:rPr>
            </w:pPr>
            <w:r>
              <w:t xml:space="preserve">Фасады </w:t>
            </w:r>
            <w:r>
              <w:rPr>
                <w:rStyle w:val="grame"/>
                <w:rFonts w:ascii="Calibri" w:hAnsi="Calibri"/>
              </w:rPr>
              <w:t>жилых</w:t>
            </w:r>
            <w:r>
              <w:t xml:space="preserve">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50</w:t>
            </w:r>
          </w:p>
        </w:tc>
      </w:tr>
      <w:tr w:rsidR="00DE3584" w:rsidTr="00DE3584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rPr>
                <w:rFonts w:ascii="Calibri" w:hAnsi="Calibri"/>
              </w:rPr>
            </w:pPr>
            <w:r>
              <w:rPr>
                <w:rStyle w:val="grame"/>
                <w:rFonts w:ascii="Calibri" w:hAnsi="Calibri"/>
              </w:rPr>
              <w:t xml:space="preserve">Торцы жилых </w:t>
            </w:r>
            <w:r>
              <w:t xml:space="preserve">зданий </w:t>
            </w:r>
            <w:r>
              <w:rPr>
                <w:rStyle w:val="grame"/>
                <w:rFonts w:ascii="Calibri" w:hAnsi="Calibri"/>
              </w:rPr>
              <w:t>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35</w:t>
            </w:r>
          </w:p>
        </w:tc>
      </w:tr>
      <w:tr w:rsidR="00DE3584" w:rsidTr="00DE3584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rPr>
                <w:rStyle w:val="grame"/>
                <w:rFonts w:ascii="Calibri" w:hAnsi="Calibri"/>
              </w:rPr>
            </w:pPr>
            <w:r>
              <w:rPr>
                <w:rStyle w:val="grame"/>
                <w:rFonts w:ascii="Calibri" w:hAnsi="Calibri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50</w:t>
            </w:r>
          </w:p>
        </w:tc>
      </w:tr>
      <w:tr w:rsidR="00DE3584" w:rsidTr="00DE3584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ind w:right="-57"/>
              <w:rPr>
                <w:rFonts w:ascii="Calibri" w:hAnsi="Calibri"/>
              </w:rPr>
            </w:pPr>
            <w: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50</w:t>
            </w:r>
          </w:p>
        </w:tc>
      </w:tr>
      <w:tr w:rsidR="00DE3584" w:rsidTr="00DE3584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ind w:right="-57"/>
              <w:rPr>
                <w:rFonts w:ascii="Calibri" w:hAnsi="Calibri"/>
              </w:rPr>
            </w:pPr>
            <w: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uppressAutoHyphens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uppressAutoHyphens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uppressAutoHyphens/>
              <w:adjustRightInd w:val="0"/>
              <w:spacing w:after="200" w:line="276" w:lineRule="auto"/>
              <w:jc w:val="center"/>
              <w:rPr>
                <w:rFonts w:ascii="Calibri" w:hAnsi="Calibri"/>
              </w:rPr>
            </w:pPr>
            <w:r>
              <w:t>по расчету</w:t>
            </w:r>
          </w:p>
        </w:tc>
      </w:tr>
    </w:tbl>
    <w:p w:rsidR="00DE3584" w:rsidRDefault="00DE3584" w:rsidP="00DE3584">
      <w:pPr>
        <w:widowControl w:val="0"/>
        <w:spacing w:line="235" w:lineRule="auto"/>
        <w:ind w:firstLine="709"/>
        <w:jc w:val="both"/>
        <w:rPr>
          <w:rFonts w:ascii="Calibri" w:hAnsi="Calibri"/>
          <w:b/>
          <w:sz w:val="22"/>
          <w:szCs w:val="22"/>
        </w:rPr>
      </w:pP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rPr>
          <w:b/>
        </w:rPr>
        <w:t>5.2.4.</w:t>
      </w:r>
      <w:r>
        <w:t xml:space="preserve"> В пределах жилых территорий и на придомовых территориях следует </w:t>
      </w:r>
      <w:r>
        <w:lastRenderedPageBreak/>
        <w:t>предусматривать открытые площадки (</w:t>
      </w:r>
      <w:r>
        <w:rPr>
          <w:b/>
        </w:rPr>
        <w:t>гостевые автостоянки</w:t>
      </w:r>
      <w:r>
        <w:t xml:space="preserve">) для парковки легковых автомобилей посетителей, из расчета 4 </w:t>
      </w:r>
      <w:proofErr w:type="spellStart"/>
      <w:r>
        <w:t>машино-места</w:t>
      </w:r>
      <w:proofErr w:type="spellEnd"/>
      <w:r>
        <w:t xml:space="preserve"> на 100 жителей, удаленные от подъездов обслуживаемых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>.</w:t>
      </w:r>
    </w:p>
    <w:p w:rsidR="00DE3584" w:rsidRDefault="00DE3584" w:rsidP="00DE3584">
      <w:pPr>
        <w:widowControl w:val="0"/>
        <w:ind w:firstLine="709"/>
        <w:jc w:val="both"/>
      </w:pPr>
      <w:r>
        <w:rPr>
          <w:b/>
        </w:rPr>
        <w:t>5.2.5.</w:t>
      </w:r>
      <w:r>
        <w:t>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DE3584" w:rsidRDefault="00DE3584" w:rsidP="00DE3584">
      <w:pPr>
        <w:widowControl w:val="0"/>
        <w:ind w:firstLine="709"/>
        <w:jc w:val="both"/>
      </w:pPr>
      <w:r>
        <w:t xml:space="preserve">Площадь участка для стоянки одного автотранспортного средства следует принимать на одно </w:t>
      </w:r>
      <w:proofErr w:type="spellStart"/>
      <w:r>
        <w:t>машино-место</w:t>
      </w:r>
      <w:proofErr w:type="spellEnd"/>
      <w:r>
        <w:t>, м</w:t>
      </w:r>
      <w:proofErr w:type="gramStart"/>
      <w:r>
        <w:rPr>
          <w:vertAlign w:val="superscript"/>
        </w:rPr>
        <w:t>2</w:t>
      </w:r>
      <w:proofErr w:type="gramEnd"/>
      <w:r>
        <w:t>:</w:t>
      </w:r>
    </w:p>
    <w:p w:rsidR="00DE3584" w:rsidRDefault="00DE3584" w:rsidP="00DE3584">
      <w:pPr>
        <w:widowControl w:val="0"/>
        <w:ind w:firstLine="709"/>
        <w:jc w:val="both"/>
      </w:pPr>
      <w:r>
        <w:t>- легковых автомобилей – 25;</w:t>
      </w:r>
    </w:p>
    <w:p w:rsidR="00DE3584" w:rsidRDefault="00DE3584" w:rsidP="00DE3584">
      <w:pPr>
        <w:widowControl w:val="0"/>
        <w:ind w:firstLine="709"/>
        <w:jc w:val="both"/>
      </w:pPr>
      <w:r>
        <w:t>- грузовых автомобилей – 40;</w:t>
      </w:r>
    </w:p>
    <w:p w:rsidR="00DE3584" w:rsidRDefault="00DE3584" w:rsidP="00DE3584">
      <w:pPr>
        <w:widowControl w:val="0"/>
        <w:ind w:firstLine="709"/>
        <w:jc w:val="both"/>
        <w:rPr>
          <w:i/>
        </w:rPr>
      </w:pPr>
      <w:r>
        <w:t xml:space="preserve">- автобусов – 40;      </w:t>
      </w:r>
    </w:p>
    <w:p w:rsidR="00DE3584" w:rsidRDefault="00DE3584" w:rsidP="00DE3584">
      <w:pPr>
        <w:widowControl w:val="0"/>
        <w:ind w:firstLine="709"/>
        <w:jc w:val="both"/>
      </w:pPr>
      <w:r>
        <w:t>- велосипедов – 0,9.</w:t>
      </w:r>
    </w:p>
    <w:p w:rsidR="00DE3584" w:rsidRDefault="00DE3584" w:rsidP="00DE3584">
      <w:pPr>
        <w:widowControl w:val="0"/>
        <w:ind w:firstLine="709"/>
        <w:jc w:val="both"/>
      </w:pPr>
      <w:r>
        <w:rPr>
          <w:b/>
        </w:rPr>
        <w:t>5.2.6</w:t>
      </w:r>
      <w:r>
        <w:t>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DE3584" w:rsidRDefault="00DE3584" w:rsidP="00DE3584">
      <w:pPr>
        <w:widowControl w:val="0"/>
        <w:ind w:firstLine="709"/>
        <w:jc w:val="both"/>
      </w:pPr>
      <w:r>
        <w:t xml:space="preserve">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</w:t>
      </w:r>
    </w:p>
    <w:p w:rsidR="00DE3584" w:rsidRDefault="00DE3584" w:rsidP="00DE3584">
      <w:pPr>
        <w:widowControl w:val="0"/>
        <w:spacing w:line="235" w:lineRule="auto"/>
        <w:ind w:firstLine="720"/>
        <w:jc w:val="both"/>
      </w:pPr>
      <w:r>
        <w:rPr>
          <w:b/>
        </w:rPr>
        <w:t>5.2.7</w:t>
      </w:r>
      <w:r>
        <w:t xml:space="preserve">. </w:t>
      </w:r>
      <w:r>
        <w:rPr>
          <w:b/>
        </w:rPr>
        <w:t>Объекты по техническому обслуживанию</w:t>
      </w:r>
      <w:r>
        <w:t xml:space="preserve"> автомобилей следует проектировать из расчета один пост на 200 легковых автомобилей, принимая размеры их земельных участков, </w:t>
      </w:r>
      <w:proofErr w:type="gramStart"/>
      <w:r>
        <w:t>га</w:t>
      </w:r>
      <w:proofErr w:type="gramEnd"/>
      <w:r>
        <w:t>, для станций:</w:t>
      </w:r>
    </w:p>
    <w:p w:rsidR="00DE3584" w:rsidRDefault="00DE3584" w:rsidP="00DE3584">
      <w:pPr>
        <w:widowControl w:val="0"/>
        <w:spacing w:line="235" w:lineRule="auto"/>
        <w:ind w:firstLine="720"/>
        <w:jc w:val="both"/>
      </w:pPr>
      <w:r>
        <w:t>- на 5 постов – 0,5;</w:t>
      </w:r>
    </w:p>
    <w:p w:rsidR="00DE3584" w:rsidRDefault="00DE3584" w:rsidP="00DE3584">
      <w:pPr>
        <w:widowControl w:val="0"/>
        <w:spacing w:line="235" w:lineRule="auto"/>
        <w:ind w:firstLine="720"/>
        <w:jc w:val="both"/>
      </w:pPr>
      <w:r>
        <w:t>- на 10 постов – 1,0;</w:t>
      </w:r>
    </w:p>
    <w:p w:rsidR="00DE3584" w:rsidRDefault="00DE3584" w:rsidP="00DE3584">
      <w:pPr>
        <w:widowControl w:val="0"/>
        <w:spacing w:line="235" w:lineRule="auto"/>
        <w:ind w:firstLine="720"/>
        <w:jc w:val="both"/>
      </w:pPr>
      <w:r>
        <w:t>- на 15 постов – 1,5.</w:t>
      </w:r>
    </w:p>
    <w:p w:rsidR="00DE3584" w:rsidRDefault="00DE3584" w:rsidP="00DE3584">
      <w:pPr>
        <w:widowControl w:val="0"/>
        <w:spacing w:line="235" w:lineRule="auto"/>
        <w:ind w:firstLine="720"/>
        <w:jc w:val="both"/>
        <w:rPr>
          <w:spacing w:val="-2"/>
        </w:rPr>
      </w:pPr>
      <w:r>
        <w:rPr>
          <w:spacing w:val="-2"/>
        </w:rPr>
        <w:t xml:space="preserve"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</w:t>
      </w:r>
      <w:proofErr w:type="spellStart"/>
      <w:r>
        <w:rPr>
          <w:spacing w:val="-2"/>
        </w:rPr>
        <w:t>СанПиН</w:t>
      </w:r>
      <w:proofErr w:type="spellEnd"/>
      <w:r>
        <w:rPr>
          <w:spacing w:val="-2"/>
        </w:rPr>
        <w:t xml:space="preserve"> 2.2.1/2.1.1.1200-03 по таблице 18.</w:t>
      </w:r>
    </w:p>
    <w:p w:rsidR="00DE3584" w:rsidRDefault="00DE3584" w:rsidP="00DE3584">
      <w:pPr>
        <w:widowControl w:val="0"/>
        <w:spacing w:line="235" w:lineRule="auto"/>
        <w:ind w:firstLine="720"/>
        <w:jc w:val="center"/>
        <w:outlineLvl w:val="0"/>
      </w:pPr>
    </w:p>
    <w:p w:rsidR="00DE3584" w:rsidRDefault="00DE3584" w:rsidP="00DE3584">
      <w:pPr>
        <w:widowControl w:val="0"/>
        <w:spacing w:line="235" w:lineRule="auto"/>
        <w:ind w:firstLine="720"/>
        <w:jc w:val="center"/>
        <w:outlineLvl w:val="0"/>
      </w:pPr>
      <w:bookmarkStart w:id="25" w:name="_Toc297163350"/>
      <w:r>
        <w:t xml:space="preserve">Таблица 18. </w:t>
      </w:r>
      <w:r>
        <w:rPr>
          <w:spacing w:val="-2"/>
        </w:rPr>
        <w:t>Санитарные разрывы от объектов по обслуживанию автомобилей</w:t>
      </w:r>
      <w:bookmarkEnd w:id="2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114"/>
        <w:gridCol w:w="2759"/>
      </w:tblGrid>
      <w:tr w:rsidR="00DE3584" w:rsidTr="00DE3584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35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3584" w:rsidRDefault="00DE3584">
            <w:pPr>
              <w:widowControl w:val="0"/>
              <w:spacing w:after="200" w:line="235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Расстояние,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, не менее</w:t>
            </w:r>
          </w:p>
        </w:tc>
      </w:tr>
      <w:tr w:rsidR="00DE3584" w:rsidTr="00DE3584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35" w:lineRule="auto"/>
              <w:ind w:left="85"/>
              <w:jc w:val="both"/>
              <w:rPr>
                <w:rFonts w:ascii="Calibri" w:hAnsi="Calibri"/>
              </w:rPr>
            </w:pPr>
            <w: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35" w:lineRule="auto"/>
              <w:jc w:val="center"/>
              <w:rPr>
                <w:rFonts w:ascii="Calibri" w:hAnsi="Calibri"/>
              </w:rPr>
            </w:pPr>
            <w:r>
              <w:t>50</w:t>
            </w:r>
          </w:p>
        </w:tc>
      </w:tr>
      <w:tr w:rsidR="00DE3584" w:rsidTr="00DE3584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35" w:lineRule="auto"/>
              <w:ind w:left="85"/>
              <w:jc w:val="both"/>
              <w:rPr>
                <w:rFonts w:ascii="Calibri" w:hAnsi="Calibri"/>
              </w:rPr>
            </w:pPr>
            <w: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84" w:rsidRDefault="00DE3584">
            <w:pPr>
              <w:widowControl w:val="0"/>
              <w:spacing w:after="200" w:line="235" w:lineRule="auto"/>
              <w:jc w:val="center"/>
              <w:rPr>
                <w:rFonts w:ascii="Calibri" w:hAnsi="Calibri"/>
              </w:rPr>
            </w:pPr>
            <w:r>
              <w:t>100</w:t>
            </w:r>
          </w:p>
        </w:tc>
      </w:tr>
      <w:tr w:rsidR="00DE3584" w:rsidTr="00DE3584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35" w:lineRule="auto"/>
              <w:ind w:left="85"/>
              <w:jc w:val="both"/>
              <w:rPr>
                <w:rFonts w:ascii="Calibri" w:hAnsi="Calibri"/>
              </w:rPr>
            </w:pPr>
            <w: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35" w:lineRule="auto"/>
              <w:jc w:val="center"/>
              <w:rPr>
                <w:rFonts w:ascii="Calibri" w:hAnsi="Calibri"/>
              </w:rPr>
            </w:pPr>
            <w:r>
              <w:t>300</w:t>
            </w:r>
          </w:p>
        </w:tc>
      </w:tr>
      <w:tr w:rsidR="00DE3584" w:rsidTr="00DE3584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35" w:lineRule="auto"/>
              <w:ind w:left="57"/>
              <w:rPr>
                <w:rFonts w:ascii="Calibri" w:hAnsi="Calibri"/>
              </w:rPr>
            </w:pPr>
            <w: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84" w:rsidRDefault="00DE3584">
            <w:pPr>
              <w:widowControl w:val="0"/>
              <w:spacing w:after="200" w:line="235" w:lineRule="auto"/>
              <w:jc w:val="center"/>
              <w:rPr>
                <w:rFonts w:ascii="Calibri" w:hAnsi="Calibri"/>
              </w:rPr>
            </w:pPr>
            <w:r>
              <w:t>300</w:t>
            </w:r>
          </w:p>
        </w:tc>
      </w:tr>
    </w:tbl>
    <w:p w:rsidR="00DE3584" w:rsidRDefault="00DE3584" w:rsidP="00DE3584">
      <w:pPr>
        <w:widowControl w:val="0"/>
        <w:spacing w:line="235" w:lineRule="auto"/>
        <w:ind w:firstLine="720"/>
        <w:jc w:val="both"/>
        <w:rPr>
          <w:rFonts w:ascii="Calibri" w:hAnsi="Calibri"/>
          <w:i/>
          <w:sz w:val="22"/>
          <w:szCs w:val="22"/>
        </w:rPr>
      </w:pPr>
      <w:r>
        <w:rPr>
          <w:i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DE3584" w:rsidRDefault="00DE3584" w:rsidP="00DE3584">
      <w:pPr>
        <w:widowControl w:val="0"/>
        <w:spacing w:line="235" w:lineRule="auto"/>
        <w:ind w:firstLine="720"/>
        <w:jc w:val="both"/>
      </w:pPr>
      <w:r>
        <w:rPr>
          <w:b/>
        </w:rPr>
        <w:t>5.2.8</w:t>
      </w:r>
      <w:r>
        <w:t xml:space="preserve">. </w:t>
      </w:r>
      <w:r>
        <w:rPr>
          <w:b/>
        </w:rPr>
        <w:t>Автозаправочные станции</w:t>
      </w:r>
      <w:r>
        <w:t xml:space="preserve"> (АЗС) следует проектировать из расчета одна топливораздаточная колонка на 1200 легковых автомобилей, принимая размеры их земельных участков, </w:t>
      </w:r>
      <w:proofErr w:type="gramStart"/>
      <w:r>
        <w:t>га</w:t>
      </w:r>
      <w:proofErr w:type="gramEnd"/>
      <w:r>
        <w:t>, для станций:</w:t>
      </w:r>
    </w:p>
    <w:p w:rsidR="00DE3584" w:rsidRDefault="00DE3584" w:rsidP="00DE3584">
      <w:pPr>
        <w:widowControl w:val="0"/>
        <w:spacing w:line="235" w:lineRule="auto"/>
        <w:ind w:firstLine="720"/>
        <w:jc w:val="both"/>
      </w:pPr>
      <w:r>
        <w:t>- на 2 колонки – 0,1;</w:t>
      </w:r>
    </w:p>
    <w:p w:rsidR="00DE3584" w:rsidRDefault="00DE3584" w:rsidP="00DE3584">
      <w:pPr>
        <w:widowControl w:val="0"/>
        <w:spacing w:line="235" w:lineRule="auto"/>
        <w:ind w:firstLine="720"/>
        <w:jc w:val="both"/>
      </w:pPr>
      <w:r>
        <w:t>- на 5 колонок – 0,2;</w:t>
      </w:r>
    </w:p>
    <w:p w:rsidR="00DE3584" w:rsidRDefault="00DE3584" w:rsidP="00DE3584">
      <w:pPr>
        <w:widowControl w:val="0"/>
        <w:spacing w:line="235" w:lineRule="auto"/>
        <w:ind w:firstLine="720"/>
        <w:jc w:val="both"/>
      </w:pPr>
      <w:r>
        <w:t>- на 7 колонок – 0,3.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t xml:space="preserve">Санитарно-защитные зоны для автозаправочных станций устанавливаются в соответствии с требованиями </w:t>
      </w:r>
      <w:proofErr w:type="spellStart"/>
      <w:r>
        <w:t>СанПиН</w:t>
      </w:r>
      <w:proofErr w:type="spellEnd"/>
      <w:r>
        <w:t xml:space="preserve"> 2.2.1/2.1.1.1200-03, в том числе ориентировочные размеры санитарно-защитных зон составляют, м, </w:t>
      </w:r>
      <w:proofErr w:type="gramStart"/>
      <w:r>
        <w:t>для</w:t>
      </w:r>
      <w:proofErr w:type="gramEnd"/>
      <w:r>
        <w:t>: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t>- автозаправочных станций для заправки грузового и легкового автотранспорта жидким и газовым топливом – 100;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lastRenderedPageBreak/>
        <w:t xml:space="preserve">- </w:t>
      </w:r>
      <w:r>
        <w:rPr>
          <w:spacing w:val="-2"/>
        </w:rPr>
        <w:t xml:space="preserve">автозаправочных станций </w:t>
      </w:r>
      <w: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DE3584" w:rsidRDefault="00DE3584" w:rsidP="00DE3584">
      <w:pPr>
        <w:widowControl w:val="0"/>
        <w:spacing w:line="235" w:lineRule="auto"/>
        <w:ind w:firstLine="709"/>
        <w:jc w:val="both"/>
      </w:pPr>
      <w: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DE3584" w:rsidRDefault="00DE3584" w:rsidP="00DE3584">
      <w:pPr>
        <w:widowControl w:val="0"/>
        <w:spacing w:line="235" w:lineRule="auto"/>
        <w:ind w:firstLine="720"/>
        <w:jc w:val="both"/>
      </w:pPr>
      <w:r>
        <w:rPr>
          <w:b/>
        </w:rPr>
        <w:t>5.2.9.</w:t>
      </w:r>
      <w:r>
        <w:t xml:space="preserve"> </w:t>
      </w:r>
      <w:r>
        <w:rPr>
          <w:b/>
        </w:rPr>
        <w:t>Моечные пункты</w:t>
      </w:r>
      <w: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DE3584" w:rsidRDefault="00DE3584" w:rsidP="00DE3584">
      <w:pPr>
        <w:widowControl w:val="0"/>
        <w:spacing w:line="235" w:lineRule="auto"/>
        <w:ind w:firstLine="720"/>
        <w:jc w:val="both"/>
      </w:pPr>
      <w:r>
        <w:t xml:space="preserve">Санитарно-защитные зоны для моечных пунктов устанавливаются в соответствии с требованиями </w:t>
      </w:r>
      <w:proofErr w:type="spellStart"/>
      <w:r>
        <w:t>СанПиН</w:t>
      </w:r>
      <w:proofErr w:type="spellEnd"/>
      <w:r>
        <w:t xml:space="preserve"> 2.2.1/2.1.1.1200-03, в том числе ориентировочные размеры санитарно-защитных зон составляют, </w:t>
      </w:r>
      <w:proofErr w:type="gramStart"/>
      <w:r>
        <w:t>м</w:t>
      </w:r>
      <w:proofErr w:type="gramEnd"/>
      <w:r>
        <w:t>:</w:t>
      </w:r>
    </w:p>
    <w:p w:rsidR="00DE3584" w:rsidRDefault="00DE3584" w:rsidP="00DE3584">
      <w:pPr>
        <w:widowControl w:val="0"/>
        <w:spacing w:line="235" w:lineRule="auto"/>
        <w:ind w:firstLine="720"/>
        <w:jc w:val="both"/>
      </w:pPr>
      <w: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DE3584" w:rsidRDefault="00DE3584" w:rsidP="00DE3584">
      <w:pPr>
        <w:widowControl w:val="0"/>
        <w:spacing w:line="235" w:lineRule="auto"/>
        <w:ind w:firstLine="720"/>
        <w:jc w:val="both"/>
      </w:pPr>
      <w:r>
        <w:t>- для моек автомобилей с количеством постов от 2 до 5 – 100;</w:t>
      </w:r>
    </w:p>
    <w:p w:rsidR="00DE3584" w:rsidRDefault="00DE3584" w:rsidP="00DE3584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b/>
        </w:rPr>
      </w:pPr>
      <w:r>
        <w:t>- для моек автомобилей до двух постов – 50.</w:t>
      </w:r>
    </w:p>
    <w:p w:rsidR="00DE3584" w:rsidRDefault="00DE3584" w:rsidP="00DE3584"/>
    <w:p w:rsidR="00DE3584" w:rsidRDefault="00DE3584" w:rsidP="00DE3584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584" w:rsidRDefault="00DE3584" w:rsidP="00DE3584">
      <w:pPr>
        <w:pStyle w:val="ConsPlusNormal"/>
        <w:pageBreakBefore/>
        <w:widowControl/>
        <w:ind w:firstLine="5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_Toc297163351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26"/>
    </w:p>
    <w:p w:rsidR="00DE3584" w:rsidRDefault="00DE3584" w:rsidP="00DE3584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_Toc297163352"/>
      <w:r>
        <w:rPr>
          <w:rFonts w:ascii="Times New Roman" w:hAnsi="Times New Roman" w:cs="Times New Roman"/>
          <w:sz w:val="24"/>
          <w:szCs w:val="24"/>
        </w:rPr>
        <w:t>(справочное)</w:t>
      </w:r>
      <w:bookmarkEnd w:id="27"/>
    </w:p>
    <w:p w:rsidR="00DE3584" w:rsidRDefault="00DE3584" w:rsidP="00DE3584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8" w:name="_Toc297163353"/>
      <w:r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28"/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зонирование</w:t>
      </w:r>
      <w:r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Территории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  <w:proofErr w:type="gramEnd"/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Реконструкция </w:t>
      </w:r>
      <w:r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>
        <w:rPr>
          <w:rFonts w:ascii="Times New Roman" w:hAnsi="Times New Roman" w:cs="Times New Roman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описаны и удостоверены в установленном порядке.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>
        <w:rPr>
          <w:rFonts w:ascii="Times New Roman" w:hAnsi="Times New Roman" w:cs="Times New Roman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Плотность застройки</w:t>
      </w:r>
      <w:r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Коэффициент плотности застройки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Кпз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Коэффициент озеленения</w:t>
      </w:r>
      <w:r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  <w:proofErr w:type="gramEnd"/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Надземная автостоянка закрытого типа </w:t>
      </w:r>
      <w:r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DE3584" w:rsidRDefault="00DE3584" w:rsidP="00DE358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9" w:name="_Toc277842805"/>
      <w:bookmarkStart w:id="30" w:name="_Toc277843043"/>
      <w:bookmarkStart w:id="31" w:name="_Toc297163354"/>
      <w:r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29"/>
      <w:bookmarkEnd w:id="30"/>
      <w:bookmarkEnd w:id="31"/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Красные линии</w:t>
      </w:r>
      <w:r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  <w:proofErr w:type="gramEnd"/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пределы красных линий в сторону улицы или площади не должны выступать здания и сооружения.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пандусных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сходов подземных пешеходных переходов, павильонов на остановочных пунктах городского общественного транспорта.</w:t>
      </w:r>
      <w:proofErr w:type="gramEnd"/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автосервиса для попутного обслуживания (АЗС, мини-мойки, посты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Границы полосы отвода железных дорог</w:t>
      </w:r>
      <w:r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Границы полосы отвода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Границы технических (охранных) зон инженерных сооружений и коммуникаций </w:t>
      </w:r>
      <w:r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DE3584" w:rsidRDefault="00DE3584" w:rsidP="00DE3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3584" w:rsidRDefault="00DE3584" w:rsidP="00DE3584">
      <w:pPr>
        <w:widowControl w:val="0"/>
        <w:jc w:val="right"/>
        <w:rPr>
          <w:rFonts w:ascii="Calibri" w:hAnsi="Calibri"/>
          <w:sz w:val="22"/>
          <w:szCs w:val="22"/>
        </w:rPr>
      </w:pPr>
    </w:p>
    <w:p w:rsidR="00DE3584" w:rsidRDefault="00DE3584" w:rsidP="00DE3584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_Toc277842806"/>
      <w:bookmarkStart w:id="33" w:name="_Toc277843044"/>
      <w:bookmarkStart w:id="34" w:name="_Toc297163355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bookmarkEnd w:id="32"/>
      <w:bookmarkEnd w:id="33"/>
      <w:bookmarkEnd w:id="34"/>
    </w:p>
    <w:p w:rsidR="00DE3584" w:rsidRDefault="00DE3584" w:rsidP="00DE358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_Toc297163356"/>
      <w:r>
        <w:rPr>
          <w:rFonts w:ascii="Times New Roman" w:hAnsi="Times New Roman" w:cs="Times New Roman"/>
          <w:sz w:val="24"/>
          <w:szCs w:val="24"/>
        </w:rPr>
        <w:t>(справочное)</w:t>
      </w:r>
      <w:bookmarkEnd w:id="35"/>
    </w:p>
    <w:p w:rsidR="00DE3584" w:rsidRDefault="00DE3584" w:rsidP="00DE3584">
      <w:pPr>
        <w:widowControl w:val="0"/>
        <w:ind w:firstLine="709"/>
        <w:jc w:val="center"/>
        <w:rPr>
          <w:rFonts w:ascii="Calibri" w:hAnsi="Calibri"/>
          <w:b/>
          <w:sz w:val="22"/>
          <w:szCs w:val="22"/>
        </w:rPr>
      </w:pPr>
    </w:p>
    <w:p w:rsidR="00DE3584" w:rsidRDefault="00DE3584" w:rsidP="00DE3584">
      <w:pPr>
        <w:widowControl w:val="0"/>
        <w:ind w:firstLine="709"/>
        <w:jc w:val="center"/>
        <w:rPr>
          <w:b/>
        </w:rPr>
      </w:pPr>
      <w:r>
        <w:rPr>
          <w:b/>
        </w:rPr>
        <w:t>ПЕРЕЧЕНЬ ЗАКОНОДАТЕЛЬНЫХ И НОРМАТИВНЫХ ДОКУМЕНТОВ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Федеральные законы</w:t>
      </w:r>
    </w:p>
    <w:p w:rsidR="00DE3584" w:rsidRDefault="00DE3584" w:rsidP="00DE3584">
      <w:pPr>
        <w:widowControl w:val="0"/>
        <w:numPr>
          <w:ilvl w:val="0"/>
          <w:numId w:val="3"/>
        </w:numPr>
        <w:ind w:left="0" w:firstLine="709"/>
        <w:jc w:val="both"/>
      </w:pPr>
      <w: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 </w:t>
      </w:r>
    </w:p>
    <w:p w:rsidR="00DE3584" w:rsidRDefault="00DE3584" w:rsidP="00DE3584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Водный кодекс Российской Федерации от 3 июня 2006 года N 74-ФЗ</w:t>
      </w:r>
    </w:p>
    <w:p w:rsidR="00DE3584" w:rsidRDefault="00DE3584" w:rsidP="00DE3584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 декабря 2004 года N 190-ФЗ</w:t>
      </w:r>
    </w:p>
    <w:p w:rsidR="00DE3584" w:rsidRDefault="00DE3584" w:rsidP="00DE3584">
      <w:pPr>
        <w:pStyle w:val="a6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188-ФЗ</w:t>
      </w:r>
    </w:p>
    <w:p w:rsidR="00DE3584" w:rsidRDefault="00DE3584" w:rsidP="00DE3584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 октября 2001 года N 136-ФЗ</w:t>
      </w:r>
    </w:p>
    <w:p w:rsidR="00DE3584" w:rsidRDefault="00DE3584" w:rsidP="00DE3584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Лесной кодекс Российской Федерации от 4 декабря 2006 года N 200-ФЗ</w:t>
      </w:r>
    </w:p>
    <w:p w:rsidR="00DE3584" w:rsidRDefault="00DE3584" w:rsidP="00DE3584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DE3584" w:rsidRDefault="00DE3584" w:rsidP="00DE3584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 декабря 2002 года N 184-ФЗ «О техническом регулировании»</w:t>
      </w:r>
    </w:p>
    <w:p w:rsidR="00DE3584" w:rsidRDefault="00DE3584" w:rsidP="00DE3584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DE3584" w:rsidRDefault="00DE3584" w:rsidP="00DE3584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Федеральный закон  от 7 июля 2003 года N 112-ФЗ «О личном подсобном хозяйстве»</w:t>
      </w:r>
    </w:p>
    <w:p w:rsidR="00DE3584" w:rsidRDefault="00DE3584" w:rsidP="00DE3584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DE3584" w:rsidRDefault="00DE3584" w:rsidP="00DE3584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DE3584" w:rsidRDefault="00DE3584" w:rsidP="00DE3584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Федеральный закон от 30 марта 1999 года N 52-ФЗ «О санитарно-эпидемиологическом благополучии населения»</w:t>
      </w:r>
    </w:p>
    <w:p w:rsidR="00DE3584" w:rsidRDefault="00DE3584" w:rsidP="00DE3584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Федеральный закон от 10 января 2002 года N 7-ФЗ «Об охране окружающей среды»</w:t>
      </w:r>
    </w:p>
    <w:p w:rsidR="00DE3584" w:rsidRDefault="00DE3584" w:rsidP="00DE3584">
      <w:pPr>
        <w:pStyle w:val="a6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 xml:space="preserve">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 № 96-Ф3 «Об охране атмосферного воздуха» </w:t>
      </w:r>
    </w:p>
    <w:p w:rsidR="00DE3584" w:rsidRDefault="00DE3584" w:rsidP="00DE3584">
      <w:pPr>
        <w:pStyle w:val="a6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№ 2395-1 «О недрах» </w:t>
      </w:r>
    </w:p>
    <w:p w:rsidR="00DE3584" w:rsidRDefault="00DE3584" w:rsidP="00DE3584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Федеральный закон от 14 марта 1995 года N 33-ФЗ «Об особо охраняемых природных территориях» </w:t>
      </w:r>
    </w:p>
    <w:p w:rsidR="00DE3584" w:rsidRDefault="00DE3584" w:rsidP="00DE3584">
      <w:pPr>
        <w:pStyle w:val="a6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 xml:space="preserve">Федеральный закон от 23 февраля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№ 26-ФЗ «О природных лечебных ресурсах, лечебно-оздоровительных местностях и курортах» </w:t>
      </w:r>
    </w:p>
    <w:p w:rsidR="00DE3584" w:rsidRDefault="00DE3584" w:rsidP="00DE3584">
      <w:pPr>
        <w:pStyle w:val="a6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 xml:space="preserve">Федеральный закон от 24 апреля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№ 52-ФЗ «О животном мире» </w:t>
      </w:r>
    </w:p>
    <w:p w:rsidR="00DE3584" w:rsidRDefault="00DE3584" w:rsidP="00DE3584">
      <w:pPr>
        <w:pStyle w:val="a6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№ 174-ФЗ «Об экологической экспертизе» </w:t>
      </w:r>
    </w:p>
    <w:p w:rsidR="00DE3584" w:rsidRDefault="00DE3584" w:rsidP="00DE3584">
      <w:pPr>
        <w:widowControl w:val="0"/>
        <w:numPr>
          <w:ilvl w:val="0"/>
          <w:numId w:val="3"/>
        </w:numPr>
        <w:ind w:left="0" w:firstLine="709"/>
        <w:jc w:val="both"/>
      </w:pPr>
      <w: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17-ФЗ «О железнодорожном транспорте в Российской Федерации»</w:t>
      </w:r>
    </w:p>
    <w:p w:rsidR="00DE3584" w:rsidRDefault="00DE3584" w:rsidP="00DE3584">
      <w:pPr>
        <w:widowControl w:val="0"/>
        <w:numPr>
          <w:ilvl w:val="0"/>
          <w:numId w:val="3"/>
        </w:numPr>
        <w:ind w:left="0" w:firstLine="709"/>
        <w:jc w:val="both"/>
      </w:pPr>
      <w:r>
        <w:t xml:space="preserve">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DE3584" w:rsidRDefault="00DE3584" w:rsidP="00DE3584">
      <w:pPr>
        <w:pStyle w:val="a6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 xml:space="preserve">Федеральный закон от 2 августа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№ 122-ФЗ «О социальном обслуживании граждан пожилого возраста и инвалидов» </w:t>
      </w:r>
    </w:p>
    <w:p w:rsidR="00DE3584" w:rsidRDefault="00DE3584" w:rsidP="00DE3584">
      <w:pPr>
        <w:widowControl w:val="0"/>
        <w:numPr>
          <w:ilvl w:val="0"/>
          <w:numId w:val="3"/>
        </w:numPr>
        <w:ind w:left="0" w:firstLine="709"/>
        <w:jc w:val="both"/>
      </w:pPr>
      <w: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№ 181-ФЗ «О социальной защите инвалидов в Российской Федерации» </w:t>
      </w:r>
    </w:p>
    <w:p w:rsidR="00DE3584" w:rsidRDefault="00DE3584" w:rsidP="00DE3584">
      <w:pPr>
        <w:pStyle w:val="a6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pacing w:val="-2"/>
        </w:rPr>
      </w:pPr>
      <w:r>
        <w:rPr>
          <w:spacing w:val="-2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8 г"/>
        </w:smartTagPr>
        <w:r>
          <w:rPr>
            <w:spacing w:val="-2"/>
          </w:rPr>
          <w:t>1998 г</w:t>
        </w:r>
      </w:smartTag>
      <w:r>
        <w:rPr>
          <w:spacing w:val="-2"/>
        </w:rPr>
        <w:t xml:space="preserve">. № 28-ФЗ «О гражданской обороне» </w:t>
      </w:r>
    </w:p>
    <w:p w:rsidR="00DE3584" w:rsidRDefault="00DE3584" w:rsidP="00DE3584">
      <w:pPr>
        <w:pStyle w:val="a6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68-ФЗ «О защите населения и территорий от чрезвычайных ситуаций природного и техногенного характера» </w:t>
      </w:r>
    </w:p>
    <w:p w:rsidR="00DE3584" w:rsidRDefault="00CC0E3F" w:rsidP="00DE3584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8" w:tgtFrame="_blank" w:history="1">
        <w:r w:rsidR="00DE3584">
          <w:rPr>
            <w:rStyle w:val="a4"/>
            <w:b w:val="0"/>
            <w:sz w:val="24"/>
            <w:szCs w:val="24"/>
          </w:rPr>
          <w:t>Федеральный закон от 22 июля 2008 г. N 123-ФЗ "Технический регламент о требованиях пожарной безопасности"</w:t>
        </w:r>
      </w:hyperlink>
    </w:p>
    <w:p w:rsidR="00DE3584" w:rsidRDefault="00DE3584" w:rsidP="00DE3584">
      <w:pPr>
        <w:pStyle w:val="a6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 xml:space="preserve">Федеральный закон 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№ 196-ФЗ «О безопасности дорожного движения» </w:t>
      </w:r>
    </w:p>
    <w:p w:rsidR="00DE3584" w:rsidRDefault="00DE3584" w:rsidP="00DE3584">
      <w:pPr>
        <w:pStyle w:val="a6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 xml:space="preserve">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№ 3-ФЗ «О радиационной безопасности населения» </w:t>
      </w:r>
    </w:p>
    <w:p w:rsidR="00DE3584" w:rsidRDefault="00DE3584" w:rsidP="00DE3584">
      <w:pPr>
        <w:pStyle w:val="a6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89-ФЗ «Об отходах производства и потребления» </w:t>
      </w:r>
    </w:p>
    <w:p w:rsidR="00DE3584" w:rsidRDefault="00DE3584" w:rsidP="00DE3584">
      <w:pPr>
        <w:widowControl w:val="0"/>
        <w:numPr>
          <w:ilvl w:val="0"/>
          <w:numId w:val="3"/>
        </w:numPr>
        <w:ind w:left="0" w:firstLine="709"/>
        <w:jc w:val="both"/>
      </w:pPr>
      <w: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№ 8-ФЗ «О погребении и похоронном деле» </w:t>
      </w:r>
    </w:p>
    <w:p w:rsidR="00DE3584" w:rsidRDefault="00DE3584" w:rsidP="00DE3584">
      <w:pPr>
        <w:pStyle w:val="a6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 xml:space="preserve">Федеральный закон от 31 марта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№ 69-ФЗ «О газоснабжении в Российской Федерации»</w:t>
      </w:r>
    </w:p>
    <w:p w:rsidR="00DE3584" w:rsidRDefault="00DE3584" w:rsidP="00DE3584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DE3584" w:rsidRDefault="00DE3584" w:rsidP="00DE358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правовые акты Российской Федерации</w:t>
      </w:r>
    </w:p>
    <w:p w:rsidR="00DE3584" w:rsidRDefault="00DE3584" w:rsidP="00DE3584">
      <w:pPr>
        <w:widowControl w:val="0"/>
        <w:numPr>
          <w:ilvl w:val="0"/>
          <w:numId w:val="3"/>
        </w:numPr>
        <w:ind w:left="0" w:firstLine="709"/>
        <w:jc w:val="both"/>
        <w:rPr>
          <w:rFonts w:ascii="Calibri" w:hAnsi="Calibri"/>
          <w:sz w:val="22"/>
          <w:szCs w:val="22"/>
        </w:rPr>
      </w:pPr>
      <w:r>
        <w:t xml:space="preserve">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№ 1156 «О мерах по формированию доступной для инвалидов среды жизнедеятельности» </w:t>
      </w:r>
    </w:p>
    <w:p w:rsidR="00DE3584" w:rsidRDefault="00DE3584" w:rsidP="00DE3584">
      <w:pPr>
        <w:widowControl w:val="0"/>
        <w:numPr>
          <w:ilvl w:val="0"/>
          <w:numId w:val="4"/>
        </w:numPr>
        <w:ind w:left="0" w:firstLine="709"/>
        <w:jc w:val="both"/>
      </w:pPr>
      <w:r>
        <w:t xml:space="preserve">Постановление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№ 1449 «О мерах по обеспечению беспрепятственного доступа инвалидов к информации и объектам социальной инфраструктуры» </w:t>
      </w:r>
    </w:p>
    <w:p w:rsidR="00DE3584" w:rsidRDefault="00DE3584" w:rsidP="00DE3584">
      <w:pPr>
        <w:widowControl w:val="0"/>
        <w:numPr>
          <w:ilvl w:val="0"/>
          <w:numId w:val="4"/>
        </w:numPr>
        <w:ind w:left="0" w:firstLine="709"/>
        <w:jc w:val="both"/>
      </w:pPr>
      <w: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DE3584" w:rsidRDefault="00DE3584" w:rsidP="00DE3584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26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>. N 315 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положения о зонах охраны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E3584" w:rsidRDefault="00DE3584" w:rsidP="00DE3584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19 января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DE3584" w:rsidRDefault="00DE3584" w:rsidP="00DE3584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20 июня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 xml:space="preserve">. N 384 «Об утверждении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правил определения границ зон охраняемых объектов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согласования градостроительных регламентов для таких зон»</w:t>
      </w:r>
    </w:p>
    <w:p w:rsidR="00DE3584" w:rsidRDefault="00DE3584" w:rsidP="00DE3584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12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 xml:space="preserve">. N 611 «О порядке установления и использования полос отвода и охранных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зон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железных дорог»</w:t>
      </w:r>
    </w:p>
    <w:p w:rsidR="00DE3584" w:rsidRDefault="00DE3584" w:rsidP="00DE358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Calibri" w:hAnsi="Calibri"/>
          <w:sz w:val="22"/>
          <w:szCs w:val="22"/>
        </w:rPr>
      </w:pPr>
      <w:r>
        <w:t xml:space="preserve">«Социальные нормативы и нормы», одобрены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N 1063-р</w:t>
      </w:r>
    </w:p>
    <w:p w:rsidR="00DE3584" w:rsidRDefault="00DE3584" w:rsidP="00DE3584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10 января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>. N 17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установления на местности границ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зон и границ прибрежных защитных полос водных объектов»</w:t>
      </w:r>
    </w:p>
    <w:p w:rsidR="00DE3584" w:rsidRDefault="00DE3584" w:rsidP="00DE3584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 xml:space="preserve">. N 160 «О порядке установления охранных зон объектов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</w:t>
      </w:r>
    </w:p>
    <w:p w:rsidR="00DE3584" w:rsidRDefault="00DE3584" w:rsidP="00DE3584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1995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N 578 «Об утверждении правил охраны линий и сооружений связи Российской Федерации»</w:t>
      </w:r>
    </w:p>
    <w:p w:rsidR="00DE3584" w:rsidRDefault="00DE3584" w:rsidP="00DE3584">
      <w:pPr>
        <w:pStyle w:val="ConsPlusTitle"/>
        <w:widowControl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36" w:name="_Toc297163357"/>
      <w:bookmarkStart w:id="37" w:name="_Toc277843045"/>
      <w:bookmarkStart w:id="38" w:name="_Toc277842807"/>
      <w:r>
        <w:rPr>
          <w:rFonts w:ascii="Times New Roman" w:hAnsi="Times New Roman" w:cs="Times New Roman"/>
          <w:b w:val="0"/>
          <w:sz w:val="24"/>
          <w:szCs w:val="24"/>
        </w:rPr>
        <w:t xml:space="preserve">Приказ Государственного Комитета Российской Федерации по строительству и жилищно-коммунальному комплексу от 15 декабря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1999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 xml:space="preserve">. N 153 «Об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утверждении правил создания, охраны и содержания зеленых насаждений в городах Российской Федерации»</w:t>
      </w:r>
      <w:bookmarkEnd w:id="36"/>
      <w:bookmarkEnd w:id="37"/>
      <w:bookmarkEnd w:id="38"/>
    </w:p>
    <w:p w:rsidR="00DE3584" w:rsidRDefault="00DE3584" w:rsidP="00DE358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 ВОРОНЕЖСКОЙ ОБЛАСТИ</w:t>
      </w:r>
    </w:p>
    <w:p w:rsidR="00DE3584" w:rsidRDefault="00DE3584" w:rsidP="00DE3584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DE3584" w:rsidRDefault="00DE3584" w:rsidP="00DE3584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DE3584" w:rsidRDefault="00DE3584" w:rsidP="00DE3584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DE3584" w:rsidRDefault="00DE3584" w:rsidP="00DE3584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DE3584" w:rsidRDefault="00DE3584" w:rsidP="00DE3584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DE3584" w:rsidRDefault="00DE3584" w:rsidP="00DE358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ДОКУМЕНТЫ ВОРОНЕЖСКОЙ ОБЛАСТИ</w:t>
      </w:r>
    </w:p>
    <w:p w:rsidR="00DE3584" w:rsidRDefault="00DE3584" w:rsidP="00DE3584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Воронежской области от 18 апреля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2007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N 338 «</w:t>
      </w:r>
      <w:r>
        <w:rPr>
          <w:rFonts w:ascii="Times New Roman" w:hAnsi="Times New Roman" w:cs="Times New Roman"/>
          <w:sz w:val="24"/>
          <w:szCs w:val="24"/>
        </w:rPr>
        <w:t>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E3584" w:rsidRDefault="00DE3584" w:rsidP="00DE3584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>
        <w:rPr>
          <w:rFonts w:ascii="Times New Roman" w:hAnsi="Times New Roman" w:cs="Times New Roman"/>
          <w:bCs w:val="0"/>
          <w:sz w:val="24"/>
          <w:szCs w:val="24"/>
        </w:rPr>
        <w:t>«Планировка жилых, общественно-деловых и рекреационных зон населенных пунктов Воронежской области»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17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N 9-п</w:t>
      </w:r>
    </w:p>
    <w:p w:rsidR="00DE3584" w:rsidRDefault="00DE3584" w:rsidP="00DE3584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 xml:space="preserve">«Размещение и проектирование аптечных учреждений на территории населенных пунктов Воронежской области»,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29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N 82-п</w:t>
      </w:r>
    </w:p>
    <w:p w:rsidR="00DE3584" w:rsidRDefault="00DE3584" w:rsidP="00DE3584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Региональный норматив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 xml:space="preserve">«Зоны специального назначения и защиты территории населенных пунктов Воронежской области»,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5 июня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N 25-п</w:t>
      </w:r>
    </w:p>
    <w:p w:rsidR="00DE3584" w:rsidRDefault="00DE3584" w:rsidP="00DE3584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Производственные зоны населенных пунктов Воронежской области»,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24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N 66-п</w:t>
      </w:r>
    </w:p>
    <w:p w:rsidR="00DE3584" w:rsidRDefault="00DE3584" w:rsidP="00DE3584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«Зоны сельскохозяйственного использования населенных пунктов Воронежской области»,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N 11-п</w:t>
      </w:r>
    </w:p>
    <w:p w:rsidR="00DE3584" w:rsidRDefault="00DE3584" w:rsidP="00DE3584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>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N 11-п</w:t>
      </w:r>
      <w:proofErr w:type="gramEnd"/>
    </w:p>
    <w:p w:rsidR="00DE3584" w:rsidRDefault="00DE3584" w:rsidP="00DE3584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</w:t>
      </w:r>
      <w:r>
        <w:rPr>
          <w:rFonts w:ascii="Times New Roman" w:hAnsi="Times New Roman" w:cs="Times New Roman"/>
          <w:sz w:val="24"/>
          <w:szCs w:val="24"/>
        </w:rPr>
        <w:t xml:space="preserve">Проектирование и размещение гаражей и стоянок легковых автомобилей на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территории населенных пунктов Воронежской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N 132</w:t>
      </w:r>
    </w:p>
    <w:p w:rsidR="00DE3584" w:rsidRDefault="00DE3584" w:rsidP="00DE3584">
      <w:pPr>
        <w:numPr>
          <w:ilvl w:val="0"/>
          <w:numId w:val="5"/>
        </w:numPr>
        <w:ind w:left="0" w:firstLine="709"/>
        <w:jc w:val="both"/>
        <w:outlineLvl w:val="2"/>
        <w:rPr>
          <w:rFonts w:ascii="Calibri" w:hAnsi="Calibri"/>
          <w:bCs/>
          <w:sz w:val="22"/>
          <w:szCs w:val="22"/>
        </w:rPr>
      </w:pPr>
      <w:bookmarkStart w:id="39" w:name="_Toc297163358"/>
      <w:bookmarkStart w:id="40" w:name="_Toc277843046"/>
      <w:bookmarkStart w:id="41" w:name="_Toc277842808"/>
      <w:r>
        <w:t xml:space="preserve">Региональный норматив градостроительного проектирования </w:t>
      </w:r>
      <w:r>
        <w:rPr>
          <w:b/>
        </w:rPr>
        <w:t>«Комплексное благоустройство и озеленение населенных пунктов Воронежской области»</w:t>
      </w:r>
      <w:r>
        <w:t xml:space="preserve">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133</w:t>
      </w:r>
      <w:bookmarkEnd w:id="39"/>
      <w:bookmarkEnd w:id="40"/>
      <w:bookmarkEnd w:id="41"/>
    </w:p>
    <w:p w:rsidR="00DE3584" w:rsidRDefault="00DE3584" w:rsidP="00DE3584">
      <w:pPr>
        <w:numPr>
          <w:ilvl w:val="0"/>
          <w:numId w:val="5"/>
        </w:numPr>
        <w:shd w:val="clear" w:color="auto" w:fill="FFFFFF"/>
        <w:ind w:left="0" w:firstLine="720"/>
        <w:jc w:val="both"/>
        <w:rPr>
          <w:b/>
        </w:rPr>
      </w:pPr>
      <w:r>
        <w:t>Региональный норматив градостроительного проектирования</w:t>
      </w:r>
      <w:r>
        <w:rPr>
          <w:b/>
        </w:rPr>
        <w:t xml:space="preserve"> </w:t>
      </w:r>
      <w:r>
        <w:rPr>
          <w:b/>
          <w:bCs/>
        </w:rPr>
        <w:t>«Проектирование, строительство и рекультивация сельских полигонов твердых бытовых отходов в Воронежской области»</w:t>
      </w:r>
      <w:r>
        <w:t xml:space="preserve">, утв. приказом департамента архитектуры и строительной </w:t>
      </w:r>
      <w:r>
        <w:rPr>
          <w:b/>
        </w:rPr>
        <w:t xml:space="preserve">политики Воронежской области от ___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</w:rPr>
          <w:t>2010 г</w:t>
        </w:r>
      </w:smartTag>
      <w:r>
        <w:rPr>
          <w:b/>
        </w:rPr>
        <w:t xml:space="preserve">. </w:t>
      </w:r>
    </w:p>
    <w:p w:rsidR="00DE3584" w:rsidRDefault="00DE3584" w:rsidP="00DE3584">
      <w:pPr>
        <w:pStyle w:val="ConsPlusTitle"/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 «Размещение физкультурно-оздоровительных объектов на территории Воронежской области</w:t>
      </w:r>
      <w:r>
        <w:rPr>
          <w:rFonts w:ascii="Times New Roman" w:hAnsi="Times New Roman" w:cs="Times New Roman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N 99</w:t>
      </w:r>
    </w:p>
    <w:p w:rsidR="00DE3584" w:rsidRDefault="00DE3584" w:rsidP="00DE3584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«Размещение и проектирование домов-интернатов для инвалидов на территории Воронежской области</w:t>
      </w:r>
      <w:r>
        <w:rPr>
          <w:rFonts w:ascii="Times New Roman" w:hAnsi="Times New Roman" w:cs="Times New Roman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4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N 98</w:t>
      </w:r>
    </w:p>
    <w:p w:rsidR="00DE3584" w:rsidRDefault="00DE3584" w:rsidP="00DE3584">
      <w:pPr>
        <w:pStyle w:val="ConsPlusTitle"/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 «Обеспечение доступной среды жизнедеятельности для инвалидов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 на территории Воронежской области</w:t>
      </w:r>
      <w:r>
        <w:rPr>
          <w:rFonts w:ascii="Times New Roman" w:hAnsi="Times New Roman" w:cs="Times New Roman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N 97</w:t>
      </w:r>
    </w:p>
    <w:p w:rsidR="00DE3584" w:rsidRDefault="00DE3584" w:rsidP="00DE358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584" w:rsidRDefault="00DE3584" w:rsidP="00DE3584">
      <w:pPr>
        <w:ind w:firstLine="709"/>
        <w:jc w:val="both"/>
        <w:rPr>
          <w:rFonts w:ascii="Calibri" w:hAnsi="Calibri"/>
          <w:b/>
          <w:sz w:val="22"/>
          <w:szCs w:val="22"/>
        </w:rPr>
      </w:pPr>
      <w:r>
        <w:rPr>
          <w:b/>
        </w:rPr>
        <w:t>НАЦИОНАЛЬНЫЕ СТАНДАРТЫ И СВОДЫ ПРАВИЛ</w:t>
      </w:r>
    </w:p>
    <w:p w:rsidR="00DE3584" w:rsidRDefault="00DE3584" w:rsidP="00DE3584">
      <w:pPr>
        <w:ind w:firstLine="709"/>
        <w:jc w:val="both"/>
        <w:rPr>
          <w:b/>
        </w:rPr>
      </w:pPr>
      <w:r>
        <w:rPr>
          <w:b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DE3584" w:rsidRDefault="00DE3584" w:rsidP="00DE3584">
      <w:pPr>
        <w:ind w:firstLine="709"/>
        <w:jc w:val="both"/>
        <w:rPr>
          <w:i/>
        </w:rPr>
      </w:pPr>
      <w:r>
        <w:rPr>
          <w:i/>
        </w:rPr>
        <w:t xml:space="preserve">(Перечень, утвержден распоряжением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>
          <w:rPr>
            <w:i/>
          </w:rPr>
          <w:t>2010 г</w:t>
        </w:r>
      </w:smartTag>
      <w:r>
        <w:rPr>
          <w:i/>
        </w:rPr>
        <w:t xml:space="preserve">.  № 1047-р) </w:t>
      </w:r>
    </w:p>
    <w:p w:rsidR="00DE3584" w:rsidRDefault="00DE3584" w:rsidP="00DE3584">
      <w:pPr>
        <w:numPr>
          <w:ilvl w:val="0"/>
          <w:numId w:val="6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2.07.01 - 89* "Градостроительство. Планировка и застройка городских и сельских поселений". </w:t>
      </w:r>
      <w:r>
        <w:rPr>
          <w:color w:val="000000"/>
        </w:rPr>
        <w:t>Разделы 1 - 5, 6 (пункты 6.1 - 6.41, таблица 10*), 7 - 9; приложение 2.</w:t>
      </w:r>
    </w:p>
    <w:p w:rsidR="00DE3584" w:rsidRDefault="00DE3584" w:rsidP="00DE3584">
      <w:pPr>
        <w:numPr>
          <w:ilvl w:val="0"/>
          <w:numId w:val="6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31 - 02 - 2001 "Дома жилые одноквартирные". </w:t>
      </w:r>
      <w:r>
        <w:rPr>
          <w:color w:val="000000"/>
        </w:rPr>
        <w:t>Разделы 4, 5, 7 - 9.</w:t>
      </w:r>
    </w:p>
    <w:p w:rsidR="00DE3584" w:rsidRDefault="00DE3584" w:rsidP="00DE3584">
      <w:pPr>
        <w:numPr>
          <w:ilvl w:val="0"/>
          <w:numId w:val="6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 31 - 01 - 2003 "Здания жилые многоквартирные". </w:t>
      </w:r>
      <w:r>
        <w:rPr>
          <w:color w:val="000000"/>
        </w:rPr>
        <w:t>Разделы 4 (пункты 4.1, 4.4 - 4.9, 4.16, 4.17), 5, 6, 8 (пункты 8.1 - 8.11, 8.13, 8.14), 9 - 11.</w:t>
      </w:r>
    </w:p>
    <w:p w:rsidR="00DE3584" w:rsidRDefault="00DE3584" w:rsidP="00DE3584">
      <w:pPr>
        <w:numPr>
          <w:ilvl w:val="0"/>
          <w:numId w:val="7"/>
        </w:numPr>
        <w:tabs>
          <w:tab w:val="left" w:pos="680"/>
        </w:tabs>
        <w:ind w:left="0" w:firstLine="709"/>
        <w:jc w:val="both"/>
        <w:rPr>
          <w:color w:val="000000"/>
        </w:rPr>
      </w:pPr>
      <w:proofErr w:type="spellStart"/>
      <w:r>
        <w:t>СНиП</w:t>
      </w:r>
      <w:proofErr w:type="spellEnd"/>
      <w:r>
        <w:t xml:space="preserve"> 31 - 06 - 2009 "Общественные здания и сооружения". </w:t>
      </w:r>
      <w:r>
        <w:rPr>
          <w:color w:val="000000"/>
        </w:rPr>
        <w:t>Разделы 3 (пункты 3.1 - 3.13, 3.15 - 3.20, абзац первый пункта 3.21, пункты 3.22 - 3.25), 4, 5 (пункты 5.1 - 5.19, 5.30 - 5.32, 5.34 - 5.40), 7 - 9.</w:t>
      </w:r>
    </w:p>
    <w:p w:rsidR="00DE3584" w:rsidRDefault="00DE3584" w:rsidP="00DE3584">
      <w:pPr>
        <w:numPr>
          <w:ilvl w:val="0"/>
          <w:numId w:val="7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2.09.04 - 87* "Административные и бытовые здания". </w:t>
      </w:r>
      <w:r>
        <w:rPr>
          <w:color w:val="000000"/>
        </w:rPr>
        <w:t>Разделы 1 (пункты 1.1*, 1.2, 1.4, 1.5, 1.8 - 1.11, 1.13), 2 (пункты 2.1* - 2.34, 2.37 - 2.52*), 3.</w:t>
      </w:r>
    </w:p>
    <w:p w:rsidR="00DE3584" w:rsidRDefault="00DE3584" w:rsidP="00DE3584">
      <w:pPr>
        <w:numPr>
          <w:ilvl w:val="0"/>
          <w:numId w:val="7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31 - 05 - 2003 "Общественные здания административного назначения". </w:t>
      </w:r>
      <w:r>
        <w:rPr>
          <w:color w:val="000000"/>
        </w:rPr>
        <w:t>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DE3584" w:rsidRDefault="00DE3584" w:rsidP="00DE3584">
      <w:pPr>
        <w:numPr>
          <w:ilvl w:val="0"/>
          <w:numId w:val="8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II - 97 - 76 "Генеральные планы сельскохозяйственных предприятий". </w:t>
      </w:r>
      <w:r>
        <w:rPr>
          <w:color w:val="000000"/>
        </w:rPr>
        <w:t>Разделы 1, 2, 3 (пункты 3.1 - 3.19, 3.21 - 3.23, 3.25), 4 (пункты 4.1 - 4.4, 4.6 - 4.12, 4.17), 5, 6.</w:t>
      </w:r>
    </w:p>
    <w:p w:rsidR="00DE3584" w:rsidRDefault="00DE3584" w:rsidP="00DE3584">
      <w:pPr>
        <w:numPr>
          <w:ilvl w:val="0"/>
          <w:numId w:val="8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2.10.02 - 84 "Здания и помещения для хранения и переработки сельскохозяйственной продукции". </w:t>
      </w:r>
      <w:r>
        <w:rPr>
          <w:color w:val="000000"/>
        </w:rPr>
        <w:t>Разделы 1 (пункты 1.1, 1.3* - 1.8*), 2 (пункты 2.1 - 2.6, 2.9* - 2.18, 2.20* - 2.23), 3 (пункты 3.2* - 3.13), 4.</w:t>
      </w:r>
    </w:p>
    <w:p w:rsidR="00DE3584" w:rsidRDefault="00DE3584" w:rsidP="00DE3584">
      <w:pPr>
        <w:numPr>
          <w:ilvl w:val="0"/>
          <w:numId w:val="8"/>
        </w:numPr>
        <w:tabs>
          <w:tab w:val="left" w:pos="680"/>
        </w:tabs>
        <w:ind w:left="0" w:firstLine="709"/>
        <w:jc w:val="both"/>
      </w:pPr>
      <w:proofErr w:type="spellStart"/>
      <w:r>
        <w:lastRenderedPageBreak/>
        <w:t>СНиП</w:t>
      </w:r>
      <w:proofErr w:type="spellEnd"/>
      <w:r>
        <w:t xml:space="preserve"> 2.10.05 - 85 "Предприятия, здания и сооружения по хранению и переработке зерна". </w:t>
      </w:r>
      <w:proofErr w:type="gramStart"/>
      <w:r>
        <w:rPr>
          <w:color w:val="000000"/>
        </w:rPr>
        <w:t xml:space="preserve">Разделы 1 (пункты 1.2 - 1.5, 1.7), 2 </w:t>
      </w:r>
      <w:r>
        <w:rPr>
          <w:color w:val="000000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7.</w:t>
      </w:r>
      <w:proofErr w:type="gramEnd"/>
    </w:p>
    <w:p w:rsidR="00DE3584" w:rsidRDefault="00DE3584" w:rsidP="00DE3584">
      <w:pPr>
        <w:numPr>
          <w:ilvl w:val="0"/>
          <w:numId w:val="8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II - 108 - 78 "Склады сухих минеральных удобрений и химических средств защиты растений". </w:t>
      </w:r>
      <w:r>
        <w:rPr>
          <w:color w:val="000000"/>
        </w:rPr>
        <w:t>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DE3584" w:rsidRDefault="00DE3584" w:rsidP="00DE3584">
      <w:pPr>
        <w:numPr>
          <w:ilvl w:val="0"/>
          <w:numId w:val="8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2.10.03 - 84 "Животноводческие, птицеводческие и звероводческие здания и помещения". </w:t>
      </w:r>
      <w:r>
        <w:rPr>
          <w:color w:val="000000"/>
        </w:rPr>
        <w:t xml:space="preserve">Разделы 1 (пункты 1.1, 1.5), </w:t>
      </w:r>
      <w:r>
        <w:rPr>
          <w:color w:val="000000"/>
          <w:spacing w:val="-4"/>
        </w:rPr>
        <w:t>2 (пункты 2.1 - 2.3, 2.9 - 2.16), 3 (пункты 3.2* - 3.20), 4 (пункты 4.2 - 4.13*), 5.</w:t>
      </w:r>
    </w:p>
    <w:p w:rsidR="00DE3584" w:rsidRDefault="00DE3584" w:rsidP="00DE3584">
      <w:pPr>
        <w:numPr>
          <w:ilvl w:val="0"/>
          <w:numId w:val="8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2.10.04 - 85 "Теплицы и парники". </w:t>
      </w:r>
      <w:r>
        <w:rPr>
          <w:color w:val="000000"/>
        </w:rPr>
        <w:t>Разделы 1 (пункты 1.2 - 1.6), 2, 3, 4 (пункты 4.2 - 4.18), 5; приложения 1, 2.</w:t>
      </w:r>
    </w:p>
    <w:p w:rsidR="00DE3584" w:rsidRDefault="00DE3584" w:rsidP="00DE3584">
      <w:pPr>
        <w:numPr>
          <w:ilvl w:val="0"/>
          <w:numId w:val="8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30 - 02 - 97* "Планировка и застройка территорий садоводческих (дачных) объединений граждан, здания и сооружения". </w:t>
      </w:r>
      <w:r>
        <w:rPr>
          <w:color w:val="000000"/>
        </w:rPr>
        <w:t>Разделы 4 (пункты 4.1* - 4.6*, 4.9*), 5 (пункты 5.1* - 5.6*, 5.10* - 5.13*), 6 (пункты 6.1* - 6.4*, 6.6* - 6.13), 7 , 8 (пункты 8.1* - 8.4*, 8.6 - 8.16*).</w:t>
      </w:r>
    </w:p>
    <w:p w:rsidR="00DE3584" w:rsidRDefault="00DE3584" w:rsidP="00DE3584">
      <w:pPr>
        <w:numPr>
          <w:ilvl w:val="0"/>
          <w:numId w:val="9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31 - 03 - 2001 "Производственные здания". </w:t>
      </w:r>
      <w:r>
        <w:rPr>
          <w:color w:val="000000"/>
        </w:rPr>
        <w:t>Разделы 4 (пункты 4.2, 4.3, 4.5), 5 (пункты 5.2, 5.4, 5.6 - 5.8, 5.10 - 5.16).</w:t>
      </w:r>
    </w:p>
    <w:p w:rsidR="00DE3584" w:rsidRDefault="00DE3584" w:rsidP="00DE3584">
      <w:pPr>
        <w:numPr>
          <w:ilvl w:val="0"/>
          <w:numId w:val="9"/>
        </w:numPr>
        <w:tabs>
          <w:tab w:val="left" w:pos="680"/>
        </w:tabs>
        <w:ind w:left="0" w:firstLine="709"/>
        <w:jc w:val="both"/>
        <w:rPr>
          <w:color w:val="000000"/>
        </w:rPr>
      </w:pPr>
      <w:proofErr w:type="spellStart"/>
      <w:r>
        <w:t>СНиП</w:t>
      </w:r>
      <w:proofErr w:type="spellEnd"/>
      <w:r>
        <w:t xml:space="preserve"> II - 89 - 80* "Генеральные планы промышленных предприятий". </w:t>
      </w:r>
      <w:r>
        <w:rPr>
          <w:color w:val="000000"/>
        </w:rPr>
        <w:t>Разделы 2, 3 (пункты 3.1*, 3.3* - 3.31, 3.38 - 3.42, 3.45,</w:t>
      </w:r>
      <w:r>
        <w:rPr>
          <w:color w:val="000000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DE3584" w:rsidRDefault="00DE3584" w:rsidP="00DE3584">
      <w:pPr>
        <w:numPr>
          <w:ilvl w:val="0"/>
          <w:numId w:val="9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2.09.03 - 85 "Сооружения промышленных предприятий". </w:t>
      </w:r>
      <w:proofErr w:type="gramStart"/>
      <w:r>
        <w:rPr>
          <w:color w:val="000000"/>
        </w:rPr>
        <w:t>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</w:t>
      </w:r>
      <w:proofErr w:type="gramEnd"/>
      <w:r>
        <w:rPr>
          <w:color w:val="000000"/>
        </w:rPr>
        <w:t> </w:t>
      </w:r>
      <w:proofErr w:type="gramStart"/>
      <w:r>
        <w:rPr>
          <w:color w:val="000000"/>
        </w:rPr>
        <w:t>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  <w:proofErr w:type="gramEnd"/>
    </w:p>
    <w:p w:rsidR="00DE3584" w:rsidRDefault="00DE3584" w:rsidP="00DE3584">
      <w:pPr>
        <w:numPr>
          <w:ilvl w:val="0"/>
          <w:numId w:val="9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31 - 04 - 2001 "Складские здания". </w:t>
      </w:r>
      <w:r>
        <w:rPr>
          <w:color w:val="000000"/>
        </w:rPr>
        <w:t>Разделы 4 (пункты 4.5, 4.7), 5 (пункты 5.1 - 5.8, 5.10 - 5.20).</w:t>
      </w:r>
    </w:p>
    <w:p w:rsidR="00DE3584" w:rsidRDefault="00DE3584" w:rsidP="00DE3584">
      <w:pPr>
        <w:ind w:firstLine="709"/>
        <w:jc w:val="both"/>
        <w:rPr>
          <w:i/>
        </w:rPr>
      </w:pPr>
      <w:r>
        <w:rPr>
          <w:i/>
        </w:rPr>
        <w:t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DE3584" w:rsidRDefault="00DE3584" w:rsidP="00DE3584">
      <w:pPr>
        <w:numPr>
          <w:ilvl w:val="0"/>
          <w:numId w:val="10"/>
        </w:numPr>
        <w:tabs>
          <w:tab w:val="left" w:pos="680"/>
        </w:tabs>
        <w:ind w:left="0" w:firstLine="709"/>
        <w:jc w:val="both"/>
      </w:pPr>
      <w:r>
        <w:t>ГОСТ</w:t>
      </w:r>
      <w:r>
        <w:rPr>
          <w:lang w:val="en-US"/>
        </w:rPr>
        <w:t> </w:t>
      </w:r>
      <w:proofErr w:type="gramStart"/>
      <w:r>
        <w:t>Р</w:t>
      </w:r>
      <w:proofErr w:type="gramEnd"/>
      <w:r>
        <w:t xml:space="preserve"> 51164 - 98 "Трубопроводы стальные магистральные. Общие требования к защите от коррозии". </w:t>
      </w:r>
    </w:p>
    <w:p w:rsidR="00DE3584" w:rsidRDefault="00DE3584" w:rsidP="00DE3584">
      <w:pPr>
        <w:numPr>
          <w:ilvl w:val="0"/>
          <w:numId w:val="10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 III - 42 - 80* "Магистральные трубопроводы". Разделы 4 - 6, 9, 11, 13.</w:t>
      </w:r>
    </w:p>
    <w:p w:rsidR="00DE3584" w:rsidRDefault="00DE3584" w:rsidP="00DE3584">
      <w:pPr>
        <w:numPr>
          <w:ilvl w:val="0"/>
          <w:numId w:val="10"/>
        </w:numPr>
        <w:tabs>
          <w:tab w:val="left" w:pos="680"/>
          <w:tab w:val="center" w:pos="10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2.05.06 - 85* "Магистральные трубопроводы". </w:t>
      </w:r>
      <w:r>
        <w:rPr>
          <w:color w:val="000000"/>
        </w:rPr>
        <w:t>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DE3584" w:rsidRDefault="00DE3584" w:rsidP="00DE3584">
      <w:pPr>
        <w:numPr>
          <w:ilvl w:val="0"/>
          <w:numId w:val="10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34 - 02 - 99 "Подземные хранилища газа, нефти и продуктов их переработки". </w:t>
      </w:r>
      <w:r>
        <w:rPr>
          <w:color w:val="000000"/>
        </w:rPr>
        <w:t>Разделы 3 (пункты 3.1 - 3.5, 3.7, 3.8, 3.10 - 3.13, 3.15), 4, 5 (пункты 5.1, 5.2, 5.4 - 5.7), 6, 9.</w:t>
      </w:r>
    </w:p>
    <w:p w:rsidR="00DE3584" w:rsidRDefault="00DE3584" w:rsidP="00DE3584">
      <w:pPr>
        <w:numPr>
          <w:ilvl w:val="0"/>
          <w:numId w:val="10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42 - 01 - 2002 "Газораспределительные системы". </w:t>
      </w:r>
      <w:r>
        <w:rPr>
          <w:color w:val="000000"/>
        </w:rPr>
        <w:t>Разделы 4, 5 (пункты 5.1.2 - 5.1.8, 5.2.1 - 5.2.4, 5.3.4, 5.3.5, 5.4.1 - 5.4.4, 5.5.1 - 5.5.5, 5.6.1 - 5.6.6, 5.7.1 -</w:t>
      </w:r>
      <w:r>
        <w:rPr>
          <w:color w:val="000000"/>
        </w:rPr>
        <w:lastRenderedPageBreak/>
        <w:t>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DE3584" w:rsidRDefault="00DE3584" w:rsidP="00DE3584">
      <w:pPr>
        <w:numPr>
          <w:ilvl w:val="0"/>
          <w:numId w:val="10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II - 35 - 76 "Котельные установки". </w:t>
      </w:r>
      <w:r>
        <w:rPr>
          <w:color w:val="000000"/>
        </w:rPr>
        <w:t>Разделы 1 (пункты 1.1 - 1.22*), 2 (абзацы первый, второй, четвертый - шестой пункта 2.4*, пункты 2.5, 2.6, 2.8 - 2.13), 3 (пункты 3.2 -</w:t>
      </w:r>
      <w:r>
        <w:rPr>
          <w:color w:val="000000"/>
          <w:lang w:val="en-US"/>
        </w:rPr>
        <w:t> </w:t>
      </w:r>
      <w:r>
        <w:rPr>
          <w:color w:val="000000"/>
        </w:rPr>
        <w:t>3.8, 3.12 - 3.15*, 3.17 - 3.30), 4 - 7, 10, 14 - 16, 17 (пункты 17.1 - 17.4, 17.11 - 17.22*).</w:t>
      </w:r>
    </w:p>
    <w:p w:rsidR="00DE3584" w:rsidRDefault="00DE3584" w:rsidP="00DE3584">
      <w:pPr>
        <w:numPr>
          <w:ilvl w:val="0"/>
          <w:numId w:val="10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> 41 - 02 - 2003 "Тепловые сети". Разделы 9, 10, 12, 15, 16.</w:t>
      </w:r>
    </w:p>
    <w:p w:rsidR="00DE3584" w:rsidRDefault="00DE3584" w:rsidP="00DE3584">
      <w:pPr>
        <w:numPr>
          <w:ilvl w:val="0"/>
          <w:numId w:val="10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> 41 - 03 - 2003 "Тепловая изоляция оборудования и трубопроводов". Разделы 2 - 4.</w:t>
      </w:r>
    </w:p>
    <w:p w:rsidR="00DE3584" w:rsidRDefault="00DE3584" w:rsidP="00DE3584">
      <w:pPr>
        <w:numPr>
          <w:ilvl w:val="0"/>
          <w:numId w:val="10"/>
        </w:numPr>
        <w:tabs>
          <w:tab w:val="left" w:pos="680"/>
        </w:tabs>
        <w:ind w:left="0" w:firstLine="709"/>
        <w:jc w:val="both"/>
      </w:pPr>
      <w:proofErr w:type="spellStart"/>
      <w:r>
        <w:rPr>
          <w:spacing w:val="-2"/>
        </w:rPr>
        <w:t>СНиП</w:t>
      </w:r>
      <w:proofErr w:type="spellEnd"/>
      <w:r>
        <w:rPr>
          <w:spacing w:val="-2"/>
        </w:rPr>
        <w:t> 41 - 01 - 2003 "Отопление, вентиляция, кондиционирование</w:t>
      </w:r>
      <w:r>
        <w:t xml:space="preserve"> воздуха". </w:t>
      </w:r>
      <w:proofErr w:type="gramStart"/>
      <w:r>
        <w:rPr>
          <w:color w:val="000000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</w:t>
      </w:r>
      <w:proofErr w:type="gramEnd"/>
      <w:r>
        <w:rPr>
          <w:color w:val="000000"/>
        </w:rPr>
        <w:t> - 12.21), 13 (пункты 13.1, 13.3 - 13.5, 13.8, 13.9).</w:t>
      </w:r>
    </w:p>
    <w:p w:rsidR="00DE3584" w:rsidRDefault="00DE3584" w:rsidP="00DE3584">
      <w:pPr>
        <w:numPr>
          <w:ilvl w:val="0"/>
          <w:numId w:val="10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2.04.02 - 84* "Водоснабжение. Наружные сети и сооружения". </w:t>
      </w:r>
      <w:r>
        <w:rPr>
          <w:color w:val="000000"/>
        </w:rPr>
        <w:t>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DE3584" w:rsidRDefault="00DE3584" w:rsidP="00DE3584">
      <w:pPr>
        <w:numPr>
          <w:ilvl w:val="0"/>
          <w:numId w:val="10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> 2.04.03 - 85 "Канализация. Наружные сети и сооружения". Разделы 2 - 6, 8, 9.</w:t>
      </w:r>
    </w:p>
    <w:p w:rsidR="00DE3584" w:rsidRDefault="00DE3584" w:rsidP="00DE3584">
      <w:pPr>
        <w:numPr>
          <w:ilvl w:val="0"/>
          <w:numId w:val="11"/>
        </w:numPr>
        <w:tabs>
          <w:tab w:val="left" w:pos="680"/>
        </w:tabs>
        <w:ind w:left="0" w:firstLine="709"/>
        <w:jc w:val="both"/>
      </w:pPr>
      <w:r>
        <w:t>ГОСТ </w:t>
      </w:r>
      <w:proofErr w:type="gramStart"/>
      <w:r>
        <w:t>Р</w:t>
      </w:r>
      <w:proofErr w:type="gramEnd"/>
      <w:r>
        <w:t xml:space="preserve"> 52748 - 2007 "Дороги автомобильные общего пользования. Нормативные нагрузки, расчетные схемы </w:t>
      </w:r>
      <w:proofErr w:type="spellStart"/>
      <w:r>
        <w:t>нагружения</w:t>
      </w:r>
      <w:proofErr w:type="spellEnd"/>
      <w:r>
        <w:t xml:space="preserve"> и габариты приближения". Разделы 4, 5.</w:t>
      </w:r>
    </w:p>
    <w:p w:rsidR="00DE3584" w:rsidRDefault="00DE3584" w:rsidP="00DE3584">
      <w:pPr>
        <w:numPr>
          <w:ilvl w:val="0"/>
          <w:numId w:val="11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2.05.02 - 85* "Автомобильные дороги". Разделы 1 </w:t>
      </w:r>
      <w:r>
        <w:rPr>
          <w:spacing w:val="-6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DE3584" w:rsidRDefault="00DE3584" w:rsidP="00DE3584">
      <w:pPr>
        <w:numPr>
          <w:ilvl w:val="0"/>
          <w:numId w:val="11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 3.06.03 - 85 "Автомобильные дороги". Разделы 1 - 6.</w:t>
      </w:r>
    </w:p>
    <w:p w:rsidR="00DE3584" w:rsidRDefault="00DE3584" w:rsidP="00DE3584">
      <w:pPr>
        <w:numPr>
          <w:ilvl w:val="0"/>
          <w:numId w:val="11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21 - 02 - 99* "Стоянки автомобилей". </w:t>
      </w:r>
      <w:r>
        <w:rPr>
          <w:color w:val="000000"/>
        </w:rPr>
        <w:t>Разделы 4 (пункт 4.2), 5 (пункты 5.2, 5.7, 5.10, 5.11, 5.23 - 5.30, 5.48), 6 (пункты 6.10 - 6.13).</w:t>
      </w:r>
    </w:p>
    <w:p w:rsidR="00DE3584" w:rsidRDefault="00DE3584" w:rsidP="00DE3584">
      <w:pPr>
        <w:numPr>
          <w:ilvl w:val="0"/>
          <w:numId w:val="11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> 3.06.04 - 91 "Мосты и трубы". Разделы 1 - 10; приложение 1.</w:t>
      </w:r>
    </w:p>
    <w:p w:rsidR="00DE3584" w:rsidRDefault="00DE3584" w:rsidP="00DE3584">
      <w:pPr>
        <w:numPr>
          <w:ilvl w:val="0"/>
          <w:numId w:val="12"/>
        </w:numPr>
        <w:tabs>
          <w:tab w:val="left" w:pos="680"/>
        </w:tabs>
        <w:ind w:left="0" w:firstLine="709"/>
        <w:jc w:val="both"/>
        <w:rPr>
          <w:color w:val="000000"/>
        </w:rPr>
      </w:pPr>
      <w:r>
        <w:rPr>
          <w:color w:val="000000"/>
        </w:rPr>
        <w:t>ГОСТ 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DE3584" w:rsidRDefault="00DE3584" w:rsidP="00DE3584">
      <w:pPr>
        <w:numPr>
          <w:ilvl w:val="0"/>
          <w:numId w:val="12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>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DE3584" w:rsidRDefault="00DE3584" w:rsidP="00DE3584">
      <w:pPr>
        <w:numPr>
          <w:ilvl w:val="0"/>
          <w:numId w:val="12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2.01.09 - 91 "Здания и сооружения на подрабатываемых территориях и </w:t>
      </w:r>
      <w:proofErr w:type="spellStart"/>
      <w:r>
        <w:t>просадочных</w:t>
      </w:r>
      <w:proofErr w:type="spellEnd"/>
      <w:r>
        <w:t xml:space="preserve"> грунтах". Разделы 1, 2.</w:t>
      </w:r>
    </w:p>
    <w:p w:rsidR="00DE3584" w:rsidRDefault="00DE3584" w:rsidP="00DE3584">
      <w:pPr>
        <w:numPr>
          <w:ilvl w:val="0"/>
          <w:numId w:val="12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>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</w:t>
      </w:r>
      <w:proofErr w:type="gramStart"/>
      <w:r>
        <w:t> Б</w:t>
      </w:r>
      <w:proofErr w:type="gramEnd"/>
      <w:r>
        <w:t xml:space="preserve"> и В.</w:t>
      </w:r>
    </w:p>
    <w:p w:rsidR="00DE3584" w:rsidRDefault="00DE3584" w:rsidP="00DE3584">
      <w:pPr>
        <w:numPr>
          <w:ilvl w:val="0"/>
          <w:numId w:val="12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2.02.01 - 83* "Основания зданий и сооружений". </w:t>
      </w:r>
      <w:proofErr w:type="gramStart"/>
      <w:r>
        <w:rPr>
          <w:color w:val="000000"/>
        </w:rPr>
        <w:t>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</w:t>
      </w:r>
      <w:proofErr w:type="gramEnd"/>
      <w:r>
        <w:rPr>
          <w:color w:val="000000"/>
        </w:rPr>
        <w:t> </w:t>
      </w:r>
      <w:proofErr w:type="gramStart"/>
      <w:r>
        <w:rPr>
          <w:color w:val="000000"/>
        </w:rPr>
        <w:t xml:space="preserve">13.3 - 13.8), 14 (пункты 14.4 - 14.8), 15 </w:t>
      </w:r>
      <w:r>
        <w:rPr>
          <w:color w:val="000000"/>
        </w:rPr>
        <w:lastRenderedPageBreak/>
        <w:t>(пункты 15.4 - 15.7), 16 (пункты 16.3 - 16.10), 17 (пункты 17.3 - 17.14), 18 (пункты 18.2 - 18.18); приложение 2.</w:t>
      </w:r>
      <w:proofErr w:type="gramEnd"/>
    </w:p>
    <w:p w:rsidR="00DE3584" w:rsidRDefault="00DE3584" w:rsidP="00DE3584">
      <w:pPr>
        <w:tabs>
          <w:tab w:val="left" w:pos="680"/>
        </w:tabs>
        <w:ind w:firstLine="709"/>
        <w:jc w:val="both"/>
      </w:pPr>
      <w:proofErr w:type="spellStart"/>
      <w:r>
        <w:t>СНиП</w:t>
      </w:r>
      <w:proofErr w:type="spellEnd"/>
      <w:r>
        <w:t> 2.01.28 - 85 "Полигоны по обезвреживанию и захоронению токсичных промышленных отходов. Основные положения по проектированию".</w:t>
      </w:r>
    </w:p>
    <w:p w:rsidR="00DE3584" w:rsidRDefault="00DE3584" w:rsidP="00DE3584">
      <w:pPr>
        <w:numPr>
          <w:ilvl w:val="0"/>
          <w:numId w:val="13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35 - 01 - 2001 "Доступность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населения". </w:t>
      </w:r>
      <w:r>
        <w:rPr>
          <w:color w:val="000000"/>
        </w:rPr>
        <w:t xml:space="preserve">Разделы 3 (пункты 3.1 - 3.37, 3.39, 3.52 - 3.72), 4 (пункты 4.1 - 4.10, 4.12 - 4.21, 4.23 - 4.32). </w:t>
      </w:r>
    </w:p>
    <w:p w:rsidR="00DE3584" w:rsidRDefault="00DE3584" w:rsidP="00DE3584">
      <w:pPr>
        <w:numPr>
          <w:ilvl w:val="0"/>
          <w:numId w:val="14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 xml:space="preserve"> 23 - 05 - 95* "Естественное и искусственное освещение". </w:t>
      </w:r>
      <w:r>
        <w:rPr>
          <w:color w:val="000000"/>
        </w:rPr>
        <w:t>Разделы 4 - 6, 7 (пункты 7.1 - 7.51, 7.53 - 7.73, 7.76, 7.79 - 7.81), 8 - 13; приложение К.</w:t>
      </w:r>
    </w:p>
    <w:p w:rsidR="00DE3584" w:rsidRDefault="00DE3584" w:rsidP="00DE3584">
      <w:pPr>
        <w:numPr>
          <w:ilvl w:val="0"/>
          <w:numId w:val="14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> 23 - 01 - 99* "Строительная климатология". Таблицы 1 - 5; рисунки 1, 3 - 6*.</w:t>
      </w:r>
    </w:p>
    <w:p w:rsidR="00DE3584" w:rsidRDefault="00DE3584" w:rsidP="00DE3584">
      <w:pPr>
        <w:numPr>
          <w:ilvl w:val="0"/>
          <w:numId w:val="14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> 23 - 02 - 2003 "Тепловая защита зданий". Разделы 4 - 12; приложения</w:t>
      </w:r>
      <w:proofErr w:type="gramStart"/>
      <w:r>
        <w:t> В</w:t>
      </w:r>
      <w:proofErr w:type="gramEnd"/>
      <w:r>
        <w:t>, Г, Д.</w:t>
      </w:r>
    </w:p>
    <w:p w:rsidR="00DE3584" w:rsidRDefault="00DE3584" w:rsidP="00DE3584">
      <w:pPr>
        <w:numPr>
          <w:ilvl w:val="0"/>
          <w:numId w:val="14"/>
        </w:numPr>
        <w:tabs>
          <w:tab w:val="left" w:pos="680"/>
        </w:tabs>
        <w:ind w:left="0" w:firstLine="709"/>
        <w:jc w:val="both"/>
      </w:pPr>
      <w:proofErr w:type="spellStart"/>
      <w:r>
        <w:t>СНиП</w:t>
      </w:r>
      <w:proofErr w:type="spellEnd"/>
      <w:r>
        <w:t> 23 - 03 - 2003 "Защита от шума". Разделы 4 - 13.</w:t>
      </w:r>
    </w:p>
    <w:p w:rsidR="00DE3584" w:rsidRDefault="00DE3584" w:rsidP="00DE3584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3584" w:rsidRDefault="00DE3584" w:rsidP="00DE3584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ГОСУДАРСТВЕННЫЕ СТАНДАРТЫ РОССИЙСКОЙ ФЕДЕРАЦИИ (ГОСТ)</w:t>
      </w:r>
    </w:p>
    <w:p w:rsidR="00DE3584" w:rsidRDefault="00DE3584" w:rsidP="00DE3584">
      <w:pPr>
        <w:widowControl w:val="0"/>
        <w:ind w:firstLine="709"/>
        <w:jc w:val="both"/>
        <w:rPr>
          <w:rFonts w:ascii="Calibri" w:hAnsi="Calibri"/>
          <w:sz w:val="22"/>
          <w:szCs w:val="22"/>
        </w:rPr>
      </w:pPr>
      <w: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DE3584" w:rsidRDefault="00DE3584" w:rsidP="00DE3584">
      <w:pPr>
        <w:widowControl w:val="0"/>
        <w:ind w:firstLine="709"/>
        <w:jc w:val="both"/>
      </w:pPr>
      <w:r>
        <w:t>ГОСТ 17.1.1.04-80 Охрана природы. Гидросфера. Классификация подземных вод по целям водопользования</w:t>
      </w:r>
    </w:p>
    <w:p w:rsidR="00DE3584" w:rsidRDefault="00DE3584" w:rsidP="00DE3584">
      <w:pPr>
        <w:widowControl w:val="0"/>
        <w:ind w:firstLine="709"/>
        <w:jc w:val="both"/>
      </w:pPr>
      <w:r>
        <w:t>ГОСТ 17.1.3.06-82 Охрана природы. Гидросфера. Общие требования к охране подземных вод</w:t>
      </w:r>
    </w:p>
    <w:p w:rsidR="00DE3584" w:rsidRDefault="00DE3584" w:rsidP="00DE3584">
      <w:pPr>
        <w:widowControl w:val="0"/>
        <w:ind w:firstLine="709"/>
        <w:jc w:val="both"/>
      </w:pPr>
      <w:r>
        <w:t>ГОСТ 17.1.3.13-86 Охрана природы. Гидросфера. Общие требования к охране поверхностных вод от загрязнения</w:t>
      </w:r>
    </w:p>
    <w:p w:rsidR="00DE3584" w:rsidRDefault="00DE3584" w:rsidP="00DE3584">
      <w:pPr>
        <w:widowControl w:val="0"/>
        <w:ind w:firstLine="709"/>
        <w:jc w:val="both"/>
      </w:pPr>
      <w:r>
        <w:t>ГОСТ 17.1.5.02-80 Охрана природы. Гидросфера. Гигиенические требования к зонам рекреации водных объектов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ГОСТ 17.5.3.01-78* Охрана природы. Земли. Состав и размер зеленых зон городов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ГОСТ 17.5.3.03-80 Охрана природы. Земли. Общие требования к </w:t>
      </w:r>
      <w:proofErr w:type="spellStart"/>
      <w:r>
        <w:t>гидролесомелиорации</w:t>
      </w:r>
      <w:proofErr w:type="spellEnd"/>
    </w:p>
    <w:p w:rsidR="00DE3584" w:rsidRDefault="00DE3584" w:rsidP="00DE3584">
      <w:pPr>
        <w:widowControl w:val="0"/>
        <w:ind w:firstLine="709"/>
        <w:jc w:val="both"/>
      </w:pPr>
      <w:r>
        <w:t xml:space="preserve">ГОСТ 17.5.3.04-83* Охрана природы. Земли. Общие требования к рекультивации земель </w:t>
      </w:r>
    </w:p>
    <w:p w:rsidR="00DE3584" w:rsidRDefault="00DE3584" w:rsidP="00DE3584">
      <w:pPr>
        <w:widowControl w:val="0"/>
        <w:ind w:firstLine="709"/>
        <w:jc w:val="both"/>
      </w:pPr>
      <w: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ГОСТ 20444-85 Шум. Транспортные потоки. Методы измерения шумовой характеристики</w:t>
      </w:r>
    </w:p>
    <w:p w:rsidR="00DE3584" w:rsidRDefault="00DE3584" w:rsidP="00DE3584">
      <w:pPr>
        <w:widowControl w:val="0"/>
        <w:ind w:firstLine="709"/>
        <w:jc w:val="both"/>
      </w:pPr>
      <w:r>
        <w:t>ГОСТ 23337-78* Шум. Методы измерения шума на селитебной территории и в помещениях жилых и общественных зданий</w:t>
      </w:r>
    </w:p>
    <w:p w:rsidR="00DE3584" w:rsidRDefault="00DE3584" w:rsidP="00DE3584">
      <w:pPr>
        <w:widowControl w:val="0"/>
        <w:ind w:firstLine="709"/>
        <w:jc w:val="both"/>
      </w:pPr>
      <w: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DE3584" w:rsidRDefault="00DE3584" w:rsidP="00DE3584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 xml:space="preserve">ГОСТ </w:t>
      </w:r>
      <w:proofErr w:type="gramStart"/>
      <w:r>
        <w:rPr>
          <w:spacing w:val="-2"/>
        </w:rPr>
        <w:t>Р</w:t>
      </w:r>
      <w:proofErr w:type="gramEnd"/>
      <w:r>
        <w:rPr>
          <w:spacing w:val="-2"/>
        </w:rPr>
        <w:t xml:space="preserve"> 22.1.02-95 Безопасность в чрезвычайных ситуациях. Мониторинг и прогнозирование</w:t>
      </w:r>
    </w:p>
    <w:p w:rsidR="00DE3584" w:rsidRDefault="00DE3584" w:rsidP="00DE3584">
      <w:pPr>
        <w:widowControl w:val="0"/>
        <w:ind w:firstLine="709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50681-94 Туристско-экскурсионное обслуживание. Проектирование туристских услуг</w:t>
      </w:r>
    </w:p>
    <w:p w:rsidR="00DE3584" w:rsidRDefault="00DE3584" w:rsidP="00DE3584">
      <w:pPr>
        <w:widowControl w:val="0"/>
        <w:ind w:firstLine="709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52108-2003 Ресурсосбережение. Обращение с отходами. Основные положения</w:t>
      </w:r>
    </w:p>
    <w:p w:rsidR="00DE3584" w:rsidRDefault="00DE3584" w:rsidP="00DE3584">
      <w:pPr>
        <w:widowControl w:val="0"/>
        <w:ind w:firstLine="709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DE3584" w:rsidRDefault="00DE3584" w:rsidP="00DE3584">
      <w:pPr>
        <w:widowControl w:val="0"/>
        <w:ind w:firstLine="709"/>
        <w:jc w:val="both"/>
      </w:pPr>
      <w:r>
        <w:lastRenderedPageBreak/>
        <w:t xml:space="preserve">ГОСТ </w:t>
      </w:r>
      <w:proofErr w:type="gramStart"/>
      <w:r>
        <w:t>Р</w:t>
      </w:r>
      <w:proofErr w:type="gramEnd"/>
      <w:r>
        <w:t xml:space="preserve"> 52289-2004*</w:t>
      </w:r>
      <w:r>
        <w:rPr>
          <w:bCs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DE3584" w:rsidRDefault="00DE3584" w:rsidP="00DE3584">
      <w:pPr>
        <w:widowControl w:val="0"/>
        <w:ind w:firstLine="709"/>
        <w:jc w:val="both"/>
      </w:pPr>
      <w:proofErr w:type="gramStart"/>
      <w:r>
        <w:t>СТ</w:t>
      </w:r>
      <w:proofErr w:type="gramEnd"/>
      <w:r>
        <w:t xml:space="preserve"> СЭВ 3976-83 Здания жилые и общественные. Основные положения проектирования </w:t>
      </w:r>
    </w:p>
    <w:p w:rsidR="00DE3584" w:rsidRDefault="00DE3584" w:rsidP="00DE3584">
      <w:pPr>
        <w:widowControl w:val="0"/>
        <w:ind w:firstLine="709"/>
        <w:jc w:val="both"/>
      </w:pPr>
      <w:proofErr w:type="gramStart"/>
      <w:r>
        <w:t>СТ</w:t>
      </w:r>
      <w:proofErr w:type="gramEnd"/>
      <w:r>
        <w:t xml:space="preserve"> СЭВ 4867-84 Защита от шума в строительстве. Звукоизоляция ограждающих конструкций. Нормы</w:t>
      </w:r>
    </w:p>
    <w:p w:rsidR="00DE3584" w:rsidRDefault="00DE3584" w:rsidP="00DE3584">
      <w:pPr>
        <w:widowControl w:val="0"/>
        <w:ind w:firstLine="709"/>
        <w:jc w:val="both"/>
        <w:rPr>
          <w:b/>
          <w:u w:val="single"/>
        </w:rPr>
      </w:pPr>
      <w:r>
        <w:rPr>
          <w:b/>
          <w:u w:val="single"/>
        </w:rPr>
        <w:t>ИНЫЕ СТРОИТЕЛЬНЫЕ НОРМЫ И ПРАВИЛА (СНИП), пособия и т.д.</w:t>
      </w:r>
    </w:p>
    <w:p w:rsidR="00DE3584" w:rsidRDefault="00DE3584" w:rsidP="00DE3584">
      <w:pPr>
        <w:widowControl w:val="0"/>
        <w:ind w:firstLine="709"/>
        <w:jc w:val="both"/>
      </w:pPr>
      <w:proofErr w:type="spellStart"/>
      <w:r>
        <w:t>СНиП</w:t>
      </w:r>
      <w:proofErr w:type="spellEnd"/>
      <w:r>
        <w:t xml:space="preserve"> II-11-77* Защитные сооружения гражданской обороны</w:t>
      </w:r>
    </w:p>
    <w:p w:rsidR="00DE3584" w:rsidRDefault="00DE3584" w:rsidP="00DE3584">
      <w:pPr>
        <w:widowControl w:val="0"/>
        <w:ind w:firstLine="709"/>
        <w:jc w:val="both"/>
      </w:pPr>
      <w:proofErr w:type="spellStart"/>
      <w:r>
        <w:t>СНиП</w:t>
      </w:r>
      <w:proofErr w:type="spellEnd"/>
      <w:r>
        <w:t xml:space="preserve"> II-35-76* Котельные установки </w:t>
      </w:r>
    </w:p>
    <w:p w:rsidR="00DE3584" w:rsidRDefault="00DE3584" w:rsidP="00DE3584">
      <w:pPr>
        <w:widowControl w:val="0"/>
        <w:ind w:firstLine="709"/>
        <w:jc w:val="both"/>
      </w:pPr>
      <w:proofErr w:type="spellStart"/>
      <w:r>
        <w:t>СНиП</w:t>
      </w:r>
      <w:proofErr w:type="spellEnd"/>
      <w:r>
        <w:t xml:space="preserve"> II-58-75 Электростанции тепловые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proofErr w:type="spellStart"/>
      <w:r>
        <w:t>СНиП</w:t>
      </w:r>
      <w:proofErr w:type="spellEnd"/>
      <w:r>
        <w:t xml:space="preserve"> </w:t>
      </w:r>
      <w:r>
        <w:rPr>
          <w:lang w:val="en-US"/>
        </w:rPr>
        <w:t>III</w:t>
      </w:r>
      <w:r>
        <w:t>-10-75 Благоустройство территории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proofErr w:type="spellStart"/>
      <w:r>
        <w:t>СНиП</w:t>
      </w:r>
      <w:proofErr w:type="spellEnd"/>
      <w:r>
        <w:t xml:space="preserve"> 2.01.05-85 Категории объектов по опасности 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proofErr w:type="spellStart"/>
      <w:r>
        <w:t>СНиП</w:t>
      </w:r>
      <w:proofErr w:type="spellEnd"/>
      <w:r>
        <w:t xml:space="preserve"> 2.01.09-91 Здания и сооружения на подрабатываемых территориях и </w:t>
      </w:r>
      <w:proofErr w:type="spellStart"/>
      <w:r>
        <w:t>просадочных</w:t>
      </w:r>
      <w:proofErr w:type="spellEnd"/>
      <w:r>
        <w:t xml:space="preserve"> грунтах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proofErr w:type="spellStart"/>
      <w:r>
        <w:t>СНиП</w:t>
      </w:r>
      <w:proofErr w:type="spellEnd"/>
      <w:r>
        <w:t xml:space="preserve"> 2.01.28-85 Полигоны по обезвреживанию и захоронению токсичных промышленных отходов. Основные положения по проектированию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proofErr w:type="spellStart"/>
      <w:r>
        <w:t>СНиП</w:t>
      </w:r>
      <w:proofErr w:type="spellEnd"/>
      <w:r>
        <w:t xml:space="preserve"> 2.01.51-90 Инженерно-технические мероприятия гражданской обороны</w:t>
      </w:r>
    </w:p>
    <w:p w:rsidR="00DE3584" w:rsidRDefault="00DE3584" w:rsidP="00DE3584">
      <w:pPr>
        <w:pStyle w:val="a6"/>
        <w:spacing w:before="0" w:beforeAutospacing="0" w:after="0" w:afterAutospacing="0"/>
        <w:ind w:firstLine="709"/>
        <w:jc w:val="both"/>
      </w:pPr>
      <w:proofErr w:type="spellStart"/>
      <w:r>
        <w:t>СНиП</w:t>
      </w:r>
      <w:proofErr w:type="spellEnd"/>
      <w:r>
        <w:t xml:space="preserve">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proofErr w:type="spellStart"/>
      <w:r>
        <w:t>СНиП</w:t>
      </w:r>
      <w:proofErr w:type="spellEnd"/>
      <w:r>
        <w:t xml:space="preserve"> 2.06.15-85 Инженерная защита территории от затопления и подтопления </w:t>
      </w:r>
    </w:p>
    <w:p w:rsidR="00DE3584" w:rsidRDefault="00DE3584" w:rsidP="00DE3584">
      <w:pPr>
        <w:widowControl w:val="0"/>
        <w:ind w:firstLine="709"/>
        <w:jc w:val="both"/>
        <w:rPr>
          <w:spacing w:val="-2"/>
        </w:rPr>
      </w:pPr>
      <w:proofErr w:type="spellStart"/>
      <w:r>
        <w:rPr>
          <w:spacing w:val="-2"/>
        </w:rPr>
        <w:t>СНиП</w:t>
      </w:r>
      <w:proofErr w:type="spellEnd"/>
      <w:r>
        <w:rPr>
          <w:spacing w:val="-2"/>
        </w:rPr>
        <w:t xml:space="preserve"> 2.11.03-93 Склады нефти и нефтепродуктов. Противопожарные нормы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proofErr w:type="spellStart"/>
      <w:r>
        <w:t>СНиП</w:t>
      </w:r>
      <w:proofErr w:type="spellEnd"/>
      <w:r>
        <w:t xml:space="preserve"> 21-01-97* Пожарная безопасность зданий и сооружений </w:t>
      </w:r>
    </w:p>
    <w:p w:rsidR="00DE3584" w:rsidRDefault="00DE3584" w:rsidP="00DE3584">
      <w:pPr>
        <w:widowControl w:val="0"/>
        <w:ind w:firstLine="709"/>
        <w:jc w:val="both"/>
      </w:pPr>
      <w:proofErr w:type="spellStart"/>
      <w:r>
        <w:t>СНиП</w:t>
      </w:r>
      <w:proofErr w:type="spellEnd"/>
      <w:r>
        <w:t xml:space="preserve"> 22-02-2003 Инженерная защита территорий, зданий и сооружений от опасных геологических процессов. Основные положения</w:t>
      </w:r>
    </w:p>
    <w:p w:rsidR="00DE3584" w:rsidRDefault="00DE3584" w:rsidP="00DE3584">
      <w:pPr>
        <w:widowControl w:val="0"/>
        <w:tabs>
          <w:tab w:val="left" w:pos="2281"/>
        </w:tabs>
        <w:ind w:firstLine="709"/>
        <w:jc w:val="both"/>
      </w:pPr>
      <w:proofErr w:type="spellStart"/>
      <w:r>
        <w:t>СНиП</w:t>
      </w:r>
      <w:proofErr w:type="spellEnd"/>
      <w:r>
        <w:t xml:space="preserve"> 31-04-2001 Складские здания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  <w:rPr>
          <w:spacing w:val="-2"/>
        </w:rPr>
      </w:pPr>
      <w:proofErr w:type="spellStart"/>
      <w:r>
        <w:rPr>
          <w:spacing w:val="-2"/>
        </w:rPr>
        <w:t>СНиП</w:t>
      </w:r>
      <w:proofErr w:type="spellEnd"/>
      <w:r>
        <w:rPr>
          <w:spacing w:val="-2"/>
        </w:rPr>
        <w:t xml:space="preserve"> 34-02-99 Подземные хранилища газа, нефти и продуктов их переработки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Пособия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Пособие к </w:t>
      </w:r>
      <w:proofErr w:type="spellStart"/>
      <w:r>
        <w:t>СНиП</w:t>
      </w:r>
      <w:proofErr w:type="spellEnd"/>
      <w:r>
        <w:t xml:space="preserve"> II-60-75*. Пособие </w:t>
      </w:r>
      <w:r>
        <w:rPr>
          <w:bCs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>
        <w:t xml:space="preserve">.     </w:t>
      </w:r>
      <w:proofErr w:type="spellStart"/>
      <w:r>
        <w:rPr>
          <w:bCs/>
          <w:iCs/>
        </w:rPr>
        <w:t>КиевНИИП</w:t>
      </w:r>
      <w:proofErr w:type="spellEnd"/>
      <w:r>
        <w:rPr>
          <w:bCs/>
          <w:iCs/>
        </w:rPr>
        <w:t xml:space="preserve"> градостроительства</w:t>
      </w:r>
      <w:r>
        <w:t xml:space="preserve">, </w:t>
      </w:r>
      <w:smartTag w:uri="urn:schemas-microsoft-com:office:smarttags" w:element="metricconverter">
        <w:smartTagPr>
          <w:attr w:name="ProductID" w:val="1983 г"/>
        </w:smartTagPr>
        <w:r>
          <w:t>1983 г</w:t>
        </w:r>
      </w:smartTag>
      <w:r>
        <w:t>.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Пособие к </w:t>
      </w:r>
      <w:proofErr w:type="spellStart"/>
      <w:r>
        <w:t>СНиП</w:t>
      </w:r>
      <w:proofErr w:type="spellEnd"/>
      <w:r>
        <w:t xml:space="preserve"> II-85-80 Пособие по проектированию вокзалов</w:t>
      </w:r>
      <w:r>
        <w:rPr>
          <w:bCs/>
        </w:rPr>
        <w:t xml:space="preserve">. </w:t>
      </w:r>
      <w:proofErr w:type="spellStart"/>
      <w:r>
        <w:rPr>
          <w:bCs/>
        </w:rPr>
        <w:t>ЦНИИПградостроительства</w:t>
      </w:r>
      <w:proofErr w:type="spellEnd"/>
      <w:r>
        <w:rPr>
          <w:bCs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>
          <w:rPr>
            <w:bCs/>
          </w:rPr>
          <w:t>1983 г</w:t>
        </w:r>
      </w:smartTag>
      <w:r>
        <w:rPr>
          <w:bCs/>
        </w:rPr>
        <w:t>.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  <w:rPr>
          <w:bCs/>
        </w:rPr>
      </w:pPr>
      <w:r>
        <w:t xml:space="preserve">Пособие к </w:t>
      </w:r>
      <w:proofErr w:type="spellStart"/>
      <w:r>
        <w:t>СНиП</w:t>
      </w:r>
      <w:proofErr w:type="spellEnd"/>
      <w:r>
        <w:t xml:space="preserve"> 2.01.28-85 Пособие по проектированию полигонов по обезвреживанию и захоронению токсичных промышленных отходов</w:t>
      </w:r>
      <w:r>
        <w:rPr>
          <w:bCs/>
        </w:rPr>
        <w:t xml:space="preserve">. Госстрой СССР, </w:t>
      </w:r>
      <w:smartTag w:uri="urn:schemas-microsoft-com:office:smarttags" w:element="metricconverter">
        <w:smartTagPr>
          <w:attr w:name="ProductID" w:val="1984 г"/>
        </w:smartTagPr>
        <w:r>
          <w:rPr>
            <w:bCs/>
          </w:rPr>
          <w:t>1984 г</w:t>
        </w:r>
      </w:smartTag>
      <w:r>
        <w:rPr>
          <w:bCs/>
        </w:rPr>
        <w:t>.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Пособие к </w:t>
      </w:r>
      <w:proofErr w:type="spellStart"/>
      <w:r>
        <w:t>СНиП</w:t>
      </w:r>
      <w:proofErr w:type="spellEnd"/>
      <w:r>
        <w:t xml:space="preserve"> 2.07.01-89* Пособие по водоснабжению и канализации городских и сельских поселений</w:t>
      </w:r>
      <w:r>
        <w:rPr>
          <w:bCs/>
        </w:rPr>
        <w:t xml:space="preserve">. ЦНИИЭП инженерного оборудования, </w:t>
      </w:r>
      <w:smartTag w:uri="urn:schemas-microsoft-com:office:smarttags" w:element="metricconverter">
        <w:smartTagPr>
          <w:attr w:name="ProductID" w:val="1990 г"/>
        </w:smartTagPr>
        <w:r>
          <w:rPr>
            <w:bCs/>
          </w:rPr>
          <w:t>1990 г</w:t>
        </w:r>
      </w:smartTag>
      <w:r>
        <w:rPr>
          <w:bCs/>
        </w:rPr>
        <w:t>.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Пособие к </w:t>
      </w:r>
      <w:proofErr w:type="spellStart"/>
      <w:r>
        <w:t>СНиП</w:t>
      </w:r>
      <w:proofErr w:type="spellEnd"/>
      <w:r>
        <w:t xml:space="preserve"> 2.08.01-89* Пособие по проектированию жилых зданий. Конструкции жилых зданий. ЦНИИЭП,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  <w:rPr>
          <w:u w:val="single"/>
        </w:rPr>
      </w:pPr>
      <w:r>
        <w:rPr>
          <w:u w:val="single"/>
        </w:rPr>
        <w:t xml:space="preserve">Пособия к </w:t>
      </w:r>
      <w:proofErr w:type="spellStart"/>
      <w:r>
        <w:rPr>
          <w:u w:val="single"/>
        </w:rPr>
        <w:t>СНиП</w:t>
      </w:r>
      <w:proofErr w:type="spellEnd"/>
      <w:r>
        <w:rPr>
          <w:u w:val="single"/>
        </w:rPr>
        <w:t xml:space="preserve"> 2.08.02-89*: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Пособие по проектированию общественных зданий и сооружений. ЦНИИЭП, </w:t>
      </w:r>
      <w:smartTag w:uri="urn:schemas-microsoft-com:office:smarttags" w:element="metricconverter">
        <w:smartTagPr>
          <w:attr w:name="ProductID" w:val="1986 г"/>
        </w:smartTagPr>
        <w:r>
          <w:t>1986 г</w:t>
        </w:r>
      </w:smartTag>
      <w:r>
        <w:t>.</w:t>
      </w:r>
    </w:p>
    <w:p w:rsidR="00DE3584" w:rsidRDefault="00DE3584" w:rsidP="00DE3584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</w:pPr>
      <w:r>
        <w:t xml:space="preserve">Пособие по проектированию учреждений здравоохранения. </w:t>
      </w:r>
      <w:proofErr w:type="spellStart"/>
      <w:r>
        <w:t>ГипроНИИздрав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  <w:rPr>
          <w:spacing w:val="-2"/>
        </w:rPr>
      </w:pPr>
      <w:r>
        <w:rPr>
          <w:spacing w:val="-2"/>
        </w:rPr>
        <w:t xml:space="preserve">Проектирование бассейнов.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>
          <w:rPr>
            <w:spacing w:val="-2"/>
          </w:rPr>
          <w:t>1991 г</w:t>
        </w:r>
      </w:smartTag>
      <w:r>
        <w:rPr>
          <w:spacing w:val="-2"/>
        </w:rPr>
        <w:t>.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Проектирование клубов.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Проектирование предприятий бытового обслуживания населения.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Проектирование предприятий общественного питания.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Проектирование учебных комплексов и центров. НТС ЦНИИЭП учебных зданий </w:t>
      </w:r>
      <w:proofErr w:type="spellStart"/>
      <w:r>
        <w:lastRenderedPageBreak/>
        <w:t>Госкомархитектуры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Проектирование предприятий розничной торговли. ЦНИИЭП учебных зданий,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</w:t>
      </w:r>
    </w:p>
    <w:p w:rsidR="00DE3584" w:rsidRDefault="00DE3584" w:rsidP="00DE3584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</w:pPr>
      <w:r>
        <w:t xml:space="preserve">Проектирование спортивных залов, помещений для физкультурно-оздоровительных занятий и крытых катков с искусственным льдом. НТС ЦНИИЭП им. Мезенцева,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</w:t>
      </w:r>
    </w:p>
    <w:p w:rsidR="00DE3584" w:rsidRDefault="00DE3584" w:rsidP="00DE3584">
      <w:pPr>
        <w:widowControl w:val="0"/>
        <w:ind w:firstLine="709"/>
        <w:jc w:val="both"/>
      </w:pPr>
      <w:r>
        <w:t xml:space="preserve">Пособие к </w:t>
      </w:r>
      <w:proofErr w:type="spellStart"/>
      <w:r>
        <w:t>СНиП</w:t>
      </w:r>
      <w:proofErr w:type="spellEnd"/>
      <w:r>
        <w:t xml:space="preserve"> 11-01-95 по разработке раздела проектной документации «Охрана окружающей среды». ГП «</w:t>
      </w:r>
      <w:proofErr w:type="spellStart"/>
      <w:r>
        <w:t>ЦЕНТИНВЕСТпроект</w:t>
      </w:r>
      <w:proofErr w:type="spellEnd"/>
      <w:r>
        <w:t xml:space="preserve">»,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Своды правил по проектированию и строительству (СП)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11-102-97 Инженерно-экологические изыскания для строительства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11-103-97 Инженерно-гидрометеорологические изыскания для строительства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СП 11-107-98 Порядок разработки и состава раздела «Инженерно-технические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гражданской обороны. Мероприятия по предупреждению чрезвычайных ситуаций» проектов строительства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СП 30-102-99 Планировка и застройка территорий малоэтажного жилищного строительства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посетителей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31-112-2004(1) Физкультурно-спортивные залы. Часть 1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31-112-2004(2) Физкультурно-спортивные залы. Часть 2</w:t>
      </w:r>
    </w:p>
    <w:p w:rsidR="00DE3584" w:rsidRDefault="00DE3584" w:rsidP="00DE3584">
      <w:pPr>
        <w:widowControl w:val="0"/>
        <w:ind w:firstLine="709"/>
        <w:jc w:val="both"/>
        <w:rPr>
          <w:rFonts w:ascii="Calibri" w:hAnsi="Calibri"/>
          <w:sz w:val="22"/>
          <w:szCs w:val="22"/>
        </w:rPr>
      </w:pPr>
      <w:r>
        <w:t>СП 31-112-2004(3) Физкультурно-спортивные залы. Часть 3. Крытые ледовые арены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31-113-2004 Бассейны для плавания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33-101-2003 Определение основных расчетных гидрологических характеристик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34-106-98 Подземные хранилища газа, нефти и продуктов их переработки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35-101-2001 Проектирование зданий и сооружений с учетом доступности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населения. Общие положения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35-102-2001 Жилая среда с планировочными элементами, доступными инвалидам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35-103-2001 Общественные здания и сооружения, доступные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посетителям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35-106-2003 Расчет и размещение учреждений социального обслуживания пожилых людей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41-104-2000 Проектирование автономных источников теплоснабжения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41-108-2004 Поквартирное теплоснабжение жилых зданий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теплогенераторами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газовом топливе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DE3584" w:rsidRDefault="00DE3584" w:rsidP="00DE3584">
      <w:pPr>
        <w:pStyle w:val="FR2"/>
        <w:ind w:firstLine="709"/>
        <w:rPr>
          <w:sz w:val="24"/>
          <w:szCs w:val="24"/>
        </w:rPr>
      </w:pPr>
      <w:r>
        <w:rPr>
          <w:sz w:val="24"/>
          <w:szCs w:val="24"/>
        </w:rPr>
        <w:t>СП 31-103-99 Здания, сооружения и комплексы православных храмов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u w:val="single"/>
        </w:rPr>
      </w:pPr>
      <w:r>
        <w:rPr>
          <w:b/>
          <w:u w:val="single"/>
        </w:rPr>
        <w:t>Строительные нормы (СН)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СН 441-72* Указания по проектированию ограждений площадок и участков предприятий, зданий и сооружений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СН 452-73 Нормы отвода земель для магистральных трубопроводов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lastRenderedPageBreak/>
        <w:t>СН 456-73 Нормы отвода земель для магистральных водоводов и канализационных коллекторов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СН 461-74 Нормы отвода земель для линий связи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СН 467-74 Нормы отвода земель для автомобильных дорог</w:t>
      </w:r>
    </w:p>
    <w:p w:rsidR="00DE3584" w:rsidRDefault="00DE3584" w:rsidP="00DE3584">
      <w:pPr>
        <w:widowControl w:val="0"/>
        <w:ind w:firstLine="709"/>
        <w:jc w:val="both"/>
        <w:rPr>
          <w:b/>
        </w:rPr>
      </w:pPr>
      <w:r>
        <w:rPr>
          <w:b/>
          <w:u w:val="single"/>
        </w:rPr>
        <w:t>Ведомственные строительные нормы (ВСН</w:t>
      </w:r>
      <w:r>
        <w:rPr>
          <w:b/>
        </w:rPr>
        <w:t>)</w:t>
      </w:r>
    </w:p>
    <w:p w:rsidR="00DE3584" w:rsidRDefault="00DE3584" w:rsidP="00DE3584">
      <w:pPr>
        <w:widowControl w:val="0"/>
        <w:ind w:firstLine="709"/>
        <w:jc w:val="both"/>
      </w:pPr>
      <w:r>
        <w:t>ВСН 01-89 Предприятия по обслуживанию автомобилей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ВСН 33-2.2.12-87 Мелиоративные системы и сооружения. Насосные станции. Нормы проектирования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ВСН 61-89(</w:t>
      </w:r>
      <w:proofErr w:type="spellStart"/>
      <w:r>
        <w:t>р</w:t>
      </w:r>
      <w:proofErr w:type="spellEnd"/>
      <w:r>
        <w:t>) Реконструкция и капитальный ремонт жилых домов. Нормы проектирования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ВСН 62-91* Проектирование среды жизнедеятельности с учетом потребностей инвалидов и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u w:val="single"/>
        </w:rPr>
      </w:pPr>
      <w:r>
        <w:rPr>
          <w:b/>
          <w:u w:val="single"/>
        </w:rPr>
        <w:t>Отраслевые нормы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 3.02.01-97 Нормы и правила проектирования отвода земель для железных дорог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 218.1.002-2003 Автобусные остановки на автомобильных дорогах. Общие технические условия</w:t>
      </w:r>
    </w:p>
    <w:p w:rsidR="00DE3584" w:rsidRDefault="00DE3584" w:rsidP="00DE3584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ПРАВИЛА И НОРМЫ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(САНПИН)</w:t>
      </w:r>
    </w:p>
    <w:p w:rsidR="00DE3584" w:rsidRDefault="00DE3584" w:rsidP="00DE3584">
      <w:pPr>
        <w:widowControl w:val="0"/>
        <w:tabs>
          <w:tab w:val="left" w:pos="2281"/>
        </w:tabs>
        <w:ind w:firstLine="709"/>
        <w:jc w:val="both"/>
        <w:rPr>
          <w:rFonts w:ascii="Calibri" w:hAnsi="Calibri"/>
          <w:bCs/>
          <w:sz w:val="22"/>
          <w:szCs w:val="22"/>
        </w:rPr>
      </w:pP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1.2.1077-01</w:t>
      </w:r>
      <w:r>
        <w:t xml:space="preserve"> Гигиенические требования к хранению, применению и транспортировке пестицидов и </w:t>
      </w:r>
      <w:proofErr w:type="spellStart"/>
      <w:r>
        <w:t>агрохимикатов</w:t>
      </w:r>
      <w:proofErr w:type="spellEnd"/>
    </w:p>
    <w:p w:rsidR="00DE3584" w:rsidRDefault="00DE3584" w:rsidP="00DE3584">
      <w:pPr>
        <w:widowControl w:val="0"/>
        <w:tabs>
          <w:tab w:val="left" w:pos="2281"/>
        </w:tabs>
        <w:ind w:firstLine="709"/>
        <w:jc w:val="both"/>
      </w:pP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2.1.1279-03</w:t>
      </w:r>
      <w:r>
        <w:t xml:space="preserve"> </w:t>
      </w:r>
      <w:r>
        <w:rPr>
          <w:bCs/>
        </w:rPr>
        <w:t>Гигиенические требования к размещению, устройству и содержанию кладбищ,</w:t>
      </w:r>
      <w:r>
        <w:t xml:space="preserve"> </w:t>
      </w:r>
      <w:r>
        <w:rPr>
          <w:bCs/>
        </w:rPr>
        <w:t>зданий и сооружений похоронного назначения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proofErr w:type="spellStart"/>
      <w:r>
        <w:t>СанПиН</w:t>
      </w:r>
      <w:proofErr w:type="spellEnd"/>
      <w:r>
        <w:t xml:space="preserve"> 2.1.2.1002-00 Санитарно-эпидемиологические требования к жилым зданиям и помещениям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42-128-4690-88 Санитарные правила содержания территорий населенных мест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proofErr w:type="spellStart"/>
      <w:r>
        <w:t>СанПиН</w:t>
      </w:r>
      <w:proofErr w:type="spellEnd"/>
      <w:r>
        <w:t xml:space="preserve"> 2.1.2.1188-03 Плавательные бассейны. Гигиенические требования к устройству, эксплуатации и качеству воды. Контроль качества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proofErr w:type="spellStart"/>
      <w:r>
        <w:t>СанПиН</w:t>
      </w:r>
      <w:proofErr w:type="spellEnd"/>
      <w:r>
        <w:t xml:space="preserve"> 2.1.2.1331-03 Гигиенические требования к устройству, эксплуатации и качеству воды аквапарков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2.2.1/2.1.1.1076-01 Гигиенические требования к инсоляции и солнцезащите помещений жилых и общественных зданий и территорий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2.2.1/2.1.1.1200-03 Санитарно-защитные зоны и санитарная классификация предприятий, сооружений и иных объектов. Новая редакция 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2.2.1/2.1.1.2361-08 Санитарно-защитные зоны и санитарная классификация предприятий, сооружений и иных объектов». Изменение № 1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2.2.1/2.1.1.1200-03 Новая редакция</w:t>
      </w:r>
    </w:p>
    <w:p w:rsidR="00DE3584" w:rsidRDefault="00DE3584" w:rsidP="00DE3584">
      <w:pPr>
        <w:widowControl w:val="0"/>
        <w:ind w:firstLine="709"/>
        <w:jc w:val="both"/>
        <w:rPr>
          <w:rFonts w:ascii="Calibri" w:hAnsi="Calibri"/>
          <w:bCs/>
          <w:kern w:val="36"/>
          <w:sz w:val="22"/>
          <w:szCs w:val="22"/>
        </w:rPr>
      </w:pPr>
      <w:proofErr w:type="spellStart"/>
      <w:r>
        <w:rPr>
          <w:bCs/>
          <w:kern w:val="36"/>
        </w:rPr>
        <w:t>СанПиН</w:t>
      </w:r>
      <w:proofErr w:type="spellEnd"/>
      <w:r>
        <w:rPr>
          <w:bCs/>
          <w:kern w:val="36"/>
        </w:rPr>
        <w:t xml:space="preserve">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2.4.2.1178-02 Гигиенические требования к условиям обучения в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общеобразовательных учреждениях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DE3584" w:rsidRDefault="00DE3584" w:rsidP="00DE3584">
      <w:pPr>
        <w:widowControl w:val="0"/>
        <w:ind w:firstLine="709"/>
        <w:jc w:val="both"/>
        <w:rPr>
          <w:rFonts w:ascii="Calibri" w:hAnsi="Calibri"/>
          <w:sz w:val="22"/>
          <w:szCs w:val="22"/>
        </w:rPr>
      </w:pPr>
      <w:proofErr w:type="spellStart"/>
      <w:r>
        <w:t>СанПиН</w:t>
      </w:r>
      <w:proofErr w:type="spellEnd"/>
      <w:r>
        <w:t xml:space="preserve"> 4060-85 Лечебные пляжи. Санитарные правила устройства, оборудования и эксплуатации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42-125-4437-87 Устройство, содержание, и организация режима детских санаториев</w:t>
      </w:r>
    </w:p>
    <w:p w:rsidR="00DE3584" w:rsidRDefault="00DE3584" w:rsidP="00DE3584">
      <w:pPr>
        <w:pStyle w:val="a6"/>
        <w:spacing w:before="0" w:beforeAutospacing="0" w:after="0" w:afterAutospacing="0"/>
        <w:ind w:firstLine="709"/>
        <w:jc w:val="both"/>
      </w:pP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2.4.1.1249-03 </w:t>
      </w:r>
      <w:r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DE3584" w:rsidRDefault="00DE3584" w:rsidP="00DE3584">
      <w:pPr>
        <w:pStyle w:val="a6"/>
        <w:spacing w:before="0" w:beforeAutospacing="0" w:after="0" w:afterAutospacing="0"/>
        <w:ind w:firstLine="709"/>
        <w:jc w:val="both"/>
      </w:pP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2.4.990-00 </w:t>
      </w:r>
      <w:r>
        <w:t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</w:t>
      </w:r>
      <w:r>
        <w:rPr>
          <w:color w:val="008000"/>
        </w:rPr>
        <w:t xml:space="preserve"> </w:t>
      </w:r>
    </w:p>
    <w:p w:rsidR="00DE3584" w:rsidRDefault="00DE3584" w:rsidP="00DE3584">
      <w:pPr>
        <w:pStyle w:val="a6"/>
        <w:spacing w:before="0" w:beforeAutospacing="0" w:after="0" w:afterAutospacing="0"/>
        <w:ind w:firstLine="709"/>
        <w:jc w:val="both"/>
        <w:rPr>
          <w:color w:val="008080"/>
        </w:rPr>
      </w:pP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2.4.2.1178-03 </w:t>
      </w:r>
      <w:r>
        <w:t>"Гигиенические требования к условиям обучения в общеобразовательных учреждениях" с изменениями и дополнениями в</w:t>
      </w:r>
      <w:r>
        <w:rPr>
          <w:bCs/>
        </w:rPr>
        <w:t xml:space="preserve">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2.4.5.2409-08</w:t>
      </w:r>
      <w:r>
        <w:rPr>
          <w:color w:val="008080"/>
        </w:rPr>
        <w:t xml:space="preserve"> </w:t>
      </w:r>
    </w:p>
    <w:p w:rsidR="00DE3584" w:rsidRDefault="00DE3584" w:rsidP="00DE3584">
      <w:pPr>
        <w:pStyle w:val="a6"/>
        <w:spacing w:before="0" w:beforeAutospacing="0" w:after="0" w:afterAutospacing="0"/>
        <w:ind w:firstLine="709"/>
        <w:jc w:val="both"/>
      </w:pP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2.4.3.1186-03 </w:t>
      </w:r>
      <w:r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 изменениями и дополнениями в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2.4.3.2201-07</w:t>
      </w:r>
      <w:r>
        <w:rPr>
          <w:color w:val="008080"/>
        </w:rPr>
        <w:t xml:space="preserve">,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2.4.5.2409-08</w:t>
      </w:r>
      <w:r>
        <w:rPr>
          <w:color w:val="008080"/>
        </w:rPr>
        <w:t xml:space="preserve">,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2.4.3.2554-09</w:t>
      </w:r>
      <w:r>
        <w:rPr>
          <w:color w:val="008080"/>
        </w:rPr>
        <w:t xml:space="preserve"> </w:t>
      </w:r>
    </w:p>
    <w:p w:rsidR="00DE3584" w:rsidRDefault="00DE3584" w:rsidP="00DE3584">
      <w:pPr>
        <w:pStyle w:val="a6"/>
        <w:spacing w:before="0" w:beforeAutospacing="0" w:after="0" w:afterAutospacing="0"/>
        <w:ind w:firstLine="709"/>
        <w:jc w:val="both"/>
      </w:pP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2.4.4.1251-03 </w:t>
      </w:r>
      <w:r>
        <w:t>Санитарно-эпидемиологические требования к учреждениям дополнительного образования детей (внешкольные учреждения</w:t>
      </w:r>
      <w:r>
        <w:rPr>
          <w:color w:val="008000"/>
        </w:rPr>
        <w:t>).</w:t>
      </w:r>
      <w:r>
        <w:t xml:space="preserve"> </w:t>
      </w:r>
    </w:p>
    <w:p w:rsidR="00DE3584" w:rsidRDefault="00DE3584" w:rsidP="00DE3584">
      <w:pPr>
        <w:pStyle w:val="a6"/>
        <w:spacing w:before="0" w:beforeAutospacing="0" w:after="0" w:afterAutospacing="0"/>
        <w:ind w:firstLine="709"/>
        <w:jc w:val="both"/>
      </w:pP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2.4.4.1204-03 </w:t>
      </w:r>
      <w:r>
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  <w:r>
        <w:rPr>
          <w:color w:val="008000"/>
        </w:rPr>
        <w:t>.</w:t>
      </w:r>
      <w:r>
        <w:t xml:space="preserve"> </w:t>
      </w:r>
    </w:p>
    <w:p w:rsidR="00DE3584" w:rsidRDefault="00DE3584" w:rsidP="00DE3584">
      <w:pPr>
        <w:pStyle w:val="a6"/>
        <w:spacing w:before="0" w:beforeAutospacing="0" w:after="0" w:afterAutospacing="0"/>
        <w:ind w:firstLine="709"/>
        <w:jc w:val="both"/>
      </w:pP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42-125-4437-87</w:t>
      </w:r>
      <w:r>
        <w:t xml:space="preserve"> Устройство, содержание и организация режима детских санаториев</w:t>
      </w:r>
    </w:p>
    <w:p w:rsidR="00DE3584" w:rsidRDefault="00DE3584" w:rsidP="00DE3584">
      <w:pPr>
        <w:pStyle w:val="a6"/>
        <w:spacing w:before="0" w:beforeAutospacing="0" w:after="0" w:afterAutospacing="0"/>
        <w:ind w:firstLine="709"/>
        <w:jc w:val="both"/>
      </w:pP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42-125-4270-87</w:t>
      </w:r>
      <w:r>
        <w:t xml:space="preserve"> Устройство, содержание и организация работы лагерей труда и отдыха. 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2.2.1/2.1.1.1278-03 Гигиенические требования к естественному, искусственному и совмещенному освещению жилых и общественных зданий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2.2.4.1191-03 Электромагнитные поля в производственных условиях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proofErr w:type="spellStart"/>
      <w:r>
        <w:t>СанПиН</w:t>
      </w:r>
      <w:proofErr w:type="spellEnd"/>
      <w:r>
        <w:t xml:space="preserve">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2.1.4.1074-01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2.1.4.2496-09</w:t>
      </w:r>
      <w:r>
        <w:rPr>
          <w:rFonts w:ascii="Times New Roman" w:hAnsi="Times New Roman" w:cs="Times New Roman"/>
          <w:sz w:val="24"/>
          <w:szCs w:val="24"/>
        </w:rPr>
        <w:t xml:space="preserve"> (с 01.09.2009г.). 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2.1.7.573-96 </w:t>
      </w:r>
      <w:r>
        <w:rPr>
          <w:rFonts w:ascii="Times New Roman" w:hAnsi="Times New Roman" w:cs="Times New Roman"/>
          <w:sz w:val="24"/>
          <w:szCs w:val="24"/>
        </w:rPr>
        <w:t>"Гигиенические требования к использованию сточных вод и их осадков для орошения и удобрения"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2.1.5.980-00 Гигиенические требования к охране поверхностных вод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2.1.6.1032-01 Гигиенические требования к обеспечению качества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атмосферного воздуха населенных мест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2.1.7.728-99 Правила сбора, хранения и удаления отходов лечебно-профилактических учреждений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proofErr w:type="spellStart"/>
      <w:r>
        <w:t>СанПиН</w:t>
      </w:r>
      <w:proofErr w:type="spellEnd"/>
      <w:r>
        <w:t xml:space="preserve"> 2.1.7.1287-03 Санитарно-эпидемиологические требования к качеству почвы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proofErr w:type="spellStart"/>
      <w:r>
        <w:t>СанПиН</w:t>
      </w:r>
      <w:proofErr w:type="spellEnd"/>
      <w:r>
        <w:t xml:space="preserve"> 2.1.7.2197-07 Санитарно-эпидемиологические требования к качеству почвы. Изменение № 1 к </w:t>
      </w:r>
      <w:proofErr w:type="spellStart"/>
      <w:r>
        <w:t>СанПиН</w:t>
      </w:r>
      <w:proofErr w:type="spellEnd"/>
      <w:r>
        <w:t xml:space="preserve"> 2.1.7.1287-03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2.1.7.1322-03 Гигиенические требования к размещению и обезвреживанию отходов производства и потребления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2.1.8/2.2.4.1190-03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Гигиенические требования к размещению и эксплуатации средств сухопутной подвижной радиосвязи</w:t>
      </w:r>
    </w:p>
    <w:p w:rsidR="00DE3584" w:rsidRDefault="00DE3584" w:rsidP="00DE3584">
      <w:pPr>
        <w:widowControl w:val="0"/>
        <w:ind w:firstLine="709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2.1.7.728-99</w:t>
      </w:r>
      <w:r>
        <w:rPr>
          <w:b/>
          <w:bCs/>
        </w:rPr>
        <w:t xml:space="preserve"> </w:t>
      </w:r>
      <w:r>
        <w:t>"Правила сбора, хранения и удаления отходов лечебно-профилактических учреждений"</w:t>
      </w:r>
    </w:p>
    <w:p w:rsidR="00DE3584" w:rsidRDefault="00DE3584" w:rsidP="00DE3584">
      <w:pPr>
        <w:widowControl w:val="0"/>
        <w:ind w:firstLine="709"/>
        <w:jc w:val="both"/>
      </w:pPr>
      <w:proofErr w:type="spellStart"/>
      <w:r>
        <w:t>СанПиН</w:t>
      </w:r>
      <w:proofErr w:type="spellEnd"/>
      <w:r>
        <w:t xml:space="preserve"> 2.1.8/2.2.4.1383-03 Гигиенические требования к размещению и эксплуатации передающих радиотехнических объектов</w:t>
      </w:r>
    </w:p>
    <w:p w:rsidR="00DE3584" w:rsidRDefault="00DE3584" w:rsidP="00DE3584">
      <w:pPr>
        <w:widowControl w:val="0"/>
        <w:ind w:firstLine="709"/>
        <w:jc w:val="both"/>
      </w:pPr>
      <w:proofErr w:type="spellStart"/>
      <w:r>
        <w:t>СанПиН</w:t>
      </w:r>
      <w:proofErr w:type="spellEnd"/>
      <w:r>
        <w:t xml:space="preserve"> 2.1.8/2.2.4.2302-07 Гигиенические требования к размещению и </w:t>
      </w:r>
      <w:r>
        <w:rPr>
          <w:spacing w:val="-2"/>
        </w:rPr>
        <w:t xml:space="preserve">эксплуатации передающих радиотехнических объектов. Изменения № 1 к </w:t>
      </w:r>
      <w:proofErr w:type="spellStart"/>
      <w:r>
        <w:rPr>
          <w:spacing w:val="-2"/>
        </w:rPr>
        <w:t>СанПиН</w:t>
      </w:r>
      <w:proofErr w:type="spellEnd"/>
      <w:r>
        <w:t xml:space="preserve"> 2.1.8/2.2.4.1383-03</w:t>
      </w:r>
    </w:p>
    <w:p w:rsidR="00DE3584" w:rsidRDefault="00DE3584" w:rsidP="00DE3584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нормы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(СН)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СН 2.2.4/2.1.8.566-96 Производственная вибрация, вибрация в помещениях жилых и общественных зданий. Санитарные нормы</w:t>
      </w:r>
    </w:p>
    <w:p w:rsidR="00DE3584" w:rsidRDefault="00DE3584" w:rsidP="00DE3584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правила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(СП)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2.6.1.758-99 (НРБ-99) Нормы радиационной безопасности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2.6.1.799-99 (ОСПОРБ 99) Основные санитарные правила обеспечения радиационной безопасности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2.6.1.1292-03 Гигиенические требования по ограничению облучения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счет природных источников ионизирующего излучения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2.1.5.1059-01 Гигиенические требования к охране подземных вод от загрязнения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2.1.7.1038-01 Гигиенические требования к устройству и содержанию полигонов для твердых бытовых отходов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DE3584" w:rsidRDefault="00DE3584" w:rsidP="00DE3584">
      <w:pPr>
        <w:pStyle w:val="a6"/>
        <w:spacing w:before="0" w:beforeAutospacing="0" w:after="0" w:afterAutospacing="0"/>
        <w:ind w:firstLine="709"/>
        <w:jc w:val="both"/>
      </w:pPr>
      <w:r>
        <w:rPr>
          <w:bCs/>
        </w:rPr>
        <w:t>СП 2524-82</w:t>
      </w:r>
      <w:r>
        <w:t xml:space="preserve"> "Санитарные правила по сбору, хранению, транспортировке и первичной обработке вторичного сырья</w:t>
      </w:r>
      <w:proofErr w:type="gramStart"/>
      <w:r>
        <w:t>."</w:t>
      </w:r>
      <w:proofErr w:type="gramEnd"/>
    </w:p>
    <w:p w:rsidR="00DE3584" w:rsidRDefault="00DE3584" w:rsidP="00DE3584">
      <w:pPr>
        <w:pStyle w:val="a6"/>
        <w:spacing w:before="0" w:beforeAutospacing="0" w:after="0" w:afterAutospacing="0"/>
        <w:ind w:firstLine="709"/>
        <w:jc w:val="both"/>
        <w:rPr>
          <w:color w:val="008000"/>
        </w:rPr>
      </w:pPr>
      <w:r>
        <w:rPr>
          <w:bCs/>
        </w:rPr>
        <w:t>СП 1896-78</w:t>
      </w:r>
      <w:r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</w:t>
      </w:r>
      <w:proofErr w:type="gramStart"/>
      <w:r>
        <w:t>."</w:t>
      </w:r>
      <w:r>
        <w:rPr>
          <w:color w:val="008000"/>
        </w:rPr>
        <w:t xml:space="preserve"> </w:t>
      </w:r>
      <w:proofErr w:type="gramEnd"/>
    </w:p>
    <w:p w:rsidR="00DE3584" w:rsidRDefault="00DE3584" w:rsidP="00DE3584">
      <w:pPr>
        <w:pStyle w:val="a6"/>
        <w:spacing w:before="0" w:beforeAutospacing="0" w:after="0" w:afterAutospacing="0"/>
        <w:ind w:firstLine="709"/>
        <w:jc w:val="both"/>
      </w:pPr>
      <w:r>
        <w:rPr>
          <w:bCs/>
        </w:rPr>
        <w:t>СП 1216-75</w:t>
      </w:r>
      <w:r>
        <w:t xml:space="preserve"> "Санитарные правила устройства и содержания сливных станций</w:t>
      </w:r>
      <w:proofErr w:type="gramStart"/>
      <w:r>
        <w:t>."</w:t>
      </w:r>
      <w:proofErr w:type="gramEnd"/>
    </w:p>
    <w:p w:rsidR="00DE3584" w:rsidRDefault="00DE3584" w:rsidP="00DE3584">
      <w:pPr>
        <w:pStyle w:val="a6"/>
        <w:spacing w:before="0" w:beforeAutospacing="0" w:after="0" w:afterAutospacing="0"/>
        <w:ind w:firstLine="709"/>
        <w:jc w:val="both"/>
      </w:pPr>
      <w:r>
        <w:rPr>
          <w:bCs/>
        </w:rPr>
        <w:t xml:space="preserve">СП 1049-73 </w:t>
      </w:r>
      <w:r>
        <w:t>"Санитарные правила по хранению, транспортировке и применению минеральных удобрений в сельском хозяйстве".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2.3.6.1079-01 Санитарно-эпидемиологические требования к организациям общественного питания, изготовлению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2.4.4.969-00 Гигиенические требования к устройству, содержанию и организации режима работы в оздоровительных учреждениях с дневным пребыванием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детей в период каникул</w:t>
      </w:r>
    </w:p>
    <w:p w:rsidR="00DE3584" w:rsidRDefault="00DE3584" w:rsidP="00DE3584">
      <w:pPr>
        <w:widowControl w:val="0"/>
        <w:ind w:firstLine="709"/>
        <w:jc w:val="both"/>
        <w:rPr>
          <w:rFonts w:ascii="Calibri" w:hAnsi="Calibri"/>
          <w:sz w:val="22"/>
          <w:szCs w:val="22"/>
        </w:rPr>
      </w:pPr>
      <w: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DE3584" w:rsidRDefault="00DE3584" w:rsidP="00DE3584">
      <w:pPr>
        <w:widowControl w:val="0"/>
        <w:tabs>
          <w:tab w:val="left" w:pos="2281"/>
        </w:tabs>
        <w:ind w:firstLine="709"/>
        <w:jc w:val="both"/>
      </w:pPr>
      <w:r>
        <w:t>СП 1567-76 Санитарные правила устройства и содержания мест занятий по физической культуре и спорту</w:t>
      </w:r>
    </w:p>
    <w:p w:rsidR="00DE3584" w:rsidRDefault="00DE3584" w:rsidP="00DE3584">
      <w:pPr>
        <w:tabs>
          <w:tab w:val="left" w:pos="2281"/>
        </w:tabs>
        <w:ind w:firstLine="709"/>
        <w:jc w:val="both"/>
        <w:rPr>
          <w:bCs/>
        </w:rPr>
      </w:pPr>
      <w: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DE3584" w:rsidRDefault="00DE3584" w:rsidP="00DE3584">
      <w:pPr>
        <w:pStyle w:val="a6"/>
        <w:spacing w:before="0" w:beforeAutospacing="0" w:after="0" w:afterAutospacing="0"/>
        <w:ind w:firstLine="709"/>
        <w:jc w:val="both"/>
      </w:pPr>
      <w:r>
        <w:rPr>
          <w:bCs/>
        </w:rPr>
        <w:t>СП 42-121-4719-88</w:t>
      </w:r>
      <w:r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DE3584" w:rsidRDefault="00DE3584" w:rsidP="00DE3584">
      <w:pPr>
        <w:pStyle w:val="a6"/>
        <w:spacing w:before="0" w:beforeAutospacing="0" w:after="0" w:afterAutospacing="0"/>
        <w:ind w:firstLine="709"/>
        <w:jc w:val="both"/>
      </w:pPr>
      <w:r>
        <w:rPr>
          <w:bCs/>
        </w:rPr>
        <w:t>СП 3215-85</w:t>
      </w:r>
      <w:r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</w:t>
      </w:r>
      <w:r>
        <w:rPr>
          <w:color w:val="008000"/>
        </w:rPr>
        <w:t xml:space="preserve"> </w:t>
      </w:r>
    </w:p>
    <w:p w:rsidR="00DE3584" w:rsidRDefault="00DE3584" w:rsidP="00DE3584">
      <w:pPr>
        <w:pStyle w:val="a6"/>
        <w:spacing w:before="0" w:beforeAutospacing="0" w:after="0" w:afterAutospacing="0"/>
        <w:ind w:firstLine="709"/>
        <w:jc w:val="both"/>
      </w:pPr>
      <w:r>
        <w:rPr>
          <w:bCs/>
        </w:rPr>
        <w:t xml:space="preserve">СП 1567-76  </w:t>
      </w:r>
      <w:r>
        <w:t xml:space="preserve">Санитарные правила устройства и содержания мест занятий физической культурой и спортом </w:t>
      </w:r>
    </w:p>
    <w:p w:rsidR="00DE3584" w:rsidRDefault="00DE3584" w:rsidP="00DE3584">
      <w:pPr>
        <w:pStyle w:val="a6"/>
        <w:spacing w:before="0" w:beforeAutospacing="0" w:after="0" w:afterAutospacing="0"/>
        <w:ind w:firstLine="709"/>
        <w:jc w:val="both"/>
      </w:pPr>
      <w:r>
        <w:rPr>
          <w:bCs/>
        </w:rPr>
        <w:t xml:space="preserve">СП 2.4.4.969-00 </w:t>
      </w:r>
      <w:r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DE3584" w:rsidRDefault="00DE3584" w:rsidP="00DE358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42" w:name="_Toc277842809"/>
      <w:bookmarkStart w:id="43" w:name="_Toc277843047"/>
      <w:bookmarkStart w:id="44" w:name="_Toc297163359"/>
      <w:r>
        <w:rPr>
          <w:rFonts w:ascii="Times New Roman" w:hAnsi="Times New Roman" w:cs="Times New Roman"/>
          <w:sz w:val="24"/>
          <w:szCs w:val="24"/>
          <w:u w:val="single"/>
        </w:rPr>
        <w:t>Гигиенические нормативы (ГН)</w:t>
      </w:r>
      <w:bookmarkEnd w:id="42"/>
      <w:bookmarkEnd w:id="43"/>
      <w:bookmarkEnd w:id="44"/>
    </w:p>
    <w:p w:rsidR="00DE3584" w:rsidRDefault="00DE3584" w:rsidP="00DE3584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5" w:name="_Toc277842810"/>
      <w:bookmarkStart w:id="46" w:name="_Toc277843048"/>
      <w:bookmarkStart w:id="47" w:name="_Toc297163360"/>
      <w:r>
        <w:rPr>
          <w:rFonts w:ascii="Times New Roman" w:hAnsi="Times New Roman" w:cs="Times New Roman"/>
          <w:b w:val="0"/>
          <w:sz w:val="24"/>
          <w:szCs w:val="24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5"/>
      <w:bookmarkEnd w:id="46"/>
      <w:bookmarkEnd w:id="47"/>
    </w:p>
    <w:p w:rsidR="00DE3584" w:rsidRDefault="00DE3584" w:rsidP="00DE3584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bookmarkStart w:id="48" w:name="_Toc277842811"/>
      <w:bookmarkStart w:id="49" w:name="_Toc277843049"/>
      <w:bookmarkStart w:id="50" w:name="_Toc297163361"/>
      <w:r>
        <w:rPr>
          <w:rFonts w:ascii="Times New Roman" w:hAnsi="Times New Roman" w:cs="Times New Roman"/>
          <w:b w:val="0"/>
          <w:sz w:val="24"/>
          <w:szCs w:val="24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48"/>
      <w:bookmarkEnd w:id="49"/>
      <w:bookmarkEnd w:id="50"/>
    </w:p>
    <w:p w:rsidR="00DE3584" w:rsidRDefault="00DE3584" w:rsidP="00DE3584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1" w:name="_Toc277842812"/>
      <w:bookmarkStart w:id="52" w:name="_Toc277843050"/>
      <w:bookmarkStart w:id="53" w:name="_Toc297163362"/>
      <w:r>
        <w:rPr>
          <w:rFonts w:ascii="Times New Roman" w:hAnsi="Times New Roman" w:cs="Times New Roman"/>
          <w:b w:val="0"/>
          <w:sz w:val="24"/>
          <w:szCs w:val="24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51"/>
      <w:bookmarkEnd w:id="52"/>
      <w:bookmarkEnd w:id="53"/>
    </w:p>
    <w:p w:rsidR="00DE3584" w:rsidRDefault="00DE3584" w:rsidP="00DE3584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4" w:name="_Toc277842813"/>
      <w:bookmarkStart w:id="55" w:name="_Toc277843051"/>
      <w:bookmarkStart w:id="56" w:name="_Toc297163363"/>
      <w:r>
        <w:rPr>
          <w:rFonts w:ascii="Times New Roman" w:hAnsi="Times New Roman" w:cs="Times New Roman"/>
          <w:b w:val="0"/>
          <w:spacing w:val="-2"/>
          <w:sz w:val="24"/>
          <w:szCs w:val="24"/>
        </w:rPr>
        <w:t>ГН 2.1.6.2309-07 Ориентировочные безопасные уровни воздействия (ОБУВ)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загрязняющих веществ в атмосферном воздухе населенных мест</w:t>
      </w:r>
      <w:bookmarkEnd w:id="54"/>
      <w:bookmarkEnd w:id="55"/>
      <w:bookmarkEnd w:id="56"/>
    </w:p>
    <w:p w:rsidR="00DE3584" w:rsidRDefault="00DE3584" w:rsidP="00DE3584">
      <w:pPr>
        <w:widowControl w:val="0"/>
        <w:ind w:firstLine="709"/>
        <w:jc w:val="both"/>
        <w:rPr>
          <w:rFonts w:ascii="Calibri" w:hAnsi="Calibri"/>
          <w:sz w:val="22"/>
          <w:szCs w:val="22"/>
        </w:rPr>
      </w:pPr>
      <w:r>
        <w:t>ГН 2.1.7.2041-06 Предельно допустимые концентрации (ПДК) химических веществ в почве</w:t>
      </w:r>
    </w:p>
    <w:p w:rsidR="00DE3584" w:rsidRDefault="00DE3584" w:rsidP="00DE3584">
      <w:pPr>
        <w:widowControl w:val="0"/>
        <w:ind w:firstLine="709"/>
        <w:jc w:val="both"/>
      </w:pPr>
      <w:r>
        <w:t>ГН 2.1.7.2511-09 Ориентировочно допустимые концентрации (ОДК) химических веществ в почве</w:t>
      </w:r>
    </w:p>
    <w:p w:rsidR="00DE3584" w:rsidRDefault="00DE3584" w:rsidP="00DE3584">
      <w:pPr>
        <w:widowControl w:val="0"/>
        <w:ind w:firstLine="709"/>
        <w:jc w:val="both"/>
      </w:pPr>
      <w: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Руководящие документы (РД, </w:t>
      </w:r>
      <w:proofErr w:type="gramStart"/>
      <w:r>
        <w:rPr>
          <w:b/>
          <w:u w:val="single"/>
        </w:rPr>
        <w:t>СО</w:t>
      </w:r>
      <w:proofErr w:type="gramEnd"/>
      <w:r>
        <w:rPr>
          <w:b/>
          <w:u w:val="single"/>
        </w:rPr>
        <w:t>)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РД 34.20.185-94 (СО 153-34.20.185-94) Инструкция по проектированию городских электрических сетей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РД 45.120-2000 (НТП 112-2000) Нормы технологического проектирования. Городские и сельские телефонные сети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СО 153-34.21.122-2003 Инструкцию по устройству </w:t>
      </w:r>
      <w:proofErr w:type="spellStart"/>
      <w:r>
        <w:t>молниезащиты</w:t>
      </w:r>
      <w:proofErr w:type="spellEnd"/>
      <w:r>
        <w:t xml:space="preserve"> зданий, сооружений и промышленных коммуникаций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u w:val="single"/>
        </w:rPr>
      </w:pPr>
      <w:r>
        <w:rPr>
          <w:b/>
          <w:u w:val="single"/>
        </w:rPr>
        <w:t>Руководящие документы в строительстве (РДС)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РДС 35-201-99 Порядок реализации требований доступности для инвалидов к объектам социальной инфраструктуры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u w:val="single"/>
        </w:rPr>
      </w:pPr>
      <w:r>
        <w:rPr>
          <w:b/>
          <w:u w:val="single"/>
        </w:rPr>
        <w:t>Методические документы в строительстве (МДС)</w:t>
      </w:r>
    </w:p>
    <w:p w:rsidR="00DE3584" w:rsidRDefault="00DE3584" w:rsidP="00DE3584">
      <w:pPr>
        <w:widowControl w:val="0"/>
        <w:ind w:firstLine="709"/>
        <w:jc w:val="both"/>
      </w:pPr>
      <w:r>
        <w:t>МДС 32-1.2000 Рекомендации по проектированию вокзалов</w:t>
      </w:r>
    </w:p>
    <w:p w:rsidR="00DE3584" w:rsidRDefault="00DE3584" w:rsidP="00DE3584">
      <w:pPr>
        <w:pStyle w:val="t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ap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МДС 30-1.99 Методические рекомендации по разработке схем зонирования территории городов</w:t>
      </w:r>
    </w:p>
    <w:p w:rsidR="00DE3584" w:rsidRDefault="00DE3584" w:rsidP="00DE3584">
      <w:pPr>
        <w:pStyle w:val="txt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aps/>
          <w:color w:val="auto"/>
          <w:sz w:val="24"/>
          <w:szCs w:val="24"/>
        </w:rPr>
      </w:pPr>
      <w:r>
        <w:rPr>
          <w:rFonts w:ascii="Times New Roman" w:hAnsi="Times New Roman"/>
          <w:caps/>
          <w:color w:val="auto"/>
          <w:spacing w:val="-2"/>
          <w:sz w:val="24"/>
          <w:szCs w:val="24"/>
        </w:rPr>
        <w:t xml:space="preserve">МДС 35-1.2000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Рекомендации по проектированию окружающей среды, зданий </w:t>
      </w:r>
      <w:r>
        <w:rPr>
          <w:rFonts w:ascii="Times New Roman" w:hAnsi="Times New Roman"/>
          <w:color w:val="auto"/>
          <w:sz w:val="24"/>
          <w:szCs w:val="24"/>
        </w:rPr>
        <w:t xml:space="preserve">и сооружений с учетом потребностей инвалидов и других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маломобильных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групп населения. Выпуск 1. «Общие положения»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</w:pPr>
      <w:r>
        <w:rPr>
          <w:caps/>
          <w:spacing w:val="-2"/>
        </w:rPr>
        <w:t xml:space="preserve">МДС 35-2.2000 </w:t>
      </w:r>
      <w:r>
        <w:rPr>
          <w:spacing w:val="-2"/>
        </w:rPr>
        <w:t>Рекомендации по проектированию окружающей среды, зданий</w:t>
      </w:r>
      <w:r>
        <w:t xml:space="preserve"> и сооружений с учетом потребностей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 Выпуск 2. «Градостроительные требования»</w:t>
      </w: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DE3584" w:rsidRDefault="00DE3584" w:rsidP="00DE3584">
      <w:pPr>
        <w:pStyle w:val="a6"/>
        <w:widowControl w:val="0"/>
        <w:spacing w:before="0" w:beforeAutospacing="0" w:after="0" w:afterAutospacing="0"/>
        <w:ind w:firstLine="709"/>
        <w:jc w:val="both"/>
        <w:rPr>
          <w:u w:val="single"/>
        </w:rPr>
      </w:pPr>
      <w:r>
        <w:rPr>
          <w:b/>
          <w:u w:val="single"/>
        </w:rPr>
        <w:t>Нормы и правила пожарной безопасности (ППБ, НПБ</w:t>
      </w:r>
      <w:r>
        <w:rPr>
          <w:u w:val="single"/>
        </w:rPr>
        <w:t>)</w:t>
      </w:r>
    </w:p>
    <w:p w:rsidR="00DE3584" w:rsidRDefault="00DE3584" w:rsidP="00DE3584">
      <w:pPr>
        <w:ind w:firstLine="709"/>
      </w:pPr>
      <w:r>
        <w:t>ППБ 01-03 Правила пожарной безопасности в российской Федерации</w:t>
      </w:r>
    </w:p>
    <w:p w:rsidR="00DE3584" w:rsidRDefault="00DE3584" w:rsidP="00DE3584">
      <w:pPr>
        <w:ind w:firstLine="709"/>
      </w:pPr>
      <w:r>
        <w:t>СП 1.13130.2009 Системы противопожарной защиты. Эвакуационные пути и выходы.</w:t>
      </w:r>
    </w:p>
    <w:p w:rsidR="00DE3584" w:rsidRDefault="00DE3584" w:rsidP="00DE3584">
      <w:pPr>
        <w:ind w:firstLine="709"/>
      </w:pPr>
      <w:r>
        <w:t>СП 2.13130.2009 Системы противопожарной защиты. Обеспечение огнестойкости объектов защиты.</w:t>
      </w:r>
    </w:p>
    <w:p w:rsidR="00DE3584" w:rsidRDefault="00DE3584" w:rsidP="00DE3584">
      <w:pPr>
        <w:ind w:firstLine="709"/>
      </w:pPr>
      <w:r>
        <w:t>СП 3.13130.2009. Системы противопожарной защиты. Система оповещения и управления эвакуацией людей при пожаре.</w:t>
      </w:r>
    </w:p>
    <w:p w:rsidR="00DE3584" w:rsidRDefault="00DE3584" w:rsidP="00DE3584">
      <w:pPr>
        <w:ind w:firstLine="709"/>
      </w:pPr>
      <w:r>
        <w:t>СП 4 13130 2009 Системы противопожарной защиты Ограничение распространения пожара на объектах защиты.</w:t>
      </w:r>
    </w:p>
    <w:p w:rsidR="00DE3584" w:rsidRDefault="00DE3584" w:rsidP="00DE3584">
      <w:pPr>
        <w:ind w:firstLine="709"/>
      </w:pPr>
      <w:r>
        <w:t>СП 5.13130.2009 Система противопожарной защиты. Установки пожарной сигнализации и пожаротушения автоматические. Нормы и правила проектирования</w:t>
      </w:r>
      <w:r>
        <w:rPr>
          <w:spacing w:val="-2"/>
        </w:rPr>
        <w:t>.</w:t>
      </w:r>
    </w:p>
    <w:p w:rsidR="00DE3584" w:rsidRDefault="00DE3584" w:rsidP="00DE3584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6.13130.2009 Системы противопожарной защиты. Электрооборудование. Требования пожарной безопасности.</w:t>
      </w:r>
    </w:p>
    <w:p w:rsidR="00DE3584" w:rsidRDefault="00DE3584" w:rsidP="00DE3584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7.13130.2009 Системы противопожарной защиты. Отопление вентиляция и кондиционирование. </w:t>
      </w:r>
    </w:p>
    <w:p w:rsidR="00DE3584" w:rsidRDefault="00DE3584" w:rsidP="00DE3584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8.13130.2009 Системы противопожарной защиты. Источники наружного противопожарного водоснабжения.</w:t>
      </w:r>
    </w:p>
    <w:p w:rsidR="00DE3584" w:rsidRDefault="00DE3584" w:rsidP="00DE3584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9.13130.2009 Техника пожарная. Огнетушители.</w:t>
      </w:r>
    </w:p>
    <w:p w:rsidR="00DE3584" w:rsidRDefault="00DE3584" w:rsidP="00DE3584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10.13130.2009 Системы противопожарной защиты. Внутренний противопожарный водопровод.</w:t>
      </w:r>
    </w:p>
    <w:p w:rsidR="00DE3584" w:rsidRDefault="00DE3584" w:rsidP="00DE3584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11.13130.2009 Места дислокации подразделений пожарной охраны.</w:t>
      </w:r>
    </w:p>
    <w:p w:rsidR="00DE3584" w:rsidRDefault="00DE3584" w:rsidP="00DE3584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DE3584" w:rsidRDefault="00DE3584" w:rsidP="00DE3584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НПБ 101-95 Нормы проектирования объектов пожарной охраны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НПБ 111-98* Автозаправочные станции. Требования пожарной безопасности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Правила безопасности (ПБ)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ПБ 12-527-03 Правила безопасности при эксплуатации автомобильных заправочных станций сжиженного газа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ПБ 12-529-03 Правила безопасности систем газораспределения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ПБ 12-609-03 Правила безопасности для объектов, использующих сжиженные углеводородные газы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Другие документы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охраны газораспределительных сетей, утв.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 w:cs="Times New Roman"/>
            <w:sz w:val="24"/>
            <w:szCs w:val="24"/>
          </w:rPr>
          <w:t>2000 г</w:t>
        </w:r>
      </w:smartTag>
      <w:r>
        <w:rPr>
          <w:rFonts w:ascii="Times New Roman" w:hAnsi="Times New Roman" w:cs="Times New Roman"/>
          <w:sz w:val="24"/>
          <w:szCs w:val="24"/>
        </w:rPr>
        <w:t>. № 878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устройства электроустановок (ПУЭ). 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технической политике ОАО «ФСК ЕЭС» от 2.06.2006 г.</w:t>
      </w: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грунтовых вод в районе размещения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золоотвалов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ТЭС</w:t>
      </w:r>
    </w:p>
    <w:p w:rsidR="00DE3584" w:rsidRDefault="00DE3584" w:rsidP="00DE3584">
      <w:pPr>
        <w:jc w:val="center"/>
        <w:outlineLvl w:val="0"/>
      </w:pPr>
      <w:r>
        <w:lastRenderedPageBreak/>
        <w:t>Акт</w:t>
      </w:r>
    </w:p>
    <w:p w:rsidR="00DE3584" w:rsidRDefault="00DE3584" w:rsidP="00DE3584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обнародования постановления  № 47 от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27.05.2014  года</w:t>
      </w:r>
      <w:r>
        <w:rPr>
          <w:rFonts w:ascii="Times New Roman" w:hAnsi="Times New Roman" w:cs="Times New Roman"/>
          <w:bCs/>
          <w:color w:val="000000"/>
          <w:spacing w:val="-4"/>
          <w:lang w:eastAsia="ar-SA"/>
        </w:rPr>
        <w:t xml:space="preserve"> «</w:t>
      </w:r>
      <w:r>
        <w:rPr>
          <w:rFonts w:ascii="Times New Roman" w:hAnsi="Times New Roman" w:cs="Times New Roman"/>
        </w:rPr>
        <w:t xml:space="preserve">ОБ УТВЕРЖДЕНИИ МЕСТНЫХ НОРМАТИВОВ ГРАДОСТРОИТЕЛЬНОГО ПРОЕКТИРОВАНИЯ  «ПЛАНИРОВКА ЖИЛЫХ, ОБЩЕСТВЕННО-ДЕЛОВЫХ И РЕКРЕАЦИОННЫХ ЗОН НАСЕЛЕННЫХ ПУНКТОВ ТРЕСОРУКОВСКОГО СЕЛЬСКОГО ПОСЕЛЕНИЯ ЛИСКИНСКОГО МУНИЦИПАЛЬНОГО РАЙОНА В ВОРОНЕЖСКОЙ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Тресоруковского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DE3584" w:rsidRDefault="00DE3584" w:rsidP="00DE3584"/>
    <w:p w:rsidR="00DE3584" w:rsidRDefault="00DE3584" w:rsidP="00DE3584">
      <w:pPr>
        <w:tabs>
          <w:tab w:val="left" w:pos="4155"/>
        </w:tabs>
      </w:pPr>
    </w:p>
    <w:p w:rsidR="00DE3584" w:rsidRDefault="00DE3584" w:rsidP="00DE3584">
      <w:r>
        <w:t xml:space="preserve">27.05.2014г                                                                                                   село </w:t>
      </w:r>
      <w:proofErr w:type="spellStart"/>
      <w:r>
        <w:t>Тресоруково</w:t>
      </w:r>
      <w:proofErr w:type="spellEnd"/>
    </w:p>
    <w:p w:rsidR="00DE3584" w:rsidRDefault="00DE3584" w:rsidP="00DE3584"/>
    <w:p w:rsidR="00DE3584" w:rsidRDefault="00DE3584" w:rsidP="00DE3584"/>
    <w:p w:rsidR="00DE3584" w:rsidRDefault="00DE3584" w:rsidP="00DE3584">
      <w:pPr>
        <w:pBdr>
          <w:bottom w:val="single" w:sz="12" w:space="1" w:color="auto"/>
        </w:pBdr>
      </w:pPr>
      <w:r>
        <w:t xml:space="preserve">Мы, нижеподписавшиеся, комиссия в составе председателя комиссии </w:t>
      </w:r>
      <w:proofErr w:type="spellStart"/>
      <w:r>
        <w:t>Минько</w:t>
      </w:r>
      <w:proofErr w:type="spellEnd"/>
      <w:r>
        <w:t xml:space="preserve"> Н.А., секретаря комиссии Л.В. Шишлова, членов комиссии: </w:t>
      </w:r>
      <w:proofErr w:type="gramStart"/>
      <w:r>
        <w:t xml:space="preserve">С.В. </w:t>
      </w:r>
      <w:proofErr w:type="spellStart"/>
      <w:r>
        <w:t>Пыркова</w:t>
      </w:r>
      <w:proofErr w:type="spellEnd"/>
      <w:r>
        <w:t xml:space="preserve"> - председатель Совета народных депутатов, </w:t>
      </w:r>
      <w:proofErr w:type="spellStart"/>
      <w:r>
        <w:t>Мизилина</w:t>
      </w:r>
      <w:proofErr w:type="spellEnd"/>
      <w:r>
        <w:t xml:space="preserve"> Т.И. составили настоящий акт  в том, что 27.05.2014 года постановление администрации </w:t>
      </w:r>
      <w:proofErr w:type="spellStart"/>
      <w:r>
        <w:t>Тресоруковского</w:t>
      </w:r>
      <w:proofErr w:type="spellEnd"/>
      <w:r>
        <w:t xml:space="preserve"> сельского поселения </w:t>
      </w:r>
      <w:proofErr w:type="spellStart"/>
      <w:r>
        <w:t>Лискинского</w:t>
      </w:r>
      <w:proofErr w:type="spellEnd"/>
      <w:r>
        <w:t xml:space="preserve"> муниципального района Воронежской области от 27.05.2014 г. № 47  размещено в местах, предназначенных для обнародования муниципальных правовых актов: внутренний стенд и наружный щит у здания администрации </w:t>
      </w:r>
      <w:proofErr w:type="spellStart"/>
      <w:r>
        <w:t>Тресоруковского</w:t>
      </w:r>
      <w:proofErr w:type="spellEnd"/>
      <w:r>
        <w:t xml:space="preserve"> сельского поселения, на здании домов культуры, на здании </w:t>
      </w:r>
      <w:proofErr w:type="spellStart"/>
      <w:r>
        <w:t>Тресоруковской</w:t>
      </w:r>
      <w:proofErr w:type="spellEnd"/>
      <w:r>
        <w:t xml:space="preserve"> средней</w:t>
      </w:r>
      <w:proofErr w:type="gramEnd"/>
      <w:r>
        <w:t xml:space="preserve"> школы, </w:t>
      </w:r>
      <w:proofErr w:type="spellStart"/>
      <w:r>
        <w:t>Нижнемарьинской</w:t>
      </w:r>
      <w:proofErr w:type="spellEnd"/>
      <w:r>
        <w:t xml:space="preserve"> средней школы, на здании </w:t>
      </w:r>
      <w:proofErr w:type="spellStart"/>
      <w:r>
        <w:t>Добринской</w:t>
      </w:r>
      <w:proofErr w:type="spellEnd"/>
      <w:r>
        <w:t xml:space="preserve"> средней школы, на здании магазина «Весна» села Рождествено, здание почтового отделения связи с целью доведения до сведения жителей, проживающих на территории </w:t>
      </w:r>
      <w:proofErr w:type="spellStart"/>
      <w:r>
        <w:t>Тресоруковского</w:t>
      </w:r>
      <w:proofErr w:type="spellEnd"/>
      <w:r>
        <w:t xml:space="preserve"> сельского поселения.</w:t>
      </w:r>
    </w:p>
    <w:p w:rsidR="00DE3584" w:rsidRDefault="00DE3584" w:rsidP="00DE3584">
      <w:pPr>
        <w:pBdr>
          <w:bottom w:val="single" w:sz="12" w:space="1" w:color="auto"/>
        </w:pBdr>
      </w:pPr>
    </w:p>
    <w:p w:rsidR="00DE3584" w:rsidRDefault="00DE3584" w:rsidP="00DE3584">
      <w:pPr>
        <w:tabs>
          <w:tab w:val="left" w:pos="7050"/>
        </w:tabs>
      </w:pPr>
      <w:r>
        <w:tab/>
      </w:r>
    </w:p>
    <w:p w:rsidR="00DE3584" w:rsidRDefault="00DE3584" w:rsidP="00DE3584">
      <w:pPr>
        <w:outlineLvl w:val="0"/>
      </w:pPr>
      <w:r>
        <w:tab/>
        <w:t>В чем и составлен настоящий акт.</w:t>
      </w:r>
    </w:p>
    <w:p w:rsidR="00DE3584" w:rsidRDefault="00DE3584" w:rsidP="00DE3584"/>
    <w:p w:rsidR="00DE3584" w:rsidRDefault="00DE3584" w:rsidP="00DE3584"/>
    <w:p w:rsidR="00DE3584" w:rsidRDefault="00DE3584" w:rsidP="00DE3584">
      <w:pPr>
        <w:ind w:left="708" w:hanging="651"/>
        <w:outlineLvl w:val="0"/>
      </w:pPr>
      <w:r>
        <w:t xml:space="preserve">Председатель комиссии:                                                                                     Н.А. </w:t>
      </w:r>
      <w:proofErr w:type="spellStart"/>
      <w:r>
        <w:t>Минько</w:t>
      </w:r>
      <w:proofErr w:type="spellEnd"/>
    </w:p>
    <w:p w:rsidR="00DE3584" w:rsidRDefault="00DE3584" w:rsidP="00DE3584">
      <w:pPr>
        <w:ind w:left="708" w:hanging="651"/>
      </w:pPr>
    </w:p>
    <w:p w:rsidR="00DE3584" w:rsidRDefault="00DE3584" w:rsidP="00DE3584">
      <w:pPr>
        <w:ind w:left="708" w:hanging="651"/>
      </w:pPr>
      <w:r>
        <w:t xml:space="preserve">Председатель Совета народных депутатов                                                       С.В. </w:t>
      </w:r>
      <w:proofErr w:type="spellStart"/>
      <w:r>
        <w:t>Пыркова</w:t>
      </w:r>
      <w:proofErr w:type="spellEnd"/>
    </w:p>
    <w:p w:rsidR="00DE3584" w:rsidRDefault="00DE3584" w:rsidP="00DE3584"/>
    <w:p w:rsidR="00DE3584" w:rsidRDefault="00DE3584" w:rsidP="00DE3584">
      <w:r>
        <w:t xml:space="preserve">Секретарь комиссии:                                                                                            Л.В. Шишлова                                                                                   </w:t>
      </w:r>
    </w:p>
    <w:p w:rsidR="00DE3584" w:rsidRDefault="00DE3584" w:rsidP="00DE3584"/>
    <w:p w:rsidR="00DE3584" w:rsidRDefault="00DE3584" w:rsidP="00DE3584">
      <w:r>
        <w:t xml:space="preserve">Члены комиссии:                                                                                                   Т.И. </w:t>
      </w:r>
      <w:proofErr w:type="spellStart"/>
      <w:r>
        <w:t>Мизилина</w:t>
      </w:r>
      <w:proofErr w:type="spellEnd"/>
    </w:p>
    <w:p w:rsidR="00DE3584" w:rsidRDefault="00DE3584" w:rsidP="00DE3584"/>
    <w:p w:rsidR="00DE3584" w:rsidRDefault="00DE3584" w:rsidP="00DE3584">
      <w:r>
        <w:t xml:space="preserve">                                 </w:t>
      </w:r>
    </w:p>
    <w:p w:rsidR="00DE3584" w:rsidRDefault="00DE3584" w:rsidP="00DE3584"/>
    <w:p w:rsidR="00DE3584" w:rsidRDefault="00DE3584" w:rsidP="00DE3584"/>
    <w:p w:rsidR="00DE3584" w:rsidRDefault="00DE3584" w:rsidP="00DE3584"/>
    <w:p w:rsidR="00DE3584" w:rsidRDefault="00DE3584" w:rsidP="00DE3584"/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584" w:rsidRDefault="00DE3584" w:rsidP="00DE358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584" w:rsidRDefault="00DE3584" w:rsidP="00DE3584"/>
    <w:p w:rsidR="00DE3584" w:rsidRDefault="00DE3584" w:rsidP="00DE3584"/>
    <w:p w:rsidR="00B528C4" w:rsidRDefault="00B528C4"/>
    <w:sectPr w:rsidR="00B528C4" w:rsidSect="00B5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81" w:rsidRDefault="00B56781" w:rsidP="00DE3584">
      <w:r>
        <w:separator/>
      </w:r>
    </w:p>
  </w:endnote>
  <w:endnote w:type="continuationSeparator" w:id="0">
    <w:p w:rsidR="00B56781" w:rsidRDefault="00B56781" w:rsidP="00DE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81" w:rsidRDefault="00B56781" w:rsidP="00DE3584">
      <w:r>
        <w:separator/>
      </w:r>
    </w:p>
  </w:footnote>
  <w:footnote w:type="continuationSeparator" w:id="0">
    <w:p w:rsidR="00B56781" w:rsidRDefault="00B56781" w:rsidP="00DE3584">
      <w:r>
        <w:continuationSeparator/>
      </w:r>
    </w:p>
  </w:footnote>
  <w:footnote w:id="1">
    <w:p w:rsidR="00DE3584" w:rsidRDefault="00DE3584" w:rsidP="00DE3584">
      <w:pPr>
        <w:pStyle w:val="a7"/>
      </w:pPr>
      <w:r>
        <w:rPr>
          <w:rStyle w:val="af8"/>
        </w:rPr>
        <w:footnoteRef/>
      </w:r>
      <w:r>
        <w:t xml:space="preserve"> При наличии на территории поселения данных зон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D7202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8150F"/>
    <w:multiLevelType w:val="hybridMultilevel"/>
    <w:tmpl w:val="C3E82DD2"/>
    <w:lvl w:ilvl="0" w:tplc="D19CDA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3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584"/>
    <w:rsid w:val="00082D19"/>
    <w:rsid w:val="00262938"/>
    <w:rsid w:val="00447135"/>
    <w:rsid w:val="00967124"/>
    <w:rsid w:val="00B528C4"/>
    <w:rsid w:val="00B56781"/>
    <w:rsid w:val="00CC0E3F"/>
    <w:rsid w:val="00D46CC4"/>
    <w:rsid w:val="00DC50B3"/>
    <w:rsid w:val="00DE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3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semiHidden/>
    <w:unhideWhenUsed/>
    <w:qFormat/>
    <w:rsid w:val="00DE35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35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basedOn w:val="a1"/>
    <w:link w:val="2"/>
    <w:semiHidden/>
    <w:locked/>
    <w:rsid w:val="00DE35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DE3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1"/>
    <w:semiHidden/>
    <w:unhideWhenUsed/>
    <w:rsid w:val="00DE3584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0"/>
    <w:link w:val="HTML1"/>
    <w:semiHidden/>
    <w:unhideWhenUsed/>
    <w:rsid w:val="00DE3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1"/>
    <w:basedOn w:val="a1"/>
    <w:link w:val="HTML"/>
    <w:semiHidden/>
    <w:locked/>
    <w:rsid w:val="00DE358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DE3584"/>
    <w:rPr>
      <w:rFonts w:ascii="Consolas" w:eastAsia="Times New Roman" w:hAnsi="Consolas" w:cs="Consolas"/>
      <w:sz w:val="20"/>
      <w:szCs w:val="20"/>
      <w:lang w:eastAsia="ru-RU"/>
    </w:rPr>
  </w:style>
  <w:style w:type="character" w:styleId="a5">
    <w:name w:val="Strong"/>
    <w:basedOn w:val="a1"/>
    <w:qFormat/>
    <w:rsid w:val="00DE358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0"/>
    <w:semiHidden/>
    <w:unhideWhenUsed/>
    <w:rsid w:val="00DE3584"/>
    <w:pPr>
      <w:spacing w:before="100" w:beforeAutospacing="1" w:after="100" w:afterAutospacing="1"/>
    </w:pPr>
  </w:style>
  <w:style w:type="paragraph" w:styleId="11">
    <w:name w:val="toc 1"/>
    <w:basedOn w:val="a0"/>
    <w:next w:val="a0"/>
    <w:autoRedefine/>
    <w:semiHidden/>
    <w:unhideWhenUsed/>
    <w:rsid w:val="00DE3584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a7">
    <w:name w:val="footnote text"/>
    <w:basedOn w:val="a0"/>
    <w:link w:val="12"/>
    <w:semiHidden/>
    <w:unhideWhenUsed/>
    <w:rsid w:val="00DE3584"/>
    <w:rPr>
      <w:sz w:val="20"/>
      <w:szCs w:val="20"/>
    </w:rPr>
  </w:style>
  <w:style w:type="character" w:customStyle="1" w:styleId="12">
    <w:name w:val="Текст сноски Знак1"/>
    <w:basedOn w:val="a1"/>
    <w:link w:val="a7"/>
    <w:semiHidden/>
    <w:locked/>
    <w:rsid w:val="00DE35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DE3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13"/>
    <w:semiHidden/>
    <w:unhideWhenUsed/>
    <w:rsid w:val="00DE358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9"/>
    <w:semiHidden/>
    <w:locked/>
    <w:rsid w:val="00DE3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semiHidden/>
    <w:rsid w:val="00DE3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14"/>
    <w:semiHidden/>
    <w:unhideWhenUsed/>
    <w:rsid w:val="00DE358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b"/>
    <w:semiHidden/>
    <w:locked/>
    <w:rsid w:val="00DE3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semiHidden/>
    <w:rsid w:val="00DE3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semiHidden/>
    <w:unhideWhenUsed/>
    <w:rsid w:val="00DE3584"/>
    <w:pPr>
      <w:numPr>
        <w:numId w:val="1"/>
      </w:numPr>
      <w:ind w:left="0" w:firstLine="0"/>
    </w:pPr>
  </w:style>
  <w:style w:type="paragraph" w:styleId="ad">
    <w:name w:val="Body Text"/>
    <w:basedOn w:val="a0"/>
    <w:link w:val="15"/>
    <w:semiHidden/>
    <w:unhideWhenUsed/>
    <w:rsid w:val="00DE3584"/>
    <w:pPr>
      <w:spacing w:after="120"/>
    </w:pPr>
  </w:style>
  <w:style w:type="character" w:customStyle="1" w:styleId="15">
    <w:name w:val="Основной текст Знак1"/>
    <w:basedOn w:val="a1"/>
    <w:link w:val="ad"/>
    <w:semiHidden/>
    <w:locked/>
    <w:rsid w:val="00DE3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semiHidden/>
    <w:rsid w:val="00DE3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0"/>
    <w:link w:val="16"/>
    <w:semiHidden/>
    <w:unhideWhenUsed/>
    <w:rsid w:val="00DE3584"/>
    <w:pPr>
      <w:spacing w:after="120"/>
      <w:ind w:left="283"/>
    </w:pPr>
  </w:style>
  <w:style w:type="character" w:customStyle="1" w:styleId="16">
    <w:name w:val="Основной текст с отступом Знак1"/>
    <w:basedOn w:val="a1"/>
    <w:link w:val="af"/>
    <w:semiHidden/>
    <w:locked/>
    <w:rsid w:val="00DE3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semiHidden/>
    <w:rsid w:val="00DE3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10"/>
    <w:semiHidden/>
    <w:unhideWhenUsed/>
    <w:rsid w:val="00DE3584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10">
    <w:name w:val="Основной текст с отступом 2 Знак1"/>
    <w:basedOn w:val="a1"/>
    <w:link w:val="22"/>
    <w:semiHidden/>
    <w:locked/>
    <w:rsid w:val="00DE35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semiHidden/>
    <w:rsid w:val="00DE3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1"/>
    <w:semiHidden/>
    <w:unhideWhenUsed/>
    <w:rsid w:val="00DE358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1"/>
    <w:link w:val="3"/>
    <w:semiHidden/>
    <w:locked/>
    <w:rsid w:val="00DE35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DE35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0"/>
    <w:link w:val="17"/>
    <w:semiHidden/>
    <w:unhideWhenUsed/>
    <w:rsid w:val="00DE3584"/>
    <w:pPr>
      <w:tabs>
        <w:tab w:val="num" w:pos="360"/>
      </w:tabs>
    </w:pPr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basedOn w:val="a1"/>
    <w:link w:val="af1"/>
    <w:semiHidden/>
    <w:locked/>
    <w:rsid w:val="00DE35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1"/>
    <w:link w:val="af1"/>
    <w:semiHidden/>
    <w:rsid w:val="00DE358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0"/>
    <w:link w:val="18"/>
    <w:semiHidden/>
    <w:unhideWhenUsed/>
    <w:rsid w:val="00DE3584"/>
    <w:rPr>
      <w:rFonts w:ascii="Courier New" w:hAnsi="Courier New" w:cs="Courier New"/>
      <w:sz w:val="20"/>
      <w:szCs w:val="20"/>
    </w:rPr>
  </w:style>
  <w:style w:type="character" w:customStyle="1" w:styleId="18">
    <w:name w:val="Текст Знак1"/>
    <w:basedOn w:val="a1"/>
    <w:link w:val="af3"/>
    <w:semiHidden/>
    <w:locked/>
    <w:rsid w:val="00DE35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semiHidden/>
    <w:rsid w:val="00DE35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DE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3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E3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DE3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E35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1"/>
    <w:link w:val="S0"/>
    <w:locked/>
    <w:rsid w:val="00DE3584"/>
    <w:rPr>
      <w:sz w:val="24"/>
      <w:szCs w:val="24"/>
    </w:rPr>
  </w:style>
  <w:style w:type="paragraph" w:customStyle="1" w:styleId="S0">
    <w:name w:val="S_Обычный"/>
    <w:basedOn w:val="a0"/>
    <w:link w:val="S"/>
    <w:rsid w:val="00DE3584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Cell">
    <w:name w:val="ConsCell"/>
    <w:rsid w:val="00DE35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E35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E35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rsid w:val="00DE3584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DE3584"/>
    <w:pPr>
      <w:widowControl w:val="0"/>
      <w:spacing w:after="0" w:line="256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basedOn w:val="a1"/>
    <w:link w:val="S2"/>
    <w:locked/>
    <w:rsid w:val="00DE3584"/>
    <w:rPr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DE3584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3">
    <w:name w:val="S_Таблица Знак"/>
    <w:basedOn w:val="a1"/>
    <w:link w:val="S4"/>
    <w:locked/>
    <w:rsid w:val="00DE3584"/>
    <w:rPr>
      <w:color w:val="0000FF"/>
      <w:sz w:val="24"/>
      <w:szCs w:val="24"/>
    </w:rPr>
  </w:style>
  <w:style w:type="paragraph" w:customStyle="1" w:styleId="S4">
    <w:name w:val="S_Таблица"/>
    <w:basedOn w:val="a0"/>
    <w:link w:val="S3"/>
    <w:autoRedefine/>
    <w:rsid w:val="00DE3584"/>
    <w:pPr>
      <w:widowControl w:val="0"/>
      <w:tabs>
        <w:tab w:val="num" w:pos="1440"/>
      </w:tabs>
    </w:pPr>
    <w:rPr>
      <w:rFonts w:asciiTheme="minorHAnsi" w:eastAsiaTheme="minorHAnsi" w:hAnsiTheme="minorHAnsi" w:cstheme="minorBidi"/>
      <w:color w:val="0000FF"/>
      <w:lang w:eastAsia="en-US"/>
    </w:rPr>
  </w:style>
  <w:style w:type="character" w:customStyle="1" w:styleId="S5">
    <w:name w:val="S_Обычный в таблице Знак"/>
    <w:basedOn w:val="a1"/>
    <w:link w:val="S6"/>
    <w:locked/>
    <w:rsid w:val="00DE3584"/>
    <w:rPr>
      <w:sz w:val="24"/>
      <w:szCs w:val="24"/>
    </w:rPr>
  </w:style>
  <w:style w:type="paragraph" w:customStyle="1" w:styleId="S6">
    <w:name w:val="S_Обычный в таблице"/>
    <w:basedOn w:val="a0"/>
    <w:link w:val="S5"/>
    <w:rsid w:val="00DE3584"/>
    <w:pPr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af5">
    <w:name w:val="Примечание"/>
    <w:basedOn w:val="a0"/>
    <w:rsid w:val="00DE3584"/>
    <w:pPr>
      <w:ind w:firstLine="567"/>
      <w:jc w:val="both"/>
    </w:pPr>
    <w:rPr>
      <w:sz w:val="20"/>
      <w:lang w:eastAsia="en-US"/>
    </w:rPr>
  </w:style>
  <w:style w:type="paragraph" w:customStyle="1" w:styleId="af6">
    <w:name w:val="Стиль Подпись Таблицы"/>
    <w:basedOn w:val="ad"/>
    <w:rsid w:val="00DE3584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7">
    <w:name w:val="Знак"/>
    <w:basedOn w:val="a0"/>
    <w:rsid w:val="00DE3584"/>
    <w:pPr>
      <w:spacing w:line="240" w:lineRule="exact"/>
      <w:jc w:val="both"/>
    </w:pPr>
    <w:rPr>
      <w:lang w:val="en-US" w:eastAsia="en-US"/>
    </w:rPr>
  </w:style>
  <w:style w:type="paragraph" w:customStyle="1" w:styleId="310">
    <w:name w:val="Основной текст с отступом 31"/>
    <w:basedOn w:val="a0"/>
    <w:rsid w:val="00DE3584"/>
    <w:pPr>
      <w:widowControl w:val="0"/>
      <w:suppressAutoHyphens/>
      <w:spacing w:after="120"/>
      <w:ind w:left="283"/>
    </w:pPr>
    <w:rPr>
      <w:rFonts w:cs="Tahoma"/>
      <w:color w:val="000000"/>
      <w:sz w:val="16"/>
      <w:szCs w:val="16"/>
      <w:lang w:val="en-US" w:eastAsia="en-US"/>
    </w:rPr>
  </w:style>
  <w:style w:type="paragraph" w:customStyle="1" w:styleId="19">
    <w:name w:val="Знак1"/>
    <w:basedOn w:val="a0"/>
    <w:rsid w:val="00DE3584"/>
    <w:pPr>
      <w:spacing w:line="240" w:lineRule="exact"/>
      <w:jc w:val="both"/>
    </w:pPr>
    <w:rPr>
      <w:lang w:val="en-US" w:eastAsia="en-US"/>
    </w:rPr>
  </w:style>
  <w:style w:type="paragraph" w:customStyle="1" w:styleId="Heading">
    <w:name w:val="Heading"/>
    <w:rsid w:val="00DE3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0"/>
    <w:rsid w:val="00DE3584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text">
    <w:name w:val="text"/>
    <w:basedOn w:val="Default"/>
    <w:next w:val="Default"/>
    <w:rsid w:val="00DE3584"/>
    <w:pPr>
      <w:spacing w:before="28" w:after="28"/>
    </w:pPr>
    <w:rPr>
      <w:rFonts w:cs="Times New Roman"/>
      <w:color w:val="auto"/>
    </w:rPr>
  </w:style>
  <w:style w:type="character" w:styleId="af8">
    <w:name w:val="footnote reference"/>
    <w:basedOn w:val="a1"/>
    <w:semiHidden/>
    <w:unhideWhenUsed/>
    <w:rsid w:val="00DE3584"/>
    <w:rPr>
      <w:rFonts w:ascii="Times New Roman" w:hAnsi="Times New Roman" w:cs="Times New Roman" w:hint="default"/>
      <w:vertAlign w:val="superscript"/>
    </w:rPr>
  </w:style>
  <w:style w:type="character" w:customStyle="1" w:styleId="spelle">
    <w:name w:val="spelle"/>
    <w:basedOn w:val="a1"/>
    <w:rsid w:val="00DE3584"/>
    <w:rPr>
      <w:rFonts w:ascii="Times New Roman" w:hAnsi="Times New Roman" w:cs="Times New Roman" w:hint="default"/>
    </w:rPr>
  </w:style>
  <w:style w:type="character" w:customStyle="1" w:styleId="grame">
    <w:name w:val="grame"/>
    <w:basedOn w:val="a1"/>
    <w:rsid w:val="00DE3584"/>
    <w:rPr>
      <w:rFonts w:ascii="Times New Roman" w:hAnsi="Times New Roman" w:cs="Times New Roman" w:hint="default"/>
    </w:rPr>
  </w:style>
  <w:style w:type="paragraph" w:customStyle="1" w:styleId="af9">
    <w:name w:val="Обычный.Название подразделения"/>
    <w:rsid w:val="00DE3584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portalsrv.gost.ru/portal/GostNews.nsf/acaf7051ec840948c22571290059c78f/e4e01f6bbf0e6692c325742e00457c90/$FILE/%D0%A4%D0%97_22.07.2008_%20N%C2%A01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portalsrv.gost.ru/portal/GostNews.nsf/acaf7051ec840948c22571290059c78f/e4e01f6bbf0e6692c325742e00457c90/$FILE/%D0%A4%D0%97_22.07.2008_%20N%C2%A01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48</Pages>
  <Words>20416</Words>
  <Characters>116372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tresoruk1</dc:creator>
  <cp:lastModifiedBy>tresoruk1</cp:lastModifiedBy>
  <cp:revision>4</cp:revision>
  <dcterms:created xsi:type="dcterms:W3CDTF">2014-09-02T12:07:00Z</dcterms:created>
  <dcterms:modified xsi:type="dcterms:W3CDTF">2014-09-05T11:40:00Z</dcterms:modified>
</cp:coreProperties>
</file>